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BDA" w:rsidRDefault="00F10BDA" w:rsidP="00F10BDA">
      <w:pPr>
        <w:spacing w:after="0"/>
        <w:jc w:val="both"/>
        <w:rPr>
          <w:rFonts w:ascii="Times New Roman" w:hAnsi="Times New Roman" w:cs="Times New Roman"/>
          <w:sz w:val="24"/>
          <w:szCs w:val="24"/>
          <w:lang w:val="en-GB"/>
        </w:rPr>
      </w:pPr>
      <w:bookmarkStart w:id="0" w:name="_GoBack"/>
      <w:bookmarkEnd w:id="0"/>
    </w:p>
    <w:p w:rsidR="00F10BDA" w:rsidRDefault="00F10BDA" w:rsidP="00F10BDA">
      <w:pPr>
        <w:spacing w:after="0"/>
        <w:jc w:val="both"/>
        <w:rPr>
          <w:rFonts w:ascii="Times New Roman" w:hAnsi="Times New Roman" w:cs="Times New Roman"/>
          <w:sz w:val="24"/>
          <w:szCs w:val="24"/>
          <w:lang w:val="en-GB"/>
        </w:rPr>
      </w:pPr>
    </w:p>
    <w:p w:rsidR="007D6A77" w:rsidRDefault="00F10BDA" w:rsidP="00F10BDA">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BILLY RIGAVA</w:t>
      </w:r>
    </w:p>
    <w:p w:rsidR="00F10BDA" w:rsidRDefault="00F10BDA" w:rsidP="00F10BDA">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and</w:t>
      </w:r>
    </w:p>
    <w:p w:rsidR="00F10BDA" w:rsidRDefault="00F10BDA" w:rsidP="00F10BDA">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RACHEL CHIBAYA</w:t>
      </w:r>
    </w:p>
    <w:p w:rsidR="00F10BDA" w:rsidRDefault="00F10BDA" w:rsidP="00F10BDA">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and</w:t>
      </w:r>
    </w:p>
    <w:p w:rsidR="00F10BDA" w:rsidRDefault="00F10BDA" w:rsidP="00F10BDA">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JOHNSON SHONHE</w:t>
      </w:r>
    </w:p>
    <w:p w:rsidR="00F10BDA" w:rsidRDefault="00F10BDA" w:rsidP="00F10BDA">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and</w:t>
      </w:r>
    </w:p>
    <w:p w:rsidR="00F10BDA" w:rsidRDefault="00F10BDA" w:rsidP="00F10BDA">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NORTBURGA CHIFAMBA</w:t>
      </w:r>
    </w:p>
    <w:p w:rsidR="00F10BDA" w:rsidRDefault="00F10BDA" w:rsidP="00F10BDA">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and</w:t>
      </w:r>
    </w:p>
    <w:p w:rsidR="00F10BDA" w:rsidRDefault="00F10BDA" w:rsidP="00F10BDA">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CHARLES MAPONGA</w:t>
      </w:r>
    </w:p>
    <w:p w:rsidR="00F10BDA" w:rsidRDefault="00F10BDA" w:rsidP="00F10BDA">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and</w:t>
      </w:r>
    </w:p>
    <w:p w:rsidR="00F10BDA" w:rsidRDefault="00976A70" w:rsidP="00F10BDA">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GERALD GO</w:t>
      </w:r>
      <w:r w:rsidR="00F10BDA">
        <w:rPr>
          <w:rFonts w:ascii="Times New Roman" w:hAnsi="Times New Roman" w:cs="Times New Roman"/>
          <w:sz w:val="24"/>
          <w:szCs w:val="24"/>
          <w:lang w:val="en-GB"/>
        </w:rPr>
        <w:t>RE</w:t>
      </w:r>
    </w:p>
    <w:p w:rsidR="00F10BDA" w:rsidRDefault="00F10BDA" w:rsidP="00F10BDA">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versus</w:t>
      </w:r>
    </w:p>
    <w:p w:rsidR="00F10BDA" w:rsidRDefault="00F10BDA" w:rsidP="00F10BDA">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ES</w:t>
      </w:r>
      <w:r w:rsidR="004A5CD9">
        <w:rPr>
          <w:rFonts w:ascii="Times New Roman" w:hAnsi="Times New Roman" w:cs="Times New Roman"/>
          <w:sz w:val="24"/>
          <w:szCs w:val="24"/>
          <w:lang w:val="en-GB"/>
        </w:rPr>
        <w:t>TER</w:t>
      </w:r>
      <w:r>
        <w:rPr>
          <w:rFonts w:ascii="Times New Roman" w:hAnsi="Times New Roman" w:cs="Times New Roman"/>
          <w:sz w:val="24"/>
          <w:szCs w:val="24"/>
          <w:lang w:val="en-GB"/>
        </w:rPr>
        <w:t>E CHIVASA N.O</w:t>
      </w:r>
    </w:p>
    <w:p w:rsidR="00F10BDA" w:rsidRDefault="00F10BDA" w:rsidP="00F10BDA">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and</w:t>
      </w:r>
    </w:p>
    <w:p w:rsidR="00F10BDA" w:rsidRDefault="00F10BDA" w:rsidP="00F10BDA">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THE STATE</w:t>
      </w:r>
    </w:p>
    <w:p w:rsidR="00F10BDA" w:rsidRDefault="00F10BDA" w:rsidP="00F10BDA">
      <w:pPr>
        <w:spacing w:after="0"/>
        <w:jc w:val="both"/>
        <w:rPr>
          <w:rFonts w:ascii="Times New Roman" w:hAnsi="Times New Roman" w:cs="Times New Roman"/>
          <w:sz w:val="24"/>
          <w:szCs w:val="24"/>
          <w:lang w:val="en-GB"/>
        </w:rPr>
      </w:pPr>
    </w:p>
    <w:p w:rsidR="00F10BDA" w:rsidRDefault="00F10BDA" w:rsidP="00F10BDA">
      <w:pPr>
        <w:spacing w:after="0"/>
        <w:jc w:val="both"/>
        <w:rPr>
          <w:rFonts w:ascii="Times New Roman" w:hAnsi="Times New Roman" w:cs="Times New Roman"/>
          <w:sz w:val="24"/>
          <w:szCs w:val="24"/>
          <w:lang w:val="en-GB"/>
        </w:rPr>
      </w:pPr>
    </w:p>
    <w:p w:rsidR="00F10BDA" w:rsidRDefault="00F10BDA" w:rsidP="00F10BDA">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HIGH COURT OF ZIMBABWE</w:t>
      </w:r>
    </w:p>
    <w:p w:rsidR="00F10BDA" w:rsidRDefault="00F10BDA" w:rsidP="00F10BDA">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MUZOFA J</w:t>
      </w:r>
    </w:p>
    <w:p w:rsidR="00F10BDA" w:rsidRDefault="00F10BDA" w:rsidP="00F10BDA">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HARARE,</w:t>
      </w:r>
      <w:r w:rsidR="00EA2103">
        <w:rPr>
          <w:rFonts w:ascii="Times New Roman" w:hAnsi="Times New Roman" w:cs="Times New Roman"/>
          <w:sz w:val="24"/>
          <w:szCs w:val="24"/>
          <w:lang w:val="en-GB"/>
        </w:rPr>
        <w:t xml:space="preserve"> 31 </w:t>
      </w:r>
      <w:r w:rsidR="00ED2823">
        <w:rPr>
          <w:rFonts w:ascii="Times New Roman" w:hAnsi="Times New Roman" w:cs="Times New Roman"/>
          <w:sz w:val="24"/>
          <w:szCs w:val="24"/>
          <w:lang w:val="en-GB"/>
        </w:rPr>
        <w:t>May &amp;</w:t>
      </w:r>
      <w:r>
        <w:rPr>
          <w:rFonts w:ascii="Times New Roman" w:hAnsi="Times New Roman" w:cs="Times New Roman"/>
          <w:sz w:val="24"/>
          <w:szCs w:val="24"/>
          <w:lang w:val="en-GB"/>
        </w:rPr>
        <w:t xml:space="preserve"> </w:t>
      </w:r>
      <w:r w:rsidR="005B6CE4">
        <w:rPr>
          <w:rFonts w:ascii="Times New Roman" w:hAnsi="Times New Roman" w:cs="Times New Roman"/>
          <w:sz w:val="24"/>
          <w:szCs w:val="24"/>
          <w:lang w:val="en-GB"/>
        </w:rPr>
        <w:t>9</w:t>
      </w:r>
      <w:r w:rsidR="00EA2103">
        <w:rPr>
          <w:rFonts w:ascii="Times New Roman" w:hAnsi="Times New Roman" w:cs="Times New Roman"/>
          <w:sz w:val="24"/>
          <w:szCs w:val="24"/>
          <w:lang w:val="en-GB"/>
        </w:rPr>
        <w:t xml:space="preserve"> July 2021</w:t>
      </w:r>
    </w:p>
    <w:p w:rsidR="00F10BDA" w:rsidRPr="00F10BDA" w:rsidRDefault="00F10BDA" w:rsidP="00F10BDA">
      <w:pPr>
        <w:spacing w:after="0"/>
        <w:jc w:val="both"/>
        <w:rPr>
          <w:rFonts w:ascii="Times New Roman" w:hAnsi="Times New Roman" w:cs="Times New Roman"/>
          <w:b/>
          <w:sz w:val="24"/>
          <w:szCs w:val="24"/>
          <w:lang w:val="en-GB"/>
        </w:rPr>
      </w:pPr>
    </w:p>
    <w:p w:rsidR="00F10BDA" w:rsidRDefault="00954529" w:rsidP="00F10BDA">
      <w:pPr>
        <w:spacing w:after="0"/>
        <w:jc w:val="both"/>
        <w:rPr>
          <w:rFonts w:ascii="Times New Roman" w:hAnsi="Times New Roman" w:cs="Times New Roman"/>
          <w:b/>
          <w:sz w:val="24"/>
          <w:szCs w:val="24"/>
          <w:lang w:val="en-GB"/>
        </w:rPr>
      </w:pPr>
      <w:r>
        <w:rPr>
          <w:rFonts w:ascii="Times New Roman" w:hAnsi="Times New Roman" w:cs="Times New Roman"/>
          <w:b/>
          <w:sz w:val="24"/>
          <w:szCs w:val="24"/>
          <w:lang w:val="en-GB"/>
        </w:rPr>
        <w:t>Opposed Criminal Review</w:t>
      </w:r>
      <w:r w:rsidR="00F10BDA" w:rsidRPr="00F10BDA">
        <w:rPr>
          <w:rFonts w:ascii="Times New Roman" w:hAnsi="Times New Roman" w:cs="Times New Roman"/>
          <w:b/>
          <w:sz w:val="24"/>
          <w:szCs w:val="24"/>
          <w:lang w:val="en-GB"/>
        </w:rPr>
        <w:t xml:space="preserve"> Application</w:t>
      </w:r>
    </w:p>
    <w:p w:rsidR="00F10BDA" w:rsidRDefault="00F10BDA" w:rsidP="00F10BDA">
      <w:pPr>
        <w:spacing w:after="0"/>
        <w:jc w:val="both"/>
        <w:rPr>
          <w:rFonts w:ascii="Times New Roman" w:hAnsi="Times New Roman" w:cs="Times New Roman"/>
          <w:b/>
          <w:sz w:val="24"/>
          <w:szCs w:val="24"/>
          <w:lang w:val="en-GB"/>
        </w:rPr>
      </w:pPr>
    </w:p>
    <w:p w:rsidR="00F10BDA" w:rsidRDefault="00ED2823" w:rsidP="00F10BDA">
      <w:pPr>
        <w:spacing w:after="0"/>
        <w:jc w:val="both"/>
        <w:rPr>
          <w:rFonts w:ascii="Times New Roman" w:hAnsi="Times New Roman" w:cs="Times New Roman"/>
          <w:sz w:val="24"/>
          <w:szCs w:val="24"/>
          <w:lang w:val="en-GB"/>
        </w:rPr>
      </w:pPr>
      <w:r w:rsidRPr="00ED2823">
        <w:rPr>
          <w:rFonts w:ascii="Times New Roman" w:hAnsi="Times New Roman" w:cs="Times New Roman"/>
          <w:i/>
          <w:sz w:val="24"/>
          <w:szCs w:val="24"/>
          <w:lang w:val="en-GB"/>
        </w:rPr>
        <w:t>T Magwaliba</w:t>
      </w:r>
      <w:r>
        <w:rPr>
          <w:rFonts w:ascii="Times New Roman" w:hAnsi="Times New Roman" w:cs="Times New Roman"/>
          <w:sz w:val="24"/>
          <w:szCs w:val="24"/>
          <w:lang w:val="en-GB"/>
        </w:rPr>
        <w:t xml:space="preserve"> with </w:t>
      </w:r>
      <w:r w:rsidRPr="00ED2823">
        <w:rPr>
          <w:rFonts w:ascii="Times New Roman" w:hAnsi="Times New Roman" w:cs="Times New Roman"/>
          <w:i/>
          <w:sz w:val="24"/>
          <w:szCs w:val="24"/>
          <w:lang w:val="en-GB"/>
        </w:rPr>
        <w:t xml:space="preserve">S </w:t>
      </w:r>
      <w:r w:rsidR="00976A70" w:rsidRPr="00ED2823">
        <w:rPr>
          <w:rFonts w:ascii="Times New Roman" w:hAnsi="Times New Roman" w:cs="Times New Roman"/>
          <w:i/>
          <w:sz w:val="24"/>
          <w:szCs w:val="24"/>
          <w:lang w:val="en-GB"/>
        </w:rPr>
        <w:t>Bulanya</w:t>
      </w:r>
      <w:r w:rsidR="00976A70">
        <w:rPr>
          <w:rFonts w:ascii="Times New Roman" w:hAnsi="Times New Roman" w:cs="Times New Roman"/>
          <w:sz w:val="24"/>
          <w:szCs w:val="24"/>
          <w:lang w:val="en-GB"/>
        </w:rPr>
        <w:t>,</w:t>
      </w:r>
      <w:r w:rsidR="00F10BDA">
        <w:rPr>
          <w:rFonts w:ascii="Times New Roman" w:hAnsi="Times New Roman" w:cs="Times New Roman"/>
          <w:sz w:val="24"/>
          <w:szCs w:val="24"/>
          <w:lang w:val="en-GB"/>
        </w:rPr>
        <w:t xml:space="preserve"> for </w:t>
      </w:r>
      <w:r w:rsidR="00976A70">
        <w:rPr>
          <w:rFonts w:ascii="Times New Roman" w:hAnsi="Times New Roman" w:cs="Times New Roman"/>
          <w:sz w:val="24"/>
          <w:szCs w:val="24"/>
          <w:lang w:val="en-GB"/>
        </w:rPr>
        <w:t>the applicants</w:t>
      </w:r>
    </w:p>
    <w:p w:rsidR="00ED2823" w:rsidRDefault="00ED2823" w:rsidP="00F10BDA">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No appearance for the 1</w:t>
      </w:r>
      <w:r w:rsidRPr="00ED2823">
        <w:rPr>
          <w:rFonts w:ascii="Times New Roman" w:hAnsi="Times New Roman" w:cs="Times New Roman"/>
          <w:sz w:val="24"/>
          <w:szCs w:val="24"/>
          <w:vertAlign w:val="superscript"/>
          <w:lang w:val="en-GB"/>
        </w:rPr>
        <w:t>st</w:t>
      </w:r>
      <w:r>
        <w:rPr>
          <w:rFonts w:ascii="Times New Roman" w:hAnsi="Times New Roman" w:cs="Times New Roman"/>
          <w:sz w:val="24"/>
          <w:szCs w:val="24"/>
          <w:lang w:val="en-GB"/>
        </w:rPr>
        <w:t xml:space="preserve"> respondent</w:t>
      </w:r>
    </w:p>
    <w:p w:rsidR="00F10BDA" w:rsidRDefault="00ED2823" w:rsidP="00F10BDA">
      <w:pPr>
        <w:spacing w:after="0"/>
        <w:jc w:val="both"/>
        <w:rPr>
          <w:rFonts w:ascii="Times New Roman" w:hAnsi="Times New Roman" w:cs="Times New Roman"/>
          <w:sz w:val="24"/>
          <w:szCs w:val="24"/>
          <w:lang w:val="en-GB"/>
        </w:rPr>
      </w:pPr>
      <w:r w:rsidRPr="00ED2823">
        <w:rPr>
          <w:rFonts w:ascii="Times New Roman" w:hAnsi="Times New Roman" w:cs="Times New Roman"/>
          <w:i/>
          <w:sz w:val="24"/>
          <w:szCs w:val="24"/>
          <w:lang w:val="en-GB"/>
        </w:rPr>
        <w:t>F Kachidza</w:t>
      </w:r>
      <w:r w:rsidR="00F10BDA">
        <w:rPr>
          <w:rFonts w:ascii="Times New Roman" w:hAnsi="Times New Roman" w:cs="Times New Roman"/>
          <w:sz w:val="24"/>
          <w:szCs w:val="24"/>
          <w:lang w:val="en-GB"/>
        </w:rPr>
        <w:t>, for the 2</w:t>
      </w:r>
      <w:r w:rsidR="00BF0051" w:rsidRPr="00F10BDA">
        <w:rPr>
          <w:rFonts w:ascii="Times New Roman" w:hAnsi="Times New Roman" w:cs="Times New Roman"/>
          <w:sz w:val="24"/>
          <w:szCs w:val="24"/>
          <w:vertAlign w:val="superscript"/>
          <w:lang w:val="en-GB"/>
        </w:rPr>
        <w:t>nd</w:t>
      </w:r>
      <w:r w:rsidR="00BF0051">
        <w:rPr>
          <w:rFonts w:ascii="Times New Roman" w:hAnsi="Times New Roman" w:cs="Times New Roman"/>
          <w:sz w:val="24"/>
          <w:szCs w:val="24"/>
          <w:lang w:val="en-GB"/>
        </w:rPr>
        <w:t xml:space="preserve"> respondent</w:t>
      </w:r>
    </w:p>
    <w:p w:rsidR="00BF0051" w:rsidRDefault="00BF0051" w:rsidP="00F10BDA">
      <w:pPr>
        <w:spacing w:after="0"/>
        <w:jc w:val="both"/>
        <w:rPr>
          <w:rFonts w:ascii="Times New Roman" w:hAnsi="Times New Roman" w:cs="Times New Roman"/>
          <w:sz w:val="24"/>
          <w:szCs w:val="24"/>
          <w:lang w:val="en-GB"/>
        </w:rPr>
      </w:pPr>
    </w:p>
    <w:p w:rsidR="00BF0051" w:rsidRDefault="00BF0051" w:rsidP="00F10BDA">
      <w:pPr>
        <w:spacing w:after="0"/>
        <w:jc w:val="both"/>
        <w:rPr>
          <w:rFonts w:ascii="Times New Roman" w:hAnsi="Times New Roman" w:cs="Times New Roman"/>
          <w:sz w:val="24"/>
          <w:szCs w:val="24"/>
          <w:lang w:val="en-GB"/>
        </w:rPr>
      </w:pPr>
    </w:p>
    <w:p w:rsidR="00BF0051" w:rsidRDefault="00BF0051" w:rsidP="00BF005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MUZOFA J: This is an application for review of the first respondent’s </w:t>
      </w:r>
      <w:r w:rsidR="009C1BA8">
        <w:rPr>
          <w:rFonts w:ascii="Times New Roman" w:hAnsi="Times New Roman" w:cs="Times New Roman"/>
          <w:sz w:val="24"/>
          <w:szCs w:val="24"/>
          <w:lang w:val="en-GB"/>
        </w:rPr>
        <w:t>decision dismissing</w:t>
      </w:r>
      <w:r>
        <w:rPr>
          <w:rFonts w:ascii="Times New Roman" w:hAnsi="Times New Roman" w:cs="Times New Roman"/>
          <w:sz w:val="24"/>
          <w:szCs w:val="24"/>
          <w:lang w:val="en-GB"/>
        </w:rPr>
        <w:t xml:space="preserve"> the applicants’ exception in a criminal trial.</w:t>
      </w:r>
    </w:p>
    <w:p w:rsidR="00F03D3C" w:rsidRPr="009C1BA8" w:rsidRDefault="00BF0051" w:rsidP="00BF005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applicants are </w:t>
      </w:r>
      <w:r w:rsidR="00AC1986">
        <w:rPr>
          <w:rFonts w:ascii="Times New Roman" w:hAnsi="Times New Roman" w:cs="Times New Roman"/>
          <w:sz w:val="24"/>
          <w:szCs w:val="24"/>
          <w:lang w:val="en-GB"/>
        </w:rPr>
        <w:t>all former board members of Nat</w:t>
      </w:r>
      <w:r w:rsidR="00ED2823">
        <w:rPr>
          <w:rFonts w:ascii="Times New Roman" w:hAnsi="Times New Roman" w:cs="Times New Roman"/>
          <w:sz w:val="24"/>
          <w:szCs w:val="24"/>
          <w:lang w:val="en-GB"/>
        </w:rPr>
        <w:t>ional Pharmaceutical Company of Zimbabwe (Nat</w:t>
      </w:r>
      <w:r>
        <w:rPr>
          <w:rFonts w:ascii="Times New Roman" w:hAnsi="Times New Roman" w:cs="Times New Roman"/>
          <w:sz w:val="24"/>
          <w:szCs w:val="24"/>
          <w:lang w:val="en-GB"/>
        </w:rPr>
        <w:t>Pha</w:t>
      </w:r>
      <w:r w:rsidR="00AC1986">
        <w:rPr>
          <w:rFonts w:ascii="Times New Roman" w:hAnsi="Times New Roman" w:cs="Times New Roman"/>
          <w:sz w:val="24"/>
          <w:szCs w:val="24"/>
          <w:lang w:val="en-GB"/>
        </w:rPr>
        <w:t>r</w:t>
      </w:r>
      <w:r>
        <w:rPr>
          <w:rFonts w:ascii="Times New Roman" w:hAnsi="Times New Roman" w:cs="Times New Roman"/>
          <w:sz w:val="24"/>
          <w:szCs w:val="24"/>
          <w:lang w:val="en-GB"/>
        </w:rPr>
        <w:t>m</w:t>
      </w:r>
      <w:r w:rsidR="00ED2823">
        <w:rPr>
          <w:rFonts w:ascii="Times New Roman" w:hAnsi="Times New Roman" w:cs="Times New Roman"/>
          <w:sz w:val="24"/>
          <w:szCs w:val="24"/>
          <w:lang w:val="en-GB"/>
        </w:rPr>
        <w:t>)</w:t>
      </w:r>
      <w:r>
        <w:rPr>
          <w:rFonts w:ascii="Times New Roman" w:hAnsi="Times New Roman" w:cs="Times New Roman"/>
          <w:sz w:val="24"/>
          <w:szCs w:val="24"/>
          <w:lang w:val="en-GB"/>
        </w:rPr>
        <w:t xml:space="preserve">. The first respondent is a Regional Magistrate stationed at Harare Magistrate Court. She is cited in her official capacity. The </w:t>
      </w:r>
      <w:r w:rsidR="00AC1986">
        <w:rPr>
          <w:rFonts w:ascii="Times New Roman" w:hAnsi="Times New Roman" w:cs="Times New Roman"/>
          <w:sz w:val="24"/>
          <w:szCs w:val="24"/>
          <w:lang w:val="en-GB"/>
        </w:rPr>
        <w:t>second</w:t>
      </w:r>
      <w:r>
        <w:rPr>
          <w:rFonts w:ascii="Times New Roman" w:hAnsi="Times New Roman" w:cs="Times New Roman"/>
          <w:sz w:val="24"/>
          <w:szCs w:val="24"/>
          <w:lang w:val="en-GB"/>
        </w:rPr>
        <w:t xml:space="preserve"> respondent </w:t>
      </w:r>
      <w:r w:rsidR="00F03D3C">
        <w:rPr>
          <w:rFonts w:ascii="Times New Roman" w:hAnsi="Times New Roman" w:cs="Times New Roman"/>
          <w:sz w:val="24"/>
          <w:szCs w:val="24"/>
          <w:lang w:val="en-GB"/>
        </w:rPr>
        <w:t>is</w:t>
      </w:r>
      <w:r>
        <w:rPr>
          <w:rFonts w:ascii="Times New Roman" w:hAnsi="Times New Roman" w:cs="Times New Roman"/>
          <w:sz w:val="24"/>
          <w:szCs w:val="24"/>
          <w:lang w:val="en-GB"/>
        </w:rPr>
        <w:t xml:space="preserve"> the State.</w:t>
      </w:r>
    </w:p>
    <w:p w:rsidR="00F03D3C" w:rsidRDefault="00F03D3C" w:rsidP="00BF005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applicants were arrested and charged for contravening s 174(1</w:t>
      </w:r>
      <w:r w:rsidR="0000562A">
        <w:rPr>
          <w:rFonts w:ascii="Times New Roman" w:hAnsi="Times New Roman" w:cs="Times New Roman"/>
          <w:sz w:val="24"/>
          <w:szCs w:val="24"/>
          <w:lang w:val="en-GB"/>
        </w:rPr>
        <w:t>) (</w:t>
      </w:r>
      <w:r>
        <w:rPr>
          <w:rFonts w:ascii="Times New Roman" w:hAnsi="Times New Roman" w:cs="Times New Roman"/>
          <w:sz w:val="24"/>
          <w:szCs w:val="24"/>
          <w:lang w:val="en-GB"/>
        </w:rPr>
        <w:t>b) of the Criminal La</w:t>
      </w:r>
      <w:r w:rsidR="00FE22D9">
        <w:rPr>
          <w:rFonts w:ascii="Times New Roman" w:hAnsi="Times New Roman" w:cs="Times New Roman"/>
          <w:sz w:val="24"/>
          <w:szCs w:val="24"/>
          <w:lang w:val="en-GB"/>
        </w:rPr>
        <w:t>w (Codification and Reform) Act on allegations that</w:t>
      </w:r>
      <w:r w:rsidR="0000562A">
        <w:rPr>
          <w:rFonts w:ascii="Times New Roman" w:hAnsi="Times New Roman" w:cs="Times New Roman"/>
          <w:sz w:val="24"/>
          <w:szCs w:val="24"/>
          <w:lang w:val="en-GB"/>
        </w:rPr>
        <w:t xml:space="preserve"> in the period between July 2019 and June 2020 as</w:t>
      </w:r>
      <w:r w:rsidR="00FE22D9">
        <w:rPr>
          <w:rFonts w:ascii="Times New Roman" w:hAnsi="Times New Roman" w:cs="Times New Roman"/>
          <w:sz w:val="24"/>
          <w:szCs w:val="24"/>
          <w:lang w:val="en-GB"/>
        </w:rPr>
        <w:t xml:space="preserve"> board members</w:t>
      </w:r>
      <w:r w:rsidR="0000562A">
        <w:rPr>
          <w:rFonts w:ascii="Times New Roman" w:hAnsi="Times New Roman" w:cs="Times New Roman"/>
          <w:sz w:val="24"/>
          <w:szCs w:val="24"/>
          <w:lang w:val="en-GB"/>
        </w:rPr>
        <w:t xml:space="preserve"> at NatPharm,</w:t>
      </w:r>
      <w:r w:rsidR="00FE22D9">
        <w:rPr>
          <w:rFonts w:ascii="Times New Roman" w:hAnsi="Times New Roman" w:cs="Times New Roman"/>
          <w:sz w:val="24"/>
          <w:szCs w:val="24"/>
          <w:lang w:val="en-GB"/>
        </w:rPr>
        <w:t xml:space="preserve"> they omitted to d</w:t>
      </w:r>
      <w:r w:rsidR="00954529">
        <w:rPr>
          <w:rFonts w:ascii="Times New Roman" w:hAnsi="Times New Roman" w:cs="Times New Roman"/>
          <w:sz w:val="24"/>
          <w:szCs w:val="24"/>
          <w:lang w:val="en-GB"/>
        </w:rPr>
        <w:t>ischarge</w:t>
      </w:r>
      <w:r w:rsidR="00FE22D9">
        <w:rPr>
          <w:rFonts w:ascii="Times New Roman" w:hAnsi="Times New Roman" w:cs="Times New Roman"/>
          <w:sz w:val="24"/>
          <w:szCs w:val="24"/>
          <w:lang w:val="en-GB"/>
        </w:rPr>
        <w:t xml:space="preserve"> their duty to terminate Nancy Sikefu’s </w:t>
      </w:r>
      <w:r w:rsidR="0000562A">
        <w:rPr>
          <w:rFonts w:ascii="Times New Roman" w:hAnsi="Times New Roman" w:cs="Times New Roman"/>
          <w:sz w:val="24"/>
          <w:szCs w:val="24"/>
          <w:lang w:val="en-GB"/>
        </w:rPr>
        <w:t>contract of</w:t>
      </w:r>
      <w:r w:rsidR="00954529">
        <w:rPr>
          <w:rFonts w:ascii="Times New Roman" w:hAnsi="Times New Roman" w:cs="Times New Roman"/>
          <w:sz w:val="24"/>
          <w:szCs w:val="24"/>
          <w:lang w:val="en-GB"/>
        </w:rPr>
        <w:t xml:space="preserve"> employment </w:t>
      </w:r>
      <w:r w:rsidR="00FE22D9">
        <w:rPr>
          <w:rFonts w:ascii="Times New Roman" w:hAnsi="Times New Roman" w:cs="Times New Roman"/>
          <w:sz w:val="24"/>
          <w:szCs w:val="24"/>
          <w:lang w:val="en-GB"/>
        </w:rPr>
        <w:t>for the purpose of showing favour to the said Nancy to the prejudice of NatPharm.</w:t>
      </w:r>
      <w:r>
        <w:rPr>
          <w:rFonts w:ascii="Times New Roman" w:hAnsi="Times New Roman" w:cs="Times New Roman"/>
          <w:sz w:val="24"/>
          <w:szCs w:val="24"/>
          <w:lang w:val="en-GB"/>
        </w:rPr>
        <w:t xml:space="preserve"> They appeared before the first respondent for trial. At the commencement of the trial the </w:t>
      </w:r>
      <w:r w:rsidR="00ED2823">
        <w:rPr>
          <w:rFonts w:ascii="Times New Roman" w:hAnsi="Times New Roman" w:cs="Times New Roman"/>
          <w:sz w:val="24"/>
          <w:szCs w:val="24"/>
          <w:lang w:val="en-GB"/>
        </w:rPr>
        <w:t>applicants</w:t>
      </w:r>
      <w:r w:rsidR="00FE22D9">
        <w:rPr>
          <w:rFonts w:ascii="Times New Roman" w:hAnsi="Times New Roman" w:cs="Times New Roman"/>
          <w:sz w:val="24"/>
          <w:szCs w:val="24"/>
          <w:lang w:val="en-GB"/>
        </w:rPr>
        <w:t xml:space="preserve"> excepted to the</w:t>
      </w:r>
      <w:r>
        <w:rPr>
          <w:rFonts w:ascii="Times New Roman" w:hAnsi="Times New Roman" w:cs="Times New Roman"/>
          <w:sz w:val="24"/>
          <w:szCs w:val="24"/>
          <w:lang w:val="en-GB"/>
        </w:rPr>
        <w:t xml:space="preserve"> charge.</w:t>
      </w:r>
    </w:p>
    <w:p w:rsidR="00320E87" w:rsidRDefault="00F03D3C" w:rsidP="00BF005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r>
      <w:r w:rsidR="0000562A">
        <w:rPr>
          <w:rFonts w:ascii="Times New Roman" w:hAnsi="Times New Roman" w:cs="Times New Roman"/>
          <w:sz w:val="24"/>
          <w:szCs w:val="24"/>
          <w:lang w:val="en-GB"/>
        </w:rPr>
        <w:t>The 1</w:t>
      </w:r>
      <w:r w:rsidR="0000562A" w:rsidRPr="0000562A">
        <w:rPr>
          <w:rFonts w:ascii="Times New Roman" w:hAnsi="Times New Roman" w:cs="Times New Roman"/>
          <w:sz w:val="24"/>
          <w:szCs w:val="24"/>
          <w:vertAlign w:val="superscript"/>
          <w:lang w:val="en-GB"/>
        </w:rPr>
        <w:t>st</w:t>
      </w:r>
      <w:r w:rsidR="0000562A">
        <w:rPr>
          <w:rFonts w:ascii="Times New Roman" w:hAnsi="Times New Roman" w:cs="Times New Roman"/>
          <w:sz w:val="24"/>
          <w:szCs w:val="24"/>
          <w:lang w:val="en-GB"/>
        </w:rPr>
        <w:t xml:space="preserve"> ,2</w:t>
      </w:r>
      <w:r w:rsidR="0000562A" w:rsidRPr="0000562A">
        <w:rPr>
          <w:rFonts w:ascii="Times New Roman" w:hAnsi="Times New Roman" w:cs="Times New Roman"/>
          <w:sz w:val="24"/>
          <w:szCs w:val="24"/>
          <w:vertAlign w:val="superscript"/>
          <w:lang w:val="en-GB"/>
        </w:rPr>
        <w:t>nd</w:t>
      </w:r>
      <w:r w:rsidR="0000562A">
        <w:rPr>
          <w:rFonts w:ascii="Times New Roman" w:hAnsi="Times New Roman" w:cs="Times New Roman"/>
          <w:sz w:val="24"/>
          <w:szCs w:val="24"/>
          <w:lang w:val="en-GB"/>
        </w:rPr>
        <w:t xml:space="preserve"> ,3</w:t>
      </w:r>
      <w:r w:rsidR="0000562A" w:rsidRPr="0000562A">
        <w:rPr>
          <w:rFonts w:ascii="Times New Roman" w:hAnsi="Times New Roman" w:cs="Times New Roman"/>
          <w:sz w:val="24"/>
          <w:szCs w:val="24"/>
          <w:vertAlign w:val="superscript"/>
          <w:lang w:val="en-GB"/>
        </w:rPr>
        <w:t>rd</w:t>
      </w:r>
      <w:r w:rsidR="0000562A">
        <w:rPr>
          <w:rFonts w:ascii="Times New Roman" w:hAnsi="Times New Roman" w:cs="Times New Roman"/>
          <w:sz w:val="24"/>
          <w:szCs w:val="24"/>
          <w:lang w:val="en-GB"/>
        </w:rPr>
        <w:t xml:space="preserve"> ,5</w:t>
      </w:r>
      <w:r w:rsidR="0000562A" w:rsidRPr="0000562A">
        <w:rPr>
          <w:rFonts w:ascii="Times New Roman" w:hAnsi="Times New Roman" w:cs="Times New Roman"/>
          <w:sz w:val="24"/>
          <w:szCs w:val="24"/>
          <w:vertAlign w:val="superscript"/>
          <w:lang w:val="en-GB"/>
        </w:rPr>
        <w:t>th</w:t>
      </w:r>
      <w:r w:rsidR="0000562A">
        <w:rPr>
          <w:rFonts w:ascii="Times New Roman" w:hAnsi="Times New Roman" w:cs="Times New Roman"/>
          <w:sz w:val="24"/>
          <w:szCs w:val="24"/>
          <w:lang w:val="en-GB"/>
        </w:rPr>
        <w:t xml:space="preserve"> and 6</w:t>
      </w:r>
      <w:r w:rsidR="0000562A" w:rsidRPr="0000562A">
        <w:rPr>
          <w:rFonts w:ascii="Times New Roman" w:hAnsi="Times New Roman" w:cs="Times New Roman"/>
          <w:sz w:val="24"/>
          <w:szCs w:val="24"/>
          <w:vertAlign w:val="superscript"/>
          <w:lang w:val="en-GB"/>
        </w:rPr>
        <w:t>th</w:t>
      </w:r>
      <w:r w:rsidR="0000562A">
        <w:rPr>
          <w:rFonts w:ascii="Times New Roman" w:hAnsi="Times New Roman" w:cs="Times New Roman"/>
          <w:sz w:val="24"/>
          <w:szCs w:val="24"/>
          <w:lang w:val="en-GB"/>
        </w:rPr>
        <w:t xml:space="preserve"> applicants were represented by the same legal practitioner and their exceptions were filed separately from the 4</w:t>
      </w:r>
      <w:r w:rsidR="0000562A" w:rsidRPr="0000562A">
        <w:rPr>
          <w:rFonts w:ascii="Times New Roman" w:hAnsi="Times New Roman" w:cs="Times New Roman"/>
          <w:sz w:val="24"/>
          <w:szCs w:val="24"/>
          <w:vertAlign w:val="superscript"/>
          <w:lang w:val="en-GB"/>
        </w:rPr>
        <w:t>th</w:t>
      </w:r>
      <w:r w:rsidR="0000562A">
        <w:rPr>
          <w:rFonts w:ascii="Times New Roman" w:hAnsi="Times New Roman" w:cs="Times New Roman"/>
          <w:sz w:val="24"/>
          <w:szCs w:val="24"/>
          <w:lang w:val="en-GB"/>
        </w:rPr>
        <w:t xml:space="preserve"> applicant’s exception .</w:t>
      </w:r>
      <w:r>
        <w:rPr>
          <w:rFonts w:ascii="Times New Roman" w:hAnsi="Times New Roman" w:cs="Times New Roman"/>
          <w:sz w:val="24"/>
          <w:szCs w:val="24"/>
          <w:lang w:val="en-GB"/>
        </w:rPr>
        <w:t>The exception</w:t>
      </w:r>
      <w:r w:rsidR="00965EF9">
        <w:rPr>
          <w:rFonts w:ascii="Times New Roman" w:hAnsi="Times New Roman" w:cs="Times New Roman"/>
          <w:sz w:val="24"/>
          <w:szCs w:val="24"/>
          <w:lang w:val="en-GB"/>
        </w:rPr>
        <w:t>s</w:t>
      </w:r>
      <w:r>
        <w:rPr>
          <w:rFonts w:ascii="Times New Roman" w:hAnsi="Times New Roman" w:cs="Times New Roman"/>
          <w:sz w:val="24"/>
          <w:szCs w:val="24"/>
          <w:lang w:val="en-GB"/>
        </w:rPr>
        <w:t xml:space="preserve"> taken by the applicants</w:t>
      </w:r>
      <w:r w:rsidR="0000562A">
        <w:rPr>
          <w:rFonts w:ascii="Times New Roman" w:hAnsi="Times New Roman" w:cs="Times New Roman"/>
          <w:sz w:val="24"/>
          <w:szCs w:val="24"/>
          <w:lang w:val="en-GB"/>
        </w:rPr>
        <w:t xml:space="preserve"> which were substantially similar,</w:t>
      </w:r>
      <w:r>
        <w:rPr>
          <w:rFonts w:ascii="Times New Roman" w:hAnsi="Times New Roman" w:cs="Times New Roman"/>
          <w:sz w:val="24"/>
          <w:szCs w:val="24"/>
          <w:lang w:val="en-GB"/>
        </w:rPr>
        <w:t xml:space="preserve"> </w:t>
      </w:r>
      <w:r w:rsidR="00320E87">
        <w:rPr>
          <w:rFonts w:ascii="Times New Roman" w:hAnsi="Times New Roman" w:cs="Times New Roman"/>
          <w:sz w:val="24"/>
          <w:szCs w:val="24"/>
          <w:lang w:val="en-GB"/>
        </w:rPr>
        <w:t>raised the following issues, that</w:t>
      </w:r>
      <w:r>
        <w:rPr>
          <w:rFonts w:ascii="Times New Roman" w:hAnsi="Times New Roman" w:cs="Times New Roman"/>
          <w:sz w:val="24"/>
          <w:szCs w:val="24"/>
          <w:lang w:val="en-GB"/>
        </w:rPr>
        <w:t xml:space="preserve"> the charge did not disclose an offence, the charge did not disclose the specific date when the offence was committed, that NatPharm</w:t>
      </w:r>
      <w:r w:rsidR="00320E87">
        <w:rPr>
          <w:rFonts w:ascii="Times New Roman" w:hAnsi="Times New Roman" w:cs="Times New Roman"/>
          <w:sz w:val="24"/>
          <w:szCs w:val="24"/>
          <w:lang w:val="en-GB"/>
        </w:rPr>
        <w:t xml:space="preserve"> being </w:t>
      </w:r>
      <w:r>
        <w:rPr>
          <w:rFonts w:ascii="Times New Roman" w:hAnsi="Times New Roman" w:cs="Times New Roman"/>
          <w:sz w:val="24"/>
          <w:szCs w:val="24"/>
          <w:lang w:val="en-GB"/>
        </w:rPr>
        <w:t>a private company</w:t>
      </w:r>
      <w:r w:rsidR="00320E87">
        <w:rPr>
          <w:rFonts w:ascii="Times New Roman" w:hAnsi="Times New Roman" w:cs="Times New Roman"/>
          <w:sz w:val="24"/>
          <w:szCs w:val="24"/>
          <w:lang w:val="en-GB"/>
        </w:rPr>
        <w:t xml:space="preserve"> the</w:t>
      </w:r>
      <w:r>
        <w:rPr>
          <w:rFonts w:ascii="Times New Roman" w:hAnsi="Times New Roman" w:cs="Times New Roman"/>
          <w:sz w:val="24"/>
          <w:szCs w:val="24"/>
          <w:lang w:val="en-GB"/>
        </w:rPr>
        <w:t xml:space="preserve"> app</w:t>
      </w:r>
      <w:r w:rsidR="00ED2823">
        <w:rPr>
          <w:rFonts w:ascii="Times New Roman" w:hAnsi="Times New Roman" w:cs="Times New Roman"/>
          <w:sz w:val="24"/>
          <w:szCs w:val="24"/>
          <w:lang w:val="en-GB"/>
        </w:rPr>
        <w:t xml:space="preserve">licants </w:t>
      </w:r>
      <w:r w:rsidR="00954529">
        <w:rPr>
          <w:rFonts w:ascii="Times New Roman" w:hAnsi="Times New Roman" w:cs="Times New Roman"/>
          <w:sz w:val="24"/>
          <w:szCs w:val="24"/>
          <w:lang w:val="en-GB"/>
        </w:rPr>
        <w:t>were</w:t>
      </w:r>
      <w:r w:rsidR="009C1BA8">
        <w:rPr>
          <w:rFonts w:ascii="Times New Roman" w:hAnsi="Times New Roman" w:cs="Times New Roman"/>
          <w:sz w:val="24"/>
          <w:szCs w:val="24"/>
          <w:lang w:val="en-GB"/>
        </w:rPr>
        <w:t xml:space="preserve"> </w:t>
      </w:r>
      <w:r w:rsidR="00320E87">
        <w:rPr>
          <w:rFonts w:ascii="Times New Roman" w:hAnsi="Times New Roman" w:cs="Times New Roman"/>
          <w:sz w:val="24"/>
          <w:szCs w:val="24"/>
          <w:lang w:val="en-GB"/>
        </w:rPr>
        <w:t>not</w:t>
      </w:r>
      <w:r w:rsidR="00ED2823">
        <w:rPr>
          <w:rFonts w:ascii="Times New Roman" w:hAnsi="Times New Roman" w:cs="Times New Roman"/>
          <w:sz w:val="24"/>
          <w:szCs w:val="24"/>
          <w:lang w:val="en-GB"/>
        </w:rPr>
        <w:t xml:space="preserve"> public officers and that</w:t>
      </w:r>
      <w:r w:rsidR="00320E87">
        <w:rPr>
          <w:rFonts w:ascii="Times New Roman" w:hAnsi="Times New Roman" w:cs="Times New Roman"/>
          <w:sz w:val="24"/>
          <w:szCs w:val="24"/>
          <w:lang w:val="en-GB"/>
        </w:rPr>
        <w:t xml:space="preserve"> </w:t>
      </w:r>
      <w:r w:rsidR="008923CC">
        <w:rPr>
          <w:rFonts w:ascii="Times New Roman" w:hAnsi="Times New Roman" w:cs="Times New Roman"/>
          <w:sz w:val="24"/>
          <w:szCs w:val="24"/>
          <w:lang w:val="en-GB"/>
        </w:rPr>
        <w:t>the charge</w:t>
      </w:r>
      <w:r>
        <w:rPr>
          <w:rFonts w:ascii="Times New Roman" w:hAnsi="Times New Roman" w:cs="Times New Roman"/>
          <w:sz w:val="24"/>
          <w:szCs w:val="24"/>
          <w:lang w:val="en-GB"/>
        </w:rPr>
        <w:t xml:space="preserve"> did not state the law </w:t>
      </w:r>
      <w:r w:rsidR="00ED2823">
        <w:rPr>
          <w:rFonts w:ascii="Times New Roman" w:hAnsi="Times New Roman" w:cs="Times New Roman"/>
          <w:sz w:val="24"/>
          <w:szCs w:val="24"/>
          <w:lang w:val="en-GB"/>
        </w:rPr>
        <w:t>contravened</w:t>
      </w:r>
      <w:r w:rsidR="009C1BA8">
        <w:rPr>
          <w:rFonts w:ascii="Times New Roman" w:hAnsi="Times New Roman" w:cs="Times New Roman"/>
          <w:sz w:val="24"/>
          <w:szCs w:val="24"/>
          <w:lang w:val="en-GB"/>
        </w:rPr>
        <w:t xml:space="preserve"> by the applicants</w:t>
      </w:r>
      <w:r w:rsidR="00ED2823">
        <w:rPr>
          <w:rFonts w:ascii="Times New Roman" w:hAnsi="Times New Roman" w:cs="Times New Roman"/>
          <w:sz w:val="24"/>
          <w:szCs w:val="24"/>
          <w:lang w:val="en-GB"/>
        </w:rPr>
        <w:t>. An issue was also placed before the 1</w:t>
      </w:r>
      <w:r w:rsidR="00ED2823" w:rsidRPr="00ED2823">
        <w:rPr>
          <w:rFonts w:ascii="Times New Roman" w:hAnsi="Times New Roman" w:cs="Times New Roman"/>
          <w:sz w:val="24"/>
          <w:szCs w:val="24"/>
          <w:vertAlign w:val="superscript"/>
          <w:lang w:val="en-GB"/>
        </w:rPr>
        <w:t>st</w:t>
      </w:r>
      <w:r w:rsidR="00ED2823">
        <w:rPr>
          <w:rFonts w:ascii="Times New Roman" w:hAnsi="Times New Roman" w:cs="Times New Roman"/>
          <w:sz w:val="24"/>
          <w:szCs w:val="24"/>
          <w:lang w:val="en-GB"/>
        </w:rPr>
        <w:t xml:space="preserve"> respondent for determination which to my mind does not fall under the category of an exception, it was</w:t>
      </w:r>
      <w:r>
        <w:rPr>
          <w:rFonts w:ascii="Times New Roman" w:hAnsi="Times New Roman" w:cs="Times New Roman"/>
          <w:sz w:val="24"/>
          <w:szCs w:val="24"/>
          <w:lang w:val="en-GB"/>
        </w:rPr>
        <w:t xml:space="preserve"> whether the Magistrate’s Court is bound by </w:t>
      </w:r>
      <w:r w:rsidR="009C1BA8">
        <w:rPr>
          <w:rFonts w:ascii="Times New Roman" w:hAnsi="Times New Roman" w:cs="Times New Roman"/>
          <w:sz w:val="24"/>
          <w:szCs w:val="24"/>
          <w:lang w:val="en-GB"/>
        </w:rPr>
        <w:t xml:space="preserve">a decision </w:t>
      </w:r>
      <w:r>
        <w:rPr>
          <w:rFonts w:ascii="Times New Roman" w:hAnsi="Times New Roman" w:cs="Times New Roman"/>
          <w:sz w:val="24"/>
          <w:szCs w:val="24"/>
          <w:lang w:val="en-GB"/>
        </w:rPr>
        <w:t>of the High Court.</w:t>
      </w:r>
    </w:p>
    <w:p w:rsidR="00D65B2D" w:rsidRDefault="00F03D3C" w:rsidP="00BF005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essence of the</w:t>
      </w:r>
      <w:r w:rsidR="00320E87">
        <w:rPr>
          <w:rFonts w:ascii="Times New Roman" w:hAnsi="Times New Roman" w:cs="Times New Roman"/>
          <w:sz w:val="24"/>
          <w:szCs w:val="24"/>
          <w:lang w:val="en-GB"/>
        </w:rPr>
        <w:t xml:space="preserve"> applicants’</w:t>
      </w:r>
      <w:r>
        <w:rPr>
          <w:rFonts w:ascii="Times New Roman" w:hAnsi="Times New Roman" w:cs="Times New Roman"/>
          <w:sz w:val="24"/>
          <w:szCs w:val="24"/>
          <w:lang w:val="en-GB"/>
        </w:rPr>
        <w:t xml:space="preserve"> submissions</w:t>
      </w:r>
      <w:r w:rsidR="00954529">
        <w:rPr>
          <w:rFonts w:ascii="Times New Roman" w:hAnsi="Times New Roman" w:cs="Times New Roman"/>
          <w:sz w:val="24"/>
          <w:szCs w:val="24"/>
          <w:lang w:val="en-GB"/>
        </w:rPr>
        <w:t xml:space="preserve"> before the 1</w:t>
      </w:r>
      <w:r w:rsidR="00954529" w:rsidRPr="00954529">
        <w:rPr>
          <w:rFonts w:ascii="Times New Roman" w:hAnsi="Times New Roman" w:cs="Times New Roman"/>
          <w:sz w:val="24"/>
          <w:szCs w:val="24"/>
          <w:vertAlign w:val="superscript"/>
          <w:lang w:val="en-GB"/>
        </w:rPr>
        <w:t>st</w:t>
      </w:r>
      <w:r w:rsidR="00954529">
        <w:rPr>
          <w:rFonts w:ascii="Times New Roman" w:hAnsi="Times New Roman" w:cs="Times New Roman"/>
          <w:sz w:val="24"/>
          <w:szCs w:val="24"/>
          <w:lang w:val="en-GB"/>
        </w:rPr>
        <w:t xml:space="preserve"> respondent was</w:t>
      </w:r>
      <w:r>
        <w:rPr>
          <w:rFonts w:ascii="Times New Roman" w:hAnsi="Times New Roman" w:cs="Times New Roman"/>
          <w:sz w:val="24"/>
          <w:szCs w:val="24"/>
          <w:lang w:val="en-GB"/>
        </w:rPr>
        <w:t xml:space="preserve"> that NatPharm is a private company. Its officers </w:t>
      </w:r>
      <w:r w:rsidR="00954529">
        <w:rPr>
          <w:rFonts w:ascii="Times New Roman" w:hAnsi="Times New Roman" w:cs="Times New Roman"/>
          <w:sz w:val="24"/>
          <w:szCs w:val="24"/>
          <w:lang w:val="en-GB"/>
        </w:rPr>
        <w:t xml:space="preserve">are </w:t>
      </w:r>
      <w:r>
        <w:rPr>
          <w:rFonts w:ascii="Times New Roman" w:hAnsi="Times New Roman" w:cs="Times New Roman"/>
          <w:sz w:val="24"/>
          <w:szCs w:val="24"/>
          <w:lang w:val="en-GB"/>
        </w:rPr>
        <w:t>not public officers. A number of cases w</w:t>
      </w:r>
      <w:r w:rsidR="00320E87">
        <w:rPr>
          <w:rFonts w:ascii="Times New Roman" w:hAnsi="Times New Roman" w:cs="Times New Roman"/>
          <w:sz w:val="24"/>
          <w:szCs w:val="24"/>
          <w:lang w:val="en-GB"/>
        </w:rPr>
        <w:t>ere</w:t>
      </w:r>
      <w:r>
        <w:rPr>
          <w:rFonts w:ascii="Times New Roman" w:hAnsi="Times New Roman" w:cs="Times New Roman"/>
          <w:sz w:val="24"/>
          <w:szCs w:val="24"/>
          <w:lang w:val="en-GB"/>
        </w:rPr>
        <w:t xml:space="preserve"> referred to in support of the point </w:t>
      </w:r>
      <w:r w:rsidR="00954529">
        <w:rPr>
          <w:rFonts w:ascii="Times New Roman" w:hAnsi="Times New Roman" w:cs="Times New Roman"/>
          <w:sz w:val="24"/>
          <w:szCs w:val="24"/>
          <w:lang w:val="en-GB"/>
        </w:rPr>
        <w:t xml:space="preserve">taken. </w:t>
      </w:r>
      <w:r w:rsidR="00320E87">
        <w:rPr>
          <w:rFonts w:ascii="Times New Roman" w:hAnsi="Times New Roman" w:cs="Times New Roman"/>
          <w:sz w:val="24"/>
          <w:szCs w:val="24"/>
          <w:lang w:val="en-GB"/>
        </w:rPr>
        <w:t xml:space="preserve">Further to that it was submitted that the </w:t>
      </w:r>
      <w:r>
        <w:rPr>
          <w:rFonts w:ascii="Times New Roman" w:hAnsi="Times New Roman" w:cs="Times New Roman"/>
          <w:sz w:val="24"/>
          <w:szCs w:val="24"/>
          <w:lang w:val="en-GB"/>
        </w:rPr>
        <w:t>High C</w:t>
      </w:r>
      <w:r w:rsidR="00E033F7">
        <w:rPr>
          <w:rFonts w:ascii="Times New Roman" w:hAnsi="Times New Roman" w:cs="Times New Roman"/>
          <w:sz w:val="24"/>
          <w:szCs w:val="24"/>
          <w:lang w:val="en-GB"/>
        </w:rPr>
        <w:t>ourt ha</w:t>
      </w:r>
      <w:r w:rsidR="0000562A">
        <w:rPr>
          <w:rFonts w:ascii="Times New Roman" w:hAnsi="Times New Roman" w:cs="Times New Roman"/>
          <w:sz w:val="24"/>
          <w:szCs w:val="24"/>
          <w:lang w:val="en-GB"/>
        </w:rPr>
        <w:t>d</w:t>
      </w:r>
      <w:r>
        <w:rPr>
          <w:rFonts w:ascii="Times New Roman" w:hAnsi="Times New Roman" w:cs="Times New Roman"/>
          <w:sz w:val="24"/>
          <w:szCs w:val="24"/>
          <w:lang w:val="en-GB"/>
        </w:rPr>
        <w:t xml:space="preserve"> already </w:t>
      </w:r>
      <w:r w:rsidR="00E033F7">
        <w:rPr>
          <w:rFonts w:ascii="Times New Roman" w:hAnsi="Times New Roman" w:cs="Times New Roman"/>
          <w:sz w:val="24"/>
          <w:szCs w:val="24"/>
          <w:lang w:val="en-GB"/>
        </w:rPr>
        <w:t xml:space="preserve">pronounced on the status of NatPharm </w:t>
      </w:r>
      <w:r w:rsidR="0000562A">
        <w:rPr>
          <w:rFonts w:ascii="Times New Roman" w:hAnsi="Times New Roman" w:cs="Times New Roman"/>
          <w:sz w:val="24"/>
          <w:szCs w:val="24"/>
          <w:lang w:val="en-GB"/>
        </w:rPr>
        <w:t xml:space="preserve">that it </w:t>
      </w:r>
      <w:r w:rsidR="00E033F7">
        <w:rPr>
          <w:rFonts w:ascii="Times New Roman" w:hAnsi="Times New Roman" w:cs="Times New Roman"/>
          <w:sz w:val="24"/>
          <w:szCs w:val="24"/>
          <w:lang w:val="en-GB"/>
        </w:rPr>
        <w:t>is private company in</w:t>
      </w:r>
      <w:r w:rsidR="008923CC">
        <w:rPr>
          <w:rFonts w:ascii="Times New Roman" w:hAnsi="Times New Roman" w:cs="Times New Roman"/>
          <w:sz w:val="24"/>
          <w:szCs w:val="24"/>
          <w:lang w:val="en-GB"/>
        </w:rPr>
        <w:t xml:space="preserve"> </w:t>
      </w:r>
      <w:r w:rsidRPr="00D65B2D">
        <w:rPr>
          <w:rFonts w:ascii="Times New Roman" w:hAnsi="Times New Roman" w:cs="Times New Roman"/>
          <w:i/>
          <w:sz w:val="24"/>
          <w:szCs w:val="24"/>
          <w:lang w:val="en-GB"/>
        </w:rPr>
        <w:t>Madzikwa</w:t>
      </w:r>
      <w:r w:rsidR="00D65B2D">
        <w:rPr>
          <w:rFonts w:ascii="Times New Roman" w:hAnsi="Times New Roman" w:cs="Times New Roman"/>
          <w:i/>
          <w:sz w:val="24"/>
          <w:szCs w:val="24"/>
          <w:lang w:val="en-GB"/>
        </w:rPr>
        <w:t xml:space="preserve"> </w:t>
      </w:r>
      <w:r w:rsidRPr="00D65B2D">
        <w:rPr>
          <w:rFonts w:ascii="Times New Roman" w:hAnsi="Times New Roman" w:cs="Times New Roman"/>
          <w:sz w:val="24"/>
          <w:szCs w:val="24"/>
          <w:lang w:val="en-GB"/>
        </w:rPr>
        <w:t xml:space="preserve">v </w:t>
      </w:r>
      <w:r w:rsidRPr="00D65B2D">
        <w:rPr>
          <w:rFonts w:ascii="Times New Roman" w:hAnsi="Times New Roman" w:cs="Times New Roman"/>
          <w:i/>
          <w:sz w:val="24"/>
          <w:szCs w:val="24"/>
          <w:lang w:val="en-GB"/>
        </w:rPr>
        <w:t>S</w:t>
      </w:r>
      <w:r w:rsidR="00E033F7">
        <w:rPr>
          <w:rStyle w:val="FootnoteReference"/>
          <w:rFonts w:ascii="Times New Roman" w:hAnsi="Times New Roman" w:cs="Times New Roman"/>
          <w:i/>
          <w:sz w:val="24"/>
          <w:szCs w:val="24"/>
          <w:lang w:val="en-GB"/>
        </w:rPr>
        <w:footnoteReference w:id="1"/>
      </w:r>
      <w:r w:rsidR="008923CC">
        <w:rPr>
          <w:rFonts w:ascii="Times New Roman" w:hAnsi="Times New Roman" w:cs="Times New Roman"/>
          <w:sz w:val="24"/>
          <w:szCs w:val="24"/>
          <w:lang w:val="en-GB"/>
        </w:rPr>
        <w:t>.</w:t>
      </w:r>
      <w:r w:rsidR="00D65B2D">
        <w:rPr>
          <w:rFonts w:ascii="Times New Roman" w:hAnsi="Times New Roman" w:cs="Times New Roman"/>
          <w:sz w:val="24"/>
          <w:szCs w:val="24"/>
          <w:lang w:val="en-GB"/>
        </w:rPr>
        <w:t xml:space="preserve"> </w:t>
      </w:r>
      <w:r w:rsidR="0000562A">
        <w:rPr>
          <w:rFonts w:ascii="Times New Roman" w:hAnsi="Times New Roman" w:cs="Times New Roman"/>
          <w:sz w:val="24"/>
          <w:szCs w:val="24"/>
          <w:lang w:val="en-GB"/>
        </w:rPr>
        <w:t>It was incompetent to charge the applicants under s174.</w:t>
      </w:r>
      <w:r w:rsidR="00E033F7">
        <w:rPr>
          <w:rFonts w:ascii="Times New Roman" w:hAnsi="Times New Roman" w:cs="Times New Roman"/>
          <w:sz w:val="24"/>
          <w:szCs w:val="24"/>
          <w:lang w:val="en-GB"/>
        </w:rPr>
        <w:t>The</w:t>
      </w:r>
      <w:r w:rsidR="00D65B2D">
        <w:rPr>
          <w:rFonts w:ascii="Times New Roman" w:hAnsi="Times New Roman" w:cs="Times New Roman"/>
          <w:sz w:val="24"/>
          <w:szCs w:val="24"/>
          <w:lang w:val="en-GB"/>
        </w:rPr>
        <w:t xml:space="preserve"> first respondent was bound by the decision. In view of that finding the charge did not disclose an offence. Further that the charge lacked specificity in setting out the date the offence was committed by referring to a period</w:t>
      </w:r>
      <w:r w:rsidR="00E033F7">
        <w:rPr>
          <w:rFonts w:ascii="Times New Roman" w:hAnsi="Times New Roman" w:cs="Times New Roman"/>
          <w:sz w:val="24"/>
          <w:szCs w:val="24"/>
          <w:lang w:val="en-GB"/>
        </w:rPr>
        <w:t xml:space="preserve"> within which the offence was committed</w:t>
      </w:r>
      <w:r w:rsidR="00D65B2D">
        <w:rPr>
          <w:rFonts w:ascii="Times New Roman" w:hAnsi="Times New Roman" w:cs="Times New Roman"/>
          <w:sz w:val="24"/>
          <w:szCs w:val="24"/>
          <w:lang w:val="en-GB"/>
        </w:rPr>
        <w:t xml:space="preserve"> it left the applicants guessing</w:t>
      </w:r>
      <w:r w:rsidR="00E033F7">
        <w:rPr>
          <w:rFonts w:ascii="Times New Roman" w:hAnsi="Times New Roman" w:cs="Times New Roman"/>
          <w:sz w:val="24"/>
          <w:szCs w:val="24"/>
          <w:lang w:val="en-GB"/>
        </w:rPr>
        <w:t xml:space="preserve"> as to the time the offence was committed,</w:t>
      </w:r>
      <w:r w:rsidR="00D65B2D">
        <w:rPr>
          <w:rFonts w:ascii="Times New Roman" w:hAnsi="Times New Roman" w:cs="Times New Roman"/>
          <w:sz w:val="24"/>
          <w:szCs w:val="24"/>
          <w:lang w:val="en-GB"/>
        </w:rPr>
        <w:t xml:space="preserve"> time </w:t>
      </w:r>
      <w:r w:rsidR="008923CC">
        <w:rPr>
          <w:rFonts w:ascii="Times New Roman" w:hAnsi="Times New Roman" w:cs="Times New Roman"/>
          <w:sz w:val="24"/>
          <w:szCs w:val="24"/>
          <w:lang w:val="en-GB"/>
        </w:rPr>
        <w:t>was</w:t>
      </w:r>
      <w:r w:rsidR="00D65B2D">
        <w:rPr>
          <w:rFonts w:ascii="Times New Roman" w:hAnsi="Times New Roman" w:cs="Times New Roman"/>
          <w:sz w:val="24"/>
          <w:szCs w:val="24"/>
          <w:lang w:val="en-GB"/>
        </w:rPr>
        <w:t xml:space="preserve"> of essence in the charge. The additional point made in the fourth respondent’s submission is that the charge did not set out the law giving rise to their duty to terminate the employment.</w:t>
      </w:r>
    </w:p>
    <w:p w:rsidR="0071290A" w:rsidRDefault="0071290A" w:rsidP="0071290A">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 application was opposed on the basis that the charge was clear and it sufficiently captured the requirements set out in s146</w:t>
      </w:r>
      <w:r w:rsidRPr="0071290A">
        <w:rPr>
          <w:rFonts w:ascii="Times New Roman" w:hAnsi="Times New Roman" w:cs="Times New Roman"/>
          <w:sz w:val="24"/>
          <w:szCs w:val="24"/>
          <w:lang w:val="en-GB"/>
        </w:rPr>
        <w:t xml:space="preserve"> </w:t>
      </w:r>
      <w:r>
        <w:rPr>
          <w:rFonts w:ascii="Times New Roman" w:hAnsi="Times New Roman" w:cs="Times New Roman"/>
          <w:sz w:val="24"/>
          <w:szCs w:val="24"/>
          <w:lang w:val="en-GB"/>
        </w:rPr>
        <w:t>of the Criminal Procedure and Evidence Act (hereinafter referred to as the CPEA). The issues raised by the applicants were evidentiary issues that can only be addressed during trial. In respect of the time the 2</w:t>
      </w:r>
      <w:r w:rsidRPr="0071290A">
        <w:rPr>
          <w:rFonts w:ascii="Times New Roman" w:hAnsi="Times New Roman" w:cs="Times New Roman"/>
          <w:sz w:val="24"/>
          <w:szCs w:val="24"/>
          <w:vertAlign w:val="superscript"/>
          <w:lang w:val="en-GB"/>
        </w:rPr>
        <w:t>nd</w:t>
      </w:r>
      <w:r>
        <w:rPr>
          <w:rFonts w:ascii="Times New Roman" w:hAnsi="Times New Roman" w:cs="Times New Roman"/>
          <w:sz w:val="24"/>
          <w:szCs w:val="24"/>
          <w:lang w:val="en-GB"/>
        </w:rPr>
        <w:t xml:space="preserve"> </w:t>
      </w:r>
      <w:r w:rsidR="005B6CE4">
        <w:rPr>
          <w:rFonts w:ascii="Times New Roman" w:hAnsi="Times New Roman" w:cs="Times New Roman"/>
          <w:sz w:val="24"/>
          <w:szCs w:val="24"/>
          <w:lang w:val="en-GB"/>
        </w:rPr>
        <w:t>respondent relied</w:t>
      </w:r>
      <w:r>
        <w:rPr>
          <w:rFonts w:ascii="Times New Roman" w:hAnsi="Times New Roman" w:cs="Times New Roman"/>
          <w:sz w:val="24"/>
          <w:szCs w:val="24"/>
          <w:lang w:val="en-GB"/>
        </w:rPr>
        <w:t xml:space="preserve"> on the provisions of s173 of the CPEA that time was not of essence in this case and expressing in as a period within which the offence took place was adequate.  </w:t>
      </w:r>
    </w:p>
    <w:p w:rsidR="003966CA" w:rsidRPr="00976A70" w:rsidRDefault="00D65B2D" w:rsidP="009F28B5">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8923CC">
        <w:rPr>
          <w:rFonts w:ascii="Times New Roman" w:hAnsi="Times New Roman" w:cs="Times New Roman"/>
          <w:sz w:val="24"/>
          <w:szCs w:val="24"/>
          <w:lang w:val="en-GB"/>
        </w:rPr>
        <w:t xml:space="preserve">The </w:t>
      </w:r>
      <w:r w:rsidR="0071290A">
        <w:rPr>
          <w:rFonts w:ascii="Times New Roman" w:hAnsi="Times New Roman" w:cs="Times New Roman"/>
          <w:sz w:val="24"/>
          <w:szCs w:val="24"/>
          <w:lang w:val="en-GB"/>
        </w:rPr>
        <w:t>1</w:t>
      </w:r>
      <w:r w:rsidR="0071290A" w:rsidRPr="0000562A">
        <w:rPr>
          <w:rFonts w:ascii="Times New Roman" w:hAnsi="Times New Roman" w:cs="Times New Roman"/>
          <w:sz w:val="24"/>
          <w:szCs w:val="24"/>
          <w:vertAlign w:val="superscript"/>
          <w:lang w:val="en-GB"/>
        </w:rPr>
        <w:t>st</w:t>
      </w:r>
      <w:r w:rsidR="0071290A">
        <w:rPr>
          <w:rFonts w:ascii="Times New Roman" w:hAnsi="Times New Roman" w:cs="Times New Roman"/>
          <w:sz w:val="24"/>
          <w:szCs w:val="24"/>
          <w:lang w:val="en-GB"/>
        </w:rPr>
        <w:t xml:space="preserve"> respondent</w:t>
      </w:r>
      <w:r>
        <w:rPr>
          <w:rFonts w:ascii="Times New Roman" w:hAnsi="Times New Roman" w:cs="Times New Roman"/>
          <w:sz w:val="24"/>
          <w:szCs w:val="24"/>
          <w:lang w:val="en-GB"/>
        </w:rPr>
        <w:t xml:space="preserve"> dismissed </w:t>
      </w:r>
      <w:r w:rsidR="008923CC">
        <w:rPr>
          <w:rFonts w:ascii="Times New Roman" w:hAnsi="Times New Roman" w:cs="Times New Roman"/>
          <w:sz w:val="24"/>
          <w:szCs w:val="24"/>
          <w:lang w:val="en-GB"/>
        </w:rPr>
        <w:t>the exceptions taken.</w:t>
      </w:r>
      <w:r>
        <w:rPr>
          <w:rFonts w:ascii="Times New Roman" w:hAnsi="Times New Roman" w:cs="Times New Roman"/>
          <w:sz w:val="24"/>
          <w:szCs w:val="24"/>
          <w:lang w:val="en-GB"/>
        </w:rPr>
        <w:t xml:space="preserve"> The court</w:t>
      </w:r>
      <w:r w:rsidR="00E033F7">
        <w:rPr>
          <w:rFonts w:ascii="Times New Roman" w:hAnsi="Times New Roman" w:cs="Times New Roman"/>
          <w:sz w:val="24"/>
          <w:szCs w:val="24"/>
          <w:lang w:val="en-GB"/>
        </w:rPr>
        <w:t xml:space="preserve"> </w:t>
      </w:r>
      <w:r w:rsidR="00E033F7" w:rsidRPr="00E033F7">
        <w:rPr>
          <w:rFonts w:ascii="Times New Roman" w:hAnsi="Times New Roman" w:cs="Times New Roman"/>
          <w:i/>
          <w:sz w:val="24"/>
          <w:szCs w:val="24"/>
          <w:lang w:val="en-GB"/>
        </w:rPr>
        <w:t>a quo</w:t>
      </w:r>
      <w:r>
        <w:rPr>
          <w:rFonts w:ascii="Times New Roman" w:hAnsi="Times New Roman" w:cs="Times New Roman"/>
          <w:sz w:val="24"/>
          <w:szCs w:val="24"/>
          <w:lang w:val="en-GB"/>
        </w:rPr>
        <w:t xml:space="preserve"> considered s 146 </w:t>
      </w:r>
      <w:r w:rsidR="0071290A">
        <w:rPr>
          <w:rFonts w:ascii="Times New Roman" w:hAnsi="Times New Roman" w:cs="Times New Roman"/>
          <w:sz w:val="24"/>
          <w:szCs w:val="24"/>
          <w:lang w:val="en-GB"/>
        </w:rPr>
        <w:t xml:space="preserve">of the CPEA </w:t>
      </w:r>
      <w:r>
        <w:rPr>
          <w:rFonts w:ascii="Times New Roman" w:hAnsi="Times New Roman" w:cs="Times New Roman"/>
          <w:sz w:val="24"/>
          <w:szCs w:val="24"/>
          <w:lang w:val="en-GB"/>
        </w:rPr>
        <w:t xml:space="preserve">which </w:t>
      </w:r>
      <w:r w:rsidR="008923CC">
        <w:rPr>
          <w:rFonts w:ascii="Times New Roman" w:hAnsi="Times New Roman" w:cs="Times New Roman"/>
          <w:sz w:val="24"/>
          <w:szCs w:val="24"/>
          <w:lang w:val="en-GB"/>
        </w:rPr>
        <w:t>sets out the essential elements of a charge, summons or indictment.</w:t>
      </w:r>
      <w:r>
        <w:rPr>
          <w:rFonts w:ascii="Times New Roman" w:hAnsi="Times New Roman" w:cs="Times New Roman"/>
          <w:sz w:val="24"/>
          <w:szCs w:val="24"/>
          <w:lang w:val="en-GB"/>
        </w:rPr>
        <w:t xml:space="preserve"> It then referred to case law on </w:t>
      </w:r>
      <w:r w:rsidR="00E033F7">
        <w:rPr>
          <w:rFonts w:ascii="Times New Roman" w:hAnsi="Times New Roman" w:cs="Times New Roman"/>
          <w:sz w:val="24"/>
          <w:szCs w:val="24"/>
          <w:lang w:val="en-GB"/>
        </w:rPr>
        <w:t>what has to be taken into account where an accused excepts to a charge.</w:t>
      </w:r>
      <w:r>
        <w:rPr>
          <w:rFonts w:ascii="Times New Roman" w:hAnsi="Times New Roman" w:cs="Times New Roman"/>
          <w:sz w:val="24"/>
          <w:szCs w:val="24"/>
          <w:lang w:val="en-GB"/>
        </w:rPr>
        <w:t xml:space="preserve"> It concluded that the </w:t>
      </w:r>
      <w:r w:rsidR="00E033F7">
        <w:rPr>
          <w:rFonts w:ascii="Times New Roman" w:hAnsi="Times New Roman" w:cs="Times New Roman"/>
          <w:sz w:val="24"/>
          <w:szCs w:val="24"/>
          <w:lang w:val="en-GB"/>
        </w:rPr>
        <w:t>exceptions</w:t>
      </w:r>
      <w:r w:rsidR="008923CC">
        <w:rPr>
          <w:rFonts w:ascii="Times New Roman" w:hAnsi="Times New Roman" w:cs="Times New Roman"/>
          <w:sz w:val="24"/>
          <w:szCs w:val="24"/>
          <w:lang w:val="en-GB"/>
        </w:rPr>
        <w:t xml:space="preserve"> raise triable issue</w:t>
      </w:r>
      <w:r>
        <w:rPr>
          <w:rFonts w:ascii="Times New Roman" w:hAnsi="Times New Roman" w:cs="Times New Roman"/>
          <w:sz w:val="24"/>
          <w:szCs w:val="24"/>
          <w:lang w:val="en-GB"/>
        </w:rPr>
        <w:t>s</w:t>
      </w:r>
      <w:r w:rsidR="008923CC">
        <w:rPr>
          <w:rFonts w:ascii="Times New Roman" w:hAnsi="Times New Roman" w:cs="Times New Roman"/>
          <w:sz w:val="24"/>
          <w:szCs w:val="24"/>
          <w:lang w:val="en-GB"/>
        </w:rPr>
        <w:t xml:space="preserve"> which can only be determined after considering </w:t>
      </w:r>
      <w:r>
        <w:rPr>
          <w:rFonts w:ascii="Times New Roman" w:hAnsi="Times New Roman" w:cs="Times New Roman"/>
          <w:sz w:val="24"/>
          <w:szCs w:val="24"/>
          <w:lang w:val="en-GB"/>
        </w:rPr>
        <w:t>evidence. The</w:t>
      </w:r>
      <w:r w:rsidR="008923CC">
        <w:rPr>
          <w:rFonts w:ascii="Times New Roman" w:hAnsi="Times New Roman" w:cs="Times New Roman"/>
          <w:sz w:val="24"/>
          <w:szCs w:val="24"/>
          <w:lang w:val="en-GB"/>
        </w:rPr>
        <w:t xml:space="preserve"> issues raised were </w:t>
      </w:r>
      <w:r>
        <w:rPr>
          <w:rFonts w:ascii="Times New Roman" w:hAnsi="Times New Roman" w:cs="Times New Roman"/>
          <w:sz w:val="24"/>
          <w:szCs w:val="24"/>
          <w:lang w:val="en-GB"/>
        </w:rPr>
        <w:t xml:space="preserve">possible defences. In respect of the dates it relied </w:t>
      </w:r>
      <w:r>
        <w:rPr>
          <w:rFonts w:ascii="Times New Roman" w:hAnsi="Times New Roman" w:cs="Times New Roman"/>
          <w:sz w:val="24"/>
          <w:szCs w:val="24"/>
          <w:lang w:val="en-GB"/>
        </w:rPr>
        <w:lastRenderedPageBreak/>
        <w:t xml:space="preserve">on s 173 of </w:t>
      </w:r>
      <w:r w:rsidR="00E033F7">
        <w:rPr>
          <w:rFonts w:ascii="Times New Roman" w:hAnsi="Times New Roman" w:cs="Times New Roman"/>
          <w:sz w:val="24"/>
          <w:szCs w:val="24"/>
          <w:lang w:val="en-GB"/>
        </w:rPr>
        <w:t>the CPEA. It found nothing ex</w:t>
      </w:r>
      <w:r w:rsidR="003966CA">
        <w:rPr>
          <w:rFonts w:ascii="Times New Roman" w:hAnsi="Times New Roman" w:cs="Times New Roman"/>
          <w:sz w:val="24"/>
          <w:szCs w:val="24"/>
          <w:lang w:val="en-GB"/>
        </w:rPr>
        <w:t>ci</w:t>
      </w:r>
      <w:r w:rsidR="00E033F7">
        <w:rPr>
          <w:rFonts w:ascii="Times New Roman" w:hAnsi="Times New Roman" w:cs="Times New Roman"/>
          <w:sz w:val="24"/>
          <w:szCs w:val="24"/>
          <w:lang w:val="en-GB"/>
        </w:rPr>
        <w:t>piable.</w:t>
      </w:r>
      <w:r>
        <w:rPr>
          <w:rFonts w:ascii="Times New Roman" w:hAnsi="Times New Roman" w:cs="Times New Roman"/>
          <w:sz w:val="24"/>
          <w:szCs w:val="24"/>
          <w:lang w:val="en-GB"/>
        </w:rPr>
        <w:t xml:space="preserve"> </w:t>
      </w:r>
      <w:r w:rsidR="004A5CD9">
        <w:rPr>
          <w:rFonts w:ascii="Times New Roman" w:hAnsi="Times New Roman" w:cs="Times New Roman"/>
          <w:sz w:val="24"/>
          <w:szCs w:val="24"/>
          <w:lang w:val="en-GB"/>
        </w:rPr>
        <w:t>In respect of the H</w:t>
      </w:r>
      <w:r w:rsidR="008923CC">
        <w:rPr>
          <w:rFonts w:ascii="Times New Roman" w:hAnsi="Times New Roman" w:cs="Times New Roman"/>
          <w:sz w:val="24"/>
          <w:szCs w:val="24"/>
          <w:lang w:val="en-GB"/>
        </w:rPr>
        <w:t xml:space="preserve">igh </w:t>
      </w:r>
      <w:r w:rsidR="009C1BA8">
        <w:rPr>
          <w:rFonts w:ascii="Times New Roman" w:hAnsi="Times New Roman" w:cs="Times New Roman"/>
          <w:sz w:val="24"/>
          <w:szCs w:val="24"/>
          <w:lang w:val="en-GB"/>
        </w:rPr>
        <w:t xml:space="preserve">Court decision </w:t>
      </w:r>
      <w:r w:rsidR="008923CC">
        <w:rPr>
          <w:rFonts w:ascii="Times New Roman" w:hAnsi="Times New Roman" w:cs="Times New Roman"/>
          <w:sz w:val="24"/>
          <w:szCs w:val="24"/>
          <w:lang w:val="en-GB"/>
        </w:rPr>
        <w:t>the court recognised</w:t>
      </w:r>
      <w:r w:rsidR="009C1BA8">
        <w:rPr>
          <w:rFonts w:ascii="Times New Roman" w:hAnsi="Times New Roman" w:cs="Times New Roman"/>
          <w:sz w:val="24"/>
          <w:szCs w:val="24"/>
          <w:lang w:val="en-GB"/>
        </w:rPr>
        <w:t xml:space="preserve"> the</w:t>
      </w:r>
      <w:r w:rsidR="008923CC">
        <w:rPr>
          <w:rFonts w:ascii="Times New Roman" w:hAnsi="Times New Roman" w:cs="Times New Roman"/>
          <w:sz w:val="24"/>
          <w:szCs w:val="24"/>
          <w:lang w:val="en-GB"/>
        </w:rPr>
        <w:t xml:space="preserve"> </w:t>
      </w:r>
      <w:r w:rsidR="008923CC" w:rsidRPr="00F83652">
        <w:rPr>
          <w:rFonts w:ascii="Times New Roman" w:hAnsi="Times New Roman" w:cs="Times New Roman"/>
          <w:i/>
          <w:sz w:val="24"/>
          <w:szCs w:val="24"/>
          <w:lang w:val="en-GB"/>
        </w:rPr>
        <w:t>stare decis</w:t>
      </w:r>
      <w:r w:rsidR="00F83652" w:rsidRPr="00F83652">
        <w:rPr>
          <w:rFonts w:ascii="Times New Roman" w:hAnsi="Times New Roman" w:cs="Times New Roman"/>
          <w:i/>
          <w:sz w:val="24"/>
          <w:szCs w:val="24"/>
          <w:lang w:val="en-GB"/>
        </w:rPr>
        <w:t>is</w:t>
      </w:r>
      <w:r w:rsidR="008923CC">
        <w:rPr>
          <w:rFonts w:ascii="Times New Roman" w:hAnsi="Times New Roman" w:cs="Times New Roman"/>
          <w:sz w:val="24"/>
          <w:szCs w:val="24"/>
          <w:lang w:val="en-GB"/>
        </w:rPr>
        <w:t xml:space="preserve"> principle that it is bound by a decision of a superior court but it was of the view </w:t>
      </w:r>
      <w:r w:rsidR="009C1BA8">
        <w:rPr>
          <w:rFonts w:ascii="Times New Roman" w:hAnsi="Times New Roman" w:cs="Times New Roman"/>
          <w:sz w:val="24"/>
          <w:szCs w:val="24"/>
          <w:lang w:val="en-GB"/>
        </w:rPr>
        <w:t>that, it</w:t>
      </w:r>
      <w:r w:rsidR="004A5CD9">
        <w:rPr>
          <w:rFonts w:ascii="Times New Roman" w:hAnsi="Times New Roman" w:cs="Times New Roman"/>
          <w:sz w:val="24"/>
          <w:szCs w:val="24"/>
          <w:lang w:val="en-GB"/>
        </w:rPr>
        <w:t xml:space="preserve"> did not benefit from a full judgment to consider</w:t>
      </w:r>
      <w:r w:rsidR="00F83652">
        <w:rPr>
          <w:rFonts w:ascii="Times New Roman" w:hAnsi="Times New Roman" w:cs="Times New Roman"/>
          <w:sz w:val="24"/>
          <w:szCs w:val="24"/>
          <w:lang w:val="en-GB"/>
        </w:rPr>
        <w:t xml:space="preserve"> </w:t>
      </w:r>
      <w:r w:rsidR="009C1BA8">
        <w:rPr>
          <w:rFonts w:ascii="Times New Roman" w:hAnsi="Times New Roman" w:cs="Times New Roman"/>
          <w:sz w:val="24"/>
          <w:szCs w:val="24"/>
          <w:lang w:val="en-GB"/>
        </w:rPr>
        <w:t>the applicability</w:t>
      </w:r>
      <w:r w:rsidR="00F83652">
        <w:rPr>
          <w:rFonts w:ascii="Times New Roman" w:hAnsi="Times New Roman" w:cs="Times New Roman"/>
          <w:sz w:val="24"/>
          <w:szCs w:val="24"/>
          <w:lang w:val="en-GB"/>
        </w:rPr>
        <w:t xml:space="preserve"> of the finding</w:t>
      </w:r>
      <w:r w:rsidR="009C1BA8">
        <w:rPr>
          <w:rFonts w:ascii="Times New Roman" w:hAnsi="Times New Roman" w:cs="Times New Roman"/>
          <w:sz w:val="24"/>
          <w:szCs w:val="24"/>
          <w:lang w:val="en-GB"/>
        </w:rPr>
        <w:t>s</w:t>
      </w:r>
      <w:r w:rsidR="004A5CD9">
        <w:rPr>
          <w:rFonts w:ascii="Times New Roman" w:hAnsi="Times New Roman" w:cs="Times New Roman"/>
          <w:sz w:val="24"/>
          <w:szCs w:val="24"/>
          <w:lang w:val="en-GB"/>
        </w:rPr>
        <w:t xml:space="preserve"> in t</w:t>
      </w:r>
      <w:r w:rsidR="009C1BA8">
        <w:rPr>
          <w:rFonts w:ascii="Times New Roman" w:hAnsi="Times New Roman" w:cs="Times New Roman"/>
          <w:sz w:val="24"/>
          <w:szCs w:val="24"/>
          <w:lang w:val="en-GB"/>
        </w:rPr>
        <w:t>he case before it.</w:t>
      </w:r>
    </w:p>
    <w:p w:rsidR="009F28B5" w:rsidRDefault="003966CA" w:rsidP="00976A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Dissatisfied by the 1</w:t>
      </w:r>
      <w:r w:rsidRPr="003966C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decision the applicants approached this court on review. They request this court to set aside the decision and quash the </w:t>
      </w:r>
      <w:r w:rsidR="006B6F4E">
        <w:rPr>
          <w:rFonts w:ascii="Times New Roman" w:hAnsi="Times New Roman" w:cs="Times New Roman"/>
          <w:sz w:val="24"/>
          <w:szCs w:val="24"/>
        </w:rPr>
        <w:t>charge. I</w:t>
      </w:r>
      <w:r w:rsidR="008C7CB1">
        <w:rPr>
          <w:rFonts w:ascii="Times New Roman" w:hAnsi="Times New Roman" w:cs="Times New Roman"/>
          <w:sz w:val="24"/>
          <w:szCs w:val="24"/>
        </w:rPr>
        <w:t xml:space="preserve"> reproduce t</w:t>
      </w:r>
      <w:r w:rsidR="009F28B5">
        <w:rPr>
          <w:rFonts w:ascii="Times New Roman" w:hAnsi="Times New Roman" w:cs="Times New Roman"/>
          <w:sz w:val="24"/>
          <w:szCs w:val="24"/>
        </w:rPr>
        <w:t xml:space="preserve">he grounds for </w:t>
      </w:r>
      <w:r w:rsidR="009C1BA8">
        <w:rPr>
          <w:rFonts w:ascii="Times New Roman" w:hAnsi="Times New Roman" w:cs="Times New Roman"/>
          <w:sz w:val="24"/>
          <w:szCs w:val="24"/>
        </w:rPr>
        <w:t>review for</w:t>
      </w:r>
      <w:r w:rsidR="008C7CB1">
        <w:rPr>
          <w:rFonts w:ascii="Times New Roman" w:hAnsi="Times New Roman" w:cs="Times New Roman"/>
          <w:sz w:val="24"/>
          <w:szCs w:val="24"/>
        </w:rPr>
        <w:t xml:space="preserve"> ease of </w:t>
      </w:r>
      <w:r w:rsidR="009C1BA8">
        <w:rPr>
          <w:rFonts w:ascii="Times New Roman" w:hAnsi="Times New Roman" w:cs="Times New Roman"/>
          <w:sz w:val="24"/>
          <w:szCs w:val="24"/>
        </w:rPr>
        <w:t>reference:</w:t>
      </w:r>
    </w:p>
    <w:p w:rsidR="00F83652" w:rsidRDefault="00F83652" w:rsidP="00F8365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Pr="00F8365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ignored a binding and directly relevant decision of the High Court in </w:t>
      </w:r>
      <w:r w:rsidRPr="008C7CB1">
        <w:rPr>
          <w:rFonts w:ascii="Times New Roman" w:hAnsi="Times New Roman" w:cs="Times New Roman"/>
          <w:i/>
          <w:sz w:val="24"/>
          <w:szCs w:val="24"/>
        </w:rPr>
        <w:t>Madzikwa</w:t>
      </w:r>
      <w:r>
        <w:rPr>
          <w:rFonts w:ascii="Times New Roman" w:hAnsi="Times New Roman" w:cs="Times New Roman"/>
          <w:sz w:val="24"/>
          <w:szCs w:val="24"/>
        </w:rPr>
        <w:t xml:space="preserve"> v The </w:t>
      </w:r>
      <w:r w:rsidR="008C7CB1">
        <w:rPr>
          <w:rFonts w:ascii="Times New Roman" w:hAnsi="Times New Roman" w:cs="Times New Roman"/>
          <w:sz w:val="24"/>
          <w:szCs w:val="24"/>
        </w:rPr>
        <w:t>State</w:t>
      </w:r>
      <w:r>
        <w:rPr>
          <w:rFonts w:ascii="Times New Roman" w:hAnsi="Times New Roman" w:cs="Times New Roman"/>
          <w:sz w:val="24"/>
          <w:szCs w:val="24"/>
        </w:rPr>
        <w:t xml:space="preserve"> HACC07/20 which made a finding that National Pharmaceutical Company (NatPharm) is a private company and as such no public duty arises in the conduct of its affairs by its officials or employees.</w:t>
      </w:r>
    </w:p>
    <w:p w:rsidR="00F83652" w:rsidRDefault="00F83652" w:rsidP="00F8365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Pr="00F8365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misdirected herself in finding that ‘time was not of essence’ in a charge which relates specifically to when an act/omission occurred in circumstances where 2</w:t>
      </w:r>
      <w:r w:rsidRPr="00F83652">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concedes that applicants did infact do what which it is alleged they did not do.</w:t>
      </w:r>
    </w:p>
    <w:p w:rsidR="00F83652" w:rsidRDefault="00F83652" w:rsidP="00F8365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Pr="00F8365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erred at law in finding that a fact not contested by the parties relating to the applicant’s status as NatPharm board members required to be proved through the evidence of a witness.</w:t>
      </w:r>
    </w:p>
    <w:p w:rsidR="00F83652" w:rsidRDefault="00F83652" w:rsidP="00F8365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F8365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grossly erred and misdirected herself by dismissing the exceptions and ordering trial to continue without considering or pronouncing her ruling on the grounds of exception</w:t>
      </w:r>
      <w:r w:rsidR="008C7CB1">
        <w:rPr>
          <w:rFonts w:ascii="Times New Roman" w:hAnsi="Times New Roman" w:cs="Times New Roman"/>
          <w:sz w:val="24"/>
          <w:szCs w:val="24"/>
        </w:rPr>
        <w:t xml:space="preserve"> raised by the 4</w:t>
      </w:r>
      <w:r w:rsidR="008C7CB1" w:rsidRPr="008C7CB1">
        <w:rPr>
          <w:rFonts w:ascii="Times New Roman" w:hAnsi="Times New Roman" w:cs="Times New Roman"/>
          <w:sz w:val="24"/>
          <w:szCs w:val="24"/>
          <w:vertAlign w:val="superscript"/>
        </w:rPr>
        <w:t>th</w:t>
      </w:r>
      <w:r w:rsidR="008C7CB1">
        <w:rPr>
          <w:rFonts w:ascii="Times New Roman" w:hAnsi="Times New Roman" w:cs="Times New Roman"/>
          <w:sz w:val="24"/>
          <w:szCs w:val="24"/>
        </w:rPr>
        <w:t xml:space="preserve"> applicant (4</w:t>
      </w:r>
      <w:r w:rsidR="008C7CB1" w:rsidRPr="008C7CB1">
        <w:rPr>
          <w:rFonts w:ascii="Times New Roman" w:hAnsi="Times New Roman" w:cs="Times New Roman"/>
          <w:sz w:val="24"/>
          <w:szCs w:val="24"/>
          <w:vertAlign w:val="superscript"/>
        </w:rPr>
        <w:t>th</w:t>
      </w:r>
      <w:r w:rsidR="008C7CB1">
        <w:rPr>
          <w:rFonts w:ascii="Times New Roman" w:hAnsi="Times New Roman" w:cs="Times New Roman"/>
          <w:sz w:val="24"/>
          <w:szCs w:val="24"/>
        </w:rPr>
        <w:t xml:space="preserve"> accused person </w:t>
      </w:r>
      <w:r w:rsidR="008C7CB1" w:rsidRPr="008C7CB1">
        <w:rPr>
          <w:rFonts w:ascii="Times New Roman" w:hAnsi="Times New Roman" w:cs="Times New Roman"/>
          <w:i/>
          <w:sz w:val="24"/>
          <w:szCs w:val="24"/>
        </w:rPr>
        <w:t>a quo</w:t>
      </w:r>
      <w:r w:rsidR="008C7CB1">
        <w:rPr>
          <w:rFonts w:ascii="Times New Roman" w:hAnsi="Times New Roman" w:cs="Times New Roman"/>
          <w:i/>
          <w:sz w:val="24"/>
          <w:szCs w:val="24"/>
        </w:rPr>
        <w:t xml:space="preserve">) </w:t>
      </w:r>
      <w:r w:rsidR="008C7CB1">
        <w:rPr>
          <w:rFonts w:ascii="Times New Roman" w:hAnsi="Times New Roman" w:cs="Times New Roman"/>
          <w:sz w:val="24"/>
          <w:szCs w:val="24"/>
        </w:rPr>
        <w:t>despite that same were properly placed before her and submissions were made in respect of the same.</w:t>
      </w:r>
    </w:p>
    <w:p w:rsidR="009F28B5" w:rsidRPr="008C7CB1" w:rsidRDefault="008C7CB1" w:rsidP="00A11721">
      <w:pPr>
        <w:pStyle w:val="ListParagraph"/>
        <w:numPr>
          <w:ilvl w:val="0"/>
          <w:numId w:val="2"/>
        </w:numPr>
        <w:spacing w:after="0" w:line="360" w:lineRule="auto"/>
        <w:jc w:val="both"/>
        <w:rPr>
          <w:rFonts w:ascii="Times New Roman" w:hAnsi="Times New Roman" w:cs="Times New Roman"/>
          <w:sz w:val="24"/>
          <w:szCs w:val="24"/>
        </w:rPr>
      </w:pPr>
      <w:r w:rsidRPr="008C7CB1">
        <w:rPr>
          <w:rFonts w:ascii="Times New Roman" w:hAnsi="Times New Roman" w:cs="Times New Roman"/>
          <w:sz w:val="24"/>
          <w:szCs w:val="24"/>
        </w:rPr>
        <w:t>1</w:t>
      </w:r>
      <w:r w:rsidRPr="008C7CB1">
        <w:rPr>
          <w:rFonts w:ascii="Times New Roman" w:hAnsi="Times New Roman" w:cs="Times New Roman"/>
          <w:sz w:val="24"/>
          <w:szCs w:val="24"/>
          <w:vertAlign w:val="superscript"/>
        </w:rPr>
        <w:t>st</w:t>
      </w:r>
      <w:r w:rsidRPr="008C7CB1">
        <w:rPr>
          <w:rFonts w:ascii="Times New Roman" w:hAnsi="Times New Roman" w:cs="Times New Roman"/>
          <w:sz w:val="24"/>
          <w:szCs w:val="24"/>
        </w:rPr>
        <w:t xml:space="preserve"> respondent erred at law in ordering trial to proceed when it is apparent that the factual basis on which the entire charge sheet is based are wholly false and compounded by the fact that in constructing the charge </w:t>
      </w:r>
      <w:r w:rsidR="00976A70" w:rsidRPr="008C7CB1">
        <w:rPr>
          <w:rFonts w:ascii="Times New Roman" w:hAnsi="Times New Roman" w:cs="Times New Roman"/>
          <w:sz w:val="24"/>
          <w:szCs w:val="24"/>
        </w:rPr>
        <w:t>sheet,</w:t>
      </w:r>
      <w:r w:rsidRPr="008C7CB1">
        <w:rPr>
          <w:rFonts w:ascii="Times New Roman" w:hAnsi="Times New Roman" w:cs="Times New Roman"/>
          <w:sz w:val="24"/>
          <w:szCs w:val="24"/>
        </w:rPr>
        <w:t xml:space="preserve"> the state had withheld facts known to it directly relevant to the charge.</w:t>
      </w:r>
    </w:p>
    <w:p w:rsidR="009F28B5" w:rsidRDefault="009F28B5" w:rsidP="009F28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submissions</w:t>
      </w:r>
    </w:p>
    <w:p w:rsidR="009F28B5" w:rsidRDefault="00976A70" w:rsidP="00976A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9F28B5">
        <w:rPr>
          <w:rFonts w:ascii="Times New Roman" w:hAnsi="Times New Roman" w:cs="Times New Roman"/>
          <w:sz w:val="24"/>
          <w:szCs w:val="24"/>
        </w:rPr>
        <w:t xml:space="preserve">In substantiating the grounds for review, Mr </w:t>
      </w:r>
      <w:r w:rsidR="009F28B5" w:rsidRPr="00C50953">
        <w:rPr>
          <w:rFonts w:ascii="Times New Roman" w:hAnsi="Times New Roman" w:cs="Times New Roman"/>
          <w:i/>
          <w:sz w:val="24"/>
          <w:szCs w:val="24"/>
        </w:rPr>
        <w:t xml:space="preserve">Magwaliba </w:t>
      </w:r>
      <w:r w:rsidR="009F28B5">
        <w:rPr>
          <w:rFonts w:ascii="Times New Roman" w:hAnsi="Times New Roman" w:cs="Times New Roman"/>
          <w:sz w:val="24"/>
          <w:szCs w:val="24"/>
        </w:rPr>
        <w:t>submitted that the exceptions taken were not based on s146</w:t>
      </w:r>
      <w:r w:rsidR="008C7CB1">
        <w:rPr>
          <w:rFonts w:ascii="Times New Roman" w:hAnsi="Times New Roman" w:cs="Times New Roman"/>
          <w:sz w:val="24"/>
          <w:szCs w:val="24"/>
        </w:rPr>
        <w:t xml:space="preserve"> of the </w:t>
      </w:r>
      <w:r w:rsidR="003966CA">
        <w:rPr>
          <w:rFonts w:ascii="Times New Roman" w:hAnsi="Times New Roman" w:cs="Times New Roman"/>
          <w:sz w:val="24"/>
          <w:szCs w:val="24"/>
        </w:rPr>
        <w:t>CPEA</w:t>
      </w:r>
      <w:r w:rsidR="008C7CB1">
        <w:rPr>
          <w:rFonts w:ascii="Times New Roman" w:hAnsi="Times New Roman" w:cs="Times New Roman"/>
          <w:sz w:val="24"/>
          <w:szCs w:val="24"/>
        </w:rPr>
        <w:t>. That section</w:t>
      </w:r>
      <w:r w:rsidR="009F28B5">
        <w:rPr>
          <w:rFonts w:ascii="Times New Roman" w:hAnsi="Times New Roman" w:cs="Times New Roman"/>
          <w:sz w:val="24"/>
          <w:szCs w:val="24"/>
        </w:rPr>
        <w:t xml:space="preserve"> provides a narrow basis for exceptions. The exception</w:t>
      </w:r>
      <w:r w:rsidR="008C7CB1">
        <w:rPr>
          <w:rFonts w:ascii="Times New Roman" w:hAnsi="Times New Roman" w:cs="Times New Roman"/>
          <w:sz w:val="24"/>
          <w:szCs w:val="24"/>
        </w:rPr>
        <w:t>s</w:t>
      </w:r>
      <w:r w:rsidR="009F28B5">
        <w:rPr>
          <w:rFonts w:ascii="Times New Roman" w:hAnsi="Times New Roman" w:cs="Times New Roman"/>
          <w:sz w:val="24"/>
          <w:szCs w:val="24"/>
        </w:rPr>
        <w:t xml:space="preserve"> taken were taken on the basis that</w:t>
      </w:r>
      <w:r w:rsidR="008C7CB1">
        <w:rPr>
          <w:rFonts w:ascii="Times New Roman" w:hAnsi="Times New Roman" w:cs="Times New Roman"/>
          <w:sz w:val="24"/>
          <w:szCs w:val="24"/>
        </w:rPr>
        <w:t xml:space="preserve"> factually and legally</w:t>
      </w:r>
      <w:r w:rsidR="009F28B5">
        <w:rPr>
          <w:rFonts w:ascii="Times New Roman" w:hAnsi="Times New Roman" w:cs="Times New Roman"/>
          <w:sz w:val="24"/>
          <w:szCs w:val="24"/>
        </w:rPr>
        <w:t xml:space="preserve"> no offence was disclosed in the charge. The reasoning was that, an extant judgment which is binding exists and has pronounced that Nat</w:t>
      </w:r>
      <w:r w:rsidR="00AC1986">
        <w:rPr>
          <w:rFonts w:ascii="Times New Roman" w:hAnsi="Times New Roman" w:cs="Times New Roman"/>
          <w:sz w:val="24"/>
          <w:szCs w:val="24"/>
        </w:rPr>
        <w:t xml:space="preserve"> P</w:t>
      </w:r>
      <w:r w:rsidR="009F28B5">
        <w:rPr>
          <w:rFonts w:ascii="Times New Roman" w:hAnsi="Times New Roman" w:cs="Times New Roman"/>
          <w:sz w:val="24"/>
          <w:szCs w:val="24"/>
        </w:rPr>
        <w:t xml:space="preserve">harm is not a public entity. Its officers therefore </w:t>
      </w:r>
      <w:r w:rsidR="009F28B5">
        <w:rPr>
          <w:rFonts w:ascii="Times New Roman" w:hAnsi="Times New Roman" w:cs="Times New Roman"/>
          <w:sz w:val="24"/>
          <w:szCs w:val="24"/>
        </w:rPr>
        <w:lastRenderedPageBreak/>
        <w:t>do not owe a public duty and cannot be charged in terms of the charge</w:t>
      </w:r>
      <w:r w:rsidR="00B11616">
        <w:rPr>
          <w:rFonts w:ascii="Times New Roman" w:hAnsi="Times New Roman" w:cs="Times New Roman"/>
          <w:sz w:val="24"/>
          <w:szCs w:val="24"/>
        </w:rPr>
        <w:t xml:space="preserve"> preferred.</w:t>
      </w:r>
      <w:r w:rsidR="003966CA">
        <w:rPr>
          <w:rFonts w:ascii="Times New Roman" w:hAnsi="Times New Roman" w:cs="Times New Roman"/>
          <w:sz w:val="24"/>
          <w:szCs w:val="24"/>
        </w:rPr>
        <w:t xml:space="preserve"> Both the factual and legal averments in the charge are incorrect</w:t>
      </w:r>
      <w:r w:rsidR="009F28B5">
        <w:rPr>
          <w:rFonts w:ascii="Times New Roman" w:hAnsi="Times New Roman" w:cs="Times New Roman"/>
          <w:sz w:val="24"/>
          <w:szCs w:val="24"/>
        </w:rPr>
        <w:t xml:space="preserve"> at law. There</w:t>
      </w:r>
      <w:r w:rsidR="008C7CB1">
        <w:rPr>
          <w:rFonts w:ascii="Times New Roman" w:hAnsi="Times New Roman" w:cs="Times New Roman"/>
          <w:sz w:val="24"/>
          <w:szCs w:val="24"/>
        </w:rPr>
        <w:t xml:space="preserve"> was</w:t>
      </w:r>
      <w:r w:rsidR="009F28B5">
        <w:rPr>
          <w:rFonts w:ascii="Times New Roman" w:hAnsi="Times New Roman" w:cs="Times New Roman"/>
          <w:sz w:val="24"/>
          <w:szCs w:val="24"/>
        </w:rPr>
        <w:t xml:space="preserve"> no charge that could be </w:t>
      </w:r>
      <w:r w:rsidR="003966CA">
        <w:rPr>
          <w:rFonts w:ascii="Times New Roman" w:hAnsi="Times New Roman" w:cs="Times New Roman"/>
          <w:sz w:val="24"/>
          <w:szCs w:val="24"/>
        </w:rPr>
        <w:t xml:space="preserve">answered. Counsel to a great extent relied on </w:t>
      </w:r>
      <w:r w:rsidR="007D7F0C">
        <w:rPr>
          <w:rFonts w:ascii="Times New Roman" w:hAnsi="Times New Roman" w:cs="Times New Roman"/>
          <w:sz w:val="24"/>
          <w:szCs w:val="24"/>
        </w:rPr>
        <w:t>the authorities</w:t>
      </w:r>
      <w:r w:rsidR="008C7CB1">
        <w:rPr>
          <w:rFonts w:ascii="Times New Roman" w:hAnsi="Times New Roman" w:cs="Times New Roman"/>
          <w:sz w:val="24"/>
          <w:szCs w:val="24"/>
        </w:rPr>
        <w:t xml:space="preserve"> of</w:t>
      </w:r>
      <w:r w:rsidR="009F28B5">
        <w:rPr>
          <w:rFonts w:ascii="Times New Roman" w:hAnsi="Times New Roman" w:cs="Times New Roman"/>
          <w:sz w:val="24"/>
          <w:szCs w:val="24"/>
        </w:rPr>
        <w:t xml:space="preserve"> </w:t>
      </w:r>
      <w:r w:rsidR="009F28B5" w:rsidRPr="00C50953">
        <w:rPr>
          <w:rFonts w:ascii="Times New Roman" w:hAnsi="Times New Roman" w:cs="Times New Roman"/>
          <w:i/>
          <w:sz w:val="24"/>
          <w:szCs w:val="24"/>
        </w:rPr>
        <w:t xml:space="preserve">S </w:t>
      </w:r>
      <w:r w:rsidR="009F28B5" w:rsidRPr="00C50953">
        <w:rPr>
          <w:rFonts w:ascii="Times New Roman" w:hAnsi="Times New Roman" w:cs="Times New Roman"/>
          <w:sz w:val="24"/>
          <w:szCs w:val="24"/>
        </w:rPr>
        <w:t>v</w:t>
      </w:r>
      <w:r w:rsidR="009F28B5" w:rsidRPr="00C50953">
        <w:rPr>
          <w:rFonts w:ascii="Times New Roman" w:hAnsi="Times New Roman" w:cs="Times New Roman"/>
          <w:i/>
          <w:sz w:val="24"/>
          <w:szCs w:val="24"/>
        </w:rPr>
        <w:t xml:space="preserve"> Kasukuwere &amp; Anor</w:t>
      </w:r>
      <w:r w:rsidR="003966CA">
        <w:rPr>
          <w:rStyle w:val="FootnoteReference"/>
          <w:rFonts w:ascii="Times New Roman" w:hAnsi="Times New Roman" w:cs="Times New Roman"/>
          <w:i/>
          <w:sz w:val="24"/>
          <w:szCs w:val="24"/>
        </w:rPr>
        <w:footnoteReference w:id="2"/>
      </w:r>
      <w:r w:rsidR="009F28B5">
        <w:rPr>
          <w:rFonts w:ascii="Times New Roman" w:hAnsi="Times New Roman" w:cs="Times New Roman"/>
          <w:sz w:val="24"/>
          <w:szCs w:val="24"/>
        </w:rPr>
        <w:t xml:space="preserve"> and </w:t>
      </w:r>
      <w:r w:rsidR="009F28B5" w:rsidRPr="00802A5C">
        <w:rPr>
          <w:rFonts w:ascii="Times New Roman" w:hAnsi="Times New Roman" w:cs="Times New Roman"/>
          <w:i/>
          <w:sz w:val="24"/>
          <w:szCs w:val="24"/>
        </w:rPr>
        <w:t>Tobacco Sales (Pvt) Ltd</w:t>
      </w:r>
      <w:r w:rsidR="009F28B5">
        <w:rPr>
          <w:rFonts w:ascii="Times New Roman" w:hAnsi="Times New Roman" w:cs="Times New Roman"/>
          <w:sz w:val="24"/>
          <w:szCs w:val="24"/>
        </w:rPr>
        <w:t xml:space="preserve"> v </w:t>
      </w:r>
      <w:r w:rsidR="009F28B5" w:rsidRPr="00802A5C">
        <w:rPr>
          <w:rFonts w:ascii="Times New Roman" w:hAnsi="Times New Roman" w:cs="Times New Roman"/>
          <w:i/>
          <w:sz w:val="24"/>
          <w:szCs w:val="24"/>
        </w:rPr>
        <w:t>Eternity Star</w:t>
      </w:r>
      <w:r w:rsidR="003966CA">
        <w:rPr>
          <w:rStyle w:val="FootnoteReference"/>
          <w:rFonts w:ascii="Times New Roman" w:hAnsi="Times New Roman" w:cs="Times New Roman"/>
          <w:i/>
          <w:sz w:val="24"/>
          <w:szCs w:val="24"/>
        </w:rPr>
        <w:footnoteReference w:id="3"/>
      </w:r>
      <w:r w:rsidR="008C7CB1">
        <w:rPr>
          <w:rFonts w:ascii="Times New Roman" w:hAnsi="Times New Roman" w:cs="Times New Roman"/>
          <w:sz w:val="24"/>
          <w:szCs w:val="24"/>
        </w:rPr>
        <w:t xml:space="preserve">. In </w:t>
      </w:r>
      <w:r>
        <w:rPr>
          <w:rFonts w:ascii="Times New Roman" w:hAnsi="Times New Roman" w:cs="Times New Roman"/>
          <w:sz w:val="24"/>
          <w:szCs w:val="24"/>
        </w:rPr>
        <w:t>addition,</w:t>
      </w:r>
      <w:r w:rsidR="008C7CB1">
        <w:rPr>
          <w:rFonts w:ascii="Times New Roman" w:hAnsi="Times New Roman" w:cs="Times New Roman"/>
          <w:sz w:val="24"/>
          <w:szCs w:val="24"/>
        </w:rPr>
        <w:t xml:space="preserve"> it was submitted that time </w:t>
      </w:r>
      <w:r w:rsidR="00135A10">
        <w:rPr>
          <w:rFonts w:ascii="Times New Roman" w:hAnsi="Times New Roman" w:cs="Times New Roman"/>
          <w:sz w:val="24"/>
          <w:szCs w:val="24"/>
        </w:rPr>
        <w:t>w</w:t>
      </w:r>
      <w:r w:rsidR="008C7CB1">
        <w:rPr>
          <w:rFonts w:ascii="Times New Roman" w:hAnsi="Times New Roman" w:cs="Times New Roman"/>
          <w:sz w:val="24"/>
          <w:szCs w:val="24"/>
        </w:rPr>
        <w:t>as of essence in this case since the applicants eventually did what they were alleged to have omitted to do.</w:t>
      </w:r>
      <w:r w:rsidR="009F28B5">
        <w:rPr>
          <w:rFonts w:ascii="Times New Roman" w:hAnsi="Times New Roman" w:cs="Times New Roman"/>
          <w:sz w:val="24"/>
          <w:szCs w:val="24"/>
        </w:rPr>
        <w:t xml:space="preserve"> </w:t>
      </w:r>
    </w:p>
    <w:p w:rsidR="009F28B5" w:rsidRDefault="009F28B5" w:rsidP="009F28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application was </w:t>
      </w:r>
      <w:r w:rsidR="00B11616">
        <w:rPr>
          <w:rFonts w:ascii="Times New Roman" w:hAnsi="Times New Roman" w:cs="Times New Roman"/>
          <w:sz w:val="24"/>
          <w:szCs w:val="24"/>
        </w:rPr>
        <w:t>opposed. It was submitted that</w:t>
      </w:r>
      <w:r>
        <w:rPr>
          <w:rFonts w:ascii="Times New Roman" w:hAnsi="Times New Roman" w:cs="Times New Roman"/>
          <w:sz w:val="24"/>
          <w:szCs w:val="24"/>
        </w:rPr>
        <w:t xml:space="preserve"> in terms of s 146 of the</w:t>
      </w:r>
      <w:r w:rsidR="007D7F0C">
        <w:rPr>
          <w:rFonts w:ascii="Times New Roman" w:hAnsi="Times New Roman" w:cs="Times New Roman"/>
          <w:sz w:val="24"/>
          <w:szCs w:val="24"/>
        </w:rPr>
        <w:t xml:space="preserve"> CPEA</w:t>
      </w:r>
      <w:r>
        <w:rPr>
          <w:rFonts w:ascii="Times New Roman" w:hAnsi="Times New Roman" w:cs="Times New Roman"/>
          <w:sz w:val="24"/>
          <w:szCs w:val="24"/>
        </w:rPr>
        <w:t>, the charge was clear. The applicant could only raise an exception where the charge f</w:t>
      </w:r>
      <w:r w:rsidR="00E9499A">
        <w:rPr>
          <w:rFonts w:ascii="Times New Roman" w:hAnsi="Times New Roman" w:cs="Times New Roman"/>
          <w:sz w:val="24"/>
          <w:szCs w:val="24"/>
        </w:rPr>
        <w:t>ell</w:t>
      </w:r>
      <w:r>
        <w:rPr>
          <w:rFonts w:ascii="Times New Roman" w:hAnsi="Times New Roman" w:cs="Times New Roman"/>
          <w:sz w:val="24"/>
          <w:szCs w:val="24"/>
        </w:rPr>
        <w:t xml:space="preserve"> short in terms of s 146. The court </w:t>
      </w:r>
      <w:r w:rsidRPr="00FF56E4">
        <w:rPr>
          <w:rFonts w:ascii="Times New Roman" w:hAnsi="Times New Roman" w:cs="Times New Roman"/>
          <w:i/>
          <w:sz w:val="24"/>
          <w:szCs w:val="24"/>
        </w:rPr>
        <w:t>a quo</w:t>
      </w:r>
      <w:r>
        <w:rPr>
          <w:rFonts w:ascii="Times New Roman" w:hAnsi="Times New Roman" w:cs="Times New Roman"/>
          <w:sz w:val="24"/>
          <w:szCs w:val="24"/>
        </w:rPr>
        <w:t xml:space="preserve"> did not fall into error. The exceptions tak</w:t>
      </w:r>
      <w:r w:rsidR="007D7F0C">
        <w:rPr>
          <w:rFonts w:ascii="Times New Roman" w:hAnsi="Times New Roman" w:cs="Times New Roman"/>
          <w:sz w:val="24"/>
          <w:szCs w:val="24"/>
        </w:rPr>
        <w:t xml:space="preserve">en were really defences which are evidentiary issues. On the authority of </w:t>
      </w:r>
      <w:r>
        <w:rPr>
          <w:rFonts w:ascii="Times New Roman" w:hAnsi="Times New Roman" w:cs="Times New Roman"/>
          <w:sz w:val="24"/>
          <w:szCs w:val="24"/>
        </w:rPr>
        <w:t xml:space="preserve">  </w:t>
      </w:r>
      <w:r w:rsidRPr="002A1E60">
        <w:rPr>
          <w:rFonts w:ascii="Times New Roman" w:hAnsi="Times New Roman" w:cs="Times New Roman"/>
          <w:i/>
          <w:sz w:val="24"/>
          <w:szCs w:val="24"/>
        </w:rPr>
        <w:t xml:space="preserve">Mupfumira &amp; Anor </w:t>
      </w:r>
      <w:r w:rsidRPr="002A1E60">
        <w:rPr>
          <w:rFonts w:ascii="Times New Roman" w:hAnsi="Times New Roman" w:cs="Times New Roman"/>
          <w:sz w:val="24"/>
          <w:szCs w:val="24"/>
        </w:rPr>
        <w:t>v</w:t>
      </w:r>
      <w:r w:rsidR="00802A5C">
        <w:rPr>
          <w:rFonts w:ascii="Times New Roman" w:hAnsi="Times New Roman" w:cs="Times New Roman"/>
          <w:i/>
          <w:sz w:val="24"/>
          <w:szCs w:val="24"/>
        </w:rPr>
        <w:t xml:space="preserve"> Mutevedzi N</w:t>
      </w:r>
      <w:r w:rsidRPr="002A1E60">
        <w:rPr>
          <w:rFonts w:ascii="Times New Roman" w:hAnsi="Times New Roman" w:cs="Times New Roman"/>
          <w:i/>
          <w:sz w:val="24"/>
          <w:szCs w:val="24"/>
        </w:rPr>
        <w:t>.</w:t>
      </w:r>
      <w:r w:rsidR="00802A5C">
        <w:rPr>
          <w:rFonts w:ascii="Times New Roman" w:hAnsi="Times New Roman" w:cs="Times New Roman"/>
          <w:i/>
          <w:sz w:val="24"/>
          <w:szCs w:val="24"/>
        </w:rPr>
        <w:t>O</w:t>
      </w:r>
      <w:r w:rsidRPr="002A1E60">
        <w:rPr>
          <w:rFonts w:ascii="Times New Roman" w:hAnsi="Times New Roman" w:cs="Times New Roman"/>
          <w:i/>
          <w:sz w:val="24"/>
          <w:szCs w:val="24"/>
        </w:rPr>
        <w:t xml:space="preserve"> &amp; </w:t>
      </w:r>
      <w:r w:rsidR="00135A10" w:rsidRPr="002A1E60">
        <w:rPr>
          <w:rFonts w:ascii="Times New Roman" w:hAnsi="Times New Roman" w:cs="Times New Roman"/>
          <w:i/>
          <w:sz w:val="24"/>
          <w:szCs w:val="24"/>
        </w:rPr>
        <w:t>Anor</w:t>
      </w:r>
      <w:r w:rsidR="007D7F0C">
        <w:rPr>
          <w:rStyle w:val="FootnoteReference"/>
          <w:rFonts w:ascii="Times New Roman" w:hAnsi="Times New Roman" w:cs="Times New Roman"/>
          <w:i/>
          <w:sz w:val="24"/>
          <w:szCs w:val="24"/>
        </w:rPr>
        <w:footnoteReference w:id="4"/>
      </w:r>
      <w:r w:rsidR="00135A10">
        <w:rPr>
          <w:rFonts w:ascii="Times New Roman" w:hAnsi="Times New Roman" w:cs="Times New Roman"/>
          <w:i/>
          <w:sz w:val="24"/>
          <w:szCs w:val="24"/>
        </w:rPr>
        <w:t xml:space="preserve"> </w:t>
      </w:r>
      <w:r w:rsidR="007D7F0C">
        <w:rPr>
          <w:rFonts w:ascii="Times New Roman" w:hAnsi="Times New Roman" w:cs="Times New Roman"/>
          <w:sz w:val="24"/>
          <w:szCs w:val="24"/>
        </w:rPr>
        <w:t>it was argued that an exception cannot be taken on triable issues.</w:t>
      </w:r>
    </w:p>
    <w:p w:rsidR="00594681" w:rsidRDefault="00594681" w:rsidP="009F28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law</w:t>
      </w:r>
    </w:p>
    <w:p w:rsidR="00594681" w:rsidRDefault="00594681" w:rsidP="007D7F0C">
      <w:pPr>
        <w:pStyle w:val="NormalWeb"/>
        <w:shd w:val="clear" w:color="auto" w:fill="FFFFFF"/>
        <w:spacing w:before="0" w:beforeAutospacing="0" w:after="168" w:afterAutospacing="0" w:line="360" w:lineRule="auto"/>
        <w:ind w:firstLine="720"/>
      </w:pPr>
      <w:r>
        <w:t xml:space="preserve">The right to a fair trial provided in section 69(1) of the Constitution includes the right of an accused to be informed of the charge he has to face in sufficient detail to enable him to answer it in his </w:t>
      </w:r>
      <w:r w:rsidR="007E1DD8">
        <w:t>defence. The</w:t>
      </w:r>
      <w:r>
        <w:t xml:space="preserve"> primary purpose of a charge is to inform the accused of</w:t>
      </w:r>
      <w:r w:rsidR="007E1DD8">
        <w:t xml:space="preserve"> the allegations he has to meet</w:t>
      </w:r>
      <w:r w:rsidR="00135A10">
        <w:t>, s</w:t>
      </w:r>
      <w:r w:rsidR="007E1DD8">
        <w:t xml:space="preserve">ee </w:t>
      </w:r>
      <w:r w:rsidR="007E1DD8" w:rsidRPr="00135A10">
        <w:rPr>
          <w:i/>
        </w:rPr>
        <w:t>R v Alexander and Others</w:t>
      </w:r>
      <w:r w:rsidR="007D7F0C">
        <w:rPr>
          <w:rStyle w:val="FootnoteReference"/>
          <w:i/>
        </w:rPr>
        <w:footnoteReference w:id="5"/>
      </w:r>
      <w:r w:rsidR="007E1DD8" w:rsidRPr="00135A10">
        <w:rPr>
          <w:i/>
        </w:rPr>
        <w:t xml:space="preserve"> </w:t>
      </w:r>
      <w:r w:rsidR="007E1DD8">
        <w:t xml:space="preserve">where the court expressed </w:t>
      </w:r>
      <w:r w:rsidR="00135A10">
        <w:t>that,</w:t>
      </w:r>
    </w:p>
    <w:p w:rsidR="007E1DD8" w:rsidRPr="00135A10" w:rsidRDefault="007E1DD8" w:rsidP="00135A10">
      <w:pPr>
        <w:pStyle w:val="NormalWeb"/>
        <w:shd w:val="clear" w:color="auto" w:fill="FFFFFF"/>
        <w:spacing w:before="0" w:beforeAutospacing="0" w:after="168" w:afterAutospacing="0" w:line="276" w:lineRule="auto"/>
        <w:ind w:left="720"/>
        <w:rPr>
          <w:rFonts w:ascii="Helvetica" w:hAnsi="Helvetica" w:cs="Helvetica"/>
          <w:color w:val="666666"/>
          <w:sz w:val="22"/>
          <w:szCs w:val="22"/>
        </w:rPr>
      </w:pPr>
      <w:r w:rsidRPr="00135A10">
        <w:rPr>
          <w:sz w:val="22"/>
          <w:szCs w:val="22"/>
        </w:rPr>
        <w:t xml:space="preserve">‘… the purpose of a charge sheet is to inform the accused in clear and unmistakable language what the charge is or what charges are which he has to meet. It must not be framed in such a way that an accused person has to guess or puzzle out by piercing sections of the indictment or portions of sections to gather what the real charge is on which the Crown intends to lay against him.’ </w:t>
      </w:r>
    </w:p>
    <w:p w:rsidR="00CC4134" w:rsidRDefault="007E1DD8" w:rsidP="00CC41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 exception</w:t>
      </w:r>
      <w:r w:rsidR="00377D97">
        <w:rPr>
          <w:rFonts w:ascii="Times New Roman" w:hAnsi="Times New Roman" w:cs="Times New Roman"/>
          <w:sz w:val="24"/>
          <w:szCs w:val="24"/>
        </w:rPr>
        <w:t xml:space="preserve"> is taken in terms of s170 of the CPEA. It is an objection to</w:t>
      </w:r>
      <w:r w:rsidR="00377D97" w:rsidRPr="00377D97">
        <w:rPr>
          <w:rFonts w:ascii="Times New Roman" w:hAnsi="Times New Roman" w:cs="Times New Roman"/>
          <w:sz w:val="24"/>
          <w:szCs w:val="24"/>
        </w:rPr>
        <w:t xml:space="preserve"> any formal defect apparent on the face </w:t>
      </w:r>
      <w:r w:rsidR="00377D97">
        <w:rPr>
          <w:rFonts w:ascii="Times New Roman" w:hAnsi="Times New Roman" w:cs="Times New Roman"/>
          <w:sz w:val="24"/>
          <w:szCs w:val="24"/>
        </w:rPr>
        <w:t xml:space="preserve">of the charge. It </w:t>
      </w:r>
      <w:r>
        <w:rPr>
          <w:rFonts w:ascii="Times New Roman" w:hAnsi="Times New Roman" w:cs="Times New Roman"/>
          <w:sz w:val="24"/>
          <w:szCs w:val="24"/>
        </w:rPr>
        <w:t xml:space="preserve">is a tool </w:t>
      </w:r>
      <w:r w:rsidR="00135A10">
        <w:rPr>
          <w:rFonts w:ascii="Times New Roman" w:hAnsi="Times New Roman" w:cs="Times New Roman"/>
          <w:sz w:val="24"/>
          <w:szCs w:val="24"/>
        </w:rPr>
        <w:t xml:space="preserve">at the disposal of an </w:t>
      </w:r>
      <w:r>
        <w:rPr>
          <w:rFonts w:ascii="Times New Roman" w:hAnsi="Times New Roman" w:cs="Times New Roman"/>
          <w:sz w:val="24"/>
          <w:szCs w:val="24"/>
        </w:rPr>
        <w:t>accused</w:t>
      </w:r>
      <w:r w:rsidR="00135A10">
        <w:rPr>
          <w:rFonts w:ascii="Times New Roman" w:hAnsi="Times New Roman" w:cs="Times New Roman"/>
          <w:sz w:val="24"/>
          <w:szCs w:val="24"/>
        </w:rPr>
        <w:t xml:space="preserve"> person for </w:t>
      </w:r>
      <w:r>
        <w:rPr>
          <w:rFonts w:ascii="Times New Roman" w:hAnsi="Times New Roman" w:cs="Times New Roman"/>
          <w:sz w:val="24"/>
          <w:szCs w:val="24"/>
        </w:rPr>
        <w:t>use in order to safeguard his right to be informed of</w:t>
      </w:r>
      <w:r w:rsidR="00135A10">
        <w:rPr>
          <w:rFonts w:ascii="Times New Roman" w:hAnsi="Times New Roman" w:cs="Times New Roman"/>
          <w:sz w:val="24"/>
          <w:szCs w:val="24"/>
        </w:rPr>
        <w:t xml:space="preserve"> a clear</w:t>
      </w:r>
      <w:r>
        <w:rPr>
          <w:rFonts w:ascii="Times New Roman" w:hAnsi="Times New Roman" w:cs="Times New Roman"/>
          <w:sz w:val="24"/>
          <w:szCs w:val="24"/>
        </w:rPr>
        <w:t xml:space="preserve"> charge to enable him to prepare his </w:t>
      </w:r>
      <w:r w:rsidR="00E76E77">
        <w:rPr>
          <w:rFonts w:ascii="Times New Roman" w:hAnsi="Times New Roman" w:cs="Times New Roman"/>
          <w:sz w:val="24"/>
          <w:szCs w:val="24"/>
        </w:rPr>
        <w:t>defence.</w:t>
      </w:r>
      <w:r w:rsidR="00CC4134" w:rsidRPr="00CC4134">
        <w:rPr>
          <w:rFonts w:ascii="Times New Roman" w:hAnsi="Times New Roman" w:cs="Times New Roman"/>
          <w:sz w:val="24"/>
          <w:szCs w:val="24"/>
        </w:rPr>
        <w:t xml:space="preserve"> </w:t>
      </w:r>
      <w:r w:rsidR="00CC4134">
        <w:rPr>
          <w:rFonts w:ascii="Times New Roman" w:hAnsi="Times New Roman" w:cs="Times New Roman"/>
          <w:sz w:val="24"/>
          <w:szCs w:val="24"/>
        </w:rPr>
        <w:t>The term defects must be understood from the perspective of disabling an accused from adequately defending himself. Thus in the discourse around this issue courts have always considered if the charge had sufficiently set out the allegations against the accused</w:t>
      </w:r>
      <w:r w:rsidR="00B11616">
        <w:rPr>
          <w:rFonts w:ascii="Times New Roman" w:hAnsi="Times New Roman" w:cs="Times New Roman"/>
          <w:sz w:val="24"/>
          <w:szCs w:val="24"/>
        </w:rPr>
        <w:t xml:space="preserve"> person</w:t>
      </w:r>
      <w:r w:rsidR="00CC4134">
        <w:rPr>
          <w:rFonts w:ascii="Times New Roman" w:hAnsi="Times New Roman" w:cs="Times New Roman"/>
          <w:sz w:val="24"/>
          <w:szCs w:val="24"/>
        </w:rPr>
        <w:t xml:space="preserve">. Section 146 is always the reference point. Thus in interpreting the defects the court has concluded that an exception cannot be taken on triable </w:t>
      </w:r>
      <w:r w:rsidR="00976A70">
        <w:rPr>
          <w:rFonts w:ascii="Times New Roman" w:hAnsi="Times New Roman" w:cs="Times New Roman"/>
          <w:sz w:val="24"/>
          <w:szCs w:val="24"/>
        </w:rPr>
        <w:t>issues. See</w:t>
      </w:r>
      <w:r w:rsidR="00CC4134">
        <w:rPr>
          <w:rFonts w:ascii="Times New Roman" w:hAnsi="Times New Roman" w:cs="Times New Roman"/>
          <w:sz w:val="24"/>
          <w:szCs w:val="24"/>
        </w:rPr>
        <w:t xml:space="preserve"> </w:t>
      </w:r>
      <w:r w:rsidR="00CC4134">
        <w:rPr>
          <w:rFonts w:ascii="Times New Roman" w:hAnsi="Times New Roman" w:cs="Times New Roman"/>
          <w:i/>
          <w:sz w:val="24"/>
          <w:szCs w:val="24"/>
        </w:rPr>
        <w:t xml:space="preserve">Mupfumira </w:t>
      </w:r>
      <w:r w:rsidR="00CC4134">
        <w:rPr>
          <w:rFonts w:ascii="Times New Roman" w:hAnsi="Times New Roman" w:cs="Times New Roman"/>
          <w:sz w:val="24"/>
          <w:szCs w:val="24"/>
        </w:rPr>
        <w:t>case (</w:t>
      </w:r>
      <w:r w:rsidR="00CC4134">
        <w:rPr>
          <w:rFonts w:ascii="Times New Roman" w:hAnsi="Times New Roman" w:cs="Times New Roman"/>
          <w:i/>
          <w:sz w:val="24"/>
          <w:szCs w:val="24"/>
        </w:rPr>
        <w:t>supra</w:t>
      </w:r>
      <w:r w:rsidR="00CC4134">
        <w:rPr>
          <w:rFonts w:ascii="Times New Roman" w:hAnsi="Times New Roman" w:cs="Times New Roman"/>
          <w:sz w:val="24"/>
          <w:szCs w:val="24"/>
        </w:rPr>
        <w:t xml:space="preserve">). </w:t>
      </w:r>
      <w:r w:rsidR="00713EDE">
        <w:rPr>
          <w:rFonts w:ascii="Times New Roman" w:hAnsi="Times New Roman" w:cs="Times New Roman"/>
          <w:sz w:val="24"/>
          <w:szCs w:val="24"/>
        </w:rPr>
        <w:t xml:space="preserve">It </w:t>
      </w:r>
      <w:r w:rsidR="00713EDE">
        <w:rPr>
          <w:rFonts w:ascii="Times New Roman" w:hAnsi="Times New Roman" w:cs="Times New Roman"/>
          <w:sz w:val="24"/>
          <w:szCs w:val="24"/>
        </w:rPr>
        <w:lastRenderedPageBreak/>
        <w:t>can also be taken in terms of s178 of the CPEA where the charge discloses no offence or some imperfections in the drafting of the charge. See</w:t>
      </w:r>
      <w:r w:rsidR="00CC4134">
        <w:rPr>
          <w:rFonts w:ascii="Times New Roman" w:hAnsi="Times New Roman" w:cs="Times New Roman"/>
          <w:sz w:val="24"/>
          <w:szCs w:val="24"/>
        </w:rPr>
        <w:t xml:space="preserve"> </w:t>
      </w:r>
      <w:r w:rsidR="00CC4134">
        <w:rPr>
          <w:rFonts w:ascii="Times New Roman" w:hAnsi="Times New Roman" w:cs="Times New Roman"/>
          <w:i/>
          <w:sz w:val="24"/>
          <w:szCs w:val="24"/>
        </w:rPr>
        <w:t xml:space="preserve">S </w:t>
      </w:r>
      <w:r w:rsidR="00CC4134">
        <w:rPr>
          <w:rFonts w:ascii="Times New Roman" w:hAnsi="Times New Roman" w:cs="Times New Roman"/>
          <w:sz w:val="24"/>
          <w:szCs w:val="24"/>
        </w:rPr>
        <w:t xml:space="preserve">v </w:t>
      </w:r>
      <w:r w:rsidR="00CC4134">
        <w:rPr>
          <w:rFonts w:ascii="Times New Roman" w:hAnsi="Times New Roman" w:cs="Times New Roman"/>
          <w:i/>
          <w:sz w:val="24"/>
          <w:szCs w:val="24"/>
        </w:rPr>
        <w:t>African Consolidated Resources (Pvt) Ltd</w:t>
      </w:r>
      <w:r w:rsidR="00713EDE">
        <w:rPr>
          <w:rStyle w:val="FootnoteReference"/>
          <w:rFonts w:ascii="Times New Roman" w:hAnsi="Times New Roman" w:cs="Times New Roman"/>
          <w:i/>
          <w:sz w:val="24"/>
          <w:szCs w:val="24"/>
        </w:rPr>
        <w:footnoteReference w:id="6"/>
      </w:r>
      <w:r w:rsidR="00CC4134">
        <w:rPr>
          <w:rFonts w:ascii="Times New Roman" w:hAnsi="Times New Roman" w:cs="Times New Roman"/>
          <w:sz w:val="24"/>
          <w:szCs w:val="24"/>
        </w:rPr>
        <w:t>.</w:t>
      </w:r>
    </w:p>
    <w:p w:rsidR="00AC1986" w:rsidRDefault="00FD6AF0" w:rsidP="00377D97">
      <w:pPr>
        <w:spacing w:after="0" w:line="360" w:lineRule="auto"/>
        <w:ind w:firstLine="720"/>
        <w:jc w:val="both"/>
        <w:rPr>
          <w:rFonts w:ascii="Times New Roman" w:hAnsi="Times New Roman" w:cs="Times New Roman"/>
          <w:caps/>
          <w:sz w:val="24"/>
          <w:szCs w:val="24"/>
        </w:rPr>
      </w:pPr>
      <w:r>
        <w:rPr>
          <w:rFonts w:ascii="Times New Roman" w:hAnsi="Times New Roman" w:cs="Times New Roman"/>
          <w:sz w:val="24"/>
          <w:szCs w:val="24"/>
        </w:rPr>
        <w:t>At the heart of an exception is the need for the accused</w:t>
      </w:r>
      <w:r w:rsidR="00CC4134">
        <w:rPr>
          <w:rFonts w:ascii="Times New Roman" w:hAnsi="Times New Roman" w:cs="Times New Roman"/>
          <w:sz w:val="24"/>
          <w:szCs w:val="24"/>
        </w:rPr>
        <w:t xml:space="preserve"> person</w:t>
      </w:r>
      <w:r>
        <w:rPr>
          <w:rFonts w:ascii="Times New Roman" w:hAnsi="Times New Roman" w:cs="Times New Roman"/>
          <w:sz w:val="24"/>
          <w:szCs w:val="24"/>
        </w:rPr>
        <w:t xml:space="preserve"> to properly prepare his defence from an informed point of view.</w:t>
      </w:r>
      <w:r w:rsidR="009506B5">
        <w:rPr>
          <w:rFonts w:ascii="Times New Roman" w:hAnsi="Times New Roman" w:cs="Times New Roman"/>
          <w:sz w:val="24"/>
          <w:szCs w:val="24"/>
        </w:rPr>
        <w:t xml:space="preserve"> </w:t>
      </w:r>
      <w:r w:rsidR="00135A10">
        <w:rPr>
          <w:rFonts w:ascii="Times New Roman" w:hAnsi="Times New Roman" w:cs="Times New Roman"/>
          <w:sz w:val="24"/>
          <w:szCs w:val="24"/>
        </w:rPr>
        <w:t xml:space="preserve">Section 146 of the </w:t>
      </w:r>
      <w:r w:rsidR="007D7F0C">
        <w:rPr>
          <w:rFonts w:ascii="Times New Roman" w:hAnsi="Times New Roman" w:cs="Times New Roman"/>
          <w:sz w:val="24"/>
          <w:szCs w:val="24"/>
        </w:rPr>
        <w:t>CPEA provides</w:t>
      </w:r>
      <w:r w:rsidR="00B936D7">
        <w:rPr>
          <w:rFonts w:ascii="Times New Roman" w:hAnsi="Times New Roman" w:cs="Times New Roman"/>
          <w:sz w:val="24"/>
          <w:szCs w:val="24"/>
        </w:rPr>
        <w:t xml:space="preserve"> a guide to drafters of a charge on the essential elements to be included in a </w:t>
      </w:r>
      <w:r w:rsidR="00E76E77">
        <w:rPr>
          <w:rFonts w:ascii="Times New Roman" w:hAnsi="Times New Roman" w:cs="Times New Roman"/>
          <w:sz w:val="24"/>
          <w:szCs w:val="24"/>
        </w:rPr>
        <w:t>charge. The charge must predominantly answer</w:t>
      </w:r>
      <w:r w:rsidR="00135A10">
        <w:rPr>
          <w:rFonts w:ascii="Times New Roman" w:hAnsi="Times New Roman" w:cs="Times New Roman"/>
          <w:sz w:val="24"/>
          <w:szCs w:val="24"/>
        </w:rPr>
        <w:t xml:space="preserve"> the</w:t>
      </w:r>
      <w:r w:rsidR="00E76E77">
        <w:rPr>
          <w:rFonts w:ascii="Times New Roman" w:hAnsi="Times New Roman" w:cs="Times New Roman"/>
          <w:sz w:val="24"/>
          <w:szCs w:val="24"/>
        </w:rPr>
        <w:t xml:space="preserve"> </w:t>
      </w:r>
      <w:r w:rsidR="00135A10">
        <w:rPr>
          <w:rFonts w:ascii="Times New Roman" w:hAnsi="Times New Roman" w:cs="Times New Roman"/>
          <w:sz w:val="24"/>
          <w:szCs w:val="24"/>
        </w:rPr>
        <w:t>what, where, when,</w:t>
      </w:r>
      <w:r w:rsidR="00E76E77">
        <w:rPr>
          <w:rFonts w:ascii="Times New Roman" w:hAnsi="Times New Roman" w:cs="Times New Roman"/>
          <w:sz w:val="24"/>
          <w:szCs w:val="24"/>
        </w:rPr>
        <w:t xml:space="preserve"> how</w:t>
      </w:r>
      <w:r w:rsidR="00135A10">
        <w:rPr>
          <w:rFonts w:ascii="Times New Roman" w:hAnsi="Times New Roman" w:cs="Times New Roman"/>
          <w:sz w:val="24"/>
          <w:szCs w:val="24"/>
        </w:rPr>
        <w:t xml:space="preserve"> questions and must include the necessary</w:t>
      </w:r>
      <w:r w:rsidR="00B11616">
        <w:rPr>
          <w:rFonts w:ascii="Times New Roman" w:hAnsi="Times New Roman" w:cs="Times New Roman"/>
          <w:sz w:val="24"/>
          <w:szCs w:val="24"/>
        </w:rPr>
        <w:t xml:space="preserve"> mental element</w:t>
      </w:r>
      <w:r w:rsidR="00135A10">
        <w:rPr>
          <w:rFonts w:ascii="Times New Roman" w:hAnsi="Times New Roman" w:cs="Times New Roman"/>
          <w:sz w:val="24"/>
          <w:szCs w:val="24"/>
        </w:rPr>
        <w:t xml:space="preserve"> averment</w:t>
      </w:r>
      <w:r w:rsidR="00B11616">
        <w:rPr>
          <w:rFonts w:ascii="Times New Roman" w:hAnsi="Times New Roman" w:cs="Times New Roman"/>
          <w:sz w:val="24"/>
          <w:szCs w:val="24"/>
        </w:rPr>
        <w:t>.</w:t>
      </w:r>
      <w:r w:rsidR="00377D97">
        <w:rPr>
          <w:rFonts w:ascii="Times New Roman" w:hAnsi="Times New Roman" w:cs="Times New Roman"/>
          <w:sz w:val="24"/>
          <w:szCs w:val="24"/>
        </w:rPr>
        <w:t xml:space="preserve"> Where a charge is defective for want of an essential averment it incapacitates an accused from properly preparing his defence.</w:t>
      </w:r>
      <w:r w:rsidR="00FB7CF0">
        <w:rPr>
          <w:rFonts w:ascii="Times New Roman" w:hAnsi="Times New Roman" w:cs="Times New Roman"/>
          <w:sz w:val="24"/>
          <w:szCs w:val="24"/>
        </w:rPr>
        <w:t xml:space="preserve"> </w:t>
      </w:r>
    </w:p>
    <w:p w:rsidR="00AC1986" w:rsidRPr="00713EDE" w:rsidRDefault="00E14F2A" w:rsidP="00AC1986">
      <w:pPr>
        <w:spacing w:after="0" w:line="360" w:lineRule="auto"/>
        <w:ind w:firstLine="720"/>
        <w:jc w:val="both"/>
        <w:rPr>
          <w:rFonts w:ascii="Times New Roman" w:hAnsi="Times New Roman" w:cs="Times New Roman"/>
          <w:b/>
          <w:caps/>
          <w:sz w:val="24"/>
          <w:szCs w:val="24"/>
        </w:rPr>
      </w:pPr>
      <w:r>
        <w:rPr>
          <w:rFonts w:ascii="Times New Roman" w:hAnsi="Times New Roman" w:cs="Times New Roman"/>
          <w:sz w:val="24"/>
          <w:szCs w:val="24"/>
        </w:rPr>
        <w:t xml:space="preserve">In the </w:t>
      </w:r>
      <w:r w:rsidRPr="00E14F2A">
        <w:rPr>
          <w:rFonts w:ascii="Times New Roman" w:hAnsi="Times New Roman" w:cs="Times New Roman"/>
          <w:i/>
          <w:sz w:val="24"/>
          <w:szCs w:val="24"/>
        </w:rPr>
        <w:t>Kasukuwere</w:t>
      </w:r>
      <w:r>
        <w:rPr>
          <w:rFonts w:ascii="Times New Roman" w:hAnsi="Times New Roman" w:cs="Times New Roman"/>
          <w:i/>
          <w:sz w:val="24"/>
          <w:szCs w:val="24"/>
        </w:rPr>
        <w:t xml:space="preserve"> </w:t>
      </w:r>
      <w:r>
        <w:rPr>
          <w:rFonts w:ascii="Times New Roman" w:hAnsi="Times New Roman" w:cs="Times New Roman"/>
          <w:sz w:val="24"/>
          <w:szCs w:val="24"/>
        </w:rPr>
        <w:t>case (supra) the</w:t>
      </w:r>
      <w:r w:rsidR="006E6085">
        <w:rPr>
          <w:rFonts w:ascii="Times New Roman" w:hAnsi="Times New Roman" w:cs="Times New Roman"/>
          <w:sz w:val="24"/>
          <w:szCs w:val="24"/>
        </w:rPr>
        <w:t xml:space="preserve"> accused was charged under s174 of the Criminal </w:t>
      </w:r>
      <w:r w:rsidR="00713EDE">
        <w:rPr>
          <w:rFonts w:ascii="Times New Roman" w:hAnsi="Times New Roman" w:cs="Times New Roman"/>
          <w:sz w:val="24"/>
          <w:szCs w:val="24"/>
        </w:rPr>
        <w:t>Codification. The</w:t>
      </w:r>
      <w:r>
        <w:rPr>
          <w:rFonts w:ascii="Times New Roman" w:hAnsi="Times New Roman" w:cs="Times New Roman"/>
          <w:sz w:val="24"/>
          <w:szCs w:val="24"/>
        </w:rPr>
        <w:t xml:space="preserve"> learned judge incisively</w:t>
      </w:r>
      <w:r w:rsidR="006E6085">
        <w:rPr>
          <w:rFonts w:ascii="Times New Roman" w:hAnsi="Times New Roman" w:cs="Times New Roman"/>
          <w:sz w:val="24"/>
          <w:szCs w:val="24"/>
        </w:rPr>
        <w:t xml:space="preserve"> delved into the purpose of a charge and what such a charge must disclose to enable an accused to properly prepare his </w:t>
      </w:r>
      <w:r w:rsidR="00FE79CD">
        <w:rPr>
          <w:rFonts w:ascii="Times New Roman" w:hAnsi="Times New Roman" w:cs="Times New Roman"/>
          <w:sz w:val="24"/>
          <w:szCs w:val="24"/>
        </w:rPr>
        <w:t>defence. The</w:t>
      </w:r>
      <w:r w:rsidR="006E6085">
        <w:rPr>
          <w:rFonts w:ascii="Times New Roman" w:hAnsi="Times New Roman" w:cs="Times New Roman"/>
          <w:sz w:val="24"/>
          <w:szCs w:val="24"/>
        </w:rPr>
        <w:t xml:space="preserve"> towering issue therein was the failure to disclose the procedures that were flouted and a failure to allege</w:t>
      </w:r>
      <w:r w:rsidR="00FE79CD">
        <w:rPr>
          <w:rFonts w:ascii="Times New Roman" w:hAnsi="Times New Roman" w:cs="Times New Roman"/>
          <w:sz w:val="24"/>
          <w:szCs w:val="24"/>
        </w:rPr>
        <w:t xml:space="preserve"> that the accused had a duty to comply with them yet he unlawfully </w:t>
      </w:r>
      <w:r w:rsidR="00CC4134">
        <w:rPr>
          <w:rFonts w:ascii="Times New Roman" w:hAnsi="Times New Roman" w:cs="Times New Roman"/>
          <w:sz w:val="24"/>
          <w:szCs w:val="24"/>
        </w:rPr>
        <w:t xml:space="preserve">and intentionally </w:t>
      </w:r>
      <w:r w:rsidR="00FE79CD">
        <w:rPr>
          <w:rFonts w:ascii="Times New Roman" w:hAnsi="Times New Roman" w:cs="Times New Roman"/>
          <w:sz w:val="24"/>
          <w:szCs w:val="24"/>
        </w:rPr>
        <w:t>negated them to show favour or disfavour to another person. The judgment must not be read to provide for any other basis to take an exception besides the requirement of the charge to adequately or sufficiently inform the accused of the charge he is facing. The court did not exercise its mind on the issue raised in this case whether an exception maybe taken where a charge sets out averments that a</w:t>
      </w:r>
      <w:r w:rsidR="00CC4134">
        <w:rPr>
          <w:rFonts w:ascii="Times New Roman" w:hAnsi="Times New Roman" w:cs="Times New Roman"/>
          <w:sz w:val="24"/>
          <w:szCs w:val="24"/>
        </w:rPr>
        <w:t>re</w:t>
      </w:r>
      <w:r w:rsidR="00FE79CD">
        <w:rPr>
          <w:rFonts w:ascii="Times New Roman" w:hAnsi="Times New Roman" w:cs="Times New Roman"/>
          <w:sz w:val="24"/>
          <w:szCs w:val="24"/>
        </w:rPr>
        <w:t xml:space="preserve"> factually and legally incorrect. </w:t>
      </w:r>
    </w:p>
    <w:p w:rsidR="00AC1986" w:rsidRDefault="00976A70" w:rsidP="00AC19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C1986">
        <w:rPr>
          <w:rFonts w:ascii="Times New Roman" w:hAnsi="Times New Roman" w:cs="Times New Roman"/>
          <w:sz w:val="24"/>
          <w:szCs w:val="24"/>
        </w:rPr>
        <w:t xml:space="preserve">From the above clearly an exception can only be taken where the charge does not disclose an offence to the extent that it incapacitates an accused person from properly defending himself or conducting his defence effectively. This could be a non-compliance with s 146 </w:t>
      </w:r>
      <w:r w:rsidR="00B11616">
        <w:rPr>
          <w:rFonts w:ascii="Times New Roman" w:hAnsi="Times New Roman" w:cs="Times New Roman"/>
          <w:sz w:val="24"/>
          <w:szCs w:val="24"/>
        </w:rPr>
        <w:t>or be based on s</w:t>
      </w:r>
      <w:r w:rsidR="00AC1986">
        <w:rPr>
          <w:rFonts w:ascii="Times New Roman" w:hAnsi="Times New Roman" w:cs="Times New Roman"/>
          <w:sz w:val="24"/>
          <w:szCs w:val="24"/>
        </w:rPr>
        <w:t xml:space="preserve"> 178</w:t>
      </w:r>
      <w:r w:rsidR="00B11616" w:rsidRPr="00B11616">
        <w:rPr>
          <w:rFonts w:ascii="Times New Roman" w:hAnsi="Times New Roman" w:cs="Times New Roman"/>
          <w:sz w:val="24"/>
          <w:szCs w:val="24"/>
        </w:rPr>
        <w:t xml:space="preserve"> </w:t>
      </w:r>
      <w:r w:rsidR="00B11616">
        <w:rPr>
          <w:rFonts w:ascii="Times New Roman" w:hAnsi="Times New Roman" w:cs="Times New Roman"/>
          <w:sz w:val="24"/>
          <w:szCs w:val="24"/>
        </w:rPr>
        <w:t>of the CPEA where</w:t>
      </w:r>
      <w:r w:rsidR="00AC1986">
        <w:rPr>
          <w:rFonts w:ascii="Times New Roman" w:hAnsi="Times New Roman" w:cs="Times New Roman"/>
          <w:sz w:val="24"/>
          <w:szCs w:val="24"/>
        </w:rPr>
        <w:t xml:space="preserve"> the charge</w:t>
      </w:r>
      <w:r w:rsidR="00B11616">
        <w:rPr>
          <w:rFonts w:ascii="Times New Roman" w:hAnsi="Times New Roman" w:cs="Times New Roman"/>
          <w:sz w:val="24"/>
          <w:szCs w:val="24"/>
        </w:rPr>
        <w:t>,</w:t>
      </w:r>
      <w:r w:rsidR="00AC1986">
        <w:rPr>
          <w:rFonts w:ascii="Times New Roman" w:hAnsi="Times New Roman" w:cs="Times New Roman"/>
          <w:sz w:val="24"/>
          <w:szCs w:val="24"/>
        </w:rPr>
        <w:t xml:space="preserve"> indictment or summons is calculated to prejudice or embarrass</w:t>
      </w:r>
      <w:r w:rsidR="00B11616">
        <w:rPr>
          <w:rFonts w:ascii="Times New Roman" w:hAnsi="Times New Roman" w:cs="Times New Roman"/>
          <w:sz w:val="24"/>
          <w:szCs w:val="24"/>
        </w:rPr>
        <w:t xml:space="preserve"> the accused</w:t>
      </w:r>
      <w:r w:rsidR="00AC1986">
        <w:rPr>
          <w:rFonts w:ascii="Times New Roman" w:hAnsi="Times New Roman" w:cs="Times New Roman"/>
          <w:sz w:val="24"/>
          <w:szCs w:val="24"/>
        </w:rPr>
        <w:t xml:space="preserve"> in his defence.</w:t>
      </w:r>
    </w:p>
    <w:p w:rsidR="00AC1986" w:rsidRDefault="00AC1986" w:rsidP="00AC19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shall not dwell on s 178 to explore what a potentially embarrassing or prejudicial charge involves because the applicants do not rely on it.</w:t>
      </w:r>
    </w:p>
    <w:p w:rsidR="00B11616" w:rsidRDefault="00B11616" w:rsidP="00AC19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Analysis</w:t>
      </w:r>
    </w:p>
    <w:p w:rsidR="00085993" w:rsidRDefault="00AC1986" w:rsidP="00DC22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B6F4E">
        <w:rPr>
          <w:rFonts w:ascii="Times New Roman" w:hAnsi="Times New Roman" w:cs="Times New Roman"/>
          <w:sz w:val="24"/>
          <w:szCs w:val="24"/>
        </w:rPr>
        <w:t>I address the grounds of review as set out. The 1</w:t>
      </w:r>
      <w:r w:rsidR="006B6F4E" w:rsidRPr="006B6F4E">
        <w:rPr>
          <w:rFonts w:ascii="Times New Roman" w:hAnsi="Times New Roman" w:cs="Times New Roman"/>
          <w:sz w:val="24"/>
          <w:szCs w:val="24"/>
          <w:vertAlign w:val="superscript"/>
        </w:rPr>
        <w:t>st</w:t>
      </w:r>
      <w:r w:rsidR="006B6F4E">
        <w:rPr>
          <w:rFonts w:ascii="Times New Roman" w:hAnsi="Times New Roman" w:cs="Times New Roman"/>
          <w:sz w:val="24"/>
          <w:szCs w:val="24"/>
        </w:rPr>
        <w:t>, 2</w:t>
      </w:r>
      <w:r w:rsidR="006B6F4E" w:rsidRPr="006B6F4E">
        <w:rPr>
          <w:rFonts w:ascii="Times New Roman" w:hAnsi="Times New Roman" w:cs="Times New Roman"/>
          <w:sz w:val="24"/>
          <w:szCs w:val="24"/>
          <w:vertAlign w:val="superscript"/>
        </w:rPr>
        <w:t>nd</w:t>
      </w:r>
      <w:r w:rsidR="006B6F4E">
        <w:rPr>
          <w:rFonts w:ascii="Times New Roman" w:hAnsi="Times New Roman" w:cs="Times New Roman"/>
          <w:sz w:val="24"/>
          <w:szCs w:val="24"/>
        </w:rPr>
        <w:t xml:space="preserve"> and 5</w:t>
      </w:r>
      <w:r w:rsidR="006B6F4E" w:rsidRPr="006B6F4E">
        <w:rPr>
          <w:rFonts w:ascii="Times New Roman" w:hAnsi="Times New Roman" w:cs="Times New Roman"/>
          <w:sz w:val="24"/>
          <w:szCs w:val="24"/>
          <w:vertAlign w:val="superscript"/>
        </w:rPr>
        <w:t>th</w:t>
      </w:r>
      <w:r w:rsidR="006B6F4E">
        <w:rPr>
          <w:rFonts w:ascii="Times New Roman" w:hAnsi="Times New Roman" w:cs="Times New Roman"/>
          <w:sz w:val="24"/>
          <w:szCs w:val="24"/>
        </w:rPr>
        <w:t xml:space="preserve"> grounds for review have nothing to do with the adequacy of the charge. I suppose these are the grounds that Mr</w:t>
      </w:r>
      <w:r>
        <w:rPr>
          <w:rFonts w:ascii="Times New Roman" w:hAnsi="Times New Roman" w:cs="Times New Roman"/>
          <w:sz w:val="24"/>
          <w:szCs w:val="24"/>
        </w:rPr>
        <w:t xml:space="preserve"> </w:t>
      </w:r>
      <w:r>
        <w:rPr>
          <w:rFonts w:ascii="Times New Roman" w:hAnsi="Times New Roman" w:cs="Times New Roman"/>
          <w:i/>
          <w:sz w:val="24"/>
          <w:szCs w:val="24"/>
        </w:rPr>
        <w:t>Magwaliba</w:t>
      </w:r>
      <w:r>
        <w:rPr>
          <w:rFonts w:ascii="Times New Roman" w:hAnsi="Times New Roman" w:cs="Times New Roman"/>
          <w:sz w:val="24"/>
          <w:szCs w:val="24"/>
        </w:rPr>
        <w:t xml:space="preserve"> </w:t>
      </w:r>
      <w:r w:rsidR="006B6F4E">
        <w:rPr>
          <w:rFonts w:ascii="Times New Roman" w:hAnsi="Times New Roman" w:cs="Times New Roman"/>
          <w:sz w:val="24"/>
          <w:szCs w:val="24"/>
        </w:rPr>
        <w:t xml:space="preserve">argued that they are not based </w:t>
      </w:r>
      <w:r>
        <w:rPr>
          <w:rFonts w:ascii="Times New Roman" w:hAnsi="Times New Roman" w:cs="Times New Roman"/>
          <w:sz w:val="24"/>
          <w:szCs w:val="24"/>
        </w:rPr>
        <w:t xml:space="preserve">on s </w:t>
      </w:r>
      <w:r w:rsidR="006B6F4E">
        <w:rPr>
          <w:rFonts w:ascii="Times New Roman" w:hAnsi="Times New Roman" w:cs="Times New Roman"/>
          <w:sz w:val="24"/>
          <w:szCs w:val="24"/>
        </w:rPr>
        <w:t>146 but are based</w:t>
      </w:r>
      <w:r>
        <w:rPr>
          <w:rFonts w:ascii="Times New Roman" w:hAnsi="Times New Roman" w:cs="Times New Roman"/>
          <w:sz w:val="24"/>
          <w:szCs w:val="24"/>
        </w:rPr>
        <w:t xml:space="preserve"> on the </w:t>
      </w:r>
      <w:r w:rsidR="006B6F4E">
        <w:rPr>
          <w:rFonts w:ascii="Times New Roman" w:hAnsi="Times New Roman" w:cs="Times New Roman"/>
          <w:sz w:val="24"/>
          <w:szCs w:val="24"/>
        </w:rPr>
        <w:t xml:space="preserve">law. The first issue for determination </w:t>
      </w:r>
      <w:r w:rsidR="006B6F4E" w:rsidRPr="006B6F4E">
        <w:rPr>
          <w:rFonts w:ascii="Times New Roman" w:hAnsi="Times New Roman" w:cs="Times New Roman"/>
          <w:sz w:val="24"/>
          <w:szCs w:val="24"/>
        </w:rPr>
        <w:t xml:space="preserve">is whether an exception can be taken outside the provisions of s146 of the CPEA. </w:t>
      </w:r>
      <w:r w:rsidR="006B6F4E">
        <w:rPr>
          <w:rFonts w:ascii="Times New Roman" w:hAnsi="Times New Roman" w:cs="Times New Roman"/>
          <w:sz w:val="24"/>
          <w:szCs w:val="24"/>
        </w:rPr>
        <w:t>As I have already stated</w:t>
      </w:r>
      <w:r w:rsidR="0071290A">
        <w:rPr>
          <w:rFonts w:ascii="Times New Roman" w:hAnsi="Times New Roman" w:cs="Times New Roman"/>
          <w:sz w:val="24"/>
          <w:szCs w:val="24"/>
        </w:rPr>
        <w:t>,</w:t>
      </w:r>
      <w:r w:rsidR="006B6F4E">
        <w:rPr>
          <w:rFonts w:ascii="Times New Roman" w:hAnsi="Times New Roman" w:cs="Times New Roman"/>
          <w:sz w:val="24"/>
          <w:szCs w:val="24"/>
        </w:rPr>
        <w:t xml:space="preserve"> what underpins an exception is the requirement for the accused to </w:t>
      </w:r>
      <w:r w:rsidR="006B6F4E">
        <w:rPr>
          <w:rFonts w:ascii="Times New Roman" w:hAnsi="Times New Roman" w:cs="Times New Roman"/>
          <w:sz w:val="24"/>
          <w:szCs w:val="24"/>
        </w:rPr>
        <w:lastRenderedPageBreak/>
        <w:t xml:space="preserve">properly and adequately prepare for </w:t>
      </w:r>
      <w:r w:rsidR="00DC220B">
        <w:rPr>
          <w:rFonts w:ascii="Times New Roman" w:hAnsi="Times New Roman" w:cs="Times New Roman"/>
          <w:sz w:val="24"/>
          <w:szCs w:val="24"/>
        </w:rPr>
        <w:t>trial. In</w:t>
      </w:r>
      <w:r w:rsidR="006B6F4E">
        <w:rPr>
          <w:rFonts w:ascii="Times New Roman" w:hAnsi="Times New Roman" w:cs="Times New Roman"/>
          <w:sz w:val="24"/>
          <w:szCs w:val="24"/>
        </w:rPr>
        <w:t xml:space="preserve"> this case I did not hear any complaint that as a result of the three grounds for review the applicants failed to adequately prepare for their defences. Infact what they raise are the defences.</w:t>
      </w:r>
    </w:p>
    <w:p w:rsidR="00085993" w:rsidRDefault="00085993" w:rsidP="002F0E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 interrogation of the grounds for review as set out will demonstrate the absurdity of the point advanced for the applicants.</w:t>
      </w:r>
      <w:r w:rsidR="006B6F4E">
        <w:rPr>
          <w:rFonts w:ascii="Times New Roman" w:hAnsi="Times New Roman" w:cs="Times New Roman"/>
          <w:sz w:val="24"/>
          <w:szCs w:val="24"/>
        </w:rPr>
        <w:t xml:space="preserve"> The issues raised in the grounds for review are that NatPharm is a private company and a court order exists confirming the status of the company </w:t>
      </w:r>
      <w:r w:rsidR="00DC220B">
        <w:rPr>
          <w:rFonts w:ascii="Times New Roman" w:hAnsi="Times New Roman" w:cs="Times New Roman"/>
          <w:sz w:val="24"/>
          <w:szCs w:val="24"/>
        </w:rPr>
        <w:t xml:space="preserve">and that the charge was based on blatant </w:t>
      </w:r>
      <w:r>
        <w:rPr>
          <w:rFonts w:ascii="Times New Roman" w:hAnsi="Times New Roman" w:cs="Times New Roman"/>
          <w:sz w:val="24"/>
          <w:szCs w:val="24"/>
        </w:rPr>
        <w:t xml:space="preserve">misrepresentations. The issues raise matters of evidence. That evidence was not yet before the court yet the court was invited to make a finding on </w:t>
      </w:r>
      <w:r w:rsidR="002F2659">
        <w:rPr>
          <w:rFonts w:ascii="Times New Roman" w:hAnsi="Times New Roman" w:cs="Times New Roman"/>
          <w:sz w:val="24"/>
          <w:szCs w:val="24"/>
        </w:rPr>
        <w:t>them. Even if a judgment of this court exists it d</w:t>
      </w:r>
      <w:r w:rsidR="00772970">
        <w:rPr>
          <w:rFonts w:ascii="Times New Roman" w:hAnsi="Times New Roman" w:cs="Times New Roman"/>
          <w:sz w:val="24"/>
          <w:szCs w:val="24"/>
        </w:rPr>
        <w:t>id</w:t>
      </w:r>
      <w:r w:rsidR="002F2659">
        <w:rPr>
          <w:rFonts w:ascii="Times New Roman" w:hAnsi="Times New Roman" w:cs="Times New Roman"/>
          <w:sz w:val="24"/>
          <w:szCs w:val="24"/>
        </w:rPr>
        <w:t xml:space="preserve"> not automatically mean the applicants </w:t>
      </w:r>
      <w:r w:rsidR="00772970">
        <w:rPr>
          <w:rFonts w:ascii="Times New Roman" w:hAnsi="Times New Roman" w:cs="Times New Roman"/>
          <w:sz w:val="24"/>
          <w:szCs w:val="24"/>
        </w:rPr>
        <w:t>were</w:t>
      </w:r>
      <w:r w:rsidR="002F2659">
        <w:rPr>
          <w:rFonts w:ascii="Times New Roman" w:hAnsi="Times New Roman" w:cs="Times New Roman"/>
          <w:sz w:val="24"/>
          <w:szCs w:val="24"/>
        </w:rPr>
        <w:t xml:space="preserve"> exonerated. The judgment did not deal with their case.</w:t>
      </w:r>
      <w:r w:rsidR="002F2659" w:rsidRPr="002F2659">
        <w:rPr>
          <w:rFonts w:ascii="Times New Roman" w:hAnsi="Times New Roman" w:cs="Times New Roman"/>
          <w:sz w:val="24"/>
          <w:szCs w:val="24"/>
        </w:rPr>
        <w:t xml:space="preserve"> </w:t>
      </w:r>
      <w:r w:rsidR="002F2659">
        <w:rPr>
          <w:rFonts w:ascii="Times New Roman" w:hAnsi="Times New Roman" w:cs="Times New Roman"/>
          <w:sz w:val="24"/>
          <w:szCs w:val="24"/>
        </w:rPr>
        <w:t>It is up to the applicants to place facts in their defence outline that demonstrate that their circumstances f</w:t>
      </w:r>
      <w:r w:rsidR="00772970">
        <w:rPr>
          <w:rFonts w:ascii="Times New Roman" w:hAnsi="Times New Roman" w:cs="Times New Roman"/>
          <w:sz w:val="24"/>
          <w:szCs w:val="24"/>
        </w:rPr>
        <w:t>ell</w:t>
      </w:r>
      <w:r w:rsidR="002F2659">
        <w:rPr>
          <w:rFonts w:ascii="Times New Roman" w:hAnsi="Times New Roman" w:cs="Times New Roman"/>
          <w:sz w:val="24"/>
          <w:szCs w:val="24"/>
        </w:rPr>
        <w:t xml:space="preserve"> squarely in the realm of the </w:t>
      </w:r>
      <w:r w:rsidR="002F2659">
        <w:rPr>
          <w:rFonts w:ascii="Times New Roman" w:hAnsi="Times New Roman" w:cs="Times New Roman"/>
          <w:i/>
          <w:sz w:val="24"/>
          <w:szCs w:val="24"/>
        </w:rPr>
        <w:t>Madzikwa</w:t>
      </w:r>
      <w:r w:rsidR="002F2659">
        <w:rPr>
          <w:rFonts w:ascii="Times New Roman" w:hAnsi="Times New Roman" w:cs="Times New Roman"/>
          <w:sz w:val="24"/>
          <w:szCs w:val="24"/>
        </w:rPr>
        <w:t xml:space="preserve"> case(</w:t>
      </w:r>
      <w:r w:rsidR="002F2659">
        <w:rPr>
          <w:rFonts w:ascii="Times New Roman" w:hAnsi="Times New Roman" w:cs="Times New Roman"/>
          <w:i/>
          <w:sz w:val="24"/>
          <w:szCs w:val="24"/>
        </w:rPr>
        <w:t>supra</w:t>
      </w:r>
      <w:r w:rsidR="00976A70">
        <w:rPr>
          <w:rFonts w:ascii="Times New Roman" w:hAnsi="Times New Roman" w:cs="Times New Roman"/>
          <w:sz w:val="24"/>
          <w:szCs w:val="24"/>
        </w:rPr>
        <w:t>). It</w:t>
      </w:r>
      <w:r w:rsidR="002F2659">
        <w:rPr>
          <w:rFonts w:ascii="Times New Roman" w:hAnsi="Times New Roman" w:cs="Times New Roman"/>
          <w:sz w:val="24"/>
          <w:szCs w:val="24"/>
        </w:rPr>
        <w:t xml:space="preserve"> is certainly undesirable to adduce evidence at this </w:t>
      </w:r>
      <w:r w:rsidR="00976A70">
        <w:rPr>
          <w:rFonts w:ascii="Times New Roman" w:hAnsi="Times New Roman" w:cs="Times New Roman"/>
          <w:sz w:val="24"/>
          <w:szCs w:val="24"/>
        </w:rPr>
        <w:t>stage,</w:t>
      </w:r>
      <w:r w:rsidR="002F2659">
        <w:rPr>
          <w:rFonts w:ascii="Times New Roman" w:hAnsi="Times New Roman" w:cs="Times New Roman"/>
          <w:sz w:val="24"/>
          <w:szCs w:val="24"/>
        </w:rPr>
        <w:t xml:space="preserve"> yet the applicants even produced a letter from the then Minister to prove some point. </w:t>
      </w:r>
      <w:r>
        <w:rPr>
          <w:rFonts w:ascii="Times New Roman" w:hAnsi="Times New Roman" w:cs="Times New Roman"/>
          <w:sz w:val="24"/>
          <w:szCs w:val="24"/>
        </w:rPr>
        <w:t>At exception stage, the duty of the court is make sure the accused</w:t>
      </w:r>
      <w:r w:rsidR="002F0E6E">
        <w:rPr>
          <w:rFonts w:ascii="Times New Roman" w:hAnsi="Times New Roman" w:cs="Times New Roman"/>
          <w:sz w:val="24"/>
          <w:szCs w:val="24"/>
        </w:rPr>
        <w:t xml:space="preserve"> persons</w:t>
      </w:r>
      <w:r>
        <w:rPr>
          <w:rFonts w:ascii="Times New Roman" w:hAnsi="Times New Roman" w:cs="Times New Roman"/>
          <w:sz w:val="24"/>
          <w:szCs w:val="24"/>
        </w:rPr>
        <w:t xml:space="preserve"> are well informed of what case </w:t>
      </w:r>
      <w:r w:rsidR="002F0E6E">
        <w:rPr>
          <w:rFonts w:ascii="Times New Roman" w:hAnsi="Times New Roman" w:cs="Times New Roman"/>
          <w:sz w:val="24"/>
          <w:szCs w:val="24"/>
        </w:rPr>
        <w:t xml:space="preserve">they </w:t>
      </w:r>
      <w:r>
        <w:rPr>
          <w:rFonts w:ascii="Times New Roman" w:hAnsi="Times New Roman" w:cs="Times New Roman"/>
          <w:sz w:val="24"/>
          <w:szCs w:val="24"/>
        </w:rPr>
        <w:t>have to meet</w:t>
      </w:r>
      <w:r w:rsidR="002F0E6E">
        <w:rPr>
          <w:rFonts w:ascii="Times New Roman" w:hAnsi="Times New Roman" w:cs="Times New Roman"/>
          <w:sz w:val="24"/>
          <w:szCs w:val="24"/>
        </w:rPr>
        <w:t xml:space="preserve"> so that they can properly </w:t>
      </w:r>
      <w:r>
        <w:rPr>
          <w:rFonts w:ascii="Times New Roman" w:hAnsi="Times New Roman" w:cs="Times New Roman"/>
          <w:sz w:val="24"/>
          <w:szCs w:val="24"/>
        </w:rPr>
        <w:t>prepare their defence</w:t>
      </w:r>
      <w:r w:rsidR="002F0E6E">
        <w:rPr>
          <w:rFonts w:ascii="Times New Roman" w:hAnsi="Times New Roman" w:cs="Times New Roman"/>
          <w:sz w:val="24"/>
          <w:szCs w:val="24"/>
        </w:rPr>
        <w:t>s</w:t>
      </w:r>
      <w:r>
        <w:rPr>
          <w:rFonts w:ascii="Times New Roman" w:hAnsi="Times New Roman" w:cs="Times New Roman"/>
          <w:sz w:val="24"/>
          <w:szCs w:val="24"/>
        </w:rPr>
        <w:t xml:space="preserve"> to ensure their right to a fair trial</w:t>
      </w:r>
      <w:r w:rsidR="00772970">
        <w:rPr>
          <w:rFonts w:ascii="Times New Roman" w:hAnsi="Times New Roman" w:cs="Times New Roman"/>
          <w:sz w:val="24"/>
          <w:szCs w:val="24"/>
        </w:rPr>
        <w:t xml:space="preserve"> is </w:t>
      </w:r>
      <w:r w:rsidR="00976A70">
        <w:rPr>
          <w:rFonts w:ascii="Times New Roman" w:hAnsi="Times New Roman" w:cs="Times New Roman"/>
          <w:sz w:val="24"/>
          <w:szCs w:val="24"/>
        </w:rPr>
        <w:t>realised.</w:t>
      </w:r>
      <w:r>
        <w:rPr>
          <w:rFonts w:ascii="Times New Roman" w:hAnsi="Times New Roman" w:cs="Times New Roman"/>
          <w:sz w:val="24"/>
          <w:szCs w:val="24"/>
        </w:rPr>
        <w:t xml:space="preserve"> </w:t>
      </w:r>
      <w:r w:rsidR="00AC1986">
        <w:rPr>
          <w:rFonts w:ascii="Times New Roman" w:hAnsi="Times New Roman" w:cs="Times New Roman"/>
          <w:sz w:val="24"/>
          <w:szCs w:val="24"/>
        </w:rPr>
        <w:tab/>
      </w:r>
      <w:r w:rsidR="00DC220B">
        <w:rPr>
          <w:rFonts w:ascii="Times New Roman" w:hAnsi="Times New Roman" w:cs="Times New Roman"/>
          <w:sz w:val="24"/>
          <w:szCs w:val="24"/>
        </w:rPr>
        <w:t xml:space="preserve"> </w:t>
      </w:r>
    </w:p>
    <w:p w:rsidR="00DC220B" w:rsidRDefault="00DC220B" w:rsidP="002F0E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5</w:t>
      </w:r>
      <w:r w:rsidRPr="00A523A9">
        <w:rPr>
          <w:rFonts w:ascii="Times New Roman" w:hAnsi="Times New Roman" w:cs="Times New Roman"/>
          <w:sz w:val="24"/>
          <w:szCs w:val="24"/>
          <w:vertAlign w:val="superscript"/>
        </w:rPr>
        <w:t>th</w:t>
      </w:r>
      <w:r>
        <w:rPr>
          <w:rFonts w:ascii="Times New Roman" w:hAnsi="Times New Roman" w:cs="Times New Roman"/>
          <w:sz w:val="24"/>
          <w:szCs w:val="24"/>
        </w:rPr>
        <w:t xml:space="preserve"> ground for review suffers a still birth from its wording. To allege that the charge was based on falsehoods and that the state withheld facts known to it invariably means the court had to be favoured with what the applicant allege is the truth. This can only be done through evidence. The court will have to determine the veracity of each party’s evidence</w:t>
      </w:r>
      <w:r w:rsidR="002F0E6E">
        <w:rPr>
          <w:rFonts w:ascii="Times New Roman" w:hAnsi="Times New Roman" w:cs="Times New Roman"/>
          <w:sz w:val="24"/>
          <w:szCs w:val="24"/>
        </w:rPr>
        <w:t>.</w:t>
      </w:r>
      <w:r>
        <w:rPr>
          <w:rFonts w:ascii="Times New Roman" w:hAnsi="Times New Roman" w:cs="Times New Roman"/>
          <w:sz w:val="24"/>
          <w:szCs w:val="24"/>
        </w:rPr>
        <w:t xml:space="preserve"> It interrogates the evidence which must be examined by the court before a substantive decision is </w:t>
      </w:r>
      <w:r w:rsidR="002F0E6E">
        <w:rPr>
          <w:rFonts w:ascii="Times New Roman" w:hAnsi="Times New Roman" w:cs="Times New Roman"/>
          <w:sz w:val="24"/>
          <w:szCs w:val="24"/>
        </w:rPr>
        <w:t>made.</w:t>
      </w:r>
      <w:r>
        <w:rPr>
          <w:rFonts w:ascii="Times New Roman" w:hAnsi="Times New Roman" w:cs="Times New Roman"/>
          <w:sz w:val="24"/>
          <w:szCs w:val="24"/>
        </w:rPr>
        <w:tab/>
        <w:t xml:space="preserve"> </w:t>
      </w:r>
    </w:p>
    <w:p w:rsidR="00AC1986" w:rsidRDefault="00DC220B" w:rsidP="002F0E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 was urged to take a robust approach and interfere with the proceedings on the basis </w:t>
      </w:r>
      <w:r w:rsidR="00976A70">
        <w:rPr>
          <w:rFonts w:ascii="Times New Roman" w:hAnsi="Times New Roman" w:cs="Times New Roman"/>
          <w:sz w:val="24"/>
          <w:szCs w:val="24"/>
        </w:rPr>
        <w:t>that,</w:t>
      </w:r>
      <w:r>
        <w:rPr>
          <w:rFonts w:ascii="Times New Roman" w:hAnsi="Times New Roman" w:cs="Times New Roman"/>
          <w:sz w:val="24"/>
          <w:szCs w:val="24"/>
        </w:rPr>
        <w:t xml:space="preserve"> in this case it would be an exercise in futility and a waste of tax payer’s money to the prejudice of the applicants to proceed to trial were the outcome is clearly written on the wall. I do not understand the submission to advocate for a procedural shortcut and deal with evidence before the proper process of a criminal </w:t>
      </w:r>
      <w:r w:rsidR="00772970">
        <w:rPr>
          <w:rFonts w:ascii="Times New Roman" w:hAnsi="Times New Roman" w:cs="Times New Roman"/>
          <w:sz w:val="24"/>
          <w:szCs w:val="24"/>
        </w:rPr>
        <w:t>trial</w:t>
      </w:r>
      <w:r>
        <w:rPr>
          <w:rFonts w:ascii="Times New Roman" w:hAnsi="Times New Roman" w:cs="Times New Roman"/>
          <w:sz w:val="24"/>
          <w:szCs w:val="24"/>
        </w:rPr>
        <w:t xml:space="preserve"> has taken place. It must be appreciated that compliance with the criminal procedure is as important as the substantive outcome. The applicants’ trial must be conducted in a procedurally correct </w:t>
      </w:r>
      <w:r w:rsidR="002F0E6E">
        <w:rPr>
          <w:rFonts w:ascii="Times New Roman" w:hAnsi="Times New Roman" w:cs="Times New Roman"/>
          <w:sz w:val="24"/>
          <w:szCs w:val="24"/>
        </w:rPr>
        <w:t>manner. The</w:t>
      </w:r>
      <w:r w:rsidR="00AC1986">
        <w:rPr>
          <w:rFonts w:ascii="Times New Roman" w:hAnsi="Times New Roman" w:cs="Times New Roman"/>
          <w:sz w:val="24"/>
          <w:szCs w:val="24"/>
        </w:rPr>
        <w:t xml:space="preserve"> applicants in essence were adducing evidence at</w:t>
      </w:r>
      <w:r w:rsidR="002F0E6E">
        <w:rPr>
          <w:rFonts w:ascii="Times New Roman" w:hAnsi="Times New Roman" w:cs="Times New Roman"/>
          <w:sz w:val="24"/>
          <w:szCs w:val="24"/>
        </w:rPr>
        <w:t xml:space="preserve"> a</w:t>
      </w:r>
      <w:r w:rsidR="00AC1986">
        <w:rPr>
          <w:rFonts w:ascii="Times New Roman" w:hAnsi="Times New Roman" w:cs="Times New Roman"/>
          <w:sz w:val="24"/>
          <w:szCs w:val="24"/>
        </w:rPr>
        <w:t xml:space="preserve"> time when the </w:t>
      </w:r>
      <w:r w:rsidR="00772970">
        <w:rPr>
          <w:rFonts w:ascii="Times New Roman" w:hAnsi="Times New Roman" w:cs="Times New Roman"/>
          <w:sz w:val="24"/>
          <w:szCs w:val="24"/>
        </w:rPr>
        <w:t>2</w:t>
      </w:r>
      <w:r w:rsidR="00772970" w:rsidRPr="00772970">
        <w:rPr>
          <w:rFonts w:ascii="Times New Roman" w:hAnsi="Times New Roman" w:cs="Times New Roman"/>
          <w:sz w:val="24"/>
          <w:szCs w:val="24"/>
          <w:vertAlign w:val="superscript"/>
        </w:rPr>
        <w:t>nd</w:t>
      </w:r>
      <w:r w:rsidR="00772970">
        <w:rPr>
          <w:rFonts w:ascii="Times New Roman" w:hAnsi="Times New Roman" w:cs="Times New Roman"/>
          <w:sz w:val="24"/>
          <w:szCs w:val="24"/>
        </w:rPr>
        <w:t xml:space="preserve"> respondent</w:t>
      </w:r>
      <w:r w:rsidR="00AC1986">
        <w:rPr>
          <w:rFonts w:ascii="Times New Roman" w:hAnsi="Times New Roman" w:cs="Times New Roman"/>
          <w:sz w:val="24"/>
          <w:szCs w:val="24"/>
        </w:rPr>
        <w:t xml:space="preserve"> had not opened its case let alone the applicants themselves had not pleaded to the charges. There is no basis at all for</w:t>
      </w:r>
      <w:r w:rsidR="002F0E6E">
        <w:rPr>
          <w:rFonts w:ascii="Times New Roman" w:hAnsi="Times New Roman" w:cs="Times New Roman"/>
          <w:sz w:val="24"/>
          <w:szCs w:val="24"/>
        </w:rPr>
        <w:t xml:space="preserve"> applicants to seek to subvert</w:t>
      </w:r>
      <w:r w:rsidR="00AC1986">
        <w:rPr>
          <w:rFonts w:ascii="Times New Roman" w:hAnsi="Times New Roman" w:cs="Times New Roman"/>
          <w:sz w:val="24"/>
          <w:szCs w:val="24"/>
        </w:rPr>
        <w:t xml:space="preserve"> the criminal procedure and introduce evidence before trial. It would be incompetent for a court to refer </w:t>
      </w:r>
      <w:r w:rsidR="00FD6AF0">
        <w:rPr>
          <w:rFonts w:ascii="Times New Roman" w:hAnsi="Times New Roman" w:cs="Times New Roman"/>
          <w:sz w:val="24"/>
          <w:szCs w:val="24"/>
        </w:rPr>
        <w:t xml:space="preserve">to documentary </w:t>
      </w:r>
      <w:r w:rsidR="00AC1986">
        <w:rPr>
          <w:rFonts w:ascii="Times New Roman" w:hAnsi="Times New Roman" w:cs="Times New Roman"/>
          <w:sz w:val="24"/>
          <w:szCs w:val="24"/>
        </w:rPr>
        <w:t xml:space="preserve">evidence </w:t>
      </w:r>
      <w:r w:rsidR="00FD6AF0">
        <w:rPr>
          <w:rFonts w:ascii="Times New Roman" w:hAnsi="Times New Roman" w:cs="Times New Roman"/>
          <w:sz w:val="24"/>
          <w:szCs w:val="24"/>
        </w:rPr>
        <w:t>before it is properly produced</w:t>
      </w:r>
      <w:r w:rsidR="002F0E6E">
        <w:rPr>
          <w:rFonts w:ascii="Times New Roman" w:hAnsi="Times New Roman" w:cs="Times New Roman"/>
          <w:sz w:val="24"/>
          <w:szCs w:val="24"/>
        </w:rPr>
        <w:t xml:space="preserve"> before </w:t>
      </w:r>
      <w:r w:rsidR="002F0E6E">
        <w:rPr>
          <w:rFonts w:ascii="Times New Roman" w:hAnsi="Times New Roman" w:cs="Times New Roman"/>
          <w:sz w:val="24"/>
          <w:szCs w:val="24"/>
        </w:rPr>
        <w:lastRenderedPageBreak/>
        <w:t xml:space="preserve">it. In coming up with the set procedure in the conduct of a criminal trial the intention of the legislature was to give effect to the rights of an accused </w:t>
      </w:r>
      <w:r w:rsidR="00B47F75">
        <w:rPr>
          <w:rFonts w:ascii="Times New Roman" w:hAnsi="Times New Roman" w:cs="Times New Roman"/>
          <w:sz w:val="24"/>
          <w:szCs w:val="24"/>
        </w:rPr>
        <w:t>person,</w:t>
      </w:r>
      <w:r w:rsidR="002F0E6E">
        <w:rPr>
          <w:rFonts w:ascii="Times New Roman" w:hAnsi="Times New Roman" w:cs="Times New Roman"/>
          <w:sz w:val="24"/>
          <w:szCs w:val="24"/>
        </w:rPr>
        <w:t xml:space="preserve"> set a level ground for contest within a procedurally </w:t>
      </w:r>
      <w:r w:rsidR="00F036C7">
        <w:rPr>
          <w:rFonts w:ascii="Times New Roman" w:hAnsi="Times New Roman" w:cs="Times New Roman"/>
          <w:sz w:val="24"/>
          <w:szCs w:val="24"/>
        </w:rPr>
        <w:t>organised</w:t>
      </w:r>
      <w:r w:rsidR="002F0E6E">
        <w:rPr>
          <w:rFonts w:ascii="Times New Roman" w:hAnsi="Times New Roman" w:cs="Times New Roman"/>
          <w:sz w:val="24"/>
          <w:szCs w:val="24"/>
        </w:rPr>
        <w:t xml:space="preserve"> system. </w:t>
      </w:r>
      <w:r w:rsidR="00F036C7">
        <w:rPr>
          <w:rFonts w:ascii="Times New Roman" w:hAnsi="Times New Roman" w:cs="Times New Roman"/>
          <w:sz w:val="24"/>
          <w:szCs w:val="24"/>
        </w:rPr>
        <w:t>Courts</w:t>
      </w:r>
      <w:r w:rsidR="002F0E6E">
        <w:rPr>
          <w:rFonts w:ascii="Times New Roman" w:hAnsi="Times New Roman" w:cs="Times New Roman"/>
          <w:sz w:val="24"/>
          <w:szCs w:val="24"/>
        </w:rPr>
        <w:t xml:space="preserve"> must give effect to the legislative intention</w:t>
      </w:r>
      <w:r w:rsidR="00B47F75">
        <w:rPr>
          <w:rFonts w:ascii="Times New Roman" w:hAnsi="Times New Roman" w:cs="Times New Roman"/>
          <w:sz w:val="24"/>
          <w:szCs w:val="24"/>
        </w:rPr>
        <w:t xml:space="preserve">. Evidence must </w:t>
      </w:r>
      <w:r w:rsidR="00772970">
        <w:rPr>
          <w:rFonts w:ascii="Times New Roman" w:hAnsi="Times New Roman" w:cs="Times New Roman"/>
          <w:sz w:val="24"/>
          <w:szCs w:val="24"/>
        </w:rPr>
        <w:t xml:space="preserve">not be adduced </w:t>
      </w:r>
      <w:r w:rsidR="00B47F75">
        <w:rPr>
          <w:rFonts w:ascii="Times New Roman" w:hAnsi="Times New Roman" w:cs="Times New Roman"/>
          <w:sz w:val="24"/>
          <w:szCs w:val="24"/>
        </w:rPr>
        <w:t xml:space="preserve">before </w:t>
      </w:r>
      <w:r w:rsidR="00772970">
        <w:rPr>
          <w:rFonts w:ascii="Times New Roman" w:hAnsi="Times New Roman" w:cs="Times New Roman"/>
          <w:sz w:val="24"/>
          <w:szCs w:val="24"/>
        </w:rPr>
        <w:t>a</w:t>
      </w:r>
      <w:r w:rsidR="00B47F75">
        <w:rPr>
          <w:rFonts w:ascii="Times New Roman" w:hAnsi="Times New Roman" w:cs="Times New Roman"/>
          <w:sz w:val="24"/>
          <w:szCs w:val="24"/>
        </w:rPr>
        <w:t xml:space="preserve"> trial commences. Allowing such an approach can result in a chaotic criminal procedure. I certainly agree with the 1</w:t>
      </w:r>
      <w:r w:rsidR="00B47F75" w:rsidRPr="00B47F75">
        <w:rPr>
          <w:rFonts w:ascii="Times New Roman" w:hAnsi="Times New Roman" w:cs="Times New Roman"/>
          <w:sz w:val="24"/>
          <w:szCs w:val="24"/>
          <w:vertAlign w:val="superscript"/>
        </w:rPr>
        <w:t>st</w:t>
      </w:r>
      <w:r w:rsidR="00B47F75">
        <w:rPr>
          <w:rFonts w:ascii="Times New Roman" w:hAnsi="Times New Roman" w:cs="Times New Roman"/>
          <w:sz w:val="24"/>
          <w:szCs w:val="24"/>
        </w:rPr>
        <w:t xml:space="preserve"> respondent’s findings the issues raised </w:t>
      </w:r>
      <w:r w:rsidR="00772970">
        <w:rPr>
          <w:rFonts w:ascii="Times New Roman" w:hAnsi="Times New Roman" w:cs="Times New Roman"/>
          <w:sz w:val="24"/>
          <w:szCs w:val="24"/>
        </w:rPr>
        <w:t>were</w:t>
      </w:r>
      <w:r w:rsidR="00B47F75">
        <w:rPr>
          <w:rFonts w:ascii="Times New Roman" w:hAnsi="Times New Roman" w:cs="Times New Roman"/>
          <w:sz w:val="24"/>
          <w:szCs w:val="24"/>
        </w:rPr>
        <w:t xml:space="preserve"> triable and cannot be raised as an exception. The grounds for review are dismissed.</w:t>
      </w:r>
    </w:p>
    <w:p w:rsidR="008F3973" w:rsidRDefault="00AC1986" w:rsidP="00AC19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ground </w:t>
      </w:r>
      <w:r w:rsidR="008F3973">
        <w:rPr>
          <w:rFonts w:ascii="Times New Roman" w:hAnsi="Times New Roman" w:cs="Times New Roman"/>
          <w:sz w:val="24"/>
          <w:szCs w:val="24"/>
        </w:rPr>
        <w:t>for review</w:t>
      </w:r>
      <w:r>
        <w:rPr>
          <w:rFonts w:ascii="Times New Roman" w:hAnsi="Times New Roman" w:cs="Times New Roman"/>
          <w:sz w:val="24"/>
          <w:szCs w:val="24"/>
        </w:rPr>
        <w:t xml:space="preserve"> is that the </w:t>
      </w:r>
      <w:r w:rsidR="00B47F75">
        <w:rPr>
          <w:rFonts w:ascii="Times New Roman" w:hAnsi="Times New Roman" w:cs="Times New Roman"/>
          <w:sz w:val="24"/>
          <w:szCs w:val="24"/>
        </w:rPr>
        <w:t>1</w:t>
      </w:r>
      <w:r w:rsidR="00B47F75" w:rsidRPr="00B47F75">
        <w:rPr>
          <w:rFonts w:ascii="Times New Roman" w:hAnsi="Times New Roman" w:cs="Times New Roman"/>
          <w:sz w:val="24"/>
          <w:szCs w:val="24"/>
          <w:vertAlign w:val="superscript"/>
        </w:rPr>
        <w:t>st</w:t>
      </w:r>
      <w:r w:rsidR="00B47F75">
        <w:rPr>
          <w:rFonts w:ascii="Times New Roman" w:hAnsi="Times New Roman" w:cs="Times New Roman"/>
          <w:sz w:val="24"/>
          <w:szCs w:val="24"/>
        </w:rPr>
        <w:t xml:space="preserve"> respondent’s finding</w:t>
      </w:r>
      <w:r>
        <w:rPr>
          <w:rFonts w:ascii="Times New Roman" w:hAnsi="Times New Roman" w:cs="Times New Roman"/>
          <w:sz w:val="24"/>
          <w:szCs w:val="24"/>
        </w:rPr>
        <w:t xml:space="preserve"> that time was not of essence was a </w:t>
      </w:r>
      <w:r w:rsidR="00B47F75">
        <w:rPr>
          <w:rFonts w:ascii="Times New Roman" w:hAnsi="Times New Roman" w:cs="Times New Roman"/>
          <w:sz w:val="24"/>
          <w:szCs w:val="24"/>
        </w:rPr>
        <w:t>misdirection. It was submitted that ti</w:t>
      </w:r>
      <w:r>
        <w:rPr>
          <w:rFonts w:ascii="Times New Roman" w:hAnsi="Times New Roman" w:cs="Times New Roman"/>
          <w:sz w:val="24"/>
          <w:szCs w:val="24"/>
        </w:rPr>
        <w:t xml:space="preserve">me was of essence because the </w:t>
      </w:r>
      <w:r w:rsidR="008F3973">
        <w:rPr>
          <w:rFonts w:ascii="Times New Roman" w:hAnsi="Times New Roman" w:cs="Times New Roman"/>
          <w:sz w:val="24"/>
          <w:szCs w:val="24"/>
        </w:rPr>
        <w:t>2</w:t>
      </w:r>
      <w:r w:rsidR="008F3973" w:rsidRPr="008F3973">
        <w:rPr>
          <w:rFonts w:ascii="Times New Roman" w:hAnsi="Times New Roman" w:cs="Times New Roman"/>
          <w:sz w:val="24"/>
          <w:szCs w:val="24"/>
          <w:vertAlign w:val="superscript"/>
        </w:rPr>
        <w:t>nd</w:t>
      </w:r>
      <w:r w:rsidR="008F3973">
        <w:rPr>
          <w:rFonts w:ascii="Times New Roman" w:hAnsi="Times New Roman" w:cs="Times New Roman"/>
          <w:sz w:val="24"/>
          <w:szCs w:val="24"/>
        </w:rPr>
        <w:t xml:space="preserve"> respondent</w:t>
      </w:r>
      <w:r>
        <w:rPr>
          <w:rFonts w:ascii="Times New Roman" w:hAnsi="Times New Roman" w:cs="Times New Roman"/>
          <w:sz w:val="24"/>
          <w:szCs w:val="24"/>
        </w:rPr>
        <w:t xml:space="preserve"> concede</w:t>
      </w:r>
      <w:r w:rsidR="00B47F75">
        <w:rPr>
          <w:rFonts w:ascii="Times New Roman" w:hAnsi="Times New Roman" w:cs="Times New Roman"/>
          <w:sz w:val="24"/>
          <w:szCs w:val="24"/>
        </w:rPr>
        <w:t>d</w:t>
      </w:r>
      <w:r>
        <w:rPr>
          <w:rFonts w:ascii="Times New Roman" w:hAnsi="Times New Roman" w:cs="Times New Roman"/>
          <w:sz w:val="24"/>
          <w:szCs w:val="24"/>
        </w:rPr>
        <w:t xml:space="preserve"> that the alleged act of omission was later done.</w:t>
      </w:r>
    </w:p>
    <w:p w:rsidR="0071290A" w:rsidRDefault="008F3973" w:rsidP="007129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must comment on the last part of the submission that the 2</w:t>
      </w:r>
      <w:r w:rsidRPr="008F3973">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made a concession. Clearly that is evidence because the State </w:t>
      </w:r>
      <w:r w:rsidR="00AF0D79">
        <w:rPr>
          <w:rFonts w:ascii="Times New Roman" w:hAnsi="Times New Roman" w:cs="Times New Roman"/>
          <w:sz w:val="24"/>
          <w:szCs w:val="24"/>
        </w:rPr>
        <w:t>Outline does not allude to that fact. On</w:t>
      </w:r>
      <w:r>
        <w:rPr>
          <w:rFonts w:ascii="Times New Roman" w:hAnsi="Times New Roman" w:cs="Times New Roman"/>
          <w:sz w:val="24"/>
          <w:szCs w:val="24"/>
        </w:rPr>
        <w:t xml:space="preserve"> the substantive issue</w:t>
      </w:r>
      <w:r w:rsidR="0071290A">
        <w:rPr>
          <w:rFonts w:ascii="Times New Roman" w:hAnsi="Times New Roman" w:cs="Times New Roman"/>
          <w:sz w:val="24"/>
          <w:szCs w:val="24"/>
        </w:rPr>
        <w:t>,</w:t>
      </w:r>
      <w:r w:rsidR="00AF0D79">
        <w:rPr>
          <w:rFonts w:ascii="Times New Roman" w:hAnsi="Times New Roman" w:cs="Times New Roman"/>
          <w:sz w:val="24"/>
          <w:szCs w:val="24"/>
        </w:rPr>
        <w:t xml:space="preserve"> although</w:t>
      </w:r>
      <w:r>
        <w:rPr>
          <w:rFonts w:ascii="Times New Roman" w:hAnsi="Times New Roman" w:cs="Times New Roman"/>
          <w:sz w:val="24"/>
          <w:szCs w:val="24"/>
        </w:rPr>
        <w:t xml:space="preserve"> the 1</w:t>
      </w:r>
      <w:r w:rsidRPr="008F397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finding was very cursory</w:t>
      </w:r>
      <w:r w:rsidR="0071290A">
        <w:rPr>
          <w:rFonts w:ascii="Times New Roman" w:hAnsi="Times New Roman" w:cs="Times New Roman"/>
          <w:sz w:val="24"/>
          <w:szCs w:val="24"/>
        </w:rPr>
        <w:t xml:space="preserve"> and inelegant in expression</w:t>
      </w:r>
      <w:r>
        <w:rPr>
          <w:rFonts w:ascii="Times New Roman" w:hAnsi="Times New Roman" w:cs="Times New Roman"/>
          <w:sz w:val="24"/>
          <w:szCs w:val="24"/>
        </w:rPr>
        <w:t xml:space="preserve"> </w:t>
      </w:r>
      <w:r w:rsidR="00AF0D79">
        <w:rPr>
          <w:rFonts w:ascii="Times New Roman" w:hAnsi="Times New Roman" w:cs="Times New Roman"/>
          <w:sz w:val="24"/>
          <w:szCs w:val="24"/>
        </w:rPr>
        <w:t>its</w:t>
      </w:r>
      <w:r>
        <w:rPr>
          <w:rFonts w:ascii="Times New Roman" w:hAnsi="Times New Roman" w:cs="Times New Roman"/>
          <w:sz w:val="24"/>
          <w:szCs w:val="24"/>
        </w:rPr>
        <w:t xml:space="preserve"> gist was that the lac</w:t>
      </w:r>
      <w:r w:rsidR="00AF0D79">
        <w:rPr>
          <w:rFonts w:ascii="Times New Roman" w:hAnsi="Times New Roman" w:cs="Times New Roman"/>
          <w:sz w:val="24"/>
          <w:szCs w:val="24"/>
        </w:rPr>
        <w:t>k of particularity was not prejudicial to the applicants’ defences. The attached charge provides a period within which the applicants</w:t>
      </w:r>
      <w:r w:rsidR="00772970">
        <w:rPr>
          <w:rFonts w:ascii="Times New Roman" w:hAnsi="Times New Roman" w:cs="Times New Roman"/>
          <w:sz w:val="24"/>
          <w:szCs w:val="24"/>
        </w:rPr>
        <w:t xml:space="preserve"> were</w:t>
      </w:r>
      <w:r w:rsidR="00AF0D79">
        <w:rPr>
          <w:rFonts w:ascii="Times New Roman" w:hAnsi="Times New Roman" w:cs="Times New Roman"/>
          <w:sz w:val="24"/>
          <w:szCs w:val="24"/>
        </w:rPr>
        <w:t xml:space="preserve"> alleged to have omitted to act in a certain manner.</w:t>
      </w:r>
      <w:r w:rsidR="00B47F75">
        <w:rPr>
          <w:rFonts w:ascii="Times New Roman" w:hAnsi="Times New Roman" w:cs="Times New Roman"/>
          <w:sz w:val="24"/>
          <w:szCs w:val="24"/>
        </w:rPr>
        <w:t xml:space="preserve"> I do not agree that the applicants had to speculate when the offence is </w:t>
      </w:r>
      <w:r w:rsidR="00AF0D79">
        <w:rPr>
          <w:rFonts w:ascii="Times New Roman" w:hAnsi="Times New Roman" w:cs="Times New Roman"/>
          <w:sz w:val="24"/>
          <w:szCs w:val="24"/>
        </w:rPr>
        <w:t>s</w:t>
      </w:r>
      <w:r w:rsidR="00B47F75">
        <w:rPr>
          <w:rFonts w:ascii="Times New Roman" w:hAnsi="Times New Roman" w:cs="Times New Roman"/>
          <w:sz w:val="24"/>
          <w:szCs w:val="24"/>
        </w:rPr>
        <w:t xml:space="preserve">aid to have taken place. This cannot be said to be </w:t>
      </w:r>
      <w:r w:rsidR="00AF0D79">
        <w:rPr>
          <w:rFonts w:ascii="Times New Roman" w:hAnsi="Times New Roman" w:cs="Times New Roman"/>
          <w:sz w:val="24"/>
          <w:szCs w:val="24"/>
        </w:rPr>
        <w:t>a defect that disabled them from crafting</w:t>
      </w:r>
      <w:r w:rsidR="00B47F75">
        <w:rPr>
          <w:rFonts w:ascii="Times New Roman" w:hAnsi="Times New Roman" w:cs="Times New Roman"/>
          <w:sz w:val="24"/>
          <w:szCs w:val="24"/>
        </w:rPr>
        <w:t xml:space="preserve"> </w:t>
      </w:r>
      <w:r w:rsidR="00AF0D79">
        <w:rPr>
          <w:rFonts w:ascii="Times New Roman" w:hAnsi="Times New Roman" w:cs="Times New Roman"/>
          <w:sz w:val="24"/>
          <w:szCs w:val="24"/>
        </w:rPr>
        <w:t>their defences.</w:t>
      </w:r>
      <w:r w:rsidR="00B47F75">
        <w:rPr>
          <w:rFonts w:ascii="Times New Roman" w:hAnsi="Times New Roman" w:cs="Times New Roman"/>
          <w:sz w:val="24"/>
          <w:szCs w:val="24"/>
        </w:rPr>
        <w:t xml:space="preserve"> The applicants would simply confine themselves to the time frame set out in the </w:t>
      </w:r>
      <w:r w:rsidR="00AF0D79">
        <w:rPr>
          <w:rFonts w:ascii="Times New Roman" w:hAnsi="Times New Roman" w:cs="Times New Roman"/>
          <w:sz w:val="24"/>
          <w:szCs w:val="24"/>
        </w:rPr>
        <w:t>charge.</w:t>
      </w:r>
      <w:r w:rsidR="00AC1986">
        <w:rPr>
          <w:rFonts w:ascii="Times New Roman" w:hAnsi="Times New Roman" w:cs="Times New Roman"/>
          <w:sz w:val="24"/>
          <w:szCs w:val="24"/>
        </w:rPr>
        <w:t xml:space="preserve"> There was no prejudice in the applican</w:t>
      </w:r>
      <w:r w:rsidR="00AF0D79">
        <w:rPr>
          <w:rFonts w:ascii="Times New Roman" w:hAnsi="Times New Roman" w:cs="Times New Roman"/>
          <w:sz w:val="24"/>
          <w:szCs w:val="24"/>
        </w:rPr>
        <w:t xml:space="preserve">t’s preparation of the defence. </w:t>
      </w:r>
      <w:r w:rsidR="0071290A">
        <w:rPr>
          <w:rFonts w:ascii="Times New Roman" w:hAnsi="Times New Roman" w:cs="Times New Roman"/>
          <w:sz w:val="24"/>
          <w:szCs w:val="24"/>
        </w:rPr>
        <w:t>Even before this court there was no demonstration of how the applicants would be prejudiced in their defence by the way the time was set out in the charge.</w:t>
      </w:r>
    </w:p>
    <w:p w:rsidR="00AC1986" w:rsidRDefault="00AF0D79" w:rsidP="00AF0D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no misdirection on the findings by the 1</w:t>
      </w:r>
      <w:r w:rsidRPr="00AF0D7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AC1986" w:rsidRDefault="00976A70" w:rsidP="00AC19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C1986">
        <w:rPr>
          <w:rFonts w:ascii="Times New Roman" w:hAnsi="Times New Roman" w:cs="Times New Roman"/>
          <w:sz w:val="24"/>
          <w:szCs w:val="24"/>
        </w:rPr>
        <w:t>The fourth ground for review is that the court misdirected itself by dismissing the exceptions taken by the fourth applicant without considering them.</w:t>
      </w:r>
    </w:p>
    <w:p w:rsidR="00AC1986" w:rsidRDefault="00AC1986" w:rsidP="00AC19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a trite position of la</w:t>
      </w:r>
      <w:r w:rsidR="00AF0D79">
        <w:rPr>
          <w:rFonts w:ascii="Times New Roman" w:hAnsi="Times New Roman" w:cs="Times New Roman"/>
          <w:sz w:val="24"/>
          <w:szCs w:val="24"/>
        </w:rPr>
        <w:t>w that a court must determine</w:t>
      </w:r>
      <w:r>
        <w:rPr>
          <w:rFonts w:ascii="Times New Roman" w:hAnsi="Times New Roman" w:cs="Times New Roman"/>
          <w:sz w:val="24"/>
          <w:szCs w:val="24"/>
        </w:rPr>
        <w:t xml:space="preserve"> al</w:t>
      </w:r>
      <w:r w:rsidR="00A523A9">
        <w:rPr>
          <w:rFonts w:ascii="Times New Roman" w:hAnsi="Times New Roman" w:cs="Times New Roman"/>
          <w:sz w:val="24"/>
          <w:szCs w:val="24"/>
        </w:rPr>
        <w:t xml:space="preserve">l issues placed before </w:t>
      </w:r>
      <w:r w:rsidR="00AF0D79">
        <w:rPr>
          <w:rFonts w:ascii="Times New Roman" w:hAnsi="Times New Roman" w:cs="Times New Roman"/>
          <w:sz w:val="24"/>
          <w:szCs w:val="24"/>
        </w:rPr>
        <w:t>it, a</w:t>
      </w:r>
      <w:r>
        <w:rPr>
          <w:rFonts w:ascii="Times New Roman" w:hAnsi="Times New Roman" w:cs="Times New Roman"/>
          <w:sz w:val="24"/>
          <w:szCs w:val="24"/>
        </w:rPr>
        <w:t xml:space="preserve"> failure</w:t>
      </w:r>
      <w:r w:rsidR="00AF0D79">
        <w:rPr>
          <w:rFonts w:ascii="Times New Roman" w:hAnsi="Times New Roman" w:cs="Times New Roman"/>
          <w:sz w:val="24"/>
          <w:szCs w:val="24"/>
        </w:rPr>
        <w:t xml:space="preserve"> to do so is a misdirection</w:t>
      </w:r>
      <w:r w:rsidR="00AF0D79">
        <w:rPr>
          <w:rStyle w:val="FootnoteReference"/>
          <w:rFonts w:ascii="Times New Roman" w:hAnsi="Times New Roman" w:cs="Times New Roman"/>
          <w:sz w:val="24"/>
          <w:szCs w:val="24"/>
        </w:rPr>
        <w:footnoteReference w:id="7"/>
      </w:r>
      <w:r w:rsidR="00AF0D79">
        <w:rPr>
          <w:rFonts w:ascii="Times New Roman" w:hAnsi="Times New Roman" w:cs="Times New Roman"/>
          <w:sz w:val="24"/>
          <w:szCs w:val="24"/>
        </w:rPr>
        <w:t>. I must</w:t>
      </w:r>
      <w:r>
        <w:rPr>
          <w:rFonts w:ascii="Times New Roman" w:hAnsi="Times New Roman" w:cs="Times New Roman"/>
          <w:sz w:val="24"/>
          <w:szCs w:val="24"/>
        </w:rPr>
        <w:t xml:space="preserve"> comment on the applicant’s heads of argument. They impugn the court’s failure to interrogate whether the applicants </w:t>
      </w:r>
      <w:r w:rsidR="00772970">
        <w:rPr>
          <w:rFonts w:ascii="Times New Roman" w:hAnsi="Times New Roman" w:cs="Times New Roman"/>
          <w:sz w:val="24"/>
          <w:szCs w:val="24"/>
        </w:rPr>
        <w:t>were</w:t>
      </w:r>
      <w:r>
        <w:rPr>
          <w:rFonts w:ascii="Times New Roman" w:hAnsi="Times New Roman" w:cs="Times New Roman"/>
          <w:sz w:val="24"/>
          <w:szCs w:val="24"/>
        </w:rPr>
        <w:t xml:space="preserve"> public officers or not. With all due respect, the court made a clear finding on that issue that it was a triable issue therefore it was not competent to delve into those issues.</w:t>
      </w:r>
    </w:p>
    <w:p w:rsidR="00AC1986" w:rsidRDefault="00A523A9" w:rsidP="00AC19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C1986">
        <w:rPr>
          <w:rFonts w:ascii="Times New Roman" w:hAnsi="Times New Roman" w:cs="Times New Roman"/>
          <w:sz w:val="24"/>
          <w:szCs w:val="24"/>
        </w:rPr>
        <w:t xml:space="preserve"> The grounds</w:t>
      </w:r>
      <w:r>
        <w:rPr>
          <w:rFonts w:ascii="Times New Roman" w:hAnsi="Times New Roman" w:cs="Times New Roman"/>
          <w:sz w:val="24"/>
          <w:szCs w:val="24"/>
        </w:rPr>
        <w:t xml:space="preserve"> for review taken for the 4</w:t>
      </w:r>
      <w:r w:rsidRPr="00A523A9">
        <w:rPr>
          <w:rFonts w:ascii="Times New Roman" w:hAnsi="Times New Roman" w:cs="Times New Roman"/>
          <w:sz w:val="24"/>
          <w:szCs w:val="24"/>
          <w:vertAlign w:val="superscript"/>
        </w:rPr>
        <w:t>th</w:t>
      </w:r>
      <w:r>
        <w:rPr>
          <w:rFonts w:ascii="Times New Roman" w:hAnsi="Times New Roman" w:cs="Times New Roman"/>
          <w:sz w:val="24"/>
          <w:szCs w:val="24"/>
        </w:rPr>
        <w:t xml:space="preserve"> applicant were</w:t>
      </w:r>
      <w:r w:rsidR="00AC1986">
        <w:rPr>
          <w:rFonts w:ascii="Times New Roman" w:hAnsi="Times New Roman" w:cs="Times New Roman"/>
          <w:sz w:val="24"/>
          <w:szCs w:val="24"/>
        </w:rPr>
        <w:t xml:space="preserve"> materially similar to those raised </w:t>
      </w:r>
      <w:r>
        <w:rPr>
          <w:rFonts w:ascii="Times New Roman" w:hAnsi="Times New Roman" w:cs="Times New Roman"/>
          <w:sz w:val="24"/>
          <w:szCs w:val="24"/>
        </w:rPr>
        <w:t xml:space="preserve">for the other </w:t>
      </w:r>
      <w:r w:rsidR="00AC1986">
        <w:rPr>
          <w:rFonts w:ascii="Times New Roman" w:hAnsi="Times New Roman" w:cs="Times New Roman"/>
          <w:sz w:val="24"/>
          <w:szCs w:val="24"/>
        </w:rPr>
        <w:t xml:space="preserve">applicants. The issues raised were that the charge did not state the law in </w:t>
      </w:r>
      <w:r w:rsidR="00AC1986">
        <w:rPr>
          <w:rFonts w:ascii="Times New Roman" w:hAnsi="Times New Roman" w:cs="Times New Roman"/>
          <w:sz w:val="24"/>
          <w:szCs w:val="24"/>
        </w:rPr>
        <w:lastRenderedPageBreak/>
        <w:t xml:space="preserve">terms of which the </w:t>
      </w:r>
      <w:r>
        <w:rPr>
          <w:rFonts w:ascii="Times New Roman" w:hAnsi="Times New Roman" w:cs="Times New Roman"/>
          <w:sz w:val="24"/>
          <w:szCs w:val="24"/>
        </w:rPr>
        <w:t xml:space="preserve">accused owed </w:t>
      </w:r>
      <w:r w:rsidR="00AC1986">
        <w:rPr>
          <w:rFonts w:ascii="Times New Roman" w:hAnsi="Times New Roman" w:cs="Times New Roman"/>
          <w:sz w:val="24"/>
          <w:szCs w:val="24"/>
        </w:rPr>
        <w:t>a duty to act as public officers, that the fourth applicant is not a public office</w:t>
      </w:r>
      <w:r>
        <w:rPr>
          <w:rFonts w:ascii="Times New Roman" w:hAnsi="Times New Roman" w:cs="Times New Roman"/>
          <w:sz w:val="24"/>
          <w:szCs w:val="24"/>
        </w:rPr>
        <w:t>r</w:t>
      </w:r>
      <w:r w:rsidR="00AC1986">
        <w:rPr>
          <w:rFonts w:ascii="Times New Roman" w:hAnsi="Times New Roman" w:cs="Times New Roman"/>
          <w:sz w:val="24"/>
          <w:szCs w:val="24"/>
        </w:rPr>
        <w:t xml:space="preserve"> and that the charge did not disclose an offence at law</w:t>
      </w:r>
      <w:r>
        <w:rPr>
          <w:rFonts w:ascii="Times New Roman" w:hAnsi="Times New Roman" w:cs="Times New Roman"/>
          <w:sz w:val="24"/>
          <w:szCs w:val="24"/>
        </w:rPr>
        <w:t>.</w:t>
      </w:r>
    </w:p>
    <w:p w:rsidR="00AC1986" w:rsidRDefault="00AC1986" w:rsidP="00AC19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my v</w:t>
      </w:r>
      <w:r w:rsidR="00A523A9">
        <w:rPr>
          <w:rFonts w:ascii="Times New Roman" w:hAnsi="Times New Roman" w:cs="Times New Roman"/>
          <w:sz w:val="24"/>
          <w:szCs w:val="24"/>
        </w:rPr>
        <w:t>iew even if the</w:t>
      </w:r>
      <w:r w:rsidR="00AF0D79">
        <w:rPr>
          <w:rFonts w:ascii="Times New Roman" w:hAnsi="Times New Roman" w:cs="Times New Roman"/>
          <w:sz w:val="24"/>
          <w:szCs w:val="24"/>
        </w:rPr>
        <w:t xml:space="preserve"> 1</w:t>
      </w:r>
      <w:r w:rsidR="00AF0D79">
        <w:rPr>
          <w:rFonts w:ascii="Times New Roman" w:hAnsi="Times New Roman" w:cs="Times New Roman"/>
          <w:sz w:val="24"/>
          <w:szCs w:val="24"/>
          <w:vertAlign w:val="superscript"/>
        </w:rPr>
        <w:t xml:space="preserve">st </w:t>
      </w:r>
      <w:r w:rsidR="00AF0D79">
        <w:rPr>
          <w:rFonts w:ascii="Times New Roman" w:hAnsi="Times New Roman" w:cs="Times New Roman"/>
          <w:sz w:val="24"/>
          <w:szCs w:val="24"/>
        </w:rPr>
        <w:t>respondent</w:t>
      </w:r>
      <w:r>
        <w:rPr>
          <w:rFonts w:ascii="Times New Roman" w:hAnsi="Times New Roman" w:cs="Times New Roman"/>
          <w:sz w:val="24"/>
          <w:szCs w:val="24"/>
        </w:rPr>
        <w:t xml:space="preserve"> did not refer to the exceptions</w:t>
      </w:r>
      <w:r w:rsidR="00A523A9">
        <w:rPr>
          <w:rFonts w:ascii="Times New Roman" w:hAnsi="Times New Roman" w:cs="Times New Roman"/>
          <w:sz w:val="24"/>
          <w:szCs w:val="24"/>
        </w:rPr>
        <w:t xml:space="preserve"> </w:t>
      </w:r>
      <w:r w:rsidR="00EE4984">
        <w:rPr>
          <w:rFonts w:ascii="Times New Roman" w:hAnsi="Times New Roman" w:cs="Times New Roman"/>
          <w:sz w:val="24"/>
          <w:szCs w:val="24"/>
        </w:rPr>
        <w:t>specifically as</w:t>
      </w:r>
      <w:r>
        <w:rPr>
          <w:rFonts w:ascii="Times New Roman" w:hAnsi="Times New Roman" w:cs="Times New Roman"/>
          <w:sz w:val="24"/>
          <w:szCs w:val="24"/>
        </w:rPr>
        <w:t xml:space="preserve"> laid out by the fourth applicant, the issues raised were addressed. </w:t>
      </w:r>
      <w:r w:rsidR="00EE4984">
        <w:rPr>
          <w:rFonts w:ascii="Times New Roman" w:hAnsi="Times New Roman" w:cs="Times New Roman"/>
          <w:sz w:val="24"/>
          <w:szCs w:val="24"/>
        </w:rPr>
        <w:t>This is a matter of form than substance. The issue on whether the applicants were public officers was addressed. The 1</w:t>
      </w:r>
      <w:r w:rsidR="00EE4984" w:rsidRPr="00EE4984">
        <w:rPr>
          <w:rFonts w:ascii="Times New Roman" w:hAnsi="Times New Roman" w:cs="Times New Roman"/>
          <w:sz w:val="24"/>
          <w:szCs w:val="24"/>
          <w:vertAlign w:val="superscript"/>
        </w:rPr>
        <w:t>st</w:t>
      </w:r>
      <w:r w:rsidR="00EE4984">
        <w:rPr>
          <w:rFonts w:ascii="Times New Roman" w:hAnsi="Times New Roman" w:cs="Times New Roman"/>
          <w:sz w:val="24"/>
          <w:szCs w:val="24"/>
        </w:rPr>
        <w:t xml:space="preserve"> respondent considered the provisions of s146 and concluded that the charge disclosed an offence. It sufficiently informed the applicants of the criminal wrong alleged against them. This is all that was required for the applicants to prepare their defence.</w:t>
      </w:r>
      <w:r>
        <w:rPr>
          <w:rFonts w:ascii="Times New Roman" w:hAnsi="Times New Roman" w:cs="Times New Roman"/>
          <w:sz w:val="24"/>
          <w:szCs w:val="24"/>
        </w:rPr>
        <w:t xml:space="preserve"> The substance of the grounds for review was addressed</w:t>
      </w:r>
      <w:r w:rsidR="00EE4984">
        <w:rPr>
          <w:rFonts w:ascii="Times New Roman" w:hAnsi="Times New Roman" w:cs="Times New Roman"/>
          <w:sz w:val="24"/>
          <w:szCs w:val="24"/>
        </w:rPr>
        <w:t>.</w:t>
      </w:r>
    </w:p>
    <w:p w:rsidR="00DC220B" w:rsidRDefault="00EE4984" w:rsidP="00976A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foregoing I find no misdirection to justify </w:t>
      </w:r>
      <w:r w:rsidR="007C69CB">
        <w:rPr>
          <w:rFonts w:ascii="Times New Roman" w:hAnsi="Times New Roman" w:cs="Times New Roman"/>
          <w:sz w:val="24"/>
          <w:szCs w:val="24"/>
        </w:rPr>
        <w:t xml:space="preserve">an </w:t>
      </w:r>
      <w:r w:rsidR="0000562A">
        <w:rPr>
          <w:rFonts w:ascii="Times New Roman" w:hAnsi="Times New Roman" w:cs="Times New Roman"/>
          <w:sz w:val="24"/>
          <w:szCs w:val="24"/>
        </w:rPr>
        <w:t>interference with</w:t>
      </w:r>
      <w:r>
        <w:rPr>
          <w:rFonts w:ascii="Times New Roman" w:hAnsi="Times New Roman" w:cs="Times New Roman"/>
          <w:sz w:val="24"/>
          <w:szCs w:val="24"/>
        </w:rPr>
        <w:t xml:space="preserve"> the proceedings</w:t>
      </w:r>
      <w:r w:rsidR="007C69CB">
        <w:rPr>
          <w:rFonts w:ascii="Times New Roman" w:hAnsi="Times New Roman" w:cs="Times New Roman"/>
          <w:sz w:val="24"/>
          <w:szCs w:val="24"/>
        </w:rPr>
        <w:t xml:space="preserve"> before the 1</w:t>
      </w:r>
      <w:r w:rsidR="007C69CB" w:rsidRPr="007C69CB">
        <w:rPr>
          <w:rFonts w:ascii="Times New Roman" w:hAnsi="Times New Roman" w:cs="Times New Roman"/>
          <w:sz w:val="24"/>
          <w:szCs w:val="24"/>
          <w:vertAlign w:val="superscript"/>
        </w:rPr>
        <w:t>st</w:t>
      </w:r>
      <w:r w:rsidR="007C69CB">
        <w:rPr>
          <w:rFonts w:ascii="Times New Roman" w:hAnsi="Times New Roman" w:cs="Times New Roman"/>
          <w:sz w:val="24"/>
          <w:szCs w:val="24"/>
        </w:rPr>
        <w:t xml:space="preserve"> respondent</w:t>
      </w:r>
      <w:r>
        <w:rPr>
          <w:rFonts w:ascii="Times New Roman" w:hAnsi="Times New Roman" w:cs="Times New Roman"/>
          <w:sz w:val="24"/>
          <w:szCs w:val="24"/>
        </w:rPr>
        <w:t>.</w:t>
      </w:r>
    </w:p>
    <w:p w:rsidR="00AC1986" w:rsidRDefault="00AC1986" w:rsidP="00AC19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the application is dismissed with costs.</w:t>
      </w:r>
    </w:p>
    <w:p w:rsidR="00AC1986" w:rsidRDefault="00AC1986" w:rsidP="00AC1986">
      <w:pPr>
        <w:spacing w:after="0" w:line="360" w:lineRule="auto"/>
        <w:jc w:val="both"/>
        <w:rPr>
          <w:rFonts w:ascii="Times New Roman" w:hAnsi="Times New Roman" w:cs="Times New Roman"/>
          <w:sz w:val="24"/>
          <w:szCs w:val="24"/>
        </w:rPr>
      </w:pPr>
    </w:p>
    <w:p w:rsidR="00AC1986" w:rsidRDefault="00AC1986" w:rsidP="00AC1986">
      <w:pPr>
        <w:spacing w:after="0" w:line="360" w:lineRule="auto"/>
        <w:jc w:val="both"/>
        <w:rPr>
          <w:rFonts w:ascii="Times New Roman" w:hAnsi="Times New Roman" w:cs="Times New Roman"/>
          <w:sz w:val="24"/>
          <w:szCs w:val="24"/>
        </w:rPr>
      </w:pPr>
    </w:p>
    <w:p w:rsidR="00AC1986" w:rsidRDefault="00AC1986" w:rsidP="00AC1986">
      <w:pPr>
        <w:spacing w:after="0" w:line="360" w:lineRule="auto"/>
        <w:jc w:val="both"/>
        <w:rPr>
          <w:rFonts w:ascii="Times New Roman" w:hAnsi="Times New Roman" w:cs="Times New Roman"/>
          <w:sz w:val="24"/>
          <w:szCs w:val="24"/>
        </w:rPr>
      </w:pPr>
    </w:p>
    <w:p w:rsidR="00AC1986" w:rsidRDefault="00AC1986" w:rsidP="00AC1986">
      <w:pPr>
        <w:spacing w:after="0" w:line="240" w:lineRule="auto"/>
        <w:jc w:val="both"/>
        <w:rPr>
          <w:rFonts w:ascii="Times New Roman" w:hAnsi="Times New Roman" w:cs="Times New Roman"/>
          <w:sz w:val="24"/>
          <w:szCs w:val="24"/>
        </w:rPr>
      </w:pPr>
      <w:r w:rsidRPr="00AC1986">
        <w:rPr>
          <w:rFonts w:ascii="Times New Roman" w:hAnsi="Times New Roman" w:cs="Times New Roman"/>
          <w:i/>
          <w:sz w:val="24"/>
          <w:szCs w:val="24"/>
        </w:rPr>
        <w:t>Mutuso, Taruvinga &amp; Mhiribidi</w:t>
      </w:r>
      <w:r>
        <w:rPr>
          <w:rFonts w:ascii="Times New Roman" w:hAnsi="Times New Roman" w:cs="Times New Roman"/>
          <w:sz w:val="24"/>
          <w:szCs w:val="24"/>
        </w:rPr>
        <w:t>, 1</w:t>
      </w:r>
      <w:r w:rsidRPr="00AC1986">
        <w:rPr>
          <w:rFonts w:ascii="Times New Roman" w:hAnsi="Times New Roman" w:cs="Times New Roman"/>
          <w:sz w:val="24"/>
          <w:szCs w:val="24"/>
          <w:vertAlign w:val="superscript"/>
        </w:rPr>
        <w:t>st</w:t>
      </w:r>
      <w:r>
        <w:rPr>
          <w:rFonts w:ascii="Times New Roman" w:hAnsi="Times New Roman" w:cs="Times New Roman"/>
          <w:sz w:val="24"/>
          <w:szCs w:val="24"/>
        </w:rPr>
        <w:t>, 2</w:t>
      </w:r>
      <w:r w:rsidRPr="00AC1986">
        <w:rPr>
          <w:rFonts w:ascii="Times New Roman" w:hAnsi="Times New Roman" w:cs="Times New Roman"/>
          <w:sz w:val="24"/>
          <w:szCs w:val="24"/>
          <w:vertAlign w:val="superscript"/>
        </w:rPr>
        <w:t>nd</w:t>
      </w:r>
      <w:r>
        <w:rPr>
          <w:rFonts w:ascii="Times New Roman" w:hAnsi="Times New Roman" w:cs="Times New Roman"/>
          <w:sz w:val="24"/>
          <w:szCs w:val="24"/>
        </w:rPr>
        <w:t>, 3</w:t>
      </w:r>
      <w:r w:rsidRPr="00AC1986">
        <w:rPr>
          <w:rFonts w:ascii="Times New Roman" w:hAnsi="Times New Roman" w:cs="Times New Roman"/>
          <w:sz w:val="24"/>
          <w:szCs w:val="24"/>
          <w:vertAlign w:val="superscript"/>
        </w:rPr>
        <w:t>rd</w:t>
      </w:r>
      <w:r>
        <w:rPr>
          <w:rFonts w:ascii="Times New Roman" w:hAnsi="Times New Roman" w:cs="Times New Roman"/>
          <w:sz w:val="24"/>
          <w:szCs w:val="24"/>
        </w:rPr>
        <w:t>, 5</w:t>
      </w:r>
      <w:r w:rsidRPr="00AC1986">
        <w:rPr>
          <w:rFonts w:ascii="Times New Roman" w:hAnsi="Times New Roman" w:cs="Times New Roman"/>
          <w:sz w:val="24"/>
          <w:szCs w:val="24"/>
          <w:vertAlign w:val="superscript"/>
        </w:rPr>
        <w:t>th</w:t>
      </w:r>
      <w:r>
        <w:rPr>
          <w:rFonts w:ascii="Times New Roman" w:hAnsi="Times New Roman" w:cs="Times New Roman"/>
          <w:sz w:val="24"/>
          <w:szCs w:val="24"/>
        </w:rPr>
        <w:t xml:space="preserve"> &amp; 6</w:t>
      </w:r>
      <w:r w:rsidRPr="00AC1986">
        <w:rPr>
          <w:rFonts w:ascii="Times New Roman" w:hAnsi="Times New Roman" w:cs="Times New Roman"/>
          <w:sz w:val="24"/>
          <w:szCs w:val="24"/>
          <w:vertAlign w:val="superscript"/>
        </w:rPr>
        <w:t>th</w:t>
      </w:r>
      <w:r>
        <w:rPr>
          <w:rFonts w:ascii="Times New Roman" w:hAnsi="Times New Roman" w:cs="Times New Roman"/>
          <w:sz w:val="24"/>
          <w:szCs w:val="24"/>
        </w:rPr>
        <w:t xml:space="preserve"> applicants’ legal practitioners</w:t>
      </w:r>
    </w:p>
    <w:p w:rsidR="00AC1986" w:rsidRDefault="00AC1986" w:rsidP="00AC1986">
      <w:pPr>
        <w:spacing w:after="0" w:line="240" w:lineRule="auto"/>
        <w:jc w:val="both"/>
        <w:rPr>
          <w:rFonts w:ascii="Times New Roman" w:hAnsi="Times New Roman" w:cs="Times New Roman"/>
          <w:sz w:val="24"/>
          <w:szCs w:val="24"/>
        </w:rPr>
      </w:pPr>
      <w:r w:rsidRPr="00AC1986">
        <w:rPr>
          <w:rFonts w:ascii="Times New Roman" w:hAnsi="Times New Roman" w:cs="Times New Roman"/>
          <w:i/>
          <w:sz w:val="24"/>
          <w:szCs w:val="24"/>
        </w:rPr>
        <w:t>Matsikidze Attorney-At-Law</w:t>
      </w:r>
      <w:r>
        <w:rPr>
          <w:rFonts w:ascii="Times New Roman" w:hAnsi="Times New Roman" w:cs="Times New Roman"/>
          <w:sz w:val="24"/>
          <w:szCs w:val="24"/>
        </w:rPr>
        <w:t>, 4</w:t>
      </w:r>
      <w:r w:rsidRPr="00AC1986">
        <w:rPr>
          <w:rFonts w:ascii="Times New Roman" w:hAnsi="Times New Roman" w:cs="Times New Roman"/>
          <w:sz w:val="24"/>
          <w:szCs w:val="24"/>
          <w:vertAlign w:val="superscript"/>
        </w:rPr>
        <w:t>th</w:t>
      </w:r>
      <w:r>
        <w:rPr>
          <w:rFonts w:ascii="Times New Roman" w:hAnsi="Times New Roman" w:cs="Times New Roman"/>
          <w:sz w:val="24"/>
          <w:szCs w:val="24"/>
        </w:rPr>
        <w:t xml:space="preserve"> applicant’s legal practitioners</w:t>
      </w:r>
    </w:p>
    <w:p w:rsidR="00AC1986" w:rsidRDefault="00AC1986" w:rsidP="00AC1986">
      <w:pPr>
        <w:spacing w:after="0" w:line="240" w:lineRule="auto"/>
        <w:jc w:val="both"/>
        <w:rPr>
          <w:rFonts w:ascii="Times New Roman" w:hAnsi="Times New Roman" w:cs="Times New Roman"/>
          <w:sz w:val="24"/>
          <w:szCs w:val="24"/>
        </w:rPr>
      </w:pPr>
      <w:r w:rsidRPr="00AC1986">
        <w:rPr>
          <w:rFonts w:ascii="Times New Roman" w:hAnsi="Times New Roman" w:cs="Times New Roman"/>
          <w:i/>
          <w:sz w:val="24"/>
          <w:szCs w:val="24"/>
        </w:rPr>
        <w:t>National Prosecuting Authority</w:t>
      </w:r>
      <w:r>
        <w:rPr>
          <w:rFonts w:ascii="Times New Roman" w:hAnsi="Times New Roman" w:cs="Times New Roman"/>
          <w:sz w:val="24"/>
          <w:szCs w:val="24"/>
        </w:rPr>
        <w:t>, 2</w:t>
      </w:r>
      <w:r w:rsidRPr="00AC1986">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p>
    <w:p w:rsidR="00AC1986" w:rsidRDefault="00AC1986" w:rsidP="00AC1986">
      <w:pPr>
        <w:spacing w:after="0" w:line="360" w:lineRule="auto"/>
        <w:jc w:val="both"/>
        <w:rPr>
          <w:rFonts w:ascii="Times New Roman" w:hAnsi="Times New Roman" w:cs="Times New Roman"/>
          <w:sz w:val="24"/>
          <w:szCs w:val="24"/>
        </w:rPr>
      </w:pPr>
    </w:p>
    <w:p w:rsidR="00AC1986" w:rsidRDefault="00AC1986" w:rsidP="00AC1986">
      <w:pPr>
        <w:spacing w:after="0" w:line="360" w:lineRule="auto"/>
        <w:jc w:val="both"/>
        <w:rPr>
          <w:rFonts w:ascii="Times New Roman" w:hAnsi="Times New Roman" w:cs="Times New Roman"/>
          <w:sz w:val="24"/>
          <w:szCs w:val="24"/>
        </w:rPr>
      </w:pPr>
    </w:p>
    <w:p w:rsidR="00AC1986" w:rsidRDefault="00AC1986" w:rsidP="00AC1986">
      <w:pPr>
        <w:spacing w:after="0" w:line="360" w:lineRule="auto"/>
        <w:jc w:val="both"/>
        <w:rPr>
          <w:rFonts w:ascii="Times New Roman" w:hAnsi="Times New Roman" w:cs="Times New Roman"/>
          <w:sz w:val="24"/>
          <w:szCs w:val="24"/>
        </w:rPr>
      </w:pPr>
    </w:p>
    <w:p w:rsidR="00D65B2D" w:rsidRDefault="00D65B2D" w:rsidP="00BF0051">
      <w:pPr>
        <w:spacing w:after="0" w:line="360" w:lineRule="auto"/>
        <w:jc w:val="both"/>
        <w:rPr>
          <w:rFonts w:ascii="Times New Roman" w:hAnsi="Times New Roman" w:cs="Times New Roman"/>
          <w:sz w:val="24"/>
          <w:szCs w:val="24"/>
          <w:lang w:val="en-GB"/>
        </w:rPr>
      </w:pPr>
    </w:p>
    <w:p w:rsidR="00D65B2D" w:rsidRDefault="00D65B2D" w:rsidP="00BF005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p>
    <w:p w:rsidR="00F03D3C" w:rsidRPr="00F03D3C" w:rsidRDefault="00F03D3C" w:rsidP="00BF0051">
      <w:pPr>
        <w:spacing w:after="0" w:line="360" w:lineRule="auto"/>
        <w:jc w:val="both"/>
        <w:rPr>
          <w:rFonts w:ascii="Times New Roman" w:hAnsi="Times New Roman" w:cs="Times New Roman"/>
          <w:sz w:val="24"/>
          <w:szCs w:val="24"/>
          <w:lang w:val="en-GB"/>
        </w:rPr>
      </w:pPr>
    </w:p>
    <w:p w:rsidR="00BF0051" w:rsidRDefault="00BF0051" w:rsidP="00BF005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p>
    <w:p w:rsidR="00BF0051" w:rsidRDefault="00BF0051" w:rsidP="00F10BDA">
      <w:pPr>
        <w:spacing w:after="0"/>
        <w:jc w:val="both"/>
        <w:rPr>
          <w:rFonts w:ascii="Times New Roman" w:hAnsi="Times New Roman" w:cs="Times New Roman"/>
          <w:sz w:val="24"/>
          <w:szCs w:val="24"/>
          <w:lang w:val="en-GB"/>
        </w:rPr>
      </w:pPr>
    </w:p>
    <w:p w:rsidR="00BF0051" w:rsidRPr="00F10BDA" w:rsidRDefault="00BF0051" w:rsidP="00F10BDA">
      <w:pPr>
        <w:spacing w:after="0"/>
        <w:jc w:val="both"/>
        <w:rPr>
          <w:rFonts w:ascii="Times New Roman" w:hAnsi="Times New Roman" w:cs="Times New Roman"/>
          <w:sz w:val="24"/>
          <w:szCs w:val="24"/>
          <w:lang w:val="en-GB"/>
        </w:rPr>
      </w:pPr>
    </w:p>
    <w:p w:rsidR="00F10BDA" w:rsidRPr="00F10BDA" w:rsidRDefault="00F10BDA" w:rsidP="00F10BDA">
      <w:pPr>
        <w:jc w:val="both"/>
        <w:rPr>
          <w:rFonts w:ascii="Times New Roman" w:hAnsi="Times New Roman" w:cs="Times New Roman"/>
          <w:b/>
          <w:sz w:val="24"/>
          <w:szCs w:val="24"/>
          <w:lang w:val="en-GB"/>
        </w:rPr>
      </w:pPr>
    </w:p>
    <w:p w:rsidR="00F10BDA" w:rsidRPr="00F10BDA" w:rsidRDefault="00F10BDA" w:rsidP="00F10BDA">
      <w:pPr>
        <w:jc w:val="both"/>
        <w:rPr>
          <w:rFonts w:ascii="Times New Roman" w:hAnsi="Times New Roman" w:cs="Times New Roman"/>
          <w:sz w:val="24"/>
          <w:szCs w:val="24"/>
          <w:lang w:val="en-GB"/>
        </w:rPr>
      </w:pPr>
    </w:p>
    <w:sectPr w:rsidR="00F10BDA" w:rsidRPr="00F10BD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D28" w:rsidRDefault="00905D28" w:rsidP="00F10BDA">
      <w:pPr>
        <w:spacing w:after="0" w:line="240" w:lineRule="auto"/>
      </w:pPr>
      <w:r>
        <w:separator/>
      </w:r>
    </w:p>
  </w:endnote>
  <w:endnote w:type="continuationSeparator" w:id="0">
    <w:p w:rsidR="00905D28" w:rsidRDefault="00905D28" w:rsidP="00F10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D28" w:rsidRDefault="00905D28" w:rsidP="00F10BDA">
      <w:pPr>
        <w:spacing w:after="0" w:line="240" w:lineRule="auto"/>
      </w:pPr>
      <w:r>
        <w:separator/>
      </w:r>
    </w:p>
  </w:footnote>
  <w:footnote w:type="continuationSeparator" w:id="0">
    <w:p w:rsidR="00905D28" w:rsidRDefault="00905D28" w:rsidP="00F10BDA">
      <w:pPr>
        <w:spacing w:after="0" w:line="240" w:lineRule="auto"/>
      </w:pPr>
      <w:r>
        <w:continuationSeparator/>
      </w:r>
    </w:p>
  </w:footnote>
  <w:footnote w:id="1">
    <w:p w:rsidR="00E033F7" w:rsidRDefault="00E033F7">
      <w:pPr>
        <w:pStyle w:val="FootnoteText"/>
      </w:pPr>
      <w:r>
        <w:rPr>
          <w:rStyle w:val="FootnoteReference"/>
        </w:rPr>
        <w:footnoteRef/>
      </w:r>
      <w:r>
        <w:t xml:space="preserve"> HACC 07/20</w:t>
      </w:r>
    </w:p>
  </w:footnote>
  <w:footnote w:id="2">
    <w:p w:rsidR="003966CA" w:rsidRPr="007D7F0C" w:rsidRDefault="003966CA">
      <w:pPr>
        <w:pStyle w:val="FootnoteText"/>
        <w:rPr>
          <w:sz w:val="22"/>
          <w:szCs w:val="22"/>
        </w:rPr>
      </w:pPr>
      <w:r w:rsidRPr="007D7F0C">
        <w:rPr>
          <w:rStyle w:val="FootnoteReference"/>
          <w:sz w:val="22"/>
          <w:szCs w:val="22"/>
        </w:rPr>
        <w:footnoteRef/>
      </w:r>
      <w:r w:rsidRPr="007D7F0C">
        <w:rPr>
          <w:sz w:val="22"/>
          <w:szCs w:val="22"/>
        </w:rPr>
        <w:t xml:space="preserve"> </w:t>
      </w:r>
      <w:r w:rsidRPr="007D7F0C">
        <w:rPr>
          <w:rFonts w:ascii="Times New Roman" w:hAnsi="Times New Roman" w:cs="Times New Roman"/>
          <w:sz w:val="22"/>
          <w:szCs w:val="22"/>
        </w:rPr>
        <w:t>HH 562/19</w:t>
      </w:r>
    </w:p>
  </w:footnote>
  <w:footnote w:id="3">
    <w:p w:rsidR="003966CA" w:rsidRPr="007D7F0C" w:rsidRDefault="003966CA">
      <w:pPr>
        <w:pStyle w:val="FootnoteText"/>
        <w:rPr>
          <w:sz w:val="22"/>
          <w:szCs w:val="22"/>
        </w:rPr>
      </w:pPr>
      <w:r w:rsidRPr="007D7F0C">
        <w:rPr>
          <w:rStyle w:val="FootnoteReference"/>
          <w:sz w:val="22"/>
          <w:szCs w:val="22"/>
        </w:rPr>
        <w:footnoteRef/>
      </w:r>
      <w:r w:rsidRPr="007D7F0C">
        <w:rPr>
          <w:sz w:val="22"/>
          <w:szCs w:val="22"/>
        </w:rPr>
        <w:t xml:space="preserve"> </w:t>
      </w:r>
      <w:r w:rsidRPr="007D7F0C">
        <w:rPr>
          <w:rFonts w:ascii="Times New Roman" w:hAnsi="Times New Roman" w:cs="Times New Roman"/>
          <w:sz w:val="22"/>
          <w:szCs w:val="22"/>
        </w:rPr>
        <w:t>2006 (1) ZLR 293 at 296 C-D</w:t>
      </w:r>
    </w:p>
  </w:footnote>
  <w:footnote w:id="4">
    <w:p w:rsidR="007D7F0C" w:rsidRPr="007D7F0C" w:rsidRDefault="007D7F0C">
      <w:pPr>
        <w:pStyle w:val="FootnoteText"/>
        <w:rPr>
          <w:sz w:val="22"/>
          <w:szCs w:val="22"/>
        </w:rPr>
      </w:pPr>
      <w:r w:rsidRPr="007D7F0C">
        <w:rPr>
          <w:rStyle w:val="FootnoteReference"/>
          <w:sz w:val="22"/>
          <w:szCs w:val="22"/>
        </w:rPr>
        <w:footnoteRef/>
      </w:r>
      <w:r w:rsidRPr="007D7F0C">
        <w:rPr>
          <w:sz w:val="22"/>
          <w:szCs w:val="22"/>
        </w:rPr>
        <w:t xml:space="preserve"> </w:t>
      </w:r>
      <w:r w:rsidRPr="007D7F0C">
        <w:rPr>
          <w:rFonts w:ascii="Times New Roman" w:hAnsi="Times New Roman" w:cs="Times New Roman"/>
          <w:sz w:val="22"/>
          <w:szCs w:val="22"/>
        </w:rPr>
        <w:t>HH 200/20</w:t>
      </w:r>
    </w:p>
  </w:footnote>
  <w:footnote w:id="5">
    <w:p w:rsidR="007D7F0C" w:rsidRPr="007D7F0C" w:rsidRDefault="007D7F0C">
      <w:pPr>
        <w:pStyle w:val="FootnoteText"/>
        <w:rPr>
          <w:sz w:val="22"/>
          <w:szCs w:val="22"/>
        </w:rPr>
      </w:pPr>
      <w:r w:rsidRPr="007D7F0C">
        <w:rPr>
          <w:rStyle w:val="FootnoteReference"/>
          <w:sz w:val="22"/>
          <w:szCs w:val="22"/>
        </w:rPr>
        <w:footnoteRef/>
      </w:r>
      <w:r w:rsidRPr="007D7F0C">
        <w:rPr>
          <w:sz w:val="22"/>
          <w:szCs w:val="22"/>
        </w:rPr>
        <w:t xml:space="preserve"> 1936 AD 44</w:t>
      </w:r>
    </w:p>
  </w:footnote>
  <w:footnote w:id="6">
    <w:p w:rsidR="00713EDE" w:rsidRDefault="00713EDE">
      <w:pPr>
        <w:pStyle w:val="FootnoteText"/>
      </w:pPr>
      <w:r>
        <w:rPr>
          <w:rStyle w:val="FootnoteReference"/>
        </w:rPr>
        <w:footnoteRef/>
      </w:r>
      <w:r>
        <w:t xml:space="preserve"> HH 145/13</w:t>
      </w:r>
    </w:p>
  </w:footnote>
  <w:footnote w:id="7">
    <w:p w:rsidR="00AF0D79" w:rsidRDefault="00AF0D79" w:rsidP="00AF0D79">
      <w:pPr>
        <w:spacing w:after="0" w:line="360" w:lineRule="auto"/>
        <w:jc w:val="both"/>
        <w:rPr>
          <w:rFonts w:ascii="Times New Roman" w:hAnsi="Times New Roman" w:cs="Times New Roman"/>
          <w:sz w:val="24"/>
          <w:szCs w:val="24"/>
        </w:rPr>
      </w:pPr>
      <w:r>
        <w:rPr>
          <w:rStyle w:val="FootnoteReference"/>
        </w:rPr>
        <w:footnoteRef/>
      </w:r>
      <w:r>
        <w:t xml:space="preserve"> </w:t>
      </w:r>
      <w:r w:rsidRPr="00AF0D79">
        <w:rPr>
          <w:rFonts w:ascii="Times New Roman" w:hAnsi="Times New Roman" w:cs="Times New Roman"/>
          <w:sz w:val="24"/>
          <w:szCs w:val="24"/>
        </w:rPr>
        <w:t>Central Africa Building Society v Stone and Others SC 15/21</w:t>
      </w:r>
      <w:r>
        <w:rPr>
          <w:rFonts w:ascii="Times New Roman" w:hAnsi="Times New Roman" w:cs="Times New Roman"/>
          <w:sz w:val="24"/>
          <w:szCs w:val="24"/>
        </w:rPr>
        <w:t>.</w:t>
      </w:r>
    </w:p>
    <w:p w:rsidR="00AF0D79" w:rsidRDefault="00AF0D79">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8144113"/>
      <w:docPartObj>
        <w:docPartGallery w:val="Page Numbers (Top of Page)"/>
        <w:docPartUnique/>
      </w:docPartObj>
    </w:sdtPr>
    <w:sdtEndPr>
      <w:rPr>
        <w:noProof/>
      </w:rPr>
    </w:sdtEndPr>
    <w:sdtContent>
      <w:p w:rsidR="00F10BDA" w:rsidRDefault="00F10BDA">
        <w:pPr>
          <w:pStyle w:val="Header"/>
          <w:jc w:val="right"/>
          <w:rPr>
            <w:noProof/>
          </w:rPr>
        </w:pPr>
        <w:r>
          <w:fldChar w:fldCharType="begin"/>
        </w:r>
        <w:r>
          <w:instrText xml:space="preserve"> PAGE   \* MERGEFORMAT </w:instrText>
        </w:r>
        <w:r>
          <w:fldChar w:fldCharType="separate"/>
        </w:r>
        <w:r w:rsidR="007C70F2">
          <w:rPr>
            <w:noProof/>
          </w:rPr>
          <w:t>1</w:t>
        </w:r>
        <w:r>
          <w:rPr>
            <w:noProof/>
          </w:rPr>
          <w:fldChar w:fldCharType="end"/>
        </w:r>
      </w:p>
      <w:p w:rsidR="00F10BDA" w:rsidRDefault="00F10BDA">
        <w:pPr>
          <w:pStyle w:val="Header"/>
          <w:jc w:val="right"/>
          <w:rPr>
            <w:noProof/>
          </w:rPr>
        </w:pPr>
        <w:r>
          <w:rPr>
            <w:noProof/>
          </w:rPr>
          <w:t>HH</w:t>
        </w:r>
        <w:r w:rsidR="00B0409E">
          <w:rPr>
            <w:noProof/>
          </w:rPr>
          <w:t xml:space="preserve"> 364-21</w:t>
        </w:r>
      </w:p>
      <w:p w:rsidR="00F10BDA" w:rsidRDefault="00F10BDA">
        <w:pPr>
          <w:pStyle w:val="Header"/>
          <w:jc w:val="right"/>
        </w:pPr>
        <w:r>
          <w:rPr>
            <w:noProof/>
          </w:rPr>
          <w:t>HC 351/21</w:t>
        </w:r>
      </w:p>
    </w:sdtContent>
  </w:sdt>
  <w:p w:rsidR="00F10BDA" w:rsidRDefault="00F10BD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C67AF"/>
    <w:multiLevelType w:val="hybridMultilevel"/>
    <w:tmpl w:val="05DC2D62"/>
    <w:lvl w:ilvl="0" w:tplc="3009000F">
      <w:start w:val="1"/>
      <w:numFmt w:val="decimal"/>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36CF5725"/>
    <w:multiLevelType w:val="hybridMultilevel"/>
    <w:tmpl w:val="BCE4290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DA"/>
    <w:rsid w:val="0000562A"/>
    <w:rsid w:val="00075374"/>
    <w:rsid w:val="00085993"/>
    <w:rsid w:val="00105587"/>
    <w:rsid w:val="00135A10"/>
    <w:rsid w:val="00201D0F"/>
    <w:rsid w:val="00262A54"/>
    <w:rsid w:val="002C1AA4"/>
    <w:rsid w:val="002F0E6E"/>
    <w:rsid w:val="002F2659"/>
    <w:rsid w:val="002F4D8D"/>
    <w:rsid w:val="00320E87"/>
    <w:rsid w:val="00377D97"/>
    <w:rsid w:val="003966CA"/>
    <w:rsid w:val="003F1D76"/>
    <w:rsid w:val="00475ADF"/>
    <w:rsid w:val="004A5CD9"/>
    <w:rsid w:val="00594681"/>
    <w:rsid w:val="005B6CE4"/>
    <w:rsid w:val="00643D51"/>
    <w:rsid w:val="006B6F4E"/>
    <w:rsid w:val="006E6085"/>
    <w:rsid w:val="0071290A"/>
    <w:rsid w:val="00713EDE"/>
    <w:rsid w:val="007624CB"/>
    <w:rsid w:val="00765428"/>
    <w:rsid w:val="00772970"/>
    <w:rsid w:val="007C69CB"/>
    <w:rsid w:val="007C70F2"/>
    <w:rsid w:val="007D7F0C"/>
    <w:rsid w:val="007E1DD8"/>
    <w:rsid w:val="00802A5C"/>
    <w:rsid w:val="0082413D"/>
    <w:rsid w:val="008923CC"/>
    <w:rsid w:val="008B05B0"/>
    <w:rsid w:val="008C7CB1"/>
    <w:rsid w:val="008F3973"/>
    <w:rsid w:val="00905D28"/>
    <w:rsid w:val="00912B4C"/>
    <w:rsid w:val="009506B5"/>
    <w:rsid w:val="00954529"/>
    <w:rsid w:val="00965EF9"/>
    <w:rsid w:val="00976A70"/>
    <w:rsid w:val="009C1BA8"/>
    <w:rsid w:val="009F28B5"/>
    <w:rsid w:val="00A523A9"/>
    <w:rsid w:val="00AC1986"/>
    <w:rsid w:val="00AC6BEF"/>
    <w:rsid w:val="00AD6973"/>
    <w:rsid w:val="00AF0D79"/>
    <w:rsid w:val="00B0409E"/>
    <w:rsid w:val="00B11616"/>
    <w:rsid w:val="00B47F75"/>
    <w:rsid w:val="00B936D7"/>
    <w:rsid w:val="00BE080E"/>
    <w:rsid w:val="00BF0051"/>
    <w:rsid w:val="00C802FE"/>
    <w:rsid w:val="00CC4134"/>
    <w:rsid w:val="00D54EB8"/>
    <w:rsid w:val="00D65B2D"/>
    <w:rsid w:val="00DC220B"/>
    <w:rsid w:val="00E033F7"/>
    <w:rsid w:val="00E14F2A"/>
    <w:rsid w:val="00E76E77"/>
    <w:rsid w:val="00E9499A"/>
    <w:rsid w:val="00EA2103"/>
    <w:rsid w:val="00EA6378"/>
    <w:rsid w:val="00ED2823"/>
    <w:rsid w:val="00EE4984"/>
    <w:rsid w:val="00F036C7"/>
    <w:rsid w:val="00F03D3C"/>
    <w:rsid w:val="00F10BDA"/>
    <w:rsid w:val="00F71638"/>
    <w:rsid w:val="00F83652"/>
    <w:rsid w:val="00FA4B3E"/>
    <w:rsid w:val="00FB7CF0"/>
    <w:rsid w:val="00FD6AF0"/>
    <w:rsid w:val="00FE22D9"/>
    <w:rsid w:val="00FE79C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0DC612-D7D0-462E-BC8F-CA0B66EE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B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BDA"/>
  </w:style>
  <w:style w:type="paragraph" w:styleId="Footer">
    <w:name w:val="footer"/>
    <w:basedOn w:val="Normal"/>
    <w:link w:val="FooterChar"/>
    <w:uiPriority w:val="99"/>
    <w:unhideWhenUsed/>
    <w:rsid w:val="00F10B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BDA"/>
  </w:style>
  <w:style w:type="paragraph" w:styleId="ListParagraph">
    <w:name w:val="List Paragraph"/>
    <w:basedOn w:val="Normal"/>
    <w:uiPriority w:val="34"/>
    <w:qFormat/>
    <w:rsid w:val="009F28B5"/>
    <w:pPr>
      <w:spacing w:after="200" w:line="276" w:lineRule="auto"/>
      <w:ind w:left="720"/>
      <w:contextualSpacing/>
    </w:pPr>
    <w:rPr>
      <w:lang w:val="en-US"/>
    </w:rPr>
  </w:style>
  <w:style w:type="paragraph" w:styleId="FootnoteText">
    <w:name w:val="footnote text"/>
    <w:basedOn w:val="Normal"/>
    <w:link w:val="FootnoteTextChar"/>
    <w:uiPriority w:val="99"/>
    <w:semiHidden/>
    <w:unhideWhenUsed/>
    <w:rsid w:val="00802A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2A5C"/>
    <w:rPr>
      <w:sz w:val="20"/>
      <w:szCs w:val="20"/>
    </w:rPr>
  </w:style>
  <w:style w:type="character" w:styleId="FootnoteReference">
    <w:name w:val="footnote reference"/>
    <w:basedOn w:val="DefaultParagraphFont"/>
    <w:uiPriority w:val="99"/>
    <w:semiHidden/>
    <w:unhideWhenUsed/>
    <w:rsid w:val="00802A5C"/>
    <w:rPr>
      <w:vertAlign w:val="superscript"/>
    </w:rPr>
  </w:style>
  <w:style w:type="character" w:styleId="Emphasis">
    <w:name w:val="Emphasis"/>
    <w:basedOn w:val="DefaultParagraphFont"/>
    <w:uiPriority w:val="20"/>
    <w:qFormat/>
    <w:rsid w:val="00594681"/>
    <w:rPr>
      <w:i/>
      <w:iCs/>
    </w:rPr>
  </w:style>
  <w:style w:type="paragraph" w:styleId="NormalWeb">
    <w:name w:val="Normal (Web)"/>
    <w:basedOn w:val="Normal"/>
    <w:uiPriority w:val="99"/>
    <w:semiHidden/>
    <w:unhideWhenUsed/>
    <w:rsid w:val="00594681"/>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BalloonText">
    <w:name w:val="Balloon Text"/>
    <w:basedOn w:val="Normal"/>
    <w:link w:val="BalloonTextChar"/>
    <w:uiPriority w:val="99"/>
    <w:semiHidden/>
    <w:unhideWhenUsed/>
    <w:rsid w:val="00FA4B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B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895317">
      <w:bodyDiv w:val="1"/>
      <w:marLeft w:val="0"/>
      <w:marRight w:val="0"/>
      <w:marTop w:val="0"/>
      <w:marBottom w:val="0"/>
      <w:divBdr>
        <w:top w:val="none" w:sz="0" w:space="0" w:color="auto"/>
        <w:left w:val="none" w:sz="0" w:space="0" w:color="auto"/>
        <w:bottom w:val="none" w:sz="0" w:space="0" w:color="auto"/>
        <w:right w:val="none" w:sz="0" w:space="0" w:color="auto"/>
      </w:divBdr>
    </w:div>
    <w:div w:id="62300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A5F3A-D0E3-45C2-87AD-E1AD36962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2704</Words>
  <Characters>15417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2021-07-09T08:29:00Z</cp:lastPrinted>
  <dcterms:created xsi:type="dcterms:W3CDTF">2021-07-16T09:59:00Z</dcterms:created>
  <dcterms:modified xsi:type="dcterms:W3CDTF">2021-07-16T09:59:00Z</dcterms:modified>
</cp:coreProperties>
</file>