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AD6CBD" w:rsidRDefault="00060CC7" w:rsidP="00AD6CBD">
      <w:pPr>
        <w:pStyle w:val="NoSpacing"/>
        <w:jc w:val="both"/>
        <w:rPr>
          <w:b/>
          <w:szCs w:val="24"/>
        </w:rPr>
      </w:pPr>
      <w:r w:rsidRPr="00AD6CBD">
        <w:rPr>
          <w:b/>
          <w:szCs w:val="24"/>
        </w:rPr>
        <w:t>BIG VALLEY MASTERS (PVT) LTD</w:t>
      </w:r>
    </w:p>
    <w:p w:rsidR="00060CC7" w:rsidRPr="00AD6CBD" w:rsidRDefault="00060CC7" w:rsidP="00AD6CBD">
      <w:pPr>
        <w:pStyle w:val="NoSpacing"/>
        <w:jc w:val="both"/>
        <w:rPr>
          <w:b/>
          <w:szCs w:val="24"/>
        </w:rPr>
      </w:pPr>
    </w:p>
    <w:p w:rsidR="00060CC7" w:rsidRPr="00AD6CBD" w:rsidRDefault="00060CC7" w:rsidP="00AD6CBD">
      <w:pPr>
        <w:pStyle w:val="NoSpacing"/>
        <w:jc w:val="both"/>
        <w:rPr>
          <w:b/>
          <w:szCs w:val="24"/>
        </w:rPr>
      </w:pPr>
      <w:r w:rsidRPr="00AD6CBD">
        <w:rPr>
          <w:b/>
          <w:szCs w:val="24"/>
        </w:rPr>
        <w:t>Versus</w:t>
      </w:r>
    </w:p>
    <w:p w:rsidR="00060CC7" w:rsidRPr="00AD6CBD" w:rsidRDefault="00060CC7" w:rsidP="00AD6CBD">
      <w:pPr>
        <w:pStyle w:val="NoSpacing"/>
        <w:jc w:val="both"/>
        <w:rPr>
          <w:b/>
          <w:szCs w:val="24"/>
        </w:rPr>
      </w:pPr>
    </w:p>
    <w:p w:rsidR="00060CC7" w:rsidRPr="00AD6CBD" w:rsidRDefault="00060CC7" w:rsidP="00AD6CBD">
      <w:pPr>
        <w:pStyle w:val="NoSpacing"/>
        <w:jc w:val="both"/>
        <w:rPr>
          <w:b/>
          <w:szCs w:val="24"/>
        </w:rPr>
      </w:pPr>
      <w:r w:rsidRPr="00AD6CBD">
        <w:rPr>
          <w:b/>
          <w:szCs w:val="24"/>
        </w:rPr>
        <w:t xml:space="preserve">ESTATE LATE AYILANDE SAKALA </w:t>
      </w:r>
    </w:p>
    <w:p w:rsidR="00060CC7" w:rsidRPr="00AD6CBD" w:rsidRDefault="00060CC7" w:rsidP="00AD6CBD">
      <w:pPr>
        <w:pStyle w:val="NoSpacing"/>
        <w:jc w:val="both"/>
        <w:rPr>
          <w:b/>
          <w:szCs w:val="24"/>
        </w:rPr>
      </w:pPr>
    </w:p>
    <w:p w:rsidR="00060CC7" w:rsidRPr="00AD6CBD" w:rsidRDefault="00060CC7" w:rsidP="00AD6CBD">
      <w:pPr>
        <w:pStyle w:val="NoSpacing"/>
        <w:jc w:val="both"/>
        <w:rPr>
          <w:b/>
          <w:szCs w:val="24"/>
        </w:rPr>
      </w:pPr>
      <w:r w:rsidRPr="00AD6CBD">
        <w:rPr>
          <w:b/>
          <w:szCs w:val="24"/>
        </w:rPr>
        <w:t>And</w:t>
      </w:r>
    </w:p>
    <w:p w:rsidR="00060CC7" w:rsidRPr="00AD6CBD" w:rsidRDefault="00060CC7" w:rsidP="00AD6CBD">
      <w:pPr>
        <w:pStyle w:val="NoSpacing"/>
        <w:jc w:val="both"/>
        <w:rPr>
          <w:b/>
          <w:szCs w:val="24"/>
        </w:rPr>
      </w:pPr>
    </w:p>
    <w:p w:rsidR="00060CC7" w:rsidRPr="00AD6CBD" w:rsidRDefault="00060CC7" w:rsidP="00AD6CBD">
      <w:pPr>
        <w:pStyle w:val="NoSpacing"/>
        <w:jc w:val="both"/>
        <w:rPr>
          <w:b/>
          <w:szCs w:val="24"/>
        </w:rPr>
      </w:pPr>
      <w:r w:rsidRPr="00AD6CBD">
        <w:rPr>
          <w:b/>
          <w:szCs w:val="24"/>
        </w:rPr>
        <w:t xml:space="preserve">MINISTER OF MINES AND MINING </w:t>
      </w:r>
      <w:r w:rsidR="0087637B" w:rsidRPr="00AD6CBD">
        <w:rPr>
          <w:b/>
          <w:szCs w:val="24"/>
        </w:rPr>
        <w:t>D</w:t>
      </w:r>
      <w:r w:rsidRPr="00AD6CBD">
        <w:rPr>
          <w:b/>
          <w:szCs w:val="24"/>
        </w:rPr>
        <w:t>EVELOPMENT (NO)</w:t>
      </w:r>
    </w:p>
    <w:p w:rsidR="00060CC7" w:rsidRPr="00AD6CBD" w:rsidRDefault="00060CC7" w:rsidP="00AD6CBD">
      <w:pPr>
        <w:pStyle w:val="NoSpacing"/>
        <w:jc w:val="both"/>
        <w:rPr>
          <w:b/>
          <w:szCs w:val="24"/>
        </w:rPr>
      </w:pPr>
    </w:p>
    <w:p w:rsidR="00060CC7" w:rsidRPr="00AD6CBD" w:rsidRDefault="00060CC7" w:rsidP="00AD6CBD">
      <w:pPr>
        <w:pStyle w:val="NoSpacing"/>
        <w:jc w:val="both"/>
        <w:rPr>
          <w:b/>
          <w:szCs w:val="24"/>
        </w:rPr>
      </w:pPr>
      <w:r w:rsidRPr="00AD6CBD">
        <w:rPr>
          <w:b/>
          <w:szCs w:val="24"/>
        </w:rPr>
        <w:t>And</w:t>
      </w:r>
    </w:p>
    <w:p w:rsidR="00060CC7" w:rsidRPr="00AD6CBD" w:rsidRDefault="00060CC7" w:rsidP="00AD6CBD">
      <w:pPr>
        <w:pStyle w:val="NoSpacing"/>
        <w:jc w:val="both"/>
        <w:rPr>
          <w:b/>
          <w:szCs w:val="24"/>
        </w:rPr>
      </w:pPr>
    </w:p>
    <w:p w:rsidR="00060CC7" w:rsidRPr="00AD6CBD" w:rsidRDefault="00060CC7" w:rsidP="00AD6CBD">
      <w:pPr>
        <w:pStyle w:val="NoSpacing"/>
        <w:jc w:val="both"/>
        <w:rPr>
          <w:b/>
          <w:szCs w:val="24"/>
        </w:rPr>
      </w:pPr>
      <w:r w:rsidRPr="00AD6CBD">
        <w:rPr>
          <w:b/>
          <w:szCs w:val="24"/>
        </w:rPr>
        <w:t>OFFICER COMMANDING Z.R.P. MIDLANDS PROVINCE (NO)</w:t>
      </w:r>
    </w:p>
    <w:p w:rsidR="00060CC7" w:rsidRPr="00AD6CBD" w:rsidRDefault="00060CC7" w:rsidP="00AD6CBD">
      <w:pPr>
        <w:pStyle w:val="NoSpacing"/>
        <w:jc w:val="both"/>
        <w:rPr>
          <w:szCs w:val="24"/>
        </w:rPr>
      </w:pPr>
    </w:p>
    <w:p w:rsidR="00060CC7" w:rsidRPr="00AD6CBD" w:rsidRDefault="00060CC7" w:rsidP="00AD6CBD">
      <w:pPr>
        <w:pStyle w:val="NoSpacing"/>
        <w:jc w:val="both"/>
        <w:rPr>
          <w:szCs w:val="24"/>
        </w:rPr>
      </w:pPr>
      <w:r w:rsidRPr="00AD6CBD">
        <w:rPr>
          <w:szCs w:val="24"/>
        </w:rPr>
        <w:t>IN THE HIGH COURT OF ZIMBABWE</w:t>
      </w:r>
    </w:p>
    <w:p w:rsidR="00060CC7" w:rsidRPr="00AD6CBD" w:rsidRDefault="00060CC7" w:rsidP="00AD6CBD">
      <w:pPr>
        <w:pStyle w:val="NoSpacing"/>
        <w:jc w:val="both"/>
        <w:rPr>
          <w:szCs w:val="24"/>
        </w:rPr>
      </w:pPr>
      <w:r w:rsidRPr="00AD6CBD">
        <w:rPr>
          <w:szCs w:val="24"/>
        </w:rPr>
        <w:t>MAKONESE J</w:t>
      </w:r>
    </w:p>
    <w:p w:rsidR="00060CC7" w:rsidRPr="00AD6CBD" w:rsidRDefault="00060CC7" w:rsidP="00AD6CBD">
      <w:pPr>
        <w:pStyle w:val="NoSpacing"/>
        <w:jc w:val="both"/>
        <w:rPr>
          <w:szCs w:val="24"/>
        </w:rPr>
      </w:pPr>
      <w:r w:rsidRPr="00AD6CBD">
        <w:rPr>
          <w:szCs w:val="24"/>
        </w:rPr>
        <w:t>BULAWAYO 9 &amp; 29 AUGUST 2019</w:t>
      </w:r>
    </w:p>
    <w:p w:rsidR="00060CC7" w:rsidRPr="00AD6CBD" w:rsidRDefault="00060CC7" w:rsidP="00AD6CBD">
      <w:pPr>
        <w:pStyle w:val="NoSpacing"/>
        <w:jc w:val="both"/>
        <w:rPr>
          <w:szCs w:val="24"/>
        </w:rPr>
      </w:pPr>
    </w:p>
    <w:p w:rsidR="00060CC7" w:rsidRPr="00AD6CBD" w:rsidRDefault="00060CC7" w:rsidP="00AD6CBD">
      <w:pPr>
        <w:pStyle w:val="NoSpacing"/>
        <w:jc w:val="both"/>
        <w:rPr>
          <w:b/>
          <w:szCs w:val="24"/>
        </w:rPr>
      </w:pPr>
      <w:r w:rsidRPr="00AD6CBD">
        <w:rPr>
          <w:b/>
          <w:szCs w:val="24"/>
        </w:rPr>
        <w:t>Urgent Chamber Application</w:t>
      </w:r>
    </w:p>
    <w:p w:rsidR="00060CC7" w:rsidRPr="00AD6CBD" w:rsidRDefault="00060CC7" w:rsidP="00AD6CBD">
      <w:pPr>
        <w:pStyle w:val="NoSpacing"/>
        <w:jc w:val="both"/>
        <w:rPr>
          <w:b/>
          <w:szCs w:val="24"/>
        </w:rPr>
      </w:pPr>
    </w:p>
    <w:p w:rsidR="00060CC7" w:rsidRPr="00AD6CBD" w:rsidRDefault="00060CC7" w:rsidP="00AD6CBD">
      <w:pPr>
        <w:pStyle w:val="NoSpacing"/>
        <w:jc w:val="both"/>
        <w:rPr>
          <w:szCs w:val="24"/>
        </w:rPr>
      </w:pPr>
      <w:r w:rsidRPr="00AD6CBD">
        <w:rPr>
          <w:i/>
          <w:szCs w:val="24"/>
        </w:rPr>
        <w:t xml:space="preserve">C. </w:t>
      </w:r>
      <w:proofErr w:type="spellStart"/>
      <w:r w:rsidRPr="00AD6CBD">
        <w:rPr>
          <w:i/>
          <w:szCs w:val="24"/>
        </w:rPr>
        <w:t>Chigomere</w:t>
      </w:r>
      <w:proofErr w:type="spellEnd"/>
      <w:r w:rsidRPr="00AD6CBD">
        <w:rPr>
          <w:szCs w:val="24"/>
        </w:rPr>
        <w:t xml:space="preserve"> for the applicant</w:t>
      </w:r>
    </w:p>
    <w:p w:rsidR="00060CC7" w:rsidRPr="00AD6CBD" w:rsidRDefault="00060CC7" w:rsidP="00AD6CBD">
      <w:pPr>
        <w:pStyle w:val="NoSpacing"/>
        <w:jc w:val="both"/>
        <w:rPr>
          <w:szCs w:val="24"/>
        </w:rPr>
      </w:pPr>
      <w:r w:rsidRPr="00AD6CBD">
        <w:rPr>
          <w:i/>
          <w:szCs w:val="24"/>
        </w:rPr>
        <w:t xml:space="preserve">V. </w:t>
      </w:r>
      <w:proofErr w:type="spellStart"/>
      <w:r w:rsidRPr="00AD6CBD">
        <w:rPr>
          <w:i/>
          <w:szCs w:val="24"/>
        </w:rPr>
        <w:t>Maswaya</w:t>
      </w:r>
      <w:proofErr w:type="spellEnd"/>
      <w:r w:rsidRPr="00AD6CBD">
        <w:rPr>
          <w:szCs w:val="24"/>
        </w:rPr>
        <w:t xml:space="preserve"> for 1</w:t>
      </w:r>
      <w:r w:rsidRPr="00AD6CBD">
        <w:rPr>
          <w:szCs w:val="24"/>
          <w:vertAlign w:val="superscript"/>
        </w:rPr>
        <w:t>st</w:t>
      </w:r>
      <w:r w:rsidRPr="00AD6CBD">
        <w:rPr>
          <w:szCs w:val="24"/>
        </w:rPr>
        <w:t xml:space="preserve"> respondent</w:t>
      </w:r>
    </w:p>
    <w:p w:rsidR="00060CC7" w:rsidRPr="00AD6CBD" w:rsidRDefault="00060CC7" w:rsidP="00AD6CBD">
      <w:pPr>
        <w:pStyle w:val="NoSpacing"/>
        <w:jc w:val="both"/>
        <w:rPr>
          <w:szCs w:val="24"/>
        </w:rPr>
      </w:pPr>
      <w:r w:rsidRPr="00AD6CBD">
        <w:rPr>
          <w:i/>
          <w:szCs w:val="24"/>
        </w:rPr>
        <w:t xml:space="preserve">L. </w:t>
      </w:r>
      <w:proofErr w:type="spellStart"/>
      <w:proofErr w:type="gramStart"/>
      <w:r w:rsidRPr="00AD6CBD">
        <w:rPr>
          <w:i/>
          <w:szCs w:val="24"/>
        </w:rPr>
        <w:t>Dube</w:t>
      </w:r>
      <w:proofErr w:type="spellEnd"/>
      <w:r w:rsidRPr="00AD6CBD">
        <w:rPr>
          <w:szCs w:val="24"/>
        </w:rPr>
        <w:t xml:space="preserve">  for</w:t>
      </w:r>
      <w:proofErr w:type="gramEnd"/>
      <w:r w:rsidRPr="00AD6CBD">
        <w:rPr>
          <w:szCs w:val="24"/>
        </w:rPr>
        <w:t xml:space="preserve"> 2</w:t>
      </w:r>
      <w:r w:rsidRPr="00AD6CBD">
        <w:rPr>
          <w:szCs w:val="24"/>
          <w:vertAlign w:val="superscript"/>
        </w:rPr>
        <w:t>nd</w:t>
      </w:r>
      <w:r w:rsidRPr="00AD6CBD">
        <w:rPr>
          <w:szCs w:val="24"/>
        </w:rPr>
        <w:t xml:space="preserve"> 3</w:t>
      </w:r>
      <w:r w:rsidRPr="00AD6CBD">
        <w:rPr>
          <w:szCs w:val="24"/>
          <w:vertAlign w:val="superscript"/>
        </w:rPr>
        <w:t>rd</w:t>
      </w:r>
      <w:r w:rsidRPr="00AD6CBD">
        <w:rPr>
          <w:szCs w:val="24"/>
        </w:rPr>
        <w:t xml:space="preserve"> respondents</w:t>
      </w:r>
    </w:p>
    <w:p w:rsidR="00060CC7" w:rsidRPr="00AD6CBD" w:rsidRDefault="00060CC7" w:rsidP="00AD6CBD">
      <w:pPr>
        <w:jc w:val="both"/>
        <w:rPr>
          <w:szCs w:val="24"/>
        </w:rPr>
      </w:pPr>
      <w:r w:rsidRPr="00AD6CBD">
        <w:rPr>
          <w:szCs w:val="24"/>
        </w:rPr>
        <w:tab/>
      </w:r>
      <w:r w:rsidRPr="00AD6CBD">
        <w:rPr>
          <w:b/>
          <w:szCs w:val="24"/>
        </w:rPr>
        <w:t>MAKONESE J:</w:t>
      </w:r>
      <w:r w:rsidRPr="00AD6CBD">
        <w:rPr>
          <w:b/>
          <w:szCs w:val="24"/>
        </w:rPr>
        <w:tab/>
      </w:r>
      <w:r w:rsidRPr="00AD6CBD">
        <w:rPr>
          <w:szCs w:val="24"/>
        </w:rPr>
        <w:t xml:space="preserve">This is an urgent </w:t>
      </w:r>
      <w:r w:rsidR="0087637B" w:rsidRPr="00AD6CBD">
        <w:rPr>
          <w:szCs w:val="24"/>
        </w:rPr>
        <w:t>c</w:t>
      </w:r>
      <w:r w:rsidRPr="00AD6CBD">
        <w:rPr>
          <w:szCs w:val="24"/>
        </w:rPr>
        <w:t xml:space="preserve">hamber application for an interdict.  The relief </w:t>
      </w:r>
      <w:proofErr w:type="gramStart"/>
      <w:r w:rsidRPr="00AD6CBD">
        <w:rPr>
          <w:szCs w:val="24"/>
        </w:rPr>
        <w:t>sought</w:t>
      </w:r>
      <w:r w:rsidR="00DD6D3E">
        <w:rPr>
          <w:szCs w:val="24"/>
        </w:rPr>
        <w:t xml:space="preserve"> </w:t>
      </w:r>
      <w:r w:rsidRPr="00AD6CBD">
        <w:rPr>
          <w:szCs w:val="24"/>
        </w:rPr>
        <w:t xml:space="preserve"> by</w:t>
      </w:r>
      <w:proofErr w:type="gramEnd"/>
      <w:r w:rsidRPr="00AD6CBD">
        <w:rPr>
          <w:szCs w:val="24"/>
        </w:rPr>
        <w:t xml:space="preserve"> the applicant is couched in the following terms:</w:t>
      </w:r>
    </w:p>
    <w:p w:rsidR="00060CC7" w:rsidRPr="00AD6CBD" w:rsidRDefault="00060CC7" w:rsidP="00AD6CBD">
      <w:pPr>
        <w:pStyle w:val="NoSpacing"/>
        <w:jc w:val="both"/>
        <w:rPr>
          <w:szCs w:val="24"/>
        </w:rPr>
      </w:pPr>
      <w:r w:rsidRPr="00AD6CBD">
        <w:rPr>
          <w:szCs w:val="24"/>
        </w:rPr>
        <w:tab/>
        <w:t>“Interim relief sought</w:t>
      </w:r>
    </w:p>
    <w:p w:rsidR="00060CC7" w:rsidRPr="00AD6CBD" w:rsidRDefault="00060CC7" w:rsidP="00AD6CBD">
      <w:pPr>
        <w:pStyle w:val="NoSpacing"/>
        <w:jc w:val="both"/>
        <w:rPr>
          <w:szCs w:val="24"/>
        </w:rPr>
      </w:pPr>
    </w:p>
    <w:p w:rsidR="00060CC7" w:rsidRPr="00AD6CBD" w:rsidRDefault="00060CC7" w:rsidP="00AD6CBD">
      <w:pPr>
        <w:pStyle w:val="NoSpacing"/>
        <w:numPr>
          <w:ilvl w:val="0"/>
          <w:numId w:val="1"/>
        </w:numPr>
        <w:jc w:val="both"/>
        <w:rPr>
          <w:szCs w:val="24"/>
        </w:rPr>
      </w:pPr>
      <w:r w:rsidRPr="00AD6CBD">
        <w:rPr>
          <w:szCs w:val="24"/>
        </w:rPr>
        <w:t>That the 1</w:t>
      </w:r>
      <w:r w:rsidRPr="00AD6CBD">
        <w:rPr>
          <w:szCs w:val="24"/>
          <w:vertAlign w:val="superscript"/>
        </w:rPr>
        <w:t>st</w:t>
      </w:r>
      <w:r w:rsidRPr="00AD6CBD">
        <w:rPr>
          <w:szCs w:val="24"/>
        </w:rPr>
        <w:t xml:space="preserve"> respondent, his assignees or employees be and are hereby interdicted from carrying out any mining activities on Don </w:t>
      </w:r>
      <w:r w:rsidR="008E2DF9" w:rsidRPr="00AD6CBD">
        <w:rPr>
          <w:szCs w:val="24"/>
        </w:rPr>
        <w:t xml:space="preserve">Juan 46 situate in </w:t>
      </w:r>
      <w:proofErr w:type="spellStart"/>
      <w:r w:rsidR="008E2DF9" w:rsidRPr="00AD6CBD">
        <w:rPr>
          <w:szCs w:val="24"/>
        </w:rPr>
        <w:t>Z</w:t>
      </w:r>
      <w:r w:rsidR="0087637B" w:rsidRPr="00AD6CBD">
        <w:rPr>
          <w:szCs w:val="24"/>
        </w:rPr>
        <w:t>h</w:t>
      </w:r>
      <w:r w:rsidR="008E2DF9" w:rsidRPr="00AD6CBD">
        <w:rPr>
          <w:szCs w:val="24"/>
        </w:rPr>
        <w:t>ombe</w:t>
      </w:r>
      <w:proofErr w:type="spellEnd"/>
      <w:r w:rsidR="008E2DF9" w:rsidRPr="00AD6CBD">
        <w:rPr>
          <w:szCs w:val="24"/>
        </w:rPr>
        <w:t xml:space="preserve"> Communal</w:t>
      </w:r>
      <w:r w:rsidRPr="00AD6CBD">
        <w:rPr>
          <w:szCs w:val="24"/>
        </w:rPr>
        <w:t xml:space="preserve"> Lands, </w:t>
      </w:r>
      <w:proofErr w:type="spellStart"/>
      <w:r w:rsidRPr="00AD6CBD">
        <w:rPr>
          <w:szCs w:val="24"/>
        </w:rPr>
        <w:t>Zhombe</w:t>
      </w:r>
      <w:proofErr w:type="spellEnd"/>
      <w:r w:rsidRPr="00AD6CBD">
        <w:rPr>
          <w:szCs w:val="24"/>
        </w:rPr>
        <w:t xml:space="preserve">, </w:t>
      </w:r>
      <w:proofErr w:type="spellStart"/>
      <w:r w:rsidRPr="00AD6CBD">
        <w:rPr>
          <w:szCs w:val="24"/>
        </w:rPr>
        <w:t>Kwekwe</w:t>
      </w:r>
      <w:proofErr w:type="spellEnd"/>
      <w:r w:rsidRPr="00AD6CBD">
        <w:rPr>
          <w:szCs w:val="24"/>
        </w:rPr>
        <w:t>.</w:t>
      </w:r>
    </w:p>
    <w:p w:rsidR="008E2DF9" w:rsidRPr="00AD6CBD" w:rsidRDefault="00060CC7" w:rsidP="00AD6CBD">
      <w:pPr>
        <w:pStyle w:val="NoSpacing"/>
        <w:numPr>
          <w:ilvl w:val="0"/>
          <w:numId w:val="1"/>
        </w:numPr>
        <w:jc w:val="both"/>
        <w:rPr>
          <w:szCs w:val="24"/>
        </w:rPr>
      </w:pPr>
      <w:r w:rsidRPr="00AD6CBD">
        <w:rPr>
          <w:szCs w:val="24"/>
        </w:rPr>
        <w:t xml:space="preserve">The Sheriff of Zimbabwe by the powers vested in his office with the assistance of members of the Zimbabwe Republic </w:t>
      </w:r>
      <w:r w:rsidR="0087637B" w:rsidRPr="00AD6CBD">
        <w:rPr>
          <w:szCs w:val="24"/>
        </w:rPr>
        <w:t>P</w:t>
      </w:r>
      <w:r w:rsidRPr="00AD6CBD">
        <w:rPr>
          <w:szCs w:val="24"/>
        </w:rPr>
        <w:t xml:space="preserve">olice </w:t>
      </w:r>
      <w:proofErr w:type="gramStart"/>
      <w:r w:rsidRPr="00AD6CBD">
        <w:rPr>
          <w:szCs w:val="24"/>
        </w:rPr>
        <w:t>be</w:t>
      </w:r>
      <w:proofErr w:type="gramEnd"/>
      <w:r w:rsidRPr="00AD6CBD">
        <w:rPr>
          <w:szCs w:val="24"/>
        </w:rPr>
        <w:t xml:space="preserve"> authorized to enforce clauses </w:t>
      </w:r>
      <w:r w:rsidR="0087637B" w:rsidRPr="00AD6CBD">
        <w:rPr>
          <w:szCs w:val="24"/>
        </w:rPr>
        <w:t>o</w:t>
      </w:r>
      <w:r w:rsidRPr="00AD6CBD">
        <w:rPr>
          <w:szCs w:val="24"/>
        </w:rPr>
        <w:t xml:space="preserve">f the order in the event of non-compliance with the </w:t>
      </w:r>
      <w:r w:rsidR="008E2DF9" w:rsidRPr="00AD6CBD">
        <w:rPr>
          <w:szCs w:val="24"/>
        </w:rPr>
        <w:t>court order.</w:t>
      </w:r>
    </w:p>
    <w:p w:rsidR="008E2DF9" w:rsidRPr="00AD6CBD" w:rsidRDefault="008E2DF9" w:rsidP="00AD6CBD">
      <w:pPr>
        <w:pStyle w:val="NoSpacing"/>
        <w:ind w:left="1080"/>
        <w:jc w:val="both"/>
        <w:rPr>
          <w:szCs w:val="24"/>
        </w:rPr>
      </w:pPr>
    </w:p>
    <w:p w:rsidR="00060CC7" w:rsidRPr="00AD6CBD" w:rsidRDefault="008E2DF9" w:rsidP="00AD6CBD">
      <w:pPr>
        <w:pStyle w:val="NoSpacing"/>
        <w:ind w:left="1080"/>
        <w:jc w:val="both"/>
        <w:rPr>
          <w:szCs w:val="24"/>
        </w:rPr>
      </w:pPr>
      <w:r w:rsidRPr="00AD6CBD">
        <w:rPr>
          <w:szCs w:val="24"/>
        </w:rPr>
        <w:t>Terms of final order sought</w:t>
      </w:r>
      <w:r w:rsidR="00060CC7" w:rsidRPr="00AD6CBD">
        <w:rPr>
          <w:szCs w:val="24"/>
        </w:rPr>
        <w:tab/>
      </w:r>
    </w:p>
    <w:p w:rsidR="008E2DF9" w:rsidRPr="00AD6CBD" w:rsidRDefault="008E2DF9" w:rsidP="00AD6CBD">
      <w:pPr>
        <w:pStyle w:val="NoSpacing"/>
        <w:ind w:left="1080"/>
        <w:jc w:val="both"/>
        <w:rPr>
          <w:szCs w:val="24"/>
        </w:rPr>
      </w:pPr>
    </w:p>
    <w:p w:rsidR="008E2DF9" w:rsidRPr="00AD6CBD" w:rsidRDefault="008E2DF9" w:rsidP="00AD6CBD">
      <w:pPr>
        <w:pStyle w:val="NoSpacing"/>
        <w:numPr>
          <w:ilvl w:val="0"/>
          <w:numId w:val="2"/>
        </w:numPr>
        <w:jc w:val="both"/>
        <w:rPr>
          <w:szCs w:val="24"/>
        </w:rPr>
      </w:pPr>
      <w:r w:rsidRPr="00AD6CBD">
        <w:rPr>
          <w:szCs w:val="24"/>
        </w:rPr>
        <w:t>That the 1</w:t>
      </w:r>
      <w:r w:rsidRPr="00AD6CBD">
        <w:rPr>
          <w:szCs w:val="24"/>
          <w:vertAlign w:val="superscript"/>
        </w:rPr>
        <w:t>st</w:t>
      </w:r>
      <w:r w:rsidRPr="00AD6CBD">
        <w:rPr>
          <w:szCs w:val="24"/>
        </w:rPr>
        <w:t xml:space="preserve"> respondent and their agents, assignees or employees be and are hereby interdicted from carrying out mining activities at Don Juan 46 </w:t>
      </w:r>
      <w:proofErr w:type="spellStart"/>
      <w:r w:rsidRPr="00AD6CBD">
        <w:rPr>
          <w:szCs w:val="24"/>
        </w:rPr>
        <w:t>Zhombe</w:t>
      </w:r>
      <w:proofErr w:type="spellEnd"/>
      <w:r w:rsidRPr="00AD6CBD">
        <w:rPr>
          <w:szCs w:val="24"/>
        </w:rPr>
        <w:t xml:space="preserve"> Communal Lands, </w:t>
      </w:r>
      <w:proofErr w:type="spellStart"/>
      <w:r w:rsidRPr="00AD6CBD">
        <w:rPr>
          <w:szCs w:val="24"/>
        </w:rPr>
        <w:t>Kwekwe</w:t>
      </w:r>
      <w:proofErr w:type="spellEnd"/>
      <w:r w:rsidRPr="00AD6CBD">
        <w:rPr>
          <w:szCs w:val="24"/>
        </w:rPr>
        <w:t xml:space="preserve"> pending the </w:t>
      </w:r>
      <w:proofErr w:type="spellStart"/>
      <w:r w:rsidRPr="00AD6CBD">
        <w:rPr>
          <w:szCs w:val="24"/>
        </w:rPr>
        <w:t>finalisation</w:t>
      </w:r>
      <w:proofErr w:type="spellEnd"/>
      <w:r w:rsidRPr="00AD6CBD">
        <w:rPr>
          <w:szCs w:val="24"/>
        </w:rPr>
        <w:t xml:space="preserve"> of the applicant’s appeal to the 2</w:t>
      </w:r>
      <w:r w:rsidRPr="00AD6CBD">
        <w:rPr>
          <w:szCs w:val="24"/>
          <w:vertAlign w:val="superscript"/>
        </w:rPr>
        <w:t>nd</w:t>
      </w:r>
      <w:r w:rsidRPr="00AD6CBD">
        <w:rPr>
          <w:szCs w:val="24"/>
        </w:rPr>
        <w:t xml:space="preserve"> respondent.</w:t>
      </w:r>
    </w:p>
    <w:p w:rsidR="008E2DF9" w:rsidRPr="00AD6CBD" w:rsidRDefault="008E2DF9" w:rsidP="00AD6CBD">
      <w:pPr>
        <w:pStyle w:val="NoSpacing"/>
        <w:numPr>
          <w:ilvl w:val="0"/>
          <w:numId w:val="2"/>
        </w:numPr>
        <w:jc w:val="both"/>
        <w:rPr>
          <w:szCs w:val="24"/>
        </w:rPr>
      </w:pPr>
      <w:r w:rsidRPr="00AD6CBD">
        <w:rPr>
          <w:szCs w:val="24"/>
        </w:rPr>
        <w:lastRenderedPageBreak/>
        <w:t>That the 1</w:t>
      </w:r>
      <w:r w:rsidRPr="00AD6CBD">
        <w:rPr>
          <w:szCs w:val="24"/>
          <w:vertAlign w:val="superscript"/>
        </w:rPr>
        <w:t>st</w:t>
      </w:r>
      <w:r w:rsidRPr="00AD6CBD">
        <w:rPr>
          <w:szCs w:val="24"/>
        </w:rPr>
        <w:t xml:space="preserve"> respondent be and is hereby ordered to pay the costs of suit on an attorney and client scale.”</w:t>
      </w:r>
    </w:p>
    <w:p w:rsidR="008E2DF9" w:rsidRPr="00AD6CBD" w:rsidRDefault="008E2DF9" w:rsidP="00AD6CBD">
      <w:pPr>
        <w:ind w:firstLine="720"/>
        <w:jc w:val="both"/>
        <w:rPr>
          <w:szCs w:val="24"/>
        </w:rPr>
      </w:pPr>
      <w:r w:rsidRPr="00AD6CBD">
        <w:rPr>
          <w:szCs w:val="24"/>
        </w:rPr>
        <w:t>The application is opposed by the 1</w:t>
      </w:r>
      <w:r w:rsidRPr="00AD6CBD">
        <w:rPr>
          <w:szCs w:val="24"/>
          <w:vertAlign w:val="superscript"/>
        </w:rPr>
        <w:t>st</w:t>
      </w:r>
      <w:r w:rsidRPr="00AD6CBD">
        <w:rPr>
          <w:szCs w:val="24"/>
        </w:rPr>
        <w:t xml:space="preserve"> respondent.  1</w:t>
      </w:r>
      <w:r w:rsidRPr="00AD6CBD">
        <w:rPr>
          <w:szCs w:val="24"/>
          <w:vertAlign w:val="superscript"/>
        </w:rPr>
        <w:t>st</w:t>
      </w:r>
      <w:r w:rsidRPr="00AD6CBD">
        <w:rPr>
          <w:szCs w:val="24"/>
        </w:rPr>
        <w:t xml:space="preserve"> respondent raised several preliminary points which I shall proceed to consi</w:t>
      </w:r>
      <w:r w:rsidR="002671F4">
        <w:rPr>
          <w:szCs w:val="24"/>
        </w:rPr>
        <w:t>der before dealing with the merits</w:t>
      </w:r>
      <w:r w:rsidRPr="00AD6CBD">
        <w:rPr>
          <w:szCs w:val="24"/>
        </w:rPr>
        <w:t xml:space="preserve"> of the application.</w:t>
      </w:r>
    </w:p>
    <w:p w:rsidR="008E2DF9" w:rsidRPr="00AD6CBD" w:rsidRDefault="008E2DF9" w:rsidP="00AD6CBD">
      <w:pPr>
        <w:jc w:val="both"/>
        <w:rPr>
          <w:b/>
          <w:szCs w:val="24"/>
        </w:rPr>
      </w:pPr>
      <w:r w:rsidRPr="00AD6CBD">
        <w:rPr>
          <w:b/>
          <w:szCs w:val="24"/>
        </w:rPr>
        <w:t>Urgency</w:t>
      </w:r>
    </w:p>
    <w:p w:rsidR="008E2DF9" w:rsidRPr="00AD6CBD" w:rsidRDefault="008E2DF9" w:rsidP="00AD6CBD">
      <w:pPr>
        <w:jc w:val="both"/>
        <w:rPr>
          <w:szCs w:val="24"/>
        </w:rPr>
      </w:pPr>
      <w:r w:rsidRPr="00AD6CBD">
        <w:rPr>
          <w:szCs w:val="24"/>
        </w:rPr>
        <w:tab/>
        <w:t>It is contended by 1</w:t>
      </w:r>
      <w:r w:rsidRPr="00AD6CBD">
        <w:rPr>
          <w:szCs w:val="24"/>
          <w:vertAlign w:val="superscript"/>
        </w:rPr>
        <w:t>st</w:t>
      </w:r>
      <w:r w:rsidRPr="00AD6CBD">
        <w:rPr>
          <w:szCs w:val="24"/>
        </w:rPr>
        <w:t xml:space="preserve"> respondent that the matter is not urgent.  The 1</w:t>
      </w:r>
      <w:r w:rsidRPr="00AD6CBD">
        <w:rPr>
          <w:szCs w:val="24"/>
          <w:vertAlign w:val="superscript"/>
        </w:rPr>
        <w:t>st</w:t>
      </w:r>
      <w:r w:rsidRPr="00AD6CBD">
        <w:rPr>
          <w:szCs w:val="24"/>
        </w:rPr>
        <w:t xml:space="preserve"> respondent moved onto the mining claims on the 3</w:t>
      </w:r>
      <w:r w:rsidRPr="00AD6CBD">
        <w:rPr>
          <w:szCs w:val="24"/>
          <w:vertAlign w:val="superscript"/>
        </w:rPr>
        <w:t>rd</w:t>
      </w:r>
      <w:r w:rsidRPr="00AD6CBD">
        <w:rPr>
          <w:szCs w:val="24"/>
        </w:rPr>
        <w:t xml:space="preserve"> of May 2019 following a determination by the Provincial Mining Director, Midlands.  The applicant only filed this application on the 5</w:t>
      </w:r>
      <w:r w:rsidRPr="00AD6CBD">
        <w:rPr>
          <w:szCs w:val="24"/>
          <w:vertAlign w:val="superscript"/>
        </w:rPr>
        <w:t>th</w:t>
      </w:r>
      <w:r w:rsidRPr="00AD6CBD">
        <w:rPr>
          <w:szCs w:val="24"/>
        </w:rPr>
        <w:t xml:space="preserve"> of August, 2019, more than two months after the need to act arose.</w:t>
      </w:r>
    </w:p>
    <w:p w:rsidR="008E2DF9" w:rsidRPr="00AD6CBD" w:rsidRDefault="008E2DF9" w:rsidP="00AD6CBD">
      <w:pPr>
        <w:jc w:val="both"/>
        <w:rPr>
          <w:szCs w:val="24"/>
        </w:rPr>
      </w:pPr>
      <w:r w:rsidRPr="00AD6CBD">
        <w:rPr>
          <w:szCs w:val="24"/>
        </w:rPr>
        <w:tab/>
        <w:t>Further, the 1</w:t>
      </w:r>
      <w:r w:rsidRPr="00AD6CBD">
        <w:rPr>
          <w:szCs w:val="24"/>
          <w:vertAlign w:val="superscript"/>
        </w:rPr>
        <w:t>st</w:t>
      </w:r>
      <w:r w:rsidRPr="00AD6CBD">
        <w:rPr>
          <w:szCs w:val="24"/>
        </w:rPr>
        <w:t xml:space="preserve"> respondent avers that the urgency relied upon by the applicant was self created.  On this ground alone, it is argued that the court must decline to entertain this application.  The applicants’ version is that there is a pending dispute pertaining to the registration of a claim known as Don Juan 46 of </w:t>
      </w:r>
      <w:proofErr w:type="spellStart"/>
      <w:r w:rsidRPr="00AD6CBD">
        <w:rPr>
          <w:szCs w:val="24"/>
        </w:rPr>
        <w:t>Zhombe</w:t>
      </w:r>
      <w:proofErr w:type="spellEnd"/>
      <w:r w:rsidRPr="00AD6CBD">
        <w:rPr>
          <w:szCs w:val="24"/>
        </w:rPr>
        <w:t xml:space="preserve"> Communal Lands, </w:t>
      </w:r>
      <w:proofErr w:type="spellStart"/>
      <w:r w:rsidRPr="00AD6CBD">
        <w:rPr>
          <w:szCs w:val="24"/>
        </w:rPr>
        <w:t>Zhombe</w:t>
      </w:r>
      <w:proofErr w:type="spellEnd"/>
      <w:r w:rsidRPr="00AD6CBD">
        <w:rPr>
          <w:szCs w:val="24"/>
        </w:rPr>
        <w:t xml:space="preserve">, </w:t>
      </w:r>
      <w:proofErr w:type="spellStart"/>
      <w:proofErr w:type="gramStart"/>
      <w:r w:rsidRPr="00AD6CBD">
        <w:rPr>
          <w:szCs w:val="24"/>
        </w:rPr>
        <w:t>Kwekwe</w:t>
      </w:r>
      <w:proofErr w:type="spellEnd"/>
      <w:proofErr w:type="gramEnd"/>
      <w:r w:rsidRPr="00AD6CBD">
        <w:rPr>
          <w:szCs w:val="24"/>
        </w:rPr>
        <w:t xml:space="preserve"> between the applicant and 1</w:t>
      </w:r>
      <w:r w:rsidRPr="00AD6CBD">
        <w:rPr>
          <w:szCs w:val="24"/>
          <w:vertAlign w:val="superscript"/>
        </w:rPr>
        <w:t>st</w:t>
      </w:r>
      <w:r w:rsidRPr="00AD6CBD">
        <w:rPr>
          <w:szCs w:val="24"/>
        </w:rPr>
        <w:t xml:space="preserve"> respondent.  The dispute was referred to the Provincial Mining Director, Midlands Province for a determination.  On the 24</w:t>
      </w:r>
      <w:r w:rsidRPr="00AD6CBD">
        <w:rPr>
          <w:szCs w:val="24"/>
          <w:vertAlign w:val="superscript"/>
        </w:rPr>
        <w:t>th</w:t>
      </w:r>
      <w:r w:rsidRPr="00AD6CBD">
        <w:rPr>
          <w:szCs w:val="24"/>
        </w:rPr>
        <w:t xml:space="preserve"> October 2018, the Provincial Mining Director heard the parties and delivered a determination on the 24</w:t>
      </w:r>
      <w:r w:rsidRPr="00AD6CBD">
        <w:rPr>
          <w:szCs w:val="24"/>
          <w:vertAlign w:val="superscript"/>
        </w:rPr>
        <w:t>th</w:t>
      </w:r>
      <w:r w:rsidRPr="00AD6CBD">
        <w:rPr>
          <w:szCs w:val="24"/>
        </w:rPr>
        <w:t xml:space="preserve"> May 2018 in </w:t>
      </w:r>
      <w:proofErr w:type="spellStart"/>
      <w:r w:rsidRPr="00AD6CBD">
        <w:rPr>
          <w:szCs w:val="24"/>
        </w:rPr>
        <w:t>favour</w:t>
      </w:r>
      <w:proofErr w:type="spellEnd"/>
      <w:r w:rsidRPr="00AD6CBD">
        <w:rPr>
          <w:szCs w:val="24"/>
        </w:rPr>
        <w:t xml:space="preserve"> of 1</w:t>
      </w:r>
      <w:r w:rsidRPr="00AD6CBD">
        <w:rPr>
          <w:szCs w:val="24"/>
          <w:vertAlign w:val="superscript"/>
        </w:rPr>
        <w:t>st</w:t>
      </w:r>
      <w:r w:rsidRPr="00AD6CBD">
        <w:rPr>
          <w:szCs w:val="24"/>
        </w:rPr>
        <w:t xml:space="preserve"> respondent.  Applicant noted an appeal against the ruling with the Minister of </w:t>
      </w:r>
      <w:r w:rsidR="00566C33">
        <w:rPr>
          <w:szCs w:val="24"/>
        </w:rPr>
        <w:t>Mines and Mining development. In the notice of appeal t</w:t>
      </w:r>
      <w:r w:rsidRPr="00AD6CBD">
        <w:rPr>
          <w:szCs w:val="24"/>
        </w:rPr>
        <w:t xml:space="preserve">he respondent is cited as </w:t>
      </w:r>
      <w:proofErr w:type="spellStart"/>
      <w:r w:rsidRPr="00AD6CBD">
        <w:rPr>
          <w:szCs w:val="24"/>
        </w:rPr>
        <w:t>A</w:t>
      </w:r>
      <w:r w:rsidR="00E62CE2" w:rsidRPr="00AD6CBD">
        <w:rPr>
          <w:szCs w:val="24"/>
        </w:rPr>
        <w:t>liyande</w:t>
      </w:r>
      <w:proofErr w:type="spellEnd"/>
      <w:r w:rsidR="00E62CE2" w:rsidRPr="00AD6CBD">
        <w:rPr>
          <w:szCs w:val="24"/>
        </w:rPr>
        <w:t xml:space="preserve"> </w:t>
      </w:r>
      <w:proofErr w:type="spellStart"/>
      <w:r w:rsidR="00E62CE2" w:rsidRPr="00AD6CBD">
        <w:rPr>
          <w:szCs w:val="24"/>
        </w:rPr>
        <w:t>Sakala</w:t>
      </w:r>
      <w:proofErr w:type="spellEnd"/>
      <w:r w:rsidR="00E62CE2" w:rsidRPr="00AD6CBD">
        <w:rPr>
          <w:szCs w:val="24"/>
        </w:rPr>
        <w:t>.  Applicant contends that d</w:t>
      </w:r>
      <w:r w:rsidR="0087637B" w:rsidRPr="00AD6CBD">
        <w:rPr>
          <w:szCs w:val="24"/>
        </w:rPr>
        <w:t>e</w:t>
      </w:r>
      <w:r w:rsidR="002A71C4">
        <w:rPr>
          <w:szCs w:val="24"/>
        </w:rPr>
        <w:t>spite</w:t>
      </w:r>
      <w:r w:rsidR="00E62CE2" w:rsidRPr="00AD6CBD">
        <w:rPr>
          <w:szCs w:val="24"/>
        </w:rPr>
        <w:t xml:space="preserve"> 1</w:t>
      </w:r>
      <w:r w:rsidR="00E62CE2" w:rsidRPr="00AD6CBD">
        <w:rPr>
          <w:szCs w:val="24"/>
          <w:vertAlign w:val="superscript"/>
        </w:rPr>
        <w:t>st</w:t>
      </w:r>
      <w:r w:rsidR="00E62CE2" w:rsidRPr="00AD6CBD">
        <w:rPr>
          <w:szCs w:val="24"/>
        </w:rPr>
        <w:t xml:space="preserve"> respondent</w:t>
      </w:r>
      <w:r w:rsidR="0087637B" w:rsidRPr="00AD6CBD">
        <w:rPr>
          <w:szCs w:val="24"/>
        </w:rPr>
        <w:t xml:space="preserve"> having knowledge of the appeal</w:t>
      </w:r>
      <w:r w:rsidR="002A71C4">
        <w:rPr>
          <w:szCs w:val="24"/>
        </w:rPr>
        <w:t>,</w:t>
      </w:r>
      <w:r w:rsidR="00E62CE2" w:rsidRPr="00AD6CBD">
        <w:rPr>
          <w:szCs w:val="24"/>
        </w:rPr>
        <w:t xml:space="preserve"> 1</w:t>
      </w:r>
      <w:r w:rsidR="00E62CE2" w:rsidRPr="00AD6CBD">
        <w:rPr>
          <w:szCs w:val="24"/>
          <w:vertAlign w:val="superscript"/>
        </w:rPr>
        <w:t>st</w:t>
      </w:r>
      <w:r w:rsidR="00E62CE2" w:rsidRPr="00AD6CBD">
        <w:rPr>
          <w:szCs w:val="24"/>
        </w:rPr>
        <w:t xml:space="preserve"> respondent had descended on the mining claims and commenced mining activities.  The </w:t>
      </w:r>
      <w:r w:rsidR="002C4E76" w:rsidRPr="00AD6CBD">
        <w:rPr>
          <w:szCs w:val="24"/>
        </w:rPr>
        <w:t>applicant avers that 1</w:t>
      </w:r>
      <w:r w:rsidR="002C4E76" w:rsidRPr="00AD6CBD">
        <w:rPr>
          <w:szCs w:val="24"/>
          <w:vertAlign w:val="superscript"/>
        </w:rPr>
        <w:t>st</w:t>
      </w:r>
      <w:r w:rsidR="002C4E76" w:rsidRPr="00AD6CBD">
        <w:rPr>
          <w:szCs w:val="24"/>
        </w:rPr>
        <w:t xml:space="preserve"> respondent’s representatives invaded the mining claims on the 23</w:t>
      </w:r>
      <w:r w:rsidR="002C4E76" w:rsidRPr="00AD6CBD">
        <w:rPr>
          <w:szCs w:val="24"/>
          <w:vertAlign w:val="superscript"/>
        </w:rPr>
        <w:t>rd</w:t>
      </w:r>
      <w:r w:rsidR="002C4E76" w:rsidRPr="00AD6CBD">
        <w:rPr>
          <w:szCs w:val="24"/>
        </w:rPr>
        <w:t xml:space="preserve"> of July 2019.  This fact is denied by the 1</w:t>
      </w:r>
      <w:r w:rsidR="002C4E76" w:rsidRPr="00AD6CBD">
        <w:rPr>
          <w:szCs w:val="24"/>
          <w:vertAlign w:val="superscript"/>
        </w:rPr>
        <w:t>st</w:t>
      </w:r>
      <w:r w:rsidR="002C4E76" w:rsidRPr="00AD6CBD">
        <w:rPr>
          <w:szCs w:val="24"/>
        </w:rPr>
        <w:t xml:space="preserve"> respondent who insists the occupation was taken on 3</w:t>
      </w:r>
      <w:r w:rsidR="002C4E76" w:rsidRPr="00AD6CBD">
        <w:rPr>
          <w:szCs w:val="24"/>
          <w:vertAlign w:val="superscript"/>
        </w:rPr>
        <w:t>rd</w:t>
      </w:r>
      <w:r w:rsidR="002C4E76" w:rsidRPr="00AD6CBD">
        <w:rPr>
          <w:szCs w:val="24"/>
        </w:rPr>
        <w:t xml:space="preserve"> May 2019.  The applicant failed to produce any evidence to establish that the claims were invaded on 23</w:t>
      </w:r>
      <w:r w:rsidR="002C4E76" w:rsidRPr="00AD6CBD">
        <w:rPr>
          <w:szCs w:val="24"/>
          <w:vertAlign w:val="superscript"/>
        </w:rPr>
        <w:t>rd</w:t>
      </w:r>
      <w:r w:rsidR="002C4E76" w:rsidRPr="00AD6CBD">
        <w:rPr>
          <w:szCs w:val="24"/>
        </w:rPr>
        <w:t xml:space="preserve"> of July 2019.  It is an established principle of our law </w:t>
      </w:r>
      <w:r w:rsidR="00AD6CBD" w:rsidRPr="00AD6CBD">
        <w:rPr>
          <w:szCs w:val="24"/>
        </w:rPr>
        <w:t>t</w:t>
      </w:r>
      <w:r w:rsidR="002C4E76" w:rsidRPr="00AD6CBD">
        <w:rPr>
          <w:szCs w:val="24"/>
        </w:rPr>
        <w:t>hat he who asserts must prove the fact averred.  I observe however, that from papers filed by the applicant, the determination by the P</w:t>
      </w:r>
      <w:r w:rsidR="00AD6CBD" w:rsidRPr="00AD6CBD">
        <w:rPr>
          <w:szCs w:val="24"/>
        </w:rPr>
        <w:t>r</w:t>
      </w:r>
      <w:r w:rsidR="002C4E76" w:rsidRPr="00AD6CBD">
        <w:rPr>
          <w:szCs w:val="24"/>
        </w:rPr>
        <w:t>ovincial Mining Director was handed down on the 23</w:t>
      </w:r>
      <w:r w:rsidR="002C4E76" w:rsidRPr="00AD6CBD">
        <w:rPr>
          <w:szCs w:val="24"/>
          <w:vertAlign w:val="superscript"/>
        </w:rPr>
        <w:t>rd</w:t>
      </w:r>
      <w:r w:rsidR="002C4E76" w:rsidRPr="00AD6CBD">
        <w:rPr>
          <w:szCs w:val="24"/>
        </w:rPr>
        <w:t xml:space="preserve"> of May 2019.  It is con</w:t>
      </w:r>
      <w:r w:rsidR="00AD6CBD" w:rsidRPr="00AD6CBD">
        <w:rPr>
          <w:szCs w:val="24"/>
        </w:rPr>
        <w:t>v</w:t>
      </w:r>
      <w:r w:rsidR="002C4E76" w:rsidRPr="00AD6CBD">
        <w:rPr>
          <w:szCs w:val="24"/>
        </w:rPr>
        <w:t xml:space="preserve">enient to set out the </w:t>
      </w:r>
      <w:r w:rsidR="002C4E76" w:rsidRPr="00AD6CBD">
        <w:rPr>
          <w:szCs w:val="24"/>
        </w:rPr>
        <w:lastRenderedPageBreak/>
        <w:t>findings by the Provincial Mining Director that are pertinent to this dis</w:t>
      </w:r>
      <w:r w:rsidR="00AD6CBD" w:rsidRPr="00AD6CBD">
        <w:rPr>
          <w:szCs w:val="24"/>
        </w:rPr>
        <w:t>p</w:t>
      </w:r>
      <w:r w:rsidR="002C4E76" w:rsidRPr="00AD6CBD">
        <w:rPr>
          <w:szCs w:val="24"/>
        </w:rPr>
        <w:t>ute.  The findings are in the following terms:</w:t>
      </w:r>
    </w:p>
    <w:p w:rsidR="002C4E76" w:rsidRPr="00AD6CBD" w:rsidRDefault="002C4E76" w:rsidP="00AD6CBD">
      <w:pPr>
        <w:pStyle w:val="NoSpacing"/>
        <w:jc w:val="both"/>
        <w:rPr>
          <w:szCs w:val="24"/>
        </w:rPr>
      </w:pPr>
      <w:r w:rsidRPr="00AD6CBD">
        <w:rPr>
          <w:szCs w:val="24"/>
        </w:rPr>
        <w:tab/>
        <w:t>“…Determination</w:t>
      </w:r>
    </w:p>
    <w:p w:rsidR="002C4E76" w:rsidRPr="00AD6CBD" w:rsidRDefault="002C4E76" w:rsidP="00AD6CBD">
      <w:pPr>
        <w:pStyle w:val="NoSpacing"/>
        <w:jc w:val="both"/>
        <w:rPr>
          <w:szCs w:val="24"/>
        </w:rPr>
      </w:pPr>
    </w:p>
    <w:p w:rsidR="008E2DF9" w:rsidRPr="00AD6CBD" w:rsidRDefault="00650CDE" w:rsidP="00AD6CBD">
      <w:pPr>
        <w:pStyle w:val="NoSpacing"/>
        <w:ind w:left="720"/>
        <w:jc w:val="both"/>
        <w:rPr>
          <w:i/>
          <w:szCs w:val="24"/>
        </w:rPr>
      </w:pPr>
      <w:r w:rsidRPr="00AD6CBD">
        <w:rPr>
          <w:i/>
          <w:szCs w:val="24"/>
        </w:rPr>
        <w:t>In view of the above findings and observations, the Provincial Dispute Resolution Committee which set on 23</w:t>
      </w:r>
      <w:r w:rsidRPr="00AD6CBD">
        <w:rPr>
          <w:i/>
          <w:szCs w:val="24"/>
          <w:vertAlign w:val="superscript"/>
        </w:rPr>
        <w:t>rd</w:t>
      </w:r>
      <w:r w:rsidRPr="00AD6CBD">
        <w:rPr>
          <w:i/>
          <w:szCs w:val="24"/>
        </w:rPr>
        <w:t xml:space="preserve"> of  May 2019, resolved as follows:-</w:t>
      </w:r>
    </w:p>
    <w:p w:rsidR="00650CDE" w:rsidRPr="00AD6CBD" w:rsidRDefault="00650CDE" w:rsidP="00AD6CBD">
      <w:pPr>
        <w:pStyle w:val="NoSpacing"/>
        <w:jc w:val="both"/>
        <w:rPr>
          <w:i/>
          <w:szCs w:val="24"/>
        </w:rPr>
      </w:pPr>
    </w:p>
    <w:p w:rsidR="00650CDE" w:rsidRPr="00AD6CBD" w:rsidRDefault="00650CDE" w:rsidP="00AD6CBD">
      <w:pPr>
        <w:pStyle w:val="NoSpacing"/>
        <w:numPr>
          <w:ilvl w:val="0"/>
          <w:numId w:val="3"/>
        </w:numPr>
        <w:jc w:val="both"/>
        <w:rPr>
          <w:i/>
          <w:szCs w:val="24"/>
        </w:rPr>
      </w:pPr>
      <w:r w:rsidRPr="00AD6CBD">
        <w:rPr>
          <w:i/>
          <w:szCs w:val="24"/>
        </w:rPr>
        <w:t xml:space="preserve">Big Valley Masters Private Limited of Don Juan 46 registration number 29470 over pegs </w:t>
      </w:r>
      <w:proofErr w:type="spellStart"/>
      <w:r w:rsidRPr="00AD6CBD">
        <w:rPr>
          <w:i/>
          <w:szCs w:val="24"/>
        </w:rPr>
        <w:t>Ariyande</w:t>
      </w:r>
      <w:proofErr w:type="spellEnd"/>
      <w:r w:rsidRPr="00AD6CBD">
        <w:rPr>
          <w:i/>
          <w:szCs w:val="24"/>
        </w:rPr>
        <w:t xml:space="preserve"> </w:t>
      </w:r>
      <w:proofErr w:type="spellStart"/>
      <w:r w:rsidRPr="00AD6CBD">
        <w:rPr>
          <w:i/>
          <w:szCs w:val="24"/>
        </w:rPr>
        <w:t>Sakala</w:t>
      </w:r>
      <w:proofErr w:type="spellEnd"/>
      <w:r w:rsidRPr="00AD6CBD">
        <w:rPr>
          <w:i/>
          <w:szCs w:val="24"/>
        </w:rPr>
        <w:t xml:space="preserve"> of Don Juan 13 and 14, registration numbers 23082/3GR (Reference subsection 6, 7 &amp; 8 above)</w:t>
      </w:r>
    </w:p>
    <w:p w:rsidR="00650CDE" w:rsidRPr="00AD6CBD" w:rsidRDefault="00650CDE" w:rsidP="00AD6CBD">
      <w:pPr>
        <w:pStyle w:val="NoSpacing"/>
        <w:numPr>
          <w:ilvl w:val="0"/>
          <w:numId w:val="3"/>
        </w:numPr>
        <w:jc w:val="both"/>
        <w:rPr>
          <w:i/>
          <w:szCs w:val="24"/>
        </w:rPr>
      </w:pPr>
      <w:proofErr w:type="spellStart"/>
      <w:r w:rsidRPr="00AD6CBD">
        <w:rPr>
          <w:i/>
          <w:szCs w:val="24"/>
        </w:rPr>
        <w:t>Ariyenda</w:t>
      </w:r>
      <w:proofErr w:type="spellEnd"/>
      <w:r w:rsidRPr="00AD6CBD">
        <w:rPr>
          <w:i/>
          <w:szCs w:val="24"/>
        </w:rPr>
        <w:t xml:space="preserve"> </w:t>
      </w:r>
      <w:proofErr w:type="spellStart"/>
      <w:r w:rsidRPr="00AD6CBD">
        <w:rPr>
          <w:i/>
          <w:szCs w:val="24"/>
        </w:rPr>
        <w:t>Sakala</w:t>
      </w:r>
      <w:proofErr w:type="spellEnd"/>
      <w:r w:rsidRPr="00AD6CBD">
        <w:rPr>
          <w:i/>
          <w:szCs w:val="24"/>
        </w:rPr>
        <w:t xml:space="preserve"> of Don Juan 13 and 14, registration numbers 23082/3GR is the prior </w:t>
      </w:r>
      <w:proofErr w:type="spellStart"/>
      <w:r w:rsidRPr="00AD6CBD">
        <w:rPr>
          <w:i/>
          <w:szCs w:val="24"/>
        </w:rPr>
        <w:t>pegger</w:t>
      </w:r>
      <w:proofErr w:type="spellEnd"/>
      <w:r w:rsidRPr="00AD6CBD">
        <w:rPr>
          <w:i/>
          <w:szCs w:val="24"/>
        </w:rPr>
        <w:t xml:space="preserve"> while Don Juan 46 registration number 29470 is t</w:t>
      </w:r>
      <w:r w:rsidR="00AD6CBD" w:rsidRPr="00AD6CBD">
        <w:rPr>
          <w:i/>
          <w:szCs w:val="24"/>
        </w:rPr>
        <w:t>h</w:t>
      </w:r>
      <w:r w:rsidRPr="00AD6CBD">
        <w:rPr>
          <w:i/>
          <w:szCs w:val="24"/>
        </w:rPr>
        <w:t xml:space="preserve">e subsequent </w:t>
      </w:r>
      <w:proofErr w:type="spellStart"/>
      <w:r w:rsidRPr="00AD6CBD">
        <w:rPr>
          <w:i/>
          <w:szCs w:val="24"/>
        </w:rPr>
        <w:t>pegger</w:t>
      </w:r>
      <w:proofErr w:type="spellEnd"/>
      <w:r w:rsidRPr="00AD6CBD">
        <w:rPr>
          <w:i/>
          <w:szCs w:val="24"/>
        </w:rPr>
        <w:t xml:space="preserve"> in terms of the provisions of the Mines and Minerals Act (Chapter 21:05) section 177.</w:t>
      </w:r>
    </w:p>
    <w:p w:rsidR="00650CDE" w:rsidRPr="00AD6CBD" w:rsidRDefault="00650CDE" w:rsidP="00AD6CBD">
      <w:pPr>
        <w:pStyle w:val="NoSpacing"/>
        <w:ind w:left="720"/>
        <w:jc w:val="both"/>
        <w:rPr>
          <w:i/>
          <w:szCs w:val="24"/>
        </w:rPr>
      </w:pPr>
      <w:r w:rsidRPr="00AD6CBD">
        <w:rPr>
          <w:i/>
          <w:szCs w:val="24"/>
        </w:rPr>
        <w:t>Therefore, Don Juan 46 registration number 29470 GR should be cancelled in terms of section 50 (1) of the Mines and Minerals Act.</w:t>
      </w:r>
    </w:p>
    <w:p w:rsidR="00AD6CBD" w:rsidRPr="00AD6CBD" w:rsidRDefault="00AD6CBD" w:rsidP="00AD6CBD">
      <w:pPr>
        <w:pStyle w:val="NoSpacing"/>
        <w:ind w:left="720"/>
        <w:jc w:val="both"/>
        <w:rPr>
          <w:i/>
          <w:szCs w:val="24"/>
        </w:rPr>
      </w:pPr>
    </w:p>
    <w:p w:rsidR="00650CDE" w:rsidRPr="00AD6CBD" w:rsidRDefault="00650CDE" w:rsidP="00AD6CBD">
      <w:pPr>
        <w:pStyle w:val="NoSpacing"/>
        <w:numPr>
          <w:ilvl w:val="0"/>
          <w:numId w:val="4"/>
        </w:numPr>
        <w:jc w:val="both"/>
        <w:rPr>
          <w:i/>
          <w:szCs w:val="24"/>
        </w:rPr>
      </w:pPr>
      <w:r w:rsidRPr="00AD6CBD">
        <w:rPr>
          <w:i/>
          <w:szCs w:val="24"/>
        </w:rPr>
        <w:t>Coordinates obtained from su</w:t>
      </w:r>
      <w:r w:rsidR="00AD6CBD" w:rsidRPr="00AD6CBD">
        <w:rPr>
          <w:i/>
          <w:szCs w:val="24"/>
        </w:rPr>
        <w:t>r</w:t>
      </w:r>
      <w:r w:rsidRPr="00AD6CBD">
        <w:rPr>
          <w:i/>
          <w:szCs w:val="24"/>
        </w:rPr>
        <w:t>vey can be given to disput</w:t>
      </w:r>
      <w:r w:rsidR="00AD6CBD" w:rsidRPr="00AD6CBD">
        <w:rPr>
          <w:i/>
          <w:szCs w:val="24"/>
        </w:rPr>
        <w:t>e</w:t>
      </w:r>
      <w:r w:rsidRPr="00AD6CBD">
        <w:rPr>
          <w:i/>
          <w:szCs w:val="24"/>
        </w:rPr>
        <w:t>s upon written request.</w:t>
      </w:r>
    </w:p>
    <w:p w:rsidR="00650CDE" w:rsidRPr="00AD6CBD" w:rsidRDefault="00650CDE" w:rsidP="00AD6CBD">
      <w:pPr>
        <w:pStyle w:val="NoSpacing"/>
        <w:numPr>
          <w:ilvl w:val="0"/>
          <w:numId w:val="4"/>
        </w:numPr>
        <w:jc w:val="both"/>
        <w:rPr>
          <w:i/>
          <w:szCs w:val="24"/>
        </w:rPr>
      </w:pPr>
      <w:r w:rsidRPr="00AD6CBD">
        <w:rPr>
          <w:i/>
          <w:szCs w:val="24"/>
        </w:rPr>
        <w:t>Big Valley Masters (</w:t>
      </w:r>
      <w:proofErr w:type="spellStart"/>
      <w:r w:rsidRPr="00AD6CBD">
        <w:rPr>
          <w:i/>
          <w:szCs w:val="24"/>
        </w:rPr>
        <w:t>Pvt</w:t>
      </w:r>
      <w:proofErr w:type="spellEnd"/>
      <w:r w:rsidRPr="00AD6CBD">
        <w:rPr>
          <w:i/>
          <w:szCs w:val="24"/>
        </w:rPr>
        <w:t>) Ltd had the right to appeal to t</w:t>
      </w:r>
      <w:r w:rsidR="00AD6CBD" w:rsidRPr="00AD6CBD">
        <w:rPr>
          <w:i/>
          <w:szCs w:val="24"/>
        </w:rPr>
        <w:t>h</w:t>
      </w:r>
      <w:r w:rsidRPr="00AD6CBD">
        <w:rPr>
          <w:i/>
          <w:szCs w:val="24"/>
        </w:rPr>
        <w:t xml:space="preserve">e Minister of Mines and Mining Development against cancellation of certificate of registration Don Juan 46 registration number 29470 GR within 30 days from the date of </w:t>
      </w:r>
      <w:r w:rsidR="00271946" w:rsidRPr="00AD6CBD">
        <w:rPr>
          <w:i/>
          <w:szCs w:val="24"/>
        </w:rPr>
        <w:t>posting of the</w:t>
      </w:r>
      <w:r w:rsidR="00AD6CBD" w:rsidRPr="00AD6CBD">
        <w:rPr>
          <w:i/>
          <w:szCs w:val="24"/>
        </w:rPr>
        <w:t xml:space="preserve"> </w:t>
      </w:r>
      <w:r w:rsidR="00271946" w:rsidRPr="00AD6CBD">
        <w:rPr>
          <w:i/>
          <w:szCs w:val="24"/>
        </w:rPr>
        <w:t>cancellation noti</w:t>
      </w:r>
      <w:r w:rsidR="00AD6CBD" w:rsidRPr="00AD6CBD">
        <w:rPr>
          <w:i/>
          <w:szCs w:val="24"/>
        </w:rPr>
        <w:t>c</w:t>
      </w:r>
      <w:r w:rsidR="00271946" w:rsidRPr="00AD6CBD">
        <w:rPr>
          <w:i/>
          <w:szCs w:val="24"/>
        </w:rPr>
        <w:t>e by this office.”</w:t>
      </w:r>
    </w:p>
    <w:p w:rsidR="00271946" w:rsidRPr="00AD6CBD" w:rsidRDefault="00271946" w:rsidP="00AD6CBD">
      <w:pPr>
        <w:ind w:firstLine="720"/>
        <w:jc w:val="both"/>
        <w:rPr>
          <w:szCs w:val="24"/>
        </w:rPr>
      </w:pPr>
      <w:r w:rsidRPr="00AD6CBD">
        <w:rPr>
          <w:szCs w:val="24"/>
        </w:rPr>
        <w:t>The purported notice of appeal was filed at t</w:t>
      </w:r>
      <w:r w:rsidR="00AD6CBD" w:rsidRPr="00AD6CBD">
        <w:rPr>
          <w:szCs w:val="24"/>
        </w:rPr>
        <w:t>h</w:t>
      </w:r>
      <w:r w:rsidRPr="00AD6CBD">
        <w:rPr>
          <w:szCs w:val="24"/>
        </w:rPr>
        <w:t>e Ministry of Mines and Mining Development on 24</w:t>
      </w:r>
      <w:r w:rsidRPr="00AD6CBD">
        <w:rPr>
          <w:szCs w:val="24"/>
          <w:vertAlign w:val="superscript"/>
        </w:rPr>
        <w:t>th</w:t>
      </w:r>
      <w:r w:rsidRPr="00AD6CBD">
        <w:rPr>
          <w:szCs w:val="24"/>
        </w:rPr>
        <w:t xml:space="preserve"> June 2019.  The notice of appeal was not served on the 1</w:t>
      </w:r>
      <w:r w:rsidRPr="00AD6CBD">
        <w:rPr>
          <w:szCs w:val="24"/>
          <w:vertAlign w:val="superscript"/>
        </w:rPr>
        <w:t>st</w:t>
      </w:r>
      <w:r w:rsidRPr="00AD6CBD">
        <w:rPr>
          <w:szCs w:val="24"/>
        </w:rPr>
        <w:t xml:space="preserve"> respondent, neither was it filed wit</w:t>
      </w:r>
      <w:r w:rsidR="00AD6CBD" w:rsidRPr="00AD6CBD">
        <w:rPr>
          <w:szCs w:val="24"/>
        </w:rPr>
        <w:t>h</w:t>
      </w:r>
      <w:r w:rsidRPr="00AD6CBD">
        <w:rPr>
          <w:szCs w:val="24"/>
        </w:rPr>
        <w:t xml:space="preserve"> t</w:t>
      </w:r>
      <w:r w:rsidR="00AD6CBD" w:rsidRPr="00AD6CBD">
        <w:rPr>
          <w:szCs w:val="24"/>
        </w:rPr>
        <w:t>h</w:t>
      </w:r>
      <w:r w:rsidRPr="00AD6CBD">
        <w:rPr>
          <w:szCs w:val="24"/>
        </w:rPr>
        <w:t>e Minister of Mines and mining De</w:t>
      </w:r>
      <w:r w:rsidR="00AD6CBD" w:rsidRPr="00AD6CBD">
        <w:rPr>
          <w:szCs w:val="24"/>
        </w:rPr>
        <w:t>v</w:t>
      </w:r>
      <w:r w:rsidRPr="00AD6CBD">
        <w:rPr>
          <w:szCs w:val="24"/>
        </w:rPr>
        <w:t>elopment.  The notice of appeal is clearly a nullity as it was issued with the wrong office and never served on the 1</w:t>
      </w:r>
      <w:r w:rsidRPr="00AD6CBD">
        <w:rPr>
          <w:szCs w:val="24"/>
          <w:vertAlign w:val="superscript"/>
        </w:rPr>
        <w:t>st</w:t>
      </w:r>
      <w:r w:rsidRPr="00AD6CBD">
        <w:rPr>
          <w:szCs w:val="24"/>
        </w:rPr>
        <w:t xml:space="preserve"> </w:t>
      </w:r>
      <w:r w:rsidR="00AD6CBD" w:rsidRPr="00AD6CBD">
        <w:rPr>
          <w:szCs w:val="24"/>
        </w:rPr>
        <w:t>r</w:t>
      </w:r>
      <w:r w:rsidRPr="00AD6CBD">
        <w:rPr>
          <w:szCs w:val="24"/>
        </w:rPr>
        <w:t xml:space="preserve">espondent.  The Provincial Mining Director against whom the appeal was noted </w:t>
      </w:r>
      <w:r w:rsidR="00AD6CBD" w:rsidRPr="00AD6CBD">
        <w:rPr>
          <w:szCs w:val="24"/>
        </w:rPr>
        <w:t>h</w:t>
      </w:r>
      <w:r w:rsidRPr="00AD6CBD">
        <w:rPr>
          <w:szCs w:val="24"/>
        </w:rPr>
        <w:t>as not</w:t>
      </w:r>
      <w:r w:rsidR="006D6575">
        <w:rPr>
          <w:szCs w:val="24"/>
        </w:rPr>
        <w:t xml:space="preserve"> been</w:t>
      </w:r>
      <w:r w:rsidRPr="00AD6CBD">
        <w:rPr>
          <w:szCs w:val="24"/>
        </w:rPr>
        <w:t xml:space="preserve"> cited in the appeal.</w:t>
      </w:r>
    </w:p>
    <w:p w:rsidR="00271946" w:rsidRPr="00AD6CBD" w:rsidRDefault="00271946" w:rsidP="00AD6CBD">
      <w:pPr>
        <w:ind w:firstLine="720"/>
        <w:jc w:val="both"/>
        <w:rPr>
          <w:szCs w:val="24"/>
        </w:rPr>
      </w:pPr>
      <w:r w:rsidRPr="00AD6CBD">
        <w:rPr>
          <w:szCs w:val="24"/>
        </w:rPr>
        <w:t>T</w:t>
      </w:r>
      <w:r w:rsidR="00AD6CBD" w:rsidRPr="00AD6CBD">
        <w:rPr>
          <w:szCs w:val="24"/>
        </w:rPr>
        <w:t>h</w:t>
      </w:r>
      <w:r w:rsidRPr="00AD6CBD">
        <w:rPr>
          <w:szCs w:val="24"/>
        </w:rPr>
        <w:t>e basis of t</w:t>
      </w:r>
      <w:r w:rsidR="00AD6CBD" w:rsidRPr="00AD6CBD">
        <w:rPr>
          <w:szCs w:val="24"/>
        </w:rPr>
        <w:t>h</w:t>
      </w:r>
      <w:r w:rsidRPr="00AD6CBD">
        <w:rPr>
          <w:szCs w:val="24"/>
        </w:rPr>
        <w:t xml:space="preserve">e perceived urgency is the occupation of the </w:t>
      </w:r>
      <w:r w:rsidR="00AD6CBD" w:rsidRPr="00AD6CBD">
        <w:rPr>
          <w:szCs w:val="24"/>
        </w:rPr>
        <w:t>d</w:t>
      </w:r>
      <w:r w:rsidRPr="00AD6CBD">
        <w:rPr>
          <w:szCs w:val="24"/>
        </w:rPr>
        <w:t>isputed mining claims by 1</w:t>
      </w:r>
      <w:r w:rsidRPr="00AD6CBD">
        <w:rPr>
          <w:szCs w:val="24"/>
          <w:vertAlign w:val="superscript"/>
        </w:rPr>
        <w:t>st</w:t>
      </w:r>
      <w:r w:rsidRPr="00AD6CBD">
        <w:rPr>
          <w:szCs w:val="24"/>
        </w:rPr>
        <w:t xml:space="preserve"> respondent.  As indicated there is some dispute as to when the 1</w:t>
      </w:r>
      <w:r w:rsidRPr="00AD6CBD">
        <w:rPr>
          <w:szCs w:val="24"/>
          <w:vertAlign w:val="superscript"/>
        </w:rPr>
        <w:t>st</w:t>
      </w:r>
      <w:r w:rsidRPr="00AD6CBD">
        <w:rPr>
          <w:szCs w:val="24"/>
        </w:rPr>
        <w:t xml:space="preserve"> respondent took over occupation of the claims.  1</w:t>
      </w:r>
      <w:r w:rsidRPr="00AD6CBD">
        <w:rPr>
          <w:szCs w:val="24"/>
          <w:vertAlign w:val="superscript"/>
        </w:rPr>
        <w:t>st</w:t>
      </w:r>
      <w:r w:rsidRPr="00AD6CBD">
        <w:rPr>
          <w:szCs w:val="24"/>
        </w:rPr>
        <w:t xml:space="preserve"> respondent was adamant t</w:t>
      </w:r>
      <w:r w:rsidR="00AD6CBD" w:rsidRPr="00AD6CBD">
        <w:rPr>
          <w:szCs w:val="24"/>
        </w:rPr>
        <w:t>h</w:t>
      </w:r>
      <w:r w:rsidRPr="00AD6CBD">
        <w:rPr>
          <w:szCs w:val="24"/>
        </w:rPr>
        <w:t xml:space="preserve">at upon the handing down of the determination by the Provincial </w:t>
      </w:r>
      <w:r w:rsidR="00AD6CBD" w:rsidRPr="00AD6CBD">
        <w:rPr>
          <w:szCs w:val="24"/>
        </w:rPr>
        <w:t>M</w:t>
      </w:r>
      <w:r w:rsidRPr="00AD6CBD">
        <w:rPr>
          <w:szCs w:val="24"/>
        </w:rPr>
        <w:t>ining Director on the 24</w:t>
      </w:r>
      <w:r w:rsidRPr="00AD6CBD">
        <w:rPr>
          <w:szCs w:val="24"/>
          <w:vertAlign w:val="superscript"/>
        </w:rPr>
        <w:t>th</w:t>
      </w:r>
      <w:r w:rsidRPr="00AD6CBD">
        <w:rPr>
          <w:szCs w:val="24"/>
        </w:rPr>
        <w:t xml:space="preserve"> of May 2019, they proceeded to occupy the claims on the 30</w:t>
      </w:r>
      <w:r w:rsidRPr="00AD6CBD">
        <w:rPr>
          <w:szCs w:val="24"/>
          <w:vertAlign w:val="superscript"/>
        </w:rPr>
        <w:t>th</w:t>
      </w:r>
      <w:r w:rsidRPr="00AD6CBD">
        <w:rPr>
          <w:szCs w:val="24"/>
        </w:rPr>
        <w:t xml:space="preserve"> of </w:t>
      </w:r>
      <w:r w:rsidR="00AD6CBD" w:rsidRPr="00AD6CBD">
        <w:rPr>
          <w:szCs w:val="24"/>
        </w:rPr>
        <w:t>M</w:t>
      </w:r>
      <w:r w:rsidRPr="00AD6CBD">
        <w:rPr>
          <w:szCs w:val="24"/>
        </w:rPr>
        <w:t>ay 2019.  It seems to me that the filing of this urgent chamber application on the 5</w:t>
      </w:r>
      <w:r w:rsidRPr="00AD6CBD">
        <w:rPr>
          <w:szCs w:val="24"/>
          <w:vertAlign w:val="superscript"/>
        </w:rPr>
        <w:t>th</w:t>
      </w:r>
      <w:r w:rsidRPr="00AD6CBD">
        <w:rPr>
          <w:szCs w:val="24"/>
        </w:rPr>
        <w:t xml:space="preserve"> August 2019 arose out of contr</w:t>
      </w:r>
      <w:r w:rsidR="00AD6CBD" w:rsidRPr="00AD6CBD">
        <w:rPr>
          <w:szCs w:val="24"/>
        </w:rPr>
        <w:t>i</w:t>
      </w:r>
      <w:r w:rsidRPr="00AD6CBD">
        <w:rPr>
          <w:szCs w:val="24"/>
        </w:rPr>
        <w:t>ved urgency by the applicant.  The purported notice of appeal was lodged and not served on the respondents on 24</w:t>
      </w:r>
      <w:r w:rsidRPr="00AD6CBD">
        <w:rPr>
          <w:szCs w:val="24"/>
          <w:vertAlign w:val="superscript"/>
        </w:rPr>
        <w:t>th</w:t>
      </w:r>
      <w:r w:rsidRPr="00AD6CBD">
        <w:rPr>
          <w:szCs w:val="24"/>
        </w:rPr>
        <w:t xml:space="preserve"> June 2019.  The </w:t>
      </w:r>
      <w:r w:rsidRPr="00AD6CBD">
        <w:rPr>
          <w:szCs w:val="24"/>
        </w:rPr>
        <w:lastRenderedPageBreak/>
        <w:t>applicant did not treat the matt</w:t>
      </w:r>
      <w:r w:rsidR="001450AB">
        <w:rPr>
          <w:szCs w:val="24"/>
        </w:rPr>
        <w:t>er with the urgency is deserves in the first place.</w:t>
      </w:r>
      <w:r w:rsidRPr="00AD6CBD">
        <w:rPr>
          <w:szCs w:val="24"/>
        </w:rPr>
        <w:t xml:space="preserve">  The</w:t>
      </w:r>
      <w:r w:rsidR="001450AB">
        <w:rPr>
          <w:szCs w:val="24"/>
        </w:rPr>
        <w:t xml:space="preserve">   requirements for urgency </w:t>
      </w:r>
      <w:r w:rsidR="00596053">
        <w:rPr>
          <w:szCs w:val="24"/>
        </w:rPr>
        <w:t>are now</w:t>
      </w:r>
      <w:r w:rsidRPr="00AD6CBD">
        <w:rPr>
          <w:szCs w:val="24"/>
        </w:rPr>
        <w:t xml:space="preserve"> well settled in our law.  See </w:t>
      </w:r>
      <w:proofErr w:type="spellStart"/>
      <w:r w:rsidRPr="00AD6CBD">
        <w:rPr>
          <w:i/>
          <w:szCs w:val="24"/>
        </w:rPr>
        <w:t>Kuvarega</w:t>
      </w:r>
      <w:proofErr w:type="spellEnd"/>
      <w:r w:rsidRPr="00AD6CBD">
        <w:rPr>
          <w:szCs w:val="24"/>
        </w:rPr>
        <w:t xml:space="preserve"> v </w:t>
      </w:r>
      <w:r w:rsidRPr="00AD6CBD">
        <w:rPr>
          <w:i/>
          <w:szCs w:val="24"/>
        </w:rPr>
        <w:t>Registrar General</w:t>
      </w:r>
      <w:r w:rsidRPr="00AD6CBD">
        <w:rPr>
          <w:szCs w:val="24"/>
        </w:rPr>
        <w:t xml:space="preserve"> </w:t>
      </w:r>
      <w:r w:rsidR="00670AF4">
        <w:rPr>
          <w:szCs w:val="24"/>
        </w:rPr>
        <w:t xml:space="preserve">&amp; </w:t>
      </w:r>
      <w:r w:rsidR="00670AF4" w:rsidRPr="00670AF4">
        <w:rPr>
          <w:i/>
          <w:szCs w:val="24"/>
        </w:rPr>
        <w:t xml:space="preserve">Another </w:t>
      </w:r>
      <w:r w:rsidR="00670AF4">
        <w:rPr>
          <w:szCs w:val="24"/>
        </w:rPr>
        <w:t>1988 (1) ZLR 188. W</w:t>
      </w:r>
      <w:r w:rsidRPr="00AD6CBD">
        <w:rPr>
          <w:szCs w:val="24"/>
        </w:rPr>
        <w:t>he</w:t>
      </w:r>
      <w:r w:rsidR="00AD6CBD" w:rsidRPr="00AD6CBD">
        <w:rPr>
          <w:szCs w:val="24"/>
        </w:rPr>
        <w:t>r</w:t>
      </w:r>
      <w:r w:rsidRPr="00AD6CBD">
        <w:rPr>
          <w:szCs w:val="24"/>
        </w:rPr>
        <w:t>e a party takes a casual approach towar</w:t>
      </w:r>
      <w:r w:rsidR="0040594A">
        <w:rPr>
          <w:szCs w:val="24"/>
        </w:rPr>
        <w:t>ds a matter he deems</w:t>
      </w:r>
      <w:r w:rsidRPr="00AD6CBD">
        <w:rPr>
          <w:szCs w:val="24"/>
        </w:rPr>
        <w:t xml:space="preserve"> urgent, it would be correct to conclude that such a party has no right to be heard on an urgent basis.  On thi</w:t>
      </w:r>
      <w:r w:rsidR="00CB0355">
        <w:rPr>
          <w:szCs w:val="24"/>
        </w:rPr>
        <w:t xml:space="preserve">s basis alone, this court </w:t>
      </w:r>
      <w:r w:rsidRPr="00AD6CBD">
        <w:rPr>
          <w:szCs w:val="24"/>
        </w:rPr>
        <w:t>conclude</w:t>
      </w:r>
      <w:r w:rsidR="00CB0355">
        <w:rPr>
          <w:szCs w:val="24"/>
        </w:rPr>
        <w:t>s that</w:t>
      </w:r>
      <w:r w:rsidRPr="00AD6CBD">
        <w:rPr>
          <w:szCs w:val="24"/>
        </w:rPr>
        <w:t xml:space="preserve"> no basis</w:t>
      </w:r>
      <w:r w:rsidR="00CB0355">
        <w:rPr>
          <w:szCs w:val="24"/>
        </w:rPr>
        <w:t xml:space="preserve"> has been</w:t>
      </w:r>
      <w:r w:rsidRPr="00AD6CBD">
        <w:rPr>
          <w:szCs w:val="24"/>
        </w:rPr>
        <w:t xml:space="preserve"> established by the applicant to show t</w:t>
      </w:r>
      <w:r w:rsidR="00AD6CBD" w:rsidRPr="00AD6CBD">
        <w:rPr>
          <w:szCs w:val="24"/>
        </w:rPr>
        <w:t>h</w:t>
      </w:r>
      <w:r w:rsidRPr="00AD6CBD">
        <w:rPr>
          <w:szCs w:val="24"/>
        </w:rPr>
        <w:t xml:space="preserve">at the matter should be treated as urgent.  </w:t>
      </w:r>
      <w:r w:rsidR="00AD6CBD" w:rsidRPr="00AD6CBD">
        <w:rPr>
          <w:szCs w:val="24"/>
        </w:rPr>
        <w:t>Ha</w:t>
      </w:r>
      <w:r w:rsidRPr="00AD6CBD">
        <w:rPr>
          <w:szCs w:val="24"/>
        </w:rPr>
        <w:t>ving come to that conclusion there w</w:t>
      </w:r>
      <w:r w:rsidR="008059E9">
        <w:rPr>
          <w:szCs w:val="24"/>
        </w:rPr>
        <w:t>ould be no need to consider the rest of the preliminary issues as well as</w:t>
      </w:r>
      <w:r w:rsidRPr="00AD6CBD">
        <w:rPr>
          <w:szCs w:val="24"/>
        </w:rPr>
        <w:t xml:space="preserve"> the merits.</w:t>
      </w:r>
    </w:p>
    <w:p w:rsidR="00271946" w:rsidRPr="00AD6CBD" w:rsidRDefault="00271946" w:rsidP="00AD6CBD">
      <w:pPr>
        <w:jc w:val="both"/>
        <w:rPr>
          <w:szCs w:val="24"/>
        </w:rPr>
      </w:pPr>
      <w:r w:rsidRPr="00AD6CBD">
        <w:rPr>
          <w:szCs w:val="24"/>
        </w:rPr>
        <w:tab/>
        <w:t xml:space="preserve">In the result, and for the </w:t>
      </w:r>
      <w:proofErr w:type="spellStart"/>
      <w:r w:rsidRPr="00AD6CBD">
        <w:rPr>
          <w:szCs w:val="24"/>
        </w:rPr>
        <w:t>aforegoing</w:t>
      </w:r>
      <w:proofErr w:type="spellEnd"/>
      <w:r w:rsidRPr="00AD6CBD">
        <w:rPr>
          <w:szCs w:val="24"/>
        </w:rPr>
        <w:t xml:space="preserve"> reasons, the</w:t>
      </w:r>
      <w:r w:rsidR="0087637B" w:rsidRPr="00AD6CBD">
        <w:rPr>
          <w:szCs w:val="24"/>
        </w:rPr>
        <w:t xml:space="preserve"> following order is made:</w:t>
      </w:r>
    </w:p>
    <w:p w:rsidR="0087637B" w:rsidRPr="00AD6CBD" w:rsidRDefault="0087637B" w:rsidP="00AD6CBD">
      <w:pPr>
        <w:pStyle w:val="ListParagraph"/>
        <w:numPr>
          <w:ilvl w:val="0"/>
          <w:numId w:val="5"/>
        </w:numPr>
        <w:jc w:val="both"/>
        <w:rPr>
          <w:szCs w:val="24"/>
        </w:rPr>
      </w:pPr>
      <w:r w:rsidRPr="00AD6CBD">
        <w:rPr>
          <w:szCs w:val="24"/>
        </w:rPr>
        <w:t>T</w:t>
      </w:r>
      <w:r w:rsidR="00AD6CBD" w:rsidRPr="00AD6CBD">
        <w:rPr>
          <w:szCs w:val="24"/>
        </w:rPr>
        <w:t>h</w:t>
      </w:r>
      <w:r w:rsidRPr="00AD6CBD">
        <w:rPr>
          <w:szCs w:val="24"/>
        </w:rPr>
        <w:t>e mater is not urgent.</w:t>
      </w:r>
    </w:p>
    <w:p w:rsidR="0087637B" w:rsidRPr="00AD6CBD" w:rsidRDefault="0087637B" w:rsidP="00AD6CBD">
      <w:pPr>
        <w:pStyle w:val="ListParagraph"/>
        <w:numPr>
          <w:ilvl w:val="0"/>
          <w:numId w:val="5"/>
        </w:numPr>
        <w:jc w:val="both"/>
        <w:rPr>
          <w:szCs w:val="24"/>
        </w:rPr>
      </w:pPr>
      <w:r w:rsidRPr="00AD6CBD">
        <w:rPr>
          <w:szCs w:val="24"/>
        </w:rPr>
        <w:t>The matter is removed from the roll of urgent matters.</w:t>
      </w:r>
    </w:p>
    <w:p w:rsidR="0087637B" w:rsidRPr="00AD6CBD" w:rsidRDefault="0087637B" w:rsidP="00AD6CBD">
      <w:pPr>
        <w:pStyle w:val="ListParagraph"/>
        <w:numPr>
          <w:ilvl w:val="0"/>
          <w:numId w:val="5"/>
        </w:numPr>
        <w:jc w:val="both"/>
        <w:rPr>
          <w:szCs w:val="24"/>
        </w:rPr>
      </w:pPr>
      <w:r w:rsidRPr="00AD6CBD">
        <w:rPr>
          <w:szCs w:val="24"/>
        </w:rPr>
        <w:t>The applica</w:t>
      </w:r>
      <w:r w:rsidR="00AD6CBD" w:rsidRPr="00AD6CBD">
        <w:rPr>
          <w:szCs w:val="24"/>
        </w:rPr>
        <w:t>n</w:t>
      </w:r>
      <w:r w:rsidRPr="00AD6CBD">
        <w:rPr>
          <w:szCs w:val="24"/>
        </w:rPr>
        <w:t>t shall bear the costs of suit.</w:t>
      </w:r>
    </w:p>
    <w:p w:rsidR="0087637B" w:rsidRPr="00AD6CBD" w:rsidRDefault="0087637B" w:rsidP="00AD6CBD">
      <w:pPr>
        <w:jc w:val="both"/>
        <w:rPr>
          <w:szCs w:val="24"/>
        </w:rPr>
      </w:pPr>
    </w:p>
    <w:p w:rsidR="0087637B" w:rsidRPr="00AD6CBD" w:rsidRDefault="0087637B" w:rsidP="00AD6CBD">
      <w:pPr>
        <w:jc w:val="both"/>
        <w:rPr>
          <w:szCs w:val="24"/>
        </w:rPr>
      </w:pPr>
    </w:p>
    <w:p w:rsidR="0087637B" w:rsidRPr="00AD6CBD" w:rsidRDefault="0087637B" w:rsidP="00AD6CBD">
      <w:pPr>
        <w:pStyle w:val="NoSpacing"/>
        <w:jc w:val="both"/>
        <w:rPr>
          <w:szCs w:val="24"/>
        </w:rPr>
      </w:pPr>
      <w:proofErr w:type="spellStart"/>
      <w:r w:rsidRPr="00AD6CBD">
        <w:rPr>
          <w:i/>
          <w:szCs w:val="24"/>
        </w:rPr>
        <w:t>Mutatu</w:t>
      </w:r>
      <w:proofErr w:type="spellEnd"/>
      <w:r w:rsidRPr="00AD6CBD">
        <w:rPr>
          <w:i/>
          <w:szCs w:val="24"/>
        </w:rPr>
        <w:t xml:space="preserve"> &amp; Partners</w:t>
      </w:r>
      <w:r w:rsidRPr="00AD6CBD">
        <w:rPr>
          <w:szCs w:val="24"/>
        </w:rPr>
        <w:t>, applicant’s legal practitioners</w:t>
      </w:r>
    </w:p>
    <w:p w:rsidR="0087637B" w:rsidRPr="00AD6CBD" w:rsidRDefault="0087637B" w:rsidP="00AD6CBD">
      <w:pPr>
        <w:pStyle w:val="NoSpacing"/>
        <w:jc w:val="both"/>
        <w:rPr>
          <w:szCs w:val="24"/>
        </w:rPr>
      </w:pPr>
      <w:proofErr w:type="spellStart"/>
      <w:r w:rsidRPr="00AD6CBD">
        <w:rPr>
          <w:i/>
          <w:szCs w:val="24"/>
        </w:rPr>
        <w:t>Chits</w:t>
      </w:r>
      <w:r w:rsidR="00AD6CBD" w:rsidRPr="00AD6CBD">
        <w:rPr>
          <w:i/>
          <w:szCs w:val="24"/>
        </w:rPr>
        <w:t>a</w:t>
      </w:r>
      <w:proofErr w:type="spellEnd"/>
      <w:r w:rsidRPr="00AD6CBD">
        <w:rPr>
          <w:i/>
          <w:szCs w:val="24"/>
        </w:rPr>
        <w:t xml:space="preserve"> &amp; </w:t>
      </w:r>
      <w:proofErr w:type="spellStart"/>
      <w:r w:rsidRPr="00AD6CBD">
        <w:rPr>
          <w:i/>
          <w:szCs w:val="24"/>
        </w:rPr>
        <w:t>Masvaya</w:t>
      </w:r>
      <w:proofErr w:type="spellEnd"/>
      <w:r w:rsidRPr="00AD6CBD">
        <w:rPr>
          <w:i/>
          <w:szCs w:val="24"/>
        </w:rPr>
        <w:t xml:space="preserve"> Law Chambers</w:t>
      </w:r>
      <w:r w:rsidRPr="00AD6CBD">
        <w:rPr>
          <w:szCs w:val="24"/>
        </w:rPr>
        <w:t>, 1</w:t>
      </w:r>
      <w:r w:rsidRPr="00AD6CBD">
        <w:rPr>
          <w:szCs w:val="24"/>
          <w:vertAlign w:val="superscript"/>
        </w:rPr>
        <w:t>st</w:t>
      </w:r>
      <w:r w:rsidRPr="00AD6CBD">
        <w:rPr>
          <w:szCs w:val="24"/>
        </w:rPr>
        <w:t xml:space="preserve"> respondent’s legal practitioners</w:t>
      </w:r>
    </w:p>
    <w:p w:rsidR="0087637B" w:rsidRPr="00AD6CBD" w:rsidRDefault="0087637B" w:rsidP="00AD6CBD">
      <w:pPr>
        <w:pStyle w:val="NoSpacing"/>
        <w:jc w:val="both"/>
        <w:rPr>
          <w:szCs w:val="24"/>
        </w:rPr>
      </w:pPr>
      <w:r w:rsidRPr="00AD6CBD">
        <w:rPr>
          <w:i/>
          <w:szCs w:val="24"/>
        </w:rPr>
        <w:t>Attorney General’s Office, Civil Division</w:t>
      </w:r>
      <w:r w:rsidRPr="00AD6CBD">
        <w:rPr>
          <w:szCs w:val="24"/>
        </w:rPr>
        <w:t>, 2</w:t>
      </w:r>
      <w:r w:rsidRPr="00AD6CBD">
        <w:rPr>
          <w:szCs w:val="24"/>
          <w:vertAlign w:val="superscript"/>
        </w:rPr>
        <w:t>nd</w:t>
      </w:r>
      <w:r w:rsidRPr="00AD6CBD">
        <w:rPr>
          <w:szCs w:val="24"/>
        </w:rPr>
        <w:t xml:space="preserve"> and 3</w:t>
      </w:r>
      <w:r w:rsidRPr="00AD6CBD">
        <w:rPr>
          <w:szCs w:val="24"/>
          <w:vertAlign w:val="superscript"/>
        </w:rPr>
        <w:t>rd</w:t>
      </w:r>
      <w:r w:rsidRPr="00AD6CBD">
        <w:rPr>
          <w:szCs w:val="24"/>
        </w:rPr>
        <w:t xml:space="preserve"> respondents’ legal practitioners</w:t>
      </w:r>
    </w:p>
    <w:p w:rsidR="00060CC7" w:rsidRPr="00AD6CBD" w:rsidRDefault="00060CC7" w:rsidP="00AD6CBD">
      <w:pPr>
        <w:jc w:val="both"/>
        <w:rPr>
          <w:szCs w:val="24"/>
        </w:rPr>
      </w:pPr>
      <w:r w:rsidRPr="00AD6CBD">
        <w:rPr>
          <w:szCs w:val="24"/>
        </w:rPr>
        <w:tab/>
      </w:r>
    </w:p>
    <w:sectPr w:rsidR="00060CC7" w:rsidRPr="00AD6CBD"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0DD" w:rsidRDefault="00F920DD" w:rsidP="00AD6CBD">
      <w:pPr>
        <w:spacing w:before="0" w:after="0" w:line="240" w:lineRule="auto"/>
      </w:pPr>
      <w:r>
        <w:separator/>
      </w:r>
    </w:p>
  </w:endnote>
  <w:endnote w:type="continuationSeparator" w:id="0">
    <w:p w:rsidR="00F920DD" w:rsidRDefault="00F920DD" w:rsidP="00AD6CB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0DD" w:rsidRDefault="00F920DD" w:rsidP="00AD6CBD">
      <w:pPr>
        <w:spacing w:before="0" w:after="0" w:line="240" w:lineRule="auto"/>
      </w:pPr>
      <w:r>
        <w:separator/>
      </w:r>
    </w:p>
  </w:footnote>
  <w:footnote w:type="continuationSeparator" w:id="0">
    <w:p w:rsidR="00F920DD" w:rsidRDefault="00F920DD" w:rsidP="00AD6CB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4786"/>
      <w:docPartObj>
        <w:docPartGallery w:val="Page Numbers (Top of Page)"/>
        <w:docPartUnique/>
      </w:docPartObj>
    </w:sdtPr>
    <w:sdtContent>
      <w:p w:rsidR="00AD6CBD" w:rsidRDefault="00D25784">
        <w:pPr>
          <w:pStyle w:val="Header"/>
          <w:jc w:val="right"/>
        </w:pPr>
        <w:fldSimple w:instr=" PAGE   \* MERGEFORMAT ">
          <w:r w:rsidR="008059E9">
            <w:rPr>
              <w:noProof/>
            </w:rPr>
            <w:t>4</w:t>
          </w:r>
        </w:fldSimple>
      </w:p>
      <w:p w:rsidR="00AD6CBD" w:rsidRDefault="00A12D7A" w:rsidP="00A12D7A">
        <w:pPr>
          <w:pStyle w:val="NoSpacing"/>
          <w:ind w:left="7920"/>
        </w:pPr>
        <w:r>
          <w:t xml:space="preserve">      </w:t>
        </w:r>
        <w:r w:rsidR="00AD6CBD">
          <w:t>HB 133/19</w:t>
        </w:r>
      </w:p>
      <w:p w:rsidR="00AD6CBD" w:rsidRDefault="00A12D7A" w:rsidP="00A12D7A">
        <w:pPr>
          <w:pStyle w:val="NoSpacing"/>
          <w:ind w:left="7920"/>
        </w:pPr>
        <w:r>
          <w:t xml:space="preserve">    HC 1859/19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84E8B"/>
    <w:multiLevelType w:val="hybridMultilevel"/>
    <w:tmpl w:val="6F9637E2"/>
    <w:lvl w:ilvl="0" w:tplc="0A026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7047FF"/>
    <w:multiLevelType w:val="hybridMultilevel"/>
    <w:tmpl w:val="09A079B4"/>
    <w:lvl w:ilvl="0" w:tplc="69E630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1703C8"/>
    <w:multiLevelType w:val="hybridMultilevel"/>
    <w:tmpl w:val="E33879EA"/>
    <w:lvl w:ilvl="0" w:tplc="0CB85E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8D071F5"/>
    <w:multiLevelType w:val="hybridMultilevel"/>
    <w:tmpl w:val="23142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E94CE2"/>
    <w:multiLevelType w:val="hybridMultilevel"/>
    <w:tmpl w:val="97345012"/>
    <w:lvl w:ilvl="0" w:tplc="3148E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60CC7"/>
    <w:rsid w:val="000104AE"/>
    <w:rsid w:val="00060CC7"/>
    <w:rsid w:val="001450AB"/>
    <w:rsid w:val="001D126B"/>
    <w:rsid w:val="002671F4"/>
    <w:rsid w:val="00271946"/>
    <w:rsid w:val="002A71C4"/>
    <w:rsid w:val="002C4E76"/>
    <w:rsid w:val="002C7F8A"/>
    <w:rsid w:val="003A3365"/>
    <w:rsid w:val="003E5BAA"/>
    <w:rsid w:val="0040594A"/>
    <w:rsid w:val="00477B02"/>
    <w:rsid w:val="0054317D"/>
    <w:rsid w:val="00566C33"/>
    <w:rsid w:val="00596053"/>
    <w:rsid w:val="00650CDE"/>
    <w:rsid w:val="00670AF4"/>
    <w:rsid w:val="0068662E"/>
    <w:rsid w:val="006A03C9"/>
    <w:rsid w:val="006D6575"/>
    <w:rsid w:val="00701C30"/>
    <w:rsid w:val="00767826"/>
    <w:rsid w:val="007B49A6"/>
    <w:rsid w:val="007D0B26"/>
    <w:rsid w:val="007D2790"/>
    <w:rsid w:val="008059E9"/>
    <w:rsid w:val="0087637B"/>
    <w:rsid w:val="008A7672"/>
    <w:rsid w:val="008C3209"/>
    <w:rsid w:val="008C7492"/>
    <w:rsid w:val="008E2DF9"/>
    <w:rsid w:val="009E5C1A"/>
    <w:rsid w:val="00A12D7A"/>
    <w:rsid w:val="00A50BC8"/>
    <w:rsid w:val="00AD6CBD"/>
    <w:rsid w:val="00C61900"/>
    <w:rsid w:val="00CB0355"/>
    <w:rsid w:val="00D20B4C"/>
    <w:rsid w:val="00D25784"/>
    <w:rsid w:val="00DD6D3E"/>
    <w:rsid w:val="00E10C27"/>
    <w:rsid w:val="00E62CE2"/>
    <w:rsid w:val="00F920D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87637B"/>
    <w:pPr>
      <w:ind w:left="720"/>
      <w:contextualSpacing/>
    </w:pPr>
  </w:style>
  <w:style w:type="paragraph" w:styleId="Header">
    <w:name w:val="header"/>
    <w:basedOn w:val="Normal"/>
    <w:link w:val="HeaderChar"/>
    <w:uiPriority w:val="99"/>
    <w:unhideWhenUsed/>
    <w:rsid w:val="00AD6CB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6CBD"/>
    <w:rPr>
      <w:rFonts w:ascii="Times New Roman" w:hAnsi="Times New Roman"/>
      <w:sz w:val="24"/>
    </w:rPr>
  </w:style>
  <w:style w:type="paragraph" w:styleId="Footer">
    <w:name w:val="footer"/>
    <w:basedOn w:val="Normal"/>
    <w:link w:val="FooterChar"/>
    <w:uiPriority w:val="99"/>
    <w:semiHidden/>
    <w:unhideWhenUsed/>
    <w:rsid w:val="00AD6CB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D6CB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15</cp:revision>
  <dcterms:created xsi:type="dcterms:W3CDTF">2019-08-27T13:11:00Z</dcterms:created>
  <dcterms:modified xsi:type="dcterms:W3CDTF">2019-08-28T14:57:00Z</dcterms:modified>
</cp:coreProperties>
</file>