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585AE" w14:textId="35C62EFE" w:rsidR="00286BD9" w:rsidRDefault="007B6516" w:rsidP="00024540">
      <w:pPr>
        <w:spacing w:after="0" w:line="240" w:lineRule="auto"/>
        <w:jc w:val="both"/>
        <w:rPr>
          <w:rFonts w:ascii="Times New Roman" w:hAnsi="Times New Roman" w:cs="Times New Roman"/>
          <w:sz w:val="24"/>
          <w:szCs w:val="24"/>
        </w:rPr>
      </w:pPr>
      <w:bookmarkStart w:id="0" w:name="_GoBack"/>
      <w:bookmarkEnd w:id="0"/>
      <w:r w:rsidRPr="00024540">
        <w:rPr>
          <w:rFonts w:ascii="Times New Roman" w:hAnsi="Times New Roman" w:cs="Times New Roman"/>
          <w:sz w:val="24"/>
          <w:szCs w:val="24"/>
        </w:rPr>
        <w:t xml:space="preserve">BERNARD MUPANDAWANA </w:t>
      </w:r>
      <w:r w:rsidR="00352CF7" w:rsidRPr="00024540">
        <w:rPr>
          <w:rFonts w:ascii="Times New Roman" w:hAnsi="Times New Roman" w:cs="Times New Roman"/>
          <w:sz w:val="24"/>
          <w:szCs w:val="24"/>
        </w:rPr>
        <w:t xml:space="preserve">   </w:t>
      </w:r>
    </w:p>
    <w:p w14:paraId="25497D49" w14:textId="3D2C5922" w:rsidR="007B6516" w:rsidRPr="00024540" w:rsidRDefault="00D96096"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v</w:t>
      </w:r>
      <w:r w:rsidR="00024540">
        <w:rPr>
          <w:rFonts w:ascii="Times New Roman" w:hAnsi="Times New Roman" w:cs="Times New Roman"/>
          <w:sz w:val="24"/>
          <w:szCs w:val="24"/>
        </w:rPr>
        <w:t>ersus</w:t>
      </w:r>
    </w:p>
    <w:p w14:paraId="44F3AAE3" w14:textId="171FA4C6" w:rsidR="007B6516" w:rsidRPr="00024540" w:rsidRDefault="007B6516"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PRECIOUS JUWARA                  </w:t>
      </w:r>
      <w:r w:rsidR="00352CF7" w:rsidRPr="00024540">
        <w:rPr>
          <w:rFonts w:ascii="Times New Roman" w:hAnsi="Times New Roman" w:cs="Times New Roman"/>
          <w:sz w:val="24"/>
          <w:szCs w:val="24"/>
        </w:rPr>
        <w:t xml:space="preserve">                                         </w:t>
      </w:r>
    </w:p>
    <w:p w14:paraId="52EFAB8B" w14:textId="442C8EAE" w:rsidR="007B6516" w:rsidRPr="00024540" w:rsidRDefault="00024540"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and </w:t>
      </w:r>
    </w:p>
    <w:p w14:paraId="1A61ACEC" w14:textId="77777777" w:rsidR="00024540" w:rsidRDefault="007B6516"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DIRECTOR OF HOUSING AND COMMUNITY SERVICES</w:t>
      </w:r>
    </w:p>
    <w:p w14:paraId="61194B89" w14:textId="05EF4E33" w:rsidR="007B6516" w:rsidRPr="00286BD9" w:rsidRDefault="00286BD9" w:rsidP="00286BD9">
      <w:pPr>
        <w:spacing w:after="0" w:line="240" w:lineRule="auto"/>
        <w:jc w:val="both"/>
        <w:rPr>
          <w:rFonts w:ascii="Times New Roman" w:hAnsi="Times New Roman" w:cs="Times New Roman"/>
          <w:sz w:val="24"/>
          <w:szCs w:val="24"/>
        </w:rPr>
      </w:pPr>
      <w:r w:rsidRPr="00286BD9">
        <w:rPr>
          <w:rFonts w:ascii="Times New Roman" w:hAnsi="Times New Roman" w:cs="Times New Roman"/>
          <w:sz w:val="24"/>
          <w:szCs w:val="24"/>
        </w:rPr>
        <w:t>—</w:t>
      </w:r>
      <w:r>
        <w:rPr>
          <w:rFonts w:ascii="Times New Roman" w:hAnsi="Times New Roman" w:cs="Times New Roman"/>
          <w:sz w:val="24"/>
          <w:szCs w:val="24"/>
        </w:rPr>
        <w:t xml:space="preserve"> </w:t>
      </w:r>
      <w:r w:rsidR="007B6516" w:rsidRPr="00286BD9">
        <w:rPr>
          <w:rFonts w:ascii="Times New Roman" w:hAnsi="Times New Roman" w:cs="Times New Roman"/>
          <w:sz w:val="24"/>
          <w:szCs w:val="24"/>
        </w:rPr>
        <w:t xml:space="preserve">CITY OF HARARE N.O                             </w:t>
      </w:r>
      <w:r w:rsidR="00352CF7" w:rsidRPr="00286BD9">
        <w:rPr>
          <w:rFonts w:ascii="Times New Roman" w:hAnsi="Times New Roman" w:cs="Times New Roman"/>
          <w:sz w:val="24"/>
          <w:szCs w:val="24"/>
        </w:rPr>
        <w:t xml:space="preserve">                                                                           </w:t>
      </w:r>
      <w:r w:rsidR="00D96096" w:rsidRPr="00286BD9">
        <w:rPr>
          <w:rFonts w:ascii="Times New Roman" w:hAnsi="Times New Roman" w:cs="Times New Roman"/>
          <w:sz w:val="24"/>
          <w:szCs w:val="24"/>
        </w:rPr>
        <w:t xml:space="preserve">                             </w:t>
      </w:r>
    </w:p>
    <w:p w14:paraId="2273C1BB" w14:textId="77AF3C3A" w:rsidR="007B6516" w:rsidRPr="00024540" w:rsidRDefault="00024540"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and </w:t>
      </w:r>
    </w:p>
    <w:p w14:paraId="198E06E7" w14:textId="77777777" w:rsidR="00024540" w:rsidRDefault="007B6516"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MASTER OF THE HIGH COURT   </w:t>
      </w:r>
    </w:p>
    <w:p w14:paraId="56DF463C" w14:textId="77777777" w:rsidR="00024540" w:rsidRDefault="00024540" w:rsidP="00024540">
      <w:pPr>
        <w:spacing w:after="0" w:line="240" w:lineRule="auto"/>
        <w:jc w:val="both"/>
        <w:rPr>
          <w:rFonts w:ascii="Times New Roman" w:hAnsi="Times New Roman" w:cs="Times New Roman"/>
          <w:sz w:val="24"/>
          <w:szCs w:val="24"/>
        </w:rPr>
      </w:pPr>
    </w:p>
    <w:p w14:paraId="7FD50419" w14:textId="17A46A48" w:rsidR="007B6516" w:rsidRPr="00024540" w:rsidRDefault="007B6516"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              </w:t>
      </w:r>
      <w:r w:rsidR="00352CF7" w:rsidRPr="00024540">
        <w:rPr>
          <w:rFonts w:ascii="Times New Roman" w:hAnsi="Times New Roman" w:cs="Times New Roman"/>
          <w:sz w:val="24"/>
          <w:szCs w:val="24"/>
        </w:rPr>
        <w:t xml:space="preserve">               </w:t>
      </w:r>
    </w:p>
    <w:p w14:paraId="26CD3238" w14:textId="297C35FE" w:rsidR="00D96096" w:rsidRDefault="00D96096"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HIGH COURT OF ZIMBABWE</w:t>
      </w:r>
    </w:p>
    <w:p w14:paraId="6898FC76" w14:textId="7E0D061C" w:rsidR="00024540" w:rsidRPr="00286BD9" w:rsidRDefault="00024540" w:rsidP="00024540">
      <w:pPr>
        <w:spacing w:after="0" w:line="240" w:lineRule="auto"/>
        <w:jc w:val="both"/>
        <w:rPr>
          <w:rFonts w:ascii="Times New Roman" w:hAnsi="Times New Roman" w:cs="Times New Roman"/>
          <w:b/>
          <w:sz w:val="24"/>
          <w:szCs w:val="24"/>
        </w:rPr>
      </w:pPr>
      <w:r w:rsidRPr="00286BD9">
        <w:rPr>
          <w:rFonts w:ascii="Times New Roman" w:hAnsi="Times New Roman" w:cs="Times New Roman"/>
          <w:b/>
          <w:sz w:val="24"/>
          <w:szCs w:val="24"/>
        </w:rPr>
        <w:t>MHURI J</w:t>
      </w:r>
    </w:p>
    <w:p w14:paraId="087C6323" w14:textId="6CA11A1A" w:rsidR="007B6516" w:rsidRDefault="00D96096"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HARARE</w:t>
      </w:r>
      <w:r w:rsidR="00286BD9">
        <w:rPr>
          <w:rFonts w:ascii="Times New Roman" w:hAnsi="Times New Roman" w:cs="Times New Roman"/>
          <w:sz w:val="24"/>
          <w:szCs w:val="24"/>
        </w:rPr>
        <w:t>;</w:t>
      </w:r>
      <w:r w:rsidR="00286BD9" w:rsidRPr="00024540">
        <w:rPr>
          <w:rFonts w:ascii="Times New Roman" w:hAnsi="Times New Roman" w:cs="Times New Roman"/>
          <w:sz w:val="24"/>
          <w:szCs w:val="24"/>
        </w:rPr>
        <w:t xml:space="preserve"> 19</w:t>
      </w:r>
      <w:r w:rsidR="007B6516" w:rsidRPr="00024540">
        <w:rPr>
          <w:rFonts w:ascii="Times New Roman" w:hAnsi="Times New Roman" w:cs="Times New Roman"/>
          <w:sz w:val="24"/>
          <w:szCs w:val="24"/>
        </w:rPr>
        <w:t xml:space="preserve"> June 2024 </w:t>
      </w:r>
      <w:r w:rsidR="00286BD9">
        <w:rPr>
          <w:rFonts w:ascii="Times New Roman" w:hAnsi="Times New Roman" w:cs="Times New Roman"/>
          <w:sz w:val="24"/>
          <w:szCs w:val="24"/>
        </w:rPr>
        <w:t xml:space="preserve">&amp; 19 </w:t>
      </w:r>
      <w:r w:rsidR="008079F7" w:rsidRPr="00024540">
        <w:rPr>
          <w:rFonts w:ascii="Times New Roman" w:hAnsi="Times New Roman" w:cs="Times New Roman"/>
          <w:sz w:val="24"/>
          <w:szCs w:val="24"/>
        </w:rPr>
        <w:t>A</w:t>
      </w:r>
      <w:r w:rsidR="00024540" w:rsidRPr="00024540">
        <w:rPr>
          <w:rFonts w:ascii="Times New Roman" w:hAnsi="Times New Roman" w:cs="Times New Roman"/>
          <w:sz w:val="24"/>
          <w:szCs w:val="24"/>
        </w:rPr>
        <w:t>ugust</w:t>
      </w:r>
      <w:r w:rsidR="00024540">
        <w:rPr>
          <w:rFonts w:ascii="Times New Roman" w:hAnsi="Times New Roman" w:cs="Times New Roman"/>
          <w:sz w:val="24"/>
          <w:szCs w:val="24"/>
        </w:rPr>
        <w:t xml:space="preserve"> </w:t>
      </w:r>
      <w:r w:rsidR="00352CF7" w:rsidRPr="00024540">
        <w:rPr>
          <w:rFonts w:ascii="Times New Roman" w:hAnsi="Times New Roman" w:cs="Times New Roman"/>
          <w:sz w:val="24"/>
          <w:szCs w:val="24"/>
        </w:rPr>
        <w:t>2024</w:t>
      </w:r>
    </w:p>
    <w:p w14:paraId="45CE3601" w14:textId="77777777" w:rsidR="00024540" w:rsidRDefault="00024540" w:rsidP="00024540">
      <w:pPr>
        <w:spacing w:after="0" w:line="240" w:lineRule="auto"/>
        <w:jc w:val="both"/>
        <w:rPr>
          <w:rFonts w:ascii="Times New Roman" w:hAnsi="Times New Roman" w:cs="Times New Roman"/>
          <w:sz w:val="24"/>
          <w:szCs w:val="24"/>
        </w:rPr>
      </w:pPr>
    </w:p>
    <w:p w14:paraId="50A3F063" w14:textId="77777777" w:rsidR="00024540" w:rsidRDefault="00024540" w:rsidP="00024540">
      <w:pPr>
        <w:spacing w:after="0" w:line="240" w:lineRule="auto"/>
        <w:jc w:val="both"/>
        <w:rPr>
          <w:rFonts w:ascii="Times New Roman" w:hAnsi="Times New Roman" w:cs="Times New Roman"/>
          <w:sz w:val="24"/>
          <w:szCs w:val="24"/>
        </w:rPr>
      </w:pPr>
    </w:p>
    <w:p w14:paraId="46E5F65A" w14:textId="0A9341D2" w:rsidR="00024540" w:rsidRPr="00024540" w:rsidRDefault="00024540" w:rsidP="00024540">
      <w:pPr>
        <w:spacing w:line="360" w:lineRule="auto"/>
        <w:jc w:val="both"/>
        <w:rPr>
          <w:rFonts w:ascii="Times New Roman" w:hAnsi="Times New Roman" w:cs="Times New Roman"/>
          <w:b/>
          <w:bCs/>
          <w:sz w:val="24"/>
          <w:szCs w:val="24"/>
        </w:rPr>
      </w:pPr>
      <w:r w:rsidRPr="00024540">
        <w:rPr>
          <w:rFonts w:ascii="Times New Roman" w:hAnsi="Times New Roman" w:cs="Times New Roman"/>
          <w:b/>
          <w:bCs/>
          <w:sz w:val="24"/>
          <w:szCs w:val="24"/>
        </w:rPr>
        <w:t>O</w:t>
      </w:r>
      <w:r w:rsidR="00581268" w:rsidRPr="00024540">
        <w:rPr>
          <w:rFonts w:ascii="Times New Roman" w:hAnsi="Times New Roman" w:cs="Times New Roman"/>
          <w:b/>
          <w:bCs/>
          <w:sz w:val="24"/>
          <w:szCs w:val="24"/>
        </w:rPr>
        <w:t>pposed</w:t>
      </w:r>
      <w:r w:rsidRPr="00024540">
        <w:rPr>
          <w:rFonts w:ascii="Times New Roman" w:hAnsi="Times New Roman" w:cs="Times New Roman"/>
          <w:b/>
          <w:bCs/>
          <w:sz w:val="24"/>
          <w:szCs w:val="24"/>
        </w:rPr>
        <w:t xml:space="preserve"> A</w:t>
      </w:r>
      <w:r w:rsidR="00581268" w:rsidRPr="00024540">
        <w:rPr>
          <w:rFonts w:ascii="Times New Roman" w:hAnsi="Times New Roman" w:cs="Times New Roman"/>
          <w:b/>
          <w:bCs/>
          <w:sz w:val="24"/>
          <w:szCs w:val="24"/>
        </w:rPr>
        <w:t>pplication</w:t>
      </w:r>
    </w:p>
    <w:p w14:paraId="782FFE1C" w14:textId="77777777" w:rsidR="00024540" w:rsidRPr="00024540" w:rsidRDefault="00024540" w:rsidP="00024540">
      <w:pPr>
        <w:spacing w:after="0" w:line="240" w:lineRule="auto"/>
        <w:jc w:val="both"/>
        <w:rPr>
          <w:rFonts w:ascii="Times New Roman" w:hAnsi="Times New Roman" w:cs="Times New Roman"/>
          <w:sz w:val="24"/>
          <w:szCs w:val="24"/>
        </w:rPr>
      </w:pPr>
    </w:p>
    <w:p w14:paraId="5EBC73EF" w14:textId="6CB1D47C" w:rsidR="00D96096" w:rsidRPr="00024540" w:rsidRDefault="00D96096"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Mr </w:t>
      </w:r>
      <w:r w:rsidRPr="00024540">
        <w:rPr>
          <w:rFonts w:ascii="Times New Roman" w:hAnsi="Times New Roman" w:cs="Times New Roman"/>
          <w:i/>
          <w:iCs/>
          <w:sz w:val="24"/>
          <w:szCs w:val="24"/>
        </w:rPr>
        <w:t>W Chishiri</w:t>
      </w:r>
      <w:r w:rsidR="00024540">
        <w:rPr>
          <w:rFonts w:ascii="Times New Roman" w:hAnsi="Times New Roman" w:cs="Times New Roman"/>
          <w:i/>
          <w:iCs/>
          <w:sz w:val="24"/>
          <w:szCs w:val="24"/>
        </w:rPr>
        <w:t>,</w:t>
      </w:r>
      <w:r w:rsidRPr="00024540">
        <w:rPr>
          <w:rFonts w:ascii="Times New Roman" w:hAnsi="Times New Roman" w:cs="Times New Roman"/>
          <w:sz w:val="24"/>
          <w:szCs w:val="24"/>
        </w:rPr>
        <w:t xml:space="preserve"> for </w:t>
      </w:r>
      <w:r w:rsidR="00024540">
        <w:rPr>
          <w:rFonts w:ascii="Times New Roman" w:hAnsi="Times New Roman" w:cs="Times New Roman"/>
          <w:sz w:val="24"/>
          <w:szCs w:val="24"/>
        </w:rPr>
        <w:t>the a</w:t>
      </w:r>
      <w:r w:rsidRPr="00024540">
        <w:rPr>
          <w:rFonts w:ascii="Times New Roman" w:hAnsi="Times New Roman" w:cs="Times New Roman"/>
          <w:sz w:val="24"/>
          <w:szCs w:val="24"/>
        </w:rPr>
        <w:t>pplicant</w:t>
      </w:r>
    </w:p>
    <w:p w14:paraId="75181797" w14:textId="2679B8B2" w:rsidR="00D96096" w:rsidRPr="00024540" w:rsidRDefault="00D96096"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Ms </w:t>
      </w:r>
      <w:r w:rsidRPr="00024540">
        <w:rPr>
          <w:rFonts w:ascii="Times New Roman" w:hAnsi="Times New Roman" w:cs="Times New Roman"/>
          <w:i/>
          <w:iCs/>
          <w:sz w:val="24"/>
          <w:szCs w:val="24"/>
        </w:rPr>
        <w:t>P Nkomo</w:t>
      </w:r>
      <w:r w:rsidR="00024540">
        <w:rPr>
          <w:rFonts w:ascii="Times New Roman" w:hAnsi="Times New Roman" w:cs="Times New Roman"/>
          <w:i/>
          <w:iCs/>
          <w:sz w:val="24"/>
          <w:szCs w:val="24"/>
        </w:rPr>
        <w:t>,</w:t>
      </w:r>
      <w:r w:rsidRPr="00024540">
        <w:rPr>
          <w:rFonts w:ascii="Times New Roman" w:hAnsi="Times New Roman" w:cs="Times New Roman"/>
          <w:sz w:val="24"/>
          <w:szCs w:val="24"/>
        </w:rPr>
        <w:t xml:space="preserve"> for </w:t>
      </w:r>
      <w:r w:rsidR="00024540">
        <w:rPr>
          <w:rFonts w:ascii="Times New Roman" w:hAnsi="Times New Roman" w:cs="Times New Roman"/>
          <w:sz w:val="24"/>
          <w:szCs w:val="24"/>
        </w:rPr>
        <w:t xml:space="preserve">the </w:t>
      </w:r>
      <w:r w:rsidR="00286BD9">
        <w:rPr>
          <w:rFonts w:ascii="Times New Roman" w:hAnsi="Times New Roman" w:cs="Times New Roman"/>
          <w:sz w:val="24"/>
          <w:szCs w:val="24"/>
        </w:rPr>
        <w:t>2</w:t>
      </w:r>
      <w:r w:rsidR="00286BD9" w:rsidRPr="00024540">
        <w:rPr>
          <w:rFonts w:ascii="Times New Roman" w:hAnsi="Times New Roman" w:cs="Times New Roman"/>
          <w:sz w:val="24"/>
          <w:szCs w:val="24"/>
          <w:vertAlign w:val="superscript"/>
        </w:rPr>
        <w:t>nd</w:t>
      </w:r>
      <w:r w:rsidR="00286BD9">
        <w:rPr>
          <w:rFonts w:ascii="Times New Roman" w:hAnsi="Times New Roman" w:cs="Times New Roman"/>
          <w:sz w:val="24"/>
          <w:szCs w:val="24"/>
        </w:rPr>
        <w:t xml:space="preserve"> </w:t>
      </w:r>
      <w:r w:rsidR="00286BD9" w:rsidRPr="00024540">
        <w:rPr>
          <w:rFonts w:ascii="Times New Roman" w:hAnsi="Times New Roman" w:cs="Times New Roman"/>
          <w:sz w:val="24"/>
          <w:szCs w:val="24"/>
        </w:rPr>
        <w:t>respondent</w:t>
      </w:r>
    </w:p>
    <w:p w14:paraId="7B187B56" w14:textId="26AF4268" w:rsidR="00024540" w:rsidRDefault="00D96096" w:rsidP="00024540">
      <w:pPr>
        <w:spacing w:after="0" w:line="24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No appearance for </w:t>
      </w:r>
      <w:r w:rsidR="00024540">
        <w:rPr>
          <w:rFonts w:ascii="Times New Roman" w:hAnsi="Times New Roman" w:cs="Times New Roman"/>
          <w:sz w:val="24"/>
          <w:szCs w:val="24"/>
        </w:rPr>
        <w:t>the 1</w:t>
      </w:r>
      <w:r w:rsidR="00024540" w:rsidRPr="00024540">
        <w:rPr>
          <w:rFonts w:ascii="Times New Roman" w:hAnsi="Times New Roman" w:cs="Times New Roman"/>
          <w:sz w:val="24"/>
          <w:szCs w:val="24"/>
          <w:vertAlign w:val="superscript"/>
        </w:rPr>
        <w:t>st</w:t>
      </w:r>
      <w:r w:rsidR="00024540">
        <w:rPr>
          <w:rFonts w:ascii="Times New Roman" w:hAnsi="Times New Roman" w:cs="Times New Roman"/>
          <w:sz w:val="24"/>
          <w:szCs w:val="24"/>
        </w:rPr>
        <w:t xml:space="preserve"> </w:t>
      </w:r>
      <w:r w:rsidRPr="00024540">
        <w:rPr>
          <w:rFonts w:ascii="Times New Roman" w:hAnsi="Times New Roman" w:cs="Times New Roman"/>
          <w:sz w:val="24"/>
          <w:szCs w:val="24"/>
        </w:rPr>
        <w:t xml:space="preserve">and </w:t>
      </w:r>
      <w:r w:rsidR="00024540">
        <w:rPr>
          <w:rFonts w:ascii="Times New Roman" w:hAnsi="Times New Roman" w:cs="Times New Roman"/>
          <w:sz w:val="24"/>
          <w:szCs w:val="24"/>
        </w:rPr>
        <w:t>3</w:t>
      </w:r>
      <w:r w:rsidR="00024540" w:rsidRPr="00024540">
        <w:rPr>
          <w:rFonts w:ascii="Times New Roman" w:hAnsi="Times New Roman" w:cs="Times New Roman"/>
          <w:sz w:val="24"/>
          <w:szCs w:val="24"/>
          <w:vertAlign w:val="superscript"/>
        </w:rPr>
        <w:t>rd</w:t>
      </w:r>
      <w:r w:rsidR="00024540">
        <w:rPr>
          <w:rFonts w:ascii="Times New Roman" w:hAnsi="Times New Roman" w:cs="Times New Roman"/>
          <w:sz w:val="24"/>
          <w:szCs w:val="24"/>
        </w:rPr>
        <w:t xml:space="preserve"> r</w:t>
      </w:r>
      <w:r w:rsidRPr="00024540">
        <w:rPr>
          <w:rFonts w:ascii="Times New Roman" w:hAnsi="Times New Roman" w:cs="Times New Roman"/>
          <w:sz w:val="24"/>
          <w:szCs w:val="24"/>
        </w:rPr>
        <w:t>espondent</w:t>
      </w:r>
    </w:p>
    <w:p w14:paraId="476D461D" w14:textId="77777777" w:rsidR="00024540" w:rsidRDefault="00024540" w:rsidP="00024540">
      <w:pPr>
        <w:spacing w:after="0" w:line="240" w:lineRule="auto"/>
        <w:jc w:val="both"/>
        <w:rPr>
          <w:rFonts w:ascii="Times New Roman" w:hAnsi="Times New Roman" w:cs="Times New Roman"/>
          <w:sz w:val="24"/>
          <w:szCs w:val="24"/>
        </w:rPr>
      </w:pPr>
    </w:p>
    <w:p w14:paraId="76CDB0BD" w14:textId="77777777" w:rsidR="00024540" w:rsidRPr="00024540" w:rsidRDefault="00024540" w:rsidP="00024540">
      <w:pPr>
        <w:spacing w:after="0" w:line="240" w:lineRule="auto"/>
        <w:jc w:val="both"/>
        <w:rPr>
          <w:rFonts w:ascii="Times New Roman" w:hAnsi="Times New Roman" w:cs="Times New Roman"/>
          <w:sz w:val="24"/>
          <w:szCs w:val="24"/>
        </w:rPr>
      </w:pPr>
    </w:p>
    <w:p w14:paraId="3C8AE283" w14:textId="77A0231B" w:rsidR="00A84091" w:rsidRPr="00024540" w:rsidRDefault="00024540" w:rsidP="00024540">
      <w:pPr>
        <w:spacing w:line="360" w:lineRule="auto"/>
        <w:ind w:firstLine="720"/>
        <w:jc w:val="both"/>
        <w:rPr>
          <w:rFonts w:ascii="Times New Roman" w:hAnsi="Times New Roman" w:cs="Times New Roman"/>
          <w:sz w:val="24"/>
          <w:szCs w:val="24"/>
        </w:rPr>
      </w:pPr>
      <w:r w:rsidRPr="00024540">
        <w:rPr>
          <w:rFonts w:ascii="Times New Roman" w:hAnsi="Times New Roman" w:cs="Times New Roman"/>
          <w:b/>
          <w:bCs/>
          <w:sz w:val="24"/>
          <w:szCs w:val="24"/>
        </w:rPr>
        <w:t>MHURI J:</w:t>
      </w:r>
      <w:r>
        <w:rPr>
          <w:rFonts w:ascii="Times New Roman" w:hAnsi="Times New Roman" w:cs="Times New Roman"/>
          <w:sz w:val="24"/>
          <w:szCs w:val="24"/>
        </w:rPr>
        <w:t xml:space="preserve">  </w:t>
      </w:r>
      <w:r w:rsidR="00DC19B9" w:rsidRPr="00024540">
        <w:rPr>
          <w:rFonts w:ascii="Times New Roman" w:hAnsi="Times New Roman" w:cs="Times New Roman"/>
          <w:sz w:val="24"/>
          <w:szCs w:val="24"/>
        </w:rPr>
        <w:t>This</w:t>
      </w:r>
      <w:r w:rsidR="008079F7" w:rsidRPr="00024540">
        <w:rPr>
          <w:rFonts w:ascii="Times New Roman" w:hAnsi="Times New Roman" w:cs="Times New Roman"/>
          <w:sz w:val="24"/>
          <w:szCs w:val="24"/>
        </w:rPr>
        <w:t xml:space="preserve"> is</w:t>
      </w:r>
      <w:r w:rsidR="00DC19B9" w:rsidRPr="00024540">
        <w:rPr>
          <w:rFonts w:ascii="Times New Roman" w:hAnsi="Times New Roman" w:cs="Times New Roman"/>
          <w:sz w:val="24"/>
          <w:szCs w:val="24"/>
        </w:rPr>
        <w:t xml:space="preserve"> an application for review brought in terms of s 4(1) of the Administrative Justice Act [</w:t>
      </w:r>
      <w:r w:rsidR="00DC19B9" w:rsidRPr="00024540">
        <w:rPr>
          <w:rFonts w:ascii="Times New Roman" w:hAnsi="Times New Roman" w:cs="Times New Roman"/>
          <w:i/>
          <w:iCs/>
          <w:sz w:val="24"/>
          <w:szCs w:val="24"/>
        </w:rPr>
        <w:t>Chapter 10:28</w:t>
      </w:r>
      <w:r w:rsidR="00DC19B9" w:rsidRPr="00024540">
        <w:rPr>
          <w:rFonts w:ascii="Times New Roman" w:hAnsi="Times New Roman" w:cs="Times New Roman"/>
          <w:sz w:val="24"/>
          <w:szCs w:val="24"/>
        </w:rPr>
        <w:t>]</w:t>
      </w:r>
      <w:r w:rsidR="00D96096" w:rsidRPr="00024540">
        <w:rPr>
          <w:rFonts w:ascii="Times New Roman" w:hAnsi="Times New Roman" w:cs="Times New Roman"/>
          <w:sz w:val="24"/>
          <w:szCs w:val="24"/>
        </w:rPr>
        <w:t xml:space="preserve"> AJA</w:t>
      </w:r>
      <w:r w:rsidR="00DC19B9" w:rsidRPr="00024540">
        <w:rPr>
          <w:rFonts w:ascii="Times New Roman" w:hAnsi="Times New Roman" w:cs="Times New Roman"/>
          <w:sz w:val="24"/>
          <w:szCs w:val="24"/>
        </w:rPr>
        <w:t xml:space="preserve">. The </w:t>
      </w:r>
      <w:r>
        <w:rPr>
          <w:rFonts w:ascii="Times New Roman" w:hAnsi="Times New Roman" w:cs="Times New Roman"/>
          <w:sz w:val="24"/>
          <w:szCs w:val="24"/>
        </w:rPr>
        <w:t>a</w:t>
      </w:r>
      <w:r w:rsidR="00DC19B9" w:rsidRPr="00024540">
        <w:rPr>
          <w:rFonts w:ascii="Times New Roman" w:hAnsi="Times New Roman" w:cs="Times New Roman"/>
          <w:sz w:val="24"/>
          <w:szCs w:val="24"/>
        </w:rPr>
        <w:t xml:space="preserve">pplicant is challenging the </w:t>
      </w:r>
      <w:r>
        <w:rPr>
          <w:rFonts w:ascii="Times New Roman" w:hAnsi="Times New Roman" w:cs="Times New Roman"/>
          <w:sz w:val="24"/>
          <w:szCs w:val="24"/>
        </w:rPr>
        <w:t>s</w:t>
      </w:r>
      <w:r w:rsidR="00DC19B9" w:rsidRPr="00024540">
        <w:rPr>
          <w:rFonts w:ascii="Times New Roman" w:hAnsi="Times New Roman" w:cs="Times New Roman"/>
          <w:sz w:val="24"/>
          <w:szCs w:val="24"/>
        </w:rPr>
        <w:t xml:space="preserve">econd </w:t>
      </w:r>
      <w:r>
        <w:rPr>
          <w:rFonts w:ascii="Times New Roman" w:hAnsi="Times New Roman" w:cs="Times New Roman"/>
          <w:sz w:val="24"/>
          <w:szCs w:val="24"/>
        </w:rPr>
        <w:t>r</w:t>
      </w:r>
      <w:r w:rsidR="00DC19B9" w:rsidRPr="00024540">
        <w:rPr>
          <w:rFonts w:ascii="Times New Roman" w:hAnsi="Times New Roman" w:cs="Times New Roman"/>
          <w:sz w:val="24"/>
          <w:szCs w:val="24"/>
        </w:rPr>
        <w:t xml:space="preserve">espondent </w:t>
      </w:r>
      <w:r w:rsidR="008079F7" w:rsidRPr="00024540">
        <w:rPr>
          <w:rFonts w:ascii="Times New Roman" w:hAnsi="Times New Roman" w:cs="Times New Roman"/>
          <w:sz w:val="24"/>
          <w:szCs w:val="24"/>
        </w:rPr>
        <w:t xml:space="preserve">‘s decision </w:t>
      </w:r>
      <w:r w:rsidR="00DC19B9" w:rsidRPr="00024540">
        <w:rPr>
          <w:rFonts w:ascii="Times New Roman" w:hAnsi="Times New Roman" w:cs="Times New Roman"/>
          <w:sz w:val="24"/>
          <w:szCs w:val="24"/>
        </w:rPr>
        <w:t>to terminate</w:t>
      </w:r>
      <w:r w:rsidR="007B6516" w:rsidRPr="00024540">
        <w:rPr>
          <w:rFonts w:ascii="Times New Roman" w:hAnsi="Times New Roman" w:cs="Times New Roman"/>
          <w:sz w:val="24"/>
          <w:szCs w:val="24"/>
        </w:rPr>
        <w:t xml:space="preserve"> </w:t>
      </w:r>
      <w:r w:rsidR="00DC19B9" w:rsidRPr="00024540">
        <w:rPr>
          <w:rFonts w:ascii="Times New Roman" w:hAnsi="Times New Roman" w:cs="Times New Roman"/>
          <w:sz w:val="24"/>
          <w:szCs w:val="24"/>
        </w:rPr>
        <w:t xml:space="preserve">the </w:t>
      </w:r>
      <w:r>
        <w:rPr>
          <w:rFonts w:ascii="Times New Roman" w:hAnsi="Times New Roman" w:cs="Times New Roman"/>
          <w:sz w:val="24"/>
          <w:szCs w:val="24"/>
        </w:rPr>
        <w:t>a</w:t>
      </w:r>
      <w:r w:rsidR="00DC19B9" w:rsidRPr="00024540">
        <w:rPr>
          <w:rFonts w:ascii="Times New Roman" w:hAnsi="Times New Roman" w:cs="Times New Roman"/>
          <w:sz w:val="24"/>
          <w:szCs w:val="24"/>
        </w:rPr>
        <w:t xml:space="preserve">pplicant’s right of occupation of Stand Number 8A Captain Tapfumanei, Mbare before conferring same to the </w:t>
      </w:r>
      <w:r>
        <w:rPr>
          <w:rFonts w:ascii="Times New Roman" w:hAnsi="Times New Roman" w:cs="Times New Roman"/>
          <w:sz w:val="24"/>
          <w:szCs w:val="24"/>
        </w:rPr>
        <w:t>f</w:t>
      </w:r>
      <w:r w:rsidR="00DC19B9" w:rsidRPr="00024540">
        <w:rPr>
          <w:rFonts w:ascii="Times New Roman" w:hAnsi="Times New Roman" w:cs="Times New Roman"/>
          <w:sz w:val="24"/>
          <w:szCs w:val="24"/>
        </w:rPr>
        <w:t xml:space="preserve">irst </w:t>
      </w:r>
      <w:r>
        <w:rPr>
          <w:rFonts w:ascii="Times New Roman" w:hAnsi="Times New Roman" w:cs="Times New Roman"/>
          <w:sz w:val="24"/>
          <w:szCs w:val="24"/>
        </w:rPr>
        <w:t>r</w:t>
      </w:r>
      <w:r w:rsidR="00DC19B9" w:rsidRPr="00024540">
        <w:rPr>
          <w:rFonts w:ascii="Times New Roman" w:hAnsi="Times New Roman" w:cs="Times New Roman"/>
          <w:sz w:val="24"/>
          <w:szCs w:val="24"/>
        </w:rPr>
        <w:t xml:space="preserve">espondent’s now deceased husband, Peter Baipai. It is the </w:t>
      </w:r>
      <w:r>
        <w:rPr>
          <w:rFonts w:ascii="Times New Roman" w:hAnsi="Times New Roman" w:cs="Times New Roman"/>
          <w:sz w:val="24"/>
          <w:szCs w:val="24"/>
        </w:rPr>
        <w:t>a</w:t>
      </w:r>
      <w:r w:rsidR="00DC19B9" w:rsidRPr="00024540">
        <w:rPr>
          <w:rFonts w:ascii="Times New Roman" w:hAnsi="Times New Roman" w:cs="Times New Roman"/>
          <w:sz w:val="24"/>
          <w:szCs w:val="24"/>
        </w:rPr>
        <w:t xml:space="preserve">pplicant’s contention that the decision by the </w:t>
      </w:r>
      <w:r>
        <w:rPr>
          <w:rFonts w:ascii="Times New Roman" w:hAnsi="Times New Roman" w:cs="Times New Roman"/>
          <w:sz w:val="24"/>
          <w:szCs w:val="24"/>
        </w:rPr>
        <w:t>s</w:t>
      </w:r>
      <w:r w:rsidR="00DC19B9" w:rsidRPr="00024540">
        <w:rPr>
          <w:rFonts w:ascii="Times New Roman" w:hAnsi="Times New Roman" w:cs="Times New Roman"/>
          <w:sz w:val="24"/>
          <w:szCs w:val="24"/>
        </w:rPr>
        <w:t xml:space="preserve">econd </w:t>
      </w:r>
      <w:r>
        <w:rPr>
          <w:rFonts w:ascii="Times New Roman" w:hAnsi="Times New Roman" w:cs="Times New Roman"/>
          <w:sz w:val="24"/>
          <w:szCs w:val="24"/>
        </w:rPr>
        <w:t>r</w:t>
      </w:r>
      <w:r w:rsidR="00DC19B9" w:rsidRPr="00024540">
        <w:rPr>
          <w:rFonts w:ascii="Times New Roman" w:hAnsi="Times New Roman" w:cs="Times New Roman"/>
          <w:sz w:val="24"/>
          <w:szCs w:val="24"/>
        </w:rPr>
        <w:t xml:space="preserve">espondent must be set aside on the basis that it was irregular, unlawful and procedurally unfair. The application is opposed by the </w:t>
      </w:r>
      <w:r>
        <w:rPr>
          <w:rFonts w:ascii="Times New Roman" w:hAnsi="Times New Roman" w:cs="Times New Roman"/>
          <w:sz w:val="24"/>
          <w:szCs w:val="24"/>
        </w:rPr>
        <w:t>s</w:t>
      </w:r>
      <w:r w:rsidR="00DC19B9" w:rsidRPr="00024540">
        <w:rPr>
          <w:rFonts w:ascii="Times New Roman" w:hAnsi="Times New Roman" w:cs="Times New Roman"/>
          <w:sz w:val="24"/>
          <w:szCs w:val="24"/>
        </w:rPr>
        <w:t xml:space="preserve">econd </w:t>
      </w:r>
      <w:r>
        <w:rPr>
          <w:rFonts w:ascii="Times New Roman" w:hAnsi="Times New Roman" w:cs="Times New Roman"/>
          <w:sz w:val="24"/>
          <w:szCs w:val="24"/>
        </w:rPr>
        <w:t>r</w:t>
      </w:r>
      <w:r w:rsidR="00DC19B9" w:rsidRPr="00024540">
        <w:rPr>
          <w:rFonts w:ascii="Times New Roman" w:hAnsi="Times New Roman" w:cs="Times New Roman"/>
          <w:sz w:val="24"/>
          <w:szCs w:val="24"/>
        </w:rPr>
        <w:t xml:space="preserve">espondent only. </w:t>
      </w:r>
      <w:r>
        <w:rPr>
          <w:rFonts w:ascii="Times New Roman" w:hAnsi="Times New Roman" w:cs="Times New Roman"/>
          <w:sz w:val="24"/>
          <w:szCs w:val="24"/>
        </w:rPr>
        <w:t xml:space="preserve"> </w:t>
      </w:r>
      <w:r w:rsidR="008079F7" w:rsidRPr="00024540">
        <w:rPr>
          <w:rFonts w:ascii="Times New Roman" w:hAnsi="Times New Roman" w:cs="Times New Roman"/>
          <w:sz w:val="24"/>
          <w:szCs w:val="24"/>
        </w:rPr>
        <w:t xml:space="preserve">First and third </w:t>
      </w:r>
      <w:r>
        <w:rPr>
          <w:rFonts w:ascii="Times New Roman" w:hAnsi="Times New Roman" w:cs="Times New Roman"/>
          <w:sz w:val="24"/>
          <w:szCs w:val="24"/>
        </w:rPr>
        <w:t>r</w:t>
      </w:r>
      <w:r w:rsidR="008079F7" w:rsidRPr="00024540">
        <w:rPr>
          <w:rFonts w:ascii="Times New Roman" w:hAnsi="Times New Roman" w:cs="Times New Roman"/>
          <w:sz w:val="24"/>
          <w:szCs w:val="24"/>
        </w:rPr>
        <w:t xml:space="preserve">espondents </w:t>
      </w:r>
      <w:r w:rsidR="00DC19B9" w:rsidRPr="00024540">
        <w:rPr>
          <w:rFonts w:ascii="Times New Roman" w:hAnsi="Times New Roman" w:cs="Times New Roman"/>
          <w:sz w:val="24"/>
          <w:szCs w:val="24"/>
        </w:rPr>
        <w:t>did not file any opposing papers.</w:t>
      </w:r>
      <w:r>
        <w:rPr>
          <w:rFonts w:ascii="Times New Roman" w:hAnsi="Times New Roman" w:cs="Times New Roman"/>
          <w:sz w:val="24"/>
          <w:szCs w:val="24"/>
        </w:rPr>
        <w:t xml:space="preserve"> </w:t>
      </w:r>
      <w:r w:rsidR="00DC19B9" w:rsidRPr="00024540">
        <w:rPr>
          <w:rFonts w:ascii="Times New Roman" w:hAnsi="Times New Roman" w:cs="Times New Roman"/>
          <w:sz w:val="24"/>
          <w:szCs w:val="24"/>
        </w:rPr>
        <w:t xml:space="preserve"> In its opposing papers, the </w:t>
      </w:r>
      <w:r>
        <w:rPr>
          <w:rFonts w:ascii="Times New Roman" w:hAnsi="Times New Roman" w:cs="Times New Roman"/>
          <w:sz w:val="24"/>
          <w:szCs w:val="24"/>
        </w:rPr>
        <w:t>s</w:t>
      </w:r>
      <w:r w:rsidR="00DC19B9" w:rsidRPr="00024540">
        <w:rPr>
          <w:rFonts w:ascii="Times New Roman" w:hAnsi="Times New Roman" w:cs="Times New Roman"/>
          <w:sz w:val="24"/>
          <w:szCs w:val="24"/>
        </w:rPr>
        <w:t xml:space="preserve">econd </w:t>
      </w:r>
      <w:r>
        <w:rPr>
          <w:rFonts w:ascii="Times New Roman" w:hAnsi="Times New Roman" w:cs="Times New Roman"/>
          <w:sz w:val="24"/>
          <w:szCs w:val="24"/>
        </w:rPr>
        <w:t>r</w:t>
      </w:r>
      <w:r w:rsidR="00DC19B9" w:rsidRPr="00024540">
        <w:rPr>
          <w:rFonts w:ascii="Times New Roman" w:hAnsi="Times New Roman" w:cs="Times New Roman"/>
          <w:sz w:val="24"/>
          <w:szCs w:val="24"/>
        </w:rPr>
        <w:t xml:space="preserve">espondent raised </w:t>
      </w:r>
      <w:r w:rsidR="00D96096" w:rsidRPr="00024540">
        <w:rPr>
          <w:rFonts w:ascii="Times New Roman" w:hAnsi="Times New Roman" w:cs="Times New Roman"/>
          <w:sz w:val="24"/>
          <w:szCs w:val="24"/>
        </w:rPr>
        <w:t>five</w:t>
      </w:r>
      <w:r w:rsidR="00DC19B9" w:rsidRPr="00024540">
        <w:rPr>
          <w:rFonts w:ascii="Times New Roman" w:hAnsi="Times New Roman" w:cs="Times New Roman"/>
          <w:sz w:val="24"/>
          <w:szCs w:val="24"/>
        </w:rPr>
        <w:t xml:space="preserve"> preliminary </w:t>
      </w:r>
      <w:r w:rsidR="00347ACA" w:rsidRPr="00024540">
        <w:rPr>
          <w:rFonts w:ascii="Times New Roman" w:hAnsi="Times New Roman" w:cs="Times New Roman"/>
          <w:sz w:val="24"/>
          <w:szCs w:val="24"/>
        </w:rPr>
        <w:t>points. These</w:t>
      </w:r>
      <w:r w:rsidR="00DC19B9" w:rsidRPr="00024540">
        <w:rPr>
          <w:rFonts w:ascii="Times New Roman" w:hAnsi="Times New Roman" w:cs="Times New Roman"/>
          <w:sz w:val="24"/>
          <w:szCs w:val="24"/>
        </w:rPr>
        <w:t xml:space="preserve"> are</w:t>
      </w:r>
      <w:r w:rsidR="00A84091" w:rsidRPr="00024540">
        <w:rPr>
          <w:rFonts w:ascii="Times New Roman" w:hAnsi="Times New Roman" w:cs="Times New Roman"/>
          <w:sz w:val="24"/>
          <w:szCs w:val="24"/>
        </w:rPr>
        <w:t xml:space="preserve"> they,</w:t>
      </w:r>
      <w:r w:rsidR="006C5035" w:rsidRPr="00024540">
        <w:rPr>
          <w:rFonts w:ascii="Times New Roman" w:hAnsi="Times New Roman" w:cs="Times New Roman"/>
          <w:sz w:val="24"/>
          <w:szCs w:val="24"/>
        </w:rPr>
        <w:t xml:space="preserve"> that: -</w:t>
      </w:r>
    </w:p>
    <w:p w14:paraId="402979C8" w14:textId="59EDDC6E" w:rsidR="00DC19B9" w:rsidRPr="00024540" w:rsidRDefault="00A84091" w:rsidP="00024540">
      <w:pPr>
        <w:pStyle w:val="ListParagraph"/>
        <w:numPr>
          <w:ilvl w:val="0"/>
          <w:numId w:val="1"/>
        </w:numPr>
        <w:spacing w:line="36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Second </w:t>
      </w:r>
      <w:r w:rsidR="00024540">
        <w:rPr>
          <w:rFonts w:ascii="Times New Roman" w:hAnsi="Times New Roman" w:cs="Times New Roman"/>
          <w:sz w:val="24"/>
          <w:szCs w:val="24"/>
        </w:rPr>
        <w:t>r</w:t>
      </w:r>
      <w:r w:rsidRPr="00024540">
        <w:rPr>
          <w:rFonts w:ascii="Times New Roman" w:hAnsi="Times New Roman" w:cs="Times New Roman"/>
          <w:sz w:val="24"/>
          <w:szCs w:val="24"/>
        </w:rPr>
        <w:t>espondent is incorrectly cited.</w:t>
      </w:r>
    </w:p>
    <w:p w14:paraId="495A28A1" w14:textId="2B87FCAC" w:rsidR="00A84091" w:rsidRPr="00024540" w:rsidRDefault="00A84091" w:rsidP="00024540">
      <w:pPr>
        <w:pStyle w:val="ListParagraph"/>
        <w:numPr>
          <w:ilvl w:val="0"/>
          <w:numId w:val="1"/>
        </w:numPr>
        <w:spacing w:line="36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First </w:t>
      </w:r>
      <w:r w:rsidR="00024540">
        <w:rPr>
          <w:rFonts w:ascii="Times New Roman" w:hAnsi="Times New Roman" w:cs="Times New Roman"/>
          <w:sz w:val="24"/>
          <w:szCs w:val="24"/>
        </w:rPr>
        <w:t>r</w:t>
      </w:r>
      <w:r w:rsidRPr="00024540">
        <w:rPr>
          <w:rFonts w:ascii="Times New Roman" w:hAnsi="Times New Roman" w:cs="Times New Roman"/>
          <w:sz w:val="24"/>
          <w:szCs w:val="24"/>
        </w:rPr>
        <w:t xml:space="preserve">espondent has no </w:t>
      </w:r>
      <w:r w:rsidRPr="00024540">
        <w:rPr>
          <w:rFonts w:ascii="Times New Roman" w:hAnsi="Times New Roman" w:cs="Times New Roman"/>
          <w:i/>
          <w:iCs/>
          <w:sz w:val="24"/>
          <w:szCs w:val="24"/>
        </w:rPr>
        <w:t>locus standi</w:t>
      </w:r>
      <w:r w:rsidRPr="00024540">
        <w:rPr>
          <w:rFonts w:ascii="Times New Roman" w:hAnsi="Times New Roman" w:cs="Times New Roman"/>
          <w:sz w:val="24"/>
          <w:szCs w:val="24"/>
        </w:rPr>
        <w:t xml:space="preserve"> and is incorrectly cited.</w:t>
      </w:r>
    </w:p>
    <w:p w14:paraId="51236A53" w14:textId="2C935D09" w:rsidR="00A84091" w:rsidRPr="00024540" w:rsidRDefault="00A84091" w:rsidP="00024540">
      <w:pPr>
        <w:pStyle w:val="ListParagraph"/>
        <w:numPr>
          <w:ilvl w:val="0"/>
          <w:numId w:val="1"/>
        </w:numPr>
        <w:spacing w:line="36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Applicant has no </w:t>
      </w:r>
      <w:r w:rsidRPr="00024540">
        <w:rPr>
          <w:rFonts w:ascii="Times New Roman" w:hAnsi="Times New Roman" w:cs="Times New Roman"/>
          <w:i/>
          <w:iCs/>
          <w:sz w:val="24"/>
          <w:szCs w:val="24"/>
        </w:rPr>
        <w:t>locus stand</w:t>
      </w:r>
      <w:r w:rsidR="008079F7" w:rsidRPr="00024540">
        <w:rPr>
          <w:rFonts w:ascii="Times New Roman" w:hAnsi="Times New Roman" w:cs="Times New Roman"/>
          <w:i/>
          <w:iCs/>
          <w:sz w:val="24"/>
          <w:szCs w:val="24"/>
        </w:rPr>
        <w:t>i</w:t>
      </w:r>
      <w:r w:rsidRPr="00024540">
        <w:rPr>
          <w:rFonts w:ascii="Times New Roman" w:hAnsi="Times New Roman" w:cs="Times New Roman"/>
          <w:sz w:val="24"/>
          <w:szCs w:val="24"/>
        </w:rPr>
        <w:t>.</w:t>
      </w:r>
    </w:p>
    <w:p w14:paraId="7A9F4BE2" w14:textId="6D978E56" w:rsidR="00A84091" w:rsidRPr="00024540" w:rsidRDefault="00A84091" w:rsidP="00024540">
      <w:pPr>
        <w:pStyle w:val="ListParagraph"/>
        <w:numPr>
          <w:ilvl w:val="0"/>
          <w:numId w:val="1"/>
        </w:numPr>
        <w:spacing w:line="360" w:lineRule="auto"/>
        <w:jc w:val="both"/>
        <w:rPr>
          <w:rFonts w:ascii="Times New Roman" w:hAnsi="Times New Roman" w:cs="Times New Roman"/>
          <w:sz w:val="24"/>
          <w:szCs w:val="24"/>
        </w:rPr>
      </w:pPr>
      <w:r w:rsidRPr="00024540">
        <w:rPr>
          <w:rFonts w:ascii="Times New Roman" w:hAnsi="Times New Roman" w:cs="Times New Roman"/>
          <w:sz w:val="24"/>
          <w:szCs w:val="24"/>
        </w:rPr>
        <w:t>Non-joinder of</w:t>
      </w:r>
      <w:r w:rsidR="00347ACA" w:rsidRPr="00024540">
        <w:rPr>
          <w:rFonts w:ascii="Times New Roman" w:hAnsi="Times New Roman" w:cs="Times New Roman"/>
          <w:sz w:val="24"/>
          <w:szCs w:val="24"/>
        </w:rPr>
        <w:t xml:space="preserve"> Estate Late Baipai and improper relief sought.</w:t>
      </w:r>
    </w:p>
    <w:p w14:paraId="6A3C6E47" w14:textId="7C88467B" w:rsidR="00347ACA" w:rsidRPr="00024540" w:rsidRDefault="00347ACA" w:rsidP="00024540">
      <w:pPr>
        <w:pStyle w:val="ListParagraph"/>
        <w:numPr>
          <w:ilvl w:val="0"/>
          <w:numId w:val="1"/>
        </w:numPr>
        <w:spacing w:line="360" w:lineRule="auto"/>
        <w:jc w:val="both"/>
        <w:rPr>
          <w:rFonts w:ascii="Times New Roman" w:hAnsi="Times New Roman" w:cs="Times New Roman"/>
          <w:sz w:val="24"/>
          <w:szCs w:val="24"/>
        </w:rPr>
      </w:pPr>
      <w:r w:rsidRPr="00024540">
        <w:rPr>
          <w:rFonts w:ascii="Times New Roman" w:hAnsi="Times New Roman" w:cs="Times New Roman"/>
          <w:sz w:val="24"/>
          <w:szCs w:val="24"/>
        </w:rPr>
        <w:t>There are material disputes of fact.</w:t>
      </w:r>
    </w:p>
    <w:p w14:paraId="55245233" w14:textId="7DAF23EF" w:rsidR="009E3CEC" w:rsidRPr="00024540" w:rsidRDefault="00D96096" w:rsidP="00024540">
      <w:pPr>
        <w:spacing w:line="36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To substantiate the points, </w:t>
      </w:r>
      <w:r w:rsidR="005F2861">
        <w:rPr>
          <w:rFonts w:ascii="Times New Roman" w:hAnsi="Times New Roman" w:cs="Times New Roman"/>
          <w:sz w:val="24"/>
          <w:szCs w:val="24"/>
        </w:rPr>
        <w:t>s</w:t>
      </w:r>
      <w:r w:rsidRPr="00024540">
        <w:rPr>
          <w:rFonts w:ascii="Times New Roman" w:hAnsi="Times New Roman" w:cs="Times New Roman"/>
          <w:sz w:val="24"/>
          <w:szCs w:val="24"/>
        </w:rPr>
        <w:t>econd</w:t>
      </w:r>
      <w:r w:rsidR="009E3CEC" w:rsidRPr="00024540">
        <w:rPr>
          <w:rFonts w:ascii="Times New Roman" w:hAnsi="Times New Roman" w:cs="Times New Roman"/>
          <w:sz w:val="24"/>
          <w:szCs w:val="24"/>
        </w:rPr>
        <w:t xml:space="preserve"> </w:t>
      </w:r>
      <w:r w:rsidR="005F2861">
        <w:rPr>
          <w:rFonts w:ascii="Times New Roman" w:hAnsi="Times New Roman" w:cs="Times New Roman"/>
          <w:sz w:val="24"/>
          <w:szCs w:val="24"/>
        </w:rPr>
        <w:t>r</w:t>
      </w:r>
      <w:r w:rsidR="009E3CEC" w:rsidRPr="00024540">
        <w:rPr>
          <w:rFonts w:ascii="Times New Roman" w:hAnsi="Times New Roman" w:cs="Times New Roman"/>
          <w:sz w:val="24"/>
          <w:szCs w:val="24"/>
        </w:rPr>
        <w:t>espondent’s submissions</w:t>
      </w:r>
      <w:r w:rsidRPr="00024540">
        <w:rPr>
          <w:rFonts w:ascii="Times New Roman" w:hAnsi="Times New Roman" w:cs="Times New Roman"/>
          <w:sz w:val="24"/>
          <w:szCs w:val="24"/>
        </w:rPr>
        <w:t xml:space="preserve"> were: -</w:t>
      </w:r>
    </w:p>
    <w:p w14:paraId="5AAFF962" w14:textId="77777777" w:rsidR="00A80CCA" w:rsidRDefault="00D96096" w:rsidP="00024540">
      <w:pPr>
        <w:spacing w:line="360" w:lineRule="auto"/>
        <w:jc w:val="both"/>
        <w:rPr>
          <w:rFonts w:ascii="Times New Roman" w:hAnsi="Times New Roman" w:cs="Times New Roman"/>
          <w:sz w:val="24"/>
          <w:szCs w:val="24"/>
        </w:rPr>
      </w:pPr>
      <w:r w:rsidRPr="00024540">
        <w:rPr>
          <w:rFonts w:ascii="Times New Roman" w:hAnsi="Times New Roman" w:cs="Times New Roman"/>
          <w:sz w:val="24"/>
          <w:szCs w:val="24"/>
        </w:rPr>
        <w:lastRenderedPageBreak/>
        <w:t xml:space="preserve">Firstly, </w:t>
      </w:r>
      <w:r w:rsidR="009E3CEC" w:rsidRPr="00024540">
        <w:rPr>
          <w:rFonts w:ascii="Times New Roman" w:hAnsi="Times New Roman" w:cs="Times New Roman"/>
          <w:sz w:val="24"/>
          <w:szCs w:val="24"/>
        </w:rPr>
        <w:t xml:space="preserve">that there is no natural or legal person with the name of the </w:t>
      </w:r>
      <w:r w:rsidR="005F2861">
        <w:rPr>
          <w:rFonts w:ascii="Times New Roman" w:hAnsi="Times New Roman" w:cs="Times New Roman"/>
          <w:sz w:val="24"/>
          <w:szCs w:val="24"/>
        </w:rPr>
        <w:t>second r</w:t>
      </w:r>
      <w:r w:rsidR="009E3CEC" w:rsidRPr="00024540">
        <w:rPr>
          <w:rFonts w:ascii="Times New Roman" w:hAnsi="Times New Roman" w:cs="Times New Roman"/>
          <w:sz w:val="24"/>
          <w:szCs w:val="24"/>
        </w:rPr>
        <w:t xml:space="preserve">espondent as cited in this application. </w:t>
      </w:r>
      <w:r w:rsidR="00352CF7" w:rsidRPr="00024540">
        <w:rPr>
          <w:rFonts w:ascii="Times New Roman" w:hAnsi="Times New Roman" w:cs="Times New Roman"/>
          <w:sz w:val="24"/>
          <w:szCs w:val="24"/>
        </w:rPr>
        <w:t>Seco</w:t>
      </w:r>
      <w:r w:rsidR="009E3CEC" w:rsidRPr="00024540">
        <w:rPr>
          <w:rFonts w:ascii="Times New Roman" w:hAnsi="Times New Roman" w:cs="Times New Roman"/>
          <w:sz w:val="24"/>
          <w:szCs w:val="24"/>
        </w:rPr>
        <w:t xml:space="preserve">nd </w:t>
      </w:r>
      <w:r w:rsidR="005F2861">
        <w:rPr>
          <w:rFonts w:ascii="Times New Roman" w:hAnsi="Times New Roman" w:cs="Times New Roman"/>
          <w:sz w:val="24"/>
          <w:szCs w:val="24"/>
        </w:rPr>
        <w:t>r</w:t>
      </w:r>
      <w:r w:rsidR="009E3CEC" w:rsidRPr="00024540">
        <w:rPr>
          <w:rFonts w:ascii="Times New Roman" w:hAnsi="Times New Roman" w:cs="Times New Roman"/>
          <w:sz w:val="24"/>
          <w:szCs w:val="24"/>
        </w:rPr>
        <w:t xml:space="preserve">espondent is wrongly cited as the Director of Housing and Community services. Director of Housing and Community services is an office under City of Harare that is held by different individuals in the </w:t>
      </w:r>
      <w:r w:rsidR="00352CF7" w:rsidRPr="00024540">
        <w:rPr>
          <w:rFonts w:ascii="Times New Roman" w:hAnsi="Times New Roman" w:cs="Times New Roman"/>
          <w:sz w:val="24"/>
          <w:szCs w:val="24"/>
        </w:rPr>
        <w:t>D</w:t>
      </w:r>
      <w:r w:rsidR="009E3CEC" w:rsidRPr="00024540">
        <w:rPr>
          <w:rFonts w:ascii="Times New Roman" w:hAnsi="Times New Roman" w:cs="Times New Roman"/>
          <w:sz w:val="24"/>
          <w:szCs w:val="24"/>
        </w:rPr>
        <w:t xml:space="preserve">epartment of Housing. Thus, the </w:t>
      </w:r>
      <w:r w:rsidR="005F2861">
        <w:rPr>
          <w:rFonts w:ascii="Times New Roman" w:hAnsi="Times New Roman" w:cs="Times New Roman"/>
          <w:sz w:val="24"/>
          <w:szCs w:val="24"/>
        </w:rPr>
        <w:t>second r</w:t>
      </w:r>
      <w:r w:rsidR="009E3CEC" w:rsidRPr="00024540">
        <w:rPr>
          <w:rFonts w:ascii="Times New Roman" w:hAnsi="Times New Roman" w:cs="Times New Roman"/>
          <w:sz w:val="24"/>
          <w:szCs w:val="24"/>
        </w:rPr>
        <w:t xml:space="preserve">espondent has no legal personality as it is not a legal entity or natural person but is merely an </w:t>
      </w:r>
      <w:r w:rsidR="00352CF7" w:rsidRPr="00024540">
        <w:rPr>
          <w:rFonts w:ascii="Times New Roman" w:hAnsi="Times New Roman" w:cs="Times New Roman"/>
          <w:sz w:val="24"/>
          <w:szCs w:val="24"/>
        </w:rPr>
        <w:t xml:space="preserve">office. Reliance </w:t>
      </w:r>
      <w:r w:rsidRPr="00024540">
        <w:rPr>
          <w:rFonts w:ascii="Times New Roman" w:hAnsi="Times New Roman" w:cs="Times New Roman"/>
          <w:sz w:val="24"/>
          <w:szCs w:val="24"/>
        </w:rPr>
        <w:t>was</w:t>
      </w:r>
      <w:r w:rsidR="00352CF7" w:rsidRPr="00024540">
        <w:rPr>
          <w:rFonts w:ascii="Times New Roman" w:hAnsi="Times New Roman" w:cs="Times New Roman"/>
          <w:sz w:val="24"/>
          <w:szCs w:val="24"/>
        </w:rPr>
        <w:t xml:space="preserve"> made </w:t>
      </w:r>
      <w:r w:rsidR="009E3CEC" w:rsidRPr="00024540">
        <w:rPr>
          <w:rFonts w:ascii="Times New Roman" w:hAnsi="Times New Roman" w:cs="Times New Roman"/>
          <w:sz w:val="24"/>
          <w:szCs w:val="24"/>
        </w:rPr>
        <w:t xml:space="preserve">on the </w:t>
      </w:r>
      <w:r w:rsidR="00352CF7" w:rsidRPr="00024540">
        <w:rPr>
          <w:rFonts w:ascii="Times New Roman" w:hAnsi="Times New Roman" w:cs="Times New Roman"/>
          <w:sz w:val="24"/>
          <w:szCs w:val="24"/>
        </w:rPr>
        <w:t>case</w:t>
      </w:r>
      <w:r w:rsidR="009E3CEC" w:rsidRPr="00024540">
        <w:rPr>
          <w:rFonts w:ascii="Times New Roman" w:hAnsi="Times New Roman" w:cs="Times New Roman"/>
          <w:sz w:val="24"/>
          <w:szCs w:val="24"/>
        </w:rPr>
        <w:t xml:space="preserve"> of </w:t>
      </w:r>
      <w:r w:rsidR="009E3CEC" w:rsidRPr="00024540">
        <w:rPr>
          <w:rFonts w:ascii="Times New Roman" w:hAnsi="Times New Roman" w:cs="Times New Roman"/>
          <w:i/>
          <w:iCs/>
          <w:sz w:val="24"/>
          <w:szCs w:val="24"/>
        </w:rPr>
        <w:t xml:space="preserve">K &amp; G Mining Syndicate </w:t>
      </w:r>
      <w:r w:rsidR="009E3CEC" w:rsidRPr="005F2861">
        <w:rPr>
          <w:rFonts w:ascii="Times New Roman" w:hAnsi="Times New Roman" w:cs="Times New Roman"/>
          <w:sz w:val="24"/>
          <w:szCs w:val="24"/>
        </w:rPr>
        <w:t xml:space="preserve">v </w:t>
      </w:r>
      <w:r w:rsidR="009E3CEC" w:rsidRPr="00024540">
        <w:rPr>
          <w:rFonts w:ascii="Times New Roman" w:hAnsi="Times New Roman" w:cs="Times New Roman"/>
          <w:i/>
          <w:iCs/>
          <w:sz w:val="24"/>
          <w:szCs w:val="24"/>
        </w:rPr>
        <w:t>Mugangavari</w:t>
      </w:r>
      <w:r w:rsidR="009E3CEC" w:rsidRPr="00024540">
        <w:rPr>
          <w:rFonts w:ascii="Times New Roman" w:hAnsi="Times New Roman" w:cs="Times New Roman"/>
          <w:sz w:val="24"/>
          <w:szCs w:val="24"/>
        </w:rPr>
        <w:t xml:space="preserve"> </w:t>
      </w:r>
      <w:r w:rsidR="009E3CEC" w:rsidRPr="00024540">
        <w:rPr>
          <w:rFonts w:ascii="Times New Roman" w:hAnsi="Times New Roman" w:cs="Times New Roman"/>
          <w:i/>
          <w:iCs/>
          <w:sz w:val="24"/>
          <w:szCs w:val="24"/>
        </w:rPr>
        <w:t>&amp; 2 Ors</w:t>
      </w:r>
      <w:r w:rsidR="009E3CEC" w:rsidRPr="00024540">
        <w:rPr>
          <w:rFonts w:ascii="Times New Roman" w:hAnsi="Times New Roman" w:cs="Times New Roman"/>
          <w:sz w:val="24"/>
          <w:szCs w:val="24"/>
        </w:rPr>
        <w:t xml:space="preserve"> (HB 159 of 2020)</w:t>
      </w:r>
      <w:r w:rsidR="00926C1A" w:rsidRPr="00024540">
        <w:rPr>
          <w:rFonts w:ascii="Times New Roman" w:hAnsi="Times New Roman" w:cs="Times New Roman"/>
          <w:sz w:val="24"/>
          <w:szCs w:val="24"/>
        </w:rPr>
        <w:t xml:space="preserve"> wherein</w:t>
      </w:r>
      <w:r w:rsidR="009E3CEC" w:rsidRPr="00024540">
        <w:rPr>
          <w:rFonts w:ascii="Times New Roman" w:hAnsi="Times New Roman" w:cs="Times New Roman"/>
          <w:sz w:val="24"/>
          <w:szCs w:val="24"/>
        </w:rPr>
        <w:t xml:space="preserve"> the court held</w:t>
      </w:r>
      <w:r w:rsidR="00926C1A" w:rsidRPr="00024540">
        <w:rPr>
          <w:rFonts w:ascii="Times New Roman" w:hAnsi="Times New Roman" w:cs="Times New Roman"/>
          <w:sz w:val="24"/>
          <w:szCs w:val="24"/>
        </w:rPr>
        <w:t>:</w:t>
      </w:r>
      <w:r w:rsidR="009E3CEC" w:rsidRPr="00024540">
        <w:rPr>
          <w:rFonts w:ascii="Times New Roman" w:hAnsi="Times New Roman" w:cs="Times New Roman"/>
          <w:sz w:val="24"/>
          <w:szCs w:val="24"/>
        </w:rPr>
        <w:t xml:space="preserve"> </w:t>
      </w:r>
    </w:p>
    <w:p w14:paraId="5B0553C9" w14:textId="2382597E" w:rsidR="009E3CEC" w:rsidRPr="00A80CCA" w:rsidRDefault="009E3CEC" w:rsidP="00A80CCA">
      <w:pPr>
        <w:spacing w:line="240" w:lineRule="auto"/>
        <w:ind w:left="720"/>
        <w:jc w:val="both"/>
        <w:rPr>
          <w:rFonts w:ascii="Times New Roman" w:hAnsi="Times New Roman" w:cs="Times New Roman"/>
        </w:rPr>
      </w:pPr>
      <w:r w:rsidRPr="00A80CCA">
        <w:rPr>
          <w:rFonts w:ascii="Times New Roman" w:hAnsi="Times New Roman" w:cs="Times New Roman"/>
        </w:rPr>
        <w:t>“Whether the citation of the Ministry of Mines and Mining Development instead of the Minister of Mines and Mining Development was a typographical mistake makes no difference. The point is that applicant cited a non-existent third respondent. That non-existent third respondent cannot be substituted for a legal persona”</w:t>
      </w:r>
    </w:p>
    <w:p w14:paraId="2B125985" w14:textId="77777777" w:rsidR="00A80CCA" w:rsidRDefault="00926C1A" w:rsidP="005F2861">
      <w:pPr>
        <w:spacing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To buttress their argument second respondent cite</w:t>
      </w:r>
      <w:r w:rsidR="00D96096" w:rsidRPr="00024540">
        <w:rPr>
          <w:rFonts w:ascii="Times New Roman" w:hAnsi="Times New Roman" w:cs="Times New Roman"/>
          <w:sz w:val="24"/>
          <w:szCs w:val="24"/>
        </w:rPr>
        <w:t>d</w:t>
      </w:r>
      <w:r w:rsidR="009E3CEC" w:rsidRPr="00024540">
        <w:rPr>
          <w:rFonts w:ascii="Times New Roman" w:hAnsi="Times New Roman" w:cs="Times New Roman"/>
          <w:sz w:val="24"/>
          <w:szCs w:val="24"/>
        </w:rPr>
        <w:t xml:space="preserve"> </w:t>
      </w:r>
      <w:r w:rsidR="009E3CEC" w:rsidRPr="00024540">
        <w:rPr>
          <w:rFonts w:ascii="Times New Roman" w:hAnsi="Times New Roman" w:cs="Times New Roman"/>
          <w:i/>
          <w:iCs/>
          <w:sz w:val="24"/>
          <w:szCs w:val="24"/>
        </w:rPr>
        <w:t xml:space="preserve">Gariya Safaris (Pvt) Ltd </w:t>
      </w:r>
      <w:r w:rsidR="009E3CEC" w:rsidRPr="005F2861">
        <w:rPr>
          <w:rFonts w:ascii="Times New Roman" w:hAnsi="Times New Roman" w:cs="Times New Roman"/>
          <w:sz w:val="24"/>
          <w:szCs w:val="24"/>
        </w:rPr>
        <w:t>v</w:t>
      </w:r>
      <w:r w:rsidR="009E3CEC" w:rsidRPr="00024540">
        <w:rPr>
          <w:rFonts w:ascii="Times New Roman" w:hAnsi="Times New Roman" w:cs="Times New Roman"/>
          <w:i/>
          <w:iCs/>
          <w:sz w:val="24"/>
          <w:szCs w:val="24"/>
        </w:rPr>
        <w:t xml:space="preserve"> van Wyk</w:t>
      </w:r>
      <w:r w:rsidR="009E3CEC" w:rsidRPr="00024540">
        <w:rPr>
          <w:rFonts w:ascii="Times New Roman" w:hAnsi="Times New Roman" w:cs="Times New Roman"/>
          <w:sz w:val="24"/>
          <w:szCs w:val="24"/>
        </w:rPr>
        <w:t xml:space="preserve"> 1996 (2) ZLR 246 (H) </w:t>
      </w:r>
      <w:r w:rsidR="001E51AE" w:rsidRPr="00024540">
        <w:rPr>
          <w:rFonts w:ascii="Times New Roman" w:hAnsi="Times New Roman" w:cs="Times New Roman"/>
          <w:sz w:val="24"/>
          <w:szCs w:val="24"/>
        </w:rPr>
        <w:t>wherein it</w:t>
      </w:r>
      <w:r w:rsidR="009E3CEC" w:rsidRPr="00024540">
        <w:rPr>
          <w:rFonts w:ascii="Times New Roman" w:hAnsi="Times New Roman" w:cs="Times New Roman"/>
          <w:sz w:val="24"/>
          <w:szCs w:val="24"/>
        </w:rPr>
        <w:t xml:space="preserve"> was stated as follows: </w:t>
      </w:r>
    </w:p>
    <w:p w14:paraId="7BDFDDA4" w14:textId="666AD24A" w:rsidR="009E3CEC" w:rsidRPr="00A80CCA" w:rsidRDefault="009E3CEC" w:rsidP="00A80CCA">
      <w:pPr>
        <w:spacing w:line="240" w:lineRule="auto"/>
        <w:ind w:left="720"/>
        <w:jc w:val="both"/>
        <w:rPr>
          <w:rFonts w:ascii="Times New Roman" w:hAnsi="Times New Roman" w:cs="Times New Roman"/>
        </w:rPr>
      </w:pPr>
      <w:r w:rsidRPr="00A80CCA">
        <w:rPr>
          <w:rFonts w:ascii="Times New Roman" w:hAnsi="Times New Roman" w:cs="Times New Roman"/>
        </w:rPr>
        <w:t>“A summons has legal force and effect when it is issued by the plaintiff against an existing legal or natural person. If there is no legal or natural person answering to the names written in the summons as being those of the defendant, the summons is null and void ab initio.”</w:t>
      </w:r>
    </w:p>
    <w:p w14:paraId="05EC62BC" w14:textId="502FF65A" w:rsidR="009E3CEC" w:rsidRPr="00024540" w:rsidRDefault="001E51AE"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Secondly</w:t>
      </w:r>
      <w:r w:rsidRPr="00024540">
        <w:rPr>
          <w:rFonts w:ascii="Times New Roman" w:hAnsi="Times New Roman" w:cs="Times New Roman"/>
          <w:b/>
          <w:bCs/>
          <w:sz w:val="24"/>
          <w:szCs w:val="24"/>
        </w:rPr>
        <w:t>,</w:t>
      </w:r>
      <w:r w:rsidR="009E3CEC" w:rsidRPr="00024540">
        <w:rPr>
          <w:rFonts w:ascii="Times New Roman" w:hAnsi="Times New Roman" w:cs="Times New Roman"/>
          <w:sz w:val="24"/>
          <w:szCs w:val="24"/>
        </w:rPr>
        <w:t xml:space="preserve"> </w:t>
      </w:r>
      <w:r w:rsidR="009B1642" w:rsidRPr="00024540">
        <w:rPr>
          <w:rFonts w:ascii="Times New Roman" w:hAnsi="Times New Roman" w:cs="Times New Roman"/>
          <w:sz w:val="24"/>
          <w:szCs w:val="24"/>
        </w:rPr>
        <w:t>s</w:t>
      </w:r>
      <w:r w:rsidR="009911EA" w:rsidRPr="00024540">
        <w:rPr>
          <w:rFonts w:ascii="Times New Roman" w:hAnsi="Times New Roman" w:cs="Times New Roman"/>
          <w:sz w:val="24"/>
          <w:szCs w:val="24"/>
        </w:rPr>
        <w:t xml:space="preserve">econd respondent submits that there is no express authority giving </w:t>
      </w:r>
      <w:r w:rsidR="005F2861">
        <w:rPr>
          <w:rFonts w:ascii="Times New Roman" w:hAnsi="Times New Roman" w:cs="Times New Roman"/>
          <w:sz w:val="24"/>
          <w:szCs w:val="24"/>
        </w:rPr>
        <w:t xml:space="preserve">first </w:t>
      </w:r>
      <w:r w:rsidR="009911EA" w:rsidRPr="00024540">
        <w:rPr>
          <w:rFonts w:ascii="Times New Roman" w:hAnsi="Times New Roman" w:cs="Times New Roman"/>
          <w:sz w:val="24"/>
          <w:szCs w:val="24"/>
        </w:rPr>
        <w:t xml:space="preserve">respondent locus standi to act on behalf of the estate. Therefore, she has no locus standi and is incorrectly cited. </w:t>
      </w:r>
      <w:r w:rsidR="005F2861">
        <w:rPr>
          <w:rFonts w:ascii="Times New Roman" w:hAnsi="Times New Roman" w:cs="Times New Roman"/>
          <w:sz w:val="24"/>
          <w:szCs w:val="24"/>
        </w:rPr>
        <w:t xml:space="preserve"> </w:t>
      </w:r>
      <w:r w:rsidR="009911EA" w:rsidRPr="00024540">
        <w:rPr>
          <w:rFonts w:ascii="Times New Roman" w:hAnsi="Times New Roman" w:cs="Times New Roman"/>
          <w:sz w:val="24"/>
          <w:szCs w:val="24"/>
        </w:rPr>
        <w:t xml:space="preserve">Further, </w:t>
      </w:r>
      <w:r w:rsidR="009E3CEC" w:rsidRPr="00024540">
        <w:rPr>
          <w:rFonts w:ascii="Times New Roman" w:hAnsi="Times New Roman" w:cs="Times New Roman"/>
          <w:sz w:val="24"/>
          <w:szCs w:val="24"/>
        </w:rPr>
        <w:t xml:space="preserve">until a deceased estate is registered with the office of the Master of the High Court, it has no capacity to sue or be sued until an executor/executrix dative is appointed. Thus, an executor is the one with the </w:t>
      </w:r>
      <w:r w:rsidR="009E3CEC" w:rsidRPr="00024540">
        <w:rPr>
          <w:rFonts w:ascii="Times New Roman" w:hAnsi="Times New Roman" w:cs="Times New Roman"/>
          <w:i/>
          <w:iCs/>
          <w:sz w:val="24"/>
          <w:szCs w:val="24"/>
        </w:rPr>
        <w:t>locus stand</w:t>
      </w:r>
      <w:r w:rsidR="00926C1A" w:rsidRPr="00024540">
        <w:rPr>
          <w:rFonts w:ascii="Times New Roman" w:hAnsi="Times New Roman" w:cs="Times New Roman"/>
          <w:i/>
          <w:iCs/>
          <w:sz w:val="24"/>
          <w:szCs w:val="24"/>
        </w:rPr>
        <w:t>i</w:t>
      </w:r>
      <w:r w:rsidR="009E3CEC" w:rsidRPr="00024540">
        <w:rPr>
          <w:rFonts w:ascii="Times New Roman" w:hAnsi="Times New Roman" w:cs="Times New Roman"/>
          <w:sz w:val="24"/>
          <w:szCs w:val="24"/>
        </w:rPr>
        <w:t xml:space="preserve"> to act on behalf of the estate. This </w:t>
      </w:r>
      <w:r w:rsidR="009B1642" w:rsidRPr="00024540">
        <w:rPr>
          <w:rFonts w:ascii="Times New Roman" w:hAnsi="Times New Roman" w:cs="Times New Roman"/>
          <w:sz w:val="24"/>
          <w:szCs w:val="24"/>
        </w:rPr>
        <w:t>was aptly stated</w:t>
      </w:r>
      <w:r w:rsidR="009E3CEC" w:rsidRPr="00024540">
        <w:rPr>
          <w:rFonts w:ascii="Times New Roman" w:hAnsi="Times New Roman" w:cs="Times New Roman"/>
          <w:sz w:val="24"/>
          <w:szCs w:val="24"/>
        </w:rPr>
        <w:t xml:space="preserve"> in the case of </w:t>
      </w:r>
      <w:r w:rsidR="009E3CEC" w:rsidRPr="00024540">
        <w:rPr>
          <w:rFonts w:ascii="Times New Roman" w:hAnsi="Times New Roman" w:cs="Times New Roman"/>
          <w:i/>
          <w:iCs/>
          <w:sz w:val="24"/>
          <w:szCs w:val="24"/>
        </w:rPr>
        <w:t xml:space="preserve">Nyandoro and Ors </w:t>
      </w:r>
      <w:r w:rsidR="009E3CEC" w:rsidRPr="005F2861">
        <w:rPr>
          <w:rFonts w:ascii="Times New Roman" w:hAnsi="Times New Roman" w:cs="Times New Roman"/>
          <w:sz w:val="24"/>
          <w:szCs w:val="24"/>
        </w:rPr>
        <w:t xml:space="preserve">v </w:t>
      </w:r>
      <w:r w:rsidR="009E3CEC" w:rsidRPr="00024540">
        <w:rPr>
          <w:rFonts w:ascii="Times New Roman" w:hAnsi="Times New Roman" w:cs="Times New Roman"/>
          <w:i/>
          <w:iCs/>
          <w:sz w:val="24"/>
          <w:szCs w:val="24"/>
        </w:rPr>
        <w:t xml:space="preserve">Nyandoro </w:t>
      </w:r>
      <w:r w:rsidR="009E3CEC" w:rsidRPr="00024540">
        <w:rPr>
          <w:rFonts w:ascii="Times New Roman" w:hAnsi="Times New Roman" w:cs="Times New Roman"/>
          <w:sz w:val="24"/>
          <w:szCs w:val="24"/>
        </w:rPr>
        <w:t xml:space="preserve">and Ors HH 89/08 by </w:t>
      </w:r>
      <w:r w:rsidR="005F2861" w:rsidRPr="005F2861">
        <w:rPr>
          <w:rFonts w:ascii="Times New Roman" w:hAnsi="Times New Roman" w:cs="Times New Roman"/>
          <w:smallCaps/>
          <w:sz w:val="24"/>
          <w:szCs w:val="24"/>
        </w:rPr>
        <w:t>kudya</w:t>
      </w:r>
      <w:r w:rsidR="005F2861" w:rsidRPr="00024540">
        <w:rPr>
          <w:rFonts w:ascii="Times New Roman" w:hAnsi="Times New Roman" w:cs="Times New Roman"/>
          <w:sz w:val="24"/>
          <w:szCs w:val="24"/>
        </w:rPr>
        <w:t xml:space="preserve"> </w:t>
      </w:r>
      <w:r w:rsidR="009E3CEC" w:rsidRPr="00024540">
        <w:rPr>
          <w:rFonts w:ascii="Times New Roman" w:hAnsi="Times New Roman" w:cs="Times New Roman"/>
          <w:sz w:val="24"/>
          <w:szCs w:val="24"/>
        </w:rPr>
        <w:t>J</w:t>
      </w:r>
      <w:r w:rsidR="009B1642" w:rsidRPr="00024540">
        <w:rPr>
          <w:rFonts w:ascii="Times New Roman" w:hAnsi="Times New Roman" w:cs="Times New Roman"/>
          <w:sz w:val="24"/>
          <w:szCs w:val="24"/>
        </w:rPr>
        <w:t xml:space="preserve"> (as he then was)</w:t>
      </w:r>
      <w:r w:rsidR="009E3CEC" w:rsidRPr="00024540">
        <w:rPr>
          <w:rFonts w:ascii="Times New Roman" w:hAnsi="Times New Roman" w:cs="Times New Roman"/>
          <w:sz w:val="24"/>
          <w:szCs w:val="24"/>
        </w:rPr>
        <w:t xml:space="preserve"> who emphasised that when bringing an action on behalf of an estate, it must be through the duly appointed executor.</w:t>
      </w:r>
    </w:p>
    <w:p w14:paraId="36C8733E" w14:textId="77777777" w:rsidR="00A80CCA" w:rsidRDefault="00926C1A"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S</w:t>
      </w:r>
      <w:r w:rsidR="009E3CEC" w:rsidRPr="00024540">
        <w:rPr>
          <w:rFonts w:ascii="Times New Roman" w:hAnsi="Times New Roman" w:cs="Times New Roman"/>
          <w:sz w:val="24"/>
          <w:szCs w:val="24"/>
        </w:rPr>
        <w:t xml:space="preserve">ince the Estate Late Peter Baipai remains unregistered, the </w:t>
      </w:r>
      <w:r w:rsidR="005F2861">
        <w:rPr>
          <w:rFonts w:ascii="Times New Roman" w:hAnsi="Times New Roman" w:cs="Times New Roman"/>
          <w:sz w:val="24"/>
          <w:szCs w:val="24"/>
        </w:rPr>
        <w:t>first r</w:t>
      </w:r>
      <w:r w:rsidR="009E3CEC" w:rsidRPr="00024540">
        <w:rPr>
          <w:rFonts w:ascii="Times New Roman" w:hAnsi="Times New Roman" w:cs="Times New Roman"/>
          <w:sz w:val="24"/>
          <w:szCs w:val="24"/>
        </w:rPr>
        <w:t xml:space="preserve">espondent has not yet been appointed executrix dative. Reference </w:t>
      </w:r>
      <w:r w:rsidRPr="00024540">
        <w:rPr>
          <w:rFonts w:ascii="Times New Roman" w:hAnsi="Times New Roman" w:cs="Times New Roman"/>
          <w:sz w:val="24"/>
          <w:szCs w:val="24"/>
        </w:rPr>
        <w:t>is</w:t>
      </w:r>
      <w:r w:rsidR="009E3CEC" w:rsidRPr="00024540">
        <w:rPr>
          <w:rFonts w:ascii="Times New Roman" w:hAnsi="Times New Roman" w:cs="Times New Roman"/>
          <w:sz w:val="24"/>
          <w:szCs w:val="24"/>
        </w:rPr>
        <w:t xml:space="preserve"> also be made to the case of </w:t>
      </w:r>
      <w:r w:rsidR="009E3CEC" w:rsidRPr="00024540">
        <w:rPr>
          <w:rFonts w:ascii="Times New Roman" w:hAnsi="Times New Roman" w:cs="Times New Roman"/>
          <w:i/>
          <w:iCs/>
          <w:sz w:val="24"/>
          <w:szCs w:val="24"/>
        </w:rPr>
        <w:t>Mhlanga v Ndlovu</w:t>
      </w:r>
      <w:r w:rsidR="009E3CEC" w:rsidRPr="00024540">
        <w:rPr>
          <w:rFonts w:ascii="Times New Roman" w:hAnsi="Times New Roman" w:cs="Times New Roman"/>
          <w:sz w:val="24"/>
          <w:szCs w:val="24"/>
        </w:rPr>
        <w:t xml:space="preserve"> HB 54/2004 wherein the Honourable Judge </w:t>
      </w:r>
      <w:r w:rsidR="009E3CEC" w:rsidRPr="005F2861">
        <w:rPr>
          <w:rFonts w:ascii="Times New Roman" w:hAnsi="Times New Roman" w:cs="Times New Roman"/>
          <w:smallCaps/>
          <w:sz w:val="24"/>
          <w:szCs w:val="24"/>
        </w:rPr>
        <w:t>N</w:t>
      </w:r>
      <w:r w:rsidRPr="005F2861">
        <w:rPr>
          <w:rFonts w:ascii="Times New Roman" w:hAnsi="Times New Roman" w:cs="Times New Roman"/>
          <w:smallCaps/>
          <w:sz w:val="24"/>
          <w:szCs w:val="24"/>
        </w:rPr>
        <w:t>dou</w:t>
      </w:r>
      <w:r w:rsidRPr="00024540">
        <w:rPr>
          <w:rFonts w:ascii="Times New Roman" w:hAnsi="Times New Roman" w:cs="Times New Roman"/>
          <w:sz w:val="24"/>
          <w:szCs w:val="24"/>
        </w:rPr>
        <w:t xml:space="preserve"> (as he then was)</w:t>
      </w:r>
      <w:r w:rsidR="009E3CEC" w:rsidRPr="00024540">
        <w:rPr>
          <w:rFonts w:ascii="Times New Roman" w:hAnsi="Times New Roman" w:cs="Times New Roman"/>
          <w:sz w:val="24"/>
          <w:szCs w:val="24"/>
        </w:rPr>
        <w:t xml:space="preserve"> underscored the rights and powers of an executor and set out the following, </w:t>
      </w:r>
    </w:p>
    <w:p w14:paraId="51369D99" w14:textId="33DA3A70" w:rsidR="009E3CEC" w:rsidRDefault="009E3CEC" w:rsidP="00A80CCA">
      <w:pPr>
        <w:spacing w:after="0" w:line="240" w:lineRule="auto"/>
        <w:ind w:left="720"/>
        <w:jc w:val="both"/>
        <w:rPr>
          <w:rFonts w:ascii="Times New Roman" w:hAnsi="Times New Roman" w:cs="Times New Roman"/>
        </w:rPr>
      </w:pPr>
      <w:r w:rsidRPr="00A80CCA">
        <w:rPr>
          <w:rFonts w:ascii="Times New Roman" w:hAnsi="Times New Roman" w:cs="Times New Roman"/>
        </w:rPr>
        <w:t>“A deceased estate can be briefly described as an aggregate of assets and liability of the deceased. The totality of the rights, obligations and powers of dealing therewith vests in the executor, so that he alone can deal with them. Only the executor can sue and be sued for and on behalf of a deceased estate.</w:t>
      </w:r>
      <w:r w:rsidR="00A80CCA">
        <w:rPr>
          <w:rFonts w:ascii="Times New Roman" w:hAnsi="Times New Roman" w:cs="Times New Roman"/>
        </w:rPr>
        <w:t>”</w:t>
      </w:r>
    </w:p>
    <w:p w14:paraId="7559825B" w14:textId="77777777" w:rsidR="00A80CCA" w:rsidRPr="00A80CCA" w:rsidRDefault="00A80CCA" w:rsidP="00A80CCA">
      <w:pPr>
        <w:spacing w:after="0" w:line="240" w:lineRule="auto"/>
        <w:ind w:left="720"/>
        <w:jc w:val="both"/>
        <w:rPr>
          <w:rFonts w:ascii="Times New Roman" w:hAnsi="Times New Roman" w:cs="Times New Roman"/>
        </w:rPr>
      </w:pPr>
    </w:p>
    <w:p w14:paraId="73B79CDB" w14:textId="1B12B773" w:rsidR="009911EA" w:rsidRPr="00024540" w:rsidRDefault="009B1642" w:rsidP="005F2861">
      <w:pPr>
        <w:spacing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Thirdly, i</w:t>
      </w:r>
      <w:r w:rsidR="009911EA" w:rsidRPr="00024540">
        <w:rPr>
          <w:rFonts w:ascii="Times New Roman" w:hAnsi="Times New Roman" w:cs="Times New Roman"/>
          <w:sz w:val="24"/>
          <w:szCs w:val="24"/>
        </w:rPr>
        <w:t>t is submitted that because the certificate of occupation was issued in favour of the late Mr Muv</w:t>
      </w:r>
      <w:r w:rsidR="008079F7" w:rsidRPr="00024540">
        <w:rPr>
          <w:rFonts w:ascii="Times New Roman" w:hAnsi="Times New Roman" w:cs="Times New Roman"/>
          <w:sz w:val="24"/>
          <w:szCs w:val="24"/>
        </w:rPr>
        <w:t>h</w:t>
      </w:r>
      <w:r w:rsidR="009911EA" w:rsidRPr="00024540">
        <w:rPr>
          <w:rFonts w:ascii="Times New Roman" w:hAnsi="Times New Roman" w:cs="Times New Roman"/>
          <w:sz w:val="24"/>
          <w:szCs w:val="24"/>
        </w:rPr>
        <w:t xml:space="preserve">uro Nenzou with regards to the property in dispute, upon cancellation of the same, a recommendation was made to regularize either of his children as tenants. However, </w:t>
      </w:r>
      <w:r w:rsidR="009911EA" w:rsidRPr="00024540">
        <w:rPr>
          <w:rFonts w:ascii="Times New Roman" w:hAnsi="Times New Roman" w:cs="Times New Roman"/>
          <w:sz w:val="24"/>
          <w:szCs w:val="24"/>
        </w:rPr>
        <w:lastRenderedPageBreak/>
        <w:t xml:space="preserve">this regularization did not take </w:t>
      </w:r>
      <w:r w:rsidR="0070600F" w:rsidRPr="00024540">
        <w:rPr>
          <w:rFonts w:ascii="Times New Roman" w:hAnsi="Times New Roman" w:cs="Times New Roman"/>
          <w:sz w:val="24"/>
          <w:szCs w:val="24"/>
        </w:rPr>
        <w:t>place, hence</w:t>
      </w:r>
      <w:r w:rsidR="009911EA" w:rsidRPr="00024540">
        <w:rPr>
          <w:rFonts w:ascii="Times New Roman" w:hAnsi="Times New Roman" w:cs="Times New Roman"/>
          <w:sz w:val="24"/>
          <w:szCs w:val="24"/>
        </w:rPr>
        <w:t xml:space="preserve"> the present application ought to have been brought on behalf of the Estate Muv</w:t>
      </w:r>
      <w:r w:rsidR="008079F7" w:rsidRPr="00024540">
        <w:rPr>
          <w:rFonts w:ascii="Times New Roman" w:hAnsi="Times New Roman" w:cs="Times New Roman"/>
          <w:sz w:val="24"/>
          <w:szCs w:val="24"/>
        </w:rPr>
        <w:t>h</w:t>
      </w:r>
      <w:r w:rsidR="009911EA" w:rsidRPr="00024540">
        <w:rPr>
          <w:rFonts w:ascii="Times New Roman" w:hAnsi="Times New Roman" w:cs="Times New Roman"/>
          <w:sz w:val="24"/>
          <w:szCs w:val="24"/>
        </w:rPr>
        <w:t xml:space="preserve">uro. Reliance </w:t>
      </w:r>
      <w:r w:rsidRPr="00024540">
        <w:rPr>
          <w:rFonts w:ascii="Times New Roman" w:hAnsi="Times New Roman" w:cs="Times New Roman"/>
          <w:sz w:val="24"/>
          <w:szCs w:val="24"/>
        </w:rPr>
        <w:t>was</w:t>
      </w:r>
      <w:r w:rsidR="009911EA" w:rsidRPr="00024540">
        <w:rPr>
          <w:rFonts w:ascii="Times New Roman" w:hAnsi="Times New Roman" w:cs="Times New Roman"/>
          <w:sz w:val="24"/>
          <w:szCs w:val="24"/>
        </w:rPr>
        <w:t xml:space="preserve"> made </w:t>
      </w:r>
      <w:r w:rsidRPr="00024540">
        <w:rPr>
          <w:rFonts w:ascii="Times New Roman" w:hAnsi="Times New Roman" w:cs="Times New Roman"/>
          <w:sz w:val="24"/>
          <w:szCs w:val="24"/>
        </w:rPr>
        <w:t>on</w:t>
      </w:r>
      <w:r w:rsidR="009911EA" w:rsidRPr="00024540">
        <w:rPr>
          <w:rFonts w:ascii="Times New Roman" w:hAnsi="Times New Roman" w:cs="Times New Roman"/>
          <w:sz w:val="24"/>
          <w:szCs w:val="24"/>
        </w:rPr>
        <w:t xml:space="preserve"> the case </w:t>
      </w:r>
      <w:r w:rsidR="005F2861" w:rsidRPr="00024540">
        <w:rPr>
          <w:rFonts w:ascii="Times New Roman" w:hAnsi="Times New Roman" w:cs="Times New Roman"/>
          <w:sz w:val="24"/>
          <w:szCs w:val="24"/>
        </w:rPr>
        <w:t xml:space="preserve">of </w:t>
      </w:r>
      <w:r w:rsidR="005F2861" w:rsidRPr="005F2861">
        <w:rPr>
          <w:rFonts w:ascii="Times New Roman" w:hAnsi="Times New Roman" w:cs="Times New Roman"/>
          <w:i/>
          <w:iCs/>
          <w:sz w:val="24"/>
          <w:szCs w:val="24"/>
        </w:rPr>
        <w:t>Stevenson</w:t>
      </w:r>
      <w:r w:rsidR="009911EA" w:rsidRPr="00024540">
        <w:rPr>
          <w:rFonts w:ascii="Times New Roman" w:hAnsi="Times New Roman" w:cs="Times New Roman"/>
          <w:i/>
          <w:iCs/>
          <w:sz w:val="24"/>
          <w:szCs w:val="24"/>
        </w:rPr>
        <w:t xml:space="preserve"> </w:t>
      </w:r>
      <w:r w:rsidR="009911EA" w:rsidRPr="005F2861">
        <w:rPr>
          <w:rFonts w:ascii="Times New Roman" w:hAnsi="Times New Roman" w:cs="Times New Roman"/>
          <w:sz w:val="24"/>
          <w:szCs w:val="24"/>
        </w:rPr>
        <w:t>v</w:t>
      </w:r>
      <w:r w:rsidR="009911EA" w:rsidRPr="00024540">
        <w:rPr>
          <w:rFonts w:ascii="Times New Roman" w:hAnsi="Times New Roman" w:cs="Times New Roman"/>
          <w:i/>
          <w:iCs/>
          <w:sz w:val="24"/>
          <w:szCs w:val="24"/>
        </w:rPr>
        <w:t xml:space="preserve"> Minister of Local Government and National Housing </w:t>
      </w:r>
      <w:r w:rsidR="009911EA" w:rsidRPr="00024540">
        <w:rPr>
          <w:rFonts w:ascii="Times New Roman" w:hAnsi="Times New Roman" w:cs="Times New Roman"/>
          <w:sz w:val="24"/>
          <w:szCs w:val="24"/>
        </w:rPr>
        <w:t xml:space="preserve">and Ors SC 38-02, the court in outlining </w:t>
      </w:r>
      <w:r w:rsidR="009911EA" w:rsidRPr="00024540">
        <w:rPr>
          <w:rFonts w:ascii="Times New Roman" w:hAnsi="Times New Roman" w:cs="Times New Roman"/>
          <w:i/>
          <w:iCs/>
          <w:sz w:val="24"/>
          <w:szCs w:val="24"/>
        </w:rPr>
        <w:t>locus standi in judi</w:t>
      </w:r>
      <w:r w:rsidR="00D051FA" w:rsidRPr="00024540">
        <w:rPr>
          <w:rFonts w:ascii="Times New Roman" w:hAnsi="Times New Roman" w:cs="Times New Roman"/>
          <w:i/>
          <w:iCs/>
          <w:sz w:val="24"/>
          <w:szCs w:val="24"/>
        </w:rPr>
        <w:t>ci</w:t>
      </w:r>
      <w:r w:rsidR="009911EA" w:rsidRPr="00024540">
        <w:rPr>
          <w:rFonts w:ascii="Times New Roman" w:hAnsi="Times New Roman" w:cs="Times New Roman"/>
          <w:i/>
          <w:iCs/>
          <w:sz w:val="24"/>
          <w:szCs w:val="24"/>
        </w:rPr>
        <w:t>o</w:t>
      </w:r>
      <w:r w:rsidR="009911EA" w:rsidRPr="00024540">
        <w:rPr>
          <w:rFonts w:ascii="Times New Roman" w:hAnsi="Times New Roman" w:cs="Times New Roman"/>
          <w:sz w:val="24"/>
          <w:szCs w:val="24"/>
        </w:rPr>
        <w:t xml:space="preserve"> stated that </w:t>
      </w:r>
      <w:r w:rsidR="009911EA" w:rsidRPr="00024540">
        <w:rPr>
          <w:rFonts w:ascii="Times New Roman" w:hAnsi="Times New Roman" w:cs="Times New Roman"/>
          <w:i/>
          <w:iCs/>
          <w:sz w:val="24"/>
          <w:szCs w:val="24"/>
        </w:rPr>
        <w:t>in many cases the requisite interest or special reason entitling a party to bring legal proceedings has been described as “a real and substantial interest” or as a direct and substantial interest.”</w:t>
      </w:r>
    </w:p>
    <w:p w14:paraId="1E9600BF" w14:textId="77777777" w:rsidR="00A80CCA" w:rsidRDefault="009911EA" w:rsidP="005F2861">
      <w:pPr>
        <w:spacing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The Administration of Estates Act [</w:t>
      </w:r>
      <w:r w:rsidRPr="005F2861">
        <w:rPr>
          <w:rFonts w:ascii="Times New Roman" w:hAnsi="Times New Roman" w:cs="Times New Roman"/>
          <w:i/>
          <w:iCs/>
          <w:sz w:val="24"/>
          <w:szCs w:val="24"/>
        </w:rPr>
        <w:t>Chapter 6:01</w:t>
      </w:r>
      <w:r w:rsidRPr="00024540">
        <w:rPr>
          <w:rFonts w:ascii="Times New Roman" w:hAnsi="Times New Roman" w:cs="Times New Roman"/>
          <w:sz w:val="24"/>
          <w:szCs w:val="24"/>
        </w:rPr>
        <w:t xml:space="preserve">] allows for an appointed executor to the estate to act on behalf of deceased person or the deceased estate, however, the </w:t>
      </w:r>
      <w:r w:rsidR="005F2861">
        <w:rPr>
          <w:rFonts w:ascii="Times New Roman" w:hAnsi="Times New Roman" w:cs="Times New Roman"/>
          <w:sz w:val="24"/>
          <w:szCs w:val="24"/>
        </w:rPr>
        <w:t>a</w:t>
      </w:r>
      <w:r w:rsidRPr="00024540">
        <w:rPr>
          <w:rFonts w:ascii="Times New Roman" w:hAnsi="Times New Roman" w:cs="Times New Roman"/>
          <w:sz w:val="24"/>
          <w:szCs w:val="24"/>
        </w:rPr>
        <w:t>pplicant has not provided evidence through letters of administration from the Master of the High Court to show that he is authorised to act on behalf of the deceased and bring this application before this Honourable Court</w:t>
      </w:r>
      <w:r w:rsidRPr="00024540">
        <w:rPr>
          <w:rFonts w:ascii="Times New Roman" w:hAnsi="Times New Roman" w:cs="Times New Roman"/>
          <w:i/>
          <w:iCs/>
          <w:sz w:val="24"/>
          <w:szCs w:val="24"/>
        </w:rPr>
        <w:t xml:space="preserve">. </w:t>
      </w:r>
      <w:bookmarkStart w:id="1" w:name="_Hlk172640680"/>
      <w:r w:rsidR="005F2861">
        <w:rPr>
          <w:rFonts w:ascii="Times New Roman" w:hAnsi="Times New Roman" w:cs="Times New Roman"/>
          <w:i/>
          <w:iCs/>
          <w:sz w:val="24"/>
          <w:szCs w:val="24"/>
        </w:rPr>
        <w:t xml:space="preserve"> </w:t>
      </w:r>
      <w:r w:rsidR="009B1642" w:rsidRPr="00024540">
        <w:rPr>
          <w:rFonts w:ascii="Times New Roman" w:hAnsi="Times New Roman" w:cs="Times New Roman"/>
          <w:i/>
          <w:iCs/>
          <w:sz w:val="24"/>
          <w:szCs w:val="24"/>
        </w:rPr>
        <w:t xml:space="preserve">In </w:t>
      </w:r>
      <w:r w:rsidRPr="00024540">
        <w:rPr>
          <w:rFonts w:ascii="Times New Roman" w:hAnsi="Times New Roman" w:cs="Times New Roman"/>
          <w:i/>
          <w:iCs/>
          <w:sz w:val="24"/>
          <w:szCs w:val="24"/>
        </w:rPr>
        <w:t xml:space="preserve">Ndlovu </w:t>
      </w:r>
      <w:r w:rsidRPr="005F2861">
        <w:rPr>
          <w:rFonts w:ascii="Times New Roman" w:hAnsi="Times New Roman" w:cs="Times New Roman"/>
          <w:sz w:val="24"/>
          <w:szCs w:val="24"/>
        </w:rPr>
        <w:t>v</w:t>
      </w:r>
      <w:r w:rsidRPr="00024540">
        <w:rPr>
          <w:rFonts w:ascii="Times New Roman" w:hAnsi="Times New Roman" w:cs="Times New Roman"/>
          <w:i/>
          <w:iCs/>
          <w:sz w:val="24"/>
          <w:szCs w:val="24"/>
        </w:rPr>
        <w:t xml:space="preserve"> Marufu</w:t>
      </w:r>
      <w:r w:rsidRPr="00024540">
        <w:rPr>
          <w:rFonts w:ascii="Times New Roman" w:hAnsi="Times New Roman" w:cs="Times New Roman"/>
          <w:sz w:val="24"/>
          <w:szCs w:val="24"/>
        </w:rPr>
        <w:t xml:space="preserve"> HH-480-15, the court h</w:t>
      </w:r>
      <w:r w:rsidR="00D051FA" w:rsidRPr="00024540">
        <w:rPr>
          <w:rFonts w:ascii="Times New Roman" w:hAnsi="Times New Roman" w:cs="Times New Roman"/>
          <w:sz w:val="24"/>
          <w:szCs w:val="24"/>
        </w:rPr>
        <w:t>eld,</w:t>
      </w:r>
      <w:r w:rsidRPr="00024540">
        <w:rPr>
          <w:rFonts w:ascii="Times New Roman" w:hAnsi="Times New Roman" w:cs="Times New Roman"/>
          <w:sz w:val="24"/>
          <w:szCs w:val="24"/>
        </w:rPr>
        <w:t xml:space="preserve"> </w:t>
      </w:r>
    </w:p>
    <w:p w14:paraId="60EE515C" w14:textId="036617DA" w:rsidR="009911EA" w:rsidRPr="00A80CCA" w:rsidRDefault="009B1642" w:rsidP="00A80CCA">
      <w:pPr>
        <w:spacing w:line="240" w:lineRule="auto"/>
        <w:ind w:left="720"/>
        <w:jc w:val="both"/>
        <w:rPr>
          <w:rFonts w:ascii="Times New Roman" w:hAnsi="Times New Roman" w:cs="Times New Roman"/>
        </w:rPr>
      </w:pPr>
      <w:r w:rsidRPr="00A80CCA">
        <w:rPr>
          <w:rFonts w:ascii="Times New Roman" w:hAnsi="Times New Roman" w:cs="Times New Roman"/>
        </w:rPr>
        <w:t>“</w:t>
      </w:r>
      <w:r w:rsidR="00A80CCA" w:rsidRPr="00A80CCA">
        <w:rPr>
          <w:rFonts w:ascii="Times New Roman" w:hAnsi="Times New Roman" w:cs="Times New Roman"/>
        </w:rPr>
        <w:t>I</w:t>
      </w:r>
      <w:r w:rsidR="009911EA" w:rsidRPr="00A80CCA">
        <w:rPr>
          <w:rFonts w:ascii="Times New Roman" w:hAnsi="Times New Roman" w:cs="Times New Roman"/>
        </w:rPr>
        <w:t>t is trite that locus standi exists when there is direct and substantial interest in the right which is the subject matter of the litigation and the outcome thereof. A person who has locus standi has a right to sue which is derived from the legal interest recognised by the law</w:t>
      </w:r>
      <w:r w:rsidR="00A80CCA" w:rsidRPr="00A80CCA">
        <w:rPr>
          <w:rFonts w:ascii="Times New Roman" w:hAnsi="Times New Roman" w:cs="Times New Roman"/>
        </w:rPr>
        <w:t>.</w:t>
      </w:r>
      <w:r w:rsidRPr="00A80CCA">
        <w:rPr>
          <w:rFonts w:ascii="Times New Roman" w:hAnsi="Times New Roman" w:cs="Times New Roman"/>
        </w:rPr>
        <w:t>”</w:t>
      </w:r>
    </w:p>
    <w:bookmarkEnd w:id="1"/>
    <w:p w14:paraId="7C7F9279" w14:textId="34F86015" w:rsidR="00F84243" w:rsidRPr="00024540" w:rsidRDefault="00D051FA"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 xml:space="preserve">It </w:t>
      </w:r>
      <w:r w:rsidR="009B1642" w:rsidRPr="00024540">
        <w:rPr>
          <w:rFonts w:ascii="Times New Roman" w:hAnsi="Times New Roman" w:cs="Times New Roman"/>
          <w:sz w:val="24"/>
          <w:szCs w:val="24"/>
        </w:rPr>
        <w:t>wa</w:t>
      </w:r>
      <w:r w:rsidRPr="00024540">
        <w:rPr>
          <w:rFonts w:ascii="Times New Roman" w:hAnsi="Times New Roman" w:cs="Times New Roman"/>
          <w:sz w:val="24"/>
          <w:szCs w:val="24"/>
        </w:rPr>
        <w:t>s argu</w:t>
      </w:r>
      <w:r w:rsidR="009B1642" w:rsidRPr="00024540">
        <w:rPr>
          <w:rFonts w:ascii="Times New Roman" w:hAnsi="Times New Roman" w:cs="Times New Roman"/>
          <w:sz w:val="24"/>
          <w:szCs w:val="24"/>
        </w:rPr>
        <w:t>ed</w:t>
      </w:r>
      <w:r w:rsidRPr="00024540">
        <w:rPr>
          <w:rFonts w:ascii="Times New Roman" w:hAnsi="Times New Roman" w:cs="Times New Roman"/>
          <w:sz w:val="24"/>
          <w:szCs w:val="24"/>
        </w:rPr>
        <w:t xml:space="preserve"> that applicant is asking the Court to resurrect the certificate of occupation issued on behalf of his father and if the certificate is resurre</w:t>
      </w:r>
      <w:r w:rsidR="00286BD9">
        <w:rPr>
          <w:rFonts w:ascii="Times New Roman" w:hAnsi="Times New Roman" w:cs="Times New Roman"/>
          <w:sz w:val="24"/>
          <w:szCs w:val="24"/>
        </w:rPr>
        <w:t>cted the rights will revert</w:t>
      </w:r>
      <w:r w:rsidRPr="00024540">
        <w:rPr>
          <w:rFonts w:ascii="Times New Roman" w:hAnsi="Times New Roman" w:cs="Times New Roman"/>
          <w:sz w:val="24"/>
          <w:szCs w:val="24"/>
        </w:rPr>
        <w:t xml:space="preserve"> to the </w:t>
      </w:r>
      <w:r w:rsidR="00722E6A" w:rsidRPr="00024540">
        <w:rPr>
          <w:rFonts w:ascii="Times New Roman" w:hAnsi="Times New Roman" w:cs="Times New Roman"/>
          <w:sz w:val="24"/>
          <w:szCs w:val="24"/>
        </w:rPr>
        <w:t>estate</w:t>
      </w:r>
      <w:r w:rsidRPr="00024540">
        <w:rPr>
          <w:rFonts w:ascii="Times New Roman" w:hAnsi="Times New Roman" w:cs="Times New Roman"/>
          <w:sz w:val="24"/>
          <w:szCs w:val="24"/>
        </w:rPr>
        <w:t xml:space="preserve"> of the late Nenzou.</w:t>
      </w:r>
      <w:r w:rsidR="00722E6A" w:rsidRPr="00024540">
        <w:rPr>
          <w:rFonts w:ascii="Times New Roman" w:hAnsi="Times New Roman" w:cs="Times New Roman"/>
          <w:sz w:val="24"/>
          <w:szCs w:val="24"/>
        </w:rPr>
        <w:t xml:space="preserve"> </w:t>
      </w:r>
      <w:r w:rsidR="009B1642" w:rsidRPr="00024540">
        <w:rPr>
          <w:rFonts w:ascii="Times New Roman" w:hAnsi="Times New Roman" w:cs="Times New Roman"/>
          <w:sz w:val="24"/>
          <w:szCs w:val="24"/>
        </w:rPr>
        <w:t xml:space="preserve">It was </w:t>
      </w:r>
      <w:r w:rsidRPr="00024540">
        <w:rPr>
          <w:rFonts w:ascii="Times New Roman" w:hAnsi="Times New Roman" w:cs="Times New Roman"/>
          <w:sz w:val="24"/>
          <w:szCs w:val="24"/>
        </w:rPr>
        <w:t>further contend</w:t>
      </w:r>
      <w:r w:rsidR="009B1642" w:rsidRPr="00024540">
        <w:rPr>
          <w:rFonts w:ascii="Times New Roman" w:hAnsi="Times New Roman" w:cs="Times New Roman"/>
          <w:sz w:val="24"/>
          <w:szCs w:val="24"/>
        </w:rPr>
        <w:t>ed</w:t>
      </w:r>
      <w:r w:rsidRPr="00024540">
        <w:rPr>
          <w:rFonts w:ascii="Times New Roman" w:hAnsi="Times New Roman" w:cs="Times New Roman"/>
          <w:sz w:val="24"/>
          <w:szCs w:val="24"/>
        </w:rPr>
        <w:t xml:space="preserve"> that applicant is just a sibling (like the </w:t>
      </w:r>
      <w:r w:rsidR="00926C1A" w:rsidRPr="00024540">
        <w:rPr>
          <w:rFonts w:ascii="Times New Roman" w:hAnsi="Times New Roman" w:cs="Times New Roman"/>
          <w:sz w:val="24"/>
          <w:szCs w:val="24"/>
        </w:rPr>
        <w:t xml:space="preserve">other </w:t>
      </w:r>
      <w:r w:rsidRPr="00024540">
        <w:rPr>
          <w:rFonts w:ascii="Times New Roman" w:hAnsi="Times New Roman" w:cs="Times New Roman"/>
          <w:sz w:val="24"/>
          <w:szCs w:val="24"/>
        </w:rPr>
        <w:t xml:space="preserve">three) and is not an executor of the estate of the Late Nenzou hence he has no </w:t>
      </w:r>
      <w:r w:rsidRPr="00024540">
        <w:rPr>
          <w:rFonts w:ascii="Times New Roman" w:hAnsi="Times New Roman" w:cs="Times New Roman"/>
          <w:i/>
          <w:iCs/>
          <w:sz w:val="24"/>
          <w:szCs w:val="24"/>
        </w:rPr>
        <w:t>locus standi</w:t>
      </w:r>
      <w:r w:rsidRPr="00024540">
        <w:rPr>
          <w:rFonts w:ascii="Times New Roman" w:hAnsi="Times New Roman" w:cs="Times New Roman"/>
          <w:sz w:val="24"/>
          <w:szCs w:val="24"/>
        </w:rPr>
        <w:t xml:space="preserve"> to bring the present application before the </w:t>
      </w:r>
      <w:bookmarkStart w:id="2" w:name="_Hlk173743792"/>
      <w:r w:rsidR="006C5035" w:rsidRPr="00024540">
        <w:rPr>
          <w:rFonts w:ascii="Times New Roman" w:hAnsi="Times New Roman" w:cs="Times New Roman"/>
          <w:sz w:val="24"/>
          <w:szCs w:val="24"/>
        </w:rPr>
        <w:t>court. It</w:t>
      </w:r>
      <w:r w:rsidR="006406B1" w:rsidRPr="00024540">
        <w:rPr>
          <w:rFonts w:ascii="Times New Roman" w:hAnsi="Times New Roman" w:cs="Times New Roman"/>
          <w:sz w:val="24"/>
          <w:szCs w:val="24"/>
        </w:rPr>
        <w:t xml:space="preserve"> was argued tha</w:t>
      </w:r>
      <w:bookmarkEnd w:id="2"/>
      <w:r w:rsidR="006406B1" w:rsidRPr="00024540">
        <w:rPr>
          <w:rFonts w:ascii="Times New Roman" w:hAnsi="Times New Roman" w:cs="Times New Roman"/>
          <w:sz w:val="24"/>
          <w:szCs w:val="24"/>
        </w:rPr>
        <w:t>t applicant is seeking the Court to direct second respondent to</w:t>
      </w:r>
      <w:r w:rsidR="005F2861">
        <w:rPr>
          <w:rFonts w:ascii="Times New Roman" w:hAnsi="Times New Roman" w:cs="Times New Roman"/>
          <w:sz w:val="24"/>
          <w:szCs w:val="24"/>
        </w:rPr>
        <w:t xml:space="preserve"> </w:t>
      </w:r>
      <w:r w:rsidR="006406B1" w:rsidRPr="00024540">
        <w:rPr>
          <w:rFonts w:ascii="Times New Roman" w:hAnsi="Times New Roman" w:cs="Times New Roman"/>
          <w:sz w:val="24"/>
          <w:szCs w:val="24"/>
        </w:rPr>
        <w:t xml:space="preserve">draft a lease agreement with </w:t>
      </w:r>
      <w:r w:rsidR="006C5035" w:rsidRPr="00024540">
        <w:rPr>
          <w:rFonts w:ascii="Times New Roman" w:hAnsi="Times New Roman" w:cs="Times New Roman"/>
          <w:sz w:val="24"/>
          <w:szCs w:val="24"/>
        </w:rPr>
        <w:t>applicant. It</w:t>
      </w:r>
      <w:r w:rsidR="006406B1" w:rsidRPr="00024540">
        <w:rPr>
          <w:rFonts w:ascii="Times New Roman" w:hAnsi="Times New Roman" w:cs="Times New Roman"/>
          <w:sz w:val="24"/>
          <w:szCs w:val="24"/>
        </w:rPr>
        <w:t xml:space="preserve"> also submitted that the executor of the estate Late Baipai is not before the </w:t>
      </w:r>
      <w:r w:rsidR="006C5035" w:rsidRPr="00024540">
        <w:rPr>
          <w:rFonts w:ascii="Times New Roman" w:hAnsi="Times New Roman" w:cs="Times New Roman"/>
          <w:sz w:val="24"/>
          <w:szCs w:val="24"/>
        </w:rPr>
        <w:t>Court, which</w:t>
      </w:r>
      <w:r w:rsidR="006406B1" w:rsidRPr="00024540">
        <w:rPr>
          <w:rFonts w:ascii="Times New Roman" w:hAnsi="Times New Roman" w:cs="Times New Roman"/>
          <w:sz w:val="24"/>
          <w:szCs w:val="24"/>
        </w:rPr>
        <w:t xml:space="preserve"> executor has authority to speak on behalf of the estate and not solely applicant since he has siblings who are beneficiaries to the</w:t>
      </w:r>
      <w:r w:rsidR="008079F7" w:rsidRPr="00024540">
        <w:rPr>
          <w:rFonts w:ascii="Times New Roman" w:hAnsi="Times New Roman" w:cs="Times New Roman"/>
          <w:sz w:val="24"/>
          <w:szCs w:val="24"/>
        </w:rPr>
        <w:t xml:space="preserve"> Nenzou</w:t>
      </w:r>
      <w:r w:rsidR="006406B1" w:rsidRPr="00024540">
        <w:rPr>
          <w:rFonts w:ascii="Times New Roman" w:hAnsi="Times New Roman" w:cs="Times New Roman"/>
          <w:sz w:val="24"/>
          <w:szCs w:val="24"/>
        </w:rPr>
        <w:t xml:space="preserve"> estate.</w:t>
      </w:r>
    </w:p>
    <w:p w14:paraId="648ED5C7" w14:textId="757ED7A4" w:rsidR="006406B1" w:rsidRPr="00024540" w:rsidRDefault="008079F7"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F</w:t>
      </w:r>
      <w:r w:rsidR="006406B1" w:rsidRPr="00024540">
        <w:rPr>
          <w:rFonts w:ascii="Times New Roman" w:hAnsi="Times New Roman" w:cs="Times New Roman"/>
          <w:sz w:val="24"/>
          <w:szCs w:val="24"/>
        </w:rPr>
        <w:t>ourth</w:t>
      </w:r>
      <w:r w:rsidRPr="00024540">
        <w:rPr>
          <w:rFonts w:ascii="Times New Roman" w:hAnsi="Times New Roman" w:cs="Times New Roman"/>
          <w:sz w:val="24"/>
          <w:szCs w:val="24"/>
        </w:rPr>
        <w:t>ly,</w:t>
      </w:r>
      <w:r w:rsidR="006406B1" w:rsidRPr="00024540">
        <w:rPr>
          <w:rFonts w:ascii="Times New Roman" w:hAnsi="Times New Roman" w:cs="Times New Roman"/>
          <w:sz w:val="24"/>
          <w:szCs w:val="24"/>
        </w:rPr>
        <w:t xml:space="preserve"> point </w:t>
      </w:r>
      <w:r w:rsidR="006406B1" w:rsidRPr="00024540">
        <w:rPr>
          <w:rFonts w:ascii="Times New Roman" w:hAnsi="Times New Roman" w:cs="Times New Roman"/>
          <w:i/>
          <w:iCs/>
          <w:sz w:val="24"/>
          <w:szCs w:val="24"/>
        </w:rPr>
        <w:t>in limine</w:t>
      </w:r>
      <w:r w:rsidR="006406B1" w:rsidRPr="00024540">
        <w:rPr>
          <w:rFonts w:ascii="Times New Roman" w:hAnsi="Times New Roman" w:cs="Times New Roman"/>
          <w:sz w:val="24"/>
          <w:szCs w:val="24"/>
        </w:rPr>
        <w:t xml:space="preserve"> raised by </w:t>
      </w:r>
      <w:r w:rsidR="005F2861">
        <w:rPr>
          <w:rFonts w:ascii="Times New Roman" w:hAnsi="Times New Roman" w:cs="Times New Roman"/>
          <w:sz w:val="24"/>
          <w:szCs w:val="24"/>
        </w:rPr>
        <w:t>s</w:t>
      </w:r>
      <w:r w:rsidR="006406B1" w:rsidRPr="00024540">
        <w:rPr>
          <w:rFonts w:ascii="Times New Roman" w:hAnsi="Times New Roman" w:cs="Times New Roman"/>
          <w:sz w:val="24"/>
          <w:szCs w:val="24"/>
        </w:rPr>
        <w:t xml:space="preserve">econd </w:t>
      </w:r>
      <w:r w:rsidR="005F2861">
        <w:rPr>
          <w:rFonts w:ascii="Times New Roman" w:hAnsi="Times New Roman" w:cs="Times New Roman"/>
          <w:sz w:val="24"/>
          <w:szCs w:val="24"/>
        </w:rPr>
        <w:t>r</w:t>
      </w:r>
      <w:r w:rsidR="006406B1" w:rsidRPr="00024540">
        <w:rPr>
          <w:rFonts w:ascii="Times New Roman" w:hAnsi="Times New Roman" w:cs="Times New Roman"/>
          <w:sz w:val="24"/>
          <w:szCs w:val="24"/>
        </w:rPr>
        <w:t xml:space="preserve">espondent is that there is non-joinder of Estate Late Baipai and an improper relief sought. </w:t>
      </w:r>
      <w:r w:rsidR="005F2861">
        <w:rPr>
          <w:rFonts w:ascii="Times New Roman" w:hAnsi="Times New Roman" w:cs="Times New Roman"/>
          <w:sz w:val="24"/>
          <w:szCs w:val="24"/>
        </w:rPr>
        <w:t xml:space="preserve"> </w:t>
      </w:r>
      <w:r w:rsidR="006406B1" w:rsidRPr="00024540">
        <w:rPr>
          <w:rFonts w:ascii="Times New Roman" w:hAnsi="Times New Roman" w:cs="Times New Roman"/>
          <w:sz w:val="24"/>
          <w:szCs w:val="24"/>
        </w:rPr>
        <w:t xml:space="preserve">It was argued that the certificate of occupation was issued on behalf of applicant’s late father  </w:t>
      </w:r>
      <w:r w:rsidR="00286BD9">
        <w:rPr>
          <w:rFonts w:ascii="Times New Roman" w:hAnsi="Times New Roman" w:cs="Times New Roman"/>
          <w:sz w:val="24"/>
          <w:szCs w:val="24"/>
        </w:rPr>
        <w:t>who acquired personal rights, which are</w:t>
      </w:r>
      <w:r w:rsidR="006406B1" w:rsidRPr="00024540">
        <w:rPr>
          <w:rFonts w:ascii="Times New Roman" w:hAnsi="Times New Roman" w:cs="Times New Roman"/>
          <w:sz w:val="24"/>
          <w:szCs w:val="24"/>
        </w:rPr>
        <w:t xml:space="preserve"> terminated through </w:t>
      </w:r>
      <w:r w:rsidR="006C5035" w:rsidRPr="00024540">
        <w:rPr>
          <w:rFonts w:ascii="Times New Roman" w:hAnsi="Times New Roman" w:cs="Times New Roman"/>
          <w:sz w:val="24"/>
          <w:szCs w:val="24"/>
        </w:rPr>
        <w:t>death. Since</w:t>
      </w:r>
      <w:r w:rsidR="006406B1" w:rsidRPr="00024540">
        <w:rPr>
          <w:rFonts w:ascii="Times New Roman" w:hAnsi="Times New Roman" w:cs="Times New Roman"/>
          <w:sz w:val="24"/>
          <w:szCs w:val="24"/>
        </w:rPr>
        <w:t xml:space="preserve"> the certificate of occupation terminated through death it cannot be</w:t>
      </w:r>
      <w:r w:rsidR="006C5035" w:rsidRPr="00024540">
        <w:rPr>
          <w:rFonts w:ascii="Times New Roman" w:hAnsi="Times New Roman" w:cs="Times New Roman"/>
          <w:sz w:val="24"/>
          <w:szCs w:val="24"/>
        </w:rPr>
        <w:t xml:space="preserve"> </w:t>
      </w:r>
      <w:r w:rsidR="006406B1" w:rsidRPr="00024540">
        <w:rPr>
          <w:rFonts w:ascii="Times New Roman" w:hAnsi="Times New Roman" w:cs="Times New Roman"/>
          <w:sz w:val="24"/>
          <w:szCs w:val="24"/>
        </w:rPr>
        <w:t>resurrect</w:t>
      </w:r>
      <w:r w:rsidR="00286BD9">
        <w:rPr>
          <w:rFonts w:ascii="Times New Roman" w:hAnsi="Times New Roman" w:cs="Times New Roman"/>
          <w:sz w:val="24"/>
          <w:szCs w:val="24"/>
        </w:rPr>
        <w:t>ed and therefore</w:t>
      </w:r>
      <w:r w:rsidR="005F2861">
        <w:rPr>
          <w:rFonts w:ascii="Times New Roman" w:hAnsi="Times New Roman" w:cs="Times New Roman"/>
          <w:sz w:val="24"/>
          <w:szCs w:val="24"/>
        </w:rPr>
        <w:t xml:space="preserve"> </w:t>
      </w:r>
      <w:r w:rsidR="006406B1" w:rsidRPr="00024540">
        <w:rPr>
          <w:rFonts w:ascii="Times New Roman" w:hAnsi="Times New Roman" w:cs="Times New Roman"/>
          <w:sz w:val="24"/>
          <w:szCs w:val="24"/>
        </w:rPr>
        <w:t>is an improper relief</w:t>
      </w:r>
      <w:r w:rsidR="00286BD9">
        <w:rPr>
          <w:rFonts w:ascii="Times New Roman" w:hAnsi="Times New Roman" w:cs="Times New Roman"/>
          <w:sz w:val="24"/>
          <w:szCs w:val="24"/>
        </w:rPr>
        <w:t xml:space="preserve"> is being</w:t>
      </w:r>
      <w:r w:rsidR="006406B1" w:rsidRPr="00024540">
        <w:rPr>
          <w:rFonts w:ascii="Times New Roman" w:hAnsi="Times New Roman" w:cs="Times New Roman"/>
          <w:sz w:val="24"/>
          <w:szCs w:val="24"/>
        </w:rPr>
        <w:t xml:space="preserve"> </w:t>
      </w:r>
      <w:r w:rsidR="006C5035" w:rsidRPr="00024540">
        <w:rPr>
          <w:rFonts w:ascii="Times New Roman" w:hAnsi="Times New Roman" w:cs="Times New Roman"/>
          <w:sz w:val="24"/>
          <w:szCs w:val="24"/>
        </w:rPr>
        <w:t>sought. It</w:t>
      </w:r>
      <w:r w:rsidR="00286BD9">
        <w:rPr>
          <w:rFonts w:ascii="Times New Roman" w:hAnsi="Times New Roman" w:cs="Times New Roman"/>
          <w:sz w:val="24"/>
          <w:szCs w:val="24"/>
        </w:rPr>
        <w:t xml:space="preserve"> </w:t>
      </w:r>
      <w:r w:rsidR="006406B1" w:rsidRPr="00024540">
        <w:rPr>
          <w:rFonts w:ascii="Times New Roman" w:hAnsi="Times New Roman" w:cs="Times New Roman"/>
          <w:sz w:val="24"/>
          <w:szCs w:val="24"/>
        </w:rPr>
        <w:t xml:space="preserve">further submitted that only the </w:t>
      </w:r>
      <w:r w:rsidR="00286BD9">
        <w:rPr>
          <w:rFonts w:ascii="Times New Roman" w:hAnsi="Times New Roman" w:cs="Times New Roman"/>
          <w:sz w:val="24"/>
          <w:szCs w:val="24"/>
        </w:rPr>
        <w:t xml:space="preserve">executor can speak on behalf of </w:t>
      </w:r>
      <w:r w:rsidR="006406B1" w:rsidRPr="00024540">
        <w:rPr>
          <w:rFonts w:ascii="Times New Roman" w:hAnsi="Times New Roman" w:cs="Times New Roman"/>
          <w:sz w:val="24"/>
          <w:szCs w:val="24"/>
        </w:rPr>
        <w:t xml:space="preserve">an </w:t>
      </w:r>
      <w:r w:rsidR="006C5035" w:rsidRPr="00024540">
        <w:rPr>
          <w:rFonts w:ascii="Times New Roman" w:hAnsi="Times New Roman" w:cs="Times New Roman"/>
          <w:sz w:val="24"/>
          <w:szCs w:val="24"/>
        </w:rPr>
        <w:t>estate,</w:t>
      </w:r>
      <w:r w:rsidR="006406B1" w:rsidRPr="00024540">
        <w:rPr>
          <w:rFonts w:ascii="Times New Roman" w:hAnsi="Times New Roman" w:cs="Times New Roman"/>
          <w:sz w:val="24"/>
          <w:szCs w:val="24"/>
        </w:rPr>
        <w:t xml:space="preserve"> hence without the executor of the </w:t>
      </w:r>
      <w:r w:rsidR="006C5035" w:rsidRPr="00024540">
        <w:rPr>
          <w:rFonts w:ascii="Times New Roman" w:hAnsi="Times New Roman" w:cs="Times New Roman"/>
          <w:sz w:val="24"/>
          <w:szCs w:val="24"/>
        </w:rPr>
        <w:t>estate</w:t>
      </w:r>
      <w:r w:rsidR="006406B1" w:rsidRPr="00024540">
        <w:rPr>
          <w:rFonts w:ascii="Times New Roman" w:hAnsi="Times New Roman" w:cs="Times New Roman"/>
          <w:sz w:val="24"/>
          <w:szCs w:val="24"/>
        </w:rPr>
        <w:t xml:space="preserve"> late Baipai being part of these proceedings applicant cannot pray that the court cancel the lease agreement</w:t>
      </w:r>
      <w:r w:rsidR="0000652F" w:rsidRPr="00024540">
        <w:rPr>
          <w:rFonts w:ascii="Times New Roman" w:hAnsi="Times New Roman" w:cs="Times New Roman"/>
          <w:sz w:val="24"/>
          <w:szCs w:val="24"/>
        </w:rPr>
        <w:t xml:space="preserve"> and evict first respondent.</w:t>
      </w:r>
    </w:p>
    <w:p w14:paraId="65F85063" w14:textId="71761D11" w:rsidR="00D051FA" w:rsidRPr="00024540" w:rsidRDefault="00286BD9" w:rsidP="005F2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1642" w:rsidRPr="00024540">
        <w:rPr>
          <w:rFonts w:ascii="Times New Roman" w:hAnsi="Times New Roman" w:cs="Times New Roman"/>
          <w:sz w:val="24"/>
          <w:szCs w:val="24"/>
        </w:rPr>
        <w:t>Fifthly, that t</w:t>
      </w:r>
      <w:r w:rsidR="00D051FA" w:rsidRPr="00024540">
        <w:rPr>
          <w:rFonts w:ascii="Times New Roman" w:hAnsi="Times New Roman" w:cs="Times New Roman"/>
          <w:sz w:val="24"/>
          <w:szCs w:val="24"/>
        </w:rPr>
        <w:t xml:space="preserve">here are material disputes of fact which are triable </w:t>
      </w:r>
      <w:r w:rsidR="00722E6A" w:rsidRPr="00024540">
        <w:rPr>
          <w:rFonts w:ascii="Times New Roman" w:hAnsi="Times New Roman" w:cs="Times New Roman"/>
          <w:sz w:val="24"/>
          <w:szCs w:val="24"/>
        </w:rPr>
        <w:t>issues</w:t>
      </w:r>
      <w:r w:rsidR="009B1642" w:rsidRPr="00024540">
        <w:rPr>
          <w:rFonts w:ascii="Times New Roman" w:hAnsi="Times New Roman" w:cs="Times New Roman"/>
          <w:sz w:val="24"/>
          <w:szCs w:val="24"/>
        </w:rPr>
        <w:t>, s</w:t>
      </w:r>
      <w:r w:rsidR="00722E6A" w:rsidRPr="00024540">
        <w:rPr>
          <w:rFonts w:ascii="Times New Roman" w:hAnsi="Times New Roman" w:cs="Times New Roman"/>
          <w:sz w:val="24"/>
          <w:szCs w:val="24"/>
        </w:rPr>
        <w:t>econd</w:t>
      </w:r>
      <w:r w:rsidR="00D051FA" w:rsidRPr="00024540">
        <w:rPr>
          <w:rFonts w:ascii="Times New Roman" w:hAnsi="Times New Roman" w:cs="Times New Roman"/>
          <w:sz w:val="24"/>
          <w:szCs w:val="24"/>
        </w:rPr>
        <w:t xml:space="preserve"> respondent argue</w:t>
      </w:r>
      <w:r w:rsidR="009B1642" w:rsidRPr="00024540">
        <w:rPr>
          <w:rFonts w:ascii="Times New Roman" w:hAnsi="Times New Roman" w:cs="Times New Roman"/>
          <w:sz w:val="24"/>
          <w:szCs w:val="24"/>
        </w:rPr>
        <w:t>d</w:t>
      </w:r>
      <w:r w:rsidR="00D051FA" w:rsidRPr="00024540">
        <w:rPr>
          <w:rFonts w:ascii="Times New Roman" w:hAnsi="Times New Roman" w:cs="Times New Roman"/>
          <w:sz w:val="24"/>
          <w:szCs w:val="24"/>
        </w:rPr>
        <w:t xml:space="preserve"> that the Certificate of Occupation issued to the late Nenzou was terminated </w:t>
      </w:r>
      <w:r w:rsidR="00D051FA" w:rsidRPr="00024540">
        <w:rPr>
          <w:rFonts w:ascii="Times New Roman" w:hAnsi="Times New Roman" w:cs="Times New Roman"/>
          <w:sz w:val="24"/>
          <w:szCs w:val="24"/>
        </w:rPr>
        <w:lastRenderedPageBreak/>
        <w:t>upon his death because it brought with it</w:t>
      </w:r>
      <w:r w:rsidR="00926C1A" w:rsidRPr="00024540">
        <w:rPr>
          <w:rFonts w:ascii="Times New Roman" w:hAnsi="Times New Roman" w:cs="Times New Roman"/>
          <w:sz w:val="24"/>
          <w:szCs w:val="24"/>
        </w:rPr>
        <w:t>,</w:t>
      </w:r>
      <w:r w:rsidR="00D051FA" w:rsidRPr="00024540">
        <w:rPr>
          <w:rFonts w:ascii="Times New Roman" w:hAnsi="Times New Roman" w:cs="Times New Roman"/>
          <w:sz w:val="24"/>
          <w:szCs w:val="24"/>
        </w:rPr>
        <w:t xml:space="preserve"> personal rights. </w:t>
      </w:r>
      <w:r w:rsidR="005F2861">
        <w:rPr>
          <w:rFonts w:ascii="Times New Roman" w:hAnsi="Times New Roman" w:cs="Times New Roman"/>
          <w:sz w:val="24"/>
          <w:szCs w:val="24"/>
        </w:rPr>
        <w:t xml:space="preserve"> </w:t>
      </w:r>
      <w:r w:rsidR="00D051FA" w:rsidRPr="00024540">
        <w:rPr>
          <w:rFonts w:ascii="Times New Roman" w:hAnsi="Times New Roman" w:cs="Times New Roman"/>
          <w:sz w:val="24"/>
          <w:szCs w:val="24"/>
        </w:rPr>
        <w:t>It further argue</w:t>
      </w:r>
      <w:r w:rsidR="00156BC4" w:rsidRPr="00024540">
        <w:rPr>
          <w:rFonts w:ascii="Times New Roman" w:hAnsi="Times New Roman" w:cs="Times New Roman"/>
          <w:sz w:val="24"/>
          <w:szCs w:val="24"/>
        </w:rPr>
        <w:t>d</w:t>
      </w:r>
      <w:r w:rsidR="00D051FA" w:rsidRPr="00024540">
        <w:rPr>
          <w:rFonts w:ascii="Times New Roman" w:hAnsi="Times New Roman" w:cs="Times New Roman"/>
          <w:sz w:val="24"/>
          <w:szCs w:val="24"/>
        </w:rPr>
        <w:t xml:space="preserve"> that even if the Certificate of Occupation is resurrected it will be in the name of the Es</w:t>
      </w:r>
      <w:r w:rsidR="00722E6A" w:rsidRPr="00024540">
        <w:rPr>
          <w:rFonts w:ascii="Times New Roman" w:hAnsi="Times New Roman" w:cs="Times New Roman"/>
          <w:sz w:val="24"/>
          <w:szCs w:val="24"/>
        </w:rPr>
        <w:t>t</w:t>
      </w:r>
      <w:r w:rsidR="00D051FA" w:rsidRPr="00024540">
        <w:rPr>
          <w:rFonts w:ascii="Times New Roman" w:hAnsi="Times New Roman" w:cs="Times New Roman"/>
          <w:sz w:val="24"/>
          <w:szCs w:val="24"/>
        </w:rPr>
        <w:t>ate Nenzou and not applicant’s name.</w:t>
      </w:r>
    </w:p>
    <w:p w14:paraId="479899EF" w14:textId="3C47EB2E" w:rsidR="0094316B" w:rsidRPr="00024540" w:rsidRDefault="00D051FA"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It is second respondent’s submission that applicant sublet the</w:t>
      </w:r>
      <w:r w:rsidR="00926C1A" w:rsidRPr="00024540">
        <w:rPr>
          <w:rFonts w:ascii="Times New Roman" w:hAnsi="Times New Roman" w:cs="Times New Roman"/>
          <w:sz w:val="24"/>
          <w:szCs w:val="24"/>
        </w:rPr>
        <w:t xml:space="preserve"> premises</w:t>
      </w:r>
      <w:r w:rsidRPr="00024540">
        <w:rPr>
          <w:rFonts w:ascii="Times New Roman" w:hAnsi="Times New Roman" w:cs="Times New Roman"/>
          <w:sz w:val="24"/>
          <w:szCs w:val="24"/>
        </w:rPr>
        <w:t xml:space="preserve"> to first respondent</w:t>
      </w:r>
      <w:r w:rsidR="00843E0A" w:rsidRPr="00024540">
        <w:rPr>
          <w:rFonts w:ascii="Times New Roman" w:hAnsi="Times New Roman" w:cs="Times New Roman"/>
          <w:sz w:val="24"/>
          <w:szCs w:val="24"/>
        </w:rPr>
        <w:t>. Acting on that, second respondent then cancelled the Certificate of Occupation entered into with</w:t>
      </w:r>
      <w:r w:rsidR="0078299C" w:rsidRPr="00024540">
        <w:rPr>
          <w:rFonts w:ascii="Times New Roman" w:hAnsi="Times New Roman" w:cs="Times New Roman"/>
          <w:sz w:val="24"/>
          <w:szCs w:val="24"/>
        </w:rPr>
        <w:t xml:space="preserve"> t</w:t>
      </w:r>
      <w:r w:rsidR="00286BD9">
        <w:rPr>
          <w:rFonts w:ascii="Times New Roman" w:hAnsi="Times New Roman" w:cs="Times New Roman"/>
          <w:sz w:val="24"/>
          <w:szCs w:val="24"/>
        </w:rPr>
        <w:t>he Late Nenzou r</w:t>
      </w:r>
      <w:r w:rsidR="00843E0A" w:rsidRPr="00024540">
        <w:rPr>
          <w:rFonts w:ascii="Times New Roman" w:hAnsi="Times New Roman" w:cs="Times New Roman"/>
          <w:sz w:val="24"/>
          <w:szCs w:val="24"/>
        </w:rPr>
        <w:t xml:space="preserve">esultantly, entering into a lease agreement with </w:t>
      </w:r>
      <w:r w:rsidR="0078299C" w:rsidRPr="00024540">
        <w:rPr>
          <w:rFonts w:ascii="Times New Roman" w:hAnsi="Times New Roman" w:cs="Times New Roman"/>
          <w:sz w:val="24"/>
          <w:szCs w:val="24"/>
        </w:rPr>
        <w:t xml:space="preserve">first respondent’s spouse. It is second respondent’s argument that its officials visited the house in question and found that the applicant was not residing </w:t>
      </w:r>
      <w:r w:rsidR="008079F7" w:rsidRPr="00024540">
        <w:rPr>
          <w:rFonts w:ascii="Times New Roman" w:hAnsi="Times New Roman" w:cs="Times New Roman"/>
          <w:sz w:val="24"/>
          <w:szCs w:val="24"/>
        </w:rPr>
        <w:t>o</w:t>
      </w:r>
      <w:r w:rsidR="0078299C" w:rsidRPr="00024540">
        <w:rPr>
          <w:rFonts w:ascii="Times New Roman" w:hAnsi="Times New Roman" w:cs="Times New Roman"/>
          <w:sz w:val="24"/>
          <w:szCs w:val="24"/>
        </w:rPr>
        <w:t>n the premises.</w:t>
      </w:r>
    </w:p>
    <w:p w14:paraId="19B551B1" w14:textId="34EDD8FD" w:rsidR="00156BC4" w:rsidRPr="00024540" w:rsidRDefault="00156BC4" w:rsidP="005F2861">
      <w:pPr>
        <w:spacing w:after="0" w:line="360" w:lineRule="auto"/>
        <w:jc w:val="both"/>
        <w:rPr>
          <w:rFonts w:ascii="Times New Roman" w:hAnsi="Times New Roman" w:cs="Times New Roman"/>
          <w:sz w:val="24"/>
          <w:szCs w:val="24"/>
        </w:rPr>
      </w:pPr>
      <w:r w:rsidRPr="00024540">
        <w:rPr>
          <w:rFonts w:ascii="Times New Roman" w:hAnsi="Times New Roman" w:cs="Times New Roman"/>
          <w:sz w:val="24"/>
          <w:szCs w:val="24"/>
        </w:rPr>
        <w:t>In response, applicant’s submissions were that: -</w:t>
      </w:r>
    </w:p>
    <w:p w14:paraId="289AA600" w14:textId="0F1C2158" w:rsidR="00156BC4" w:rsidRPr="00024540" w:rsidRDefault="002210D0"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 xml:space="preserve">Second </w:t>
      </w:r>
      <w:r w:rsidR="00A80CCA">
        <w:rPr>
          <w:rFonts w:ascii="Times New Roman" w:hAnsi="Times New Roman" w:cs="Times New Roman"/>
          <w:sz w:val="24"/>
          <w:szCs w:val="24"/>
        </w:rPr>
        <w:t>r</w:t>
      </w:r>
      <w:r w:rsidRPr="00024540">
        <w:rPr>
          <w:rFonts w:ascii="Times New Roman" w:hAnsi="Times New Roman" w:cs="Times New Roman"/>
          <w:sz w:val="24"/>
          <w:szCs w:val="24"/>
        </w:rPr>
        <w:t>espondent is an administrative functionary of the City of Harare.</w:t>
      </w:r>
      <w:r w:rsidR="005F2861">
        <w:rPr>
          <w:rFonts w:ascii="Times New Roman" w:hAnsi="Times New Roman" w:cs="Times New Roman"/>
          <w:sz w:val="24"/>
          <w:szCs w:val="24"/>
        </w:rPr>
        <w:t xml:space="preserve"> </w:t>
      </w:r>
      <w:r w:rsidRPr="00024540">
        <w:rPr>
          <w:rFonts w:ascii="Times New Roman" w:hAnsi="Times New Roman" w:cs="Times New Roman"/>
          <w:sz w:val="24"/>
          <w:szCs w:val="24"/>
        </w:rPr>
        <w:t xml:space="preserve"> </w:t>
      </w:r>
      <w:r w:rsidR="00AC53EC" w:rsidRPr="00024540">
        <w:rPr>
          <w:rFonts w:ascii="Times New Roman" w:hAnsi="Times New Roman" w:cs="Times New Roman"/>
          <w:sz w:val="24"/>
          <w:szCs w:val="24"/>
        </w:rPr>
        <w:t>It is an</w:t>
      </w:r>
      <w:r w:rsidRPr="00024540">
        <w:rPr>
          <w:rFonts w:ascii="Times New Roman" w:hAnsi="Times New Roman" w:cs="Times New Roman"/>
          <w:sz w:val="24"/>
          <w:szCs w:val="24"/>
        </w:rPr>
        <w:t xml:space="preserve"> administrative authority who made the decision that forms the basis of the present application. The </w:t>
      </w:r>
      <w:r w:rsidR="005F2861">
        <w:rPr>
          <w:rFonts w:ascii="Times New Roman" w:hAnsi="Times New Roman" w:cs="Times New Roman"/>
          <w:sz w:val="24"/>
          <w:szCs w:val="24"/>
        </w:rPr>
        <w:t>s</w:t>
      </w:r>
      <w:r w:rsidRPr="00024540">
        <w:rPr>
          <w:rFonts w:ascii="Times New Roman" w:hAnsi="Times New Roman" w:cs="Times New Roman"/>
          <w:sz w:val="24"/>
          <w:szCs w:val="24"/>
        </w:rPr>
        <w:t xml:space="preserve">econd </w:t>
      </w:r>
      <w:r w:rsidR="005F2861">
        <w:rPr>
          <w:rFonts w:ascii="Times New Roman" w:hAnsi="Times New Roman" w:cs="Times New Roman"/>
          <w:sz w:val="24"/>
          <w:szCs w:val="24"/>
        </w:rPr>
        <w:t>r</w:t>
      </w:r>
      <w:r w:rsidRPr="00024540">
        <w:rPr>
          <w:rFonts w:ascii="Times New Roman" w:hAnsi="Times New Roman" w:cs="Times New Roman"/>
          <w:sz w:val="24"/>
          <w:szCs w:val="24"/>
        </w:rPr>
        <w:t>espondent made that particular decision in his/her official capacity as the Director of Housing and Community Services.</w:t>
      </w:r>
      <w:r w:rsidR="00286BD9">
        <w:rPr>
          <w:rFonts w:ascii="Times New Roman" w:hAnsi="Times New Roman" w:cs="Times New Roman"/>
          <w:sz w:val="24"/>
          <w:szCs w:val="24"/>
        </w:rPr>
        <w:t xml:space="preserve"> </w:t>
      </w:r>
      <w:r w:rsidR="00AC53EC" w:rsidRPr="00024540">
        <w:rPr>
          <w:rFonts w:ascii="Times New Roman" w:hAnsi="Times New Roman" w:cs="Times New Roman"/>
          <w:sz w:val="24"/>
          <w:szCs w:val="24"/>
        </w:rPr>
        <w:t>Applicant further argue</w:t>
      </w:r>
      <w:r w:rsidR="00156BC4" w:rsidRPr="00024540">
        <w:rPr>
          <w:rFonts w:ascii="Times New Roman" w:hAnsi="Times New Roman" w:cs="Times New Roman"/>
          <w:sz w:val="24"/>
          <w:szCs w:val="24"/>
        </w:rPr>
        <w:t>d</w:t>
      </w:r>
      <w:r w:rsidR="00286BD9">
        <w:rPr>
          <w:rFonts w:ascii="Times New Roman" w:hAnsi="Times New Roman" w:cs="Times New Roman"/>
          <w:sz w:val="24"/>
          <w:szCs w:val="24"/>
        </w:rPr>
        <w:t xml:space="preserve"> that,</w:t>
      </w:r>
      <w:r w:rsidRPr="00024540">
        <w:rPr>
          <w:rFonts w:ascii="Times New Roman" w:hAnsi="Times New Roman" w:cs="Times New Roman"/>
          <w:sz w:val="24"/>
          <w:szCs w:val="24"/>
        </w:rPr>
        <w:t xml:space="preserve"> </w:t>
      </w:r>
      <w:r w:rsidR="005F2861">
        <w:rPr>
          <w:rFonts w:ascii="Times New Roman" w:hAnsi="Times New Roman" w:cs="Times New Roman"/>
          <w:sz w:val="24"/>
          <w:szCs w:val="24"/>
        </w:rPr>
        <w:t>s</w:t>
      </w:r>
      <w:r w:rsidRPr="00024540">
        <w:rPr>
          <w:rFonts w:ascii="Times New Roman" w:hAnsi="Times New Roman" w:cs="Times New Roman"/>
          <w:sz w:val="24"/>
          <w:szCs w:val="24"/>
        </w:rPr>
        <w:t xml:space="preserve">econd </w:t>
      </w:r>
      <w:r w:rsidR="005F2861">
        <w:rPr>
          <w:rFonts w:ascii="Times New Roman" w:hAnsi="Times New Roman" w:cs="Times New Roman"/>
          <w:sz w:val="24"/>
          <w:szCs w:val="24"/>
        </w:rPr>
        <w:t>r</w:t>
      </w:r>
      <w:r w:rsidRPr="00024540">
        <w:rPr>
          <w:rFonts w:ascii="Times New Roman" w:hAnsi="Times New Roman" w:cs="Times New Roman"/>
          <w:sz w:val="24"/>
          <w:szCs w:val="24"/>
        </w:rPr>
        <w:t>espondent has been cited in his official capacity and not in his persona</w:t>
      </w:r>
      <w:r w:rsidR="00AC53EC" w:rsidRPr="00024540">
        <w:rPr>
          <w:rFonts w:ascii="Times New Roman" w:hAnsi="Times New Roman" w:cs="Times New Roman"/>
          <w:sz w:val="24"/>
          <w:szCs w:val="24"/>
        </w:rPr>
        <w:t>l</w:t>
      </w:r>
      <w:r w:rsidRPr="00024540">
        <w:rPr>
          <w:rFonts w:ascii="Times New Roman" w:hAnsi="Times New Roman" w:cs="Times New Roman"/>
          <w:sz w:val="24"/>
          <w:szCs w:val="24"/>
        </w:rPr>
        <w:t xml:space="preserve"> capacity.</w:t>
      </w:r>
      <w:r w:rsidR="005F2861">
        <w:rPr>
          <w:rFonts w:ascii="Times New Roman" w:hAnsi="Times New Roman" w:cs="Times New Roman"/>
          <w:sz w:val="24"/>
          <w:szCs w:val="24"/>
        </w:rPr>
        <w:t xml:space="preserve"> </w:t>
      </w:r>
      <w:r w:rsidRPr="00024540">
        <w:rPr>
          <w:rFonts w:ascii="Times New Roman" w:hAnsi="Times New Roman" w:cs="Times New Roman"/>
          <w:sz w:val="24"/>
          <w:szCs w:val="24"/>
        </w:rPr>
        <w:t xml:space="preserve"> The Director of Housing is not an office. </w:t>
      </w:r>
      <w:r w:rsidR="005F2861">
        <w:rPr>
          <w:rFonts w:ascii="Times New Roman" w:hAnsi="Times New Roman" w:cs="Times New Roman"/>
          <w:sz w:val="24"/>
          <w:szCs w:val="24"/>
        </w:rPr>
        <w:t xml:space="preserve"> </w:t>
      </w:r>
      <w:r w:rsidRPr="00024540">
        <w:rPr>
          <w:rFonts w:ascii="Times New Roman" w:hAnsi="Times New Roman" w:cs="Times New Roman"/>
          <w:sz w:val="24"/>
          <w:szCs w:val="24"/>
        </w:rPr>
        <w:t xml:space="preserve">He is a person and an administrative functionary who made the offensive decision that is sought to be set aside in the present application. His decisions are open to challenge by way of review if they fall short of procedural and substantive </w:t>
      </w:r>
      <w:r w:rsidR="007339B1" w:rsidRPr="00024540">
        <w:rPr>
          <w:rFonts w:ascii="Times New Roman" w:hAnsi="Times New Roman" w:cs="Times New Roman"/>
          <w:sz w:val="24"/>
          <w:szCs w:val="24"/>
        </w:rPr>
        <w:t>justice. Rel</w:t>
      </w:r>
      <w:r w:rsidR="00156BC4" w:rsidRPr="00024540">
        <w:rPr>
          <w:rFonts w:ascii="Times New Roman" w:hAnsi="Times New Roman" w:cs="Times New Roman"/>
          <w:sz w:val="24"/>
          <w:szCs w:val="24"/>
        </w:rPr>
        <w:t>iance was made</w:t>
      </w:r>
      <w:r w:rsidRPr="00024540">
        <w:rPr>
          <w:rFonts w:ascii="Times New Roman" w:hAnsi="Times New Roman" w:cs="Times New Roman"/>
          <w:sz w:val="24"/>
          <w:szCs w:val="24"/>
        </w:rPr>
        <w:t xml:space="preserve"> on s</w:t>
      </w:r>
      <w:r w:rsidR="005F2861">
        <w:rPr>
          <w:rFonts w:ascii="Times New Roman" w:hAnsi="Times New Roman" w:cs="Times New Roman"/>
          <w:sz w:val="24"/>
          <w:szCs w:val="24"/>
        </w:rPr>
        <w:t xml:space="preserve"> </w:t>
      </w:r>
      <w:r w:rsidRPr="00024540">
        <w:rPr>
          <w:rFonts w:ascii="Times New Roman" w:hAnsi="Times New Roman" w:cs="Times New Roman"/>
          <w:sz w:val="24"/>
          <w:szCs w:val="24"/>
        </w:rPr>
        <w:t xml:space="preserve">2 of the Administrative Justice Act which defines an administrative </w:t>
      </w:r>
      <w:r w:rsidR="006C5035" w:rsidRPr="00024540">
        <w:rPr>
          <w:rFonts w:ascii="Times New Roman" w:hAnsi="Times New Roman" w:cs="Times New Roman"/>
          <w:sz w:val="24"/>
          <w:szCs w:val="24"/>
        </w:rPr>
        <w:t>authority. Section</w:t>
      </w:r>
      <w:r w:rsidR="00156BC4" w:rsidRPr="00024540">
        <w:rPr>
          <w:rFonts w:ascii="Times New Roman" w:hAnsi="Times New Roman" w:cs="Times New Roman"/>
          <w:sz w:val="24"/>
          <w:szCs w:val="24"/>
        </w:rPr>
        <w:t xml:space="preserve"> 2 of the Administrative Justice Act defines an administrative authority as any person who is:</w:t>
      </w:r>
    </w:p>
    <w:p w14:paraId="275DF956" w14:textId="77777777" w:rsidR="00156BC4" w:rsidRPr="00024540" w:rsidRDefault="00156BC4" w:rsidP="00024540">
      <w:pPr>
        <w:spacing w:line="360" w:lineRule="auto"/>
        <w:ind w:left="360"/>
        <w:jc w:val="both"/>
        <w:rPr>
          <w:rFonts w:ascii="Times New Roman" w:hAnsi="Times New Roman" w:cs="Times New Roman"/>
          <w:sz w:val="24"/>
          <w:szCs w:val="24"/>
        </w:rPr>
      </w:pPr>
      <w:r w:rsidRPr="00024540">
        <w:rPr>
          <w:rFonts w:ascii="Times New Roman" w:hAnsi="Times New Roman" w:cs="Times New Roman"/>
          <w:sz w:val="24"/>
          <w:szCs w:val="24"/>
        </w:rPr>
        <w:t xml:space="preserve"> (a) an officer, employee, member, committee, council or board of the State or a local authority or parastatal; </w:t>
      </w:r>
    </w:p>
    <w:p w14:paraId="53BF3C33" w14:textId="77777777" w:rsidR="00156BC4" w:rsidRPr="00024540" w:rsidRDefault="00156BC4" w:rsidP="00024540">
      <w:pPr>
        <w:spacing w:line="360" w:lineRule="auto"/>
        <w:ind w:left="360"/>
        <w:jc w:val="both"/>
        <w:rPr>
          <w:rFonts w:ascii="Times New Roman" w:hAnsi="Times New Roman" w:cs="Times New Roman"/>
          <w:sz w:val="24"/>
          <w:szCs w:val="24"/>
        </w:rPr>
      </w:pPr>
      <w:r w:rsidRPr="00024540">
        <w:rPr>
          <w:rFonts w:ascii="Times New Roman" w:hAnsi="Times New Roman" w:cs="Times New Roman"/>
          <w:sz w:val="24"/>
          <w:szCs w:val="24"/>
        </w:rPr>
        <w:t>(b) a committee or board appointed by or in terms of any enactment; or</w:t>
      </w:r>
    </w:p>
    <w:p w14:paraId="329B73D6" w14:textId="77777777" w:rsidR="00156BC4" w:rsidRPr="00024540" w:rsidRDefault="00156BC4" w:rsidP="00024540">
      <w:pPr>
        <w:spacing w:line="360" w:lineRule="auto"/>
        <w:ind w:left="360"/>
        <w:jc w:val="both"/>
        <w:rPr>
          <w:rFonts w:ascii="Times New Roman" w:hAnsi="Times New Roman" w:cs="Times New Roman"/>
          <w:sz w:val="24"/>
          <w:szCs w:val="24"/>
        </w:rPr>
      </w:pPr>
      <w:r w:rsidRPr="00024540">
        <w:rPr>
          <w:rFonts w:ascii="Times New Roman" w:hAnsi="Times New Roman" w:cs="Times New Roman"/>
          <w:sz w:val="24"/>
          <w:szCs w:val="24"/>
        </w:rPr>
        <w:t xml:space="preserve"> (c) a Minister or Deputy Minister of the State, or </w:t>
      </w:r>
    </w:p>
    <w:p w14:paraId="70B861E7" w14:textId="77777777" w:rsidR="00156BC4" w:rsidRPr="00024540" w:rsidRDefault="00156BC4" w:rsidP="00024540">
      <w:pPr>
        <w:spacing w:line="360" w:lineRule="auto"/>
        <w:ind w:left="360"/>
        <w:jc w:val="both"/>
        <w:rPr>
          <w:rFonts w:ascii="Times New Roman" w:hAnsi="Times New Roman" w:cs="Times New Roman"/>
          <w:sz w:val="24"/>
          <w:szCs w:val="24"/>
        </w:rPr>
      </w:pPr>
      <w:r w:rsidRPr="00024540">
        <w:rPr>
          <w:rFonts w:ascii="Times New Roman" w:hAnsi="Times New Roman" w:cs="Times New Roman"/>
          <w:sz w:val="24"/>
          <w:szCs w:val="24"/>
        </w:rPr>
        <w:t xml:space="preserve">(d) any other person or body authorised by every enactment to exercise or perform any administrative power or duty; and who has lawful authority to carry out the administrative action. </w:t>
      </w:r>
    </w:p>
    <w:p w14:paraId="64B82751" w14:textId="33DAF348" w:rsidR="002210D0" w:rsidRPr="00024540" w:rsidRDefault="00156BC4" w:rsidP="005F2861">
      <w:pPr>
        <w:spacing w:after="0" w:line="360" w:lineRule="auto"/>
        <w:ind w:left="360"/>
        <w:jc w:val="both"/>
        <w:rPr>
          <w:rFonts w:ascii="Times New Roman" w:hAnsi="Times New Roman" w:cs="Times New Roman"/>
          <w:sz w:val="24"/>
          <w:szCs w:val="24"/>
        </w:rPr>
      </w:pPr>
      <w:r w:rsidRPr="00024540">
        <w:rPr>
          <w:rFonts w:ascii="Times New Roman" w:hAnsi="Times New Roman" w:cs="Times New Roman"/>
          <w:sz w:val="24"/>
          <w:szCs w:val="24"/>
        </w:rPr>
        <w:t xml:space="preserve">It is submitted that Second Respondent is an officer of the Municipality of Harare. He exercised administrative functions in arriving at the decision that forms the subject of the present proceedings. </w:t>
      </w:r>
    </w:p>
    <w:p w14:paraId="72A12BB9" w14:textId="69BCCF4B" w:rsidR="002210D0" w:rsidRPr="00024540" w:rsidRDefault="00156BC4"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lastRenderedPageBreak/>
        <w:t xml:space="preserve">Applicant’s response to the second point </w:t>
      </w:r>
      <w:r w:rsidRPr="00024540">
        <w:rPr>
          <w:rFonts w:ascii="Times New Roman" w:hAnsi="Times New Roman" w:cs="Times New Roman"/>
          <w:i/>
          <w:iCs/>
          <w:sz w:val="24"/>
          <w:szCs w:val="24"/>
        </w:rPr>
        <w:t>in limine</w:t>
      </w:r>
      <w:r w:rsidRPr="00024540">
        <w:rPr>
          <w:rFonts w:ascii="Times New Roman" w:hAnsi="Times New Roman" w:cs="Times New Roman"/>
          <w:sz w:val="24"/>
          <w:szCs w:val="24"/>
        </w:rPr>
        <w:t xml:space="preserve"> is that,</w:t>
      </w:r>
      <w:r w:rsidR="002210D0" w:rsidRPr="00024540">
        <w:rPr>
          <w:rFonts w:ascii="Times New Roman" w:hAnsi="Times New Roman" w:cs="Times New Roman"/>
          <w:sz w:val="24"/>
          <w:szCs w:val="24"/>
        </w:rPr>
        <w:t xml:space="preserve"> </w:t>
      </w:r>
      <w:r w:rsidR="005F2861">
        <w:rPr>
          <w:rFonts w:ascii="Times New Roman" w:hAnsi="Times New Roman" w:cs="Times New Roman"/>
          <w:sz w:val="24"/>
          <w:szCs w:val="24"/>
        </w:rPr>
        <w:t>f</w:t>
      </w:r>
      <w:r w:rsidR="002210D0" w:rsidRPr="00024540">
        <w:rPr>
          <w:rFonts w:ascii="Times New Roman" w:hAnsi="Times New Roman" w:cs="Times New Roman"/>
          <w:sz w:val="24"/>
          <w:szCs w:val="24"/>
        </w:rPr>
        <w:t xml:space="preserve">irst </w:t>
      </w:r>
      <w:r w:rsidR="005F2861">
        <w:rPr>
          <w:rFonts w:ascii="Times New Roman" w:hAnsi="Times New Roman" w:cs="Times New Roman"/>
          <w:sz w:val="24"/>
          <w:szCs w:val="24"/>
        </w:rPr>
        <w:t>r</w:t>
      </w:r>
      <w:r w:rsidR="002210D0" w:rsidRPr="00024540">
        <w:rPr>
          <w:rFonts w:ascii="Times New Roman" w:hAnsi="Times New Roman" w:cs="Times New Roman"/>
          <w:sz w:val="24"/>
          <w:szCs w:val="24"/>
        </w:rPr>
        <w:t xml:space="preserve">espondent is cited in various capacities. She is cited as the surviving spouse of the late Peter Baipai. She is cited in her capacity as a </w:t>
      </w:r>
      <w:r w:rsidR="007339B1" w:rsidRPr="00024540">
        <w:rPr>
          <w:rFonts w:ascii="Times New Roman" w:hAnsi="Times New Roman" w:cs="Times New Roman"/>
          <w:sz w:val="24"/>
          <w:szCs w:val="24"/>
        </w:rPr>
        <w:t>beneficiary of the estate</w:t>
      </w:r>
      <w:r w:rsidR="002210D0" w:rsidRPr="00024540">
        <w:rPr>
          <w:rFonts w:ascii="Times New Roman" w:hAnsi="Times New Roman" w:cs="Times New Roman"/>
          <w:sz w:val="24"/>
          <w:szCs w:val="24"/>
        </w:rPr>
        <w:t xml:space="preserve"> of the late Peter Baipai. She is also cited as a representative of the estate of the late Peter Baipai. She is also cited as the current occupant of Stand Number 8A Captain Tapfumanei, Mbare, Harare. It </w:t>
      </w:r>
      <w:r w:rsidRPr="00024540">
        <w:rPr>
          <w:rFonts w:ascii="Times New Roman" w:hAnsi="Times New Roman" w:cs="Times New Roman"/>
          <w:sz w:val="24"/>
          <w:szCs w:val="24"/>
        </w:rPr>
        <w:t>was</w:t>
      </w:r>
      <w:r w:rsidR="002210D0" w:rsidRPr="00024540">
        <w:rPr>
          <w:rFonts w:ascii="Times New Roman" w:hAnsi="Times New Roman" w:cs="Times New Roman"/>
          <w:sz w:val="24"/>
          <w:szCs w:val="24"/>
        </w:rPr>
        <w:t xml:space="preserve"> submitted that a beneficiary of an estate has locus standi to defend the estate. She therefore has a right to be cited in the present proceeding as the outcome of the present proceedings has the potential to affect her continued occupation of the property.</w:t>
      </w:r>
    </w:p>
    <w:p w14:paraId="5242C5D1" w14:textId="0B1D6D6D" w:rsidR="00DF27F3" w:rsidRPr="00024540" w:rsidRDefault="00156BC4"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 xml:space="preserve">Relating to the third point </w:t>
      </w:r>
      <w:r w:rsidRPr="00024540">
        <w:rPr>
          <w:rFonts w:ascii="Times New Roman" w:hAnsi="Times New Roman" w:cs="Times New Roman"/>
          <w:i/>
          <w:iCs/>
          <w:sz w:val="24"/>
          <w:szCs w:val="24"/>
        </w:rPr>
        <w:t>in limine</w:t>
      </w:r>
      <w:r w:rsidRPr="00024540">
        <w:rPr>
          <w:rFonts w:ascii="Times New Roman" w:hAnsi="Times New Roman" w:cs="Times New Roman"/>
          <w:sz w:val="24"/>
          <w:szCs w:val="24"/>
        </w:rPr>
        <w:t xml:space="preserve"> raised applicant </w:t>
      </w:r>
      <w:r w:rsidR="00286BD9">
        <w:rPr>
          <w:rFonts w:ascii="Times New Roman" w:hAnsi="Times New Roman" w:cs="Times New Roman"/>
          <w:sz w:val="24"/>
          <w:szCs w:val="24"/>
        </w:rPr>
        <w:t>argued</w:t>
      </w:r>
      <w:r w:rsidR="00FF09FD" w:rsidRPr="00024540">
        <w:rPr>
          <w:rFonts w:ascii="Times New Roman" w:hAnsi="Times New Roman" w:cs="Times New Roman"/>
          <w:sz w:val="24"/>
          <w:szCs w:val="24"/>
        </w:rPr>
        <w:t xml:space="preserve"> </w:t>
      </w:r>
      <w:r w:rsidR="00DF27F3" w:rsidRPr="00024540">
        <w:rPr>
          <w:rFonts w:ascii="Times New Roman" w:hAnsi="Times New Roman" w:cs="Times New Roman"/>
          <w:sz w:val="24"/>
          <w:szCs w:val="24"/>
        </w:rPr>
        <w:t xml:space="preserve">that apart from him being a beneficiary of the estate of the late Muvhuro Nenzou, the </w:t>
      </w:r>
      <w:r w:rsidR="005F2861">
        <w:rPr>
          <w:rFonts w:ascii="Times New Roman" w:hAnsi="Times New Roman" w:cs="Times New Roman"/>
          <w:sz w:val="24"/>
          <w:szCs w:val="24"/>
        </w:rPr>
        <w:t>a</w:t>
      </w:r>
      <w:r w:rsidR="00DF27F3" w:rsidRPr="00024540">
        <w:rPr>
          <w:rFonts w:ascii="Times New Roman" w:hAnsi="Times New Roman" w:cs="Times New Roman"/>
          <w:sz w:val="24"/>
          <w:szCs w:val="24"/>
        </w:rPr>
        <w:t xml:space="preserve">pplicant is making the application in his own right because the </w:t>
      </w:r>
      <w:r w:rsidR="005F2861">
        <w:rPr>
          <w:rFonts w:ascii="Times New Roman" w:hAnsi="Times New Roman" w:cs="Times New Roman"/>
          <w:sz w:val="24"/>
          <w:szCs w:val="24"/>
        </w:rPr>
        <w:t>s</w:t>
      </w:r>
      <w:r w:rsidR="00DF27F3" w:rsidRPr="00024540">
        <w:rPr>
          <w:rFonts w:ascii="Times New Roman" w:hAnsi="Times New Roman" w:cs="Times New Roman"/>
          <w:sz w:val="24"/>
          <w:szCs w:val="24"/>
        </w:rPr>
        <w:t xml:space="preserve">econd </w:t>
      </w:r>
      <w:r w:rsidR="005F2861">
        <w:rPr>
          <w:rFonts w:ascii="Times New Roman" w:hAnsi="Times New Roman" w:cs="Times New Roman"/>
          <w:sz w:val="24"/>
          <w:szCs w:val="24"/>
        </w:rPr>
        <w:t>r</w:t>
      </w:r>
      <w:r w:rsidR="00DF27F3" w:rsidRPr="00024540">
        <w:rPr>
          <w:rFonts w:ascii="Times New Roman" w:hAnsi="Times New Roman" w:cs="Times New Roman"/>
          <w:sz w:val="24"/>
          <w:szCs w:val="24"/>
        </w:rPr>
        <w:t>espondent ma</w:t>
      </w:r>
      <w:r w:rsidR="002C5981" w:rsidRPr="00024540">
        <w:rPr>
          <w:rFonts w:ascii="Times New Roman" w:hAnsi="Times New Roman" w:cs="Times New Roman"/>
          <w:sz w:val="24"/>
          <w:szCs w:val="24"/>
        </w:rPr>
        <w:t>de</w:t>
      </w:r>
      <w:r w:rsidR="00DF27F3" w:rsidRPr="00024540">
        <w:rPr>
          <w:rFonts w:ascii="Times New Roman" w:hAnsi="Times New Roman" w:cs="Times New Roman"/>
          <w:sz w:val="24"/>
          <w:szCs w:val="24"/>
        </w:rPr>
        <w:t xml:space="preserve"> a clear and unequivocal representation that following the death of Muvhuro Nenzou, the </w:t>
      </w:r>
      <w:r w:rsidR="005F2861">
        <w:rPr>
          <w:rFonts w:ascii="Times New Roman" w:hAnsi="Times New Roman" w:cs="Times New Roman"/>
          <w:sz w:val="24"/>
          <w:szCs w:val="24"/>
        </w:rPr>
        <w:t>a</w:t>
      </w:r>
      <w:r w:rsidR="00DF27F3" w:rsidRPr="00024540">
        <w:rPr>
          <w:rFonts w:ascii="Times New Roman" w:hAnsi="Times New Roman" w:cs="Times New Roman"/>
          <w:sz w:val="24"/>
          <w:szCs w:val="24"/>
        </w:rPr>
        <w:t>pplicant and/or one of his siblings were to be given a certificate of occupation in lieu of their father.</w:t>
      </w:r>
    </w:p>
    <w:p w14:paraId="19046C7A" w14:textId="3C57E818" w:rsidR="0000652F" w:rsidRPr="00024540" w:rsidRDefault="0000652F" w:rsidP="005F2861">
      <w:pPr>
        <w:spacing w:after="0" w:line="360" w:lineRule="auto"/>
        <w:ind w:firstLine="720"/>
        <w:jc w:val="both"/>
        <w:rPr>
          <w:rFonts w:ascii="Times New Roman" w:hAnsi="Times New Roman" w:cs="Times New Roman"/>
          <w:b/>
          <w:bCs/>
          <w:sz w:val="24"/>
          <w:szCs w:val="24"/>
        </w:rPr>
      </w:pPr>
      <w:r w:rsidRPr="00024540">
        <w:rPr>
          <w:rFonts w:ascii="Times New Roman" w:hAnsi="Times New Roman" w:cs="Times New Roman"/>
          <w:sz w:val="24"/>
          <w:szCs w:val="24"/>
        </w:rPr>
        <w:t xml:space="preserve">Applicant’s response to the fourth point </w:t>
      </w:r>
      <w:r w:rsidRPr="00024540">
        <w:rPr>
          <w:rFonts w:ascii="Times New Roman" w:hAnsi="Times New Roman" w:cs="Times New Roman"/>
          <w:i/>
          <w:iCs/>
          <w:sz w:val="24"/>
          <w:szCs w:val="24"/>
        </w:rPr>
        <w:t>in limine</w:t>
      </w:r>
      <w:r w:rsidRPr="00024540">
        <w:rPr>
          <w:rFonts w:ascii="Times New Roman" w:hAnsi="Times New Roman" w:cs="Times New Roman"/>
          <w:sz w:val="24"/>
          <w:szCs w:val="24"/>
        </w:rPr>
        <w:t xml:space="preserve"> is that they are seeking the setting aside of the lease agreement that was improperly </w:t>
      </w:r>
      <w:r w:rsidR="006C5035" w:rsidRPr="00024540">
        <w:rPr>
          <w:rFonts w:ascii="Times New Roman" w:hAnsi="Times New Roman" w:cs="Times New Roman"/>
          <w:sz w:val="24"/>
          <w:szCs w:val="24"/>
        </w:rPr>
        <w:t>entered</w:t>
      </w:r>
      <w:r w:rsidRPr="00024540">
        <w:rPr>
          <w:rFonts w:ascii="Times New Roman" w:hAnsi="Times New Roman" w:cs="Times New Roman"/>
          <w:sz w:val="24"/>
          <w:szCs w:val="24"/>
        </w:rPr>
        <w:t xml:space="preserve"> </w:t>
      </w:r>
      <w:r w:rsidR="00286BD9">
        <w:rPr>
          <w:rFonts w:ascii="Times New Roman" w:hAnsi="Times New Roman" w:cs="Times New Roman"/>
          <w:sz w:val="24"/>
          <w:szCs w:val="24"/>
        </w:rPr>
        <w:t>into. It was</w:t>
      </w:r>
      <w:r w:rsidRPr="00024540">
        <w:rPr>
          <w:rFonts w:ascii="Times New Roman" w:hAnsi="Times New Roman" w:cs="Times New Roman"/>
          <w:sz w:val="24"/>
          <w:szCs w:val="24"/>
        </w:rPr>
        <w:t xml:space="preserve"> argue</w:t>
      </w:r>
      <w:r w:rsidR="00286BD9">
        <w:rPr>
          <w:rFonts w:ascii="Times New Roman" w:hAnsi="Times New Roman" w:cs="Times New Roman"/>
          <w:sz w:val="24"/>
          <w:szCs w:val="24"/>
        </w:rPr>
        <w:t>d</w:t>
      </w:r>
      <w:r w:rsidRPr="00024540">
        <w:rPr>
          <w:rFonts w:ascii="Times New Roman" w:hAnsi="Times New Roman" w:cs="Times New Roman"/>
          <w:sz w:val="24"/>
          <w:szCs w:val="24"/>
        </w:rPr>
        <w:t xml:space="preserve"> that the eviction of the first respondent is a consequential </w:t>
      </w:r>
      <w:r w:rsidR="006C5035" w:rsidRPr="00024540">
        <w:rPr>
          <w:rFonts w:ascii="Times New Roman" w:hAnsi="Times New Roman" w:cs="Times New Roman"/>
          <w:sz w:val="24"/>
          <w:szCs w:val="24"/>
        </w:rPr>
        <w:t>relief</w:t>
      </w:r>
      <w:r w:rsidRPr="00024540">
        <w:rPr>
          <w:rFonts w:ascii="Times New Roman" w:hAnsi="Times New Roman" w:cs="Times New Roman"/>
          <w:sz w:val="24"/>
          <w:szCs w:val="24"/>
        </w:rPr>
        <w:t xml:space="preserve"> tied to the substantial </w:t>
      </w:r>
      <w:r w:rsidR="006C5035" w:rsidRPr="00024540">
        <w:rPr>
          <w:rFonts w:ascii="Times New Roman" w:hAnsi="Times New Roman" w:cs="Times New Roman"/>
          <w:sz w:val="24"/>
          <w:szCs w:val="24"/>
        </w:rPr>
        <w:t>relief. Once</w:t>
      </w:r>
      <w:r w:rsidRPr="00024540">
        <w:rPr>
          <w:rFonts w:ascii="Times New Roman" w:hAnsi="Times New Roman" w:cs="Times New Roman"/>
          <w:sz w:val="24"/>
          <w:szCs w:val="24"/>
        </w:rPr>
        <w:t xml:space="preserve"> the lease is </w:t>
      </w:r>
      <w:r w:rsidR="000B2AB8" w:rsidRPr="00024540">
        <w:rPr>
          <w:rFonts w:ascii="Times New Roman" w:hAnsi="Times New Roman" w:cs="Times New Roman"/>
          <w:sz w:val="24"/>
          <w:szCs w:val="24"/>
        </w:rPr>
        <w:t>cancelled,</w:t>
      </w:r>
      <w:r w:rsidRPr="00024540">
        <w:rPr>
          <w:rFonts w:ascii="Times New Roman" w:hAnsi="Times New Roman" w:cs="Times New Roman"/>
          <w:sz w:val="24"/>
          <w:szCs w:val="24"/>
        </w:rPr>
        <w:t xml:space="preserve"> the right of occupation falls away hence there is no need to cite the executor.</w:t>
      </w:r>
    </w:p>
    <w:p w14:paraId="75B8EBCF" w14:textId="77777777" w:rsidR="00336206" w:rsidRDefault="00FF09FD" w:rsidP="00336206">
      <w:pPr>
        <w:spacing w:after="0" w:line="360" w:lineRule="auto"/>
        <w:ind w:firstLine="720"/>
        <w:jc w:val="both"/>
        <w:rPr>
          <w:rFonts w:ascii="Times New Roman" w:hAnsi="Times New Roman" w:cs="Times New Roman"/>
          <w:b/>
          <w:bCs/>
          <w:sz w:val="24"/>
          <w:szCs w:val="24"/>
        </w:rPr>
      </w:pPr>
      <w:r w:rsidRPr="00024540">
        <w:rPr>
          <w:rFonts w:ascii="Times New Roman" w:hAnsi="Times New Roman" w:cs="Times New Roman"/>
          <w:sz w:val="24"/>
          <w:szCs w:val="24"/>
        </w:rPr>
        <w:t>Lastly,</w:t>
      </w:r>
      <w:r w:rsidRPr="00024540">
        <w:rPr>
          <w:rFonts w:ascii="Times New Roman" w:hAnsi="Times New Roman" w:cs="Times New Roman"/>
          <w:b/>
          <w:bCs/>
          <w:sz w:val="24"/>
          <w:szCs w:val="24"/>
        </w:rPr>
        <w:t xml:space="preserve"> </w:t>
      </w:r>
      <w:r w:rsidR="00286BD9">
        <w:rPr>
          <w:rFonts w:ascii="Times New Roman" w:hAnsi="Times New Roman" w:cs="Times New Roman"/>
          <w:sz w:val="24"/>
          <w:szCs w:val="24"/>
        </w:rPr>
        <w:t>it was</w:t>
      </w:r>
      <w:r w:rsidRPr="00024540">
        <w:rPr>
          <w:rFonts w:ascii="Times New Roman" w:hAnsi="Times New Roman" w:cs="Times New Roman"/>
          <w:sz w:val="24"/>
          <w:szCs w:val="24"/>
        </w:rPr>
        <w:t xml:space="preserve"> applicant’s submission</w:t>
      </w:r>
      <w:r w:rsidR="00D051FA" w:rsidRPr="00024540">
        <w:rPr>
          <w:rFonts w:ascii="Times New Roman" w:hAnsi="Times New Roman" w:cs="Times New Roman"/>
          <w:sz w:val="24"/>
          <w:szCs w:val="24"/>
        </w:rPr>
        <w:t xml:space="preserve"> that the Certificate of Occupation of the late Nenzou was terminated </w:t>
      </w:r>
      <w:r w:rsidR="0078299C" w:rsidRPr="00024540">
        <w:rPr>
          <w:rFonts w:ascii="Times New Roman" w:hAnsi="Times New Roman" w:cs="Times New Roman"/>
          <w:sz w:val="24"/>
          <w:szCs w:val="24"/>
        </w:rPr>
        <w:t xml:space="preserve">after he informed the City of Harare </w:t>
      </w:r>
      <w:r w:rsidR="0031599C" w:rsidRPr="00024540">
        <w:rPr>
          <w:rFonts w:ascii="Times New Roman" w:hAnsi="Times New Roman" w:cs="Times New Roman"/>
          <w:sz w:val="24"/>
          <w:szCs w:val="24"/>
        </w:rPr>
        <w:t xml:space="preserve">of the death of his </w:t>
      </w:r>
      <w:r w:rsidR="00AC53EC" w:rsidRPr="00024540">
        <w:rPr>
          <w:rFonts w:ascii="Times New Roman" w:hAnsi="Times New Roman" w:cs="Times New Roman"/>
          <w:sz w:val="24"/>
          <w:szCs w:val="24"/>
        </w:rPr>
        <w:t>father. He</w:t>
      </w:r>
      <w:r w:rsidR="0031599C" w:rsidRPr="00024540">
        <w:rPr>
          <w:rFonts w:ascii="Times New Roman" w:hAnsi="Times New Roman" w:cs="Times New Roman"/>
          <w:sz w:val="24"/>
          <w:szCs w:val="24"/>
        </w:rPr>
        <w:t xml:space="preserve"> denies that he sublet the premises to first respondent</w:t>
      </w:r>
      <w:r w:rsidRPr="00024540">
        <w:rPr>
          <w:rFonts w:ascii="Times New Roman" w:hAnsi="Times New Roman" w:cs="Times New Roman"/>
          <w:sz w:val="24"/>
          <w:szCs w:val="24"/>
        </w:rPr>
        <w:t xml:space="preserve"> and or his</w:t>
      </w:r>
      <w:r w:rsidR="00286BD9">
        <w:rPr>
          <w:rFonts w:ascii="Times New Roman" w:hAnsi="Times New Roman" w:cs="Times New Roman"/>
          <w:sz w:val="24"/>
          <w:szCs w:val="24"/>
        </w:rPr>
        <w:t xml:space="preserve"> spouse. Applicant submitted</w:t>
      </w:r>
      <w:r w:rsidR="0031599C" w:rsidRPr="00024540">
        <w:rPr>
          <w:rFonts w:ascii="Times New Roman" w:hAnsi="Times New Roman" w:cs="Times New Roman"/>
          <w:sz w:val="24"/>
          <w:szCs w:val="24"/>
        </w:rPr>
        <w:t xml:space="preserve"> that he was verbally promised that second respondent will recommend him or his siblings for the certificate of </w:t>
      </w:r>
      <w:r w:rsidR="00AC53EC" w:rsidRPr="00024540">
        <w:rPr>
          <w:rFonts w:ascii="Times New Roman" w:hAnsi="Times New Roman" w:cs="Times New Roman"/>
          <w:sz w:val="24"/>
          <w:szCs w:val="24"/>
        </w:rPr>
        <w:t>occupation. To</w:t>
      </w:r>
      <w:r w:rsidR="0031599C" w:rsidRPr="00024540">
        <w:rPr>
          <w:rFonts w:ascii="Times New Roman" w:hAnsi="Times New Roman" w:cs="Times New Roman"/>
          <w:sz w:val="24"/>
          <w:szCs w:val="24"/>
        </w:rPr>
        <w:t xml:space="preserve"> that end, he had a legitimate expectation that the certificate of occupation will be given to him in lieu of his father.</w:t>
      </w:r>
    </w:p>
    <w:p w14:paraId="192AC67C" w14:textId="523B5B8F" w:rsidR="00DF27F3" w:rsidRPr="00336206" w:rsidRDefault="00DF27F3" w:rsidP="00336206">
      <w:pPr>
        <w:spacing w:after="0" w:line="360" w:lineRule="auto"/>
        <w:jc w:val="both"/>
        <w:rPr>
          <w:rFonts w:ascii="Times New Roman" w:hAnsi="Times New Roman" w:cs="Times New Roman"/>
          <w:b/>
          <w:bCs/>
          <w:sz w:val="24"/>
          <w:szCs w:val="24"/>
        </w:rPr>
      </w:pPr>
      <w:r w:rsidRPr="00286BD9">
        <w:rPr>
          <w:rFonts w:ascii="Times New Roman" w:hAnsi="Times New Roman" w:cs="Times New Roman"/>
          <w:b/>
          <w:bCs/>
          <w:sz w:val="24"/>
          <w:szCs w:val="24"/>
          <w:u w:val="single"/>
        </w:rPr>
        <w:t xml:space="preserve">The Law </w:t>
      </w:r>
    </w:p>
    <w:p w14:paraId="31CA5078" w14:textId="3BFF9B7B" w:rsidR="00FF09FD" w:rsidRPr="00024540" w:rsidRDefault="00336206" w:rsidP="005F28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F09FD" w:rsidRPr="00024540">
        <w:rPr>
          <w:rFonts w:ascii="Times New Roman" w:hAnsi="Times New Roman" w:cs="Times New Roman"/>
          <w:sz w:val="24"/>
          <w:szCs w:val="24"/>
        </w:rPr>
        <w:t xml:space="preserve">The law relating to the first point </w:t>
      </w:r>
      <w:r w:rsidR="00FF09FD" w:rsidRPr="00024540">
        <w:rPr>
          <w:rFonts w:ascii="Times New Roman" w:hAnsi="Times New Roman" w:cs="Times New Roman"/>
          <w:i/>
          <w:iCs/>
          <w:sz w:val="24"/>
          <w:szCs w:val="24"/>
        </w:rPr>
        <w:t>in limine</w:t>
      </w:r>
      <w:r w:rsidR="00FF09FD" w:rsidRPr="00024540">
        <w:rPr>
          <w:rFonts w:ascii="Times New Roman" w:hAnsi="Times New Roman" w:cs="Times New Roman"/>
          <w:sz w:val="24"/>
          <w:szCs w:val="24"/>
        </w:rPr>
        <w:t xml:space="preserve"> is as follows:</w:t>
      </w:r>
    </w:p>
    <w:p w14:paraId="659478EF" w14:textId="77777777" w:rsidR="00A80CCA" w:rsidRDefault="00D37452" w:rsidP="005F2861">
      <w:pPr>
        <w:spacing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The issue of citation of parties is important as it provides for the standing or falling of an</w:t>
      </w:r>
      <w:r w:rsidR="005F2861">
        <w:rPr>
          <w:rFonts w:ascii="Times New Roman" w:hAnsi="Times New Roman" w:cs="Times New Roman"/>
          <w:sz w:val="24"/>
          <w:szCs w:val="24"/>
        </w:rPr>
        <w:t xml:space="preserve"> </w:t>
      </w:r>
      <w:r w:rsidRPr="00024540">
        <w:rPr>
          <w:rFonts w:ascii="Times New Roman" w:hAnsi="Times New Roman" w:cs="Times New Roman"/>
          <w:sz w:val="24"/>
          <w:szCs w:val="24"/>
        </w:rPr>
        <w:t>application.</w:t>
      </w:r>
      <w:r w:rsidR="00507FA4" w:rsidRPr="00024540">
        <w:rPr>
          <w:rFonts w:ascii="Times New Roman" w:hAnsi="Times New Roman" w:cs="Times New Roman"/>
          <w:sz w:val="24"/>
          <w:szCs w:val="24"/>
        </w:rPr>
        <w:t xml:space="preserve"> </w:t>
      </w:r>
      <w:bookmarkStart w:id="3" w:name="_Hlk173741678"/>
      <w:r w:rsidRPr="00024540">
        <w:rPr>
          <w:rFonts w:ascii="Times New Roman" w:hAnsi="Times New Roman" w:cs="Times New Roman"/>
          <w:sz w:val="24"/>
          <w:szCs w:val="24"/>
        </w:rPr>
        <w:t xml:space="preserve">In </w:t>
      </w:r>
      <w:r w:rsidRPr="00024540">
        <w:rPr>
          <w:rFonts w:ascii="Times New Roman" w:hAnsi="Times New Roman" w:cs="Times New Roman"/>
          <w:i/>
          <w:iCs/>
          <w:sz w:val="24"/>
          <w:szCs w:val="24"/>
        </w:rPr>
        <w:t xml:space="preserve">Gariya Safaris (Pvt) Ltd </w:t>
      </w:r>
      <w:r w:rsidRPr="005F2861">
        <w:rPr>
          <w:rFonts w:ascii="Times New Roman" w:hAnsi="Times New Roman" w:cs="Times New Roman"/>
          <w:sz w:val="24"/>
          <w:szCs w:val="24"/>
        </w:rPr>
        <w:t>v</w:t>
      </w:r>
      <w:r w:rsidRPr="00024540">
        <w:rPr>
          <w:rFonts w:ascii="Times New Roman" w:hAnsi="Times New Roman" w:cs="Times New Roman"/>
          <w:i/>
          <w:iCs/>
          <w:sz w:val="24"/>
          <w:szCs w:val="24"/>
        </w:rPr>
        <w:t xml:space="preserve"> van Wyk</w:t>
      </w:r>
      <w:r w:rsidRPr="00024540">
        <w:rPr>
          <w:rFonts w:ascii="Times New Roman" w:hAnsi="Times New Roman" w:cs="Times New Roman"/>
          <w:sz w:val="24"/>
          <w:szCs w:val="24"/>
        </w:rPr>
        <w:t xml:space="preserve"> 1996 (2) ZLR 246 (H) it was stated as follows:</w:t>
      </w:r>
    </w:p>
    <w:p w14:paraId="44599720" w14:textId="2071A8E9" w:rsidR="00D37452" w:rsidRPr="00024540" w:rsidRDefault="00D37452" w:rsidP="00A80CCA">
      <w:pPr>
        <w:spacing w:line="240" w:lineRule="auto"/>
        <w:ind w:left="720" w:firstLine="60"/>
        <w:jc w:val="both"/>
        <w:rPr>
          <w:rFonts w:ascii="Times New Roman" w:hAnsi="Times New Roman" w:cs="Times New Roman"/>
          <w:sz w:val="24"/>
          <w:szCs w:val="24"/>
        </w:rPr>
      </w:pPr>
      <w:r w:rsidRPr="00A80CCA">
        <w:rPr>
          <w:rFonts w:ascii="Times New Roman" w:hAnsi="Times New Roman" w:cs="Times New Roman"/>
        </w:rPr>
        <w:t>“A summons has legal force and effect when it is issued by the plaintiff against an existing legal or natural person</w:t>
      </w:r>
      <w:r w:rsidRPr="00A80CCA">
        <w:rPr>
          <w:rFonts w:ascii="Times New Roman" w:hAnsi="Times New Roman" w:cs="Times New Roman"/>
          <w:u w:val="single"/>
        </w:rPr>
        <w:t>. If there is no legal or natural person answering to the names written in the summons as being those of the defendant, the summons is null and void ab initio</w:t>
      </w:r>
      <w:r w:rsidRPr="00A80CCA">
        <w:rPr>
          <w:rFonts w:ascii="Times New Roman" w:hAnsi="Times New Roman" w:cs="Times New Roman"/>
        </w:rPr>
        <w:t>.”</w:t>
      </w:r>
      <w:r w:rsidR="00286BD9">
        <w:rPr>
          <w:rFonts w:ascii="Times New Roman" w:hAnsi="Times New Roman" w:cs="Times New Roman"/>
        </w:rPr>
        <w:t xml:space="preserve"> </w:t>
      </w:r>
      <w:r w:rsidRPr="00024540">
        <w:rPr>
          <w:rFonts w:ascii="Times New Roman" w:hAnsi="Times New Roman" w:cs="Times New Roman"/>
          <w:sz w:val="24"/>
          <w:szCs w:val="24"/>
        </w:rPr>
        <w:t>(underlining for emphasis)</w:t>
      </w:r>
    </w:p>
    <w:bookmarkEnd w:id="3"/>
    <w:p w14:paraId="6FFF578C" w14:textId="52FDF581" w:rsidR="00A80CCA" w:rsidRDefault="004E5D79" w:rsidP="005F2861">
      <w:pPr>
        <w:spacing w:line="360" w:lineRule="auto"/>
        <w:ind w:firstLine="720"/>
        <w:jc w:val="both"/>
        <w:rPr>
          <w:rFonts w:ascii="Times New Roman" w:hAnsi="Times New Roman" w:cs="Times New Roman"/>
          <w:color w:val="212529"/>
          <w:sz w:val="24"/>
          <w:szCs w:val="24"/>
          <w:shd w:val="clear" w:color="auto" w:fill="FFFFFF"/>
          <w:lang w:val="en-ZA"/>
        </w:rPr>
      </w:pPr>
      <w:r w:rsidRPr="00024540">
        <w:rPr>
          <w:rFonts w:ascii="Times New Roman" w:hAnsi="Times New Roman" w:cs="Times New Roman"/>
          <w:sz w:val="24"/>
          <w:szCs w:val="24"/>
        </w:rPr>
        <w:lastRenderedPageBreak/>
        <w:t xml:space="preserve">In </w:t>
      </w:r>
      <w:r w:rsidRPr="00024540">
        <w:rPr>
          <w:rFonts w:ascii="Times New Roman" w:hAnsi="Times New Roman" w:cs="Times New Roman"/>
          <w:i/>
          <w:iCs/>
          <w:sz w:val="24"/>
          <w:szCs w:val="24"/>
        </w:rPr>
        <w:t xml:space="preserve">Marange Resources (Pvt) Ltd. </w:t>
      </w:r>
      <w:r w:rsidRPr="005F2861">
        <w:rPr>
          <w:rFonts w:ascii="Times New Roman" w:hAnsi="Times New Roman" w:cs="Times New Roman"/>
          <w:sz w:val="24"/>
          <w:szCs w:val="24"/>
        </w:rPr>
        <w:t xml:space="preserve">v </w:t>
      </w:r>
      <w:r w:rsidRPr="00024540">
        <w:rPr>
          <w:rFonts w:ascii="Times New Roman" w:hAnsi="Times New Roman" w:cs="Times New Roman"/>
          <w:i/>
          <w:iCs/>
          <w:sz w:val="24"/>
          <w:szCs w:val="24"/>
        </w:rPr>
        <w:t>Core Mining &amp; Minerals (Pvt) Ltd. (IN LIQUIDATION) &amp; Others</w:t>
      </w:r>
      <w:r w:rsidRPr="00024540">
        <w:rPr>
          <w:rFonts w:ascii="Times New Roman" w:hAnsi="Times New Roman" w:cs="Times New Roman"/>
          <w:sz w:val="24"/>
          <w:szCs w:val="24"/>
        </w:rPr>
        <w:t xml:space="preserve"> </w:t>
      </w:r>
      <w:r w:rsidR="00286BD9">
        <w:rPr>
          <w:rFonts w:ascii="Times New Roman" w:hAnsi="Times New Roman" w:cs="Times New Roman"/>
          <w:sz w:val="24"/>
          <w:szCs w:val="24"/>
        </w:rPr>
        <w:t xml:space="preserve">SC 37 of 2016), </w:t>
      </w:r>
      <w:r w:rsidRPr="00024540">
        <w:rPr>
          <w:rFonts w:ascii="Times New Roman" w:hAnsi="Times New Roman" w:cs="Times New Roman"/>
          <w:sz w:val="24"/>
          <w:szCs w:val="24"/>
        </w:rPr>
        <w:t xml:space="preserve">citing the case </w:t>
      </w:r>
      <w:bookmarkStart w:id="4" w:name="_Hlk173741867"/>
      <w:r w:rsidR="00AD2150" w:rsidRPr="00024540">
        <w:rPr>
          <w:rFonts w:ascii="Times New Roman" w:hAnsi="Times New Roman" w:cs="Times New Roman"/>
          <w:i/>
          <w:iCs/>
          <w:sz w:val="24"/>
          <w:szCs w:val="24"/>
          <w:lang w:val="en-ZA"/>
        </w:rPr>
        <w:t xml:space="preserve">Mudzengi &amp; Others </w:t>
      </w:r>
      <w:r w:rsidR="00AD2150" w:rsidRPr="005F2861">
        <w:rPr>
          <w:rFonts w:ascii="Times New Roman" w:hAnsi="Times New Roman" w:cs="Times New Roman"/>
          <w:sz w:val="24"/>
          <w:szCs w:val="24"/>
          <w:lang w:val="en-ZA"/>
        </w:rPr>
        <w:t>v</w:t>
      </w:r>
      <w:r w:rsidR="00AD2150" w:rsidRPr="00024540">
        <w:rPr>
          <w:rFonts w:ascii="Times New Roman" w:hAnsi="Times New Roman" w:cs="Times New Roman"/>
          <w:i/>
          <w:iCs/>
          <w:sz w:val="24"/>
          <w:szCs w:val="24"/>
          <w:lang w:val="en-ZA"/>
        </w:rPr>
        <w:t xml:space="preserve"> Hungwe &amp; Another 2001 (2) ZLR 179 (H) at 182 D-E, thus:</w:t>
      </w:r>
      <w:r w:rsidR="00AD2150" w:rsidRPr="00024540">
        <w:rPr>
          <w:rFonts w:ascii="Times New Roman" w:hAnsi="Times New Roman" w:cs="Times New Roman"/>
          <w:color w:val="212529"/>
          <w:sz w:val="24"/>
          <w:szCs w:val="24"/>
          <w:shd w:val="clear" w:color="auto" w:fill="FFFFFF"/>
          <w:lang w:val="en-ZA"/>
        </w:rPr>
        <w:t xml:space="preserve"> </w:t>
      </w:r>
    </w:p>
    <w:p w14:paraId="47CFB860" w14:textId="7F1EA984" w:rsidR="00AD2150" w:rsidRPr="00A80CCA" w:rsidRDefault="00A80CCA" w:rsidP="00A80CCA">
      <w:pPr>
        <w:spacing w:line="240" w:lineRule="auto"/>
        <w:ind w:left="720"/>
        <w:jc w:val="both"/>
        <w:rPr>
          <w:rFonts w:ascii="Times New Roman" w:hAnsi="Times New Roman" w:cs="Times New Roman"/>
        </w:rPr>
      </w:pPr>
      <w:r w:rsidRPr="00A80CCA">
        <w:rPr>
          <w:rFonts w:ascii="Times New Roman" w:hAnsi="Times New Roman" w:cs="Times New Roman"/>
          <w:color w:val="212529"/>
          <w:shd w:val="clear" w:color="auto" w:fill="FFFFFF"/>
          <w:lang w:val="en-ZA"/>
        </w:rPr>
        <w:t>“</w:t>
      </w:r>
      <w:r w:rsidR="00AD2150" w:rsidRPr="00A80CCA">
        <w:rPr>
          <w:rFonts w:ascii="Times New Roman" w:hAnsi="Times New Roman" w:cs="Times New Roman"/>
          <w:lang w:val="en-ZA"/>
        </w:rPr>
        <w:t>Rather, if the applicant knowingly cites a party lacking in locus standi, then the matter will not be properly before the court and it must be dismissed with costs on a higher scale</w:t>
      </w:r>
      <w:bookmarkEnd w:id="4"/>
      <w:r w:rsidR="00AD2150" w:rsidRPr="00A80CCA">
        <w:rPr>
          <w:rFonts w:ascii="Times New Roman" w:hAnsi="Times New Roman" w:cs="Times New Roman"/>
          <w:lang w:val="en-ZA"/>
        </w:rPr>
        <w:t>. Ordinarily it would be the Respondents who would raise their own lack of capacity, or indeed applicant’s lack of capacity, as a defence in limine.”</w:t>
      </w:r>
    </w:p>
    <w:p w14:paraId="64000E9C" w14:textId="77777777" w:rsidR="00AD2150" w:rsidRPr="00A80CCA" w:rsidRDefault="00AD2150" w:rsidP="005F2861">
      <w:pPr>
        <w:spacing w:line="360" w:lineRule="auto"/>
        <w:ind w:firstLine="720"/>
        <w:jc w:val="both"/>
        <w:rPr>
          <w:rFonts w:ascii="Times New Roman" w:hAnsi="Times New Roman" w:cs="Times New Roman"/>
          <w:sz w:val="24"/>
          <w:szCs w:val="24"/>
        </w:rPr>
      </w:pPr>
      <w:r w:rsidRPr="00A80CCA">
        <w:rPr>
          <w:rFonts w:ascii="Times New Roman" w:hAnsi="Times New Roman" w:cs="Times New Roman"/>
          <w:sz w:val="24"/>
          <w:szCs w:val="24"/>
          <w:lang w:val="en-ZA"/>
        </w:rPr>
        <w:t>The need for the proper citation of parties is highlighted in, Cilliers, A.C. et al in Herbstein &amp; van Winsen’s The Civil Practice of the High Courts of South Africa, 5</w:t>
      </w:r>
      <w:r w:rsidRPr="00A80CCA">
        <w:rPr>
          <w:rFonts w:ascii="Times New Roman" w:hAnsi="Times New Roman" w:cs="Times New Roman"/>
          <w:sz w:val="24"/>
          <w:szCs w:val="24"/>
          <w:vertAlign w:val="superscript"/>
          <w:lang w:val="en-ZA"/>
        </w:rPr>
        <w:t>th</w:t>
      </w:r>
      <w:r w:rsidRPr="00A80CCA">
        <w:rPr>
          <w:rFonts w:ascii="Times New Roman" w:hAnsi="Times New Roman" w:cs="Times New Roman"/>
          <w:sz w:val="24"/>
          <w:szCs w:val="24"/>
          <w:lang w:val="en-ZA"/>
        </w:rPr>
        <w:t> ed, vol.1 page 143 as follows:</w:t>
      </w:r>
    </w:p>
    <w:p w14:paraId="7FB93780" w14:textId="7F932D85" w:rsidR="00A80CCA" w:rsidRDefault="00AD2150" w:rsidP="00A80CCA">
      <w:pPr>
        <w:spacing w:line="240" w:lineRule="auto"/>
        <w:ind w:left="720"/>
        <w:jc w:val="both"/>
        <w:rPr>
          <w:rFonts w:ascii="Times New Roman" w:hAnsi="Times New Roman" w:cs="Times New Roman"/>
          <w:i/>
          <w:iCs/>
          <w:sz w:val="24"/>
          <w:szCs w:val="24"/>
          <w:lang w:val="en-ZA"/>
        </w:rPr>
      </w:pPr>
      <w:r w:rsidRPr="00A80CCA">
        <w:rPr>
          <w:rFonts w:ascii="Times New Roman" w:hAnsi="Times New Roman" w:cs="Times New Roman"/>
        </w:rPr>
        <w:t>“</w:t>
      </w:r>
      <w:r w:rsidRPr="00A80CCA">
        <w:rPr>
          <w:rFonts w:ascii="Times New Roman" w:hAnsi="Times New Roman" w:cs="Times New Roman"/>
          <w:lang w:val="en-ZA"/>
        </w:rPr>
        <w:t xml:space="preserve">Before one cites a party in a summons or in application proceedings, it is important to </w:t>
      </w:r>
      <w:r w:rsidRPr="00A80CCA">
        <w:rPr>
          <w:rFonts w:ascii="Times New Roman" w:hAnsi="Times New Roman" w:cs="Times New Roman"/>
          <w:u w:val="single"/>
          <w:lang w:val="en-ZA"/>
        </w:rPr>
        <w:t>consider whether the party has locus standi to sue or be sued</w:t>
      </w:r>
      <w:r w:rsidRPr="00A80CCA">
        <w:rPr>
          <w:rFonts w:ascii="Times New Roman" w:hAnsi="Times New Roman" w:cs="Times New Roman"/>
          <w:lang w:val="en-ZA"/>
        </w:rPr>
        <w:t xml:space="preserve"> (legitima persona standi in judicio) and to </w:t>
      </w:r>
      <w:r w:rsidR="000B2AB8" w:rsidRPr="00A80CCA">
        <w:rPr>
          <w:rFonts w:ascii="Times New Roman" w:hAnsi="Times New Roman" w:cs="Times New Roman"/>
          <w:lang w:val="en-ZA"/>
        </w:rPr>
        <w:t>ascertain</w:t>
      </w:r>
      <w:r w:rsidRPr="00A80CCA">
        <w:rPr>
          <w:rFonts w:ascii="Times New Roman" w:hAnsi="Times New Roman" w:cs="Times New Roman"/>
          <w:lang w:val="en-ZA"/>
        </w:rPr>
        <w:t xml:space="preserve"> what the correct citation of the party is.”</w:t>
      </w:r>
      <w:r w:rsidRPr="00024540">
        <w:rPr>
          <w:rFonts w:ascii="Times New Roman" w:hAnsi="Times New Roman" w:cs="Times New Roman"/>
          <w:i/>
          <w:iCs/>
          <w:sz w:val="24"/>
          <w:szCs w:val="24"/>
          <w:lang w:val="en-ZA"/>
        </w:rPr>
        <w:t> (emphasis added)</w:t>
      </w:r>
    </w:p>
    <w:p w14:paraId="6A27FFE1" w14:textId="77777777" w:rsidR="00A80CCA" w:rsidRPr="00A80CCA" w:rsidRDefault="00A80CCA" w:rsidP="00A80CCA">
      <w:pPr>
        <w:spacing w:line="240" w:lineRule="auto"/>
        <w:ind w:left="720"/>
        <w:jc w:val="both"/>
        <w:rPr>
          <w:rFonts w:ascii="Times New Roman" w:hAnsi="Times New Roman" w:cs="Times New Roman"/>
          <w:i/>
          <w:iCs/>
          <w:sz w:val="24"/>
          <w:szCs w:val="24"/>
          <w:lang w:val="en-ZA"/>
        </w:rPr>
      </w:pPr>
    </w:p>
    <w:p w14:paraId="0C11C052" w14:textId="73C03F5C" w:rsidR="00A80CCA" w:rsidRDefault="00FF09FD"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 xml:space="preserve">When it comes to the second point raised </w:t>
      </w:r>
      <w:r w:rsidRPr="00024540">
        <w:rPr>
          <w:rFonts w:ascii="Times New Roman" w:hAnsi="Times New Roman" w:cs="Times New Roman"/>
          <w:i/>
          <w:iCs/>
          <w:sz w:val="24"/>
          <w:szCs w:val="24"/>
        </w:rPr>
        <w:t>in limine</w:t>
      </w:r>
      <w:r w:rsidRPr="00024540">
        <w:rPr>
          <w:rFonts w:ascii="Times New Roman" w:hAnsi="Times New Roman" w:cs="Times New Roman"/>
          <w:sz w:val="24"/>
          <w:szCs w:val="24"/>
        </w:rPr>
        <w:t xml:space="preserve"> the law is clear on who can sue and be sued when it comes to a deceased estate. </w:t>
      </w:r>
      <w:r w:rsidR="005F2861">
        <w:rPr>
          <w:rFonts w:ascii="Times New Roman" w:hAnsi="Times New Roman" w:cs="Times New Roman"/>
          <w:sz w:val="24"/>
          <w:szCs w:val="24"/>
        </w:rPr>
        <w:t xml:space="preserve"> </w:t>
      </w:r>
      <w:r w:rsidRPr="00024540">
        <w:rPr>
          <w:rFonts w:ascii="Times New Roman" w:hAnsi="Times New Roman" w:cs="Times New Roman"/>
          <w:sz w:val="24"/>
          <w:szCs w:val="24"/>
        </w:rPr>
        <w:t>It provides for the registration of an estate and its administration. Section 25 Administration of Estates Act [</w:t>
      </w:r>
      <w:r w:rsidRPr="005F2861">
        <w:rPr>
          <w:rFonts w:ascii="Times New Roman" w:hAnsi="Times New Roman" w:cs="Times New Roman"/>
          <w:i/>
          <w:iCs/>
          <w:sz w:val="24"/>
          <w:szCs w:val="24"/>
        </w:rPr>
        <w:t>Chapter 6:01</w:t>
      </w:r>
      <w:r w:rsidRPr="00024540">
        <w:rPr>
          <w:rFonts w:ascii="Times New Roman" w:hAnsi="Times New Roman" w:cs="Times New Roman"/>
          <w:sz w:val="24"/>
          <w:szCs w:val="24"/>
        </w:rPr>
        <w:t xml:space="preserve">] provides that, until a deceased estate is registered with the office of the Master of the High Court, it has no capacity to sue or be sued until an executor/executrix dative is appointed. </w:t>
      </w:r>
      <w:r w:rsidR="008079F7" w:rsidRPr="00024540">
        <w:rPr>
          <w:rFonts w:ascii="Times New Roman" w:hAnsi="Times New Roman" w:cs="Times New Roman"/>
          <w:sz w:val="24"/>
          <w:szCs w:val="24"/>
        </w:rPr>
        <w:t>Thus, it is</w:t>
      </w:r>
      <w:r w:rsidRPr="00024540">
        <w:rPr>
          <w:rFonts w:ascii="Times New Roman" w:hAnsi="Times New Roman" w:cs="Times New Roman"/>
          <w:sz w:val="24"/>
          <w:szCs w:val="24"/>
        </w:rPr>
        <w:t xml:space="preserve"> an executor</w:t>
      </w:r>
      <w:r w:rsidR="00286BD9">
        <w:rPr>
          <w:rFonts w:ascii="Times New Roman" w:hAnsi="Times New Roman" w:cs="Times New Roman"/>
          <w:sz w:val="24"/>
          <w:szCs w:val="24"/>
        </w:rPr>
        <w:t xml:space="preserve"> who</w:t>
      </w:r>
      <w:r w:rsidRPr="00024540">
        <w:rPr>
          <w:rFonts w:ascii="Times New Roman" w:hAnsi="Times New Roman" w:cs="Times New Roman"/>
          <w:sz w:val="24"/>
          <w:szCs w:val="24"/>
        </w:rPr>
        <w:t xml:space="preserve"> has </w:t>
      </w:r>
      <w:r w:rsidRPr="00024540">
        <w:rPr>
          <w:rFonts w:ascii="Times New Roman" w:hAnsi="Times New Roman" w:cs="Times New Roman"/>
          <w:i/>
          <w:iCs/>
          <w:sz w:val="24"/>
          <w:szCs w:val="24"/>
        </w:rPr>
        <w:t xml:space="preserve">locus standi </w:t>
      </w:r>
      <w:r w:rsidRPr="00024540">
        <w:rPr>
          <w:rFonts w:ascii="Times New Roman" w:hAnsi="Times New Roman" w:cs="Times New Roman"/>
          <w:sz w:val="24"/>
          <w:szCs w:val="24"/>
        </w:rPr>
        <w:t xml:space="preserve">to act on behalf of the estate. In the case of </w:t>
      </w:r>
      <w:r w:rsidRPr="00024540">
        <w:rPr>
          <w:rFonts w:ascii="Times New Roman" w:hAnsi="Times New Roman" w:cs="Times New Roman"/>
          <w:i/>
          <w:iCs/>
          <w:sz w:val="24"/>
          <w:szCs w:val="24"/>
        </w:rPr>
        <w:t xml:space="preserve">Mhlanga </w:t>
      </w:r>
      <w:r w:rsidRPr="005F2861">
        <w:rPr>
          <w:rFonts w:ascii="Times New Roman" w:hAnsi="Times New Roman" w:cs="Times New Roman"/>
          <w:sz w:val="24"/>
          <w:szCs w:val="24"/>
        </w:rPr>
        <w:t>v</w:t>
      </w:r>
      <w:r w:rsidRPr="00024540">
        <w:rPr>
          <w:rFonts w:ascii="Times New Roman" w:hAnsi="Times New Roman" w:cs="Times New Roman"/>
          <w:i/>
          <w:iCs/>
          <w:sz w:val="24"/>
          <w:szCs w:val="24"/>
        </w:rPr>
        <w:t xml:space="preserve"> Ndlovu</w:t>
      </w:r>
      <w:r w:rsidRPr="00024540">
        <w:rPr>
          <w:rFonts w:ascii="Times New Roman" w:hAnsi="Times New Roman" w:cs="Times New Roman"/>
          <w:sz w:val="24"/>
          <w:szCs w:val="24"/>
        </w:rPr>
        <w:t xml:space="preserve"> HB 54/2004 </w:t>
      </w:r>
      <w:r w:rsidRPr="005F2861">
        <w:rPr>
          <w:rFonts w:ascii="Times New Roman" w:hAnsi="Times New Roman" w:cs="Times New Roman"/>
          <w:smallCaps/>
          <w:sz w:val="24"/>
          <w:szCs w:val="24"/>
        </w:rPr>
        <w:t>Ndou</w:t>
      </w:r>
      <w:r w:rsidRPr="00024540">
        <w:rPr>
          <w:rFonts w:ascii="Times New Roman" w:hAnsi="Times New Roman" w:cs="Times New Roman"/>
          <w:sz w:val="24"/>
          <w:szCs w:val="24"/>
        </w:rPr>
        <w:t xml:space="preserve"> J (as he then was) held,</w:t>
      </w:r>
    </w:p>
    <w:p w14:paraId="7EC47BB9" w14:textId="5A55BFC4" w:rsidR="00A80CCA" w:rsidRDefault="008079F7" w:rsidP="00A80CCA">
      <w:pPr>
        <w:spacing w:after="0" w:line="240" w:lineRule="auto"/>
        <w:ind w:left="720" w:firstLine="60"/>
        <w:jc w:val="both"/>
        <w:rPr>
          <w:rFonts w:ascii="Times New Roman" w:hAnsi="Times New Roman" w:cs="Times New Roman"/>
        </w:rPr>
      </w:pPr>
      <w:r w:rsidRPr="00A80CCA">
        <w:rPr>
          <w:rFonts w:ascii="Times New Roman" w:hAnsi="Times New Roman" w:cs="Times New Roman"/>
        </w:rPr>
        <w:t>“</w:t>
      </w:r>
      <w:r w:rsidR="00FF09FD" w:rsidRPr="00A80CCA">
        <w:rPr>
          <w:rFonts w:ascii="Times New Roman" w:hAnsi="Times New Roman" w:cs="Times New Roman"/>
        </w:rPr>
        <w:t>A deceased estate can be briefly described as an aggregate of assets and liability of the deceased. The totality of the rights, obligations and powers of dealing therewith vests in the executor, so that he alone can deal with them</w:t>
      </w:r>
      <w:r w:rsidRPr="00A80CCA">
        <w:rPr>
          <w:rFonts w:ascii="Times New Roman" w:hAnsi="Times New Roman" w:cs="Times New Roman"/>
        </w:rPr>
        <w:t>”</w:t>
      </w:r>
      <w:r w:rsidR="00FF09FD" w:rsidRPr="00A80CCA">
        <w:rPr>
          <w:rFonts w:ascii="Times New Roman" w:hAnsi="Times New Roman" w:cs="Times New Roman"/>
        </w:rPr>
        <w:t xml:space="preserve">. </w:t>
      </w:r>
      <w:bookmarkStart w:id="5" w:name="_Hlk173741497"/>
    </w:p>
    <w:p w14:paraId="7EC02F28" w14:textId="77777777" w:rsidR="00A80CCA" w:rsidRPr="00A80CCA" w:rsidRDefault="00A80CCA" w:rsidP="00A80CCA">
      <w:pPr>
        <w:spacing w:after="0" w:line="240" w:lineRule="auto"/>
        <w:ind w:left="720" w:firstLine="60"/>
        <w:jc w:val="both"/>
        <w:rPr>
          <w:rFonts w:ascii="Times New Roman" w:hAnsi="Times New Roman" w:cs="Times New Roman"/>
        </w:rPr>
      </w:pPr>
    </w:p>
    <w:p w14:paraId="7FB14FF9" w14:textId="32088F38" w:rsidR="005F2861" w:rsidRDefault="008B0E67"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Applicant argued that first respondent is cited as a spouse, beneficiary of the estate and occupant of the property in question</w:t>
      </w:r>
      <w:r w:rsidR="00D047EB" w:rsidRPr="00024540">
        <w:rPr>
          <w:rFonts w:ascii="Times New Roman" w:hAnsi="Times New Roman" w:cs="Times New Roman"/>
          <w:i/>
          <w:iCs/>
          <w:sz w:val="24"/>
          <w:szCs w:val="24"/>
        </w:rPr>
        <w:t xml:space="preserve">. </w:t>
      </w:r>
      <w:r w:rsidR="009459D5">
        <w:rPr>
          <w:rFonts w:ascii="Times New Roman" w:hAnsi="Times New Roman" w:cs="Times New Roman"/>
          <w:sz w:val="24"/>
          <w:szCs w:val="24"/>
        </w:rPr>
        <w:t>It is trite that it is</w:t>
      </w:r>
      <w:r w:rsidR="00D047EB" w:rsidRPr="00024540">
        <w:rPr>
          <w:rFonts w:ascii="Times New Roman" w:hAnsi="Times New Roman" w:cs="Times New Roman"/>
          <w:sz w:val="24"/>
          <w:szCs w:val="24"/>
        </w:rPr>
        <w:t xml:space="preserve"> the executor </w:t>
      </w:r>
      <w:r w:rsidR="009459D5">
        <w:rPr>
          <w:rFonts w:ascii="Times New Roman" w:hAnsi="Times New Roman" w:cs="Times New Roman"/>
          <w:sz w:val="24"/>
          <w:szCs w:val="24"/>
        </w:rPr>
        <w:t xml:space="preserve">that </w:t>
      </w:r>
      <w:r w:rsidR="00D047EB" w:rsidRPr="00024540">
        <w:rPr>
          <w:rFonts w:ascii="Times New Roman" w:hAnsi="Times New Roman" w:cs="Times New Roman"/>
          <w:sz w:val="24"/>
          <w:szCs w:val="24"/>
        </w:rPr>
        <w:t xml:space="preserve">can sue and be sued on behalf of a deceased estate. </w:t>
      </w:r>
      <w:r w:rsidRPr="00024540">
        <w:rPr>
          <w:rFonts w:ascii="Times New Roman" w:hAnsi="Times New Roman" w:cs="Times New Roman"/>
          <w:sz w:val="24"/>
          <w:szCs w:val="24"/>
        </w:rPr>
        <w:t xml:space="preserve">In the present case there is absence of </w:t>
      </w:r>
      <w:r w:rsidR="00D047EB" w:rsidRPr="00024540">
        <w:rPr>
          <w:rFonts w:ascii="Times New Roman" w:hAnsi="Times New Roman" w:cs="Times New Roman"/>
          <w:sz w:val="24"/>
          <w:szCs w:val="24"/>
        </w:rPr>
        <w:t>express authority</w:t>
      </w:r>
      <w:r w:rsidRPr="00024540">
        <w:rPr>
          <w:rFonts w:ascii="Times New Roman" w:hAnsi="Times New Roman" w:cs="Times New Roman"/>
          <w:sz w:val="24"/>
          <w:szCs w:val="24"/>
        </w:rPr>
        <w:t xml:space="preserve"> to first respondent which allows her to act for and on behalf of the estate late Peter Baipai. It is agreed that she is a spouse, an occupan</w:t>
      </w:r>
      <w:r w:rsidR="009459D5">
        <w:rPr>
          <w:rFonts w:ascii="Times New Roman" w:hAnsi="Times New Roman" w:cs="Times New Roman"/>
          <w:sz w:val="24"/>
          <w:szCs w:val="24"/>
        </w:rPr>
        <w:t>t and beneficiary of the estate a</w:t>
      </w:r>
      <w:r w:rsidRPr="00024540">
        <w:rPr>
          <w:rFonts w:ascii="Times New Roman" w:hAnsi="Times New Roman" w:cs="Times New Roman"/>
          <w:sz w:val="24"/>
          <w:szCs w:val="24"/>
        </w:rPr>
        <w:t>lbeit without legal authority to act on behalf of the estate.</w:t>
      </w:r>
      <w:bookmarkEnd w:id="5"/>
    </w:p>
    <w:p w14:paraId="6E7C143C" w14:textId="33251991" w:rsidR="00D051FA" w:rsidRPr="00024540" w:rsidRDefault="0000652F"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The arguments relating</w:t>
      </w:r>
      <w:r w:rsidR="00336206">
        <w:rPr>
          <w:rFonts w:ascii="Times New Roman" w:hAnsi="Times New Roman" w:cs="Times New Roman"/>
          <w:sz w:val="24"/>
          <w:szCs w:val="24"/>
        </w:rPr>
        <w:t xml:space="preserve"> to the third point in limine w</w:t>
      </w:r>
      <w:r w:rsidRPr="00024540">
        <w:rPr>
          <w:rFonts w:ascii="Times New Roman" w:hAnsi="Times New Roman" w:cs="Times New Roman"/>
          <w:sz w:val="24"/>
          <w:szCs w:val="24"/>
        </w:rPr>
        <w:t>ere that</w:t>
      </w:r>
      <w:r w:rsidR="006C5035" w:rsidRPr="00024540">
        <w:rPr>
          <w:rFonts w:ascii="Times New Roman" w:hAnsi="Times New Roman" w:cs="Times New Roman"/>
          <w:sz w:val="24"/>
          <w:szCs w:val="24"/>
        </w:rPr>
        <w:t xml:space="preserve">-: </w:t>
      </w:r>
      <w:r w:rsidR="00D051FA" w:rsidRPr="00024540">
        <w:rPr>
          <w:rFonts w:ascii="Times New Roman" w:hAnsi="Times New Roman" w:cs="Times New Roman"/>
          <w:sz w:val="24"/>
          <w:szCs w:val="24"/>
        </w:rPr>
        <w:t xml:space="preserve">applicant has no </w:t>
      </w:r>
      <w:r w:rsidR="00D051FA" w:rsidRPr="00024540">
        <w:rPr>
          <w:rFonts w:ascii="Times New Roman" w:hAnsi="Times New Roman" w:cs="Times New Roman"/>
          <w:i/>
          <w:iCs/>
          <w:sz w:val="24"/>
          <w:szCs w:val="24"/>
        </w:rPr>
        <w:t>locus standi</w:t>
      </w:r>
      <w:r w:rsidR="00D051FA" w:rsidRPr="00024540">
        <w:rPr>
          <w:rFonts w:ascii="Times New Roman" w:hAnsi="Times New Roman" w:cs="Times New Roman"/>
          <w:sz w:val="24"/>
          <w:szCs w:val="24"/>
        </w:rPr>
        <w:t xml:space="preserve"> since he is not an executor of the Estate of the late Nenzou.</w:t>
      </w:r>
      <w:r w:rsidR="00D565E1" w:rsidRPr="00024540">
        <w:rPr>
          <w:rFonts w:ascii="Times New Roman" w:hAnsi="Times New Roman" w:cs="Times New Roman"/>
          <w:sz w:val="24"/>
          <w:szCs w:val="24"/>
        </w:rPr>
        <w:t xml:space="preserve"> </w:t>
      </w:r>
      <w:r w:rsidR="00D051FA" w:rsidRPr="00024540">
        <w:rPr>
          <w:rFonts w:ascii="Times New Roman" w:hAnsi="Times New Roman" w:cs="Times New Roman"/>
          <w:sz w:val="24"/>
          <w:szCs w:val="24"/>
        </w:rPr>
        <w:t>The question that this Co</w:t>
      </w:r>
      <w:r w:rsidR="00336206">
        <w:rPr>
          <w:rFonts w:ascii="Times New Roman" w:hAnsi="Times New Roman" w:cs="Times New Roman"/>
          <w:sz w:val="24"/>
          <w:szCs w:val="24"/>
        </w:rPr>
        <w:t>urt is tasked to answer is,</w:t>
      </w:r>
      <w:r w:rsidR="00D051FA" w:rsidRPr="00024540">
        <w:rPr>
          <w:rFonts w:ascii="Times New Roman" w:hAnsi="Times New Roman" w:cs="Times New Roman"/>
          <w:sz w:val="24"/>
          <w:szCs w:val="24"/>
        </w:rPr>
        <w:t xml:space="preserve"> who has locus standi in the circumstances? In </w:t>
      </w:r>
      <w:r w:rsidR="00D051FA" w:rsidRPr="00024540">
        <w:rPr>
          <w:rFonts w:ascii="Times New Roman" w:hAnsi="Times New Roman" w:cs="Times New Roman"/>
          <w:i/>
          <w:iCs/>
          <w:sz w:val="24"/>
          <w:szCs w:val="24"/>
        </w:rPr>
        <w:t xml:space="preserve">Ndlovu </w:t>
      </w:r>
      <w:r w:rsidR="00D051FA" w:rsidRPr="005F2861">
        <w:rPr>
          <w:rFonts w:ascii="Times New Roman" w:hAnsi="Times New Roman" w:cs="Times New Roman"/>
          <w:sz w:val="24"/>
          <w:szCs w:val="24"/>
        </w:rPr>
        <w:t xml:space="preserve">v </w:t>
      </w:r>
      <w:r w:rsidR="00D051FA" w:rsidRPr="00024540">
        <w:rPr>
          <w:rFonts w:ascii="Times New Roman" w:hAnsi="Times New Roman" w:cs="Times New Roman"/>
          <w:i/>
          <w:iCs/>
          <w:sz w:val="24"/>
          <w:szCs w:val="24"/>
        </w:rPr>
        <w:t>Marufu</w:t>
      </w:r>
      <w:r w:rsidR="00D051FA" w:rsidRPr="00024540">
        <w:rPr>
          <w:rFonts w:ascii="Times New Roman" w:hAnsi="Times New Roman" w:cs="Times New Roman"/>
          <w:sz w:val="24"/>
          <w:szCs w:val="24"/>
        </w:rPr>
        <w:t xml:space="preserve"> HH-480-15, the court held, </w:t>
      </w:r>
      <w:r w:rsidR="00986F77" w:rsidRPr="00024540">
        <w:rPr>
          <w:rFonts w:ascii="Times New Roman" w:hAnsi="Times New Roman" w:cs="Times New Roman"/>
          <w:i/>
          <w:iCs/>
          <w:sz w:val="24"/>
          <w:szCs w:val="24"/>
        </w:rPr>
        <w:t>it</w:t>
      </w:r>
      <w:r w:rsidR="00D051FA" w:rsidRPr="00024540">
        <w:rPr>
          <w:rFonts w:ascii="Times New Roman" w:hAnsi="Times New Roman" w:cs="Times New Roman"/>
          <w:i/>
          <w:iCs/>
          <w:sz w:val="24"/>
          <w:szCs w:val="24"/>
        </w:rPr>
        <w:t xml:space="preserve"> is trite that locus standi exists when there is direct and substantial </w:t>
      </w:r>
      <w:r w:rsidR="00D051FA" w:rsidRPr="00024540">
        <w:rPr>
          <w:rFonts w:ascii="Times New Roman" w:hAnsi="Times New Roman" w:cs="Times New Roman"/>
          <w:i/>
          <w:iCs/>
          <w:sz w:val="24"/>
          <w:szCs w:val="24"/>
        </w:rPr>
        <w:lastRenderedPageBreak/>
        <w:t>interest in the right which is the subject matter of the litigation and the outcome thereof. A person who has locus standi has a right to sue which is derived from the legal interest recognised by the law</w:t>
      </w:r>
      <w:r w:rsidR="00D051FA" w:rsidRPr="00024540">
        <w:rPr>
          <w:rFonts w:ascii="Times New Roman" w:hAnsi="Times New Roman" w:cs="Times New Roman"/>
          <w:sz w:val="24"/>
          <w:szCs w:val="24"/>
        </w:rPr>
        <w:t>. Applicant contend</w:t>
      </w:r>
      <w:r w:rsidR="007B722D">
        <w:rPr>
          <w:rFonts w:ascii="Times New Roman" w:hAnsi="Times New Roman" w:cs="Times New Roman"/>
          <w:sz w:val="24"/>
          <w:szCs w:val="24"/>
        </w:rPr>
        <w:t>ed</w:t>
      </w:r>
      <w:r w:rsidR="00D051FA" w:rsidRPr="00024540">
        <w:rPr>
          <w:rFonts w:ascii="Times New Roman" w:hAnsi="Times New Roman" w:cs="Times New Roman"/>
          <w:sz w:val="24"/>
          <w:szCs w:val="24"/>
        </w:rPr>
        <w:t xml:space="preserve"> that he brought this application in his capacity as a beneficiary of the estate and in his right since second respondent </w:t>
      </w:r>
      <w:r w:rsidR="007B6516" w:rsidRPr="00024540">
        <w:rPr>
          <w:rFonts w:ascii="Times New Roman" w:hAnsi="Times New Roman" w:cs="Times New Roman"/>
          <w:sz w:val="24"/>
          <w:szCs w:val="24"/>
        </w:rPr>
        <w:t>averred</w:t>
      </w:r>
      <w:r w:rsidR="00D051FA" w:rsidRPr="00024540">
        <w:rPr>
          <w:rFonts w:ascii="Times New Roman" w:hAnsi="Times New Roman" w:cs="Times New Roman"/>
          <w:sz w:val="24"/>
          <w:szCs w:val="24"/>
        </w:rPr>
        <w:t xml:space="preserve"> that he would transfer the certificate of occupation to the </w:t>
      </w:r>
      <w:r w:rsidR="007B6516" w:rsidRPr="00024540">
        <w:rPr>
          <w:rFonts w:ascii="Times New Roman" w:hAnsi="Times New Roman" w:cs="Times New Roman"/>
          <w:sz w:val="24"/>
          <w:szCs w:val="24"/>
        </w:rPr>
        <w:t>siblings. It</w:t>
      </w:r>
      <w:r w:rsidR="00D051FA" w:rsidRPr="00024540">
        <w:rPr>
          <w:rFonts w:ascii="Times New Roman" w:hAnsi="Times New Roman" w:cs="Times New Roman"/>
          <w:sz w:val="24"/>
          <w:szCs w:val="24"/>
        </w:rPr>
        <w:t xml:space="preserve"> is not in dispute that applicant has a direct interest in the</w:t>
      </w:r>
      <w:r w:rsidR="008079F7" w:rsidRPr="00024540">
        <w:rPr>
          <w:rFonts w:ascii="Times New Roman" w:hAnsi="Times New Roman" w:cs="Times New Roman"/>
          <w:sz w:val="24"/>
          <w:szCs w:val="24"/>
        </w:rPr>
        <w:t xml:space="preserve"> outcome of the</w:t>
      </w:r>
      <w:r w:rsidR="00D051FA" w:rsidRPr="00024540">
        <w:rPr>
          <w:rFonts w:ascii="Times New Roman" w:hAnsi="Times New Roman" w:cs="Times New Roman"/>
          <w:sz w:val="24"/>
          <w:szCs w:val="24"/>
        </w:rPr>
        <w:t xml:space="preserve"> subject </w:t>
      </w:r>
      <w:r w:rsidR="00986F77" w:rsidRPr="00024540">
        <w:rPr>
          <w:rFonts w:ascii="Times New Roman" w:hAnsi="Times New Roman" w:cs="Times New Roman"/>
          <w:sz w:val="24"/>
          <w:szCs w:val="24"/>
        </w:rPr>
        <w:t>matter, he</w:t>
      </w:r>
      <w:r w:rsidR="00D051FA" w:rsidRPr="00024540">
        <w:rPr>
          <w:rFonts w:ascii="Times New Roman" w:hAnsi="Times New Roman" w:cs="Times New Roman"/>
          <w:sz w:val="24"/>
          <w:szCs w:val="24"/>
        </w:rPr>
        <w:t xml:space="preserve"> however, </w:t>
      </w:r>
      <w:r w:rsidR="008079F7" w:rsidRPr="00024540">
        <w:rPr>
          <w:rFonts w:ascii="Times New Roman" w:hAnsi="Times New Roman" w:cs="Times New Roman"/>
          <w:sz w:val="24"/>
          <w:szCs w:val="24"/>
        </w:rPr>
        <w:t>has no</w:t>
      </w:r>
      <w:r w:rsidR="00D051FA" w:rsidRPr="00024540">
        <w:rPr>
          <w:rFonts w:ascii="Times New Roman" w:hAnsi="Times New Roman" w:cs="Times New Roman"/>
          <w:sz w:val="24"/>
          <w:szCs w:val="24"/>
        </w:rPr>
        <w:t xml:space="preserve"> legal authority to sue on behalf of the estate since he is not duly appointed the executor of same. </w:t>
      </w:r>
      <w:r w:rsidR="008079F7" w:rsidRPr="00024540">
        <w:rPr>
          <w:rFonts w:ascii="Times New Roman" w:hAnsi="Times New Roman" w:cs="Times New Roman"/>
          <w:sz w:val="24"/>
          <w:szCs w:val="24"/>
        </w:rPr>
        <w:t xml:space="preserve">As pointed </w:t>
      </w:r>
      <w:r w:rsidR="00336206" w:rsidRPr="00024540">
        <w:rPr>
          <w:rFonts w:ascii="Times New Roman" w:hAnsi="Times New Roman" w:cs="Times New Roman"/>
          <w:sz w:val="24"/>
          <w:szCs w:val="24"/>
        </w:rPr>
        <w:t>out by</w:t>
      </w:r>
      <w:r w:rsidR="008079F7" w:rsidRPr="00024540">
        <w:rPr>
          <w:rFonts w:ascii="Times New Roman" w:hAnsi="Times New Roman" w:cs="Times New Roman"/>
          <w:sz w:val="24"/>
          <w:szCs w:val="24"/>
        </w:rPr>
        <w:t xml:space="preserve"> </w:t>
      </w:r>
      <w:r w:rsidR="005F2861">
        <w:rPr>
          <w:rFonts w:ascii="Times New Roman" w:hAnsi="Times New Roman" w:cs="Times New Roman"/>
          <w:sz w:val="24"/>
          <w:szCs w:val="24"/>
        </w:rPr>
        <w:t>s</w:t>
      </w:r>
      <w:r w:rsidR="008079F7" w:rsidRPr="00024540">
        <w:rPr>
          <w:rFonts w:ascii="Times New Roman" w:hAnsi="Times New Roman" w:cs="Times New Roman"/>
          <w:sz w:val="24"/>
          <w:szCs w:val="24"/>
        </w:rPr>
        <w:t xml:space="preserve">econd </w:t>
      </w:r>
      <w:r w:rsidR="005F2861">
        <w:rPr>
          <w:rFonts w:ascii="Times New Roman" w:hAnsi="Times New Roman" w:cs="Times New Roman"/>
          <w:sz w:val="24"/>
          <w:szCs w:val="24"/>
        </w:rPr>
        <w:t>r</w:t>
      </w:r>
      <w:r w:rsidR="008079F7" w:rsidRPr="00024540">
        <w:rPr>
          <w:rFonts w:ascii="Times New Roman" w:hAnsi="Times New Roman" w:cs="Times New Roman"/>
          <w:sz w:val="24"/>
          <w:szCs w:val="24"/>
        </w:rPr>
        <w:t xml:space="preserve">espondent, in the event that the </w:t>
      </w:r>
      <w:r w:rsidR="00336206">
        <w:rPr>
          <w:rFonts w:ascii="Times New Roman" w:hAnsi="Times New Roman" w:cs="Times New Roman"/>
          <w:sz w:val="24"/>
          <w:szCs w:val="24"/>
        </w:rPr>
        <w:t xml:space="preserve">lease agreement </w:t>
      </w:r>
      <w:r w:rsidR="008079F7" w:rsidRPr="00024540">
        <w:rPr>
          <w:rFonts w:ascii="Times New Roman" w:hAnsi="Times New Roman" w:cs="Times New Roman"/>
          <w:sz w:val="24"/>
          <w:szCs w:val="24"/>
        </w:rPr>
        <w:t>is cancelled, the property reverts to the Nenzou estate.</w:t>
      </w:r>
    </w:p>
    <w:p w14:paraId="6C4BB15B" w14:textId="38203AB4" w:rsidR="0000652F" w:rsidRPr="00024540" w:rsidRDefault="0000652F" w:rsidP="005F2861">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 xml:space="preserve">Fourthly, the relief that applicant seeks is to direct the Court to cancel the </w:t>
      </w:r>
      <w:r w:rsidR="00336206">
        <w:rPr>
          <w:rFonts w:ascii="Times New Roman" w:hAnsi="Times New Roman" w:cs="Times New Roman"/>
          <w:sz w:val="24"/>
          <w:szCs w:val="24"/>
        </w:rPr>
        <w:t xml:space="preserve">lease agreement </w:t>
      </w:r>
      <w:r w:rsidRPr="00024540">
        <w:rPr>
          <w:rFonts w:ascii="Times New Roman" w:hAnsi="Times New Roman" w:cs="Times New Roman"/>
          <w:sz w:val="24"/>
          <w:szCs w:val="24"/>
        </w:rPr>
        <w:t xml:space="preserve">between second respondent and first respondent. This will result in the eviction of first </w:t>
      </w:r>
      <w:r w:rsidR="000B2AB8" w:rsidRPr="00024540">
        <w:rPr>
          <w:rFonts w:ascii="Times New Roman" w:hAnsi="Times New Roman" w:cs="Times New Roman"/>
          <w:sz w:val="24"/>
          <w:szCs w:val="24"/>
        </w:rPr>
        <w:t>respondent. Applicant</w:t>
      </w:r>
      <w:r w:rsidR="006C5035" w:rsidRPr="00024540">
        <w:rPr>
          <w:rFonts w:ascii="Times New Roman" w:hAnsi="Times New Roman" w:cs="Times New Roman"/>
          <w:sz w:val="24"/>
          <w:szCs w:val="24"/>
        </w:rPr>
        <w:t xml:space="preserve"> is seeking the resurrection the Certificate of </w:t>
      </w:r>
      <w:r w:rsidR="000B2AB8" w:rsidRPr="00024540">
        <w:rPr>
          <w:rFonts w:ascii="Times New Roman" w:hAnsi="Times New Roman" w:cs="Times New Roman"/>
          <w:sz w:val="24"/>
          <w:szCs w:val="24"/>
        </w:rPr>
        <w:t>Occupation</w:t>
      </w:r>
      <w:r w:rsidR="006C5035" w:rsidRPr="00024540">
        <w:rPr>
          <w:rFonts w:ascii="Times New Roman" w:hAnsi="Times New Roman" w:cs="Times New Roman"/>
          <w:sz w:val="24"/>
          <w:szCs w:val="24"/>
        </w:rPr>
        <w:t xml:space="preserve"> bet</w:t>
      </w:r>
      <w:r w:rsidR="00336206">
        <w:rPr>
          <w:rFonts w:ascii="Times New Roman" w:hAnsi="Times New Roman" w:cs="Times New Roman"/>
          <w:sz w:val="24"/>
          <w:szCs w:val="24"/>
        </w:rPr>
        <w:t>ween second respondent and the L</w:t>
      </w:r>
      <w:r w:rsidR="006C5035" w:rsidRPr="00024540">
        <w:rPr>
          <w:rFonts w:ascii="Times New Roman" w:hAnsi="Times New Roman" w:cs="Times New Roman"/>
          <w:sz w:val="24"/>
          <w:szCs w:val="24"/>
        </w:rPr>
        <w:t>ate Nenzou</w:t>
      </w:r>
      <w:r w:rsidR="008079F7" w:rsidRPr="00024540">
        <w:rPr>
          <w:rFonts w:ascii="Times New Roman" w:hAnsi="Times New Roman" w:cs="Times New Roman"/>
          <w:sz w:val="24"/>
          <w:szCs w:val="24"/>
        </w:rPr>
        <w:t xml:space="preserve"> and since he is not the executor, he cannot pursue this application.</w:t>
      </w:r>
    </w:p>
    <w:p w14:paraId="726827B3" w14:textId="7FE64DC6" w:rsidR="00D565E1" w:rsidRPr="00024540" w:rsidRDefault="0000652F" w:rsidP="00336206">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Lastly, there</w:t>
      </w:r>
      <w:r w:rsidR="00D051FA" w:rsidRPr="00024540">
        <w:rPr>
          <w:rFonts w:ascii="Times New Roman" w:hAnsi="Times New Roman" w:cs="Times New Roman"/>
          <w:sz w:val="24"/>
          <w:szCs w:val="24"/>
        </w:rPr>
        <w:t xml:space="preserve"> are material disputes of fact in this application which raises triable issues that cannot be </w:t>
      </w:r>
      <w:r w:rsidR="0031599C" w:rsidRPr="00024540">
        <w:rPr>
          <w:rFonts w:ascii="Times New Roman" w:hAnsi="Times New Roman" w:cs="Times New Roman"/>
          <w:sz w:val="24"/>
          <w:szCs w:val="24"/>
        </w:rPr>
        <w:t>dealt</w:t>
      </w:r>
      <w:r w:rsidR="00D051FA" w:rsidRPr="00024540">
        <w:rPr>
          <w:rFonts w:ascii="Times New Roman" w:hAnsi="Times New Roman" w:cs="Times New Roman"/>
          <w:sz w:val="24"/>
          <w:szCs w:val="24"/>
        </w:rPr>
        <w:t xml:space="preserve"> with in the manner this application was brought before </w:t>
      </w:r>
      <w:r w:rsidR="00336206">
        <w:rPr>
          <w:rFonts w:ascii="Times New Roman" w:hAnsi="Times New Roman" w:cs="Times New Roman"/>
          <w:sz w:val="24"/>
          <w:szCs w:val="24"/>
        </w:rPr>
        <w:t>the Court</w:t>
      </w:r>
      <w:r w:rsidR="007B6516" w:rsidRPr="00024540">
        <w:rPr>
          <w:rFonts w:ascii="Times New Roman" w:hAnsi="Times New Roman" w:cs="Times New Roman"/>
          <w:sz w:val="24"/>
          <w:szCs w:val="24"/>
        </w:rPr>
        <w:t>. This</w:t>
      </w:r>
      <w:r w:rsidR="0031599C" w:rsidRPr="00024540">
        <w:rPr>
          <w:rFonts w:ascii="Times New Roman" w:hAnsi="Times New Roman" w:cs="Times New Roman"/>
          <w:sz w:val="24"/>
          <w:szCs w:val="24"/>
        </w:rPr>
        <w:t xml:space="preserve"> is noted from the differences of facts narration and sequence of events as submitted by the applicant and second </w:t>
      </w:r>
      <w:r w:rsidR="007B6516" w:rsidRPr="00024540">
        <w:rPr>
          <w:rFonts w:ascii="Times New Roman" w:hAnsi="Times New Roman" w:cs="Times New Roman"/>
          <w:sz w:val="24"/>
          <w:szCs w:val="24"/>
        </w:rPr>
        <w:t xml:space="preserve">respondent. </w:t>
      </w:r>
      <w:r w:rsidR="005F2861">
        <w:rPr>
          <w:rFonts w:ascii="Times New Roman" w:hAnsi="Times New Roman" w:cs="Times New Roman"/>
          <w:sz w:val="24"/>
          <w:szCs w:val="24"/>
        </w:rPr>
        <w:t xml:space="preserve"> </w:t>
      </w:r>
      <w:r w:rsidR="007B6516" w:rsidRPr="00024540">
        <w:rPr>
          <w:rFonts w:ascii="Times New Roman" w:hAnsi="Times New Roman" w:cs="Times New Roman"/>
          <w:sz w:val="24"/>
          <w:szCs w:val="24"/>
        </w:rPr>
        <w:t xml:space="preserve">It is only in a trial that these material disputes of fact can be ironed out. </w:t>
      </w:r>
    </w:p>
    <w:p w14:paraId="7E53702C" w14:textId="07BC4236" w:rsidR="00FF09FD" w:rsidRPr="00336206" w:rsidRDefault="00FF09FD" w:rsidP="00024540">
      <w:pPr>
        <w:spacing w:line="360" w:lineRule="auto"/>
        <w:ind w:left="360"/>
        <w:jc w:val="both"/>
        <w:rPr>
          <w:rFonts w:ascii="Times New Roman" w:hAnsi="Times New Roman" w:cs="Times New Roman"/>
          <w:b/>
          <w:bCs/>
          <w:sz w:val="24"/>
          <w:szCs w:val="24"/>
          <w:u w:val="single"/>
        </w:rPr>
      </w:pPr>
      <w:r w:rsidRPr="00336206">
        <w:rPr>
          <w:rFonts w:ascii="Times New Roman" w:hAnsi="Times New Roman" w:cs="Times New Roman"/>
          <w:b/>
          <w:bCs/>
          <w:sz w:val="24"/>
          <w:szCs w:val="24"/>
          <w:u w:val="single"/>
        </w:rPr>
        <w:t>A</w:t>
      </w:r>
      <w:r w:rsidR="008079F7" w:rsidRPr="00336206">
        <w:rPr>
          <w:rFonts w:ascii="Times New Roman" w:hAnsi="Times New Roman" w:cs="Times New Roman"/>
          <w:b/>
          <w:bCs/>
          <w:sz w:val="24"/>
          <w:szCs w:val="24"/>
          <w:u w:val="single"/>
        </w:rPr>
        <w:t xml:space="preserve">nalysis </w:t>
      </w:r>
      <w:r w:rsidRPr="00336206">
        <w:rPr>
          <w:rFonts w:ascii="Times New Roman" w:hAnsi="Times New Roman" w:cs="Times New Roman"/>
          <w:b/>
          <w:bCs/>
          <w:sz w:val="24"/>
          <w:szCs w:val="24"/>
          <w:u w:val="single"/>
        </w:rPr>
        <w:t>and Disposition</w:t>
      </w:r>
    </w:p>
    <w:p w14:paraId="1D31443C" w14:textId="77777777" w:rsidR="00A80CCA" w:rsidRDefault="00FF09FD" w:rsidP="00024540">
      <w:pPr>
        <w:pStyle w:val="ListParagraph"/>
        <w:numPr>
          <w:ilvl w:val="0"/>
          <w:numId w:val="3"/>
        </w:numPr>
        <w:spacing w:line="36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Applicant cited the Director of Housing and Community Services as the respondent. There is no legal person answering to that name, </w:t>
      </w:r>
      <w:r w:rsidR="00B42330" w:rsidRPr="00024540">
        <w:rPr>
          <w:rFonts w:ascii="Times New Roman" w:hAnsi="Times New Roman" w:cs="Times New Roman"/>
          <w:sz w:val="24"/>
          <w:szCs w:val="24"/>
        </w:rPr>
        <w:t>the application would have been proper if the City of Harare was cited as a respondent, because as it stands it is unclear whom the applicant is suing. In</w:t>
      </w:r>
      <w:r w:rsidRPr="00024540">
        <w:rPr>
          <w:rFonts w:ascii="Times New Roman" w:hAnsi="Times New Roman" w:cs="Times New Roman"/>
          <w:sz w:val="24"/>
          <w:szCs w:val="24"/>
        </w:rPr>
        <w:t xml:space="preserve"> </w:t>
      </w:r>
      <w:r w:rsidRPr="00024540">
        <w:rPr>
          <w:rFonts w:ascii="Times New Roman" w:hAnsi="Times New Roman" w:cs="Times New Roman"/>
          <w:i/>
          <w:iCs/>
          <w:sz w:val="24"/>
          <w:szCs w:val="24"/>
        </w:rPr>
        <w:t xml:space="preserve">Gariya Safaris (Pvt) Ltd </w:t>
      </w:r>
      <w:r w:rsidRPr="007B722D">
        <w:rPr>
          <w:rFonts w:ascii="Times New Roman" w:hAnsi="Times New Roman" w:cs="Times New Roman"/>
          <w:sz w:val="24"/>
          <w:szCs w:val="24"/>
        </w:rPr>
        <w:t>v</w:t>
      </w:r>
      <w:r w:rsidRPr="00024540">
        <w:rPr>
          <w:rFonts w:ascii="Times New Roman" w:hAnsi="Times New Roman" w:cs="Times New Roman"/>
          <w:i/>
          <w:iCs/>
          <w:sz w:val="24"/>
          <w:szCs w:val="24"/>
        </w:rPr>
        <w:t xml:space="preserve"> van Wyk</w:t>
      </w:r>
      <w:r w:rsidRPr="00024540">
        <w:rPr>
          <w:rFonts w:ascii="Times New Roman" w:hAnsi="Times New Roman" w:cs="Times New Roman"/>
          <w:sz w:val="24"/>
          <w:szCs w:val="24"/>
        </w:rPr>
        <w:t xml:space="preserve"> 1996 (2) ZLR 246 (H) it was stated </w:t>
      </w:r>
      <w:r w:rsidR="00B42330" w:rsidRPr="00024540">
        <w:rPr>
          <w:rFonts w:ascii="Times New Roman" w:hAnsi="Times New Roman" w:cs="Times New Roman"/>
          <w:sz w:val="24"/>
          <w:szCs w:val="24"/>
        </w:rPr>
        <w:t>that:</w:t>
      </w:r>
      <w:r w:rsidRPr="00024540">
        <w:rPr>
          <w:rFonts w:ascii="Times New Roman" w:hAnsi="Times New Roman" w:cs="Times New Roman"/>
          <w:sz w:val="24"/>
          <w:szCs w:val="24"/>
        </w:rPr>
        <w:t xml:space="preserve"> </w:t>
      </w:r>
    </w:p>
    <w:p w14:paraId="2E057088" w14:textId="0ED50519" w:rsidR="00FF09FD" w:rsidRDefault="00FF09FD" w:rsidP="00A80CCA">
      <w:pPr>
        <w:pStyle w:val="ListParagraph"/>
        <w:spacing w:line="240" w:lineRule="auto"/>
        <w:jc w:val="both"/>
        <w:rPr>
          <w:rFonts w:ascii="Times New Roman" w:hAnsi="Times New Roman" w:cs="Times New Roman"/>
          <w:sz w:val="24"/>
          <w:szCs w:val="24"/>
        </w:rPr>
      </w:pPr>
      <w:r w:rsidRPr="00A80CCA">
        <w:rPr>
          <w:rFonts w:ascii="Times New Roman" w:hAnsi="Times New Roman" w:cs="Times New Roman"/>
        </w:rPr>
        <w:t>“A summons has legal force and effect when it is issued by the plaintiff against an existing legal or natural person</w:t>
      </w:r>
      <w:r w:rsidRPr="00A80CCA">
        <w:rPr>
          <w:rFonts w:ascii="Times New Roman" w:hAnsi="Times New Roman" w:cs="Times New Roman"/>
          <w:u w:val="single"/>
        </w:rPr>
        <w:t>. If there is no legal or natural person answering to the names written in the summons as being those of the defendant, the summons is null and void ab initio</w:t>
      </w:r>
      <w:r w:rsidRPr="00A80CCA">
        <w:rPr>
          <w:rFonts w:ascii="Times New Roman" w:hAnsi="Times New Roman" w:cs="Times New Roman"/>
        </w:rPr>
        <w:t>.”</w:t>
      </w:r>
      <w:r w:rsidRPr="00024540">
        <w:rPr>
          <w:rFonts w:ascii="Times New Roman" w:hAnsi="Times New Roman" w:cs="Times New Roman"/>
          <w:sz w:val="24"/>
          <w:szCs w:val="24"/>
        </w:rPr>
        <w:t>(underlining for emphasis)</w:t>
      </w:r>
      <w:r w:rsidR="00B42330" w:rsidRPr="00024540">
        <w:rPr>
          <w:rFonts w:ascii="Times New Roman" w:hAnsi="Times New Roman" w:cs="Times New Roman"/>
          <w:sz w:val="24"/>
          <w:szCs w:val="24"/>
        </w:rPr>
        <w:t>.</w:t>
      </w:r>
    </w:p>
    <w:p w14:paraId="0B0E3A63" w14:textId="77777777" w:rsidR="00A80CCA" w:rsidRPr="00024540" w:rsidRDefault="00A80CCA" w:rsidP="00A80CCA">
      <w:pPr>
        <w:pStyle w:val="ListParagraph"/>
        <w:spacing w:line="240" w:lineRule="auto"/>
        <w:jc w:val="both"/>
        <w:rPr>
          <w:rFonts w:ascii="Times New Roman" w:hAnsi="Times New Roman" w:cs="Times New Roman"/>
          <w:sz w:val="24"/>
          <w:szCs w:val="24"/>
        </w:rPr>
      </w:pPr>
    </w:p>
    <w:p w14:paraId="572DFE59" w14:textId="1A3531F3" w:rsidR="00D1240E" w:rsidRDefault="00B42330" w:rsidP="005F2861">
      <w:pPr>
        <w:spacing w:line="360" w:lineRule="auto"/>
        <w:ind w:firstLine="720"/>
        <w:jc w:val="both"/>
        <w:rPr>
          <w:rFonts w:ascii="Times New Roman" w:hAnsi="Times New Roman" w:cs="Times New Roman"/>
          <w:sz w:val="24"/>
          <w:szCs w:val="24"/>
          <w:lang w:val="en-ZA"/>
        </w:rPr>
      </w:pPr>
      <w:r w:rsidRPr="00024540">
        <w:rPr>
          <w:rFonts w:ascii="Times New Roman" w:hAnsi="Times New Roman" w:cs="Times New Roman"/>
          <w:sz w:val="24"/>
          <w:szCs w:val="24"/>
          <w:lang w:val="en-ZA"/>
        </w:rPr>
        <w:t>Reference to the precedent of</w:t>
      </w:r>
      <w:r w:rsidRPr="00024540">
        <w:rPr>
          <w:rFonts w:ascii="Times New Roman" w:hAnsi="Times New Roman" w:cs="Times New Roman"/>
          <w:i/>
          <w:iCs/>
          <w:sz w:val="24"/>
          <w:szCs w:val="24"/>
          <w:lang w:val="en-ZA"/>
        </w:rPr>
        <w:t xml:space="preserve"> Mudzengi &amp; Others </w:t>
      </w:r>
      <w:r w:rsidRPr="00986F77">
        <w:rPr>
          <w:rFonts w:ascii="Times New Roman" w:hAnsi="Times New Roman" w:cs="Times New Roman"/>
          <w:sz w:val="24"/>
          <w:szCs w:val="24"/>
          <w:lang w:val="en-ZA"/>
        </w:rPr>
        <w:t>v</w:t>
      </w:r>
      <w:r w:rsidRPr="00024540">
        <w:rPr>
          <w:rFonts w:ascii="Times New Roman" w:hAnsi="Times New Roman" w:cs="Times New Roman"/>
          <w:i/>
          <w:iCs/>
          <w:sz w:val="24"/>
          <w:szCs w:val="24"/>
          <w:lang w:val="en-ZA"/>
        </w:rPr>
        <w:t xml:space="preserve"> Hungwe &amp; Another 2001 (2) ZLR</w:t>
      </w:r>
      <w:r w:rsidR="005F2861">
        <w:rPr>
          <w:rFonts w:ascii="Times New Roman" w:hAnsi="Times New Roman" w:cs="Times New Roman"/>
          <w:i/>
          <w:iCs/>
          <w:sz w:val="24"/>
          <w:szCs w:val="24"/>
          <w:lang w:val="en-ZA"/>
        </w:rPr>
        <w:t xml:space="preserve"> </w:t>
      </w:r>
      <w:r w:rsidRPr="00024540">
        <w:rPr>
          <w:rFonts w:ascii="Times New Roman" w:hAnsi="Times New Roman" w:cs="Times New Roman"/>
          <w:i/>
          <w:iCs/>
          <w:sz w:val="24"/>
          <w:szCs w:val="24"/>
          <w:lang w:val="en-ZA"/>
        </w:rPr>
        <w:t xml:space="preserve">179 (H) at 182 D-E, </w:t>
      </w:r>
      <w:r w:rsidRPr="00024540">
        <w:rPr>
          <w:rFonts w:ascii="Times New Roman" w:hAnsi="Times New Roman" w:cs="Times New Roman"/>
          <w:sz w:val="24"/>
          <w:szCs w:val="24"/>
          <w:lang w:val="en-ZA"/>
        </w:rPr>
        <w:t>where it was held that</w:t>
      </w:r>
      <w:r w:rsidR="00D1240E">
        <w:rPr>
          <w:rFonts w:ascii="Times New Roman" w:hAnsi="Times New Roman" w:cs="Times New Roman"/>
          <w:sz w:val="24"/>
          <w:szCs w:val="24"/>
          <w:lang w:val="en-ZA"/>
        </w:rPr>
        <w:t>”</w:t>
      </w:r>
      <w:r w:rsidRPr="00024540">
        <w:rPr>
          <w:rFonts w:ascii="Times New Roman" w:hAnsi="Times New Roman" w:cs="Times New Roman"/>
          <w:sz w:val="24"/>
          <w:szCs w:val="24"/>
          <w:lang w:val="en-ZA"/>
        </w:rPr>
        <w:t xml:space="preserve"> </w:t>
      </w:r>
    </w:p>
    <w:p w14:paraId="2E178199" w14:textId="77777777" w:rsidR="00D1240E" w:rsidRPr="00D1240E" w:rsidRDefault="00B42330" w:rsidP="00D1240E">
      <w:pPr>
        <w:spacing w:line="240" w:lineRule="auto"/>
        <w:ind w:left="720"/>
        <w:jc w:val="both"/>
        <w:rPr>
          <w:rFonts w:ascii="Times New Roman" w:hAnsi="Times New Roman" w:cs="Times New Roman"/>
          <w:lang w:val="en-ZA"/>
        </w:rPr>
      </w:pPr>
      <w:r w:rsidRPr="00D1240E">
        <w:rPr>
          <w:rFonts w:ascii="Times New Roman" w:hAnsi="Times New Roman" w:cs="Times New Roman"/>
          <w:lang w:val="en-ZA"/>
        </w:rPr>
        <w:t xml:space="preserve">“Rather, if the applicant knowingly cites a party lacking in locus standi, then the matter will not be properly before the court and it must be dismissed with costs on a higher scale…” </w:t>
      </w:r>
    </w:p>
    <w:p w14:paraId="50DC8E84" w14:textId="227EE785" w:rsidR="00B42330" w:rsidRPr="00024540" w:rsidRDefault="00D1240E" w:rsidP="005F28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ZA"/>
        </w:rPr>
        <w:lastRenderedPageBreak/>
        <w:t>S</w:t>
      </w:r>
      <w:r w:rsidR="00B42330" w:rsidRPr="00024540">
        <w:rPr>
          <w:rFonts w:ascii="Times New Roman" w:hAnsi="Times New Roman" w:cs="Times New Roman"/>
          <w:sz w:val="24"/>
          <w:szCs w:val="24"/>
          <w:lang w:val="en-ZA"/>
        </w:rPr>
        <w:t>hows that citing of a party lacking standing may result in the dism</w:t>
      </w:r>
      <w:r w:rsidR="00336206">
        <w:rPr>
          <w:rFonts w:ascii="Times New Roman" w:hAnsi="Times New Roman" w:cs="Times New Roman"/>
          <w:sz w:val="24"/>
          <w:szCs w:val="24"/>
          <w:lang w:val="en-ZA"/>
        </w:rPr>
        <w:t>issal of the application. Further, as submitted on behalf of second respondent the letters by the Director were done on behalf of the City of Harare. It therefore follows</w:t>
      </w:r>
      <w:r w:rsidR="00B42330" w:rsidRPr="00024540">
        <w:rPr>
          <w:rFonts w:ascii="Times New Roman" w:hAnsi="Times New Roman" w:cs="Times New Roman"/>
          <w:sz w:val="24"/>
          <w:szCs w:val="24"/>
          <w:lang w:val="en-ZA"/>
        </w:rPr>
        <w:t xml:space="preserve"> that the </w:t>
      </w:r>
      <w:r w:rsidR="005F2861">
        <w:rPr>
          <w:rFonts w:ascii="Times New Roman" w:hAnsi="Times New Roman" w:cs="Times New Roman"/>
          <w:sz w:val="24"/>
          <w:szCs w:val="24"/>
          <w:lang w:val="en-ZA"/>
        </w:rPr>
        <w:t>s</w:t>
      </w:r>
      <w:r w:rsidR="00B42330" w:rsidRPr="00024540">
        <w:rPr>
          <w:rFonts w:ascii="Times New Roman" w:hAnsi="Times New Roman" w:cs="Times New Roman"/>
          <w:sz w:val="24"/>
          <w:szCs w:val="24"/>
          <w:lang w:val="en-ZA"/>
        </w:rPr>
        <w:t xml:space="preserve">econd </w:t>
      </w:r>
      <w:r w:rsidR="005F2861">
        <w:rPr>
          <w:rFonts w:ascii="Times New Roman" w:hAnsi="Times New Roman" w:cs="Times New Roman"/>
          <w:sz w:val="24"/>
          <w:szCs w:val="24"/>
          <w:lang w:val="en-ZA"/>
        </w:rPr>
        <w:t>r</w:t>
      </w:r>
      <w:r w:rsidR="00B42330" w:rsidRPr="00024540">
        <w:rPr>
          <w:rFonts w:ascii="Times New Roman" w:hAnsi="Times New Roman" w:cs="Times New Roman"/>
          <w:sz w:val="24"/>
          <w:szCs w:val="24"/>
          <w:lang w:val="en-ZA"/>
        </w:rPr>
        <w:t xml:space="preserve">espondent is an office which cannot perform on its own but is under the City of Harare. It is for these reasons that the point </w:t>
      </w:r>
      <w:r w:rsidR="00B42330" w:rsidRPr="00024540">
        <w:rPr>
          <w:rFonts w:ascii="Times New Roman" w:hAnsi="Times New Roman" w:cs="Times New Roman"/>
          <w:i/>
          <w:iCs/>
          <w:sz w:val="24"/>
          <w:szCs w:val="24"/>
          <w:lang w:val="en-ZA"/>
        </w:rPr>
        <w:t>in limine</w:t>
      </w:r>
      <w:r w:rsidR="00B42330" w:rsidRPr="00024540">
        <w:rPr>
          <w:rFonts w:ascii="Times New Roman" w:hAnsi="Times New Roman" w:cs="Times New Roman"/>
          <w:sz w:val="24"/>
          <w:szCs w:val="24"/>
          <w:lang w:val="en-ZA"/>
        </w:rPr>
        <w:t xml:space="preserve"> raised by second respondent finds favour, and I uphold it.</w:t>
      </w:r>
    </w:p>
    <w:p w14:paraId="6621B7FD" w14:textId="3511A095" w:rsidR="00FF09FD" w:rsidRPr="00024540" w:rsidRDefault="00FF09FD" w:rsidP="00024540">
      <w:pPr>
        <w:spacing w:line="360" w:lineRule="auto"/>
        <w:jc w:val="both"/>
        <w:rPr>
          <w:rFonts w:ascii="Times New Roman" w:hAnsi="Times New Roman" w:cs="Times New Roman"/>
          <w:sz w:val="24"/>
          <w:szCs w:val="24"/>
        </w:rPr>
      </w:pPr>
      <w:r w:rsidRPr="00024540">
        <w:rPr>
          <w:rFonts w:ascii="Times New Roman" w:hAnsi="Times New Roman" w:cs="Times New Roman"/>
          <w:sz w:val="24"/>
          <w:szCs w:val="24"/>
        </w:rPr>
        <w:t>2.</w:t>
      </w:r>
      <w:r w:rsidR="00336206">
        <w:rPr>
          <w:rFonts w:ascii="Times New Roman" w:hAnsi="Times New Roman" w:cs="Times New Roman"/>
          <w:sz w:val="24"/>
          <w:szCs w:val="24"/>
        </w:rPr>
        <w:t xml:space="preserve"> The first r</w:t>
      </w:r>
      <w:r w:rsidRPr="00024540">
        <w:rPr>
          <w:rFonts w:ascii="Times New Roman" w:hAnsi="Times New Roman" w:cs="Times New Roman"/>
          <w:sz w:val="24"/>
          <w:szCs w:val="24"/>
        </w:rPr>
        <w:t>espondent is incorrectly cited as the “surviving spouse, beneficiary and representative of the unregistered Estate Late Peter Baipai”. Applicant argued that first respondent is cited as a spouse, beneficiary of the estate and occupant of the property in question. The law provides for the registration of an estate and its administration. Section 25 Administration of Estates Act [</w:t>
      </w:r>
      <w:r w:rsidRPr="005F2861">
        <w:rPr>
          <w:rFonts w:ascii="Times New Roman" w:hAnsi="Times New Roman" w:cs="Times New Roman"/>
          <w:i/>
          <w:iCs/>
          <w:sz w:val="24"/>
          <w:szCs w:val="24"/>
        </w:rPr>
        <w:t>Chapter 6:01</w:t>
      </w:r>
      <w:r w:rsidRPr="00024540">
        <w:rPr>
          <w:rFonts w:ascii="Times New Roman" w:hAnsi="Times New Roman" w:cs="Times New Roman"/>
          <w:sz w:val="24"/>
          <w:szCs w:val="24"/>
        </w:rPr>
        <w:t xml:space="preserve">] provides that, until a deceased estate is registered with the office of the Master of the High Court, it has no capacity to sue or be sued until an executor/executrix dative is appointed. Thus, </w:t>
      </w:r>
      <w:r w:rsidR="00336206">
        <w:rPr>
          <w:rFonts w:ascii="Times New Roman" w:hAnsi="Times New Roman" w:cs="Times New Roman"/>
          <w:sz w:val="24"/>
          <w:szCs w:val="24"/>
        </w:rPr>
        <w:t xml:space="preserve">it is </w:t>
      </w:r>
      <w:r w:rsidRPr="00024540">
        <w:rPr>
          <w:rFonts w:ascii="Times New Roman" w:hAnsi="Times New Roman" w:cs="Times New Roman"/>
          <w:sz w:val="24"/>
          <w:szCs w:val="24"/>
        </w:rPr>
        <w:t>an executor</w:t>
      </w:r>
      <w:r w:rsidR="00336206">
        <w:rPr>
          <w:rFonts w:ascii="Times New Roman" w:hAnsi="Times New Roman" w:cs="Times New Roman"/>
          <w:sz w:val="24"/>
          <w:szCs w:val="24"/>
        </w:rPr>
        <w:t xml:space="preserve"> who</w:t>
      </w:r>
      <w:r w:rsidRPr="00024540">
        <w:rPr>
          <w:rFonts w:ascii="Times New Roman" w:hAnsi="Times New Roman" w:cs="Times New Roman"/>
          <w:sz w:val="24"/>
          <w:szCs w:val="24"/>
        </w:rPr>
        <w:t xml:space="preserve"> has </w:t>
      </w:r>
      <w:r w:rsidRPr="00024540">
        <w:rPr>
          <w:rFonts w:ascii="Times New Roman" w:hAnsi="Times New Roman" w:cs="Times New Roman"/>
          <w:i/>
          <w:iCs/>
          <w:sz w:val="24"/>
          <w:szCs w:val="24"/>
        </w:rPr>
        <w:t xml:space="preserve">locus standi </w:t>
      </w:r>
      <w:r w:rsidRPr="00024540">
        <w:rPr>
          <w:rFonts w:ascii="Times New Roman" w:hAnsi="Times New Roman" w:cs="Times New Roman"/>
          <w:sz w:val="24"/>
          <w:szCs w:val="24"/>
        </w:rPr>
        <w:t>t</w:t>
      </w:r>
      <w:r w:rsidR="00336206">
        <w:rPr>
          <w:rFonts w:ascii="Times New Roman" w:hAnsi="Times New Roman" w:cs="Times New Roman"/>
          <w:sz w:val="24"/>
          <w:szCs w:val="24"/>
        </w:rPr>
        <w:t>o act on behalf of the estate. As held in</w:t>
      </w:r>
      <w:r w:rsidRPr="00024540">
        <w:rPr>
          <w:rFonts w:ascii="Times New Roman" w:hAnsi="Times New Roman" w:cs="Times New Roman"/>
          <w:sz w:val="24"/>
          <w:szCs w:val="24"/>
        </w:rPr>
        <w:t xml:space="preserve"> the case of </w:t>
      </w:r>
      <w:r w:rsidRPr="00024540">
        <w:rPr>
          <w:rFonts w:ascii="Times New Roman" w:hAnsi="Times New Roman" w:cs="Times New Roman"/>
          <w:i/>
          <w:iCs/>
          <w:sz w:val="24"/>
          <w:szCs w:val="24"/>
        </w:rPr>
        <w:t xml:space="preserve">Mhlanga </w:t>
      </w:r>
      <w:r w:rsidRPr="00141A7E">
        <w:rPr>
          <w:rFonts w:ascii="Times New Roman" w:hAnsi="Times New Roman" w:cs="Times New Roman"/>
          <w:sz w:val="24"/>
          <w:szCs w:val="24"/>
        </w:rPr>
        <w:t>v</w:t>
      </w:r>
      <w:r w:rsidRPr="00024540">
        <w:rPr>
          <w:rFonts w:ascii="Times New Roman" w:hAnsi="Times New Roman" w:cs="Times New Roman"/>
          <w:i/>
          <w:iCs/>
          <w:sz w:val="24"/>
          <w:szCs w:val="24"/>
        </w:rPr>
        <w:t xml:space="preserve"> Ndlovu</w:t>
      </w:r>
      <w:r w:rsidRPr="00024540">
        <w:rPr>
          <w:rFonts w:ascii="Times New Roman" w:hAnsi="Times New Roman" w:cs="Times New Roman"/>
          <w:sz w:val="24"/>
          <w:szCs w:val="24"/>
        </w:rPr>
        <w:t xml:space="preserve"> HB 54/2004, </w:t>
      </w:r>
      <w:r w:rsidR="00336206">
        <w:rPr>
          <w:rFonts w:ascii="Times New Roman" w:hAnsi="Times New Roman" w:cs="Times New Roman"/>
          <w:i/>
          <w:iCs/>
          <w:sz w:val="24"/>
          <w:szCs w:val="24"/>
        </w:rPr>
        <w:t>a</w:t>
      </w:r>
      <w:r w:rsidRPr="00024540">
        <w:rPr>
          <w:rFonts w:ascii="Times New Roman" w:hAnsi="Times New Roman" w:cs="Times New Roman"/>
          <w:i/>
          <w:iCs/>
          <w:sz w:val="24"/>
          <w:szCs w:val="24"/>
        </w:rPr>
        <w:t xml:space="preserve"> deceased estate can be briefly described as an aggregate of assets and liability of the deceased. The totality of the rights, obligations and powers of dealing therewith vests in the executor, so that he alone can deal with them.</w:t>
      </w:r>
      <w:r w:rsidR="00141A7E">
        <w:rPr>
          <w:rFonts w:ascii="Times New Roman" w:hAnsi="Times New Roman" w:cs="Times New Roman"/>
          <w:i/>
          <w:iCs/>
          <w:sz w:val="24"/>
          <w:szCs w:val="24"/>
        </w:rPr>
        <w:t xml:space="preserve"> </w:t>
      </w:r>
      <w:r w:rsidRPr="00024540">
        <w:rPr>
          <w:rFonts w:ascii="Times New Roman" w:hAnsi="Times New Roman" w:cs="Times New Roman"/>
          <w:i/>
          <w:iCs/>
          <w:sz w:val="24"/>
          <w:szCs w:val="24"/>
        </w:rPr>
        <w:t xml:space="preserve"> </w:t>
      </w:r>
      <w:r w:rsidRPr="00024540">
        <w:rPr>
          <w:rFonts w:ascii="Times New Roman" w:hAnsi="Times New Roman" w:cs="Times New Roman"/>
          <w:sz w:val="24"/>
          <w:szCs w:val="24"/>
        </w:rPr>
        <w:t>Only the executor can sue and be sued on behalf of a deceased estate. In the present case there is absence of express authority to first respondent which allows her to act for and on behalf of the estate late Peter Baipai. It is agreed that she is a spouse, an occupan</w:t>
      </w:r>
      <w:r w:rsidR="00336206">
        <w:rPr>
          <w:rFonts w:ascii="Times New Roman" w:hAnsi="Times New Roman" w:cs="Times New Roman"/>
          <w:sz w:val="24"/>
          <w:szCs w:val="24"/>
        </w:rPr>
        <w:t>t and beneficiary of the estate, a</w:t>
      </w:r>
      <w:r w:rsidRPr="00024540">
        <w:rPr>
          <w:rFonts w:ascii="Times New Roman" w:hAnsi="Times New Roman" w:cs="Times New Roman"/>
          <w:sz w:val="24"/>
          <w:szCs w:val="24"/>
        </w:rPr>
        <w:t xml:space="preserve">lbeit, without legal authority to act on behalf of the estate. Therefore, I uphold the point </w:t>
      </w:r>
      <w:r w:rsidRPr="00024540">
        <w:rPr>
          <w:rFonts w:ascii="Times New Roman" w:hAnsi="Times New Roman" w:cs="Times New Roman"/>
          <w:i/>
          <w:iCs/>
          <w:sz w:val="24"/>
          <w:szCs w:val="24"/>
        </w:rPr>
        <w:t>in limine</w:t>
      </w:r>
      <w:r w:rsidRPr="00024540">
        <w:rPr>
          <w:rFonts w:ascii="Times New Roman" w:hAnsi="Times New Roman" w:cs="Times New Roman"/>
          <w:sz w:val="24"/>
          <w:szCs w:val="24"/>
        </w:rPr>
        <w:t xml:space="preserve"> that first respondent has no </w:t>
      </w:r>
      <w:r w:rsidRPr="00024540">
        <w:rPr>
          <w:rFonts w:ascii="Times New Roman" w:hAnsi="Times New Roman" w:cs="Times New Roman"/>
          <w:i/>
          <w:iCs/>
          <w:sz w:val="24"/>
          <w:szCs w:val="24"/>
        </w:rPr>
        <w:t>locus standi</w:t>
      </w:r>
      <w:r w:rsidRPr="00024540">
        <w:rPr>
          <w:rFonts w:ascii="Times New Roman" w:hAnsi="Times New Roman" w:cs="Times New Roman"/>
          <w:sz w:val="24"/>
          <w:szCs w:val="24"/>
        </w:rPr>
        <w:t xml:space="preserve"> to act on behalf of the estate late Peter Baipai and is incorrectly cited.</w:t>
      </w:r>
    </w:p>
    <w:p w14:paraId="00AEA481" w14:textId="77777777" w:rsidR="00D1240E" w:rsidRDefault="00B42330" w:rsidP="00024540">
      <w:pPr>
        <w:spacing w:line="360" w:lineRule="auto"/>
        <w:jc w:val="both"/>
        <w:rPr>
          <w:rFonts w:ascii="Times New Roman" w:hAnsi="Times New Roman" w:cs="Times New Roman"/>
          <w:sz w:val="24"/>
          <w:szCs w:val="24"/>
        </w:rPr>
      </w:pPr>
      <w:r w:rsidRPr="00024540">
        <w:rPr>
          <w:rFonts w:ascii="Times New Roman" w:hAnsi="Times New Roman" w:cs="Times New Roman"/>
          <w:sz w:val="24"/>
          <w:szCs w:val="24"/>
        </w:rPr>
        <w:t xml:space="preserve">3. The question that this Court is tasked to answer is: who has </w:t>
      </w:r>
      <w:r w:rsidRPr="00024540">
        <w:rPr>
          <w:rFonts w:ascii="Times New Roman" w:hAnsi="Times New Roman" w:cs="Times New Roman"/>
          <w:i/>
          <w:iCs/>
          <w:sz w:val="24"/>
          <w:szCs w:val="24"/>
        </w:rPr>
        <w:t>locus standi</w:t>
      </w:r>
      <w:r w:rsidRPr="00024540">
        <w:rPr>
          <w:rFonts w:ascii="Times New Roman" w:hAnsi="Times New Roman" w:cs="Times New Roman"/>
          <w:sz w:val="24"/>
          <w:szCs w:val="24"/>
        </w:rPr>
        <w:t xml:space="preserve"> in the circumstances? In </w:t>
      </w:r>
      <w:r w:rsidRPr="00024540">
        <w:rPr>
          <w:rFonts w:ascii="Times New Roman" w:hAnsi="Times New Roman" w:cs="Times New Roman"/>
          <w:i/>
          <w:iCs/>
          <w:sz w:val="24"/>
          <w:szCs w:val="24"/>
        </w:rPr>
        <w:t xml:space="preserve">Ndlovu </w:t>
      </w:r>
      <w:r w:rsidRPr="00141A7E">
        <w:rPr>
          <w:rFonts w:ascii="Times New Roman" w:hAnsi="Times New Roman" w:cs="Times New Roman"/>
          <w:sz w:val="24"/>
          <w:szCs w:val="24"/>
        </w:rPr>
        <w:t>v</w:t>
      </w:r>
      <w:r w:rsidRPr="00024540">
        <w:rPr>
          <w:rFonts w:ascii="Times New Roman" w:hAnsi="Times New Roman" w:cs="Times New Roman"/>
          <w:i/>
          <w:iCs/>
          <w:sz w:val="24"/>
          <w:szCs w:val="24"/>
        </w:rPr>
        <w:t xml:space="preserve"> Marufu</w:t>
      </w:r>
      <w:r w:rsidRPr="00024540">
        <w:rPr>
          <w:rFonts w:ascii="Times New Roman" w:hAnsi="Times New Roman" w:cs="Times New Roman"/>
          <w:sz w:val="24"/>
          <w:szCs w:val="24"/>
        </w:rPr>
        <w:t xml:space="preserve"> HH-480-15, the court held, </w:t>
      </w:r>
    </w:p>
    <w:p w14:paraId="0A769F4B" w14:textId="77777777" w:rsidR="00D1240E" w:rsidRDefault="00D1240E" w:rsidP="00D1240E">
      <w:pPr>
        <w:spacing w:line="240" w:lineRule="auto"/>
        <w:ind w:left="720"/>
        <w:jc w:val="both"/>
        <w:rPr>
          <w:rFonts w:ascii="Times New Roman" w:hAnsi="Times New Roman" w:cs="Times New Roman"/>
          <w:sz w:val="24"/>
          <w:szCs w:val="24"/>
        </w:rPr>
      </w:pPr>
      <w:r>
        <w:rPr>
          <w:rFonts w:ascii="Times New Roman" w:hAnsi="Times New Roman" w:cs="Times New Roman"/>
          <w:i/>
          <w:iCs/>
          <w:sz w:val="24"/>
          <w:szCs w:val="24"/>
        </w:rPr>
        <w:t>“</w:t>
      </w:r>
      <w:r w:rsidRPr="00D1240E">
        <w:rPr>
          <w:rFonts w:ascii="Times New Roman" w:hAnsi="Times New Roman" w:cs="Times New Roman"/>
        </w:rPr>
        <w:t>I</w:t>
      </w:r>
      <w:r w:rsidR="00386FEE" w:rsidRPr="00D1240E">
        <w:rPr>
          <w:rFonts w:ascii="Times New Roman" w:hAnsi="Times New Roman" w:cs="Times New Roman"/>
        </w:rPr>
        <w:t>t</w:t>
      </w:r>
      <w:r w:rsidR="00B42330" w:rsidRPr="00D1240E">
        <w:rPr>
          <w:rFonts w:ascii="Times New Roman" w:hAnsi="Times New Roman" w:cs="Times New Roman"/>
        </w:rPr>
        <w:t xml:space="preserve"> is trite that locus standi exists when there is direct and substantial interest in the right which is the subject matter of the litigation and the outcome thereof. A person who has locus standi has a right to sue which is derived from the legal interest recognised by the law.</w:t>
      </w:r>
      <w:r w:rsidRPr="00D1240E">
        <w:rPr>
          <w:rFonts w:ascii="Times New Roman" w:hAnsi="Times New Roman" w:cs="Times New Roman"/>
        </w:rPr>
        <w:t>”</w:t>
      </w:r>
      <w:r w:rsidR="00B42330" w:rsidRPr="00024540">
        <w:rPr>
          <w:rFonts w:ascii="Times New Roman" w:hAnsi="Times New Roman" w:cs="Times New Roman"/>
          <w:sz w:val="24"/>
          <w:szCs w:val="24"/>
        </w:rPr>
        <w:t xml:space="preserve"> </w:t>
      </w:r>
    </w:p>
    <w:p w14:paraId="6B1B5868" w14:textId="415F9B30" w:rsidR="00B42330" w:rsidRPr="00024540" w:rsidRDefault="00336206" w:rsidP="000245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2330" w:rsidRPr="00024540">
        <w:rPr>
          <w:rFonts w:ascii="Times New Roman" w:hAnsi="Times New Roman" w:cs="Times New Roman"/>
          <w:sz w:val="24"/>
          <w:szCs w:val="24"/>
        </w:rPr>
        <w:t>Applicant is a beneficiary of the estate, and therefore has a legitimate interest in this present application. However, he does not have a right to sue on behalf of that est</w:t>
      </w:r>
      <w:r>
        <w:rPr>
          <w:rFonts w:ascii="Times New Roman" w:hAnsi="Times New Roman" w:cs="Times New Roman"/>
          <w:sz w:val="24"/>
          <w:szCs w:val="24"/>
        </w:rPr>
        <w:t>ate as he has not been appointed as such</w:t>
      </w:r>
      <w:r w:rsidR="00386FEE" w:rsidRPr="00024540">
        <w:rPr>
          <w:rFonts w:ascii="Times New Roman" w:hAnsi="Times New Roman" w:cs="Times New Roman"/>
          <w:sz w:val="24"/>
          <w:szCs w:val="24"/>
        </w:rPr>
        <w:t>. There is no mention of the “views” of the other children on the matter, hence applicant’s impartiality and genuineness in bringing this application is questionable. It is my considered view that applicant has no locus standi to bring this application</w:t>
      </w:r>
      <w:r w:rsidR="00F84243" w:rsidRPr="00024540">
        <w:rPr>
          <w:rFonts w:ascii="Times New Roman" w:hAnsi="Times New Roman" w:cs="Times New Roman"/>
          <w:sz w:val="24"/>
          <w:szCs w:val="24"/>
        </w:rPr>
        <w:t>.</w:t>
      </w:r>
      <w:r>
        <w:rPr>
          <w:rFonts w:ascii="Times New Roman" w:hAnsi="Times New Roman" w:cs="Times New Roman"/>
          <w:sz w:val="24"/>
          <w:szCs w:val="24"/>
        </w:rPr>
        <w:t xml:space="preserve"> The point </w:t>
      </w:r>
      <w:r w:rsidRPr="007B722D">
        <w:rPr>
          <w:rFonts w:ascii="Times New Roman" w:hAnsi="Times New Roman" w:cs="Times New Roman"/>
          <w:i/>
          <w:iCs/>
          <w:sz w:val="24"/>
          <w:szCs w:val="24"/>
        </w:rPr>
        <w:t>in limine</w:t>
      </w:r>
      <w:r>
        <w:rPr>
          <w:rFonts w:ascii="Times New Roman" w:hAnsi="Times New Roman" w:cs="Times New Roman"/>
          <w:sz w:val="24"/>
          <w:szCs w:val="24"/>
        </w:rPr>
        <w:t xml:space="preserve"> is upheld.</w:t>
      </w:r>
    </w:p>
    <w:p w14:paraId="2113957D" w14:textId="2721564D" w:rsidR="00F84243" w:rsidRPr="00024540" w:rsidRDefault="00F84243" w:rsidP="00141A7E">
      <w:pPr>
        <w:spacing w:line="360" w:lineRule="auto"/>
        <w:jc w:val="both"/>
        <w:rPr>
          <w:rFonts w:ascii="Times New Roman" w:hAnsi="Times New Roman" w:cs="Times New Roman"/>
          <w:sz w:val="24"/>
          <w:szCs w:val="24"/>
        </w:rPr>
      </w:pPr>
      <w:r w:rsidRPr="00024540">
        <w:rPr>
          <w:rFonts w:ascii="Times New Roman" w:hAnsi="Times New Roman" w:cs="Times New Roman"/>
          <w:sz w:val="24"/>
          <w:szCs w:val="24"/>
        </w:rPr>
        <w:lastRenderedPageBreak/>
        <w:t>4.</w:t>
      </w:r>
      <w:r w:rsidR="00336206">
        <w:rPr>
          <w:rFonts w:ascii="Times New Roman" w:hAnsi="Times New Roman" w:cs="Times New Roman"/>
          <w:sz w:val="24"/>
          <w:szCs w:val="24"/>
        </w:rPr>
        <w:t xml:space="preserve"> Applicant seeks</w:t>
      </w:r>
      <w:r w:rsidR="00EE4A04" w:rsidRPr="00024540">
        <w:rPr>
          <w:rFonts w:ascii="Times New Roman" w:hAnsi="Times New Roman" w:cs="Times New Roman"/>
          <w:sz w:val="24"/>
          <w:szCs w:val="24"/>
        </w:rPr>
        <w:t xml:space="preserve"> the cancellation of lease agreement entered into</w:t>
      </w:r>
      <w:r w:rsidR="00336206">
        <w:rPr>
          <w:rFonts w:ascii="Times New Roman" w:hAnsi="Times New Roman" w:cs="Times New Roman"/>
          <w:sz w:val="24"/>
          <w:szCs w:val="24"/>
        </w:rPr>
        <w:t xml:space="preserve"> between</w:t>
      </w:r>
      <w:r w:rsidR="00EE4A04" w:rsidRPr="00024540">
        <w:rPr>
          <w:rFonts w:ascii="Times New Roman" w:hAnsi="Times New Roman" w:cs="Times New Roman"/>
          <w:sz w:val="24"/>
          <w:szCs w:val="24"/>
        </w:rPr>
        <w:t xml:space="preserve"> first </w:t>
      </w:r>
      <w:r w:rsidR="001816ED">
        <w:rPr>
          <w:rFonts w:ascii="Times New Roman" w:hAnsi="Times New Roman" w:cs="Times New Roman"/>
          <w:sz w:val="24"/>
          <w:szCs w:val="24"/>
        </w:rPr>
        <w:t xml:space="preserve">and second </w:t>
      </w:r>
      <w:r w:rsidR="00EE4A04" w:rsidRPr="00024540">
        <w:rPr>
          <w:rFonts w:ascii="Times New Roman" w:hAnsi="Times New Roman" w:cs="Times New Roman"/>
          <w:sz w:val="24"/>
          <w:szCs w:val="24"/>
        </w:rPr>
        <w:t>respondent</w:t>
      </w:r>
      <w:r w:rsidR="001816ED">
        <w:rPr>
          <w:rFonts w:ascii="Times New Roman" w:hAnsi="Times New Roman" w:cs="Times New Roman"/>
          <w:sz w:val="24"/>
          <w:szCs w:val="24"/>
        </w:rPr>
        <w:t>s which would result</w:t>
      </w:r>
      <w:r w:rsidR="00EE4A04" w:rsidRPr="00024540">
        <w:rPr>
          <w:rFonts w:ascii="Times New Roman" w:hAnsi="Times New Roman" w:cs="Times New Roman"/>
          <w:sz w:val="24"/>
          <w:szCs w:val="24"/>
        </w:rPr>
        <w:t xml:space="preserve"> in the eviction of first respondent. </w:t>
      </w:r>
      <w:r w:rsidR="006C5035" w:rsidRPr="00024540">
        <w:rPr>
          <w:rFonts w:ascii="Times New Roman" w:hAnsi="Times New Roman" w:cs="Times New Roman"/>
          <w:sz w:val="24"/>
          <w:szCs w:val="24"/>
        </w:rPr>
        <w:t>Applicant seeks the resurrection of the certificate of occupation between second</w:t>
      </w:r>
      <w:r w:rsidR="001816ED">
        <w:rPr>
          <w:rFonts w:ascii="Times New Roman" w:hAnsi="Times New Roman" w:cs="Times New Roman"/>
          <w:sz w:val="24"/>
          <w:szCs w:val="24"/>
        </w:rPr>
        <w:t xml:space="preserve"> respondent and the Late Nenzou.</w:t>
      </w:r>
      <w:r w:rsidR="000B2AB8" w:rsidRPr="00024540">
        <w:rPr>
          <w:rFonts w:ascii="Times New Roman" w:hAnsi="Times New Roman" w:cs="Times New Roman"/>
          <w:sz w:val="24"/>
          <w:szCs w:val="24"/>
        </w:rPr>
        <w:t xml:space="preserve"> </w:t>
      </w:r>
      <w:r w:rsidR="001816ED">
        <w:rPr>
          <w:rFonts w:ascii="Times New Roman" w:hAnsi="Times New Roman" w:cs="Times New Roman"/>
          <w:sz w:val="24"/>
          <w:szCs w:val="24"/>
        </w:rPr>
        <w:t>Further, t</w:t>
      </w:r>
      <w:r w:rsidR="00EE4A04" w:rsidRPr="00024540">
        <w:rPr>
          <w:rFonts w:ascii="Times New Roman" w:hAnsi="Times New Roman" w:cs="Times New Roman"/>
          <w:sz w:val="24"/>
          <w:szCs w:val="24"/>
        </w:rPr>
        <w:t xml:space="preserve">he estate of the Late Baibai should have been joined since applicant has </w:t>
      </w:r>
      <w:r w:rsidR="001816ED">
        <w:rPr>
          <w:rFonts w:ascii="Times New Roman" w:hAnsi="Times New Roman" w:cs="Times New Roman"/>
          <w:sz w:val="24"/>
          <w:szCs w:val="24"/>
        </w:rPr>
        <w:t>a legal interest in that estate. Therefore, granting</w:t>
      </w:r>
      <w:r w:rsidR="006C5035" w:rsidRPr="00024540">
        <w:rPr>
          <w:rFonts w:ascii="Times New Roman" w:hAnsi="Times New Roman" w:cs="Times New Roman"/>
          <w:sz w:val="24"/>
          <w:szCs w:val="24"/>
        </w:rPr>
        <w:t xml:space="preserve"> the o</w:t>
      </w:r>
      <w:r w:rsidR="001816ED">
        <w:rPr>
          <w:rFonts w:ascii="Times New Roman" w:hAnsi="Times New Roman" w:cs="Times New Roman"/>
          <w:sz w:val="24"/>
          <w:szCs w:val="24"/>
        </w:rPr>
        <w:t>rder prayed for by applicant would be improper as</w:t>
      </w:r>
      <w:r w:rsidR="006C5035" w:rsidRPr="00024540">
        <w:rPr>
          <w:rFonts w:ascii="Times New Roman" w:hAnsi="Times New Roman" w:cs="Times New Roman"/>
          <w:sz w:val="24"/>
          <w:szCs w:val="24"/>
        </w:rPr>
        <w:t xml:space="preserve"> it affects the estate late Baipai which is not before this Court. In the circumstances I uphold the fourth point </w:t>
      </w:r>
      <w:r w:rsidR="006C5035" w:rsidRPr="00024540">
        <w:rPr>
          <w:rFonts w:ascii="Times New Roman" w:hAnsi="Times New Roman" w:cs="Times New Roman"/>
          <w:i/>
          <w:iCs/>
          <w:sz w:val="24"/>
          <w:szCs w:val="24"/>
        </w:rPr>
        <w:t>in limine</w:t>
      </w:r>
      <w:r w:rsidR="006C5035" w:rsidRPr="00024540">
        <w:rPr>
          <w:rFonts w:ascii="Times New Roman" w:hAnsi="Times New Roman" w:cs="Times New Roman"/>
          <w:sz w:val="24"/>
          <w:szCs w:val="24"/>
        </w:rPr>
        <w:t xml:space="preserve"> raised.</w:t>
      </w:r>
    </w:p>
    <w:p w14:paraId="5CC01FBE" w14:textId="31529330" w:rsidR="00386FEE" w:rsidRPr="00024540" w:rsidRDefault="00F84243" w:rsidP="00141A7E">
      <w:pPr>
        <w:spacing w:after="0" w:line="360" w:lineRule="auto"/>
        <w:jc w:val="both"/>
        <w:rPr>
          <w:rFonts w:ascii="Times New Roman" w:hAnsi="Times New Roman" w:cs="Times New Roman"/>
          <w:sz w:val="24"/>
          <w:szCs w:val="24"/>
        </w:rPr>
      </w:pPr>
      <w:r w:rsidRPr="00024540">
        <w:rPr>
          <w:rFonts w:ascii="Times New Roman" w:hAnsi="Times New Roman" w:cs="Times New Roman"/>
          <w:sz w:val="24"/>
          <w:szCs w:val="24"/>
        </w:rPr>
        <w:t>5</w:t>
      </w:r>
      <w:r w:rsidR="00EE4A04" w:rsidRPr="00024540">
        <w:rPr>
          <w:rFonts w:ascii="Times New Roman" w:hAnsi="Times New Roman" w:cs="Times New Roman"/>
          <w:sz w:val="24"/>
          <w:szCs w:val="24"/>
        </w:rPr>
        <w:t>.</w:t>
      </w:r>
      <w:r w:rsidR="00336206">
        <w:rPr>
          <w:rFonts w:ascii="Times New Roman" w:hAnsi="Times New Roman" w:cs="Times New Roman"/>
          <w:sz w:val="24"/>
          <w:szCs w:val="24"/>
        </w:rPr>
        <w:t xml:space="preserve"> </w:t>
      </w:r>
      <w:r w:rsidR="001816ED">
        <w:rPr>
          <w:rFonts w:ascii="Times New Roman" w:hAnsi="Times New Roman" w:cs="Times New Roman"/>
          <w:sz w:val="24"/>
          <w:szCs w:val="24"/>
        </w:rPr>
        <w:t>As regards</w:t>
      </w:r>
      <w:r w:rsidR="00386FEE" w:rsidRPr="00024540">
        <w:rPr>
          <w:rFonts w:ascii="Times New Roman" w:hAnsi="Times New Roman" w:cs="Times New Roman"/>
          <w:sz w:val="24"/>
          <w:szCs w:val="24"/>
        </w:rPr>
        <w:t xml:space="preserve"> the last point </w:t>
      </w:r>
      <w:r w:rsidR="00386FEE" w:rsidRPr="00024540">
        <w:rPr>
          <w:rFonts w:ascii="Times New Roman" w:hAnsi="Times New Roman" w:cs="Times New Roman"/>
          <w:i/>
          <w:iCs/>
          <w:sz w:val="24"/>
          <w:szCs w:val="24"/>
        </w:rPr>
        <w:t>in limine</w:t>
      </w:r>
      <w:r w:rsidR="00386FEE" w:rsidRPr="00024540">
        <w:rPr>
          <w:rFonts w:ascii="Times New Roman" w:hAnsi="Times New Roman" w:cs="Times New Roman"/>
          <w:sz w:val="24"/>
          <w:szCs w:val="24"/>
        </w:rPr>
        <w:t xml:space="preserve">, that there are material disputes of </w:t>
      </w:r>
      <w:r w:rsidR="001816ED">
        <w:rPr>
          <w:rFonts w:ascii="Times New Roman" w:hAnsi="Times New Roman" w:cs="Times New Roman"/>
          <w:sz w:val="24"/>
          <w:szCs w:val="24"/>
        </w:rPr>
        <w:t>fact, t</w:t>
      </w:r>
      <w:r w:rsidR="00EE4A04" w:rsidRPr="00024540">
        <w:rPr>
          <w:rFonts w:ascii="Times New Roman" w:hAnsi="Times New Roman" w:cs="Times New Roman"/>
          <w:sz w:val="24"/>
          <w:szCs w:val="24"/>
        </w:rPr>
        <w:t>here</w:t>
      </w:r>
      <w:r w:rsidR="00386FEE" w:rsidRPr="00024540">
        <w:rPr>
          <w:rFonts w:ascii="Times New Roman" w:hAnsi="Times New Roman" w:cs="Times New Roman"/>
          <w:sz w:val="24"/>
          <w:szCs w:val="24"/>
        </w:rPr>
        <w:t xml:space="preserve"> are divergent submissions on the </w:t>
      </w:r>
      <w:r w:rsidR="00EE4A04" w:rsidRPr="00024540">
        <w:rPr>
          <w:rFonts w:ascii="Times New Roman" w:hAnsi="Times New Roman" w:cs="Times New Roman"/>
          <w:sz w:val="24"/>
          <w:szCs w:val="24"/>
        </w:rPr>
        <w:t>facts</w:t>
      </w:r>
      <w:r w:rsidR="00386FEE" w:rsidRPr="00024540">
        <w:rPr>
          <w:rFonts w:ascii="Times New Roman" w:hAnsi="Times New Roman" w:cs="Times New Roman"/>
          <w:sz w:val="24"/>
          <w:szCs w:val="24"/>
        </w:rPr>
        <w:t xml:space="preserve"> narration and sequence of events as submitted by applicant and second </w:t>
      </w:r>
      <w:r w:rsidR="00EE4A04" w:rsidRPr="00024540">
        <w:rPr>
          <w:rFonts w:ascii="Times New Roman" w:hAnsi="Times New Roman" w:cs="Times New Roman"/>
          <w:sz w:val="24"/>
          <w:szCs w:val="24"/>
        </w:rPr>
        <w:t>respondent. It</w:t>
      </w:r>
      <w:r w:rsidR="00386FEE" w:rsidRPr="00024540">
        <w:rPr>
          <w:rFonts w:ascii="Times New Roman" w:hAnsi="Times New Roman" w:cs="Times New Roman"/>
          <w:sz w:val="24"/>
          <w:szCs w:val="24"/>
        </w:rPr>
        <w:t xml:space="preserve"> is my considered view that those material disputes of fact can only be ventilated and disposed of in a trial as there is need for oral and written evi</w:t>
      </w:r>
      <w:r w:rsidR="001816ED">
        <w:rPr>
          <w:rFonts w:ascii="Times New Roman" w:hAnsi="Times New Roman" w:cs="Times New Roman"/>
          <w:sz w:val="24"/>
          <w:szCs w:val="24"/>
        </w:rPr>
        <w:t>dence. Second respondent submitted</w:t>
      </w:r>
      <w:r w:rsidR="00386FEE" w:rsidRPr="00024540">
        <w:rPr>
          <w:rFonts w:ascii="Times New Roman" w:hAnsi="Times New Roman" w:cs="Times New Roman"/>
          <w:sz w:val="24"/>
          <w:szCs w:val="24"/>
        </w:rPr>
        <w:t xml:space="preserve"> that applicant sublet the property in </w:t>
      </w:r>
      <w:r w:rsidR="00EE4A04" w:rsidRPr="00024540">
        <w:rPr>
          <w:rFonts w:ascii="Times New Roman" w:hAnsi="Times New Roman" w:cs="Times New Roman"/>
          <w:sz w:val="24"/>
          <w:szCs w:val="24"/>
        </w:rPr>
        <w:t>question</w:t>
      </w:r>
      <w:r w:rsidR="00386FEE" w:rsidRPr="00024540">
        <w:rPr>
          <w:rFonts w:ascii="Times New Roman" w:hAnsi="Times New Roman" w:cs="Times New Roman"/>
          <w:sz w:val="24"/>
          <w:szCs w:val="24"/>
        </w:rPr>
        <w:t xml:space="preserve"> yet applicant denie</w:t>
      </w:r>
      <w:r w:rsidR="001816ED">
        <w:rPr>
          <w:rFonts w:ascii="Times New Roman" w:hAnsi="Times New Roman" w:cs="Times New Roman"/>
          <w:sz w:val="24"/>
          <w:szCs w:val="24"/>
        </w:rPr>
        <w:t xml:space="preserve">s the same. There may be need adduce </w:t>
      </w:r>
      <w:r w:rsidR="001816ED" w:rsidRPr="007B722D">
        <w:rPr>
          <w:rFonts w:ascii="Times New Roman" w:hAnsi="Times New Roman" w:cs="Times New Roman"/>
          <w:i/>
          <w:iCs/>
          <w:sz w:val="24"/>
          <w:szCs w:val="24"/>
        </w:rPr>
        <w:t>viva voce</w:t>
      </w:r>
      <w:r w:rsidR="001816ED">
        <w:rPr>
          <w:rFonts w:ascii="Times New Roman" w:hAnsi="Times New Roman" w:cs="Times New Roman"/>
          <w:sz w:val="24"/>
          <w:szCs w:val="24"/>
        </w:rPr>
        <w:t xml:space="preserve"> evidence from</w:t>
      </w:r>
      <w:r w:rsidR="00386FEE" w:rsidRPr="00024540">
        <w:rPr>
          <w:rFonts w:ascii="Times New Roman" w:hAnsi="Times New Roman" w:cs="Times New Roman"/>
          <w:sz w:val="24"/>
          <w:szCs w:val="24"/>
        </w:rPr>
        <w:t xml:space="preserve"> the City of </w:t>
      </w:r>
      <w:r w:rsidR="00EE4A04" w:rsidRPr="00024540">
        <w:rPr>
          <w:rFonts w:ascii="Times New Roman" w:hAnsi="Times New Roman" w:cs="Times New Roman"/>
          <w:sz w:val="24"/>
          <w:szCs w:val="24"/>
        </w:rPr>
        <w:t>Harare</w:t>
      </w:r>
      <w:r w:rsidR="00386FEE" w:rsidRPr="00024540">
        <w:rPr>
          <w:rFonts w:ascii="Times New Roman" w:hAnsi="Times New Roman" w:cs="Times New Roman"/>
          <w:sz w:val="24"/>
          <w:szCs w:val="24"/>
        </w:rPr>
        <w:t xml:space="preserve"> officials who attended the </w:t>
      </w:r>
      <w:r w:rsidRPr="00024540">
        <w:rPr>
          <w:rFonts w:ascii="Times New Roman" w:hAnsi="Times New Roman" w:cs="Times New Roman"/>
          <w:sz w:val="24"/>
          <w:szCs w:val="24"/>
        </w:rPr>
        <w:t xml:space="preserve">premises and </w:t>
      </w:r>
      <w:r w:rsidR="00EE4A04" w:rsidRPr="00024540">
        <w:rPr>
          <w:rFonts w:ascii="Times New Roman" w:hAnsi="Times New Roman" w:cs="Times New Roman"/>
          <w:sz w:val="24"/>
          <w:szCs w:val="24"/>
        </w:rPr>
        <w:t>wrote</w:t>
      </w:r>
      <w:r w:rsidRPr="00024540">
        <w:rPr>
          <w:rFonts w:ascii="Times New Roman" w:hAnsi="Times New Roman" w:cs="Times New Roman"/>
          <w:sz w:val="24"/>
          <w:szCs w:val="24"/>
        </w:rPr>
        <w:t xml:space="preserve"> a report that applicant wa</w:t>
      </w:r>
      <w:r w:rsidR="00EE4A04" w:rsidRPr="00024540">
        <w:rPr>
          <w:rFonts w:ascii="Times New Roman" w:hAnsi="Times New Roman" w:cs="Times New Roman"/>
          <w:sz w:val="24"/>
          <w:szCs w:val="24"/>
        </w:rPr>
        <w:t>s</w:t>
      </w:r>
      <w:r w:rsidRPr="00024540">
        <w:rPr>
          <w:rFonts w:ascii="Times New Roman" w:hAnsi="Times New Roman" w:cs="Times New Roman"/>
          <w:sz w:val="24"/>
          <w:szCs w:val="24"/>
        </w:rPr>
        <w:t xml:space="preserve"> subletting the premises to first </w:t>
      </w:r>
      <w:r w:rsidR="00EE4A04" w:rsidRPr="00024540">
        <w:rPr>
          <w:rFonts w:ascii="Times New Roman" w:hAnsi="Times New Roman" w:cs="Times New Roman"/>
          <w:sz w:val="24"/>
          <w:szCs w:val="24"/>
        </w:rPr>
        <w:t>respondent</w:t>
      </w:r>
      <w:r w:rsidR="001816ED">
        <w:rPr>
          <w:rFonts w:ascii="Times New Roman" w:hAnsi="Times New Roman" w:cs="Times New Roman"/>
          <w:sz w:val="24"/>
          <w:szCs w:val="24"/>
        </w:rPr>
        <w:t xml:space="preserve"> and from first respondent</w:t>
      </w:r>
      <w:r w:rsidR="00EE4A04" w:rsidRPr="00024540">
        <w:rPr>
          <w:rFonts w:ascii="Times New Roman" w:hAnsi="Times New Roman" w:cs="Times New Roman"/>
          <w:sz w:val="24"/>
          <w:szCs w:val="24"/>
        </w:rPr>
        <w:t>. It</w:t>
      </w:r>
      <w:r w:rsidRPr="00024540">
        <w:rPr>
          <w:rFonts w:ascii="Times New Roman" w:hAnsi="Times New Roman" w:cs="Times New Roman"/>
          <w:sz w:val="24"/>
          <w:szCs w:val="24"/>
        </w:rPr>
        <w:t xml:space="preserve"> is for the for</w:t>
      </w:r>
      <w:r w:rsidR="007B722D">
        <w:rPr>
          <w:rFonts w:ascii="Times New Roman" w:hAnsi="Times New Roman" w:cs="Times New Roman"/>
          <w:sz w:val="24"/>
          <w:szCs w:val="24"/>
        </w:rPr>
        <w:t>e</w:t>
      </w:r>
      <w:r w:rsidRPr="00024540">
        <w:rPr>
          <w:rFonts w:ascii="Times New Roman" w:hAnsi="Times New Roman" w:cs="Times New Roman"/>
          <w:sz w:val="24"/>
          <w:szCs w:val="24"/>
        </w:rPr>
        <w:t xml:space="preserve">going that I uphold the point </w:t>
      </w:r>
      <w:r w:rsidRPr="00024540">
        <w:rPr>
          <w:rFonts w:ascii="Times New Roman" w:hAnsi="Times New Roman" w:cs="Times New Roman"/>
          <w:i/>
          <w:iCs/>
          <w:sz w:val="24"/>
          <w:szCs w:val="24"/>
        </w:rPr>
        <w:t>in limine</w:t>
      </w:r>
      <w:r w:rsidRPr="00024540">
        <w:rPr>
          <w:rFonts w:ascii="Times New Roman" w:hAnsi="Times New Roman" w:cs="Times New Roman"/>
          <w:sz w:val="24"/>
          <w:szCs w:val="24"/>
        </w:rPr>
        <w:t xml:space="preserve"> raised by second respondent and find that the issues raised are triable and cannot be </w:t>
      </w:r>
      <w:r w:rsidR="001816ED">
        <w:rPr>
          <w:rFonts w:ascii="Times New Roman" w:hAnsi="Times New Roman" w:cs="Times New Roman"/>
          <w:sz w:val="24"/>
          <w:szCs w:val="24"/>
        </w:rPr>
        <w:t>dis</w:t>
      </w:r>
      <w:r w:rsidR="00EE4A04" w:rsidRPr="00024540">
        <w:rPr>
          <w:rFonts w:ascii="Times New Roman" w:hAnsi="Times New Roman" w:cs="Times New Roman"/>
          <w:sz w:val="24"/>
          <w:szCs w:val="24"/>
        </w:rPr>
        <w:t>posed</w:t>
      </w:r>
      <w:r w:rsidRPr="00024540">
        <w:rPr>
          <w:rFonts w:ascii="Times New Roman" w:hAnsi="Times New Roman" w:cs="Times New Roman"/>
          <w:sz w:val="24"/>
          <w:szCs w:val="24"/>
        </w:rPr>
        <w:t xml:space="preserve"> of through this application.</w:t>
      </w:r>
    </w:p>
    <w:p w14:paraId="1B6124C9" w14:textId="2689CBDE" w:rsidR="00FF09FD" w:rsidRPr="00024540" w:rsidRDefault="00F84243" w:rsidP="00141A7E">
      <w:pPr>
        <w:spacing w:after="0" w:line="360" w:lineRule="auto"/>
        <w:ind w:firstLine="720"/>
        <w:jc w:val="both"/>
        <w:rPr>
          <w:rFonts w:ascii="Times New Roman" w:hAnsi="Times New Roman" w:cs="Times New Roman"/>
          <w:sz w:val="24"/>
          <w:szCs w:val="24"/>
        </w:rPr>
      </w:pPr>
      <w:r w:rsidRPr="00024540">
        <w:rPr>
          <w:rFonts w:ascii="Times New Roman" w:hAnsi="Times New Roman" w:cs="Times New Roman"/>
          <w:sz w:val="24"/>
          <w:szCs w:val="24"/>
        </w:rPr>
        <w:t xml:space="preserve">Having upheld the points raised </w:t>
      </w:r>
      <w:r w:rsidRPr="00024540">
        <w:rPr>
          <w:rFonts w:ascii="Times New Roman" w:hAnsi="Times New Roman" w:cs="Times New Roman"/>
          <w:i/>
          <w:iCs/>
          <w:sz w:val="24"/>
          <w:szCs w:val="24"/>
        </w:rPr>
        <w:t>in limine</w:t>
      </w:r>
      <w:r w:rsidRPr="00024540">
        <w:rPr>
          <w:rFonts w:ascii="Times New Roman" w:hAnsi="Times New Roman" w:cs="Times New Roman"/>
          <w:sz w:val="24"/>
          <w:szCs w:val="24"/>
        </w:rPr>
        <w:t>, I find it unnecessary to delve into the merits of the matter. In the result, it is ordered that:</w:t>
      </w:r>
    </w:p>
    <w:p w14:paraId="2B0BEF5D" w14:textId="5D78B73A" w:rsidR="00D565E1" w:rsidRDefault="00D565E1" w:rsidP="00141A7E">
      <w:pPr>
        <w:spacing w:line="360" w:lineRule="auto"/>
        <w:jc w:val="both"/>
        <w:rPr>
          <w:rFonts w:ascii="Times New Roman" w:hAnsi="Times New Roman" w:cs="Times New Roman"/>
          <w:b/>
          <w:bCs/>
          <w:sz w:val="24"/>
          <w:szCs w:val="24"/>
        </w:rPr>
      </w:pPr>
      <w:r w:rsidRPr="00024540">
        <w:rPr>
          <w:rFonts w:ascii="Times New Roman" w:hAnsi="Times New Roman" w:cs="Times New Roman"/>
          <w:b/>
          <w:bCs/>
          <w:sz w:val="24"/>
          <w:szCs w:val="24"/>
        </w:rPr>
        <w:t>The application be and is hereby dismissed with costs.</w:t>
      </w:r>
    </w:p>
    <w:p w14:paraId="75F789DA" w14:textId="77777777" w:rsidR="001816ED" w:rsidRDefault="001816ED" w:rsidP="00141A7E">
      <w:pPr>
        <w:spacing w:line="360" w:lineRule="auto"/>
        <w:jc w:val="both"/>
        <w:rPr>
          <w:rFonts w:ascii="Times New Roman" w:hAnsi="Times New Roman" w:cs="Times New Roman"/>
          <w:b/>
          <w:bCs/>
          <w:sz w:val="24"/>
          <w:szCs w:val="24"/>
        </w:rPr>
      </w:pPr>
    </w:p>
    <w:p w14:paraId="51DB5E6B" w14:textId="77777777" w:rsidR="001816ED" w:rsidRDefault="001816ED" w:rsidP="00141A7E">
      <w:pPr>
        <w:spacing w:line="360" w:lineRule="auto"/>
        <w:jc w:val="both"/>
        <w:rPr>
          <w:rFonts w:ascii="Times New Roman" w:hAnsi="Times New Roman" w:cs="Times New Roman"/>
          <w:b/>
          <w:bCs/>
          <w:sz w:val="24"/>
          <w:szCs w:val="24"/>
        </w:rPr>
      </w:pPr>
    </w:p>
    <w:p w14:paraId="34706875" w14:textId="0AB3A13D" w:rsidR="001816ED" w:rsidRDefault="001816ED" w:rsidP="001816ED">
      <w:pPr>
        <w:spacing w:after="0" w:line="240" w:lineRule="auto"/>
        <w:jc w:val="both"/>
        <w:rPr>
          <w:rFonts w:ascii="Times New Roman" w:hAnsi="Times New Roman" w:cs="Times New Roman"/>
          <w:b/>
          <w:bCs/>
          <w:sz w:val="24"/>
          <w:szCs w:val="24"/>
        </w:rPr>
      </w:pPr>
      <w:r w:rsidRPr="001816ED">
        <w:rPr>
          <w:rFonts w:ascii="Times New Roman" w:hAnsi="Times New Roman" w:cs="Times New Roman"/>
          <w:b/>
          <w:bCs/>
          <w:smallCaps/>
          <w:sz w:val="24"/>
          <w:szCs w:val="24"/>
        </w:rPr>
        <w:t>Mhuri J</w:t>
      </w:r>
      <w:r>
        <w:rPr>
          <w:rFonts w:ascii="Times New Roman" w:hAnsi="Times New Roman" w:cs="Times New Roman"/>
          <w:b/>
          <w:bCs/>
          <w:sz w:val="24"/>
          <w:szCs w:val="24"/>
        </w:rPr>
        <w:t>: ……………………………………….</w:t>
      </w:r>
    </w:p>
    <w:p w14:paraId="6302D5BC" w14:textId="77777777" w:rsidR="001816ED" w:rsidRDefault="001816ED" w:rsidP="001816ED">
      <w:pPr>
        <w:spacing w:after="0" w:line="240" w:lineRule="auto"/>
        <w:jc w:val="both"/>
        <w:rPr>
          <w:rFonts w:ascii="Times New Roman" w:hAnsi="Times New Roman" w:cs="Times New Roman"/>
          <w:b/>
          <w:bCs/>
          <w:sz w:val="24"/>
          <w:szCs w:val="24"/>
        </w:rPr>
      </w:pPr>
    </w:p>
    <w:p w14:paraId="7ECE77EB" w14:textId="77777777" w:rsidR="001816ED" w:rsidRPr="00024540" w:rsidRDefault="001816ED" w:rsidP="001816ED">
      <w:pPr>
        <w:spacing w:after="0" w:line="240" w:lineRule="auto"/>
        <w:jc w:val="both"/>
        <w:rPr>
          <w:rFonts w:ascii="Times New Roman" w:hAnsi="Times New Roman" w:cs="Times New Roman"/>
          <w:b/>
          <w:bCs/>
          <w:sz w:val="24"/>
          <w:szCs w:val="24"/>
        </w:rPr>
      </w:pPr>
    </w:p>
    <w:p w14:paraId="0CF8A598" w14:textId="315FFB53" w:rsidR="002B4621" w:rsidRPr="00024540" w:rsidRDefault="008079F7" w:rsidP="00433CF1">
      <w:pPr>
        <w:spacing w:after="0" w:line="240" w:lineRule="auto"/>
        <w:jc w:val="both"/>
        <w:rPr>
          <w:rFonts w:ascii="Times New Roman" w:hAnsi="Times New Roman" w:cs="Times New Roman"/>
          <w:sz w:val="24"/>
          <w:szCs w:val="24"/>
        </w:rPr>
      </w:pPr>
      <w:r w:rsidRPr="00141A7E">
        <w:rPr>
          <w:rFonts w:ascii="Times New Roman" w:hAnsi="Times New Roman" w:cs="Times New Roman"/>
          <w:i/>
          <w:iCs/>
          <w:sz w:val="24"/>
          <w:szCs w:val="24"/>
        </w:rPr>
        <w:t>Saunyama Dondo Legal Practitioners</w:t>
      </w:r>
      <w:r w:rsidR="00141A7E">
        <w:rPr>
          <w:rFonts w:ascii="Times New Roman" w:hAnsi="Times New Roman" w:cs="Times New Roman"/>
          <w:i/>
          <w:iCs/>
          <w:sz w:val="24"/>
          <w:szCs w:val="24"/>
        </w:rPr>
        <w:t xml:space="preserve">, </w:t>
      </w:r>
      <w:r w:rsidR="00141A7E" w:rsidRPr="00141A7E">
        <w:rPr>
          <w:rFonts w:ascii="Times New Roman" w:hAnsi="Times New Roman" w:cs="Times New Roman"/>
          <w:sz w:val="24"/>
          <w:szCs w:val="24"/>
        </w:rPr>
        <w:t>a</w:t>
      </w:r>
      <w:r w:rsidR="002B4621" w:rsidRPr="00024540">
        <w:rPr>
          <w:rFonts w:ascii="Times New Roman" w:hAnsi="Times New Roman" w:cs="Times New Roman"/>
          <w:sz w:val="24"/>
          <w:szCs w:val="24"/>
        </w:rPr>
        <w:t xml:space="preserve">pplicant’s </w:t>
      </w:r>
      <w:r w:rsidR="00141A7E">
        <w:rPr>
          <w:rFonts w:ascii="Times New Roman" w:hAnsi="Times New Roman" w:cs="Times New Roman"/>
          <w:sz w:val="24"/>
          <w:szCs w:val="24"/>
        </w:rPr>
        <w:t>l</w:t>
      </w:r>
      <w:r w:rsidR="002B4621" w:rsidRPr="00024540">
        <w:rPr>
          <w:rFonts w:ascii="Times New Roman" w:hAnsi="Times New Roman" w:cs="Times New Roman"/>
          <w:sz w:val="24"/>
          <w:szCs w:val="24"/>
        </w:rPr>
        <w:t xml:space="preserve">egal </w:t>
      </w:r>
      <w:r w:rsidR="00141A7E">
        <w:rPr>
          <w:rFonts w:ascii="Times New Roman" w:hAnsi="Times New Roman" w:cs="Times New Roman"/>
          <w:sz w:val="24"/>
          <w:szCs w:val="24"/>
        </w:rPr>
        <w:t>p</w:t>
      </w:r>
      <w:r w:rsidR="0086315B" w:rsidRPr="00024540">
        <w:rPr>
          <w:rFonts w:ascii="Times New Roman" w:hAnsi="Times New Roman" w:cs="Times New Roman"/>
          <w:sz w:val="24"/>
          <w:szCs w:val="24"/>
        </w:rPr>
        <w:t>ractitioners</w:t>
      </w:r>
      <w:r w:rsidR="002B4621" w:rsidRPr="00024540">
        <w:rPr>
          <w:rFonts w:ascii="Times New Roman" w:hAnsi="Times New Roman" w:cs="Times New Roman"/>
          <w:sz w:val="24"/>
          <w:szCs w:val="24"/>
        </w:rPr>
        <w:t xml:space="preserve"> </w:t>
      </w:r>
    </w:p>
    <w:p w14:paraId="562C66ED" w14:textId="55BBDF5A" w:rsidR="002B4621" w:rsidRDefault="0086315B" w:rsidP="00433CF1">
      <w:pPr>
        <w:spacing w:after="0" w:line="240" w:lineRule="auto"/>
        <w:jc w:val="both"/>
        <w:rPr>
          <w:rFonts w:ascii="Times New Roman" w:hAnsi="Times New Roman" w:cs="Times New Roman"/>
          <w:sz w:val="24"/>
          <w:szCs w:val="24"/>
        </w:rPr>
      </w:pPr>
      <w:r w:rsidRPr="00141A7E">
        <w:rPr>
          <w:rFonts w:ascii="Times New Roman" w:hAnsi="Times New Roman" w:cs="Times New Roman"/>
          <w:i/>
          <w:iCs/>
          <w:sz w:val="24"/>
          <w:szCs w:val="24"/>
        </w:rPr>
        <w:t>Gambe Law Group</w:t>
      </w:r>
      <w:r w:rsidR="00141A7E">
        <w:rPr>
          <w:rFonts w:ascii="Times New Roman" w:hAnsi="Times New Roman" w:cs="Times New Roman"/>
          <w:i/>
          <w:iCs/>
          <w:sz w:val="24"/>
          <w:szCs w:val="24"/>
        </w:rPr>
        <w:t>,</w:t>
      </w:r>
      <w:r w:rsidRPr="00024540">
        <w:rPr>
          <w:rFonts w:ascii="Times New Roman" w:hAnsi="Times New Roman" w:cs="Times New Roman"/>
          <w:sz w:val="24"/>
          <w:szCs w:val="24"/>
        </w:rPr>
        <w:t xml:space="preserve"> </w:t>
      </w:r>
      <w:r w:rsidR="00141A7E">
        <w:rPr>
          <w:rFonts w:ascii="Times New Roman" w:hAnsi="Times New Roman" w:cs="Times New Roman"/>
          <w:sz w:val="24"/>
          <w:szCs w:val="24"/>
        </w:rPr>
        <w:t>s</w:t>
      </w:r>
      <w:r w:rsidR="002B4621" w:rsidRPr="00024540">
        <w:rPr>
          <w:rFonts w:ascii="Times New Roman" w:hAnsi="Times New Roman" w:cs="Times New Roman"/>
          <w:sz w:val="24"/>
          <w:szCs w:val="24"/>
        </w:rPr>
        <w:t xml:space="preserve">econd </w:t>
      </w:r>
      <w:r w:rsidR="00141A7E">
        <w:rPr>
          <w:rFonts w:ascii="Times New Roman" w:hAnsi="Times New Roman" w:cs="Times New Roman"/>
          <w:sz w:val="24"/>
          <w:szCs w:val="24"/>
        </w:rPr>
        <w:t>r</w:t>
      </w:r>
      <w:r w:rsidR="002B4621" w:rsidRPr="00024540">
        <w:rPr>
          <w:rFonts w:ascii="Times New Roman" w:hAnsi="Times New Roman" w:cs="Times New Roman"/>
          <w:sz w:val="24"/>
          <w:szCs w:val="24"/>
        </w:rPr>
        <w:t xml:space="preserve">espondent’s </w:t>
      </w:r>
      <w:r w:rsidR="00141A7E">
        <w:rPr>
          <w:rFonts w:ascii="Times New Roman" w:hAnsi="Times New Roman" w:cs="Times New Roman"/>
          <w:sz w:val="24"/>
          <w:szCs w:val="24"/>
        </w:rPr>
        <w:t>l</w:t>
      </w:r>
      <w:r w:rsidR="002B4621" w:rsidRPr="00024540">
        <w:rPr>
          <w:rFonts w:ascii="Times New Roman" w:hAnsi="Times New Roman" w:cs="Times New Roman"/>
          <w:sz w:val="24"/>
          <w:szCs w:val="24"/>
        </w:rPr>
        <w:t xml:space="preserve">egal </w:t>
      </w:r>
      <w:r w:rsidR="00141A7E">
        <w:rPr>
          <w:rFonts w:ascii="Times New Roman" w:hAnsi="Times New Roman" w:cs="Times New Roman"/>
          <w:sz w:val="24"/>
          <w:szCs w:val="24"/>
        </w:rPr>
        <w:t>p</w:t>
      </w:r>
      <w:r w:rsidRPr="00024540">
        <w:rPr>
          <w:rFonts w:ascii="Times New Roman" w:hAnsi="Times New Roman" w:cs="Times New Roman"/>
          <w:sz w:val="24"/>
          <w:szCs w:val="24"/>
        </w:rPr>
        <w:t>ractitioners</w:t>
      </w:r>
      <w:r w:rsidR="002B4621" w:rsidRPr="00024540">
        <w:rPr>
          <w:rFonts w:ascii="Times New Roman" w:hAnsi="Times New Roman" w:cs="Times New Roman"/>
          <w:sz w:val="24"/>
          <w:szCs w:val="24"/>
        </w:rPr>
        <w:t xml:space="preserve"> </w:t>
      </w:r>
    </w:p>
    <w:p w14:paraId="0419B16F" w14:textId="77777777" w:rsidR="00433CF1" w:rsidRDefault="00433CF1" w:rsidP="00433CF1">
      <w:pPr>
        <w:spacing w:after="0" w:line="240" w:lineRule="auto"/>
        <w:jc w:val="both"/>
        <w:rPr>
          <w:rFonts w:ascii="Times New Roman" w:hAnsi="Times New Roman" w:cs="Times New Roman"/>
          <w:sz w:val="24"/>
          <w:szCs w:val="24"/>
        </w:rPr>
      </w:pPr>
    </w:p>
    <w:p w14:paraId="10CE472E" w14:textId="77777777" w:rsidR="00433CF1" w:rsidRPr="00024540" w:rsidRDefault="00433CF1" w:rsidP="00433CF1">
      <w:pPr>
        <w:spacing w:after="0" w:line="240" w:lineRule="auto"/>
        <w:jc w:val="both"/>
        <w:rPr>
          <w:rFonts w:ascii="Times New Roman" w:hAnsi="Times New Roman" w:cs="Times New Roman"/>
          <w:sz w:val="24"/>
          <w:szCs w:val="24"/>
        </w:rPr>
      </w:pPr>
    </w:p>
    <w:p w14:paraId="73201342" w14:textId="058FBAA2" w:rsidR="008B0E67" w:rsidRPr="00024540" w:rsidRDefault="008B0E67" w:rsidP="00141A7E">
      <w:pPr>
        <w:spacing w:line="360" w:lineRule="auto"/>
        <w:jc w:val="both"/>
        <w:rPr>
          <w:rFonts w:ascii="Times New Roman" w:hAnsi="Times New Roman" w:cs="Times New Roman"/>
          <w:sz w:val="24"/>
          <w:szCs w:val="24"/>
        </w:rPr>
      </w:pPr>
    </w:p>
    <w:sectPr w:rsidR="008B0E67" w:rsidRPr="0002454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5637F" w14:textId="77777777" w:rsidR="00A474CE" w:rsidRDefault="00A474CE" w:rsidP="00024540">
      <w:pPr>
        <w:spacing w:after="0" w:line="240" w:lineRule="auto"/>
      </w:pPr>
      <w:r>
        <w:separator/>
      </w:r>
    </w:p>
  </w:endnote>
  <w:endnote w:type="continuationSeparator" w:id="0">
    <w:p w14:paraId="246F87AA" w14:textId="77777777" w:rsidR="00A474CE" w:rsidRDefault="00A474CE" w:rsidP="0002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A13A8" w14:textId="77777777" w:rsidR="00A474CE" w:rsidRDefault="00A474CE" w:rsidP="00024540">
      <w:pPr>
        <w:spacing w:after="0" w:line="240" w:lineRule="auto"/>
      </w:pPr>
      <w:r>
        <w:separator/>
      </w:r>
    </w:p>
  </w:footnote>
  <w:footnote w:type="continuationSeparator" w:id="0">
    <w:p w14:paraId="2E77CEF6" w14:textId="77777777" w:rsidR="00A474CE" w:rsidRDefault="00A474CE" w:rsidP="00024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888487"/>
      <w:docPartObj>
        <w:docPartGallery w:val="Page Numbers (Top of Page)"/>
        <w:docPartUnique/>
      </w:docPartObj>
    </w:sdtPr>
    <w:sdtEndPr>
      <w:rPr>
        <w:noProof/>
      </w:rPr>
    </w:sdtEndPr>
    <w:sdtContent>
      <w:p w14:paraId="6A60112E" w14:textId="28364E74" w:rsidR="00024540" w:rsidRDefault="00024540">
        <w:pPr>
          <w:pStyle w:val="Header"/>
          <w:jc w:val="right"/>
          <w:rPr>
            <w:noProof/>
          </w:rPr>
        </w:pPr>
        <w:r>
          <w:fldChar w:fldCharType="begin"/>
        </w:r>
        <w:r>
          <w:instrText xml:space="preserve"> PAGE   \* MERGEFORMAT </w:instrText>
        </w:r>
        <w:r>
          <w:fldChar w:fldCharType="separate"/>
        </w:r>
        <w:r w:rsidR="00591DDC">
          <w:rPr>
            <w:noProof/>
          </w:rPr>
          <w:t>1</w:t>
        </w:r>
        <w:r>
          <w:rPr>
            <w:noProof/>
          </w:rPr>
          <w:fldChar w:fldCharType="end"/>
        </w:r>
      </w:p>
      <w:p w14:paraId="7B5FE1A6" w14:textId="52D1D17C" w:rsidR="00024540" w:rsidRDefault="00024540">
        <w:pPr>
          <w:pStyle w:val="Header"/>
          <w:jc w:val="right"/>
          <w:rPr>
            <w:noProof/>
          </w:rPr>
        </w:pPr>
        <w:r>
          <w:rPr>
            <w:noProof/>
          </w:rPr>
          <w:t>HH</w:t>
        </w:r>
        <w:r w:rsidR="00696911">
          <w:rPr>
            <w:noProof/>
          </w:rPr>
          <w:t xml:space="preserve"> 353-24</w:t>
        </w:r>
      </w:p>
      <w:p w14:paraId="74822BCF" w14:textId="029AEED2" w:rsidR="00024540" w:rsidRDefault="00024540">
        <w:pPr>
          <w:pStyle w:val="Header"/>
          <w:jc w:val="right"/>
        </w:pPr>
        <w:r>
          <w:rPr>
            <w:noProof/>
          </w:rPr>
          <w:t>HC 7882/22</w:t>
        </w:r>
      </w:p>
    </w:sdtContent>
  </w:sdt>
  <w:p w14:paraId="6B2B9A13" w14:textId="77777777" w:rsidR="00024540" w:rsidRDefault="000245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D20F6"/>
    <w:multiLevelType w:val="hybridMultilevel"/>
    <w:tmpl w:val="017EB5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5034F9F"/>
    <w:multiLevelType w:val="hybridMultilevel"/>
    <w:tmpl w:val="BB8C69CE"/>
    <w:lvl w:ilvl="0" w:tplc="A122461A">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5FA5CFF"/>
    <w:multiLevelType w:val="hybridMultilevel"/>
    <w:tmpl w:val="E4AAD154"/>
    <w:lvl w:ilvl="0" w:tplc="1E7E47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07BDA"/>
    <w:multiLevelType w:val="hybridMultilevel"/>
    <w:tmpl w:val="8E6C34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B9"/>
    <w:rsid w:val="0000652F"/>
    <w:rsid w:val="00024540"/>
    <w:rsid w:val="000B2AB8"/>
    <w:rsid w:val="000E441B"/>
    <w:rsid w:val="00141A7E"/>
    <w:rsid w:val="00156BC4"/>
    <w:rsid w:val="001816ED"/>
    <w:rsid w:val="001E51AE"/>
    <w:rsid w:val="002210D0"/>
    <w:rsid w:val="00256F93"/>
    <w:rsid w:val="00286BD9"/>
    <w:rsid w:val="002B4621"/>
    <w:rsid w:val="002C5981"/>
    <w:rsid w:val="0031599C"/>
    <w:rsid w:val="00336206"/>
    <w:rsid w:val="00347ACA"/>
    <w:rsid w:val="00352CF7"/>
    <w:rsid w:val="00386FEE"/>
    <w:rsid w:val="003A4034"/>
    <w:rsid w:val="00433CF1"/>
    <w:rsid w:val="004E5D79"/>
    <w:rsid w:val="00507FA4"/>
    <w:rsid w:val="00581268"/>
    <w:rsid w:val="00591DDC"/>
    <w:rsid w:val="005C5D9D"/>
    <w:rsid w:val="005F2861"/>
    <w:rsid w:val="006406B1"/>
    <w:rsid w:val="00696911"/>
    <w:rsid w:val="006C5035"/>
    <w:rsid w:val="0070600F"/>
    <w:rsid w:val="00707037"/>
    <w:rsid w:val="00722E6A"/>
    <w:rsid w:val="007339B1"/>
    <w:rsid w:val="0078299C"/>
    <w:rsid w:val="007B6516"/>
    <w:rsid w:val="007B722D"/>
    <w:rsid w:val="008079F7"/>
    <w:rsid w:val="00843E0A"/>
    <w:rsid w:val="0086315B"/>
    <w:rsid w:val="008B0E67"/>
    <w:rsid w:val="00901D3B"/>
    <w:rsid w:val="00926C1A"/>
    <w:rsid w:val="0094316B"/>
    <w:rsid w:val="009459D5"/>
    <w:rsid w:val="00986F77"/>
    <w:rsid w:val="009911EA"/>
    <w:rsid w:val="009B1642"/>
    <w:rsid w:val="009E3CEC"/>
    <w:rsid w:val="00A474CE"/>
    <w:rsid w:val="00A80CCA"/>
    <w:rsid w:val="00A84091"/>
    <w:rsid w:val="00AC53EC"/>
    <w:rsid w:val="00AD2150"/>
    <w:rsid w:val="00B42330"/>
    <w:rsid w:val="00C32929"/>
    <w:rsid w:val="00D047EB"/>
    <w:rsid w:val="00D051FA"/>
    <w:rsid w:val="00D1240E"/>
    <w:rsid w:val="00D37452"/>
    <w:rsid w:val="00D5053D"/>
    <w:rsid w:val="00D565E1"/>
    <w:rsid w:val="00D96096"/>
    <w:rsid w:val="00DC19B9"/>
    <w:rsid w:val="00DF27F3"/>
    <w:rsid w:val="00E718EA"/>
    <w:rsid w:val="00EE4A04"/>
    <w:rsid w:val="00F1794D"/>
    <w:rsid w:val="00F24C98"/>
    <w:rsid w:val="00F84243"/>
    <w:rsid w:val="00FD6FC2"/>
    <w:rsid w:val="00FF09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04AF"/>
  <w15:chartTrackingRefBased/>
  <w15:docId w15:val="{6AD6E178-3C8E-4244-A880-D5E3920B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091"/>
    <w:pPr>
      <w:ind w:left="720"/>
      <w:contextualSpacing/>
    </w:pPr>
  </w:style>
  <w:style w:type="paragraph" w:styleId="Header">
    <w:name w:val="header"/>
    <w:basedOn w:val="Normal"/>
    <w:link w:val="HeaderChar"/>
    <w:uiPriority w:val="99"/>
    <w:unhideWhenUsed/>
    <w:rsid w:val="00024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40"/>
  </w:style>
  <w:style w:type="paragraph" w:styleId="Footer">
    <w:name w:val="footer"/>
    <w:basedOn w:val="Normal"/>
    <w:link w:val="FooterChar"/>
    <w:uiPriority w:val="99"/>
    <w:unhideWhenUsed/>
    <w:rsid w:val="0002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2024-08-06T07:48:00Z</cp:lastPrinted>
  <dcterms:created xsi:type="dcterms:W3CDTF">2024-08-23T09:43:00Z</dcterms:created>
  <dcterms:modified xsi:type="dcterms:W3CDTF">2024-08-23T09:43:00Z</dcterms:modified>
</cp:coreProperties>
</file>