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DF" w:rsidRDefault="00E52EC5" w:rsidP="00E52EC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44F60">
        <w:rPr>
          <w:b/>
          <w:sz w:val="28"/>
          <w:szCs w:val="28"/>
        </w:rPr>
        <w:t>N THE LABOUR COURT OF ZIMBABWE</w:t>
      </w:r>
      <w:r w:rsidR="00D44F60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JUDGMENT NO LC/H/</w:t>
      </w:r>
      <w:r w:rsidR="00D44F60">
        <w:rPr>
          <w:b/>
          <w:sz w:val="28"/>
          <w:szCs w:val="28"/>
        </w:rPr>
        <w:t>228</w:t>
      </w:r>
      <w:r>
        <w:rPr>
          <w:b/>
          <w:sz w:val="28"/>
          <w:szCs w:val="28"/>
        </w:rPr>
        <w:t>/14</w:t>
      </w:r>
    </w:p>
    <w:p w:rsid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25</w:t>
      </w:r>
      <w:r w:rsidRPr="00E52EC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FEBRUARY 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LC/H/135/13</w:t>
      </w:r>
    </w:p>
    <w:p w:rsidR="00A43353" w:rsidRDefault="00A43353" w:rsidP="00E52EC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11</w:t>
      </w:r>
      <w:r w:rsidRPr="00A4335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 2014</w:t>
      </w:r>
    </w:p>
    <w:p w:rsidR="00E52EC5" w:rsidRDefault="00E52EC5" w:rsidP="00E52E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E52EC5" w:rsidRP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 w:rsidRPr="00E52EC5">
        <w:rPr>
          <w:b/>
          <w:sz w:val="28"/>
          <w:szCs w:val="28"/>
        </w:rPr>
        <w:t>BERMUD TRANSPORT (PVT) LTD</w:t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  <w:t>Appellant</w:t>
      </w:r>
    </w:p>
    <w:p w:rsidR="00E52EC5" w:rsidRP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 w:rsidRPr="00E52EC5">
        <w:rPr>
          <w:b/>
          <w:sz w:val="28"/>
          <w:szCs w:val="28"/>
        </w:rPr>
        <w:t>And</w:t>
      </w:r>
    </w:p>
    <w:p w:rsid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 w:rsidRPr="00E52EC5">
        <w:rPr>
          <w:b/>
          <w:sz w:val="28"/>
          <w:szCs w:val="28"/>
        </w:rPr>
        <w:t>A GOTOSA</w:t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</w:r>
      <w:r w:rsidRPr="00E52EC5">
        <w:rPr>
          <w:b/>
          <w:sz w:val="28"/>
          <w:szCs w:val="28"/>
        </w:rPr>
        <w:tab/>
        <w:t xml:space="preserve">Respondent </w:t>
      </w:r>
    </w:p>
    <w:p w:rsidR="00E52EC5" w:rsidRDefault="00E52EC5" w:rsidP="00E52EC5">
      <w:pPr>
        <w:spacing w:line="360" w:lineRule="auto"/>
        <w:jc w:val="both"/>
        <w:rPr>
          <w:sz w:val="28"/>
          <w:szCs w:val="28"/>
        </w:rPr>
      </w:pPr>
      <w:r w:rsidRPr="00E52EC5">
        <w:rPr>
          <w:sz w:val="28"/>
          <w:szCs w:val="28"/>
        </w:rPr>
        <w:t xml:space="preserve">Before The Honourable E </w:t>
      </w:r>
      <w:proofErr w:type="spellStart"/>
      <w:r w:rsidRPr="00E52EC5">
        <w:rPr>
          <w:sz w:val="28"/>
          <w:szCs w:val="28"/>
        </w:rPr>
        <w:t>Muchawa</w:t>
      </w:r>
      <w:proofErr w:type="spellEnd"/>
      <w:r w:rsidRPr="00E52EC5">
        <w:rPr>
          <w:sz w:val="28"/>
          <w:szCs w:val="28"/>
        </w:rPr>
        <w:t>, Judge</w:t>
      </w:r>
    </w:p>
    <w:p w:rsid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M.F. </w:t>
      </w:r>
      <w:proofErr w:type="spellStart"/>
      <w:r>
        <w:rPr>
          <w:b/>
          <w:sz w:val="28"/>
          <w:szCs w:val="28"/>
        </w:rPr>
        <w:t>Makore</w:t>
      </w:r>
      <w:proofErr w:type="spellEnd"/>
      <w:r>
        <w:rPr>
          <w:b/>
          <w:sz w:val="28"/>
          <w:szCs w:val="28"/>
        </w:rPr>
        <w:t xml:space="preserve"> (Legal Practitioner)</w:t>
      </w:r>
    </w:p>
    <w:p w:rsid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5A27D2">
        <w:rPr>
          <w:b/>
          <w:sz w:val="28"/>
          <w:szCs w:val="28"/>
        </w:rPr>
        <w:t>Respondent</w:t>
      </w:r>
      <w:r w:rsidR="005A27D2">
        <w:rPr>
          <w:b/>
          <w:sz w:val="28"/>
          <w:szCs w:val="28"/>
        </w:rPr>
        <w:tab/>
      </w:r>
      <w:r w:rsidR="005A27D2">
        <w:rPr>
          <w:b/>
          <w:sz w:val="28"/>
          <w:szCs w:val="28"/>
        </w:rPr>
        <w:tab/>
        <w:t xml:space="preserve">C </w:t>
      </w:r>
      <w:proofErr w:type="spellStart"/>
      <w:r w:rsidR="005A27D2">
        <w:rPr>
          <w:b/>
          <w:sz w:val="28"/>
          <w:szCs w:val="28"/>
        </w:rPr>
        <w:t>Chigwada</w:t>
      </w:r>
      <w:proofErr w:type="spellEnd"/>
      <w:r w:rsidR="005A27D2">
        <w:rPr>
          <w:b/>
          <w:sz w:val="28"/>
          <w:szCs w:val="28"/>
        </w:rPr>
        <w:t xml:space="preserve"> (Trade U</w:t>
      </w:r>
      <w:r>
        <w:rPr>
          <w:b/>
          <w:sz w:val="28"/>
          <w:szCs w:val="28"/>
        </w:rPr>
        <w:t>nionist)</w:t>
      </w:r>
    </w:p>
    <w:p w:rsid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</w:p>
    <w:p w:rsidR="00E52EC5" w:rsidRDefault="00E52EC5" w:rsidP="00E52EC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MUCHAWA, J:</w:t>
      </w:r>
    </w:p>
    <w:p w:rsidR="00E52EC5" w:rsidRDefault="00E52EC5" w:rsidP="00E52EC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This is an appeal against on arbitral award which ordered appellant to pay respondent $3 082.35 in underpaid wages, unpaid wages, cash in lieu of leave and housing allowance.</w:t>
      </w:r>
    </w:p>
    <w:p w:rsidR="00E52EC5" w:rsidRDefault="00E52EC5" w:rsidP="00E52E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It is common </w:t>
      </w:r>
      <w:proofErr w:type="gramStart"/>
      <w:r>
        <w:rPr>
          <w:sz w:val="28"/>
          <w:szCs w:val="28"/>
        </w:rPr>
        <w:t>cause</w:t>
      </w:r>
      <w:proofErr w:type="gramEnd"/>
      <w:r>
        <w:rPr>
          <w:sz w:val="28"/>
          <w:szCs w:val="28"/>
        </w:rPr>
        <w:t xml:space="preserve"> that respondent was employed as a conductor in February 2010 at a wage of USD120.  This was a verbal contract which was terminated </w:t>
      </w:r>
      <w:r w:rsidR="005A27D2">
        <w:rPr>
          <w:sz w:val="28"/>
          <w:szCs w:val="28"/>
        </w:rPr>
        <w:t xml:space="preserve">in December 2010 </w:t>
      </w:r>
      <w:r>
        <w:rPr>
          <w:sz w:val="28"/>
          <w:szCs w:val="28"/>
        </w:rPr>
        <w:t xml:space="preserve">on account of what one party calls </w:t>
      </w:r>
      <w:proofErr w:type="gramStart"/>
      <w:r>
        <w:rPr>
          <w:sz w:val="28"/>
          <w:szCs w:val="28"/>
        </w:rPr>
        <w:t>a misconduct</w:t>
      </w:r>
      <w:proofErr w:type="gramEnd"/>
      <w:r>
        <w:rPr>
          <w:sz w:val="28"/>
          <w:szCs w:val="28"/>
        </w:rPr>
        <w:t xml:space="preserve"> and the other a misunderstanding.  It is agreed that in February 2011 respondent was reengaged on the same salary of USD120.  Whereas appellant claims that respondent was reengaged in the different capacity of a loader, respondent insists he was employed in the same capacity of a conductor.   </w:t>
      </w:r>
      <w:proofErr w:type="gramStart"/>
      <w:r>
        <w:rPr>
          <w:sz w:val="28"/>
          <w:szCs w:val="28"/>
        </w:rPr>
        <w:lastRenderedPageBreak/>
        <w:t>Respondent  was</w:t>
      </w:r>
      <w:proofErr w:type="gramEnd"/>
      <w:r>
        <w:rPr>
          <w:sz w:val="28"/>
          <w:szCs w:val="28"/>
        </w:rPr>
        <w:t xml:space="preserve"> then dismissed from employment in April 2012 on account of a misconduct.  A labour complaint resulted in the arbitral award in his favour which is the subject of this appeal.</w:t>
      </w:r>
    </w:p>
    <w:p w:rsidR="00E52EC5" w:rsidRDefault="00E52EC5" w:rsidP="00E52E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grounds of appeal are set out as follows:</w:t>
      </w:r>
    </w:p>
    <w:p w:rsidR="00E52EC5" w:rsidRDefault="00E52EC5" w:rsidP="00E52EC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The Honourable arbitrat</w:t>
      </w:r>
      <w:r w:rsidR="00D44F60">
        <w:rPr>
          <w:sz w:val="28"/>
          <w:szCs w:val="28"/>
        </w:rPr>
        <w:t xml:space="preserve">or misdirected herself on facts </w:t>
      </w:r>
      <w:bookmarkStart w:id="0" w:name="_GoBack"/>
      <w:bookmarkEnd w:id="0"/>
      <w:r>
        <w:rPr>
          <w:sz w:val="28"/>
          <w:szCs w:val="28"/>
        </w:rPr>
        <w:t>which is so unreasonable that no sensible person who applied his mind to the fact would have arrived at such a decision.</w:t>
      </w:r>
    </w:p>
    <w:p w:rsidR="00E52EC5" w:rsidRDefault="009138AA" w:rsidP="00BC1558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52EC5">
        <w:rPr>
          <w:sz w:val="28"/>
          <w:szCs w:val="28"/>
        </w:rPr>
        <w:t>Honourable arbitrator erred at law in concluding that the respondent’s reengagement in a different capacity would mean that he was entitled to be paid salary or wages in the grade he was before re</w:t>
      </w:r>
      <w:r w:rsidR="00E52EC5" w:rsidRPr="00BC1558">
        <w:rPr>
          <w:sz w:val="28"/>
          <w:szCs w:val="28"/>
        </w:rPr>
        <w:t>e</w:t>
      </w:r>
      <w:r w:rsidR="00BC1558">
        <w:rPr>
          <w:sz w:val="28"/>
          <w:szCs w:val="28"/>
        </w:rPr>
        <w:t>ngagement.</w:t>
      </w:r>
    </w:p>
    <w:p w:rsidR="00BC1558" w:rsidRDefault="00BC1558" w:rsidP="00BC155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Respondent opposed the appeal.  I proceed below to deal with each ground of appeal.</w:t>
      </w:r>
    </w:p>
    <w:p w:rsidR="00BC1558" w:rsidRDefault="00BC1558" w:rsidP="00BC1558">
      <w:pPr>
        <w:spacing w:line="360" w:lineRule="auto"/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Ground 1</w:t>
      </w:r>
    </w:p>
    <w:p w:rsidR="00BC1558" w:rsidRDefault="00BC1558" w:rsidP="00BC1558">
      <w:pPr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Appellant makes a bare averment that the arbitrator misdirected herself on </w:t>
      </w:r>
    </w:p>
    <w:p w:rsidR="00BC1558" w:rsidRDefault="00BC1558" w:rsidP="00BC1558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facts in an unreasonable manner that no sensible person who applied their mind to the facts would have reached such a decision.  Respondent correctly responds that by failing to provide the factual finding which is unreasonable, appellant is in fact generally attacking the arbitrator’s person and mind set.</w:t>
      </w:r>
    </w:p>
    <w:p w:rsidR="00BC1558" w:rsidRDefault="00BC1558" w:rsidP="00BC1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It was only in submissions before me that the factual conclusion was explained to relate to t</w:t>
      </w:r>
      <w:r w:rsidR="005A27D2">
        <w:rPr>
          <w:sz w:val="28"/>
          <w:szCs w:val="28"/>
        </w:rPr>
        <w:t xml:space="preserve">he capacity in which the </w:t>
      </w:r>
      <w:proofErr w:type="gramStart"/>
      <w:r w:rsidR="005A27D2">
        <w:rPr>
          <w:sz w:val="28"/>
          <w:szCs w:val="28"/>
        </w:rPr>
        <w:t>respond</w:t>
      </w:r>
      <w:r>
        <w:rPr>
          <w:sz w:val="28"/>
          <w:szCs w:val="28"/>
        </w:rPr>
        <w:t>e</w:t>
      </w:r>
      <w:r w:rsidR="005A27D2">
        <w:rPr>
          <w:sz w:val="28"/>
          <w:szCs w:val="28"/>
        </w:rPr>
        <w:t xml:space="preserve">nt </w:t>
      </w:r>
      <w:r>
        <w:rPr>
          <w:sz w:val="28"/>
          <w:szCs w:val="28"/>
        </w:rPr>
        <w:t xml:space="preserve"> was</w:t>
      </w:r>
      <w:proofErr w:type="gramEnd"/>
      <w:r>
        <w:rPr>
          <w:sz w:val="28"/>
          <w:szCs w:val="28"/>
        </w:rPr>
        <w:t xml:space="preserve"> reengaged.</w:t>
      </w:r>
    </w:p>
    <w:p w:rsidR="00BC1558" w:rsidRDefault="00BC1558" w:rsidP="00BC1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facts before the arbitrator were verbal claims by both parties of the capacities in which respondent was re-engaged.  None of the parties produced</w:t>
      </w:r>
      <w:r w:rsidR="009138AA">
        <w:rPr>
          <w:sz w:val="28"/>
          <w:szCs w:val="28"/>
        </w:rPr>
        <w:t xml:space="preserve"> any documentary evidence to back their claim.  What was clear was</w:t>
      </w:r>
      <w:r w:rsidR="005A27D2">
        <w:rPr>
          <w:sz w:val="28"/>
          <w:szCs w:val="28"/>
        </w:rPr>
        <w:t xml:space="preserve"> that the salary remained unchan</w:t>
      </w:r>
      <w:r w:rsidR="009138AA">
        <w:rPr>
          <w:sz w:val="28"/>
          <w:szCs w:val="28"/>
        </w:rPr>
        <w:t>ged at USD120.  Would one fault</w:t>
      </w:r>
      <w:r w:rsidR="0039358B">
        <w:rPr>
          <w:sz w:val="28"/>
          <w:szCs w:val="28"/>
        </w:rPr>
        <w:t xml:space="preserve"> the arbitrator for </w:t>
      </w:r>
      <w:r w:rsidR="0039358B">
        <w:rPr>
          <w:sz w:val="28"/>
          <w:szCs w:val="28"/>
        </w:rPr>
        <w:lastRenderedPageBreak/>
        <w:t xml:space="preserve">concluding, in the absence of any written contract, that the capacity in which, respondent </w:t>
      </w:r>
      <w:proofErr w:type="gramStart"/>
      <w:r w:rsidR="0039358B">
        <w:rPr>
          <w:sz w:val="28"/>
          <w:szCs w:val="28"/>
        </w:rPr>
        <w:t>was  employed</w:t>
      </w:r>
      <w:proofErr w:type="gramEnd"/>
      <w:r w:rsidR="0039358B">
        <w:rPr>
          <w:sz w:val="28"/>
          <w:szCs w:val="28"/>
        </w:rPr>
        <w:t xml:space="preserve"> did not change?  I do not think so.</w:t>
      </w:r>
    </w:p>
    <w:p w:rsidR="0039358B" w:rsidRDefault="0039358B" w:rsidP="00BC1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Appellant rightfully submitted that he who alleges must prove.  Appellant is the one alleging a change in capacity.  In my opinion the onus to prove this rest</w:t>
      </w:r>
      <w:r w:rsidR="005A27D2">
        <w:rPr>
          <w:sz w:val="28"/>
          <w:szCs w:val="28"/>
        </w:rPr>
        <w:t>s</w:t>
      </w:r>
      <w:r>
        <w:rPr>
          <w:sz w:val="28"/>
          <w:szCs w:val="28"/>
        </w:rPr>
        <w:t xml:space="preserve"> on appellant.</w:t>
      </w:r>
    </w:p>
    <w:p w:rsidR="0039358B" w:rsidRDefault="0039358B" w:rsidP="00BC1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In the circumstances I do not think appellant has made a case for me to interfere with the factual findings of the arbitrator.  This ground of appeal is therefore dismissed.</w:t>
      </w:r>
    </w:p>
    <w:p w:rsidR="0039358B" w:rsidRDefault="0039358B" w:rsidP="00BC1558">
      <w:pPr>
        <w:spacing w:after="0" w:line="360" w:lineRule="auto"/>
        <w:jc w:val="both"/>
        <w:rPr>
          <w:b/>
          <w:sz w:val="28"/>
          <w:szCs w:val="28"/>
          <w:u w:val="single"/>
        </w:rPr>
      </w:pPr>
    </w:p>
    <w:p w:rsidR="0039358B" w:rsidRDefault="0039358B" w:rsidP="00BC1558">
      <w:pPr>
        <w:spacing w:after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Ground 2</w:t>
      </w:r>
    </w:p>
    <w:p w:rsidR="0039358B" w:rsidRDefault="0039358B" w:rsidP="00BC155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It is appellant’s argument that the arbitrator erred in concluding that the respondent’s reengagement in a different capacity would mean that he was to be paid salary or wages in the grade he was before re-engagement.  This argument is based on the allegation that the arbitrator erred by importing the definition of “continuous service” in the Collective Bargaining Agreement: Transport Operating Industry S.I. 152/2001.  According to section 22 thereof</w:t>
      </w:r>
    </w:p>
    <w:p w:rsidR="0039358B" w:rsidRDefault="0039358B" w:rsidP="0039358B">
      <w:pPr>
        <w:spacing w:after="0" w:line="240" w:lineRule="auto"/>
        <w:ind w:left="2160" w:hanging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“(1)</w:t>
      </w:r>
      <w:r>
        <w:rPr>
          <w:i/>
          <w:sz w:val="24"/>
          <w:szCs w:val="24"/>
        </w:rPr>
        <w:tab/>
        <w:t>Continuous service shall be deemed to broken only by the death, resignation, retirement or discharge of the employee concerned: Provided that an employee who is discharged and re-engaged by the same employer within two months of such discharge shall not be deemed to have broken his continuous service.”</w:t>
      </w:r>
    </w:p>
    <w:p w:rsidR="0039358B" w:rsidRDefault="0039358B" w:rsidP="0039358B">
      <w:pPr>
        <w:spacing w:after="0" w:line="360" w:lineRule="auto"/>
        <w:jc w:val="both"/>
        <w:rPr>
          <w:sz w:val="28"/>
          <w:szCs w:val="28"/>
        </w:rPr>
      </w:pPr>
    </w:p>
    <w:p w:rsidR="0039358B" w:rsidRDefault="0039358B" w:rsidP="0039358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It was the arbitrator’s finding that respondent had been on continuous service in spite of the break in his contract and that he should enjoy the same conditions prior to re-engagement.</w:t>
      </w:r>
    </w:p>
    <w:p w:rsidR="0039358B" w:rsidRDefault="0039358B" w:rsidP="0039358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appellant argues that it was wrong to conclude that re-engagement only means re-engagement in the same capacity as an employer is at liberty to re-engage in a different capacity.  I agree with appellant in this argument but hasten</w:t>
      </w:r>
      <w:r w:rsidR="00FC7FEC">
        <w:rPr>
          <w:sz w:val="28"/>
          <w:szCs w:val="28"/>
        </w:rPr>
        <w:t xml:space="preserve"> to add that </w:t>
      </w:r>
      <w:r w:rsidR="00FC7FEC">
        <w:rPr>
          <w:i/>
          <w:sz w:val="28"/>
          <w:szCs w:val="28"/>
        </w:rPr>
        <w:t xml:space="preserve">in </w:t>
      </w:r>
      <w:proofErr w:type="spellStart"/>
      <w:r w:rsidR="00FC7FEC">
        <w:rPr>
          <w:i/>
          <w:sz w:val="28"/>
          <w:szCs w:val="28"/>
        </w:rPr>
        <w:t>casu</w:t>
      </w:r>
      <w:proofErr w:type="spellEnd"/>
      <w:r w:rsidR="00FC7FEC">
        <w:rPr>
          <w:sz w:val="28"/>
          <w:szCs w:val="28"/>
        </w:rPr>
        <w:t xml:space="preserve"> appellant failed to prove that the capacity had </w:t>
      </w:r>
      <w:r w:rsidR="00FC7FEC">
        <w:rPr>
          <w:sz w:val="28"/>
          <w:szCs w:val="28"/>
        </w:rPr>
        <w:lastRenderedPageBreak/>
        <w:t>changed.  This section was only referred to by the arbitrator as further support for the finding already confirmed under grounds 1 of this appeal above.</w:t>
      </w:r>
    </w:p>
    <w:p w:rsidR="00FC7FEC" w:rsidRDefault="00FC7FEC" w:rsidP="0039358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rest of appellant’s arguments do not advance his case in the circumstances.</w:t>
      </w:r>
    </w:p>
    <w:p w:rsidR="00FC7FEC" w:rsidRDefault="00FC7FEC" w:rsidP="0039358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Consequently I find that there is no merit in both grounds of appeal.  I therefore order as follows:</w:t>
      </w:r>
    </w:p>
    <w:p w:rsidR="00FC7FEC" w:rsidRPr="00FC7FEC" w:rsidRDefault="00FC7FEC" w:rsidP="0039358B">
      <w:pPr>
        <w:spacing w:after="0" w:line="360" w:lineRule="auto"/>
        <w:jc w:val="both"/>
        <w:rPr>
          <w:sz w:val="28"/>
          <w:szCs w:val="28"/>
        </w:rPr>
      </w:pPr>
      <w:r w:rsidRPr="00FC7FEC">
        <w:rPr>
          <w:sz w:val="28"/>
          <w:szCs w:val="28"/>
        </w:rPr>
        <w:t>“The appeal being without merit be and is hereby dismissed with costs.  The arbitral award of the 12</w:t>
      </w:r>
      <w:r w:rsidRPr="00FC7FEC">
        <w:rPr>
          <w:sz w:val="28"/>
          <w:szCs w:val="28"/>
          <w:vertAlign w:val="superscript"/>
        </w:rPr>
        <w:t>th</w:t>
      </w:r>
      <w:r w:rsidRPr="00FC7FEC">
        <w:rPr>
          <w:sz w:val="28"/>
          <w:szCs w:val="28"/>
        </w:rPr>
        <w:t xml:space="preserve"> February 2013 be and is hereby confirmed.”</w:t>
      </w:r>
    </w:p>
    <w:p w:rsidR="0039358B" w:rsidRPr="0039358B" w:rsidRDefault="0039358B" w:rsidP="0039358B">
      <w:pPr>
        <w:spacing w:after="0" w:line="240" w:lineRule="auto"/>
        <w:jc w:val="both"/>
        <w:rPr>
          <w:i/>
          <w:sz w:val="24"/>
          <w:szCs w:val="24"/>
        </w:rPr>
      </w:pPr>
    </w:p>
    <w:p w:rsidR="00BC1558" w:rsidRDefault="00BC1558" w:rsidP="00BC1558">
      <w:pPr>
        <w:spacing w:after="0" w:line="360" w:lineRule="auto"/>
        <w:jc w:val="both"/>
        <w:rPr>
          <w:sz w:val="28"/>
          <w:szCs w:val="28"/>
        </w:rPr>
      </w:pPr>
    </w:p>
    <w:p w:rsidR="00FC7FEC" w:rsidRDefault="00FC7FEC" w:rsidP="00BC1558">
      <w:pPr>
        <w:spacing w:after="0" w:line="360" w:lineRule="auto"/>
        <w:jc w:val="both"/>
        <w:rPr>
          <w:sz w:val="28"/>
          <w:szCs w:val="28"/>
        </w:rPr>
      </w:pPr>
    </w:p>
    <w:p w:rsidR="00FC7FEC" w:rsidRPr="00FC7FEC" w:rsidRDefault="00FC7FEC" w:rsidP="00BC1558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Maunga </w:t>
      </w:r>
      <w:proofErr w:type="spellStart"/>
      <w:r>
        <w:rPr>
          <w:b/>
          <w:i/>
          <w:sz w:val="24"/>
          <w:szCs w:val="24"/>
        </w:rPr>
        <w:t>Maanda</w:t>
      </w:r>
      <w:proofErr w:type="spellEnd"/>
      <w:r>
        <w:rPr>
          <w:b/>
          <w:i/>
          <w:sz w:val="24"/>
          <w:szCs w:val="24"/>
        </w:rPr>
        <w:t xml:space="preserve"> &amp; Associates, appellant’s legal practitioners</w:t>
      </w:r>
    </w:p>
    <w:p w:rsidR="00BC1558" w:rsidRPr="00E52EC5" w:rsidRDefault="00BC1558" w:rsidP="00BC1558">
      <w:pPr>
        <w:pStyle w:val="ListParagraph"/>
        <w:spacing w:line="360" w:lineRule="auto"/>
        <w:jc w:val="both"/>
        <w:rPr>
          <w:sz w:val="28"/>
          <w:szCs w:val="28"/>
        </w:rPr>
      </w:pPr>
    </w:p>
    <w:p w:rsidR="00E52EC5" w:rsidRPr="00E52EC5" w:rsidRDefault="00E52EC5" w:rsidP="00E52E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EC5" w:rsidRPr="00E52EC5" w:rsidRDefault="00E52EC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E52EC5" w:rsidRPr="00E52EC5" w:rsidSect="00E52EC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08" w:rsidRDefault="006B0608" w:rsidP="00E52EC5">
      <w:pPr>
        <w:spacing w:after="0" w:line="240" w:lineRule="auto"/>
      </w:pPr>
      <w:r>
        <w:separator/>
      </w:r>
    </w:p>
  </w:endnote>
  <w:endnote w:type="continuationSeparator" w:id="0">
    <w:p w:rsidR="006B0608" w:rsidRDefault="006B0608" w:rsidP="00E5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8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58B" w:rsidRDefault="003935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358B" w:rsidRDefault="00393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08" w:rsidRDefault="006B0608" w:rsidP="00E52EC5">
      <w:pPr>
        <w:spacing w:after="0" w:line="240" w:lineRule="auto"/>
      </w:pPr>
      <w:r>
        <w:separator/>
      </w:r>
    </w:p>
  </w:footnote>
  <w:footnote w:type="continuationSeparator" w:id="0">
    <w:p w:rsidR="006B0608" w:rsidRDefault="006B0608" w:rsidP="00E5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58B" w:rsidRDefault="00D44F60" w:rsidP="00D44F60">
    <w:pPr>
      <w:spacing w:line="360" w:lineRule="auto"/>
      <w:ind w:left="5040"/>
      <w:jc w:val="both"/>
      <w:rPr>
        <w:b/>
        <w:sz w:val="28"/>
        <w:szCs w:val="28"/>
      </w:rPr>
    </w:pPr>
    <w:r>
      <w:rPr>
        <w:b/>
        <w:sz w:val="28"/>
        <w:szCs w:val="28"/>
      </w:rPr>
      <w:t xml:space="preserve">      </w:t>
    </w:r>
    <w:r w:rsidR="0039358B">
      <w:rPr>
        <w:b/>
        <w:sz w:val="28"/>
        <w:szCs w:val="28"/>
      </w:rPr>
      <w:t>JUDGMENT NO LC/H/</w:t>
    </w:r>
    <w:r>
      <w:rPr>
        <w:b/>
        <w:sz w:val="28"/>
        <w:szCs w:val="28"/>
      </w:rPr>
      <w:t>228</w:t>
    </w:r>
    <w:r w:rsidR="0039358B">
      <w:rPr>
        <w:b/>
        <w:sz w:val="28"/>
        <w:szCs w:val="28"/>
      </w:rPr>
      <w:t>/14</w:t>
    </w:r>
  </w:p>
  <w:p w:rsidR="0039358B" w:rsidRDefault="003935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47EAD"/>
    <w:multiLevelType w:val="hybridMultilevel"/>
    <w:tmpl w:val="E6C6B89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C5"/>
    <w:rsid w:val="000E4278"/>
    <w:rsid w:val="0039358B"/>
    <w:rsid w:val="005A27D2"/>
    <w:rsid w:val="00605F68"/>
    <w:rsid w:val="006B0608"/>
    <w:rsid w:val="009138AA"/>
    <w:rsid w:val="00A43353"/>
    <w:rsid w:val="00AB7DDF"/>
    <w:rsid w:val="00BC1558"/>
    <w:rsid w:val="00D44F60"/>
    <w:rsid w:val="00E52EC5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C5"/>
  </w:style>
  <w:style w:type="paragraph" w:styleId="Footer">
    <w:name w:val="footer"/>
    <w:basedOn w:val="Normal"/>
    <w:link w:val="FooterChar"/>
    <w:uiPriority w:val="99"/>
    <w:unhideWhenUsed/>
    <w:rsid w:val="00E5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C5"/>
  </w:style>
  <w:style w:type="paragraph" w:styleId="ListParagraph">
    <w:name w:val="List Paragraph"/>
    <w:basedOn w:val="Normal"/>
    <w:uiPriority w:val="34"/>
    <w:qFormat/>
    <w:rsid w:val="00E52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C5"/>
  </w:style>
  <w:style w:type="paragraph" w:styleId="Footer">
    <w:name w:val="footer"/>
    <w:basedOn w:val="Normal"/>
    <w:link w:val="FooterChar"/>
    <w:uiPriority w:val="99"/>
    <w:unhideWhenUsed/>
    <w:rsid w:val="00E5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C5"/>
  </w:style>
  <w:style w:type="paragraph" w:styleId="ListParagraph">
    <w:name w:val="List Paragraph"/>
    <w:basedOn w:val="Normal"/>
    <w:uiPriority w:val="34"/>
    <w:qFormat/>
    <w:rsid w:val="00E5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dcterms:created xsi:type="dcterms:W3CDTF">2014-04-04T07:05:00Z</dcterms:created>
  <dcterms:modified xsi:type="dcterms:W3CDTF">2014-04-08T09:58:00Z</dcterms:modified>
</cp:coreProperties>
</file>