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79" w:rsidRDefault="00D2659F" w:rsidP="00D2659F">
      <w:pPr>
        <w:spacing w:line="240" w:lineRule="auto"/>
        <w:contextualSpacing/>
        <w:jc w:val="both"/>
        <w:rPr>
          <w:rFonts w:ascii="Times New Roman" w:hAnsi="Times New Roman" w:cs="Times New Roman"/>
          <w:sz w:val="24"/>
        </w:rPr>
      </w:pPr>
      <w:r>
        <w:rPr>
          <w:rFonts w:ascii="Times New Roman" w:hAnsi="Times New Roman" w:cs="Times New Roman"/>
          <w:sz w:val="24"/>
        </w:rPr>
        <w:t>BELIA ZIBOWA</w:t>
      </w:r>
    </w:p>
    <w:p w:rsidR="00D2659F" w:rsidRDefault="00131FE0" w:rsidP="00D265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2659F" w:rsidRDefault="00D2659F" w:rsidP="00D2659F">
      <w:pPr>
        <w:spacing w:line="240" w:lineRule="auto"/>
        <w:contextualSpacing/>
        <w:jc w:val="both"/>
        <w:rPr>
          <w:rFonts w:ascii="Times New Roman" w:hAnsi="Times New Roman" w:cs="Times New Roman"/>
          <w:sz w:val="24"/>
        </w:rPr>
      </w:pPr>
      <w:r>
        <w:rPr>
          <w:rFonts w:ascii="Times New Roman" w:hAnsi="Times New Roman" w:cs="Times New Roman"/>
          <w:sz w:val="24"/>
        </w:rPr>
        <w:t>BLESSING ZIBOWA</w:t>
      </w:r>
    </w:p>
    <w:p w:rsidR="00D2659F" w:rsidRPr="00131FE0" w:rsidRDefault="00131FE0" w:rsidP="00D2659F">
      <w:pPr>
        <w:spacing w:line="240" w:lineRule="auto"/>
        <w:contextualSpacing/>
        <w:jc w:val="both"/>
        <w:rPr>
          <w:rFonts w:ascii="Times New Roman" w:hAnsi="Times New Roman" w:cs="Times New Roman"/>
          <w:b/>
          <w:sz w:val="24"/>
        </w:rPr>
      </w:pPr>
      <w:proofErr w:type="gramStart"/>
      <w:r w:rsidRPr="00131FE0">
        <w:rPr>
          <w:rFonts w:ascii="Times New Roman" w:hAnsi="Times New Roman" w:cs="Times New Roman"/>
          <w:b/>
          <w:sz w:val="24"/>
        </w:rPr>
        <w:t>versus</w:t>
      </w:r>
      <w:proofErr w:type="gramEnd"/>
    </w:p>
    <w:p w:rsidR="00D2659F" w:rsidRDefault="00D2659F" w:rsidP="00D2659F">
      <w:pPr>
        <w:spacing w:line="240" w:lineRule="auto"/>
        <w:contextualSpacing/>
        <w:jc w:val="both"/>
        <w:rPr>
          <w:rFonts w:ascii="Times New Roman" w:hAnsi="Times New Roman" w:cs="Times New Roman"/>
          <w:sz w:val="24"/>
        </w:rPr>
      </w:pPr>
      <w:r>
        <w:rPr>
          <w:rFonts w:ascii="Times New Roman" w:hAnsi="Times New Roman" w:cs="Times New Roman"/>
          <w:sz w:val="24"/>
        </w:rPr>
        <w:t>ISAIAH SHONHIWA</w:t>
      </w:r>
    </w:p>
    <w:p w:rsidR="00D2659F" w:rsidRDefault="00131FE0" w:rsidP="00D265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2659F" w:rsidRDefault="00D2659F" w:rsidP="00D2659F">
      <w:pPr>
        <w:spacing w:line="240" w:lineRule="auto"/>
        <w:contextualSpacing/>
        <w:jc w:val="both"/>
        <w:rPr>
          <w:rFonts w:ascii="Times New Roman" w:hAnsi="Times New Roman" w:cs="Times New Roman"/>
          <w:sz w:val="24"/>
        </w:rPr>
      </w:pPr>
      <w:r>
        <w:rPr>
          <w:rFonts w:ascii="Times New Roman" w:hAnsi="Times New Roman" w:cs="Times New Roman"/>
          <w:sz w:val="24"/>
        </w:rPr>
        <w:t>TERRENCE KENNY</w:t>
      </w:r>
    </w:p>
    <w:p w:rsidR="00D2659F" w:rsidRDefault="00131FE0" w:rsidP="00D2659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and</w:t>
      </w:r>
      <w:proofErr w:type="gramEnd"/>
    </w:p>
    <w:p w:rsidR="00A0133D" w:rsidRDefault="00EA2316" w:rsidP="00D2659F">
      <w:pPr>
        <w:spacing w:line="240" w:lineRule="auto"/>
        <w:contextualSpacing/>
        <w:jc w:val="both"/>
        <w:rPr>
          <w:rFonts w:ascii="Times New Roman" w:hAnsi="Times New Roman" w:cs="Times New Roman"/>
          <w:sz w:val="24"/>
        </w:rPr>
      </w:pPr>
      <w:r>
        <w:rPr>
          <w:rFonts w:ascii="Times New Roman" w:hAnsi="Times New Roman" w:cs="Times New Roman"/>
          <w:sz w:val="24"/>
        </w:rPr>
        <w:t>SHERIFF OF THE HIGH COURT (</w:t>
      </w:r>
      <w:bookmarkStart w:id="0" w:name="_GoBack"/>
      <w:bookmarkEnd w:id="0"/>
      <w:r w:rsidR="00A0133D">
        <w:rPr>
          <w:rFonts w:ascii="Times New Roman" w:hAnsi="Times New Roman" w:cs="Times New Roman"/>
          <w:sz w:val="24"/>
        </w:rPr>
        <w:t>NO)</w:t>
      </w:r>
    </w:p>
    <w:p w:rsidR="00A0133D" w:rsidRDefault="00131FE0" w:rsidP="00D265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WILLING SHOKO</w:t>
      </w:r>
    </w:p>
    <w:p w:rsidR="00A0133D" w:rsidRDefault="00131FE0" w:rsidP="00D265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REGISTRAR OF DEEDS (NO)</w:t>
      </w:r>
    </w:p>
    <w:p w:rsidR="00A0133D" w:rsidRDefault="00131FE0" w:rsidP="00D2659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FBC BUILDING SOCIETY</w:t>
      </w: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A0133D" w:rsidRDefault="00A0133D" w:rsidP="00D2659F">
      <w:pPr>
        <w:spacing w:line="240" w:lineRule="auto"/>
        <w:contextualSpacing/>
        <w:jc w:val="both"/>
        <w:rPr>
          <w:rFonts w:ascii="Times New Roman" w:hAnsi="Times New Roman" w:cs="Times New Roman"/>
          <w:sz w:val="24"/>
        </w:rPr>
      </w:pPr>
      <w:r>
        <w:rPr>
          <w:rFonts w:ascii="Times New Roman" w:hAnsi="Times New Roman" w:cs="Times New Roman"/>
          <w:sz w:val="24"/>
        </w:rPr>
        <w:t>BULAWAYO 18 MARCH 2019 AND 1</w:t>
      </w:r>
      <w:r w:rsidR="00EE7DEF">
        <w:rPr>
          <w:rFonts w:ascii="Times New Roman" w:hAnsi="Times New Roman" w:cs="Times New Roman"/>
          <w:sz w:val="24"/>
        </w:rPr>
        <w:t>1</w:t>
      </w:r>
      <w:r>
        <w:rPr>
          <w:rFonts w:ascii="Times New Roman" w:hAnsi="Times New Roman" w:cs="Times New Roman"/>
          <w:sz w:val="24"/>
        </w:rPr>
        <w:t xml:space="preserve"> APRIL 2019</w:t>
      </w: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p>
    <w:p w:rsidR="00A0133D" w:rsidRPr="00131FE0" w:rsidRDefault="00A0133D" w:rsidP="00D2659F">
      <w:pPr>
        <w:spacing w:line="240" w:lineRule="auto"/>
        <w:contextualSpacing/>
        <w:jc w:val="both"/>
        <w:rPr>
          <w:rFonts w:ascii="Times New Roman" w:hAnsi="Times New Roman" w:cs="Times New Roman"/>
          <w:b/>
          <w:sz w:val="24"/>
        </w:rPr>
      </w:pPr>
      <w:r w:rsidRPr="00131FE0">
        <w:rPr>
          <w:rFonts w:ascii="Times New Roman" w:hAnsi="Times New Roman" w:cs="Times New Roman"/>
          <w:b/>
          <w:sz w:val="24"/>
        </w:rPr>
        <w:t>Opposed Matter</w:t>
      </w: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r w:rsidRPr="00131FE0">
        <w:rPr>
          <w:rFonts w:ascii="Times New Roman" w:hAnsi="Times New Roman" w:cs="Times New Roman"/>
          <w:i/>
          <w:sz w:val="24"/>
        </w:rPr>
        <w:t xml:space="preserve">B </w:t>
      </w:r>
      <w:proofErr w:type="spellStart"/>
      <w:r w:rsidRPr="00131FE0">
        <w:rPr>
          <w:rFonts w:ascii="Times New Roman" w:hAnsi="Times New Roman" w:cs="Times New Roman"/>
          <w:i/>
          <w:sz w:val="24"/>
        </w:rPr>
        <w:t>Masamvu</w:t>
      </w:r>
      <w:proofErr w:type="spellEnd"/>
      <w:r>
        <w:rPr>
          <w:rFonts w:ascii="Times New Roman" w:hAnsi="Times New Roman" w:cs="Times New Roman"/>
          <w:sz w:val="24"/>
        </w:rPr>
        <w:t xml:space="preserve"> for the applicant</w:t>
      </w:r>
    </w:p>
    <w:p w:rsidR="00A0133D" w:rsidRDefault="00A0133D" w:rsidP="00D2659F">
      <w:pPr>
        <w:spacing w:line="240" w:lineRule="auto"/>
        <w:contextualSpacing/>
        <w:jc w:val="both"/>
        <w:rPr>
          <w:rFonts w:ascii="Times New Roman" w:hAnsi="Times New Roman" w:cs="Times New Roman"/>
          <w:sz w:val="24"/>
        </w:rPr>
      </w:pPr>
      <w:r w:rsidRPr="00131FE0">
        <w:rPr>
          <w:rFonts w:ascii="Times New Roman" w:hAnsi="Times New Roman" w:cs="Times New Roman"/>
          <w:i/>
          <w:sz w:val="24"/>
        </w:rPr>
        <w:t xml:space="preserve">J </w:t>
      </w:r>
      <w:proofErr w:type="spellStart"/>
      <w:r w:rsidRPr="00131FE0">
        <w:rPr>
          <w:rFonts w:ascii="Times New Roman" w:hAnsi="Times New Roman" w:cs="Times New Roman"/>
          <w:i/>
          <w:sz w:val="24"/>
        </w:rPr>
        <w:t>Ndubiwa</w:t>
      </w:r>
      <w:proofErr w:type="spellEnd"/>
      <w:r>
        <w:rPr>
          <w:rFonts w:ascii="Times New Roman" w:hAnsi="Times New Roman" w:cs="Times New Roman"/>
          <w:sz w:val="24"/>
        </w:rPr>
        <w:t xml:space="preserve"> for the 1</w:t>
      </w:r>
      <w:r w:rsidRPr="00A0133D">
        <w:rPr>
          <w:rFonts w:ascii="Times New Roman" w:hAnsi="Times New Roman" w:cs="Times New Roman"/>
          <w:sz w:val="24"/>
          <w:vertAlign w:val="superscript"/>
        </w:rPr>
        <w:t>st</w:t>
      </w:r>
      <w:r>
        <w:rPr>
          <w:rFonts w:ascii="Times New Roman" w:hAnsi="Times New Roman" w:cs="Times New Roman"/>
          <w:sz w:val="24"/>
        </w:rPr>
        <w:t xml:space="preserve"> respondent</w:t>
      </w:r>
    </w:p>
    <w:p w:rsidR="00EE7DEF" w:rsidRDefault="00EE7DEF" w:rsidP="00D2659F">
      <w:pPr>
        <w:spacing w:line="240" w:lineRule="auto"/>
        <w:contextualSpacing/>
        <w:jc w:val="both"/>
        <w:rPr>
          <w:rFonts w:ascii="Times New Roman" w:hAnsi="Times New Roman" w:cs="Times New Roman"/>
          <w:sz w:val="24"/>
        </w:rPr>
      </w:pPr>
      <w:r w:rsidRPr="00EE7DEF">
        <w:rPr>
          <w:rFonts w:ascii="Times New Roman" w:hAnsi="Times New Roman" w:cs="Times New Roman"/>
          <w:i/>
          <w:sz w:val="24"/>
        </w:rPr>
        <w:t>S Collier</w:t>
      </w:r>
      <w:r>
        <w:rPr>
          <w:rFonts w:ascii="Times New Roman" w:hAnsi="Times New Roman" w:cs="Times New Roman"/>
          <w:sz w:val="24"/>
        </w:rPr>
        <w:t xml:space="preserve"> for the 2</w:t>
      </w:r>
      <w:r w:rsidRPr="00EE7DEF">
        <w:rPr>
          <w:rFonts w:ascii="Times New Roman" w:hAnsi="Times New Roman" w:cs="Times New Roman"/>
          <w:sz w:val="24"/>
          <w:vertAlign w:val="superscript"/>
        </w:rPr>
        <w:t>nd</w:t>
      </w:r>
      <w:r>
        <w:rPr>
          <w:rFonts w:ascii="Times New Roman" w:hAnsi="Times New Roman" w:cs="Times New Roman"/>
          <w:sz w:val="24"/>
        </w:rPr>
        <w:t xml:space="preserve"> respondent</w:t>
      </w:r>
    </w:p>
    <w:p w:rsidR="00EE7DEF" w:rsidRDefault="00EE7DEF" w:rsidP="00D2659F">
      <w:pPr>
        <w:spacing w:line="240" w:lineRule="auto"/>
        <w:contextualSpacing/>
        <w:jc w:val="both"/>
        <w:rPr>
          <w:rFonts w:ascii="Times New Roman" w:hAnsi="Times New Roman" w:cs="Times New Roman"/>
          <w:sz w:val="24"/>
        </w:rPr>
      </w:pPr>
      <w:r w:rsidRPr="00EE7DEF">
        <w:rPr>
          <w:rFonts w:ascii="Times New Roman" w:hAnsi="Times New Roman" w:cs="Times New Roman"/>
          <w:i/>
          <w:sz w:val="24"/>
        </w:rPr>
        <w:t xml:space="preserve">P </w:t>
      </w:r>
      <w:proofErr w:type="spellStart"/>
      <w:r w:rsidRPr="00EE7DEF">
        <w:rPr>
          <w:rFonts w:ascii="Times New Roman" w:hAnsi="Times New Roman" w:cs="Times New Roman"/>
          <w:i/>
          <w:sz w:val="24"/>
        </w:rPr>
        <w:t>Mukono</w:t>
      </w:r>
      <w:proofErr w:type="spellEnd"/>
      <w:r>
        <w:rPr>
          <w:rFonts w:ascii="Times New Roman" w:hAnsi="Times New Roman" w:cs="Times New Roman"/>
          <w:sz w:val="24"/>
        </w:rPr>
        <w:t xml:space="preserve"> for the 6</w:t>
      </w:r>
      <w:r w:rsidRPr="00EE7DEF">
        <w:rPr>
          <w:rFonts w:ascii="Times New Roman" w:hAnsi="Times New Roman" w:cs="Times New Roman"/>
          <w:sz w:val="24"/>
          <w:vertAlign w:val="superscript"/>
        </w:rPr>
        <w:t>th</w:t>
      </w:r>
      <w:r>
        <w:rPr>
          <w:rFonts w:ascii="Times New Roman" w:hAnsi="Times New Roman" w:cs="Times New Roman"/>
          <w:sz w:val="24"/>
        </w:rPr>
        <w:t xml:space="preserve"> respondent</w:t>
      </w:r>
    </w:p>
    <w:p w:rsidR="00A0133D" w:rsidRDefault="00A0133D" w:rsidP="00D2659F">
      <w:pPr>
        <w:spacing w:line="240" w:lineRule="auto"/>
        <w:contextualSpacing/>
        <w:jc w:val="both"/>
        <w:rPr>
          <w:rFonts w:ascii="Times New Roman" w:hAnsi="Times New Roman" w:cs="Times New Roman"/>
          <w:sz w:val="24"/>
        </w:rPr>
      </w:pPr>
    </w:p>
    <w:p w:rsidR="00A0133D" w:rsidRDefault="00A0133D" w:rsidP="00D2659F">
      <w:pPr>
        <w:spacing w:line="240" w:lineRule="auto"/>
        <w:contextualSpacing/>
        <w:jc w:val="both"/>
        <w:rPr>
          <w:rFonts w:ascii="Times New Roman" w:hAnsi="Times New Roman" w:cs="Times New Roman"/>
          <w:sz w:val="24"/>
        </w:rPr>
      </w:pPr>
    </w:p>
    <w:p w:rsidR="00A0133D" w:rsidRDefault="00A0133D" w:rsidP="00131FE0">
      <w:pPr>
        <w:spacing w:line="360" w:lineRule="auto"/>
        <w:contextualSpacing/>
        <w:jc w:val="both"/>
        <w:rPr>
          <w:rFonts w:ascii="Times New Roman" w:hAnsi="Times New Roman" w:cs="Times New Roman"/>
          <w:sz w:val="24"/>
        </w:rPr>
      </w:pPr>
      <w:r w:rsidRPr="00131FE0">
        <w:rPr>
          <w:rFonts w:ascii="Times New Roman" w:hAnsi="Times New Roman" w:cs="Times New Roman"/>
          <w:b/>
          <w:sz w:val="24"/>
        </w:rPr>
        <w:tab/>
        <w:t>MOYO J:</w:t>
      </w:r>
      <w:r w:rsidRPr="00131FE0">
        <w:rPr>
          <w:rFonts w:ascii="Times New Roman" w:hAnsi="Times New Roman" w:cs="Times New Roman"/>
          <w:b/>
          <w:sz w:val="24"/>
        </w:rPr>
        <w:tab/>
      </w:r>
      <w:r w:rsidR="00545502">
        <w:rPr>
          <w:rFonts w:ascii="Times New Roman" w:hAnsi="Times New Roman" w:cs="Times New Roman"/>
          <w:sz w:val="24"/>
        </w:rPr>
        <w:t xml:space="preserve">Applicants in this matter filed an application for the review of a sale in execution by the Sheriff which </w:t>
      </w:r>
      <w:r w:rsidR="003A43EF">
        <w:rPr>
          <w:rFonts w:ascii="Times New Roman" w:hAnsi="Times New Roman" w:cs="Times New Roman"/>
          <w:sz w:val="24"/>
        </w:rPr>
        <w:t>applicants aver</w:t>
      </w:r>
      <w:r w:rsidR="00545502">
        <w:rPr>
          <w:rFonts w:ascii="Times New Roman" w:hAnsi="Times New Roman" w:cs="Times New Roman"/>
          <w:sz w:val="24"/>
        </w:rPr>
        <w:t xml:space="preserve"> was not done in accordance with procedure.  In other words, </w:t>
      </w:r>
      <w:r w:rsidR="003A43EF">
        <w:rPr>
          <w:rFonts w:ascii="Times New Roman" w:hAnsi="Times New Roman" w:cs="Times New Roman"/>
          <w:sz w:val="24"/>
        </w:rPr>
        <w:t>applicants aver</w:t>
      </w:r>
      <w:r w:rsidR="00545502">
        <w:rPr>
          <w:rFonts w:ascii="Times New Roman" w:hAnsi="Times New Roman" w:cs="Times New Roman"/>
          <w:sz w:val="24"/>
        </w:rPr>
        <w:t xml:space="preserve"> </w:t>
      </w:r>
      <w:r w:rsidR="003A43EF">
        <w:rPr>
          <w:rFonts w:ascii="Times New Roman" w:hAnsi="Times New Roman" w:cs="Times New Roman"/>
          <w:sz w:val="24"/>
        </w:rPr>
        <w:t>th</w:t>
      </w:r>
      <w:r w:rsidR="00E12578">
        <w:rPr>
          <w:rFonts w:ascii="Times New Roman" w:hAnsi="Times New Roman" w:cs="Times New Roman"/>
          <w:sz w:val="24"/>
        </w:rPr>
        <w:t>at there were gross irregularities</w:t>
      </w:r>
      <w:r w:rsidR="00545502">
        <w:rPr>
          <w:rFonts w:ascii="Times New Roman" w:hAnsi="Times New Roman" w:cs="Times New Roman"/>
          <w:sz w:val="24"/>
        </w:rPr>
        <w:t xml:space="preserve"> in the conduct of the sale in execution of their co-owned property.  The applicant avers in the face of the application that an order is being sought in terms of the draft and that the grounds for review are as follows:</w:t>
      </w:r>
    </w:p>
    <w:p w:rsidR="00545502" w:rsidRDefault="00545502" w:rsidP="0054550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1)</w:t>
      </w:r>
      <w:r>
        <w:rPr>
          <w:rFonts w:ascii="Times New Roman" w:hAnsi="Times New Roman" w:cs="Times New Roman"/>
          <w:sz w:val="24"/>
        </w:rPr>
        <w:tab/>
        <w:t>The respondents failed to follow the court rules regards attachment and sale of movable (</w:t>
      </w:r>
      <w:r w:rsidRPr="003A43EF">
        <w:rPr>
          <w:rFonts w:ascii="Times New Roman" w:hAnsi="Times New Roman" w:cs="Times New Roman"/>
          <w:i/>
          <w:sz w:val="24"/>
        </w:rPr>
        <w:t>sic)</w:t>
      </w:r>
      <w:r>
        <w:rPr>
          <w:rFonts w:ascii="Times New Roman" w:hAnsi="Times New Roman" w:cs="Times New Roman"/>
          <w:sz w:val="24"/>
        </w:rPr>
        <w:t xml:space="preserve"> property.</w:t>
      </w:r>
    </w:p>
    <w:p w:rsidR="00545502" w:rsidRDefault="00545502" w:rsidP="009D2CA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1</w:t>
      </w:r>
      <w:r w:rsidRPr="00545502">
        <w:rPr>
          <w:rFonts w:ascii="Times New Roman" w:hAnsi="Times New Roman" w:cs="Times New Roman"/>
          <w:sz w:val="24"/>
          <w:vertAlign w:val="superscript"/>
        </w:rPr>
        <w:t>st</w:t>
      </w:r>
      <w:r>
        <w:rPr>
          <w:rFonts w:ascii="Times New Roman" w:hAnsi="Times New Roman" w:cs="Times New Roman"/>
          <w:sz w:val="24"/>
        </w:rPr>
        <w:t xml:space="preserve"> and 5</w:t>
      </w:r>
      <w:r w:rsidRPr="00545502">
        <w:rPr>
          <w:rFonts w:ascii="Times New Roman" w:hAnsi="Times New Roman" w:cs="Times New Roman"/>
          <w:sz w:val="24"/>
          <w:vertAlign w:val="superscript"/>
        </w:rPr>
        <w:t>th</w:t>
      </w:r>
      <w:r>
        <w:rPr>
          <w:rFonts w:ascii="Times New Roman" w:hAnsi="Times New Roman" w:cs="Times New Roman"/>
          <w:sz w:val="24"/>
        </w:rPr>
        <w:t xml:space="preserve"> respondents ignored a court order </w:t>
      </w:r>
      <w:r w:rsidR="003A43EF">
        <w:rPr>
          <w:rFonts w:ascii="Times New Roman" w:hAnsi="Times New Roman" w:cs="Times New Roman"/>
          <w:sz w:val="24"/>
        </w:rPr>
        <w:t>rem</w:t>
      </w:r>
      <w:r w:rsidR="00E12578">
        <w:rPr>
          <w:rFonts w:ascii="Times New Roman" w:hAnsi="Times New Roman" w:cs="Times New Roman"/>
          <w:sz w:val="24"/>
        </w:rPr>
        <w:t>ovi</w:t>
      </w:r>
      <w:r w:rsidR="003A43EF">
        <w:rPr>
          <w:rFonts w:ascii="Times New Roman" w:hAnsi="Times New Roman" w:cs="Times New Roman"/>
          <w:sz w:val="24"/>
        </w:rPr>
        <w:t>ng</w:t>
      </w:r>
      <w:r>
        <w:rPr>
          <w:rFonts w:ascii="Times New Roman" w:hAnsi="Times New Roman" w:cs="Times New Roman"/>
          <w:sz w:val="24"/>
        </w:rPr>
        <w:t xml:space="preserve"> half of the immovable property </w:t>
      </w:r>
      <w:r w:rsidR="003A43EF">
        <w:rPr>
          <w:rFonts w:ascii="Times New Roman" w:hAnsi="Times New Roman" w:cs="Times New Roman"/>
          <w:sz w:val="24"/>
        </w:rPr>
        <w:t>from</w:t>
      </w:r>
      <w:r>
        <w:rPr>
          <w:rFonts w:ascii="Times New Roman" w:hAnsi="Times New Roman" w:cs="Times New Roman"/>
          <w:sz w:val="24"/>
        </w:rPr>
        <w:t xml:space="preserve"> the court order used by the respondent</w:t>
      </w:r>
      <w:r w:rsidR="00E12578">
        <w:rPr>
          <w:rFonts w:ascii="Times New Roman" w:hAnsi="Times New Roman" w:cs="Times New Roman"/>
          <w:sz w:val="24"/>
        </w:rPr>
        <w:t>s</w:t>
      </w:r>
      <w:r>
        <w:rPr>
          <w:rFonts w:ascii="Times New Roman" w:hAnsi="Times New Roman" w:cs="Times New Roman"/>
          <w:sz w:val="24"/>
        </w:rPr>
        <w:t xml:space="preserve"> </w:t>
      </w:r>
      <w:r w:rsidR="009D2CA1">
        <w:rPr>
          <w:rFonts w:ascii="Times New Roman" w:hAnsi="Times New Roman" w:cs="Times New Roman"/>
          <w:sz w:val="24"/>
        </w:rPr>
        <w:t xml:space="preserve">to </w:t>
      </w:r>
      <w:r w:rsidR="003A43EF">
        <w:rPr>
          <w:rFonts w:ascii="Times New Roman" w:hAnsi="Times New Roman" w:cs="Times New Roman"/>
          <w:sz w:val="24"/>
        </w:rPr>
        <w:t>transfer</w:t>
      </w:r>
      <w:r w:rsidR="009D2CA1">
        <w:rPr>
          <w:rFonts w:ascii="Times New Roman" w:hAnsi="Times New Roman" w:cs="Times New Roman"/>
          <w:sz w:val="24"/>
        </w:rPr>
        <w:t xml:space="preserve"> the said property.</w:t>
      </w:r>
    </w:p>
    <w:p w:rsidR="009D2CA1" w:rsidRDefault="009D2CA1" w:rsidP="009D2CA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respondents committed gross irregularities on the attachments, sale and transfer of applicant’s property.</w:t>
      </w:r>
    </w:p>
    <w:p w:rsidR="009D2CA1" w:rsidRDefault="009D2CA1" w:rsidP="009D2CA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The applicant’s </w:t>
      </w:r>
      <w:r w:rsidR="003A43EF">
        <w:rPr>
          <w:rFonts w:ascii="Times New Roman" w:hAnsi="Times New Roman" w:cs="Times New Roman"/>
          <w:sz w:val="24"/>
        </w:rPr>
        <w:t>(</w:t>
      </w:r>
      <w:r w:rsidRPr="003A43EF">
        <w:rPr>
          <w:rFonts w:ascii="Times New Roman" w:hAnsi="Times New Roman" w:cs="Times New Roman"/>
          <w:i/>
          <w:sz w:val="24"/>
        </w:rPr>
        <w:t>sic</w:t>
      </w:r>
      <w:r>
        <w:rPr>
          <w:rFonts w:ascii="Times New Roman" w:hAnsi="Times New Roman" w:cs="Times New Roman"/>
          <w:sz w:val="24"/>
        </w:rPr>
        <w:t>) never afforded an opportunity to be heard before the sale of their immovable property was confirmed.</w:t>
      </w:r>
    </w:p>
    <w:p w:rsidR="009D2CA1"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face of review application however does not have the exact relief sought.  A point </w:t>
      </w:r>
      <w:r w:rsidRPr="009D2CA1">
        <w:rPr>
          <w:rFonts w:ascii="Times New Roman" w:hAnsi="Times New Roman" w:cs="Times New Roman"/>
          <w:i/>
          <w:sz w:val="24"/>
        </w:rPr>
        <w:t xml:space="preserve">in </w:t>
      </w:r>
      <w:proofErr w:type="spellStart"/>
      <w:r w:rsidRPr="009D2CA1">
        <w:rPr>
          <w:rFonts w:ascii="Times New Roman" w:hAnsi="Times New Roman" w:cs="Times New Roman"/>
          <w:i/>
          <w:sz w:val="24"/>
        </w:rPr>
        <w:t>limine</w:t>
      </w:r>
      <w:proofErr w:type="spellEnd"/>
      <w:r>
        <w:rPr>
          <w:rFonts w:ascii="Times New Roman" w:hAnsi="Times New Roman" w:cs="Times New Roman"/>
          <w:sz w:val="24"/>
        </w:rPr>
        <w:t xml:space="preserve"> was thus raised by the 6</w:t>
      </w:r>
      <w:r w:rsidRPr="009D2CA1">
        <w:rPr>
          <w:rFonts w:ascii="Times New Roman" w:hAnsi="Times New Roman" w:cs="Times New Roman"/>
          <w:sz w:val="24"/>
          <w:vertAlign w:val="superscript"/>
        </w:rPr>
        <w:t>th</w:t>
      </w:r>
      <w:r>
        <w:rPr>
          <w:rFonts w:ascii="Times New Roman" w:hAnsi="Times New Roman" w:cs="Times New Roman"/>
          <w:sz w:val="24"/>
        </w:rPr>
        <w:t xml:space="preserve"> respondent’s </w:t>
      </w:r>
      <w:proofErr w:type="gramStart"/>
      <w:r>
        <w:rPr>
          <w:rFonts w:ascii="Times New Roman" w:hAnsi="Times New Roman" w:cs="Times New Roman"/>
          <w:sz w:val="24"/>
        </w:rPr>
        <w:t>counsel, that</w:t>
      </w:r>
      <w:proofErr w:type="gramEnd"/>
      <w:r>
        <w:rPr>
          <w:rFonts w:ascii="Times New Roman" w:hAnsi="Times New Roman" w:cs="Times New Roman"/>
          <w:sz w:val="24"/>
        </w:rPr>
        <w:t xml:space="preserve"> the application is invalid for want of compliance with rule 257 which provides thus:</w:t>
      </w:r>
    </w:p>
    <w:p w:rsidR="009D2CA1" w:rsidRDefault="009D2CA1" w:rsidP="009D2CA1">
      <w:pPr>
        <w:spacing w:line="240" w:lineRule="auto"/>
        <w:ind w:left="720"/>
        <w:contextualSpacing/>
        <w:jc w:val="both"/>
        <w:rPr>
          <w:rFonts w:ascii="Times New Roman" w:hAnsi="Times New Roman" w:cs="Times New Roman"/>
          <w:sz w:val="24"/>
        </w:rPr>
      </w:pPr>
      <w:r w:rsidRPr="003A43EF">
        <w:rPr>
          <w:rFonts w:ascii="Times New Roman" w:hAnsi="Times New Roman" w:cs="Times New Roman"/>
          <w:sz w:val="24"/>
        </w:rPr>
        <w:t>“The court application shall state shortly and clearly</w:t>
      </w:r>
      <w:r w:rsidRPr="009D2CA1">
        <w:rPr>
          <w:rFonts w:ascii="Times New Roman" w:hAnsi="Times New Roman" w:cs="Times New Roman"/>
          <w:sz w:val="24"/>
          <w:u w:val="single"/>
        </w:rPr>
        <w:t xml:space="preserve"> the grounds upon which the applicant seeks to have the proceedings set aside or corrected and the exact relief prayed for.”</w:t>
      </w:r>
      <w:r>
        <w:rPr>
          <w:rFonts w:ascii="Times New Roman" w:hAnsi="Times New Roman" w:cs="Times New Roman"/>
          <w:sz w:val="24"/>
        </w:rPr>
        <w:t xml:space="preserve"> (</w:t>
      </w:r>
      <w:proofErr w:type="gramStart"/>
      <w:r>
        <w:rPr>
          <w:rFonts w:ascii="Times New Roman" w:hAnsi="Times New Roman" w:cs="Times New Roman"/>
          <w:sz w:val="24"/>
        </w:rPr>
        <w:t>emphasis</w:t>
      </w:r>
      <w:proofErr w:type="gramEnd"/>
      <w:r>
        <w:rPr>
          <w:rFonts w:ascii="Times New Roman" w:hAnsi="Times New Roman" w:cs="Times New Roman"/>
          <w:sz w:val="24"/>
        </w:rPr>
        <w:t xml:space="preserve"> mine)</w:t>
      </w:r>
    </w:p>
    <w:p w:rsidR="009D2CA1" w:rsidRDefault="009D2CA1" w:rsidP="009D2CA1">
      <w:pPr>
        <w:spacing w:line="240" w:lineRule="auto"/>
        <w:ind w:left="720"/>
        <w:contextualSpacing/>
        <w:jc w:val="both"/>
        <w:rPr>
          <w:rFonts w:ascii="Times New Roman" w:hAnsi="Times New Roman" w:cs="Times New Roman"/>
          <w:sz w:val="24"/>
        </w:rPr>
      </w:pPr>
    </w:p>
    <w:p w:rsidR="009D2CA1"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Sixth respondent’s attack is therefore premised </w:t>
      </w:r>
      <w:r w:rsidR="003A43EF">
        <w:rPr>
          <w:rFonts w:ascii="Times New Roman" w:hAnsi="Times New Roman" w:cs="Times New Roman"/>
          <w:sz w:val="24"/>
        </w:rPr>
        <w:t>on the failure by the applicant</w:t>
      </w:r>
      <w:r>
        <w:rPr>
          <w:rFonts w:ascii="Times New Roman" w:hAnsi="Times New Roman" w:cs="Times New Roman"/>
          <w:sz w:val="24"/>
        </w:rPr>
        <w:t>s to state the exact relief prayed for in the application.  First a</w:t>
      </w:r>
      <w:r w:rsidR="003A43EF">
        <w:rPr>
          <w:rFonts w:ascii="Times New Roman" w:hAnsi="Times New Roman" w:cs="Times New Roman"/>
          <w:sz w:val="24"/>
        </w:rPr>
        <w:t>nd second respondents’ counsel</w:t>
      </w:r>
      <w:r>
        <w:rPr>
          <w:rFonts w:ascii="Times New Roman" w:hAnsi="Times New Roman" w:cs="Times New Roman"/>
          <w:sz w:val="24"/>
        </w:rPr>
        <w:t xml:space="preserve"> complimented the 6</w:t>
      </w:r>
      <w:r w:rsidRPr="009D2CA1">
        <w:rPr>
          <w:rFonts w:ascii="Times New Roman" w:hAnsi="Times New Roman" w:cs="Times New Roman"/>
          <w:sz w:val="24"/>
          <w:vertAlign w:val="superscript"/>
        </w:rPr>
        <w:t>th</w:t>
      </w:r>
      <w:r>
        <w:rPr>
          <w:rFonts w:ascii="Times New Roman" w:hAnsi="Times New Roman" w:cs="Times New Roman"/>
          <w:sz w:val="24"/>
        </w:rPr>
        <w:t xml:space="preserve"> respondent’s submissions on the point </w:t>
      </w:r>
      <w:r w:rsidRPr="009D2CA1">
        <w:rPr>
          <w:rFonts w:ascii="Times New Roman" w:hAnsi="Times New Roman" w:cs="Times New Roman"/>
          <w:i/>
          <w:sz w:val="24"/>
        </w:rPr>
        <w:t xml:space="preserve">in </w:t>
      </w:r>
      <w:proofErr w:type="spellStart"/>
      <w:r w:rsidRPr="009D2CA1">
        <w:rPr>
          <w:rFonts w:ascii="Times New Roman" w:hAnsi="Times New Roman" w:cs="Times New Roman"/>
          <w:i/>
          <w:sz w:val="24"/>
        </w:rPr>
        <w:t>limine</w:t>
      </w:r>
      <w:proofErr w:type="spellEnd"/>
      <w:r>
        <w:rPr>
          <w:rFonts w:ascii="Times New Roman" w:hAnsi="Times New Roman" w:cs="Times New Roman"/>
          <w:sz w:val="24"/>
        </w:rPr>
        <w:t xml:space="preserve"> raised.</w:t>
      </w:r>
    </w:p>
    <w:p w:rsidR="009D2CA1"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clear that the point </w:t>
      </w:r>
      <w:r w:rsidRPr="009D2CA1">
        <w:rPr>
          <w:rFonts w:ascii="Times New Roman" w:hAnsi="Times New Roman" w:cs="Times New Roman"/>
          <w:i/>
          <w:sz w:val="24"/>
        </w:rPr>
        <w:t xml:space="preserve">in </w:t>
      </w:r>
      <w:proofErr w:type="spellStart"/>
      <w:r w:rsidRPr="009D2CA1">
        <w:rPr>
          <w:rFonts w:ascii="Times New Roman" w:hAnsi="Times New Roman" w:cs="Times New Roman"/>
          <w:i/>
          <w:sz w:val="24"/>
        </w:rPr>
        <w:t>limine</w:t>
      </w:r>
      <w:proofErr w:type="spellEnd"/>
      <w:r>
        <w:rPr>
          <w:rFonts w:ascii="Times New Roman" w:hAnsi="Times New Roman" w:cs="Times New Roman"/>
          <w:sz w:val="24"/>
        </w:rPr>
        <w:t xml:space="preserve"> was raised by the 6</w:t>
      </w:r>
      <w:r w:rsidRPr="009D2CA1">
        <w:rPr>
          <w:rFonts w:ascii="Times New Roman" w:hAnsi="Times New Roman" w:cs="Times New Roman"/>
          <w:sz w:val="24"/>
          <w:vertAlign w:val="superscript"/>
        </w:rPr>
        <w:t>th</w:t>
      </w:r>
      <w:r>
        <w:rPr>
          <w:rFonts w:ascii="Times New Roman" w:hAnsi="Times New Roman" w:cs="Times New Roman"/>
          <w:sz w:val="24"/>
        </w:rPr>
        <w:t xml:space="preserve"> respondent in its opposing affidavit as early as 1 October 2018.</w:t>
      </w:r>
    </w:p>
    <w:p w:rsidR="009D2CA1"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her answering affidavit first applicant says in response to the point </w:t>
      </w:r>
      <w:r w:rsidRPr="009D2CA1">
        <w:rPr>
          <w:rFonts w:ascii="Times New Roman" w:hAnsi="Times New Roman" w:cs="Times New Roman"/>
          <w:i/>
          <w:sz w:val="24"/>
        </w:rPr>
        <w:t xml:space="preserve">in </w:t>
      </w:r>
      <w:proofErr w:type="spellStart"/>
      <w:r w:rsidRPr="009D2CA1">
        <w:rPr>
          <w:rFonts w:ascii="Times New Roman" w:hAnsi="Times New Roman" w:cs="Times New Roman"/>
          <w:i/>
          <w:sz w:val="24"/>
        </w:rPr>
        <w:t>limine</w:t>
      </w:r>
      <w:proofErr w:type="spellEnd"/>
      <w:r>
        <w:rPr>
          <w:rFonts w:ascii="Times New Roman" w:hAnsi="Times New Roman" w:cs="Times New Roman"/>
          <w:sz w:val="24"/>
        </w:rPr>
        <w:t xml:space="preserve"> </w:t>
      </w:r>
    </w:p>
    <w:p w:rsidR="003A43EF" w:rsidRDefault="009D2CA1" w:rsidP="003A43EF">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relief I seek is clearly stated from paragraph 11-13 of my founding affidavit. Further, the court application is (</w:t>
      </w:r>
      <w:r w:rsidRPr="009D2CA1">
        <w:rPr>
          <w:rFonts w:ascii="Times New Roman" w:hAnsi="Times New Roman" w:cs="Times New Roman"/>
          <w:i/>
          <w:sz w:val="24"/>
        </w:rPr>
        <w:t>sic)</w:t>
      </w:r>
      <w:r>
        <w:rPr>
          <w:rFonts w:ascii="Times New Roman" w:hAnsi="Times New Roman" w:cs="Times New Roman"/>
          <w:sz w:val="24"/>
        </w:rPr>
        <w:t xml:space="preserve"> attached to it a draft order with the exact relief I seek.</w:t>
      </w:r>
      <w:r w:rsidR="003A43EF">
        <w:rPr>
          <w:rFonts w:ascii="Times New Roman" w:hAnsi="Times New Roman" w:cs="Times New Roman"/>
          <w:sz w:val="24"/>
        </w:rPr>
        <w:t>”</w:t>
      </w:r>
    </w:p>
    <w:p w:rsidR="003A43EF" w:rsidRDefault="003A43EF" w:rsidP="003A43EF">
      <w:pPr>
        <w:spacing w:line="240" w:lineRule="auto"/>
        <w:ind w:left="720"/>
        <w:contextualSpacing/>
        <w:jc w:val="both"/>
        <w:rPr>
          <w:rFonts w:ascii="Times New Roman" w:hAnsi="Times New Roman" w:cs="Times New Roman"/>
          <w:sz w:val="24"/>
        </w:rPr>
      </w:pPr>
    </w:p>
    <w:p w:rsidR="003A43EF" w:rsidRDefault="009D2CA1" w:rsidP="00B2188F">
      <w:pPr>
        <w:spacing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  Sixth respondent’s counsel cited cases in its heads of argument, in support of this point </w:t>
      </w:r>
    </w:p>
    <w:p w:rsidR="009D2CA1" w:rsidRDefault="009D2CA1" w:rsidP="003A43EF">
      <w:pPr>
        <w:spacing w:line="360" w:lineRule="auto"/>
        <w:contextualSpacing/>
        <w:jc w:val="both"/>
        <w:rPr>
          <w:rFonts w:ascii="Times New Roman" w:hAnsi="Times New Roman" w:cs="Times New Roman"/>
          <w:sz w:val="24"/>
        </w:rPr>
      </w:pPr>
      <w:proofErr w:type="gramStart"/>
      <w:r w:rsidRPr="009D2CA1">
        <w:rPr>
          <w:rFonts w:ascii="Times New Roman" w:hAnsi="Times New Roman" w:cs="Times New Roman"/>
          <w:i/>
          <w:sz w:val="24"/>
        </w:rPr>
        <w:t>in</w:t>
      </w:r>
      <w:proofErr w:type="gramEnd"/>
      <w:r w:rsidRPr="009D2CA1">
        <w:rPr>
          <w:rFonts w:ascii="Times New Roman" w:hAnsi="Times New Roman" w:cs="Times New Roman"/>
          <w:i/>
          <w:sz w:val="24"/>
        </w:rPr>
        <w:t xml:space="preserve"> </w:t>
      </w:r>
      <w:proofErr w:type="spellStart"/>
      <w:r w:rsidRPr="009D2CA1">
        <w:rPr>
          <w:rFonts w:ascii="Times New Roman" w:hAnsi="Times New Roman" w:cs="Times New Roman"/>
          <w:i/>
          <w:sz w:val="24"/>
        </w:rPr>
        <w:t>limine</w:t>
      </w:r>
      <w:proofErr w:type="spellEnd"/>
      <w:r>
        <w:rPr>
          <w:rFonts w:ascii="Times New Roman" w:hAnsi="Times New Roman" w:cs="Times New Roman"/>
          <w:sz w:val="24"/>
        </w:rPr>
        <w:t>.</w:t>
      </w:r>
    </w:p>
    <w:p w:rsidR="009C7FA9"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their heads </w:t>
      </w:r>
      <w:r w:rsidR="003A43EF">
        <w:rPr>
          <w:rFonts w:ascii="Times New Roman" w:hAnsi="Times New Roman" w:cs="Times New Roman"/>
          <w:sz w:val="24"/>
        </w:rPr>
        <w:t>of argument, however, applicant</w:t>
      </w:r>
      <w:r>
        <w:rPr>
          <w:rFonts w:ascii="Times New Roman" w:hAnsi="Times New Roman" w:cs="Times New Roman"/>
          <w:sz w:val="24"/>
        </w:rPr>
        <w:t>s cited the relevant rule (order 33 rule 257) and made a bold assertion that their application is in terms of the rules.  Applicants</w:t>
      </w:r>
      <w:r w:rsidR="00E12578">
        <w:rPr>
          <w:rFonts w:ascii="Times New Roman" w:hAnsi="Times New Roman" w:cs="Times New Roman"/>
          <w:sz w:val="24"/>
        </w:rPr>
        <w:t>,</w:t>
      </w:r>
      <w:r w:rsidR="00E74433">
        <w:rPr>
          <w:rFonts w:ascii="Times New Roman" w:hAnsi="Times New Roman" w:cs="Times New Roman"/>
          <w:sz w:val="24"/>
        </w:rPr>
        <w:t xml:space="preserve"> without citing any relevant case law to support their bold assertion, then stated that if the court found th</w:t>
      </w:r>
      <w:r w:rsidR="009C7FA9">
        <w:rPr>
          <w:rFonts w:ascii="Times New Roman" w:hAnsi="Times New Roman" w:cs="Times New Roman"/>
          <w:sz w:val="24"/>
        </w:rPr>
        <w:t>a</w:t>
      </w:r>
      <w:r w:rsidR="00E74433">
        <w:rPr>
          <w:rFonts w:ascii="Times New Roman" w:hAnsi="Times New Roman" w:cs="Times New Roman"/>
          <w:sz w:val="24"/>
        </w:rPr>
        <w:t xml:space="preserve">t </w:t>
      </w:r>
      <w:r w:rsidR="00E74433">
        <w:rPr>
          <w:rFonts w:ascii="Times New Roman" w:hAnsi="Times New Roman" w:cs="Times New Roman"/>
          <w:sz w:val="24"/>
        </w:rPr>
        <w:lastRenderedPageBreak/>
        <w:t>the application is not proper, that they would seek for the court to exercise its discretion in terms of rule 4C and condone departure from the court rules as clearly no prejudice has been suffered by the alleged</w:t>
      </w:r>
      <w:r w:rsidR="009C7FA9">
        <w:rPr>
          <w:rFonts w:ascii="Times New Roman" w:hAnsi="Times New Roman" w:cs="Times New Roman"/>
          <w:sz w:val="24"/>
        </w:rPr>
        <w:t xml:space="preserve"> non-compliance.</w:t>
      </w:r>
    </w:p>
    <w:p w:rsidR="009C7FA9" w:rsidRDefault="009C7FA9"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A plethora of cases has been cited by the sixth respondent to support its position on the fatally defective</w:t>
      </w:r>
      <w:r w:rsidR="00E12578">
        <w:rPr>
          <w:rFonts w:ascii="Times New Roman" w:hAnsi="Times New Roman" w:cs="Times New Roman"/>
          <w:sz w:val="24"/>
        </w:rPr>
        <w:t xml:space="preserve"> nature</w:t>
      </w:r>
      <w:r>
        <w:rPr>
          <w:rFonts w:ascii="Times New Roman" w:hAnsi="Times New Roman" w:cs="Times New Roman"/>
          <w:sz w:val="24"/>
        </w:rPr>
        <w:t xml:space="preserve"> of the application for review.  They </w:t>
      </w:r>
      <w:proofErr w:type="gramStart"/>
      <w:r>
        <w:rPr>
          <w:rFonts w:ascii="Times New Roman" w:hAnsi="Times New Roman" w:cs="Times New Roman"/>
          <w:sz w:val="24"/>
        </w:rPr>
        <w:t>are,</w:t>
      </w:r>
      <w:proofErr w:type="gramEnd"/>
      <w:r>
        <w:rPr>
          <w:rFonts w:ascii="Times New Roman" w:hAnsi="Times New Roman" w:cs="Times New Roman"/>
          <w:sz w:val="24"/>
        </w:rPr>
        <w:t xml:space="preserve"> </w:t>
      </w:r>
      <w:proofErr w:type="spellStart"/>
      <w:r w:rsidRPr="009C7FA9">
        <w:rPr>
          <w:rFonts w:ascii="Times New Roman" w:hAnsi="Times New Roman" w:cs="Times New Roman"/>
          <w:i/>
          <w:sz w:val="24"/>
        </w:rPr>
        <w:t>Manica</w:t>
      </w:r>
      <w:proofErr w:type="spellEnd"/>
      <w:r w:rsidRPr="009C7FA9">
        <w:rPr>
          <w:rFonts w:ascii="Times New Roman" w:hAnsi="Times New Roman" w:cs="Times New Roman"/>
          <w:i/>
          <w:sz w:val="24"/>
        </w:rPr>
        <w:t xml:space="preserve"> Zimbabwe Ltd</w:t>
      </w:r>
      <w:r>
        <w:rPr>
          <w:rFonts w:ascii="Times New Roman" w:hAnsi="Times New Roman" w:cs="Times New Roman"/>
          <w:sz w:val="24"/>
        </w:rPr>
        <w:t xml:space="preserve"> v </w:t>
      </w:r>
      <w:r w:rsidRPr="009C7FA9">
        <w:rPr>
          <w:rFonts w:ascii="Times New Roman" w:hAnsi="Times New Roman" w:cs="Times New Roman"/>
          <w:i/>
          <w:sz w:val="24"/>
        </w:rPr>
        <w:t xml:space="preserve">Chairman, </w:t>
      </w:r>
      <w:proofErr w:type="spellStart"/>
      <w:r w:rsidRPr="009C7FA9">
        <w:rPr>
          <w:rFonts w:ascii="Times New Roman" w:hAnsi="Times New Roman" w:cs="Times New Roman"/>
          <w:i/>
          <w:sz w:val="24"/>
        </w:rPr>
        <w:t>Labour</w:t>
      </w:r>
      <w:proofErr w:type="spellEnd"/>
      <w:r w:rsidRPr="009C7FA9">
        <w:rPr>
          <w:rFonts w:ascii="Times New Roman" w:hAnsi="Times New Roman" w:cs="Times New Roman"/>
          <w:i/>
          <w:sz w:val="24"/>
        </w:rPr>
        <w:t xml:space="preserve"> Relations Board and Another</w:t>
      </w:r>
      <w:r>
        <w:rPr>
          <w:rFonts w:ascii="Times New Roman" w:hAnsi="Times New Roman" w:cs="Times New Roman"/>
          <w:sz w:val="24"/>
        </w:rPr>
        <w:t xml:space="preserve"> HH 239/91.</w:t>
      </w:r>
    </w:p>
    <w:p w:rsidR="009C7FA9" w:rsidRDefault="009C7FA9"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sidRPr="009C7FA9">
        <w:rPr>
          <w:rFonts w:ascii="Times New Roman" w:hAnsi="Times New Roman" w:cs="Times New Roman"/>
          <w:i/>
          <w:sz w:val="24"/>
        </w:rPr>
        <w:t xml:space="preserve">Minister of </w:t>
      </w:r>
      <w:proofErr w:type="spellStart"/>
      <w:r w:rsidRPr="009C7FA9">
        <w:rPr>
          <w:rFonts w:ascii="Times New Roman" w:hAnsi="Times New Roman" w:cs="Times New Roman"/>
          <w:i/>
          <w:sz w:val="24"/>
        </w:rPr>
        <w:t>Labour</w:t>
      </w:r>
      <w:proofErr w:type="spellEnd"/>
      <w:r w:rsidRPr="009C7FA9">
        <w:rPr>
          <w:rFonts w:ascii="Times New Roman" w:hAnsi="Times New Roman" w:cs="Times New Roman"/>
          <w:i/>
          <w:sz w:val="24"/>
        </w:rPr>
        <w:t xml:space="preserve"> and Others</w:t>
      </w:r>
      <w:r>
        <w:rPr>
          <w:rFonts w:ascii="Times New Roman" w:hAnsi="Times New Roman" w:cs="Times New Roman"/>
          <w:sz w:val="24"/>
        </w:rPr>
        <w:t xml:space="preserve"> v </w:t>
      </w:r>
      <w:r w:rsidRPr="009C7FA9">
        <w:rPr>
          <w:rFonts w:ascii="Times New Roman" w:hAnsi="Times New Roman" w:cs="Times New Roman"/>
          <w:i/>
          <w:sz w:val="24"/>
        </w:rPr>
        <w:t xml:space="preserve">Pen Transport </w:t>
      </w:r>
      <w:proofErr w:type="spellStart"/>
      <w:r w:rsidRPr="009C7FA9">
        <w:rPr>
          <w:rFonts w:ascii="Times New Roman" w:hAnsi="Times New Roman" w:cs="Times New Roman"/>
          <w:i/>
          <w:sz w:val="24"/>
        </w:rPr>
        <w:t>Pvt</w:t>
      </w:r>
      <w:proofErr w:type="spellEnd"/>
      <w:r w:rsidRPr="009C7FA9">
        <w:rPr>
          <w:rFonts w:ascii="Times New Roman" w:hAnsi="Times New Roman" w:cs="Times New Roman"/>
          <w:i/>
          <w:sz w:val="24"/>
        </w:rPr>
        <w:t xml:space="preserve"> Ltd</w:t>
      </w:r>
      <w:r>
        <w:rPr>
          <w:rFonts w:ascii="Times New Roman" w:hAnsi="Times New Roman" w:cs="Times New Roman"/>
          <w:sz w:val="24"/>
        </w:rPr>
        <w:t xml:space="preserve"> 1989 (1) ZLR 293 (SC) at 296C.</w:t>
      </w:r>
      <w:proofErr w:type="gramEnd"/>
      <w:r>
        <w:rPr>
          <w:rFonts w:ascii="Times New Roman" w:hAnsi="Times New Roman" w:cs="Times New Roman"/>
          <w:sz w:val="24"/>
        </w:rPr>
        <w:t xml:space="preserve">  </w:t>
      </w:r>
      <w:proofErr w:type="spellStart"/>
      <w:proofErr w:type="gramStart"/>
      <w:r w:rsidRPr="009C7FA9">
        <w:rPr>
          <w:rFonts w:ascii="Times New Roman" w:hAnsi="Times New Roman" w:cs="Times New Roman"/>
          <w:i/>
          <w:sz w:val="24"/>
        </w:rPr>
        <w:t>Chataira</w:t>
      </w:r>
      <w:proofErr w:type="spellEnd"/>
      <w:r>
        <w:rPr>
          <w:rFonts w:ascii="Times New Roman" w:hAnsi="Times New Roman" w:cs="Times New Roman"/>
          <w:sz w:val="24"/>
        </w:rPr>
        <w:t xml:space="preserve"> v </w:t>
      </w:r>
      <w:proofErr w:type="spellStart"/>
      <w:r w:rsidRPr="009C7FA9">
        <w:rPr>
          <w:rFonts w:ascii="Times New Roman" w:hAnsi="Times New Roman" w:cs="Times New Roman"/>
          <w:i/>
          <w:sz w:val="24"/>
        </w:rPr>
        <w:t>Zesa</w:t>
      </w:r>
      <w:proofErr w:type="spellEnd"/>
      <w:r>
        <w:rPr>
          <w:rFonts w:ascii="Times New Roman" w:hAnsi="Times New Roman" w:cs="Times New Roman"/>
          <w:sz w:val="24"/>
        </w:rPr>
        <w:t xml:space="preserve"> 2001 (1) ZLR 30.</w:t>
      </w:r>
      <w:proofErr w:type="gramEnd"/>
      <w:r>
        <w:rPr>
          <w:rFonts w:ascii="Times New Roman" w:hAnsi="Times New Roman" w:cs="Times New Roman"/>
          <w:sz w:val="24"/>
        </w:rPr>
        <w:t xml:space="preserve">  The latest</w:t>
      </w:r>
      <w:r w:rsidR="00E12578">
        <w:rPr>
          <w:rFonts w:ascii="Times New Roman" w:hAnsi="Times New Roman" w:cs="Times New Roman"/>
          <w:sz w:val="24"/>
        </w:rPr>
        <w:t xml:space="preserve"> one</w:t>
      </w:r>
      <w:r>
        <w:rPr>
          <w:rFonts w:ascii="Times New Roman" w:hAnsi="Times New Roman" w:cs="Times New Roman"/>
          <w:sz w:val="24"/>
        </w:rPr>
        <w:t xml:space="preserve"> being that of </w:t>
      </w:r>
      <w:r w:rsidRPr="003A43EF">
        <w:rPr>
          <w:rFonts w:ascii="Times New Roman" w:hAnsi="Times New Roman" w:cs="Times New Roman"/>
        </w:rPr>
        <w:t>NDOU J</w:t>
      </w:r>
      <w:r>
        <w:rPr>
          <w:rFonts w:ascii="Times New Roman" w:hAnsi="Times New Roman" w:cs="Times New Roman"/>
          <w:sz w:val="24"/>
        </w:rPr>
        <w:t xml:space="preserve"> in the case of </w:t>
      </w:r>
      <w:r w:rsidRPr="009C7FA9">
        <w:rPr>
          <w:rFonts w:ascii="Times New Roman" w:hAnsi="Times New Roman" w:cs="Times New Roman"/>
          <w:i/>
          <w:sz w:val="24"/>
        </w:rPr>
        <w:t xml:space="preserve">Christie </w:t>
      </w:r>
      <w:proofErr w:type="spellStart"/>
      <w:r w:rsidRPr="009C7FA9">
        <w:rPr>
          <w:rFonts w:ascii="Times New Roman" w:hAnsi="Times New Roman" w:cs="Times New Roman"/>
          <w:i/>
          <w:sz w:val="24"/>
        </w:rPr>
        <w:t>Odson</w:t>
      </w:r>
      <w:proofErr w:type="spellEnd"/>
      <w:r>
        <w:rPr>
          <w:rFonts w:ascii="Times New Roman" w:hAnsi="Times New Roman" w:cs="Times New Roman"/>
          <w:sz w:val="24"/>
        </w:rPr>
        <w:t xml:space="preserve"> and </w:t>
      </w:r>
      <w:r w:rsidRPr="009C7FA9">
        <w:rPr>
          <w:rFonts w:ascii="Times New Roman" w:hAnsi="Times New Roman" w:cs="Times New Roman"/>
          <w:i/>
          <w:sz w:val="24"/>
        </w:rPr>
        <w:t xml:space="preserve">Mind </w:t>
      </w:r>
      <w:proofErr w:type="spellStart"/>
      <w:r w:rsidRPr="009C7FA9">
        <w:rPr>
          <w:rFonts w:ascii="Times New Roman" w:hAnsi="Times New Roman" w:cs="Times New Roman"/>
          <w:i/>
          <w:sz w:val="24"/>
        </w:rPr>
        <w:t>Makuvire</w:t>
      </w:r>
      <w:proofErr w:type="spellEnd"/>
      <w:r>
        <w:rPr>
          <w:rFonts w:ascii="Times New Roman" w:hAnsi="Times New Roman" w:cs="Times New Roman"/>
          <w:sz w:val="24"/>
        </w:rPr>
        <w:t xml:space="preserve"> v </w:t>
      </w:r>
      <w:r w:rsidRPr="009C7FA9">
        <w:rPr>
          <w:rFonts w:ascii="Times New Roman" w:hAnsi="Times New Roman" w:cs="Times New Roman"/>
          <w:i/>
          <w:sz w:val="24"/>
        </w:rPr>
        <w:t>NRZ and Another</w:t>
      </w:r>
      <w:r>
        <w:rPr>
          <w:rFonts w:ascii="Times New Roman" w:hAnsi="Times New Roman" w:cs="Times New Roman"/>
          <w:sz w:val="24"/>
        </w:rPr>
        <w:t xml:space="preserve"> HB 88/04.</w:t>
      </w:r>
    </w:p>
    <w:p w:rsidR="009C7FA9" w:rsidRDefault="009C7FA9"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learned judge in the </w:t>
      </w:r>
      <w:r w:rsidRPr="009C7FA9">
        <w:rPr>
          <w:rFonts w:ascii="Times New Roman" w:hAnsi="Times New Roman" w:cs="Times New Roman"/>
          <w:i/>
          <w:sz w:val="24"/>
        </w:rPr>
        <w:t xml:space="preserve">Christie </w:t>
      </w:r>
      <w:proofErr w:type="spellStart"/>
      <w:r w:rsidRPr="009C7FA9">
        <w:rPr>
          <w:rFonts w:ascii="Times New Roman" w:hAnsi="Times New Roman" w:cs="Times New Roman"/>
          <w:i/>
          <w:sz w:val="24"/>
        </w:rPr>
        <w:t>Odson</w:t>
      </w:r>
      <w:proofErr w:type="spellEnd"/>
      <w:r>
        <w:rPr>
          <w:rFonts w:ascii="Times New Roman" w:hAnsi="Times New Roman" w:cs="Times New Roman"/>
          <w:sz w:val="24"/>
        </w:rPr>
        <w:t xml:space="preserve"> case </w:t>
      </w:r>
      <w:r w:rsidRPr="009C7FA9">
        <w:rPr>
          <w:rFonts w:ascii="Times New Roman" w:hAnsi="Times New Roman" w:cs="Times New Roman"/>
          <w:i/>
          <w:sz w:val="24"/>
        </w:rPr>
        <w:t>(supra</w:t>
      </w:r>
      <w:r>
        <w:rPr>
          <w:rFonts w:ascii="Times New Roman" w:hAnsi="Times New Roman" w:cs="Times New Roman"/>
          <w:sz w:val="24"/>
        </w:rPr>
        <w:t xml:space="preserve">) found that the non-compliance with rules 257 was fatal to an application </w:t>
      </w:r>
      <w:r w:rsidR="00E12578">
        <w:rPr>
          <w:rFonts w:ascii="Times New Roman" w:hAnsi="Times New Roman" w:cs="Times New Roman"/>
          <w:sz w:val="24"/>
        </w:rPr>
        <w:t>for</w:t>
      </w:r>
      <w:r>
        <w:rPr>
          <w:rFonts w:ascii="Times New Roman" w:hAnsi="Times New Roman" w:cs="Times New Roman"/>
          <w:sz w:val="24"/>
        </w:rPr>
        <w:t xml:space="preserve"> review.  It is thus established law that an application for review that does not comply with rule 257 is fatally </w:t>
      </w:r>
      <w:proofErr w:type="gramStart"/>
      <w:r>
        <w:rPr>
          <w:rFonts w:ascii="Times New Roman" w:hAnsi="Times New Roman" w:cs="Times New Roman"/>
          <w:sz w:val="24"/>
        </w:rPr>
        <w:t>defective,</w:t>
      </w:r>
      <w:proofErr w:type="gramEnd"/>
      <w:r>
        <w:rPr>
          <w:rFonts w:ascii="Times New Roman" w:hAnsi="Times New Roman" w:cs="Times New Roman"/>
          <w:sz w:val="24"/>
        </w:rPr>
        <w:t xml:space="preserve"> the fata</w:t>
      </w:r>
      <w:r w:rsidR="00E12578">
        <w:rPr>
          <w:rFonts w:ascii="Times New Roman" w:hAnsi="Times New Roman" w:cs="Times New Roman"/>
          <w:sz w:val="24"/>
        </w:rPr>
        <w:t>lity</w:t>
      </w:r>
      <w:r>
        <w:rPr>
          <w:rFonts w:ascii="Times New Roman" w:hAnsi="Times New Roman" w:cs="Times New Roman"/>
          <w:sz w:val="24"/>
        </w:rPr>
        <w:t xml:space="preserve"> of c</w:t>
      </w:r>
      <w:r w:rsidR="00E12578">
        <w:rPr>
          <w:rFonts w:ascii="Times New Roman" w:hAnsi="Times New Roman" w:cs="Times New Roman"/>
          <w:sz w:val="24"/>
        </w:rPr>
        <w:t>our</w:t>
      </w:r>
      <w:r>
        <w:rPr>
          <w:rFonts w:ascii="Times New Roman" w:hAnsi="Times New Roman" w:cs="Times New Roman"/>
          <w:sz w:val="24"/>
        </w:rPr>
        <w:t>se meaning that there is no application before the court.</w:t>
      </w:r>
    </w:p>
    <w:p w:rsidR="00880B61" w:rsidRDefault="00880B6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contends that if the court so finds that the rules have not been complied with it </w:t>
      </w:r>
      <w:r w:rsidR="003A43EF">
        <w:rPr>
          <w:rFonts w:ascii="Times New Roman" w:hAnsi="Times New Roman" w:cs="Times New Roman"/>
          <w:sz w:val="24"/>
        </w:rPr>
        <w:t>allows a</w:t>
      </w:r>
      <w:r>
        <w:rPr>
          <w:rFonts w:ascii="Times New Roman" w:hAnsi="Times New Roman" w:cs="Times New Roman"/>
          <w:sz w:val="24"/>
        </w:rPr>
        <w:t xml:space="preserve"> departure from the rules in terms of rule 4C.</w:t>
      </w:r>
    </w:p>
    <w:p w:rsidR="00880B61" w:rsidRDefault="00880B6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however, trite that the rules of court were made to ensure the proper administration of justice.  </w:t>
      </w:r>
      <w:proofErr w:type="gramStart"/>
      <w:r>
        <w:rPr>
          <w:rFonts w:ascii="Times New Roman" w:hAnsi="Times New Roman" w:cs="Times New Roman"/>
          <w:sz w:val="24"/>
        </w:rPr>
        <w:t>That</w:t>
      </w:r>
      <w:r w:rsidR="00B000E4">
        <w:rPr>
          <w:rFonts w:ascii="Times New Roman" w:hAnsi="Times New Roman" w:cs="Times New Roman"/>
          <w:sz w:val="24"/>
        </w:rPr>
        <w:t>,</w:t>
      </w:r>
      <w:r>
        <w:rPr>
          <w:rFonts w:ascii="Times New Roman" w:hAnsi="Times New Roman" w:cs="Times New Roman"/>
          <w:sz w:val="24"/>
        </w:rPr>
        <w:t xml:space="preserve"> whilst the rules were made for the court and not the court for the rules, where a litigant seeks to depart from the provisions of the rules, a case must first be made for such departure.</w:t>
      </w:r>
      <w:proofErr w:type="gramEnd"/>
      <w:r>
        <w:rPr>
          <w:rFonts w:ascii="Times New Roman" w:hAnsi="Times New Roman" w:cs="Times New Roman"/>
          <w:sz w:val="24"/>
        </w:rPr>
        <w:t xml:space="preserve">  The party so willing to seek the court</w:t>
      </w:r>
      <w:r w:rsidR="00B000E4">
        <w:rPr>
          <w:rFonts w:ascii="Times New Roman" w:hAnsi="Times New Roman" w:cs="Times New Roman"/>
          <w:sz w:val="24"/>
        </w:rPr>
        <w:t>’</w:t>
      </w:r>
      <w:r>
        <w:rPr>
          <w:rFonts w:ascii="Times New Roman" w:hAnsi="Times New Roman" w:cs="Times New Roman"/>
          <w:sz w:val="24"/>
        </w:rPr>
        <w:t xml:space="preserve">s indulgence to depart from the </w:t>
      </w:r>
      <w:proofErr w:type="gramStart"/>
      <w:r>
        <w:rPr>
          <w:rFonts w:ascii="Times New Roman" w:hAnsi="Times New Roman" w:cs="Times New Roman"/>
          <w:sz w:val="24"/>
        </w:rPr>
        <w:t>rules,</w:t>
      </w:r>
      <w:proofErr w:type="gramEnd"/>
      <w:r>
        <w:rPr>
          <w:rFonts w:ascii="Times New Roman" w:hAnsi="Times New Roman" w:cs="Times New Roman"/>
          <w:sz w:val="24"/>
        </w:rPr>
        <w:t xml:space="preserve"> must first make a case for such departure in my view.  A departure from the rules cannot be given or granted for the mere asking.  A departure from the rules must be justified through a proper foundation by applicant through an explanation for his/her non-compliance.  Where rules have just been ignored, where a blatant disregard for the rules is exhibited, this court cannot in my view condone such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simply because an applicant </w:t>
      </w:r>
      <w:r w:rsidR="00B000E4">
        <w:rPr>
          <w:rFonts w:ascii="Times New Roman" w:hAnsi="Times New Roman" w:cs="Times New Roman"/>
          <w:sz w:val="24"/>
        </w:rPr>
        <w:t>wishes that its conduct be condo</w:t>
      </w:r>
      <w:r>
        <w:rPr>
          <w:rFonts w:ascii="Times New Roman" w:hAnsi="Times New Roman" w:cs="Times New Roman"/>
          <w:sz w:val="24"/>
        </w:rPr>
        <w:t xml:space="preserve">ned.  Such cannot be held to be in the interests of justice.  Refer to the case of </w:t>
      </w:r>
      <w:r w:rsidRPr="00B2188F">
        <w:rPr>
          <w:rFonts w:ascii="Times New Roman" w:hAnsi="Times New Roman" w:cs="Times New Roman"/>
          <w:i/>
          <w:sz w:val="24"/>
        </w:rPr>
        <w:t>Forestry Commission</w:t>
      </w:r>
      <w:r>
        <w:rPr>
          <w:rFonts w:ascii="Times New Roman" w:hAnsi="Times New Roman" w:cs="Times New Roman"/>
          <w:sz w:val="24"/>
        </w:rPr>
        <w:t xml:space="preserve"> v </w:t>
      </w:r>
      <w:proofErr w:type="spellStart"/>
      <w:r w:rsidRPr="00B2188F">
        <w:rPr>
          <w:rFonts w:ascii="Times New Roman" w:hAnsi="Times New Roman" w:cs="Times New Roman"/>
          <w:i/>
          <w:sz w:val="24"/>
        </w:rPr>
        <w:t>Moyo</w:t>
      </w:r>
      <w:proofErr w:type="spellEnd"/>
      <w:r>
        <w:rPr>
          <w:rFonts w:ascii="Times New Roman" w:hAnsi="Times New Roman" w:cs="Times New Roman"/>
          <w:sz w:val="24"/>
        </w:rPr>
        <w:t xml:space="preserve"> 1997 (1) ZLR 254 (SC) </w:t>
      </w:r>
      <w:r w:rsidR="00B1019F">
        <w:rPr>
          <w:rFonts w:ascii="Times New Roman" w:hAnsi="Times New Roman" w:cs="Times New Roman"/>
          <w:sz w:val="24"/>
        </w:rPr>
        <w:t xml:space="preserve">where </w:t>
      </w:r>
      <w:r w:rsidR="00B1019F" w:rsidRPr="00B2188F">
        <w:rPr>
          <w:rFonts w:ascii="Times New Roman" w:hAnsi="Times New Roman" w:cs="Times New Roman"/>
        </w:rPr>
        <w:t xml:space="preserve">GUBBAY CJ </w:t>
      </w:r>
      <w:r w:rsidR="00B1019F">
        <w:rPr>
          <w:rFonts w:ascii="Times New Roman" w:hAnsi="Times New Roman" w:cs="Times New Roman"/>
          <w:sz w:val="24"/>
        </w:rPr>
        <w:t>as he then was had this to say</w:t>
      </w:r>
    </w:p>
    <w:p w:rsidR="00B1019F" w:rsidRDefault="00B1019F" w:rsidP="00B2188F">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“In so far as the High Court rules</w:t>
      </w:r>
      <w:r w:rsidR="00B2188F">
        <w:rPr>
          <w:rFonts w:ascii="Times New Roman" w:hAnsi="Times New Roman" w:cs="Times New Roman"/>
          <w:sz w:val="24"/>
        </w:rPr>
        <w:t xml:space="preserve"> a</w:t>
      </w:r>
      <w:r>
        <w:rPr>
          <w:rFonts w:ascii="Times New Roman" w:hAnsi="Times New Roman" w:cs="Times New Roman"/>
          <w:sz w:val="24"/>
        </w:rPr>
        <w:t xml:space="preserve">re concerned, rule </w:t>
      </w:r>
      <w:r w:rsidR="003A43EF">
        <w:rPr>
          <w:rFonts w:ascii="Times New Roman" w:hAnsi="Times New Roman" w:cs="Times New Roman"/>
          <w:sz w:val="24"/>
        </w:rPr>
        <w:t>4C (</w:t>
      </w:r>
      <w:r>
        <w:rPr>
          <w:rFonts w:ascii="Times New Roman" w:hAnsi="Times New Roman" w:cs="Times New Roman"/>
          <w:sz w:val="24"/>
        </w:rPr>
        <w:t xml:space="preserve">a) permits a departure from any provision </w:t>
      </w:r>
      <w:r w:rsidR="00B2188F">
        <w:rPr>
          <w:rFonts w:ascii="Times New Roman" w:hAnsi="Times New Roman" w:cs="Times New Roman"/>
          <w:sz w:val="24"/>
        </w:rPr>
        <w:t>of</w:t>
      </w:r>
      <w:r>
        <w:rPr>
          <w:rFonts w:ascii="Times New Roman" w:hAnsi="Times New Roman" w:cs="Times New Roman"/>
          <w:sz w:val="24"/>
        </w:rPr>
        <w:t xml:space="preserve"> the rules, when the court or judge is satisfied that the departure is required in the inter</w:t>
      </w:r>
      <w:r w:rsidR="00B2188F">
        <w:rPr>
          <w:rFonts w:ascii="Times New Roman" w:hAnsi="Times New Roman" w:cs="Times New Roman"/>
          <w:sz w:val="24"/>
        </w:rPr>
        <w:t>e</w:t>
      </w:r>
      <w:r>
        <w:rPr>
          <w:rFonts w:ascii="Times New Roman" w:hAnsi="Times New Roman" w:cs="Times New Roman"/>
          <w:sz w:val="24"/>
        </w:rPr>
        <w:t>sts of justice.  The provisions of</w:t>
      </w:r>
      <w:r w:rsidR="00B000E4">
        <w:rPr>
          <w:rFonts w:ascii="Times New Roman" w:hAnsi="Times New Roman" w:cs="Times New Roman"/>
          <w:sz w:val="24"/>
        </w:rPr>
        <w:t xml:space="preserve"> the rules are not strictly p</w:t>
      </w:r>
      <w:r w:rsidR="00EE7DEF">
        <w:rPr>
          <w:rFonts w:ascii="Times New Roman" w:hAnsi="Times New Roman" w:cs="Times New Roman"/>
          <w:sz w:val="24"/>
        </w:rPr>
        <w:t>e</w:t>
      </w:r>
      <w:r w:rsidR="00B000E4">
        <w:rPr>
          <w:rFonts w:ascii="Times New Roman" w:hAnsi="Times New Roman" w:cs="Times New Roman"/>
          <w:sz w:val="24"/>
        </w:rPr>
        <w:t>re</w:t>
      </w:r>
      <w:r>
        <w:rPr>
          <w:rFonts w:ascii="Times New Roman" w:hAnsi="Times New Roman" w:cs="Times New Roman"/>
          <w:sz w:val="24"/>
        </w:rPr>
        <w:t>mpt</w:t>
      </w:r>
      <w:r w:rsidR="00B000E4">
        <w:rPr>
          <w:rFonts w:ascii="Times New Roman" w:hAnsi="Times New Roman" w:cs="Times New Roman"/>
          <w:sz w:val="24"/>
        </w:rPr>
        <w:t>ory</w:t>
      </w:r>
      <w:r>
        <w:rPr>
          <w:rFonts w:ascii="Times New Roman" w:hAnsi="Times New Roman" w:cs="Times New Roman"/>
          <w:sz w:val="24"/>
        </w:rPr>
        <w:t xml:space="preserve"> but as they are </w:t>
      </w:r>
      <w:r w:rsidR="00B2188F">
        <w:rPr>
          <w:rFonts w:ascii="Times New Roman" w:hAnsi="Times New Roman" w:cs="Times New Roman"/>
          <w:sz w:val="24"/>
        </w:rPr>
        <w:t>there</w:t>
      </w:r>
      <w:r>
        <w:rPr>
          <w:rFonts w:ascii="Times New Roman" w:hAnsi="Times New Roman" w:cs="Times New Roman"/>
          <w:sz w:val="24"/>
        </w:rPr>
        <w:t xml:space="preserve"> to regulate the practice </w:t>
      </w:r>
      <w:r w:rsidR="00EE7DEF">
        <w:rPr>
          <w:rFonts w:ascii="Times New Roman" w:hAnsi="Times New Roman" w:cs="Times New Roman"/>
          <w:sz w:val="24"/>
        </w:rPr>
        <w:t>and procedure of the High Court</w:t>
      </w:r>
      <w:r>
        <w:rPr>
          <w:rFonts w:ascii="Times New Roman" w:hAnsi="Times New Roman" w:cs="Times New Roman"/>
          <w:sz w:val="24"/>
        </w:rPr>
        <w:t xml:space="preserve"> in general</w:t>
      </w:r>
      <w:r w:rsidR="00EE7DEF">
        <w:rPr>
          <w:rFonts w:ascii="Times New Roman" w:hAnsi="Times New Roman" w:cs="Times New Roman"/>
          <w:sz w:val="24"/>
        </w:rPr>
        <w:t>,</w:t>
      </w:r>
      <w:r>
        <w:rPr>
          <w:rFonts w:ascii="Times New Roman" w:hAnsi="Times New Roman" w:cs="Times New Roman"/>
          <w:sz w:val="24"/>
        </w:rPr>
        <w:t xml:space="preserve"> strong grounds would have to be advanced to persuade the court or judge to act outside them.”</w:t>
      </w:r>
    </w:p>
    <w:p w:rsidR="00B2188F" w:rsidRDefault="00B2188F" w:rsidP="00B2188F">
      <w:pPr>
        <w:spacing w:line="240" w:lineRule="auto"/>
        <w:ind w:left="720"/>
        <w:contextualSpacing/>
        <w:jc w:val="both"/>
        <w:rPr>
          <w:rFonts w:ascii="Times New Roman" w:hAnsi="Times New Roman" w:cs="Times New Roman"/>
          <w:sz w:val="24"/>
        </w:rPr>
      </w:pPr>
    </w:p>
    <w:p w:rsidR="00B1019F" w:rsidRDefault="00B1019F"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In this matter the application for review placed before me is fatally defective for want of compliance with rule 257.  Applicants have made bold assertions that in fact it is in compliance even in the face of cases cited by the 6</w:t>
      </w:r>
      <w:r w:rsidRPr="00B1019F">
        <w:rPr>
          <w:rFonts w:ascii="Times New Roman" w:hAnsi="Times New Roman" w:cs="Times New Roman"/>
          <w:sz w:val="24"/>
          <w:vertAlign w:val="superscript"/>
        </w:rPr>
        <w:t>th</w:t>
      </w:r>
      <w:r>
        <w:rPr>
          <w:rFonts w:ascii="Times New Roman" w:hAnsi="Times New Roman" w:cs="Times New Roman"/>
          <w:sz w:val="24"/>
        </w:rPr>
        <w:t xml:space="preserve"> respondent to support its contentions.</w:t>
      </w:r>
    </w:p>
    <w:p w:rsidR="00B1019F" w:rsidRDefault="00B1019F"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Applicants then seek a bare indulgence with no ground whatsoever and aver that in the event the court agrees with the respondents it will seek the court’s indulgences to ignore the non-compliance in terms of rule 4C.</w:t>
      </w:r>
    </w:p>
    <w:p w:rsidR="00B1019F" w:rsidRDefault="00B1019F"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No case i</w:t>
      </w:r>
      <w:r w:rsidR="00481EAD">
        <w:rPr>
          <w:rFonts w:ascii="Times New Roman" w:hAnsi="Times New Roman" w:cs="Times New Roman"/>
          <w:sz w:val="24"/>
        </w:rPr>
        <w:t>s</w:t>
      </w:r>
      <w:r>
        <w:rPr>
          <w:rFonts w:ascii="Times New Roman" w:hAnsi="Times New Roman" w:cs="Times New Roman"/>
          <w:sz w:val="24"/>
        </w:rPr>
        <w:t xml:space="preserve"> made by the applicants at all for such departure from the rules or the invocation of rule 4C.  </w:t>
      </w:r>
      <w:r w:rsidR="00B2188F">
        <w:rPr>
          <w:rFonts w:ascii="Times New Roman" w:hAnsi="Times New Roman" w:cs="Times New Roman"/>
          <w:sz w:val="24"/>
        </w:rPr>
        <w:t>It</w:t>
      </w:r>
      <w:r>
        <w:rPr>
          <w:rFonts w:ascii="Times New Roman" w:hAnsi="Times New Roman" w:cs="Times New Roman"/>
          <w:sz w:val="24"/>
        </w:rPr>
        <w:t xml:space="preserve"> is trite that a case must first be made for such invocation, through explaining why the rules were not adhered to in the first place.  A blatant disregard </w:t>
      </w:r>
      <w:r w:rsidR="00B000E4">
        <w:rPr>
          <w:rFonts w:ascii="Times New Roman" w:hAnsi="Times New Roman" w:cs="Times New Roman"/>
          <w:sz w:val="24"/>
        </w:rPr>
        <w:t>of</w:t>
      </w:r>
      <w:r>
        <w:rPr>
          <w:rFonts w:ascii="Times New Roman" w:hAnsi="Times New Roman" w:cs="Times New Roman"/>
          <w:sz w:val="24"/>
        </w:rPr>
        <w:t xml:space="preserve"> the rules does not warrant an invocation of rule 4C in my view.  Otherwise litigants will co</w:t>
      </w:r>
      <w:r w:rsidR="00B000E4">
        <w:rPr>
          <w:rFonts w:ascii="Times New Roman" w:hAnsi="Times New Roman" w:cs="Times New Roman"/>
          <w:sz w:val="24"/>
        </w:rPr>
        <w:t>mmit a</w:t>
      </w:r>
      <w:r>
        <w:rPr>
          <w:rFonts w:ascii="Times New Roman" w:hAnsi="Times New Roman" w:cs="Times New Roman"/>
          <w:sz w:val="24"/>
        </w:rPr>
        <w:t xml:space="preserve"> flagrant breach of the rules of this court and at all times point the court or the judge to rule 4C.  I do not hold the </w:t>
      </w:r>
      <w:proofErr w:type="gramStart"/>
      <w:r>
        <w:rPr>
          <w:rFonts w:ascii="Times New Roman" w:hAnsi="Times New Roman" w:cs="Times New Roman"/>
          <w:sz w:val="24"/>
        </w:rPr>
        <w:t>view that rule</w:t>
      </w:r>
      <w:proofErr w:type="gramEnd"/>
      <w:r>
        <w:rPr>
          <w:rFonts w:ascii="Times New Roman" w:hAnsi="Times New Roman" w:cs="Times New Roman"/>
          <w:sz w:val="24"/>
        </w:rPr>
        <w:t xml:space="preserve"> 4c was crafted in order to be abused by litigants in that manner.  I hold the view that rule 4C was crafted to assist those litigants with practical and plausible explanations for their non-adherence to the rules, so that their interests are not prejudiced yet they could justify their </w:t>
      </w:r>
      <w:r w:rsidR="00B000E4">
        <w:rPr>
          <w:rFonts w:ascii="Times New Roman" w:hAnsi="Times New Roman" w:cs="Times New Roman"/>
          <w:sz w:val="24"/>
        </w:rPr>
        <w:t>omissions</w:t>
      </w:r>
      <w:r>
        <w:rPr>
          <w:rFonts w:ascii="Times New Roman" w:hAnsi="Times New Roman" w:cs="Times New Roman"/>
          <w:sz w:val="24"/>
        </w:rPr>
        <w:t>.  I do not hold the view that rule 4C was meant to be abused by every litigant who chooses not to follow the rules of this court as the rules are there for a purpose.</w:t>
      </w:r>
      <w:r w:rsidR="00B000E4">
        <w:rPr>
          <w:rFonts w:ascii="Times New Roman" w:hAnsi="Times New Roman" w:cs="Times New Roman"/>
          <w:sz w:val="24"/>
        </w:rPr>
        <w:t xml:space="preserve">  Applicants had ample time to make a formal application for </w:t>
      </w:r>
      <w:proofErr w:type="spellStart"/>
      <w:r w:rsidR="00B000E4">
        <w:rPr>
          <w:rFonts w:ascii="Times New Roman" w:hAnsi="Times New Roman" w:cs="Times New Roman"/>
          <w:sz w:val="24"/>
        </w:rPr>
        <w:t>condonation</w:t>
      </w:r>
      <w:proofErr w:type="spellEnd"/>
      <w:r w:rsidR="00B000E4">
        <w:rPr>
          <w:rFonts w:ascii="Times New Roman" w:hAnsi="Times New Roman" w:cs="Times New Roman"/>
          <w:sz w:val="24"/>
        </w:rPr>
        <w:t xml:space="preserve"> once these issues were raised in the opposing papers.  Applicants, however, decided to ignore pertinent issues on the substance of the application and they decided to gamble on this aspect, which attitude should be discouraged by this court.</w:t>
      </w:r>
    </w:p>
    <w:p w:rsidR="00B842D4" w:rsidRDefault="00B1019F"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accordingly find that the </w:t>
      </w:r>
      <w:r w:rsidR="00B842D4">
        <w:rPr>
          <w:rFonts w:ascii="Times New Roman" w:hAnsi="Times New Roman" w:cs="Times New Roman"/>
          <w:sz w:val="24"/>
        </w:rPr>
        <w:t xml:space="preserve">application for review filed by the applicants is fatally defective for want of compliance with order 33 </w:t>
      </w:r>
      <w:proofErr w:type="gramStart"/>
      <w:r w:rsidR="00B842D4">
        <w:rPr>
          <w:rFonts w:ascii="Times New Roman" w:hAnsi="Times New Roman" w:cs="Times New Roman"/>
          <w:sz w:val="24"/>
        </w:rPr>
        <w:t>rule</w:t>
      </w:r>
      <w:proofErr w:type="gramEnd"/>
      <w:r w:rsidR="00B842D4">
        <w:rPr>
          <w:rFonts w:ascii="Times New Roman" w:hAnsi="Times New Roman" w:cs="Times New Roman"/>
          <w:sz w:val="24"/>
        </w:rPr>
        <w:t xml:space="preserve"> 257.  I also find that the </w:t>
      </w:r>
      <w:r w:rsidR="000707F0">
        <w:rPr>
          <w:rFonts w:ascii="Times New Roman" w:hAnsi="Times New Roman" w:cs="Times New Roman"/>
          <w:sz w:val="24"/>
        </w:rPr>
        <w:t>applicants</w:t>
      </w:r>
      <w:r w:rsidR="00B842D4">
        <w:rPr>
          <w:rFonts w:ascii="Times New Roman" w:hAnsi="Times New Roman" w:cs="Times New Roman"/>
          <w:sz w:val="24"/>
        </w:rPr>
        <w:t xml:space="preserve"> have failed to make a case for </w:t>
      </w:r>
      <w:proofErr w:type="spellStart"/>
      <w:r w:rsidR="00B842D4">
        <w:rPr>
          <w:rFonts w:ascii="Times New Roman" w:hAnsi="Times New Roman" w:cs="Times New Roman"/>
          <w:sz w:val="24"/>
        </w:rPr>
        <w:t>condonation</w:t>
      </w:r>
      <w:proofErr w:type="spellEnd"/>
      <w:r w:rsidR="00B842D4">
        <w:rPr>
          <w:rFonts w:ascii="Times New Roman" w:hAnsi="Times New Roman" w:cs="Times New Roman"/>
          <w:sz w:val="24"/>
        </w:rPr>
        <w:t xml:space="preserve">.  In fact it is trite that even an application for </w:t>
      </w:r>
      <w:proofErr w:type="spellStart"/>
      <w:r w:rsidR="00B842D4">
        <w:rPr>
          <w:rFonts w:ascii="Times New Roman" w:hAnsi="Times New Roman" w:cs="Times New Roman"/>
          <w:sz w:val="24"/>
        </w:rPr>
        <w:t>condonation</w:t>
      </w:r>
      <w:proofErr w:type="spellEnd"/>
      <w:r w:rsidR="00B842D4">
        <w:rPr>
          <w:rFonts w:ascii="Times New Roman" w:hAnsi="Times New Roman" w:cs="Times New Roman"/>
          <w:sz w:val="24"/>
        </w:rPr>
        <w:t xml:space="preserve"> </w:t>
      </w:r>
      <w:r w:rsidR="00B842D4">
        <w:rPr>
          <w:rFonts w:ascii="Times New Roman" w:hAnsi="Times New Roman" w:cs="Times New Roman"/>
          <w:sz w:val="24"/>
        </w:rPr>
        <w:lastRenderedPageBreak/>
        <w:t xml:space="preserve">of failure to comply with the rules of court should be in written form, and yet </w:t>
      </w:r>
      <w:r w:rsidR="000707F0">
        <w:rPr>
          <w:rFonts w:ascii="Times New Roman" w:hAnsi="Times New Roman" w:cs="Times New Roman"/>
          <w:sz w:val="24"/>
        </w:rPr>
        <w:t>applicant’s</w:t>
      </w:r>
      <w:r w:rsidR="00B842D4">
        <w:rPr>
          <w:rFonts w:ascii="Times New Roman" w:hAnsi="Times New Roman" w:cs="Times New Roman"/>
          <w:sz w:val="24"/>
        </w:rPr>
        <w:t xml:space="preserve"> counsel decided to make oral submissions f</w:t>
      </w:r>
      <w:r w:rsidR="00EE7DEF">
        <w:rPr>
          <w:rFonts w:ascii="Times New Roman" w:hAnsi="Times New Roman" w:cs="Times New Roman"/>
          <w:sz w:val="24"/>
        </w:rPr>
        <w:t>rom</w:t>
      </w:r>
      <w:r w:rsidR="00B842D4">
        <w:rPr>
          <w:rFonts w:ascii="Times New Roman" w:hAnsi="Times New Roman" w:cs="Times New Roman"/>
          <w:sz w:val="24"/>
        </w:rPr>
        <w:t xml:space="preserve"> the bar.</w:t>
      </w:r>
    </w:p>
    <w:p w:rsidR="00B842D4" w:rsidRDefault="00B842D4"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for these reasons that I will uphold the point </w:t>
      </w:r>
      <w:r w:rsidRPr="000707F0">
        <w:rPr>
          <w:rFonts w:ascii="Times New Roman" w:hAnsi="Times New Roman" w:cs="Times New Roman"/>
          <w:i/>
          <w:sz w:val="24"/>
        </w:rPr>
        <w:t xml:space="preserve">in </w:t>
      </w:r>
      <w:proofErr w:type="spellStart"/>
      <w:r w:rsidRPr="000707F0">
        <w:rPr>
          <w:rFonts w:ascii="Times New Roman" w:hAnsi="Times New Roman" w:cs="Times New Roman"/>
          <w:i/>
          <w:sz w:val="24"/>
        </w:rPr>
        <w:t>limine</w:t>
      </w:r>
      <w:proofErr w:type="spellEnd"/>
      <w:r>
        <w:rPr>
          <w:rFonts w:ascii="Times New Roman" w:hAnsi="Times New Roman" w:cs="Times New Roman"/>
          <w:sz w:val="24"/>
        </w:rPr>
        <w:t>.  Consequently the applicat</w:t>
      </w:r>
      <w:r w:rsidR="00B000E4">
        <w:rPr>
          <w:rFonts w:ascii="Times New Roman" w:hAnsi="Times New Roman" w:cs="Times New Roman"/>
          <w:sz w:val="24"/>
        </w:rPr>
        <w:t>ion</w:t>
      </w:r>
      <w:r>
        <w:rPr>
          <w:rFonts w:ascii="Times New Roman" w:hAnsi="Times New Roman" w:cs="Times New Roman"/>
          <w:sz w:val="24"/>
        </w:rPr>
        <w:t xml:space="preserve"> must fail.</w:t>
      </w:r>
    </w:p>
    <w:p w:rsidR="00B842D4" w:rsidRDefault="00B842D4" w:rsidP="00131FE0">
      <w:pPr>
        <w:spacing w:line="360" w:lineRule="auto"/>
        <w:contextualSpacing/>
        <w:jc w:val="both"/>
        <w:rPr>
          <w:rFonts w:ascii="Times New Roman" w:hAnsi="Times New Roman" w:cs="Times New Roman"/>
          <w:sz w:val="24"/>
        </w:rPr>
      </w:pPr>
      <w:r>
        <w:rPr>
          <w:rFonts w:ascii="Times New Roman" w:hAnsi="Times New Roman" w:cs="Times New Roman"/>
          <w:sz w:val="24"/>
        </w:rPr>
        <w:tab/>
        <w:t>I accordingly make the following order.</w:t>
      </w:r>
    </w:p>
    <w:p w:rsidR="000707F0" w:rsidRDefault="000707F0" w:rsidP="00131FE0">
      <w:pPr>
        <w:spacing w:line="360" w:lineRule="auto"/>
        <w:contextualSpacing/>
        <w:jc w:val="both"/>
        <w:rPr>
          <w:rFonts w:ascii="Times New Roman" w:hAnsi="Times New Roman" w:cs="Times New Roman"/>
          <w:sz w:val="24"/>
        </w:rPr>
      </w:pPr>
      <w:r>
        <w:rPr>
          <w:rFonts w:ascii="Times New Roman" w:hAnsi="Times New Roman" w:cs="Times New Roman"/>
          <w:sz w:val="24"/>
        </w:rPr>
        <w:t>The application is dismissed with costs.</w:t>
      </w:r>
    </w:p>
    <w:p w:rsidR="000707F0" w:rsidRDefault="000707F0" w:rsidP="00131FE0">
      <w:pPr>
        <w:spacing w:line="360" w:lineRule="auto"/>
        <w:contextualSpacing/>
        <w:jc w:val="both"/>
        <w:rPr>
          <w:rFonts w:ascii="Times New Roman" w:hAnsi="Times New Roman" w:cs="Times New Roman"/>
          <w:sz w:val="24"/>
        </w:rPr>
      </w:pPr>
    </w:p>
    <w:p w:rsidR="000707F0" w:rsidRDefault="000707F0" w:rsidP="00131FE0">
      <w:pPr>
        <w:spacing w:line="360" w:lineRule="auto"/>
        <w:contextualSpacing/>
        <w:jc w:val="both"/>
        <w:rPr>
          <w:rFonts w:ascii="Times New Roman" w:hAnsi="Times New Roman" w:cs="Times New Roman"/>
          <w:sz w:val="24"/>
        </w:rPr>
      </w:pPr>
    </w:p>
    <w:p w:rsidR="000707F0" w:rsidRDefault="000707F0" w:rsidP="00131FE0">
      <w:pPr>
        <w:spacing w:line="360" w:lineRule="auto"/>
        <w:contextualSpacing/>
        <w:jc w:val="both"/>
        <w:rPr>
          <w:rFonts w:ascii="Times New Roman" w:hAnsi="Times New Roman" w:cs="Times New Roman"/>
          <w:sz w:val="24"/>
        </w:rPr>
      </w:pPr>
    </w:p>
    <w:p w:rsidR="000707F0" w:rsidRDefault="000707F0" w:rsidP="000707F0">
      <w:pPr>
        <w:spacing w:line="240" w:lineRule="auto"/>
        <w:contextualSpacing/>
        <w:jc w:val="both"/>
        <w:rPr>
          <w:rFonts w:ascii="Times New Roman" w:hAnsi="Times New Roman" w:cs="Times New Roman"/>
          <w:sz w:val="24"/>
        </w:rPr>
      </w:pPr>
      <w:proofErr w:type="spellStart"/>
      <w:r w:rsidRPr="000707F0">
        <w:rPr>
          <w:rFonts w:ascii="Times New Roman" w:hAnsi="Times New Roman" w:cs="Times New Roman"/>
          <w:i/>
          <w:sz w:val="24"/>
        </w:rPr>
        <w:t>Dube-Tachiona</w:t>
      </w:r>
      <w:proofErr w:type="spellEnd"/>
      <w:r w:rsidRPr="000707F0">
        <w:rPr>
          <w:rFonts w:ascii="Times New Roman" w:hAnsi="Times New Roman" w:cs="Times New Roman"/>
          <w:i/>
          <w:sz w:val="24"/>
        </w:rPr>
        <w:t xml:space="preserve"> &amp; </w:t>
      </w:r>
      <w:proofErr w:type="spellStart"/>
      <w:r w:rsidRPr="000707F0">
        <w:rPr>
          <w:rFonts w:ascii="Times New Roman" w:hAnsi="Times New Roman" w:cs="Times New Roman"/>
          <w:i/>
          <w:sz w:val="24"/>
        </w:rPr>
        <w:t>Tsvangirai</w:t>
      </w:r>
      <w:proofErr w:type="spellEnd"/>
      <w:r>
        <w:rPr>
          <w:rFonts w:ascii="Times New Roman" w:hAnsi="Times New Roman" w:cs="Times New Roman"/>
          <w:sz w:val="24"/>
        </w:rPr>
        <w:t>, applicant’s legal practitioners</w:t>
      </w:r>
    </w:p>
    <w:p w:rsidR="000707F0" w:rsidRDefault="000707F0" w:rsidP="000707F0">
      <w:pPr>
        <w:spacing w:line="240" w:lineRule="auto"/>
        <w:contextualSpacing/>
        <w:jc w:val="both"/>
        <w:rPr>
          <w:rFonts w:ascii="Times New Roman" w:hAnsi="Times New Roman" w:cs="Times New Roman"/>
          <w:sz w:val="24"/>
        </w:rPr>
      </w:pPr>
      <w:proofErr w:type="spellStart"/>
      <w:r w:rsidRPr="000707F0">
        <w:rPr>
          <w:rFonts w:ascii="Times New Roman" w:hAnsi="Times New Roman" w:cs="Times New Roman"/>
          <w:i/>
          <w:sz w:val="24"/>
        </w:rPr>
        <w:t>Mashayamombe</w:t>
      </w:r>
      <w:proofErr w:type="spellEnd"/>
      <w:r w:rsidRPr="000707F0">
        <w:rPr>
          <w:rFonts w:ascii="Times New Roman" w:hAnsi="Times New Roman" w:cs="Times New Roman"/>
          <w:i/>
          <w:sz w:val="24"/>
        </w:rPr>
        <w:t xml:space="preserve"> &amp; Company</w:t>
      </w:r>
      <w:r>
        <w:rPr>
          <w:rFonts w:ascii="Times New Roman" w:hAnsi="Times New Roman" w:cs="Times New Roman"/>
          <w:sz w:val="24"/>
        </w:rPr>
        <w:t>, 1</w:t>
      </w:r>
      <w:r w:rsidRPr="000707F0">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B1019F" w:rsidRDefault="000707F0" w:rsidP="000707F0">
      <w:pPr>
        <w:spacing w:line="240" w:lineRule="auto"/>
        <w:contextualSpacing/>
        <w:jc w:val="both"/>
        <w:rPr>
          <w:rFonts w:ascii="Times New Roman" w:hAnsi="Times New Roman" w:cs="Times New Roman"/>
          <w:sz w:val="24"/>
        </w:rPr>
      </w:pPr>
      <w:r w:rsidRPr="000707F0">
        <w:rPr>
          <w:rFonts w:ascii="Times New Roman" w:hAnsi="Times New Roman" w:cs="Times New Roman"/>
          <w:i/>
          <w:sz w:val="24"/>
        </w:rPr>
        <w:t>Webb, Low &amp; Barry</w:t>
      </w:r>
      <w:r>
        <w:rPr>
          <w:rFonts w:ascii="Times New Roman" w:hAnsi="Times New Roman" w:cs="Times New Roman"/>
          <w:sz w:val="24"/>
        </w:rPr>
        <w:t>, 2</w:t>
      </w:r>
      <w:r w:rsidRPr="000707F0">
        <w:rPr>
          <w:rFonts w:ascii="Times New Roman" w:hAnsi="Times New Roman" w:cs="Times New Roman"/>
          <w:sz w:val="24"/>
          <w:vertAlign w:val="superscript"/>
        </w:rPr>
        <w:t>nd</w:t>
      </w:r>
      <w:r>
        <w:rPr>
          <w:rFonts w:ascii="Times New Roman" w:hAnsi="Times New Roman" w:cs="Times New Roman"/>
          <w:sz w:val="24"/>
        </w:rPr>
        <w:t xml:space="preserve"> respondent’s legal practitioners</w:t>
      </w:r>
      <w:r w:rsidR="00B1019F">
        <w:rPr>
          <w:rFonts w:ascii="Times New Roman" w:hAnsi="Times New Roman" w:cs="Times New Roman"/>
          <w:sz w:val="24"/>
        </w:rPr>
        <w:t xml:space="preserve"> </w:t>
      </w:r>
    </w:p>
    <w:p w:rsidR="00EE7DEF" w:rsidRDefault="00EE7DEF" w:rsidP="000707F0">
      <w:pPr>
        <w:spacing w:line="240" w:lineRule="auto"/>
        <w:contextualSpacing/>
        <w:jc w:val="both"/>
        <w:rPr>
          <w:rFonts w:ascii="Times New Roman" w:hAnsi="Times New Roman" w:cs="Times New Roman"/>
          <w:sz w:val="24"/>
        </w:rPr>
      </w:pPr>
      <w:proofErr w:type="spellStart"/>
      <w:r w:rsidRPr="00EE7DEF">
        <w:rPr>
          <w:rFonts w:ascii="Times New Roman" w:hAnsi="Times New Roman" w:cs="Times New Roman"/>
          <w:i/>
          <w:sz w:val="24"/>
        </w:rPr>
        <w:t>Danziger</w:t>
      </w:r>
      <w:proofErr w:type="spellEnd"/>
      <w:r w:rsidRPr="00EE7DEF">
        <w:rPr>
          <w:rFonts w:ascii="Times New Roman" w:hAnsi="Times New Roman" w:cs="Times New Roman"/>
          <w:i/>
          <w:sz w:val="24"/>
        </w:rPr>
        <w:t xml:space="preserve"> and Partners</w:t>
      </w:r>
      <w:r>
        <w:rPr>
          <w:rFonts w:ascii="Times New Roman" w:hAnsi="Times New Roman" w:cs="Times New Roman"/>
          <w:sz w:val="24"/>
        </w:rPr>
        <w:t>, 6</w:t>
      </w:r>
      <w:r w:rsidRPr="00EE7DEF">
        <w:rPr>
          <w:rFonts w:ascii="Times New Roman" w:hAnsi="Times New Roman" w:cs="Times New Roman"/>
          <w:sz w:val="24"/>
          <w:vertAlign w:val="superscript"/>
        </w:rPr>
        <w:t>th</w:t>
      </w:r>
      <w:r>
        <w:rPr>
          <w:rFonts w:ascii="Times New Roman" w:hAnsi="Times New Roman" w:cs="Times New Roman"/>
          <w:sz w:val="24"/>
        </w:rPr>
        <w:t xml:space="preserve"> respondent’s legal practitioners</w:t>
      </w:r>
    </w:p>
    <w:p w:rsidR="009C7FA9" w:rsidRDefault="009C7FA9" w:rsidP="000707F0">
      <w:pPr>
        <w:spacing w:line="240" w:lineRule="auto"/>
        <w:contextualSpacing/>
        <w:jc w:val="both"/>
        <w:rPr>
          <w:rFonts w:ascii="Times New Roman" w:hAnsi="Times New Roman" w:cs="Times New Roman"/>
          <w:sz w:val="24"/>
        </w:rPr>
      </w:pPr>
      <w:r>
        <w:rPr>
          <w:rFonts w:ascii="Times New Roman" w:hAnsi="Times New Roman" w:cs="Times New Roman"/>
          <w:sz w:val="24"/>
        </w:rPr>
        <w:tab/>
      </w:r>
    </w:p>
    <w:p w:rsidR="009D2CA1" w:rsidRPr="00131FE0" w:rsidRDefault="009D2CA1" w:rsidP="00131FE0">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p>
    <w:sectPr w:rsidR="009D2CA1" w:rsidRPr="00131F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048" w:rsidRDefault="007F6048" w:rsidP="00D2659F">
      <w:pPr>
        <w:spacing w:after="0" w:line="240" w:lineRule="auto"/>
      </w:pPr>
      <w:r>
        <w:separator/>
      </w:r>
    </w:p>
  </w:endnote>
  <w:endnote w:type="continuationSeparator" w:id="0">
    <w:p w:rsidR="007F6048" w:rsidRDefault="007F6048" w:rsidP="00D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048" w:rsidRDefault="007F6048" w:rsidP="00D2659F">
      <w:pPr>
        <w:spacing w:after="0" w:line="240" w:lineRule="auto"/>
      </w:pPr>
      <w:r>
        <w:separator/>
      </w:r>
    </w:p>
  </w:footnote>
  <w:footnote w:type="continuationSeparator" w:id="0">
    <w:p w:rsidR="007F6048" w:rsidRDefault="007F6048" w:rsidP="00D2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043216"/>
      <w:docPartObj>
        <w:docPartGallery w:val="Page Numbers (Top of Page)"/>
        <w:docPartUnique/>
      </w:docPartObj>
    </w:sdtPr>
    <w:sdtEndPr>
      <w:rPr>
        <w:noProof/>
      </w:rPr>
    </w:sdtEndPr>
    <w:sdtContent>
      <w:p w:rsidR="00B1019F" w:rsidRDefault="00B1019F">
        <w:pPr>
          <w:pStyle w:val="Header"/>
          <w:jc w:val="right"/>
        </w:pPr>
        <w:r>
          <w:fldChar w:fldCharType="begin"/>
        </w:r>
        <w:r>
          <w:instrText xml:space="preserve"> PAGE   \* MERGEFORMAT </w:instrText>
        </w:r>
        <w:r>
          <w:fldChar w:fldCharType="separate"/>
        </w:r>
        <w:r w:rsidR="00EA2316">
          <w:rPr>
            <w:noProof/>
          </w:rPr>
          <w:t>5</w:t>
        </w:r>
        <w:r>
          <w:rPr>
            <w:noProof/>
          </w:rPr>
          <w:fldChar w:fldCharType="end"/>
        </w:r>
      </w:p>
    </w:sdtContent>
  </w:sdt>
  <w:p w:rsidR="00B1019F" w:rsidRDefault="00B1019F">
    <w:pPr>
      <w:pStyle w:val="Header"/>
    </w:pPr>
  </w:p>
  <w:p w:rsidR="00B1019F" w:rsidRDefault="00B1019F">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 52-19</w:t>
    </w:r>
  </w:p>
  <w:p w:rsidR="00B1019F" w:rsidRDefault="00804AD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2748/</w:t>
    </w:r>
    <w:r w:rsidR="00B1019F">
      <w:rPr>
        <w:rFonts w:ascii="Times New Roman" w:hAnsi="Times New Roman" w:cs="Times New Roman"/>
        <w:sz w:val="24"/>
      </w:rPr>
      <w:t>18</w:t>
    </w:r>
  </w:p>
  <w:p w:rsidR="00804ADD" w:rsidRDefault="00804AD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HC 1649/18</w:t>
    </w:r>
  </w:p>
  <w:p w:rsidR="00804ADD" w:rsidRDefault="00804AD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HC 1043/14</w:t>
    </w:r>
  </w:p>
  <w:p w:rsidR="00804ADD" w:rsidRDefault="00804AD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HC 2818/17</w:t>
    </w:r>
  </w:p>
  <w:p w:rsidR="00804ADD" w:rsidRDefault="00804ADD">
    <w:pPr>
      <w:pStyle w:val="Header"/>
      <w:rPr>
        <w:rFonts w:ascii="Times New Roman" w:hAnsi="Times New Roman" w:cs="Times New Roman"/>
        <w:sz w:val="24"/>
      </w:rPr>
    </w:pPr>
    <w:r>
      <w:rPr>
        <w:rFonts w:ascii="Times New Roman" w:hAnsi="Times New Roman" w:cs="Times New Roman"/>
        <w:sz w:val="24"/>
      </w:rPr>
      <w:tab/>
    </w:r>
  </w:p>
  <w:p w:rsidR="00B1019F" w:rsidRPr="00D2659F" w:rsidRDefault="00B1019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9F"/>
    <w:rsid w:val="000707F0"/>
    <w:rsid w:val="00131FE0"/>
    <w:rsid w:val="00141479"/>
    <w:rsid w:val="003A43EF"/>
    <w:rsid w:val="003E3FB5"/>
    <w:rsid w:val="00481EAD"/>
    <w:rsid w:val="00545502"/>
    <w:rsid w:val="007F6048"/>
    <w:rsid w:val="00804ADD"/>
    <w:rsid w:val="00880B61"/>
    <w:rsid w:val="009C7FA9"/>
    <w:rsid w:val="009D2CA1"/>
    <w:rsid w:val="00A0133D"/>
    <w:rsid w:val="00B000E4"/>
    <w:rsid w:val="00B1019F"/>
    <w:rsid w:val="00B2188F"/>
    <w:rsid w:val="00B842D4"/>
    <w:rsid w:val="00D1653B"/>
    <w:rsid w:val="00D2659F"/>
    <w:rsid w:val="00E12578"/>
    <w:rsid w:val="00E74433"/>
    <w:rsid w:val="00EA2316"/>
    <w:rsid w:val="00EE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9F"/>
  </w:style>
  <w:style w:type="paragraph" w:styleId="Footer">
    <w:name w:val="footer"/>
    <w:basedOn w:val="Normal"/>
    <w:link w:val="FooterChar"/>
    <w:uiPriority w:val="99"/>
    <w:unhideWhenUsed/>
    <w:rsid w:val="00D26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9F"/>
  </w:style>
  <w:style w:type="paragraph" w:styleId="BalloonText">
    <w:name w:val="Balloon Text"/>
    <w:basedOn w:val="Normal"/>
    <w:link w:val="BalloonTextChar"/>
    <w:uiPriority w:val="99"/>
    <w:semiHidden/>
    <w:unhideWhenUsed/>
    <w:rsid w:val="00EA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9F"/>
  </w:style>
  <w:style w:type="paragraph" w:styleId="Footer">
    <w:name w:val="footer"/>
    <w:basedOn w:val="Normal"/>
    <w:link w:val="FooterChar"/>
    <w:uiPriority w:val="99"/>
    <w:unhideWhenUsed/>
    <w:rsid w:val="00D26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9F"/>
  </w:style>
  <w:style w:type="paragraph" w:styleId="BalloonText">
    <w:name w:val="Balloon Text"/>
    <w:basedOn w:val="Normal"/>
    <w:link w:val="BalloonTextChar"/>
    <w:uiPriority w:val="99"/>
    <w:semiHidden/>
    <w:unhideWhenUsed/>
    <w:rsid w:val="00EA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14</cp:revision>
  <cp:lastPrinted>2019-04-10T07:31:00Z</cp:lastPrinted>
  <dcterms:created xsi:type="dcterms:W3CDTF">2019-04-08T12:24:00Z</dcterms:created>
  <dcterms:modified xsi:type="dcterms:W3CDTF">2019-04-10T07:33:00Z</dcterms:modified>
</cp:coreProperties>
</file>