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03BAF" w14:textId="6DA82549" w:rsidR="0077519C" w:rsidRPr="004D3CCD" w:rsidRDefault="00674C38">
      <w:pPr>
        <w:rPr>
          <w:rFonts w:ascii="Times New Roman" w:hAnsi="Times New Roman" w:cs="Times New Roman"/>
          <w:b/>
          <w:sz w:val="24"/>
          <w:szCs w:val="24"/>
        </w:rPr>
      </w:pPr>
      <w:r w:rsidRPr="004D3CCD">
        <w:rPr>
          <w:rFonts w:ascii="Times New Roman" w:hAnsi="Times New Roman" w:cs="Times New Roman"/>
          <w:b/>
          <w:sz w:val="24"/>
          <w:szCs w:val="24"/>
          <w:u w:val="single"/>
        </w:rPr>
        <w:t>REPORTABLE</w:t>
      </w:r>
      <w:r w:rsidR="00AD1051" w:rsidRPr="004D3CCD">
        <w:rPr>
          <w:rFonts w:ascii="Times New Roman" w:hAnsi="Times New Roman" w:cs="Times New Roman"/>
          <w:b/>
          <w:sz w:val="24"/>
          <w:szCs w:val="24"/>
        </w:rPr>
        <w:tab/>
        <w:t>(72)</w:t>
      </w:r>
      <w:r w:rsidRPr="004D3CCD">
        <w:rPr>
          <w:rFonts w:ascii="Times New Roman" w:hAnsi="Times New Roman" w:cs="Times New Roman"/>
          <w:b/>
          <w:sz w:val="24"/>
          <w:szCs w:val="24"/>
        </w:rPr>
        <w:tab/>
      </w:r>
    </w:p>
    <w:p w14:paraId="152E8869" w14:textId="77777777" w:rsidR="003A2276" w:rsidRDefault="003A2276" w:rsidP="003A2276">
      <w:pPr>
        <w:pStyle w:val="ListParagraph"/>
        <w:rPr>
          <w:rFonts w:ascii="Times New Roman" w:hAnsi="Times New Roman" w:cs="Times New Roman"/>
          <w:b/>
          <w:sz w:val="24"/>
          <w:szCs w:val="24"/>
        </w:rPr>
      </w:pPr>
    </w:p>
    <w:p w14:paraId="3533E3D6" w14:textId="0A676730" w:rsidR="007C7884" w:rsidRPr="00CB1E8E" w:rsidRDefault="00CB1E8E" w:rsidP="00900447">
      <w:pPr>
        <w:pStyle w:val="ListParagraph"/>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 xml:space="preserve">    </w:t>
      </w:r>
      <w:r w:rsidR="00AD1051">
        <w:rPr>
          <w:rFonts w:ascii="Times New Roman" w:hAnsi="Times New Roman" w:cs="Times New Roman"/>
          <w:b/>
          <w:sz w:val="24"/>
          <w:szCs w:val="24"/>
        </w:rPr>
        <w:t>BEATRICE     M</w:t>
      </w:r>
      <w:r w:rsidR="007C7884" w:rsidRPr="00CB1E8E">
        <w:rPr>
          <w:rFonts w:ascii="Times New Roman" w:hAnsi="Times New Roman" w:cs="Times New Roman"/>
          <w:b/>
          <w:sz w:val="24"/>
          <w:szCs w:val="24"/>
        </w:rPr>
        <w:t xml:space="preserve">TETWA     (2) </w:t>
      </w:r>
      <w:r>
        <w:rPr>
          <w:rFonts w:ascii="Times New Roman" w:hAnsi="Times New Roman" w:cs="Times New Roman"/>
          <w:b/>
          <w:sz w:val="24"/>
          <w:szCs w:val="24"/>
        </w:rPr>
        <w:t xml:space="preserve">    </w:t>
      </w:r>
      <w:r w:rsidR="007C7884" w:rsidRPr="00CB1E8E">
        <w:rPr>
          <w:rFonts w:ascii="Times New Roman" w:hAnsi="Times New Roman" w:cs="Times New Roman"/>
          <w:b/>
          <w:sz w:val="24"/>
          <w:szCs w:val="24"/>
        </w:rPr>
        <w:t xml:space="preserve">TAWANDA     NYAMBIRAI     (3) MZOKUTHULA     MBUYISA     (4) </w:t>
      </w:r>
      <w:r>
        <w:rPr>
          <w:rFonts w:ascii="Times New Roman" w:hAnsi="Times New Roman" w:cs="Times New Roman"/>
          <w:b/>
          <w:sz w:val="24"/>
          <w:szCs w:val="24"/>
        </w:rPr>
        <w:t xml:space="preserve">    </w:t>
      </w:r>
      <w:r w:rsidR="007C7884" w:rsidRPr="00CB1E8E">
        <w:rPr>
          <w:rFonts w:ascii="Times New Roman" w:hAnsi="Times New Roman" w:cs="Times New Roman"/>
          <w:b/>
          <w:sz w:val="24"/>
          <w:szCs w:val="24"/>
        </w:rPr>
        <w:t>DOUGLAS     COLTART</w:t>
      </w:r>
    </w:p>
    <w:p w14:paraId="22B84B5B" w14:textId="77777777" w:rsidR="007C7884" w:rsidRPr="00CB1E8E" w:rsidRDefault="007C7884" w:rsidP="00900447">
      <w:pPr>
        <w:pStyle w:val="ListParagraph"/>
        <w:jc w:val="center"/>
        <w:rPr>
          <w:rFonts w:ascii="Times New Roman" w:hAnsi="Times New Roman" w:cs="Times New Roman"/>
          <w:b/>
          <w:sz w:val="24"/>
          <w:szCs w:val="24"/>
        </w:rPr>
      </w:pPr>
      <w:proofErr w:type="gramStart"/>
      <w:r w:rsidRPr="00CB1E8E">
        <w:rPr>
          <w:rFonts w:ascii="Times New Roman" w:hAnsi="Times New Roman" w:cs="Times New Roman"/>
          <w:b/>
          <w:sz w:val="24"/>
          <w:szCs w:val="24"/>
        </w:rPr>
        <w:t>v</w:t>
      </w:r>
      <w:proofErr w:type="gramEnd"/>
    </w:p>
    <w:p w14:paraId="132FA7E5" w14:textId="45881897" w:rsidR="007C7884" w:rsidRPr="00CB1E8E" w:rsidRDefault="00CB1E8E" w:rsidP="00900447">
      <w:pPr>
        <w:pStyle w:val="ListParagraph"/>
        <w:numPr>
          <w:ilvl w:val="0"/>
          <w:numId w:val="2"/>
        </w:numPr>
        <w:jc w:val="center"/>
        <w:rPr>
          <w:rFonts w:ascii="Times New Roman" w:hAnsi="Times New Roman" w:cs="Times New Roman"/>
          <w:b/>
          <w:sz w:val="24"/>
          <w:szCs w:val="24"/>
        </w:rPr>
      </w:pPr>
      <w:r>
        <w:rPr>
          <w:rFonts w:ascii="Times New Roman" w:hAnsi="Times New Roman" w:cs="Times New Roman"/>
          <w:b/>
          <w:sz w:val="24"/>
          <w:szCs w:val="24"/>
        </w:rPr>
        <w:t xml:space="preserve">    </w:t>
      </w:r>
      <w:r w:rsidR="007C7884" w:rsidRPr="00CB1E8E">
        <w:rPr>
          <w:rFonts w:ascii="Times New Roman" w:hAnsi="Times New Roman" w:cs="Times New Roman"/>
          <w:b/>
          <w:sz w:val="24"/>
          <w:szCs w:val="24"/>
        </w:rPr>
        <w:t xml:space="preserve">RUNGWANDI </w:t>
      </w:r>
      <w:r>
        <w:rPr>
          <w:rFonts w:ascii="Times New Roman" w:hAnsi="Times New Roman" w:cs="Times New Roman"/>
          <w:b/>
          <w:sz w:val="24"/>
          <w:szCs w:val="24"/>
        </w:rPr>
        <w:t xml:space="preserve">    </w:t>
      </w:r>
      <w:r w:rsidR="004D3CCD">
        <w:rPr>
          <w:rFonts w:ascii="Times New Roman" w:hAnsi="Times New Roman" w:cs="Times New Roman"/>
          <w:b/>
          <w:sz w:val="24"/>
          <w:szCs w:val="24"/>
        </w:rPr>
        <w:t>AND</w:t>
      </w:r>
      <w:r w:rsidR="007C7884" w:rsidRPr="00CB1E8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7C7884" w:rsidRPr="00CB1E8E">
        <w:rPr>
          <w:rFonts w:ascii="Times New Roman" w:hAnsi="Times New Roman" w:cs="Times New Roman"/>
          <w:b/>
          <w:sz w:val="24"/>
          <w:szCs w:val="24"/>
        </w:rPr>
        <w:t xml:space="preserve">RUJUWA     LEGAL     PRACTITIONERS </w:t>
      </w:r>
      <w:r>
        <w:rPr>
          <w:rFonts w:ascii="Times New Roman" w:hAnsi="Times New Roman" w:cs="Times New Roman"/>
          <w:b/>
          <w:sz w:val="24"/>
          <w:szCs w:val="24"/>
        </w:rPr>
        <w:t xml:space="preserve">                </w:t>
      </w:r>
      <w:r w:rsidR="007C7884" w:rsidRPr="00CB1E8E">
        <w:rPr>
          <w:rFonts w:ascii="Times New Roman" w:hAnsi="Times New Roman" w:cs="Times New Roman"/>
          <w:b/>
          <w:sz w:val="24"/>
          <w:szCs w:val="24"/>
        </w:rPr>
        <w:t>(2)</w:t>
      </w:r>
      <w:r>
        <w:rPr>
          <w:rFonts w:ascii="Times New Roman" w:hAnsi="Times New Roman" w:cs="Times New Roman"/>
          <w:b/>
          <w:sz w:val="24"/>
          <w:szCs w:val="24"/>
        </w:rPr>
        <w:t xml:space="preserve">     </w:t>
      </w:r>
      <w:r w:rsidR="007C7884" w:rsidRPr="00CB1E8E">
        <w:rPr>
          <w:rFonts w:ascii="Times New Roman" w:hAnsi="Times New Roman" w:cs="Times New Roman"/>
          <w:b/>
          <w:sz w:val="24"/>
          <w:szCs w:val="24"/>
        </w:rPr>
        <w:t>TENDAI     MURAMBIDZA</w:t>
      </w:r>
    </w:p>
    <w:p w14:paraId="2648BAC2" w14:textId="77777777" w:rsidR="00CB1E8E" w:rsidRDefault="00CB1E8E" w:rsidP="00CB1E8E">
      <w:pPr>
        <w:spacing w:after="0" w:line="240" w:lineRule="auto"/>
        <w:jc w:val="both"/>
        <w:rPr>
          <w:rFonts w:ascii="Times New Roman" w:hAnsi="Times New Roman" w:cs="Times New Roman"/>
          <w:b/>
          <w:sz w:val="24"/>
          <w:szCs w:val="24"/>
        </w:rPr>
      </w:pPr>
    </w:p>
    <w:p w14:paraId="4F3171A7" w14:textId="77777777" w:rsidR="00CB1E8E" w:rsidRDefault="00CB1E8E" w:rsidP="00900447">
      <w:pPr>
        <w:spacing w:after="0" w:line="240" w:lineRule="auto"/>
        <w:jc w:val="both"/>
        <w:rPr>
          <w:rFonts w:ascii="Times New Roman" w:hAnsi="Times New Roman" w:cs="Times New Roman"/>
          <w:b/>
          <w:sz w:val="24"/>
          <w:szCs w:val="24"/>
        </w:rPr>
      </w:pPr>
    </w:p>
    <w:p w14:paraId="36E1F0F4" w14:textId="77777777" w:rsidR="007C7884" w:rsidRPr="00CB1E8E" w:rsidRDefault="007C7884" w:rsidP="00900447">
      <w:pPr>
        <w:spacing w:after="0" w:line="240" w:lineRule="auto"/>
        <w:jc w:val="both"/>
        <w:rPr>
          <w:rFonts w:ascii="Times New Roman" w:hAnsi="Times New Roman" w:cs="Times New Roman"/>
          <w:b/>
          <w:sz w:val="24"/>
          <w:szCs w:val="24"/>
        </w:rPr>
      </w:pPr>
      <w:r w:rsidRPr="00CB1E8E">
        <w:rPr>
          <w:rFonts w:ascii="Times New Roman" w:hAnsi="Times New Roman" w:cs="Times New Roman"/>
          <w:b/>
          <w:sz w:val="24"/>
          <w:szCs w:val="24"/>
        </w:rPr>
        <w:t>SUPREME COURT OF ZIMBABWE</w:t>
      </w:r>
    </w:p>
    <w:p w14:paraId="14E59FF4" w14:textId="77777777" w:rsidR="007C7884" w:rsidRPr="00CB1E8E" w:rsidRDefault="007C7884" w:rsidP="00900447">
      <w:pPr>
        <w:spacing w:after="0" w:line="240" w:lineRule="auto"/>
        <w:jc w:val="both"/>
        <w:rPr>
          <w:rFonts w:ascii="Times New Roman" w:hAnsi="Times New Roman" w:cs="Times New Roman"/>
          <w:b/>
          <w:sz w:val="24"/>
          <w:szCs w:val="24"/>
        </w:rPr>
      </w:pPr>
      <w:r w:rsidRPr="00CB1E8E">
        <w:rPr>
          <w:rFonts w:ascii="Times New Roman" w:hAnsi="Times New Roman" w:cs="Times New Roman"/>
          <w:b/>
          <w:sz w:val="24"/>
          <w:szCs w:val="24"/>
        </w:rPr>
        <w:t>BHUNU JA, MUSAKWA JA &amp; MWAYERA JA</w:t>
      </w:r>
    </w:p>
    <w:p w14:paraId="483608EA" w14:textId="77777777" w:rsidR="007C7884" w:rsidRPr="00CB1E8E" w:rsidRDefault="007C7884" w:rsidP="00900447">
      <w:pPr>
        <w:spacing w:after="0" w:line="240" w:lineRule="auto"/>
        <w:jc w:val="both"/>
        <w:rPr>
          <w:rFonts w:ascii="Times New Roman" w:hAnsi="Times New Roman" w:cs="Times New Roman"/>
          <w:b/>
          <w:sz w:val="24"/>
          <w:szCs w:val="24"/>
        </w:rPr>
      </w:pPr>
      <w:r w:rsidRPr="00CB1E8E">
        <w:rPr>
          <w:rFonts w:ascii="Times New Roman" w:hAnsi="Times New Roman" w:cs="Times New Roman"/>
          <w:b/>
          <w:sz w:val="24"/>
          <w:szCs w:val="24"/>
        </w:rPr>
        <w:t>HARARE</w:t>
      </w:r>
      <w:r w:rsidR="00BB0D61">
        <w:rPr>
          <w:rFonts w:ascii="Times New Roman" w:hAnsi="Times New Roman" w:cs="Times New Roman"/>
          <w:b/>
          <w:sz w:val="24"/>
          <w:szCs w:val="24"/>
        </w:rPr>
        <w:t>:</w:t>
      </w:r>
      <w:r w:rsidRPr="00CB1E8E">
        <w:rPr>
          <w:rFonts w:ascii="Times New Roman" w:hAnsi="Times New Roman" w:cs="Times New Roman"/>
          <w:b/>
          <w:sz w:val="24"/>
          <w:szCs w:val="24"/>
        </w:rPr>
        <w:t xml:space="preserve"> 25 JULY 2022 &amp; 25 JULY 2023</w:t>
      </w:r>
    </w:p>
    <w:p w14:paraId="5C00D877" w14:textId="77777777" w:rsidR="00CB1E8E" w:rsidRDefault="00CB1E8E" w:rsidP="00CB1E8E">
      <w:pPr>
        <w:spacing w:after="0" w:line="480" w:lineRule="auto"/>
        <w:jc w:val="both"/>
        <w:rPr>
          <w:rFonts w:ascii="Times New Roman" w:hAnsi="Times New Roman" w:cs="Times New Roman"/>
          <w:b/>
          <w:sz w:val="24"/>
          <w:szCs w:val="24"/>
        </w:rPr>
      </w:pPr>
    </w:p>
    <w:p w14:paraId="277D36CE" w14:textId="77777777" w:rsidR="00CB1E8E" w:rsidRDefault="00CB1E8E" w:rsidP="00CB1E8E">
      <w:pPr>
        <w:spacing w:after="0" w:line="480" w:lineRule="auto"/>
        <w:jc w:val="both"/>
        <w:rPr>
          <w:rFonts w:ascii="Times New Roman" w:hAnsi="Times New Roman" w:cs="Times New Roman"/>
          <w:b/>
          <w:sz w:val="24"/>
          <w:szCs w:val="24"/>
        </w:rPr>
      </w:pPr>
    </w:p>
    <w:p w14:paraId="09AC540E" w14:textId="77777777" w:rsidR="002B3E7B" w:rsidRPr="00CB1E8E" w:rsidRDefault="002B3E7B" w:rsidP="00CB1E8E">
      <w:pPr>
        <w:spacing w:after="0" w:line="480" w:lineRule="auto"/>
        <w:jc w:val="both"/>
        <w:rPr>
          <w:rFonts w:ascii="Times New Roman" w:hAnsi="Times New Roman" w:cs="Times New Roman"/>
          <w:sz w:val="24"/>
          <w:szCs w:val="24"/>
        </w:rPr>
      </w:pPr>
      <w:r w:rsidRPr="00CB1E8E">
        <w:rPr>
          <w:rFonts w:ascii="Times New Roman" w:hAnsi="Times New Roman" w:cs="Times New Roman"/>
          <w:i/>
          <w:sz w:val="24"/>
          <w:szCs w:val="24"/>
        </w:rPr>
        <w:t xml:space="preserve">F. </w:t>
      </w:r>
      <w:proofErr w:type="spellStart"/>
      <w:r w:rsidRPr="00CB1E8E">
        <w:rPr>
          <w:rFonts w:ascii="Times New Roman" w:hAnsi="Times New Roman" w:cs="Times New Roman"/>
          <w:i/>
          <w:sz w:val="24"/>
          <w:szCs w:val="24"/>
        </w:rPr>
        <w:t>Mahere</w:t>
      </w:r>
      <w:proofErr w:type="spellEnd"/>
      <w:r w:rsidR="00CB1E8E">
        <w:rPr>
          <w:rFonts w:ascii="Times New Roman" w:hAnsi="Times New Roman" w:cs="Times New Roman"/>
          <w:i/>
          <w:sz w:val="24"/>
          <w:szCs w:val="24"/>
        </w:rPr>
        <w:t>,</w:t>
      </w:r>
      <w:r w:rsidRPr="00CB1E8E">
        <w:rPr>
          <w:rFonts w:ascii="Times New Roman" w:hAnsi="Times New Roman" w:cs="Times New Roman"/>
          <w:sz w:val="24"/>
          <w:szCs w:val="24"/>
        </w:rPr>
        <w:t xml:space="preserve"> for the appellants</w:t>
      </w:r>
    </w:p>
    <w:p w14:paraId="3321610C" w14:textId="11244581" w:rsidR="002B3E7B" w:rsidRPr="00CB1E8E" w:rsidRDefault="002B3E7B" w:rsidP="00CB1E8E">
      <w:pPr>
        <w:spacing w:after="0" w:line="480" w:lineRule="auto"/>
        <w:jc w:val="both"/>
        <w:rPr>
          <w:rFonts w:ascii="Times New Roman" w:hAnsi="Times New Roman" w:cs="Times New Roman"/>
          <w:sz w:val="24"/>
          <w:szCs w:val="24"/>
        </w:rPr>
      </w:pPr>
      <w:r w:rsidRPr="00CB1E8E">
        <w:rPr>
          <w:rFonts w:ascii="Times New Roman" w:hAnsi="Times New Roman" w:cs="Times New Roman"/>
          <w:i/>
          <w:sz w:val="24"/>
          <w:szCs w:val="24"/>
        </w:rPr>
        <w:t xml:space="preserve">E. </w:t>
      </w:r>
      <w:proofErr w:type="spellStart"/>
      <w:r w:rsidRPr="00CB1E8E">
        <w:rPr>
          <w:rFonts w:ascii="Times New Roman" w:hAnsi="Times New Roman" w:cs="Times New Roman"/>
          <w:i/>
          <w:sz w:val="24"/>
          <w:szCs w:val="24"/>
        </w:rPr>
        <w:t>Mubaiwa</w:t>
      </w:r>
      <w:proofErr w:type="spellEnd"/>
      <w:r w:rsidR="00CB1E8E">
        <w:rPr>
          <w:rFonts w:ascii="Times New Roman" w:hAnsi="Times New Roman" w:cs="Times New Roman"/>
          <w:i/>
          <w:sz w:val="24"/>
          <w:szCs w:val="24"/>
        </w:rPr>
        <w:t>,</w:t>
      </w:r>
      <w:r w:rsidR="00CB1E8E">
        <w:rPr>
          <w:rFonts w:ascii="Times New Roman" w:hAnsi="Times New Roman" w:cs="Times New Roman"/>
          <w:sz w:val="24"/>
          <w:szCs w:val="24"/>
        </w:rPr>
        <w:t xml:space="preserve"> for the first </w:t>
      </w:r>
      <w:r w:rsidRPr="00CB1E8E">
        <w:rPr>
          <w:rFonts w:ascii="Times New Roman" w:hAnsi="Times New Roman" w:cs="Times New Roman"/>
          <w:sz w:val="24"/>
          <w:szCs w:val="24"/>
        </w:rPr>
        <w:t>respondent</w:t>
      </w:r>
      <w:r w:rsidR="004D3CCD">
        <w:rPr>
          <w:rFonts w:ascii="Times New Roman" w:hAnsi="Times New Roman" w:cs="Times New Roman"/>
          <w:sz w:val="24"/>
          <w:szCs w:val="24"/>
        </w:rPr>
        <w:t>s</w:t>
      </w:r>
    </w:p>
    <w:p w14:paraId="2294D989" w14:textId="77777777" w:rsidR="002B3E7B" w:rsidRPr="00CB1E8E" w:rsidRDefault="00CB1E8E" w:rsidP="00CB1E8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 appearance for the second </w:t>
      </w:r>
      <w:r w:rsidR="002B3E7B" w:rsidRPr="00CB1E8E">
        <w:rPr>
          <w:rFonts w:ascii="Times New Roman" w:hAnsi="Times New Roman" w:cs="Times New Roman"/>
          <w:sz w:val="24"/>
          <w:szCs w:val="24"/>
        </w:rPr>
        <w:t>respondent</w:t>
      </w:r>
    </w:p>
    <w:p w14:paraId="436A1DE2" w14:textId="77777777" w:rsidR="008F4EEF" w:rsidRPr="00CB1E8E" w:rsidRDefault="008F4EEF" w:rsidP="00CB1E8E">
      <w:pPr>
        <w:spacing w:after="0" w:line="240" w:lineRule="auto"/>
        <w:rPr>
          <w:rFonts w:ascii="Times New Roman" w:hAnsi="Times New Roman" w:cs="Times New Roman"/>
          <w:sz w:val="24"/>
          <w:szCs w:val="24"/>
        </w:rPr>
      </w:pPr>
    </w:p>
    <w:p w14:paraId="59093B05" w14:textId="77777777" w:rsidR="008F4EEF" w:rsidRPr="00CB1E8E" w:rsidRDefault="008F4EEF" w:rsidP="007C7884">
      <w:pPr>
        <w:spacing w:after="0" w:line="240" w:lineRule="auto"/>
        <w:rPr>
          <w:rFonts w:ascii="Times New Roman" w:hAnsi="Times New Roman" w:cs="Times New Roman"/>
          <w:sz w:val="24"/>
          <w:szCs w:val="24"/>
        </w:rPr>
      </w:pPr>
    </w:p>
    <w:p w14:paraId="522A1970" w14:textId="77777777" w:rsidR="008F4EEF" w:rsidRPr="00CB1E8E" w:rsidRDefault="008F4EEF" w:rsidP="007C7884">
      <w:pPr>
        <w:spacing w:after="0" w:line="240" w:lineRule="auto"/>
        <w:rPr>
          <w:rFonts w:ascii="Times New Roman" w:hAnsi="Times New Roman" w:cs="Times New Roman"/>
          <w:sz w:val="24"/>
          <w:szCs w:val="24"/>
        </w:rPr>
      </w:pPr>
    </w:p>
    <w:p w14:paraId="341EC9BC" w14:textId="60C82AA8" w:rsidR="008F4EEF" w:rsidRPr="00CB1E8E" w:rsidRDefault="008F4EEF" w:rsidP="006B0C4E">
      <w:pPr>
        <w:tabs>
          <w:tab w:val="left" w:pos="1134"/>
        </w:tabs>
        <w:spacing w:after="0" w:line="480" w:lineRule="auto"/>
        <w:jc w:val="both"/>
        <w:rPr>
          <w:rFonts w:ascii="Times New Roman" w:hAnsi="Times New Roman" w:cs="Times New Roman"/>
          <w:sz w:val="24"/>
          <w:szCs w:val="24"/>
        </w:rPr>
      </w:pPr>
      <w:r w:rsidRPr="00CB1E8E">
        <w:rPr>
          <w:rFonts w:ascii="Times New Roman" w:hAnsi="Times New Roman" w:cs="Times New Roman"/>
          <w:sz w:val="24"/>
          <w:szCs w:val="24"/>
        </w:rPr>
        <w:tab/>
      </w:r>
      <w:r w:rsidRPr="00CB1E8E">
        <w:rPr>
          <w:rFonts w:ascii="Times New Roman" w:hAnsi="Times New Roman" w:cs="Times New Roman"/>
          <w:b/>
          <w:sz w:val="24"/>
          <w:szCs w:val="24"/>
        </w:rPr>
        <w:t>MWAYERA JA</w:t>
      </w:r>
      <w:r w:rsidR="00CB1E8E">
        <w:rPr>
          <w:rFonts w:ascii="Times New Roman" w:hAnsi="Times New Roman" w:cs="Times New Roman"/>
          <w:sz w:val="24"/>
          <w:szCs w:val="24"/>
        </w:rPr>
        <w:t>:</w:t>
      </w:r>
      <w:r w:rsidR="00CB1E8E">
        <w:rPr>
          <w:rFonts w:ascii="Times New Roman" w:hAnsi="Times New Roman" w:cs="Times New Roman"/>
          <w:sz w:val="24"/>
          <w:szCs w:val="24"/>
        </w:rPr>
        <w:tab/>
        <w:t xml:space="preserve"> </w:t>
      </w:r>
      <w:r w:rsidRPr="00CB1E8E">
        <w:rPr>
          <w:rFonts w:ascii="Times New Roman" w:hAnsi="Times New Roman" w:cs="Times New Roman"/>
          <w:sz w:val="24"/>
          <w:szCs w:val="24"/>
        </w:rPr>
        <w:t xml:space="preserve">This is an appeal against the whole judgment of the High Court handed down on 11 May 2022.  The court </w:t>
      </w:r>
      <w:r w:rsidRPr="00CB1E8E">
        <w:rPr>
          <w:rFonts w:ascii="Times New Roman" w:hAnsi="Times New Roman" w:cs="Times New Roman"/>
          <w:i/>
          <w:sz w:val="24"/>
          <w:szCs w:val="24"/>
        </w:rPr>
        <w:t xml:space="preserve">a quo </w:t>
      </w:r>
      <w:r w:rsidRPr="00CB1E8E">
        <w:rPr>
          <w:rFonts w:ascii="Times New Roman" w:hAnsi="Times New Roman" w:cs="Times New Roman"/>
          <w:sz w:val="24"/>
          <w:szCs w:val="24"/>
        </w:rPr>
        <w:t>granted a</w:t>
      </w:r>
      <w:r w:rsidR="00896F24">
        <w:rPr>
          <w:rFonts w:ascii="Times New Roman" w:hAnsi="Times New Roman" w:cs="Times New Roman"/>
          <w:sz w:val="24"/>
          <w:szCs w:val="24"/>
        </w:rPr>
        <w:t>n</w:t>
      </w:r>
      <w:r w:rsidRPr="00CB1E8E">
        <w:rPr>
          <w:rFonts w:ascii="Times New Roman" w:hAnsi="Times New Roman" w:cs="Times New Roman"/>
          <w:sz w:val="24"/>
          <w:szCs w:val="24"/>
        </w:rPr>
        <w:t xml:space="preserve"> </w:t>
      </w:r>
      <w:r w:rsidR="00CB1E8E">
        <w:rPr>
          <w:rFonts w:ascii="Times New Roman" w:hAnsi="Times New Roman" w:cs="Times New Roman"/>
          <w:sz w:val="24"/>
          <w:szCs w:val="24"/>
        </w:rPr>
        <w:t>anti-dissipation</w:t>
      </w:r>
      <w:r w:rsidRPr="00CB1E8E">
        <w:rPr>
          <w:rFonts w:ascii="Times New Roman" w:hAnsi="Times New Roman" w:cs="Times New Roman"/>
          <w:sz w:val="24"/>
          <w:szCs w:val="24"/>
        </w:rPr>
        <w:t xml:space="preserve"> interdict against the appellants and the second respondent.</w:t>
      </w:r>
    </w:p>
    <w:p w14:paraId="1C2E084B" w14:textId="77777777" w:rsidR="008F4EEF" w:rsidRPr="00CB1E8E" w:rsidRDefault="008F4EEF" w:rsidP="00CB1E8E">
      <w:pPr>
        <w:tabs>
          <w:tab w:val="left" w:pos="1134"/>
        </w:tabs>
        <w:spacing w:after="0" w:line="240" w:lineRule="auto"/>
        <w:jc w:val="both"/>
        <w:rPr>
          <w:rFonts w:ascii="Times New Roman" w:hAnsi="Times New Roman" w:cs="Times New Roman"/>
          <w:sz w:val="24"/>
          <w:szCs w:val="24"/>
        </w:rPr>
      </w:pPr>
    </w:p>
    <w:p w14:paraId="2D00D44D" w14:textId="77777777" w:rsidR="008F4EEF" w:rsidRPr="00CB1E8E" w:rsidRDefault="00D1577E" w:rsidP="006B0C4E">
      <w:pPr>
        <w:tabs>
          <w:tab w:val="left" w:pos="1134"/>
        </w:tabs>
        <w:spacing w:after="0" w:line="480" w:lineRule="auto"/>
        <w:jc w:val="both"/>
        <w:rPr>
          <w:rFonts w:ascii="Times New Roman" w:hAnsi="Times New Roman" w:cs="Times New Roman"/>
          <w:b/>
          <w:sz w:val="24"/>
          <w:szCs w:val="24"/>
          <w:u w:val="single"/>
        </w:rPr>
      </w:pPr>
      <w:r w:rsidRPr="00CB1E8E">
        <w:rPr>
          <w:rFonts w:ascii="Times New Roman" w:hAnsi="Times New Roman" w:cs="Times New Roman"/>
          <w:b/>
          <w:sz w:val="24"/>
          <w:szCs w:val="24"/>
          <w:u w:val="single"/>
        </w:rPr>
        <w:t>THE FACTUAL BACKGROUND</w:t>
      </w:r>
    </w:p>
    <w:p w14:paraId="13DD6A83" w14:textId="77777777" w:rsidR="00CB1E8E" w:rsidRDefault="008F4EEF" w:rsidP="00CB1E8E">
      <w:pPr>
        <w:tabs>
          <w:tab w:val="left" w:pos="1134"/>
        </w:tabs>
        <w:spacing w:after="0" w:line="240" w:lineRule="auto"/>
        <w:jc w:val="both"/>
        <w:rPr>
          <w:rFonts w:ascii="Times New Roman" w:hAnsi="Times New Roman" w:cs="Times New Roman"/>
          <w:sz w:val="24"/>
          <w:szCs w:val="24"/>
        </w:rPr>
      </w:pPr>
      <w:r w:rsidRPr="00CB1E8E">
        <w:rPr>
          <w:rFonts w:ascii="Times New Roman" w:hAnsi="Times New Roman" w:cs="Times New Roman"/>
          <w:sz w:val="24"/>
          <w:szCs w:val="24"/>
        </w:rPr>
        <w:tab/>
      </w:r>
    </w:p>
    <w:p w14:paraId="304BE394" w14:textId="2B308FCB" w:rsidR="008F4EEF" w:rsidRPr="00CB1E8E" w:rsidRDefault="008F4EEF" w:rsidP="00CB1E8E">
      <w:pPr>
        <w:tabs>
          <w:tab w:val="left" w:pos="1134"/>
        </w:tabs>
        <w:spacing w:after="0" w:line="480" w:lineRule="auto"/>
        <w:ind w:firstLine="1134"/>
        <w:jc w:val="both"/>
        <w:rPr>
          <w:rFonts w:ascii="Times New Roman" w:hAnsi="Times New Roman" w:cs="Times New Roman"/>
          <w:sz w:val="24"/>
          <w:szCs w:val="24"/>
        </w:rPr>
      </w:pPr>
      <w:r w:rsidRPr="00CB1E8E">
        <w:rPr>
          <w:rFonts w:ascii="Times New Roman" w:hAnsi="Times New Roman" w:cs="Times New Roman"/>
          <w:sz w:val="24"/>
          <w:szCs w:val="24"/>
        </w:rPr>
        <w:t xml:space="preserve">The appellants are partners of the law firm practising as </w:t>
      </w:r>
      <w:proofErr w:type="spellStart"/>
      <w:r w:rsidRPr="00CB1E8E">
        <w:rPr>
          <w:rFonts w:ascii="Times New Roman" w:hAnsi="Times New Roman" w:cs="Times New Roman"/>
          <w:sz w:val="24"/>
          <w:szCs w:val="24"/>
        </w:rPr>
        <w:t>Mtetwa</w:t>
      </w:r>
      <w:proofErr w:type="spellEnd"/>
      <w:r w:rsidRPr="00CB1E8E">
        <w:rPr>
          <w:rFonts w:ascii="Times New Roman" w:hAnsi="Times New Roman" w:cs="Times New Roman"/>
          <w:sz w:val="24"/>
          <w:szCs w:val="24"/>
        </w:rPr>
        <w:t xml:space="preserve"> &amp; </w:t>
      </w:r>
      <w:proofErr w:type="spellStart"/>
      <w:r w:rsidRPr="00CB1E8E">
        <w:rPr>
          <w:rFonts w:ascii="Times New Roman" w:hAnsi="Times New Roman" w:cs="Times New Roman"/>
          <w:sz w:val="24"/>
          <w:szCs w:val="24"/>
        </w:rPr>
        <w:t>Nyambirai</w:t>
      </w:r>
      <w:proofErr w:type="spellEnd"/>
      <w:r w:rsidRPr="00CB1E8E">
        <w:rPr>
          <w:rFonts w:ascii="Times New Roman" w:hAnsi="Times New Roman" w:cs="Times New Roman"/>
          <w:sz w:val="24"/>
          <w:szCs w:val="24"/>
        </w:rPr>
        <w:t xml:space="preserve"> Legal Practitioners (“</w:t>
      </w:r>
      <w:proofErr w:type="spellStart"/>
      <w:r w:rsidRPr="00CB1E8E">
        <w:rPr>
          <w:rFonts w:ascii="Times New Roman" w:hAnsi="Times New Roman" w:cs="Times New Roman"/>
          <w:sz w:val="24"/>
          <w:szCs w:val="24"/>
        </w:rPr>
        <w:t>Mtetwa</w:t>
      </w:r>
      <w:proofErr w:type="spellEnd"/>
      <w:r w:rsidRPr="00CB1E8E">
        <w:rPr>
          <w:rFonts w:ascii="Times New Roman" w:hAnsi="Times New Roman" w:cs="Times New Roman"/>
          <w:sz w:val="24"/>
          <w:szCs w:val="24"/>
        </w:rPr>
        <w:t xml:space="preserve"> &amp; </w:t>
      </w:r>
      <w:proofErr w:type="spellStart"/>
      <w:r w:rsidRPr="00CB1E8E">
        <w:rPr>
          <w:rFonts w:ascii="Times New Roman" w:hAnsi="Times New Roman" w:cs="Times New Roman"/>
          <w:sz w:val="24"/>
          <w:szCs w:val="24"/>
        </w:rPr>
        <w:t>Nyambirai</w:t>
      </w:r>
      <w:proofErr w:type="spellEnd"/>
      <w:r w:rsidRPr="00CB1E8E">
        <w:rPr>
          <w:rFonts w:ascii="Times New Roman" w:hAnsi="Times New Roman" w:cs="Times New Roman"/>
          <w:sz w:val="24"/>
          <w:szCs w:val="24"/>
        </w:rPr>
        <w:t xml:space="preserve">”).  The first respondent is a legal firm, whose principal is Mark </w:t>
      </w:r>
      <w:proofErr w:type="spellStart"/>
      <w:r w:rsidRPr="00CB1E8E">
        <w:rPr>
          <w:rFonts w:ascii="Times New Roman" w:hAnsi="Times New Roman" w:cs="Times New Roman"/>
          <w:sz w:val="24"/>
          <w:szCs w:val="24"/>
        </w:rPr>
        <w:t>Rujuwa</w:t>
      </w:r>
      <w:proofErr w:type="spellEnd"/>
      <w:r w:rsidRPr="00CB1E8E">
        <w:rPr>
          <w:rFonts w:ascii="Times New Roman" w:hAnsi="Times New Roman" w:cs="Times New Roman"/>
          <w:sz w:val="24"/>
          <w:szCs w:val="24"/>
        </w:rPr>
        <w:t xml:space="preserve">, a former associate at </w:t>
      </w:r>
      <w:r w:rsidR="00CB1E8E">
        <w:rPr>
          <w:rFonts w:ascii="Times New Roman" w:hAnsi="Times New Roman" w:cs="Times New Roman"/>
          <w:sz w:val="24"/>
          <w:szCs w:val="24"/>
        </w:rPr>
        <w:t xml:space="preserve">the appellant’s law firm.  The second </w:t>
      </w:r>
      <w:r w:rsidR="00674C38">
        <w:rPr>
          <w:rFonts w:ascii="Times New Roman" w:hAnsi="Times New Roman" w:cs="Times New Roman"/>
          <w:sz w:val="24"/>
          <w:szCs w:val="24"/>
        </w:rPr>
        <w:t>respondent was previously</w:t>
      </w:r>
      <w:r w:rsidRPr="00CB1E8E">
        <w:rPr>
          <w:rFonts w:ascii="Times New Roman" w:hAnsi="Times New Roman" w:cs="Times New Roman"/>
          <w:sz w:val="24"/>
          <w:szCs w:val="24"/>
        </w:rPr>
        <w:t xml:space="preserve"> employed by the appellants</w:t>
      </w:r>
      <w:r w:rsidR="004B05AB" w:rsidRPr="00CB1E8E">
        <w:rPr>
          <w:rFonts w:ascii="Times New Roman" w:hAnsi="Times New Roman" w:cs="Times New Roman"/>
          <w:sz w:val="24"/>
          <w:szCs w:val="24"/>
        </w:rPr>
        <w:t xml:space="preserve"> as an accounts clerk at the</w:t>
      </w:r>
      <w:r w:rsidR="00CB1E8E">
        <w:rPr>
          <w:rFonts w:ascii="Times New Roman" w:hAnsi="Times New Roman" w:cs="Times New Roman"/>
          <w:sz w:val="24"/>
          <w:szCs w:val="24"/>
        </w:rPr>
        <w:t>ir</w:t>
      </w:r>
      <w:r w:rsidR="004B05AB" w:rsidRPr="00CB1E8E">
        <w:rPr>
          <w:rFonts w:ascii="Times New Roman" w:hAnsi="Times New Roman" w:cs="Times New Roman"/>
          <w:sz w:val="24"/>
          <w:szCs w:val="24"/>
        </w:rPr>
        <w:t xml:space="preserve"> law firm.  By virtue of his position as an accounts clerk, the second respondent was also a custodian of the keys to the safe of</w:t>
      </w:r>
      <w:r w:rsidR="00A979E2" w:rsidRPr="00CB1E8E">
        <w:rPr>
          <w:rFonts w:ascii="Times New Roman" w:hAnsi="Times New Roman" w:cs="Times New Roman"/>
          <w:sz w:val="24"/>
          <w:szCs w:val="24"/>
        </w:rPr>
        <w:t xml:space="preserve"> </w:t>
      </w:r>
      <w:proofErr w:type="spellStart"/>
      <w:r w:rsidR="00A979E2" w:rsidRPr="00CB1E8E">
        <w:rPr>
          <w:rFonts w:ascii="Times New Roman" w:hAnsi="Times New Roman" w:cs="Times New Roman"/>
          <w:sz w:val="24"/>
          <w:szCs w:val="24"/>
        </w:rPr>
        <w:t>Mtetwa</w:t>
      </w:r>
      <w:proofErr w:type="spellEnd"/>
      <w:r w:rsidR="00A979E2" w:rsidRPr="00CB1E8E">
        <w:rPr>
          <w:rFonts w:ascii="Times New Roman" w:hAnsi="Times New Roman" w:cs="Times New Roman"/>
          <w:sz w:val="24"/>
          <w:szCs w:val="24"/>
        </w:rPr>
        <w:t xml:space="preserve"> &amp; </w:t>
      </w:r>
      <w:proofErr w:type="spellStart"/>
      <w:r w:rsidR="00A979E2" w:rsidRPr="00CB1E8E">
        <w:rPr>
          <w:rFonts w:ascii="Times New Roman" w:hAnsi="Times New Roman" w:cs="Times New Roman"/>
          <w:sz w:val="24"/>
          <w:szCs w:val="24"/>
        </w:rPr>
        <w:t>Nyambirai</w:t>
      </w:r>
      <w:proofErr w:type="spellEnd"/>
      <w:r w:rsidR="00A979E2" w:rsidRPr="00CB1E8E">
        <w:rPr>
          <w:rFonts w:ascii="Times New Roman" w:hAnsi="Times New Roman" w:cs="Times New Roman"/>
          <w:sz w:val="24"/>
          <w:szCs w:val="24"/>
        </w:rPr>
        <w:t>.</w:t>
      </w:r>
    </w:p>
    <w:p w14:paraId="6A66833F" w14:textId="74315C75" w:rsidR="00A979E2" w:rsidRPr="00CB1E8E" w:rsidRDefault="00A979E2" w:rsidP="006B0C4E">
      <w:pPr>
        <w:tabs>
          <w:tab w:val="left" w:pos="1134"/>
        </w:tabs>
        <w:spacing w:after="0" w:line="480" w:lineRule="auto"/>
        <w:jc w:val="both"/>
        <w:rPr>
          <w:rFonts w:ascii="Times New Roman" w:hAnsi="Times New Roman" w:cs="Times New Roman"/>
          <w:sz w:val="24"/>
          <w:szCs w:val="24"/>
        </w:rPr>
      </w:pPr>
      <w:r w:rsidRPr="00CB1E8E">
        <w:rPr>
          <w:rFonts w:ascii="Times New Roman" w:hAnsi="Times New Roman" w:cs="Times New Roman"/>
          <w:sz w:val="24"/>
          <w:szCs w:val="24"/>
        </w:rPr>
        <w:lastRenderedPageBreak/>
        <w:tab/>
        <w:t xml:space="preserve">Sometime in February 2022, </w:t>
      </w:r>
      <w:proofErr w:type="spellStart"/>
      <w:r w:rsidRPr="00CB1E8E">
        <w:rPr>
          <w:rFonts w:ascii="Times New Roman" w:hAnsi="Times New Roman" w:cs="Times New Roman"/>
          <w:sz w:val="24"/>
          <w:szCs w:val="24"/>
        </w:rPr>
        <w:t>Mtetwa</w:t>
      </w:r>
      <w:proofErr w:type="spellEnd"/>
      <w:r w:rsidRPr="00CB1E8E">
        <w:rPr>
          <w:rFonts w:ascii="Times New Roman" w:hAnsi="Times New Roman" w:cs="Times New Roman"/>
          <w:sz w:val="24"/>
          <w:szCs w:val="24"/>
        </w:rPr>
        <w:t xml:space="preserve"> &amp; </w:t>
      </w:r>
      <w:proofErr w:type="spellStart"/>
      <w:r w:rsidRPr="00CB1E8E">
        <w:rPr>
          <w:rFonts w:ascii="Times New Roman" w:hAnsi="Times New Roman" w:cs="Times New Roman"/>
          <w:sz w:val="24"/>
          <w:szCs w:val="24"/>
        </w:rPr>
        <w:t>Nyambirayi</w:t>
      </w:r>
      <w:proofErr w:type="spellEnd"/>
      <w:r w:rsidRPr="00CB1E8E">
        <w:rPr>
          <w:rFonts w:ascii="Times New Roman" w:hAnsi="Times New Roman" w:cs="Times New Roman"/>
          <w:sz w:val="24"/>
          <w:szCs w:val="24"/>
        </w:rPr>
        <w:t xml:space="preserve"> discovered that the second respondent had stolen ZWL$32 000 000.00 from its trust account and converted the</w:t>
      </w:r>
      <w:r w:rsidR="00423175">
        <w:rPr>
          <w:rFonts w:ascii="Times New Roman" w:hAnsi="Times New Roman" w:cs="Times New Roman"/>
          <w:sz w:val="24"/>
          <w:szCs w:val="24"/>
        </w:rPr>
        <w:t xml:space="preserve"> same to United States Dollars for his own use.</w:t>
      </w:r>
      <w:r w:rsidRPr="00CB1E8E">
        <w:rPr>
          <w:rFonts w:ascii="Times New Roman" w:hAnsi="Times New Roman" w:cs="Times New Roman"/>
          <w:sz w:val="24"/>
          <w:szCs w:val="24"/>
        </w:rPr>
        <w:t xml:space="preserve"> Subsequently, the matter was reported to the police culminating in the arrest of the second respondent on 25 </w:t>
      </w:r>
      <w:r w:rsidR="00C87BE0" w:rsidRPr="00CB1E8E">
        <w:rPr>
          <w:rFonts w:ascii="Times New Roman" w:hAnsi="Times New Roman" w:cs="Times New Roman"/>
          <w:sz w:val="24"/>
          <w:szCs w:val="24"/>
        </w:rPr>
        <w:t>February</w:t>
      </w:r>
      <w:r w:rsidRPr="00CB1E8E">
        <w:rPr>
          <w:rFonts w:ascii="Times New Roman" w:hAnsi="Times New Roman" w:cs="Times New Roman"/>
          <w:sz w:val="24"/>
          <w:szCs w:val="24"/>
        </w:rPr>
        <w:t xml:space="preserve"> 2022.  Upon his arrest,</w:t>
      </w:r>
      <w:r w:rsidR="00862880" w:rsidRPr="00CB1E8E">
        <w:rPr>
          <w:rFonts w:ascii="Times New Roman" w:hAnsi="Times New Roman" w:cs="Times New Roman"/>
          <w:sz w:val="24"/>
          <w:szCs w:val="24"/>
        </w:rPr>
        <w:t xml:space="preserve"> the second respondent admitted that he stole from </w:t>
      </w:r>
      <w:proofErr w:type="spellStart"/>
      <w:r w:rsidR="00862880" w:rsidRPr="00CB1E8E">
        <w:rPr>
          <w:rFonts w:ascii="Times New Roman" w:hAnsi="Times New Roman" w:cs="Times New Roman"/>
          <w:sz w:val="24"/>
          <w:szCs w:val="24"/>
        </w:rPr>
        <w:t>Mtetwa</w:t>
      </w:r>
      <w:proofErr w:type="spellEnd"/>
      <w:r w:rsidR="00862880" w:rsidRPr="00CB1E8E">
        <w:rPr>
          <w:rFonts w:ascii="Times New Roman" w:hAnsi="Times New Roman" w:cs="Times New Roman"/>
          <w:sz w:val="24"/>
          <w:szCs w:val="24"/>
        </w:rPr>
        <w:t xml:space="preserve"> &amp; </w:t>
      </w:r>
      <w:proofErr w:type="spellStart"/>
      <w:r w:rsidR="00862880" w:rsidRPr="00CB1E8E">
        <w:rPr>
          <w:rFonts w:ascii="Times New Roman" w:hAnsi="Times New Roman" w:cs="Times New Roman"/>
          <w:sz w:val="24"/>
          <w:szCs w:val="24"/>
        </w:rPr>
        <w:t>Nyambirai</w:t>
      </w:r>
      <w:proofErr w:type="spellEnd"/>
      <w:r w:rsidR="00862880" w:rsidRPr="00CB1E8E">
        <w:rPr>
          <w:rFonts w:ascii="Times New Roman" w:hAnsi="Times New Roman" w:cs="Times New Roman"/>
          <w:sz w:val="24"/>
          <w:szCs w:val="24"/>
        </w:rPr>
        <w:t xml:space="preserve"> and that he had indeed converted the ZWL$ amount to United States Dollars totalling US</w:t>
      </w:r>
      <w:r w:rsidR="00CB1E8E">
        <w:rPr>
          <w:rFonts w:ascii="Times New Roman" w:hAnsi="Times New Roman" w:cs="Times New Roman"/>
          <w:sz w:val="24"/>
          <w:szCs w:val="24"/>
        </w:rPr>
        <w:t>$ 1</w:t>
      </w:r>
      <w:r w:rsidR="00862880" w:rsidRPr="00CB1E8E">
        <w:rPr>
          <w:rFonts w:ascii="Times New Roman" w:hAnsi="Times New Roman" w:cs="Times New Roman"/>
          <w:sz w:val="24"/>
          <w:szCs w:val="24"/>
        </w:rPr>
        <w:t>28 000</w:t>
      </w:r>
      <w:r w:rsidR="00CB1E8E">
        <w:rPr>
          <w:rFonts w:ascii="Times New Roman" w:hAnsi="Times New Roman" w:cs="Times New Roman"/>
          <w:sz w:val="24"/>
          <w:szCs w:val="24"/>
        </w:rPr>
        <w:t>-00</w:t>
      </w:r>
      <w:r w:rsidR="00862880" w:rsidRPr="00CB1E8E">
        <w:rPr>
          <w:rFonts w:ascii="Times New Roman" w:hAnsi="Times New Roman" w:cs="Times New Roman"/>
          <w:sz w:val="24"/>
          <w:szCs w:val="24"/>
        </w:rPr>
        <w:t>.</w:t>
      </w:r>
    </w:p>
    <w:p w14:paraId="79C609F6" w14:textId="77777777" w:rsidR="00862880" w:rsidRPr="00CB1E8E" w:rsidRDefault="00862880" w:rsidP="00CB1E8E">
      <w:pPr>
        <w:tabs>
          <w:tab w:val="left" w:pos="1134"/>
        </w:tabs>
        <w:spacing w:after="0" w:line="240" w:lineRule="auto"/>
        <w:jc w:val="both"/>
        <w:rPr>
          <w:rFonts w:ascii="Times New Roman" w:hAnsi="Times New Roman" w:cs="Times New Roman"/>
          <w:sz w:val="24"/>
          <w:szCs w:val="24"/>
        </w:rPr>
      </w:pPr>
    </w:p>
    <w:p w14:paraId="3D7908CB" w14:textId="5B936C78" w:rsidR="00862880" w:rsidRPr="00CB1E8E" w:rsidRDefault="00674C38" w:rsidP="006B0C4E">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During a</w:t>
      </w:r>
      <w:r w:rsidR="00862880" w:rsidRPr="00CB1E8E">
        <w:rPr>
          <w:rFonts w:ascii="Times New Roman" w:hAnsi="Times New Roman" w:cs="Times New Roman"/>
          <w:sz w:val="24"/>
          <w:szCs w:val="24"/>
        </w:rPr>
        <w:t xml:space="preserve"> hand over</w:t>
      </w:r>
      <w:r>
        <w:rPr>
          <w:rFonts w:ascii="Times New Roman" w:hAnsi="Times New Roman" w:cs="Times New Roman"/>
          <w:sz w:val="24"/>
          <w:szCs w:val="24"/>
        </w:rPr>
        <w:t>-take over</w:t>
      </w:r>
      <w:r w:rsidR="00862880" w:rsidRPr="00CB1E8E">
        <w:rPr>
          <w:rFonts w:ascii="Times New Roman" w:hAnsi="Times New Roman" w:cs="Times New Roman"/>
          <w:sz w:val="24"/>
          <w:szCs w:val="24"/>
        </w:rPr>
        <w:t xml:space="preserve"> process that took place prior to his detention by the police, the second respondent advised that a sum of US$57 000.00 found in the safe had been given to him by Mark </w:t>
      </w:r>
      <w:proofErr w:type="spellStart"/>
      <w:r w:rsidR="00862880" w:rsidRPr="00CB1E8E">
        <w:rPr>
          <w:rFonts w:ascii="Times New Roman" w:hAnsi="Times New Roman" w:cs="Times New Roman"/>
          <w:sz w:val="24"/>
          <w:szCs w:val="24"/>
        </w:rPr>
        <w:t>Rujuwa</w:t>
      </w:r>
      <w:proofErr w:type="spellEnd"/>
      <w:r w:rsidR="00862880" w:rsidRPr="00CB1E8E">
        <w:rPr>
          <w:rFonts w:ascii="Times New Roman" w:hAnsi="Times New Roman" w:cs="Times New Roman"/>
          <w:sz w:val="24"/>
          <w:szCs w:val="24"/>
        </w:rPr>
        <w:t xml:space="preserve">, a partner in the first respondent for safe keeping.  According to the first respondent, this was money acquired from a sale of property done for one of his clients.  The relationship between </w:t>
      </w:r>
      <w:r w:rsidR="00423175">
        <w:rPr>
          <w:rFonts w:ascii="Times New Roman" w:hAnsi="Times New Roman" w:cs="Times New Roman"/>
          <w:sz w:val="24"/>
          <w:szCs w:val="24"/>
        </w:rPr>
        <w:t xml:space="preserve">Mark </w:t>
      </w:r>
      <w:proofErr w:type="spellStart"/>
      <w:r w:rsidR="00423175">
        <w:rPr>
          <w:rFonts w:ascii="Times New Roman" w:hAnsi="Times New Roman" w:cs="Times New Roman"/>
          <w:sz w:val="24"/>
          <w:szCs w:val="24"/>
        </w:rPr>
        <w:t>Rujuwa</w:t>
      </w:r>
      <w:proofErr w:type="spellEnd"/>
      <w:r w:rsidR="00423175">
        <w:rPr>
          <w:rFonts w:ascii="Times New Roman" w:hAnsi="Times New Roman" w:cs="Times New Roman"/>
          <w:sz w:val="24"/>
          <w:szCs w:val="24"/>
        </w:rPr>
        <w:t xml:space="preserve"> and the second respondent had</w:t>
      </w:r>
      <w:r w:rsidR="00862880" w:rsidRPr="00CB1E8E">
        <w:rPr>
          <w:rFonts w:ascii="Times New Roman" w:hAnsi="Times New Roman" w:cs="Times New Roman"/>
          <w:sz w:val="24"/>
          <w:szCs w:val="24"/>
        </w:rPr>
        <w:t xml:space="preserve"> been formed during the time when Mark </w:t>
      </w:r>
      <w:proofErr w:type="spellStart"/>
      <w:r w:rsidR="00862880" w:rsidRPr="00CB1E8E">
        <w:rPr>
          <w:rFonts w:ascii="Times New Roman" w:hAnsi="Times New Roman" w:cs="Times New Roman"/>
          <w:sz w:val="24"/>
          <w:szCs w:val="24"/>
        </w:rPr>
        <w:t>Rujuwa</w:t>
      </w:r>
      <w:proofErr w:type="spellEnd"/>
      <w:r w:rsidR="00862880" w:rsidRPr="00CB1E8E">
        <w:rPr>
          <w:rFonts w:ascii="Times New Roman" w:hAnsi="Times New Roman" w:cs="Times New Roman"/>
          <w:sz w:val="24"/>
          <w:szCs w:val="24"/>
        </w:rPr>
        <w:t xml:space="preserve"> was employed as an associate by </w:t>
      </w:r>
      <w:proofErr w:type="spellStart"/>
      <w:r w:rsidR="00862880" w:rsidRPr="00CB1E8E">
        <w:rPr>
          <w:rFonts w:ascii="Times New Roman" w:hAnsi="Times New Roman" w:cs="Times New Roman"/>
          <w:sz w:val="24"/>
          <w:szCs w:val="24"/>
        </w:rPr>
        <w:t>Mtetwa</w:t>
      </w:r>
      <w:proofErr w:type="spellEnd"/>
      <w:r w:rsidR="00862880" w:rsidRPr="00CB1E8E">
        <w:rPr>
          <w:rFonts w:ascii="Times New Roman" w:hAnsi="Times New Roman" w:cs="Times New Roman"/>
          <w:sz w:val="24"/>
          <w:szCs w:val="24"/>
        </w:rPr>
        <w:t xml:space="preserve"> &amp; </w:t>
      </w:r>
      <w:proofErr w:type="spellStart"/>
      <w:r w:rsidR="00862880" w:rsidRPr="00CB1E8E">
        <w:rPr>
          <w:rFonts w:ascii="Times New Roman" w:hAnsi="Times New Roman" w:cs="Times New Roman"/>
          <w:sz w:val="24"/>
          <w:szCs w:val="24"/>
        </w:rPr>
        <w:t>Nyambirai</w:t>
      </w:r>
      <w:proofErr w:type="spellEnd"/>
      <w:r w:rsidR="00862880" w:rsidRPr="00CB1E8E">
        <w:rPr>
          <w:rFonts w:ascii="Times New Roman" w:hAnsi="Times New Roman" w:cs="Times New Roman"/>
          <w:sz w:val="24"/>
          <w:szCs w:val="24"/>
        </w:rPr>
        <w:t xml:space="preserve">, before his contract </w:t>
      </w:r>
      <w:r w:rsidR="0057602E" w:rsidRPr="00CB1E8E">
        <w:rPr>
          <w:rFonts w:ascii="Times New Roman" w:hAnsi="Times New Roman" w:cs="Times New Roman"/>
          <w:sz w:val="24"/>
          <w:szCs w:val="24"/>
        </w:rPr>
        <w:t>of employment ended on 31 December 2021 and he set up the first respondent law firm.  It is worth noting t</w:t>
      </w:r>
      <w:r w:rsidR="00423175">
        <w:rPr>
          <w:rFonts w:ascii="Times New Roman" w:hAnsi="Times New Roman" w:cs="Times New Roman"/>
          <w:sz w:val="24"/>
          <w:szCs w:val="24"/>
        </w:rPr>
        <w:t xml:space="preserve">hat the US$57 000.00 which was placed </w:t>
      </w:r>
      <w:r w:rsidR="0057602E" w:rsidRPr="00CB1E8E">
        <w:rPr>
          <w:rFonts w:ascii="Times New Roman" w:hAnsi="Times New Roman" w:cs="Times New Roman"/>
          <w:sz w:val="24"/>
          <w:szCs w:val="24"/>
        </w:rPr>
        <w:t>in the appellant’s safe was left without the appellants’ knowledge or consent.</w:t>
      </w:r>
    </w:p>
    <w:p w14:paraId="67533946" w14:textId="77777777" w:rsidR="0057602E" w:rsidRPr="00CB1E8E" w:rsidRDefault="0057602E" w:rsidP="00842F17">
      <w:pPr>
        <w:tabs>
          <w:tab w:val="left" w:pos="1134"/>
        </w:tabs>
        <w:spacing w:after="0" w:line="240" w:lineRule="auto"/>
        <w:jc w:val="both"/>
        <w:rPr>
          <w:rFonts w:ascii="Times New Roman" w:hAnsi="Times New Roman" w:cs="Times New Roman"/>
          <w:sz w:val="24"/>
          <w:szCs w:val="24"/>
        </w:rPr>
      </w:pPr>
    </w:p>
    <w:p w14:paraId="7EC910FC" w14:textId="4A9594C6" w:rsidR="0057602E" w:rsidRPr="00CB1E8E" w:rsidRDefault="0057602E" w:rsidP="006B0C4E">
      <w:pPr>
        <w:tabs>
          <w:tab w:val="left" w:pos="1134"/>
        </w:tabs>
        <w:spacing w:after="0" w:line="480" w:lineRule="auto"/>
        <w:jc w:val="both"/>
        <w:rPr>
          <w:rFonts w:ascii="Times New Roman" w:hAnsi="Times New Roman" w:cs="Times New Roman"/>
          <w:sz w:val="24"/>
          <w:szCs w:val="24"/>
        </w:rPr>
      </w:pPr>
      <w:r w:rsidRPr="00CB1E8E">
        <w:rPr>
          <w:rFonts w:ascii="Times New Roman" w:hAnsi="Times New Roman" w:cs="Times New Roman"/>
          <w:sz w:val="24"/>
          <w:szCs w:val="24"/>
        </w:rPr>
        <w:tab/>
        <w:t xml:space="preserve">That the second respondent was misappropriating trust funds deposited in his care was discovered when the second respondent had proceeded on vacation leave from </w:t>
      </w:r>
      <w:r w:rsidR="00842F17">
        <w:rPr>
          <w:rFonts w:ascii="Times New Roman" w:hAnsi="Times New Roman" w:cs="Times New Roman"/>
          <w:sz w:val="24"/>
          <w:szCs w:val="24"/>
        </w:rPr>
        <w:t xml:space="preserve">                        </w:t>
      </w:r>
      <w:r w:rsidRPr="00CB1E8E">
        <w:rPr>
          <w:rFonts w:ascii="Times New Roman" w:hAnsi="Times New Roman" w:cs="Times New Roman"/>
          <w:sz w:val="24"/>
          <w:szCs w:val="24"/>
        </w:rPr>
        <w:t xml:space="preserve">22 </w:t>
      </w:r>
      <w:r w:rsidR="00E6457A" w:rsidRPr="00CB1E8E">
        <w:rPr>
          <w:rFonts w:ascii="Times New Roman" w:hAnsi="Times New Roman" w:cs="Times New Roman"/>
          <w:sz w:val="24"/>
          <w:szCs w:val="24"/>
        </w:rPr>
        <w:t xml:space="preserve">February 2022.  During the police investigation the second respondent handed over the cash found in his possession at his homestead as well as the rest of </w:t>
      </w:r>
      <w:proofErr w:type="spellStart"/>
      <w:r w:rsidR="00E6457A" w:rsidRPr="00CB1E8E">
        <w:rPr>
          <w:rFonts w:ascii="Times New Roman" w:hAnsi="Times New Roman" w:cs="Times New Roman"/>
          <w:sz w:val="24"/>
          <w:szCs w:val="24"/>
        </w:rPr>
        <w:t>Mtetwa</w:t>
      </w:r>
      <w:proofErr w:type="spellEnd"/>
      <w:r w:rsidR="00E6457A" w:rsidRPr="00CB1E8E">
        <w:rPr>
          <w:rFonts w:ascii="Times New Roman" w:hAnsi="Times New Roman" w:cs="Times New Roman"/>
          <w:sz w:val="24"/>
          <w:szCs w:val="24"/>
        </w:rPr>
        <w:t xml:space="preserve"> &amp; </w:t>
      </w:r>
      <w:proofErr w:type="spellStart"/>
      <w:r w:rsidR="00E6457A" w:rsidRPr="00CB1E8E">
        <w:rPr>
          <w:rFonts w:ascii="Times New Roman" w:hAnsi="Times New Roman" w:cs="Times New Roman"/>
          <w:sz w:val="24"/>
          <w:szCs w:val="24"/>
        </w:rPr>
        <w:t>Nyambirai’s</w:t>
      </w:r>
      <w:proofErr w:type="spellEnd"/>
      <w:r w:rsidR="00E6457A" w:rsidRPr="00CB1E8E">
        <w:rPr>
          <w:rFonts w:ascii="Times New Roman" w:hAnsi="Times New Roman" w:cs="Times New Roman"/>
          <w:sz w:val="24"/>
          <w:szCs w:val="24"/>
        </w:rPr>
        <w:t xml:space="preserve"> property that</w:t>
      </w:r>
      <w:r w:rsidR="00842F17">
        <w:rPr>
          <w:rFonts w:ascii="Times New Roman" w:hAnsi="Times New Roman" w:cs="Times New Roman"/>
          <w:sz w:val="24"/>
          <w:szCs w:val="24"/>
        </w:rPr>
        <w:t xml:space="preserve"> was in his possession.  The US$</w:t>
      </w:r>
      <w:r w:rsidR="00E6457A" w:rsidRPr="00CB1E8E">
        <w:rPr>
          <w:rFonts w:ascii="Times New Roman" w:hAnsi="Times New Roman" w:cs="Times New Roman"/>
          <w:sz w:val="24"/>
          <w:szCs w:val="24"/>
        </w:rPr>
        <w:t xml:space="preserve">57 000 which forms the subject of controversy was also recovered from the safe.  The second respondent signed an acknowledgment of debt with the appellants acknowledging embezzlement of </w:t>
      </w:r>
      <w:r w:rsidR="00FD241E" w:rsidRPr="00CB1E8E">
        <w:rPr>
          <w:rFonts w:ascii="Times New Roman" w:hAnsi="Times New Roman" w:cs="Times New Roman"/>
          <w:sz w:val="24"/>
          <w:szCs w:val="24"/>
        </w:rPr>
        <w:t>local currency which he converted to about US$128 000.000.  P</w:t>
      </w:r>
      <w:r w:rsidR="00E6457A" w:rsidRPr="00CB1E8E">
        <w:rPr>
          <w:rFonts w:ascii="Times New Roman" w:hAnsi="Times New Roman" w:cs="Times New Roman"/>
          <w:sz w:val="24"/>
          <w:szCs w:val="24"/>
        </w:rPr>
        <w:t>ursuant</w:t>
      </w:r>
      <w:r w:rsidR="00842F17">
        <w:rPr>
          <w:rFonts w:ascii="Times New Roman" w:hAnsi="Times New Roman" w:cs="Times New Roman"/>
          <w:sz w:val="24"/>
          <w:szCs w:val="24"/>
        </w:rPr>
        <w:t xml:space="preserve"> to</w:t>
      </w:r>
      <w:r w:rsidR="00E6457A" w:rsidRPr="00CB1E8E">
        <w:rPr>
          <w:rFonts w:ascii="Times New Roman" w:hAnsi="Times New Roman" w:cs="Times New Roman"/>
          <w:sz w:val="24"/>
          <w:szCs w:val="24"/>
        </w:rPr>
        <w:t xml:space="preserve"> the acknowledgment, the appellants’ law firm embarked on a process of recovering its pilfered trust funds through the removal and </w:t>
      </w:r>
      <w:r w:rsidR="00785E88" w:rsidRPr="00CB1E8E">
        <w:rPr>
          <w:rFonts w:ascii="Times New Roman" w:hAnsi="Times New Roman" w:cs="Times New Roman"/>
          <w:sz w:val="24"/>
          <w:szCs w:val="24"/>
        </w:rPr>
        <w:t xml:space="preserve">or attachment of the </w:t>
      </w:r>
      <w:r w:rsidR="00842F17">
        <w:rPr>
          <w:rFonts w:ascii="Times New Roman" w:hAnsi="Times New Roman" w:cs="Times New Roman"/>
          <w:sz w:val="24"/>
          <w:szCs w:val="24"/>
        </w:rPr>
        <w:lastRenderedPageBreak/>
        <w:t>second respondent’s immovable and</w:t>
      </w:r>
      <w:r w:rsidR="00785E88" w:rsidRPr="00CB1E8E">
        <w:rPr>
          <w:rFonts w:ascii="Times New Roman" w:hAnsi="Times New Roman" w:cs="Times New Roman"/>
          <w:sz w:val="24"/>
          <w:szCs w:val="24"/>
        </w:rPr>
        <w:t xml:space="preserve"> movable</w:t>
      </w:r>
      <w:r w:rsidR="00842F17">
        <w:rPr>
          <w:rFonts w:ascii="Times New Roman" w:hAnsi="Times New Roman" w:cs="Times New Roman"/>
          <w:sz w:val="24"/>
          <w:szCs w:val="24"/>
        </w:rPr>
        <w:t xml:space="preserve"> property as well as</w:t>
      </w:r>
      <w:r w:rsidR="00785E88" w:rsidRPr="00CB1E8E">
        <w:rPr>
          <w:rFonts w:ascii="Times New Roman" w:hAnsi="Times New Roman" w:cs="Times New Roman"/>
          <w:sz w:val="24"/>
          <w:szCs w:val="24"/>
        </w:rPr>
        <w:t xml:space="preserve"> cash including US$57 000</w:t>
      </w:r>
      <w:r w:rsidR="00674C38">
        <w:rPr>
          <w:rFonts w:ascii="Times New Roman" w:hAnsi="Times New Roman" w:cs="Times New Roman"/>
          <w:sz w:val="24"/>
          <w:szCs w:val="24"/>
        </w:rPr>
        <w:t>.00</w:t>
      </w:r>
      <w:r w:rsidR="00785E88" w:rsidRPr="00CB1E8E">
        <w:rPr>
          <w:rFonts w:ascii="Times New Roman" w:hAnsi="Times New Roman" w:cs="Times New Roman"/>
          <w:sz w:val="24"/>
          <w:szCs w:val="24"/>
        </w:rPr>
        <w:t xml:space="preserve"> recovered from its safe.  The appellants decided to withhold the money which the first respondent claimed as</w:t>
      </w:r>
      <w:r w:rsidR="00842F17">
        <w:rPr>
          <w:rFonts w:ascii="Times New Roman" w:hAnsi="Times New Roman" w:cs="Times New Roman"/>
          <w:sz w:val="24"/>
          <w:szCs w:val="24"/>
        </w:rPr>
        <w:t xml:space="preserve"> belonging to</w:t>
      </w:r>
      <w:r w:rsidR="00785E88" w:rsidRPr="00CB1E8E">
        <w:rPr>
          <w:rFonts w:ascii="Times New Roman" w:hAnsi="Times New Roman" w:cs="Times New Roman"/>
          <w:sz w:val="24"/>
          <w:szCs w:val="24"/>
        </w:rPr>
        <w:t xml:space="preserve"> its trust fund </w:t>
      </w:r>
      <w:r w:rsidR="00842F17">
        <w:rPr>
          <w:rFonts w:ascii="Times New Roman" w:hAnsi="Times New Roman" w:cs="Times New Roman"/>
          <w:sz w:val="24"/>
          <w:szCs w:val="24"/>
        </w:rPr>
        <w:t xml:space="preserve">which had been </w:t>
      </w:r>
      <w:r w:rsidR="00785E88" w:rsidRPr="00CB1E8E">
        <w:rPr>
          <w:rFonts w:ascii="Times New Roman" w:hAnsi="Times New Roman" w:cs="Times New Roman"/>
          <w:sz w:val="24"/>
          <w:szCs w:val="24"/>
        </w:rPr>
        <w:t>placed in</w:t>
      </w:r>
      <w:r w:rsidR="00842F17">
        <w:rPr>
          <w:rFonts w:ascii="Times New Roman" w:hAnsi="Times New Roman" w:cs="Times New Roman"/>
          <w:sz w:val="24"/>
          <w:szCs w:val="24"/>
        </w:rPr>
        <w:t xml:space="preserve"> the</w:t>
      </w:r>
      <w:r w:rsidR="00785E88" w:rsidRPr="00CB1E8E">
        <w:rPr>
          <w:rFonts w:ascii="Times New Roman" w:hAnsi="Times New Roman" w:cs="Times New Roman"/>
          <w:sz w:val="24"/>
          <w:szCs w:val="24"/>
        </w:rPr>
        <w:t xml:space="preserve"> possession of the second respondent for lack of a strong room on their part.  The appellant withheld the money on the basis that the second respondent signed an acknowledgment of debt thus signalling a creditor and debtor relationship.  The appellants claimed</w:t>
      </w:r>
      <w:r w:rsidR="00842F17">
        <w:rPr>
          <w:rFonts w:ascii="Times New Roman" w:hAnsi="Times New Roman" w:cs="Times New Roman"/>
          <w:sz w:val="24"/>
          <w:szCs w:val="24"/>
        </w:rPr>
        <w:t xml:space="preserve"> that</w:t>
      </w:r>
      <w:r w:rsidR="00785E88" w:rsidRPr="00CB1E8E">
        <w:rPr>
          <w:rFonts w:ascii="Times New Roman" w:hAnsi="Times New Roman" w:cs="Times New Roman"/>
          <w:sz w:val="24"/>
          <w:szCs w:val="24"/>
        </w:rPr>
        <w:t xml:space="preserve"> they were entitled to exerc</w:t>
      </w:r>
      <w:r w:rsidR="00842F17">
        <w:rPr>
          <w:rFonts w:ascii="Times New Roman" w:hAnsi="Times New Roman" w:cs="Times New Roman"/>
          <w:sz w:val="24"/>
          <w:szCs w:val="24"/>
        </w:rPr>
        <w:t>ise a right of lien over the US</w:t>
      </w:r>
      <w:r w:rsidR="0093626E" w:rsidRPr="00CB1E8E">
        <w:rPr>
          <w:rFonts w:ascii="Times New Roman" w:hAnsi="Times New Roman" w:cs="Times New Roman"/>
          <w:sz w:val="24"/>
          <w:szCs w:val="24"/>
        </w:rPr>
        <w:t>$57 000</w:t>
      </w:r>
      <w:r w:rsidR="00674C38">
        <w:rPr>
          <w:rFonts w:ascii="Times New Roman" w:hAnsi="Times New Roman" w:cs="Times New Roman"/>
          <w:sz w:val="24"/>
          <w:szCs w:val="24"/>
        </w:rPr>
        <w:t>.00</w:t>
      </w:r>
      <w:r w:rsidR="0093626E" w:rsidRPr="00CB1E8E">
        <w:rPr>
          <w:rFonts w:ascii="Times New Roman" w:hAnsi="Times New Roman" w:cs="Times New Roman"/>
          <w:sz w:val="24"/>
          <w:szCs w:val="24"/>
        </w:rPr>
        <w:t xml:space="preserve"> until such a time as they would have recovered the whole amount embezzled by the second respondent.</w:t>
      </w:r>
    </w:p>
    <w:p w14:paraId="029D9C98" w14:textId="77777777" w:rsidR="0093626E" w:rsidRPr="00CB1E8E" w:rsidRDefault="0093626E" w:rsidP="00842F17">
      <w:pPr>
        <w:tabs>
          <w:tab w:val="left" w:pos="1134"/>
        </w:tabs>
        <w:spacing w:after="0" w:line="240" w:lineRule="auto"/>
        <w:jc w:val="both"/>
        <w:rPr>
          <w:rFonts w:ascii="Times New Roman" w:hAnsi="Times New Roman" w:cs="Times New Roman"/>
          <w:sz w:val="24"/>
          <w:szCs w:val="24"/>
        </w:rPr>
      </w:pPr>
    </w:p>
    <w:p w14:paraId="738D2F3C" w14:textId="5A5416E7" w:rsidR="0093626E" w:rsidRPr="00CB1E8E" w:rsidRDefault="0093626E" w:rsidP="006B0C4E">
      <w:pPr>
        <w:tabs>
          <w:tab w:val="left" w:pos="1134"/>
        </w:tabs>
        <w:spacing w:after="0" w:line="480" w:lineRule="auto"/>
        <w:jc w:val="both"/>
        <w:rPr>
          <w:rFonts w:ascii="Times New Roman" w:hAnsi="Times New Roman" w:cs="Times New Roman"/>
          <w:sz w:val="24"/>
          <w:szCs w:val="24"/>
        </w:rPr>
      </w:pPr>
      <w:r w:rsidRPr="00CB1E8E">
        <w:rPr>
          <w:rFonts w:ascii="Times New Roman" w:hAnsi="Times New Roman" w:cs="Times New Roman"/>
          <w:sz w:val="24"/>
          <w:szCs w:val="24"/>
        </w:rPr>
        <w:tab/>
        <w:t>Further to that</w:t>
      </w:r>
      <w:r w:rsidR="00674C38">
        <w:rPr>
          <w:rFonts w:ascii="Times New Roman" w:hAnsi="Times New Roman" w:cs="Times New Roman"/>
          <w:sz w:val="24"/>
          <w:szCs w:val="24"/>
        </w:rPr>
        <w:t>,</w:t>
      </w:r>
      <w:r w:rsidRPr="00CB1E8E">
        <w:rPr>
          <w:rFonts w:ascii="Times New Roman" w:hAnsi="Times New Roman" w:cs="Times New Roman"/>
          <w:sz w:val="24"/>
          <w:szCs w:val="24"/>
        </w:rPr>
        <w:t xml:space="preserve"> the appellants claimed the right to set off the said amounts with whatever </w:t>
      </w:r>
      <w:r w:rsidR="00842F17">
        <w:rPr>
          <w:rFonts w:ascii="Times New Roman" w:hAnsi="Times New Roman" w:cs="Times New Roman"/>
          <w:sz w:val="24"/>
          <w:szCs w:val="24"/>
        </w:rPr>
        <w:t>was salvaged from</w:t>
      </w:r>
      <w:r w:rsidRPr="00CB1E8E">
        <w:rPr>
          <w:rFonts w:ascii="Times New Roman" w:hAnsi="Times New Roman" w:cs="Times New Roman"/>
          <w:sz w:val="24"/>
          <w:szCs w:val="24"/>
        </w:rPr>
        <w:t xml:space="preserve"> the second respondent.  The first respondent was irked by the </w:t>
      </w:r>
      <w:r w:rsidR="00423175">
        <w:rPr>
          <w:rFonts w:ascii="Times New Roman" w:hAnsi="Times New Roman" w:cs="Times New Roman"/>
          <w:sz w:val="24"/>
          <w:szCs w:val="24"/>
        </w:rPr>
        <w:t xml:space="preserve">suggested </w:t>
      </w:r>
      <w:r w:rsidR="000E01B6">
        <w:rPr>
          <w:rFonts w:ascii="Times New Roman" w:hAnsi="Times New Roman" w:cs="Times New Roman"/>
          <w:sz w:val="24"/>
          <w:szCs w:val="24"/>
        </w:rPr>
        <w:t>lien and set-</w:t>
      </w:r>
      <w:r w:rsidRPr="00CB1E8E">
        <w:rPr>
          <w:rFonts w:ascii="Times New Roman" w:hAnsi="Times New Roman" w:cs="Times New Roman"/>
          <w:sz w:val="24"/>
          <w:szCs w:val="24"/>
        </w:rPr>
        <w:t>off as they argued that they had shown that US</w:t>
      </w:r>
      <w:r w:rsidR="00423175">
        <w:rPr>
          <w:rFonts w:ascii="Times New Roman" w:hAnsi="Times New Roman" w:cs="Times New Roman"/>
          <w:sz w:val="24"/>
          <w:szCs w:val="24"/>
        </w:rPr>
        <w:t>$</w:t>
      </w:r>
      <w:r w:rsidRPr="00CB1E8E">
        <w:rPr>
          <w:rFonts w:ascii="Times New Roman" w:hAnsi="Times New Roman" w:cs="Times New Roman"/>
          <w:sz w:val="24"/>
          <w:szCs w:val="24"/>
        </w:rPr>
        <w:t>57 000</w:t>
      </w:r>
      <w:r w:rsidR="00674C38">
        <w:rPr>
          <w:rFonts w:ascii="Times New Roman" w:hAnsi="Times New Roman" w:cs="Times New Roman"/>
          <w:sz w:val="24"/>
          <w:szCs w:val="24"/>
        </w:rPr>
        <w:t>.00</w:t>
      </w:r>
      <w:r w:rsidRPr="00CB1E8E">
        <w:rPr>
          <w:rFonts w:ascii="Times New Roman" w:hAnsi="Times New Roman" w:cs="Times New Roman"/>
          <w:sz w:val="24"/>
          <w:szCs w:val="24"/>
        </w:rPr>
        <w:t xml:space="preserve"> belonged to their client.</w:t>
      </w:r>
    </w:p>
    <w:p w14:paraId="0A59FD99" w14:textId="77777777" w:rsidR="0093626E" w:rsidRPr="00CB1E8E" w:rsidRDefault="0093626E" w:rsidP="006B0C4E">
      <w:pPr>
        <w:tabs>
          <w:tab w:val="left" w:pos="1134"/>
        </w:tabs>
        <w:spacing w:after="0" w:line="480" w:lineRule="auto"/>
        <w:jc w:val="both"/>
        <w:rPr>
          <w:rFonts w:ascii="Times New Roman" w:hAnsi="Times New Roman" w:cs="Times New Roman"/>
          <w:sz w:val="24"/>
          <w:szCs w:val="24"/>
        </w:rPr>
      </w:pPr>
    </w:p>
    <w:p w14:paraId="3962973F" w14:textId="77777777" w:rsidR="0093626E" w:rsidRPr="00CB1E8E" w:rsidRDefault="0093626E" w:rsidP="006B0C4E">
      <w:pPr>
        <w:tabs>
          <w:tab w:val="left" w:pos="1134"/>
        </w:tabs>
        <w:spacing w:after="0" w:line="480" w:lineRule="auto"/>
        <w:jc w:val="both"/>
        <w:rPr>
          <w:rFonts w:ascii="Times New Roman" w:hAnsi="Times New Roman" w:cs="Times New Roman"/>
          <w:sz w:val="24"/>
          <w:szCs w:val="24"/>
        </w:rPr>
      </w:pPr>
      <w:r w:rsidRPr="00CB1E8E">
        <w:rPr>
          <w:rFonts w:ascii="Times New Roman" w:hAnsi="Times New Roman" w:cs="Times New Roman"/>
          <w:sz w:val="24"/>
          <w:szCs w:val="24"/>
        </w:rPr>
        <w:tab/>
        <w:t xml:space="preserve">There was continuous engagement and discourse between the appellants’ law firm and the first respondent culminating in </w:t>
      </w:r>
      <w:r w:rsidR="00FD241E" w:rsidRPr="00CB1E8E">
        <w:rPr>
          <w:rFonts w:ascii="Times New Roman" w:hAnsi="Times New Roman" w:cs="Times New Roman"/>
          <w:sz w:val="24"/>
          <w:szCs w:val="24"/>
        </w:rPr>
        <w:t>a letter</w:t>
      </w:r>
      <w:r w:rsidRPr="00CB1E8E">
        <w:rPr>
          <w:rFonts w:ascii="Times New Roman" w:hAnsi="Times New Roman" w:cs="Times New Roman"/>
          <w:sz w:val="24"/>
          <w:szCs w:val="24"/>
        </w:rPr>
        <w:t xml:space="preserve"> to the Law Society, written by the appellants.  The intonation of the letter made it clear that the appellants maintained that they have both the right of lien and set off over money placed in their safe without </w:t>
      </w:r>
      <w:r w:rsidR="009F4A48" w:rsidRPr="00CB1E8E">
        <w:rPr>
          <w:rFonts w:ascii="Times New Roman" w:hAnsi="Times New Roman" w:cs="Times New Roman"/>
          <w:sz w:val="24"/>
          <w:szCs w:val="24"/>
        </w:rPr>
        <w:t>their knowledge and or authorisation.  They stressed that they had no relationship with the first respondent but the second respondent</w:t>
      </w:r>
      <w:r w:rsidR="00FB2987" w:rsidRPr="00CB1E8E">
        <w:rPr>
          <w:rFonts w:ascii="Times New Roman" w:hAnsi="Times New Roman" w:cs="Times New Roman"/>
          <w:sz w:val="24"/>
          <w:szCs w:val="24"/>
        </w:rPr>
        <w:t xml:space="preserve">.  The appellants stated that the first respondent’s cause of action lay against the second respondent and not them.  This stance by the appellants prompted the first respondent to approach the </w:t>
      </w:r>
      <w:r w:rsidR="004E5232" w:rsidRPr="00CB1E8E">
        <w:rPr>
          <w:rFonts w:ascii="Times New Roman" w:hAnsi="Times New Roman" w:cs="Times New Roman"/>
          <w:sz w:val="24"/>
          <w:szCs w:val="24"/>
        </w:rPr>
        <w:t xml:space="preserve">court </w:t>
      </w:r>
      <w:r w:rsidR="004E5232" w:rsidRPr="00CB1E8E">
        <w:rPr>
          <w:rFonts w:ascii="Times New Roman" w:hAnsi="Times New Roman" w:cs="Times New Roman"/>
          <w:i/>
          <w:sz w:val="24"/>
          <w:szCs w:val="24"/>
        </w:rPr>
        <w:t xml:space="preserve">a quo. </w:t>
      </w:r>
    </w:p>
    <w:p w14:paraId="16511C5D" w14:textId="77777777" w:rsidR="007571AF" w:rsidRPr="00CB1E8E" w:rsidRDefault="007571AF" w:rsidP="006B0C4E">
      <w:pPr>
        <w:tabs>
          <w:tab w:val="left" w:pos="1134"/>
        </w:tabs>
        <w:spacing w:after="0" w:line="480" w:lineRule="auto"/>
        <w:jc w:val="both"/>
        <w:rPr>
          <w:rFonts w:ascii="Times New Roman" w:hAnsi="Times New Roman" w:cs="Times New Roman"/>
          <w:sz w:val="24"/>
          <w:szCs w:val="24"/>
        </w:rPr>
      </w:pPr>
    </w:p>
    <w:p w14:paraId="40B9D268" w14:textId="77777777" w:rsidR="007571AF" w:rsidRPr="00CB1E8E" w:rsidRDefault="00D1577E" w:rsidP="006B0C4E">
      <w:pPr>
        <w:tabs>
          <w:tab w:val="left" w:pos="1134"/>
        </w:tabs>
        <w:spacing w:after="0" w:line="480" w:lineRule="auto"/>
        <w:jc w:val="both"/>
        <w:rPr>
          <w:rFonts w:ascii="Times New Roman" w:hAnsi="Times New Roman" w:cs="Times New Roman"/>
          <w:b/>
          <w:i/>
          <w:sz w:val="24"/>
          <w:szCs w:val="24"/>
          <w:u w:val="single"/>
        </w:rPr>
      </w:pPr>
      <w:r w:rsidRPr="00CB1E8E">
        <w:rPr>
          <w:rFonts w:ascii="Times New Roman" w:hAnsi="Times New Roman" w:cs="Times New Roman"/>
          <w:b/>
          <w:sz w:val="24"/>
          <w:szCs w:val="24"/>
          <w:u w:val="single"/>
        </w:rPr>
        <w:t xml:space="preserve">PROCEEDINGS OF THE COURT </w:t>
      </w:r>
      <w:r w:rsidRPr="00CB1E8E">
        <w:rPr>
          <w:rFonts w:ascii="Times New Roman" w:hAnsi="Times New Roman" w:cs="Times New Roman"/>
          <w:b/>
          <w:i/>
          <w:sz w:val="24"/>
          <w:szCs w:val="24"/>
          <w:u w:val="single"/>
        </w:rPr>
        <w:t>A QUO</w:t>
      </w:r>
    </w:p>
    <w:p w14:paraId="33C9C995" w14:textId="5A5D42CE" w:rsidR="007571AF" w:rsidRPr="00CB1E8E" w:rsidRDefault="007571AF" w:rsidP="006B0C4E">
      <w:pPr>
        <w:tabs>
          <w:tab w:val="left" w:pos="1134"/>
        </w:tabs>
        <w:spacing w:after="0" w:line="480" w:lineRule="auto"/>
        <w:jc w:val="both"/>
        <w:rPr>
          <w:rFonts w:ascii="Times New Roman" w:hAnsi="Times New Roman" w:cs="Times New Roman"/>
          <w:sz w:val="24"/>
          <w:szCs w:val="24"/>
        </w:rPr>
      </w:pPr>
      <w:r w:rsidRPr="00CB1E8E">
        <w:rPr>
          <w:rFonts w:ascii="Times New Roman" w:hAnsi="Times New Roman" w:cs="Times New Roman"/>
          <w:i/>
          <w:sz w:val="24"/>
          <w:szCs w:val="24"/>
        </w:rPr>
        <w:tab/>
      </w:r>
      <w:r w:rsidRPr="00CB1E8E">
        <w:rPr>
          <w:rFonts w:ascii="Times New Roman" w:hAnsi="Times New Roman" w:cs="Times New Roman"/>
          <w:sz w:val="24"/>
          <w:szCs w:val="24"/>
        </w:rPr>
        <w:t>On 11 April 2022, the first respondent filed an urgent chamber application against the appellants and the second respondent seeking an order that the US$57 000</w:t>
      </w:r>
      <w:r w:rsidR="00674C38">
        <w:rPr>
          <w:rFonts w:ascii="Times New Roman" w:hAnsi="Times New Roman" w:cs="Times New Roman"/>
          <w:sz w:val="24"/>
          <w:szCs w:val="24"/>
        </w:rPr>
        <w:t>.00</w:t>
      </w:r>
      <w:r w:rsidRPr="00CB1E8E">
        <w:rPr>
          <w:rFonts w:ascii="Times New Roman" w:hAnsi="Times New Roman" w:cs="Times New Roman"/>
          <w:sz w:val="24"/>
          <w:szCs w:val="24"/>
        </w:rPr>
        <w:t xml:space="preserve"> be deposited </w:t>
      </w:r>
      <w:r w:rsidRPr="00CB1E8E">
        <w:rPr>
          <w:rFonts w:ascii="Times New Roman" w:hAnsi="Times New Roman" w:cs="Times New Roman"/>
          <w:sz w:val="24"/>
          <w:szCs w:val="24"/>
        </w:rPr>
        <w:lastRenderedPageBreak/>
        <w:t xml:space="preserve">with the Registrar of the High Court, or alternatively, that the appellants and the second respondent be interdicted from utilising or dissipating the money.  The order sought from the court </w:t>
      </w:r>
      <w:r w:rsidRPr="00CB1E8E">
        <w:rPr>
          <w:rFonts w:ascii="Times New Roman" w:hAnsi="Times New Roman" w:cs="Times New Roman"/>
          <w:i/>
          <w:sz w:val="24"/>
          <w:szCs w:val="24"/>
        </w:rPr>
        <w:t xml:space="preserve">a quo </w:t>
      </w:r>
      <w:r w:rsidRPr="00CB1E8E">
        <w:rPr>
          <w:rFonts w:ascii="Times New Roman" w:hAnsi="Times New Roman" w:cs="Times New Roman"/>
          <w:sz w:val="24"/>
          <w:szCs w:val="24"/>
        </w:rPr>
        <w:t>was couched as follows:</w:t>
      </w:r>
    </w:p>
    <w:p w14:paraId="5F471EE3" w14:textId="77777777" w:rsidR="007571AF" w:rsidRPr="00CB1E8E" w:rsidRDefault="007571AF" w:rsidP="007571AF">
      <w:pPr>
        <w:tabs>
          <w:tab w:val="left" w:pos="567"/>
          <w:tab w:val="left" w:pos="1134"/>
        </w:tabs>
        <w:spacing w:after="0" w:line="480" w:lineRule="auto"/>
        <w:jc w:val="both"/>
        <w:rPr>
          <w:rFonts w:ascii="Times New Roman" w:hAnsi="Times New Roman" w:cs="Times New Roman"/>
          <w:sz w:val="24"/>
          <w:szCs w:val="24"/>
        </w:rPr>
      </w:pPr>
      <w:r w:rsidRPr="00CB1E8E">
        <w:rPr>
          <w:rFonts w:ascii="Times New Roman" w:hAnsi="Times New Roman" w:cs="Times New Roman"/>
          <w:sz w:val="24"/>
          <w:szCs w:val="24"/>
        </w:rPr>
        <w:t xml:space="preserve">    “</w:t>
      </w:r>
      <w:r w:rsidRPr="00CB1E8E">
        <w:rPr>
          <w:rFonts w:ascii="Times New Roman" w:hAnsi="Times New Roman" w:cs="Times New Roman"/>
          <w:b/>
          <w:sz w:val="24"/>
          <w:szCs w:val="24"/>
          <w:u w:val="single"/>
        </w:rPr>
        <w:t>TERMS OF FINAL ORDER SOUGHT</w:t>
      </w:r>
    </w:p>
    <w:p w14:paraId="4678C86D" w14:textId="77777777" w:rsidR="007571AF" w:rsidRPr="00CB1E8E" w:rsidRDefault="007571AF" w:rsidP="007571AF">
      <w:pPr>
        <w:tabs>
          <w:tab w:val="left" w:pos="567"/>
          <w:tab w:val="left" w:pos="1134"/>
        </w:tabs>
        <w:spacing w:after="0" w:line="480" w:lineRule="auto"/>
        <w:ind w:left="567"/>
        <w:jc w:val="both"/>
        <w:rPr>
          <w:rFonts w:ascii="Times New Roman" w:hAnsi="Times New Roman" w:cs="Times New Roman"/>
          <w:sz w:val="24"/>
          <w:szCs w:val="24"/>
        </w:rPr>
      </w:pPr>
      <w:r w:rsidRPr="00CB1E8E">
        <w:rPr>
          <w:rFonts w:ascii="Times New Roman" w:hAnsi="Times New Roman" w:cs="Times New Roman"/>
          <w:sz w:val="24"/>
          <w:szCs w:val="24"/>
        </w:rPr>
        <w:t>That you show cause to this Honourable Court why a final order should not be made in the following terms:</w:t>
      </w:r>
    </w:p>
    <w:p w14:paraId="22ADCEE6" w14:textId="3F69D152" w:rsidR="007571AF" w:rsidRPr="00CB1E8E" w:rsidRDefault="007571AF" w:rsidP="004D3CCD">
      <w:pPr>
        <w:pStyle w:val="ListParagraph"/>
        <w:numPr>
          <w:ilvl w:val="0"/>
          <w:numId w:val="3"/>
        </w:numPr>
        <w:tabs>
          <w:tab w:val="left" w:pos="567"/>
          <w:tab w:val="left" w:pos="1134"/>
        </w:tabs>
        <w:spacing w:after="0" w:line="240" w:lineRule="auto"/>
        <w:ind w:left="1860"/>
        <w:jc w:val="both"/>
        <w:rPr>
          <w:rFonts w:ascii="Times New Roman" w:hAnsi="Times New Roman" w:cs="Times New Roman"/>
          <w:sz w:val="24"/>
          <w:szCs w:val="24"/>
        </w:rPr>
      </w:pPr>
      <w:r w:rsidRPr="00CB1E8E">
        <w:rPr>
          <w:rFonts w:ascii="Times New Roman" w:hAnsi="Times New Roman" w:cs="Times New Roman"/>
          <w:sz w:val="24"/>
          <w:szCs w:val="24"/>
        </w:rPr>
        <w:t>The Registrar is ordered to release USD$57 000.00 (fifty seven</w:t>
      </w:r>
      <w:r w:rsidR="00351757" w:rsidRPr="00CB1E8E">
        <w:rPr>
          <w:rFonts w:ascii="Times New Roman" w:hAnsi="Times New Roman" w:cs="Times New Roman"/>
          <w:sz w:val="24"/>
          <w:szCs w:val="24"/>
        </w:rPr>
        <w:t xml:space="preserve"> thousand </w:t>
      </w:r>
      <w:r w:rsidR="00EB2BF8" w:rsidRPr="00CB1E8E">
        <w:rPr>
          <w:rFonts w:ascii="Times New Roman" w:hAnsi="Times New Roman" w:cs="Times New Roman"/>
          <w:sz w:val="24"/>
          <w:szCs w:val="24"/>
        </w:rPr>
        <w:t>United States</w:t>
      </w:r>
      <w:r w:rsidRPr="00CB1E8E">
        <w:rPr>
          <w:rFonts w:ascii="Times New Roman" w:hAnsi="Times New Roman" w:cs="Times New Roman"/>
          <w:sz w:val="24"/>
          <w:szCs w:val="24"/>
        </w:rPr>
        <w:t xml:space="preserve"> dollars) surrendered by the respondents further to the provisional order granted to</w:t>
      </w:r>
      <w:r w:rsidR="00351757" w:rsidRPr="00CB1E8E">
        <w:rPr>
          <w:rFonts w:ascii="Times New Roman" w:hAnsi="Times New Roman" w:cs="Times New Roman"/>
          <w:sz w:val="24"/>
          <w:szCs w:val="24"/>
        </w:rPr>
        <w:t xml:space="preserve"> the applicant on …… 2022 to the applicants forthwith</w:t>
      </w:r>
      <w:r w:rsidR="00423175">
        <w:rPr>
          <w:rFonts w:ascii="Times New Roman" w:hAnsi="Times New Roman" w:cs="Times New Roman"/>
          <w:sz w:val="24"/>
          <w:szCs w:val="24"/>
        </w:rPr>
        <w:t xml:space="preserve"> (</w:t>
      </w:r>
      <w:r w:rsidR="00423175" w:rsidRPr="00423175">
        <w:rPr>
          <w:rFonts w:ascii="Times New Roman" w:hAnsi="Times New Roman" w:cs="Times New Roman"/>
          <w:i/>
          <w:sz w:val="24"/>
          <w:szCs w:val="24"/>
        </w:rPr>
        <w:t>sic</w:t>
      </w:r>
      <w:r w:rsidR="00423175">
        <w:rPr>
          <w:rFonts w:ascii="Times New Roman" w:hAnsi="Times New Roman" w:cs="Times New Roman"/>
          <w:sz w:val="24"/>
          <w:szCs w:val="24"/>
        </w:rPr>
        <w:t>)</w:t>
      </w:r>
      <w:r w:rsidR="00351757" w:rsidRPr="00CB1E8E">
        <w:rPr>
          <w:rFonts w:ascii="Times New Roman" w:hAnsi="Times New Roman" w:cs="Times New Roman"/>
          <w:sz w:val="24"/>
          <w:szCs w:val="24"/>
        </w:rPr>
        <w:t>.</w:t>
      </w:r>
    </w:p>
    <w:p w14:paraId="00E7041B" w14:textId="5A4189E3" w:rsidR="00351757" w:rsidRPr="00CB1E8E" w:rsidRDefault="00725F07" w:rsidP="004D3CCD">
      <w:pPr>
        <w:pStyle w:val="ListParagraph"/>
        <w:numPr>
          <w:ilvl w:val="0"/>
          <w:numId w:val="3"/>
        </w:numPr>
        <w:tabs>
          <w:tab w:val="left" w:pos="567"/>
          <w:tab w:val="left" w:pos="1134"/>
        </w:tabs>
        <w:spacing w:after="0" w:line="240" w:lineRule="auto"/>
        <w:ind w:left="1860"/>
        <w:jc w:val="both"/>
        <w:rPr>
          <w:rFonts w:ascii="Times New Roman" w:hAnsi="Times New Roman" w:cs="Times New Roman"/>
          <w:sz w:val="24"/>
          <w:szCs w:val="24"/>
        </w:rPr>
      </w:pPr>
      <w:r w:rsidRPr="00CB1E8E">
        <w:rPr>
          <w:rFonts w:ascii="Times New Roman" w:hAnsi="Times New Roman" w:cs="Times New Roman"/>
          <w:sz w:val="24"/>
          <w:szCs w:val="24"/>
        </w:rPr>
        <w:t>Alternatively the respondents jointly and severally, the one paying for the others to be absolved, be and hereby ord</w:t>
      </w:r>
      <w:r w:rsidR="000E01B6">
        <w:rPr>
          <w:rFonts w:ascii="Times New Roman" w:hAnsi="Times New Roman" w:cs="Times New Roman"/>
          <w:sz w:val="24"/>
          <w:szCs w:val="24"/>
        </w:rPr>
        <w:t>ered</w:t>
      </w:r>
      <w:r w:rsidR="00423175">
        <w:rPr>
          <w:rFonts w:ascii="Times New Roman" w:hAnsi="Times New Roman" w:cs="Times New Roman"/>
          <w:sz w:val="24"/>
          <w:szCs w:val="24"/>
        </w:rPr>
        <w:t xml:space="preserve"> (</w:t>
      </w:r>
      <w:r w:rsidR="00423175" w:rsidRPr="00423175">
        <w:rPr>
          <w:rFonts w:ascii="Times New Roman" w:hAnsi="Times New Roman" w:cs="Times New Roman"/>
          <w:i/>
          <w:sz w:val="24"/>
          <w:szCs w:val="24"/>
        </w:rPr>
        <w:t>sic</w:t>
      </w:r>
      <w:r w:rsidR="00423175">
        <w:rPr>
          <w:rFonts w:ascii="Times New Roman" w:hAnsi="Times New Roman" w:cs="Times New Roman"/>
          <w:sz w:val="24"/>
          <w:szCs w:val="24"/>
        </w:rPr>
        <w:t>)</w:t>
      </w:r>
      <w:r w:rsidR="000E01B6">
        <w:rPr>
          <w:rFonts w:ascii="Times New Roman" w:hAnsi="Times New Roman" w:cs="Times New Roman"/>
          <w:sz w:val="24"/>
          <w:szCs w:val="24"/>
        </w:rPr>
        <w:t xml:space="preserve"> to pay to the applicant      US</w:t>
      </w:r>
      <w:r w:rsidRPr="00CB1E8E">
        <w:rPr>
          <w:rFonts w:ascii="Times New Roman" w:hAnsi="Times New Roman" w:cs="Times New Roman"/>
          <w:sz w:val="24"/>
          <w:szCs w:val="24"/>
        </w:rPr>
        <w:t>$57 000.00 (fifty seven thousand United States Dollars.)</w:t>
      </w:r>
    </w:p>
    <w:p w14:paraId="39953C47" w14:textId="77777777" w:rsidR="00725F07" w:rsidRPr="00CB1E8E" w:rsidRDefault="000E01B6" w:rsidP="004D3CCD">
      <w:pPr>
        <w:pStyle w:val="ListParagraph"/>
        <w:numPr>
          <w:ilvl w:val="0"/>
          <w:numId w:val="3"/>
        </w:numPr>
        <w:tabs>
          <w:tab w:val="left" w:pos="567"/>
          <w:tab w:val="left" w:pos="1134"/>
        </w:tabs>
        <w:spacing w:after="0" w:line="240" w:lineRule="auto"/>
        <w:ind w:left="1860"/>
        <w:jc w:val="both"/>
        <w:rPr>
          <w:rFonts w:ascii="Times New Roman" w:hAnsi="Times New Roman" w:cs="Times New Roman"/>
          <w:sz w:val="24"/>
          <w:szCs w:val="24"/>
        </w:rPr>
      </w:pPr>
      <w:r>
        <w:rPr>
          <w:rFonts w:ascii="Times New Roman" w:hAnsi="Times New Roman" w:cs="Times New Roman"/>
          <w:sz w:val="24"/>
          <w:szCs w:val="24"/>
        </w:rPr>
        <w:t xml:space="preserve">The respondent who is </w:t>
      </w:r>
      <w:r w:rsidR="00725F07" w:rsidRPr="00CB1E8E">
        <w:rPr>
          <w:rFonts w:ascii="Times New Roman" w:hAnsi="Times New Roman" w:cs="Times New Roman"/>
          <w:sz w:val="24"/>
          <w:szCs w:val="24"/>
        </w:rPr>
        <w:t xml:space="preserve">opposed to the application shall pay costs of the application on an </w:t>
      </w:r>
      <w:r>
        <w:rPr>
          <w:rFonts w:ascii="Times New Roman" w:hAnsi="Times New Roman" w:cs="Times New Roman"/>
          <w:sz w:val="24"/>
          <w:szCs w:val="24"/>
        </w:rPr>
        <w:t>attorney and client scale and</w:t>
      </w:r>
      <w:r w:rsidR="00725F07" w:rsidRPr="00CB1E8E">
        <w:rPr>
          <w:rFonts w:ascii="Times New Roman" w:hAnsi="Times New Roman" w:cs="Times New Roman"/>
          <w:sz w:val="24"/>
          <w:szCs w:val="24"/>
        </w:rPr>
        <w:t xml:space="preserve"> do so jointly a</w:t>
      </w:r>
      <w:r>
        <w:rPr>
          <w:rFonts w:ascii="Times New Roman" w:hAnsi="Times New Roman" w:cs="Times New Roman"/>
          <w:sz w:val="24"/>
          <w:szCs w:val="24"/>
        </w:rPr>
        <w:t>nd severally, the one paying</w:t>
      </w:r>
      <w:r w:rsidR="00725F07" w:rsidRPr="00CB1E8E">
        <w:rPr>
          <w:rFonts w:ascii="Times New Roman" w:hAnsi="Times New Roman" w:cs="Times New Roman"/>
          <w:sz w:val="24"/>
          <w:szCs w:val="24"/>
        </w:rPr>
        <w:t xml:space="preserve"> the others to be absolved.</w:t>
      </w:r>
    </w:p>
    <w:p w14:paraId="2D3639AD" w14:textId="77777777" w:rsidR="000E01B6" w:rsidRDefault="00725F07" w:rsidP="000E01B6">
      <w:pPr>
        <w:tabs>
          <w:tab w:val="left" w:pos="567"/>
          <w:tab w:val="left" w:pos="1134"/>
        </w:tabs>
        <w:spacing w:after="0" w:line="240" w:lineRule="auto"/>
        <w:jc w:val="both"/>
        <w:rPr>
          <w:rFonts w:ascii="Times New Roman" w:hAnsi="Times New Roman" w:cs="Times New Roman"/>
          <w:sz w:val="24"/>
          <w:szCs w:val="24"/>
        </w:rPr>
      </w:pPr>
      <w:r w:rsidRPr="00CB1E8E">
        <w:rPr>
          <w:rFonts w:ascii="Times New Roman" w:hAnsi="Times New Roman" w:cs="Times New Roman"/>
          <w:sz w:val="24"/>
          <w:szCs w:val="24"/>
        </w:rPr>
        <w:tab/>
      </w:r>
    </w:p>
    <w:p w14:paraId="144F6489" w14:textId="77777777" w:rsidR="00725F07" w:rsidRPr="00CB1E8E" w:rsidRDefault="00D1577E" w:rsidP="00725F07">
      <w:pPr>
        <w:tabs>
          <w:tab w:val="left" w:pos="567"/>
          <w:tab w:val="left" w:pos="1134"/>
        </w:tabs>
        <w:spacing w:after="0" w:line="480" w:lineRule="auto"/>
        <w:jc w:val="both"/>
        <w:rPr>
          <w:rFonts w:ascii="Times New Roman" w:hAnsi="Times New Roman" w:cs="Times New Roman"/>
          <w:b/>
          <w:sz w:val="24"/>
          <w:szCs w:val="24"/>
          <w:u w:val="single"/>
        </w:rPr>
      </w:pPr>
      <w:r w:rsidRPr="00CB1E8E">
        <w:rPr>
          <w:rFonts w:ascii="Times New Roman" w:hAnsi="Times New Roman" w:cs="Times New Roman"/>
          <w:b/>
          <w:sz w:val="24"/>
          <w:szCs w:val="24"/>
          <w:u w:val="single"/>
        </w:rPr>
        <w:t>INTERIM RELIEF SOUGHT</w:t>
      </w:r>
    </w:p>
    <w:p w14:paraId="44D0A892" w14:textId="77777777" w:rsidR="00725F07" w:rsidRPr="00CB1E8E" w:rsidRDefault="00725F07" w:rsidP="004D3CCD">
      <w:pPr>
        <w:pStyle w:val="ListParagraph"/>
        <w:numPr>
          <w:ilvl w:val="0"/>
          <w:numId w:val="4"/>
        </w:numPr>
        <w:tabs>
          <w:tab w:val="left" w:pos="567"/>
          <w:tab w:val="left" w:pos="1134"/>
        </w:tabs>
        <w:spacing w:after="0" w:line="240" w:lineRule="auto"/>
        <w:jc w:val="both"/>
        <w:rPr>
          <w:rFonts w:ascii="Times New Roman" w:hAnsi="Times New Roman" w:cs="Times New Roman"/>
          <w:sz w:val="24"/>
          <w:szCs w:val="24"/>
        </w:rPr>
      </w:pPr>
      <w:r w:rsidRPr="00CB1E8E">
        <w:rPr>
          <w:rFonts w:ascii="Times New Roman" w:hAnsi="Times New Roman" w:cs="Times New Roman"/>
          <w:sz w:val="24"/>
          <w:szCs w:val="24"/>
        </w:rPr>
        <w:t>That the respondent</w:t>
      </w:r>
      <w:r w:rsidR="000E01B6">
        <w:rPr>
          <w:rFonts w:ascii="Times New Roman" w:hAnsi="Times New Roman" w:cs="Times New Roman"/>
          <w:sz w:val="24"/>
          <w:szCs w:val="24"/>
        </w:rPr>
        <w:t xml:space="preserve"> shall deposit hard currency US</w:t>
      </w:r>
      <w:r w:rsidRPr="00CB1E8E">
        <w:rPr>
          <w:rFonts w:ascii="Times New Roman" w:hAnsi="Times New Roman" w:cs="Times New Roman"/>
          <w:sz w:val="24"/>
          <w:szCs w:val="24"/>
        </w:rPr>
        <w:t>$57 000.00 (fifty seven thousand United States Dollars) with the Registrar of the High Court within 24 hours of an order of this Court, and the Registrar shall keep the funds secure pending the return day.</w:t>
      </w:r>
    </w:p>
    <w:p w14:paraId="13DFC9D9" w14:textId="64381FFB" w:rsidR="00725F07" w:rsidRPr="000E01B6" w:rsidRDefault="00725F07" w:rsidP="004D3CCD">
      <w:pPr>
        <w:pStyle w:val="ListParagraph"/>
        <w:numPr>
          <w:ilvl w:val="0"/>
          <w:numId w:val="4"/>
        </w:numPr>
        <w:tabs>
          <w:tab w:val="left" w:pos="567"/>
          <w:tab w:val="left" w:pos="1134"/>
        </w:tabs>
        <w:spacing w:after="0" w:line="240" w:lineRule="auto"/>
        <w:jc w:val="both"/>
        <w:rPr>
          <w:rFonts w:ascii="Times New Roman" w:hAnsi="Times New Roman" w:cs="Times New Roman"/>
          <w:sz w:val="24"/>
          <w:szCs w:val="24"/>
        </w:rPr>
      </w:pPr>
      <w:r w:rsidRPr="000E01B6">
        <w:rPr>
          <w:rFonts w:ascii="Times New Roman" w:hAnsi="Times New Roman" w:cs="Times New Roman"/>
          <w:sz w:val="24"/>
          <w:szCs w:val="24"/>
        </w:rPr>
        <w:t>Alternatively, that the respondents be interdicted f</w:t>
      </w:r>
      <w:r w:rsidR="000E01B6" w:rsidRPr="000E01B6">
        <w:rPr>
          <w:rFonts w:ascii="Times New Roman" w:hAnsi="Times New Roman" w:cs="Times New Roman"/>
          <w:sz w:val="24"/>
          <w:szCs w:val="24"/>
        </w:rPr>
        <w:t>rom utilising or dissipating US</w:t>
      </w:r>
      <w:r w:rsidRPr="000E01B6">
        <w:rPr>
          <w:rFonts w:ascii="Times New Roman" w:hAnsi="Times New Roman" w:cs="Times New Roman"/>
          <w:sz w:val="24"/>
          <w:szCs w:val="24"/>
        </w:rPr>
        <w:t>$57 000.00 (fifty seven thousand United States Dollars) found in their strong room</w:t>
      </w:r>
      <w:r w:rsidR="000E01B6" w:rsidRPr="000E01B6">
        <w:rPr>
          <w:rFonts w:ascii="Times New Roman" w:hAnsi="Times New Roman" w:cs="Times New Roman"/>
          <w:sz w:val="24"/>
          <w:szCs w:val="24"/>
        </w:rPr>
        <w:t>.</w:t>
      </w:r>
      <w:r w:rsidR="004D3CCD">
        <w:rPr>
          <w:rFonts w:ascii="Times New Roman" w:hAnsi="Times New Roman" w:cs="Times New Roman"/>
          <w:sz w:val="24"/>
          <w:szCs w:val="24"/>
        </w:rPr>
        <w:t>”</w:t>
      </w:r>
      <w:r w:rsidRPr="000E01B6">
        <w:rPr>
          <w:rFonts w:ascii="Times New Roman" w:hAnsi="Times New Roman" w:cs="Times New Roman"/>
          <w:sz w:val="24"/>
          <w:szCs w:val="24"/>
        </w:rPr>
        <w:t xml:space="preserve"> </w:t>
      </w:r>
    </w:p>
    <w:p w14:paraId="582FDCDD" w14:textId="77777777" w:rsidR="004D3CCD" w:rsidRDefault="00725F07" w:rsidP="00725F07">
      <w:pPr>
        <w:tabs>
          <w:tab w:val="left" w:pos="567"/>
          <w:tab w:val="left" w:pos="1134"/>
        </w:tabs>
        <w:spacing w:after="0" w:line="480" w:lineRule="auto"/>
        <w:jc w:val="both"/>
        <w:rPr>
          <w:rFonts w:ascii="Times New Roman" w:hAnsi="Times New Roman" w:cs="Times New Roman"/>
          <w:sz w:val="24"/>
          <w:szCs w:val="24"/>
        </w:rPr>
      </w:pPr>
      <w:r w:rsidRPr="00CB1E8E">
        <w:rPr>
          <w:rFonts w:ascii="Times New Roman" w:hAnsi="Times New Roman" w:cs="Times New Roman"/>
          <w:sz w:val="24"/>
          <w:szCs w:val="24"/>
        </w:rPr>
        <w:tab/>
      </w:r>
      <w:r w:rsidRPr="00CB1E8E">
        <w:rPr>
          <w:rFonts w:ascii="Times New Roman" w:hAnsi="Times New Roman" w:cs="Times New Roman"/>
          <w:sz w:val="24"/>
          <w:szCs w:val="24"/>
        </w:rPr>
        <w:tab/>
      </w:r>
    </w:p>
    <w:p w14:paraId="0B4F5763" w14:textId="3F38EDB7" w:rsidR="00725F07" w:rsidRPr="00CB1E8E" w:rsidRDefault="00725F07" w:rsidP="004D3CCD">
      <w:pPr>
        <w:tabs>
          <w:tab w:val="left" w:pos="567"/>
          <w:tab w:val="left" w:pos="1134"/>
        </w:tabs>
        <w:spacing w:after="0" w:line="480" w:lineRule="auto"/>
        <w:ind w:firstLine="1134"/>
        <w:jc w:val="both"/>
        <w:rPr>
          <w:rFonts w:ascii="Times New Roman" w:hAnsi="Times New Roman" w:cs="Times New Roman"/>
          <w:sz w:val="24"/>
          <w:szCs w:val="24"/>
        </w:rPr>
      </w:pPr>
      <w:r w:rsidRPr="00CB1E8E">
        <w:rPr>
          <w:rFonts w:ascii="Times New Roman" w:hAnsi="Times New Roman" w:cs="Times New Roman"/>
          <w:sz w:val="24"/>
          <w:szCs w:val="24"/>
        </w:rPr>
        <w:t xml:space="preserve">The application was vehemently opposed by the appellants who raised several points </w:t>
      </w:r>
      <w:r w:rsidRPr="00CB1E8E">
        <w:rPr>
          <w:rFonts w:ascii="Times New Roman" w:hAnsi="Times New Roman" w:cs="Times New Roman"/>
          <w:i/>
          <w:sz w:val="24"/>
          <w:szCs w:val="24"/>
        </w:rPr>
        <w:t xml:space="preserve">in </w:t>
      </w:r>
      <w:proofErr w:type="spellStart"/>
      <w:r w:rsidRPr="00CB1E8E">
        <w:rPr>
          <w:rFonts w:ascii="Times New Roman" w:hAnsi="Times New Roman" w:cs="Times New Roman"/>
          <w:i/>
          <w:sz w:val="24"/>
          <w:szCs w:val="24"/>
        </w:rPr>
        <w:t>limine</w:t>
      </w:r>
      <w:proofErr w:type="spellEnd"/>
      <w:r w:rsidRPr="00CB1E8E">
        <w:rPr>
          <w:rFonts w:ascii="Times New Roman" w:hAnsi="Times New Roman" w:cs="Times New Roman"/>
          <w:sz w:val="24"/>
          <w:szCs w:val="24"/>
        </w:rPr>
        <w:t xml:space="preserve"> and also </w:t>
      </w:r>
      <w:r w:rsidR="00F2781D" w:rsidRPr="00CB1E8E">
        <w:rPr>
          <w:rFonts w:ascii="Times New Roman" w:hAnsi="Times New Roman" w:cs="Times New Roman"/>
          <w:sz w:val="24"/>
          <w:szCs w:val="24"/>
        </w:rPr>
        <w:t xml:space="preserve">argued on </w:t>
      </w:r>
      <w:r w:rsidR="000E01B6">
        <w:rPr>
          <w:rFonts w:ascii="Times New Roman" w:hAnsi="Times New Roman" w:cs="Times New Roman"/>
          <w:sz w:val="24"/>
          <w:szCs w:val="24"/>
        </w:rPr>
        <w:t xml:space="preserve">the </w:t>
      </w:r>
      <w:r w:rsidR="00F2781D" w:rsidRPr="00CB1E8E">
        <w:rPr>
          <w:rFonts w:ascii="Times New Roman" w:hAnsi="Times New Roman" w:cs="Times New Roman"/>
          <w:sz w:val="24"/>
          <w:szCs w:val="24"/>
        </w:rPr>
        <w:t>merit</w:t>
      </w:r>
      <w:r w:rsidR="000E01B6">
        <w:rPr>
          <w:rFonts w:ascii="Times New Roman" w:hAnsi="Times New Roman" w:cs="Times New Roman"/>
          <w:sz w:val="24"/>
          <w:szCs w:val="24"/>
        </w:rPr>
        <w:t>s,</w:t>
      </w:r>
      <w:r w:rsidR="00F2781D" w:rsidRPr="00CB1E8E">
        <w:rPr>
          <w:rFonts w:ascii="Times New Roman" w:hAnsi="Times New Roman" w:cs="Times New Roman"/>
          <w:sz w:val="24"/>
          <w:szCs w:val="24"/>
        </w:rPr>
        <w:t xml:space="preserve"> that the respondent had not </w:t>
      </w:r>
      <w:r w:rsidR="000E01B6">
        <w:rPr>
          <w:rFonts w:ascii="Times New Roman" w:hAnsi="Times New Roman" w:cs="Times New Roman"/>
          <w:sz w:val="24"/>
          <w:szCs w:val="24"/>
        </w:rPr>
        <w:t>satisfied the requirements of an anti-</w:t>
      </w:r>
      <w:r w:rsidR="00423175">
        <w:rPr>
          <w:rFonts w:ascii="Times New Roman" w:hAnsi="Times New Roman" w:cs="Times New Roman"/>
          <w:sz w:val="24"/>
          <w:szCs w:val="24"/>
        </w:rPr>
        <w:t>dissipation</w:t>
      </w:r>
      <w:r w:rsidR="00770CE5" w:rsidRPr="00CB1E8E">
        <w:rPr>
          <w:rFonts w:ascii="Times New Roman" w:hAnsi="Times New Roman" w:cs="Times New Roman"/>
          <w:sz w:val="24"/>
          <w:szCs w:val="24"/>
        </w:rPr>
        <w:t xml:space="preserve"> interdict</w:t>
      </w:r>
      <w:r w:rsidR="00F2781D" w:rsidRPr="00CB1E8E">
        <w:rPr>
          <w:rFonts w:ascii="Times New Roman" w:hAnsi="Times New Roman" w:cs="Times New Roman"/>
          <w:sz w:val="24"/>
          <w:szCs w:val="24"/>
        </w:rPr>
        <w:t xml:space="preserve">.  The appellants argued that there was no relationship between </w:t>
      </w:r>
      <w:r w:rsidR="00770CE5" w:rsidRPr="00CB1E8E">
        <w:rPr>
          <w:rFonts w:ascii="Times New Roman" w:hAnsi="Times New Roman" w:cs="Times New Roman"/>
          <w:sz w:val="24"/>
          <w:szCs w:val="24"/>
        </w:rPr>
        <w:t>themselves</w:t>
      </w:r>
      <w:r w:rsidR="00F2781D" w:rsidRPr="00CB1E8E">
        <w:rPr>
          <w:rFonts w:ascii="Times New Roman" w:hAnsi="Times New Roman" w:cs="Times New Roman"/>
          <w:sz w:val="24"/>
          <w:szCs w:val="24"/>
        </w:rPr>
        <w:t xml:space="preserve"> and the first respondent and as such the first respondent had no cause of action against them.</w:t>
      </w:r>
    </w:p>
    <w:p w14:paraId="7DD8245D" w14:textId="77777777" w:rsidR="00A57FD3" w:rsidRPr="00CB1E8E" w:rsidRDefault="00A57FD3" w:rsidP="000E01B6">
      <w:pPr>
        <w:tabs>
          <w:tab w:val="left" w:pos="567"/>
          <w:tab w:val="left" w:pos="1134"/>
        </w:tabs>
        <w:spacing w:after="0" w:line="240" w:lineRule="auto"/>
        <w:jc w:val="both"/>
        <w:rPr>
          <w:rFonts w:ascii="Times New Roman" w:hAnsi="Times New Roman" w:cs="Times New Roman"/>
          <w:sz w:val="24"/>
          <w:szCs w:val="24"/>
        </w:rPr>
      </w:pPr>
    </w:p>
    <w:p w14:paraId="67F7F4DA" w14:textId="7EB596CD" w:rsidR="00A57FD3" w:rsidRPr="00CB1E8E" w:rsidRDefault="00A57FD3" w:rsidP="00725F07">
      <w:pPr>
        <w:tabs>
          <w:tab w:val="left" w:pos="567"/>
          <w:tab w:val="left" w:pos="1134"/>
        </w:tabs>
        <w:spacing w:after="0" w:line="480" w:lineRule="auto"/>
        <w:jc w:val="both"/>
        <w:rPr>
          <w:rFonts w:ascii="Times New Roman" w:hAnsi="Times New Roman" w:cs="Times New Roman"/>
          <w:sz w:val="24"/>
          <w:szCs w:val="24"/>
        </w:rPr>
      </w:pPr>
      <w:r w:rsidRPr="00CB1E8E">
        <w:rPr>
          <w:rFonts w:ascii="Times New Roman" w:hAnsi="Times New Roman" w:cs="Times New Roman"/>
          <w:sz w:val="24"/>
          <w:szCs w:val="24"/>
        </w:rPr>
        <w:tab/>
      </w:r>
      <w:r w:rsidRPr="00CB1E8E">
        <w:rPr>
          <w:rFonts w:ascii="Times New Roman" w:hAnsi="Times New Roman" w:cs="Times New Roman"/>
          <w:sz w:val="24"/>
          <w:szCs w:val="24"/>
        </w:rPr>
        <w:tab/>
        <w:t xml:space="preserve">The first respondent maintained </w:t>
      </w:r>
      <w:r w:rsidR="00423175">
        <w:rPr>
          <w:rFonts w:ascii="Times New Roman" w:hAnsi="Times New Roman" w:cs="Times New Roman"/>
          <w:sz w:val="24"/>
          <w:szCs w:val="24"/>
        </w:rPr>
        <w:t xml:space="preserve">that </w:t>
      </w:r>
      <w:r w:rsidRPr="00CB1E8E">
        <w:rPr>
          <w:rFonts w:ascii="Times New Roman" w:hAnsi="Times New Roman" w:cs="Times New Roman"/>
          <w:sz w:val="24"/>
          <w:szCs w:val="24"/>
        </w:rPr>
        <w:t xml:space="preserve">it had established all the requirements of an interdict.  </w:t>
      </w:r>
      <w:r w:rsidR="000E01B6">
        <w:rPr>
          <w:rFonts w:ascii="Times New Roman" w:hAnsi="Times New Roman" w:cs="Times New Roman"/>
          <w:sz w:val="24"/>
          <w:szCs w:val="24"/>
        </w:rPr>
        <w:t xml:space="preserve">It </w:t>
      </w:r>
      <w:r w:rsidR="002B450F" w:rsidRPr="00CB1E8E">
        <w:rPr>
          <w:rFonts w:ascii="Times New Roman" w:hAnsi="Times New Roman" w:cs="Times New Roman"/>
          <w:sz w:val="24"/>
          <w:szCs w:val="24"/>
        </w:rPr>
        <w:t xml:space="preserve">abandoned the main </w:t>
      </w:r>
      <w:proofErr w:type="spellStart"/>
      <w:r w:rsidR="00423175">
        <w:rPr>
          <w:rFonts w:ascii="Times New Roman" w:hAnsi="Times New Roman" w:cs="Times New Roman"/>
          <w:sz w:val="24"/>
          <w:szCs w:val="24"/>
        </w:rPr>
        <w:t>relif</w:t>
      </w:r>
      <w:proofErr w:type="spellEnd"/>
      <w:r w:rsidR="002B450F" w:rsidRPr="00CB1E8E">
        <w:rPr>
          <w:rFonts w:ascii="Times New Roman" w:hAnsi="Times New Roman" w:cs="Times New Roman"/>
          <w:sz w:val="24"/>
          <w:szCs w:val="24"/>
        </w:rPr>
        <w:t xml:space="preserve"> and stood on the alternative.  The court </w:t>
      </w:r>
      <w:r w:rsidR="002B450F" w:rsidRPr="00CB1E8E">
        <w:rPr>
          <w:rFonts w:ascii="Times New Roman" w:hAnsi="Times New Roman" w:cs="Times New Roman"/>
          <w:i/>
          <w:sz w:val="24"/>
          <w:szCs w:val="24"/>
        </w:rPr>
        <w:t xml:space="preserve">a quo </w:t>
      </w:r>
      <w:r w:rsidR="002B450F" w:rsidRPr="00CB1E8E">
        <w:rPr>
          <w:rFonts w:ascii="Times New Roman" w:hAnsi="Times New Roman" w:cs="Times New Roman"/>
          <w:sz w:val="24"/>
          <w:szCs w:val="24"/>
        </w:rPr>
        <w:t xml:space="preserve">having dismissed the points </w:t>
      </w:r>
      <w:r w:rsidR="002B450F" w:rsidRPr="00CB1E8E">
        <w:rPr>
          <w:rFonts w:ascii="Times New Roman" w:hAnsi="Times New Roman" w:cs="Times New Roman"/>
          <w:i/>
          <w:sz w:val="24"/>
          <w:szCs w:val="24"/>
        </w:rPr>
        <w:t xml:space="preserve">in </w:t>
      </w:r>
      <w:proofErr w:type="spellStart"/>
      <w:r w:rsidR="002B450F" w:rsidRPr="00CB1E8E">
        <w:rPr>
          <w:rFonts w:ascii="Times New Roman" w:hAnsi="Times New Roman" w:cs="Times New Roman"/>
          <w:i/>
          <w:sz w:val="24"/>
          <w:szCs w:val="24"/>
        </w:rPr>
        <w:t>limine</w:t>
      </w:r>
      <w:proofErr w:type="spellEnd"/>
      <w:r w:rsidR="002B450F" w:rsidRPr="00CB1E8E">
        <w:rPr>
          <w:rFonts w:ascii="Times New Roman" w:hAnsi="Times New Roman" w:cs="Times New Roman"/>
          <w:sz w:val="24"/>
          <w:szCs w:val="24"/>
        </w:rPr>
        <w:t xml:space="preserve"> raised by the appellants made a determination on the merits.  It </w:t>
      </w:r>
      <w:r w:rsidR="002B450F" w:rsidRPr="00CB1E8E">
        <w:rPr>
          <w:rFonts w:ascii="Times New Roman" w:hAnsi="Times New Roman" w:cs="Times New Roman"/>
          <w:sz w:val="24"/>
          <w:szCs w:val="24"/>
        </w:rPr>
        <w:lastRenderedPageBreak/>
        <w:t>agreed with the respondents that the requirements of a</w:t>
      </w:r>
      <w:r w:rsidR="008D74BB">
        <w:rPr>
          <w:rFonts w:ascii="Times New Roman" w:hAnsi="Times New Roman" w:cs="Times New Roman"/>
          <w:sz w:val="24"/>
          <w:szCs w:val="24"/>
        </w:rPr>
        <w:t>n anti-</w:t>
      </w:r>
      <w:r w:rsidR="00423175">
        <w:rPr>
          <w:rFonts w:ascii="Times New Roman" w:hAnsi="Times New Roman" w:cs="Times New Roman"/>
          <w:sz w:val="24"/>
          <w:szCs w:val="24"/>
        </w:rPr>
        <w:t>dissipation</w:t>
      </w:r>
      <w:r w:rsidR="002B450F" w:rsidRPr="00CB1E8E">
        <w:rPr>
          <w:rFonts w:ascii="Times New Roman" w:hAnsi="Times New Roman" w:cs="Times New Roman"/>
          <w:sz w:val="24"/>
          <w:szCs w:val="24"/>
        </w:rPr>
        <w:t xml:space="preserve"> interdict had been met and that the appellants could not set </w:t>
      </w:r>
      <w:r w:rsidR="00770CE5" w:rsidRPr="00CB1E8E">
        <w:rPr>
          <w:rFonts w:ascii="Times New Roman" w:hAnsi="Times New Roman" w:cs="Times New Roman"/>
          <w:sz w:val="24"/>
          <w:szCs w:val="24"/>
        </w:rPr>
        <w:t>off</w:t>
      </w:r>
      <w:r w:rsidR="007777C2" w:rsidRPr="00CB1E8E">
        <w:rPr>
          <w:rFonts w:ascii="Times New Roman" w:hAnsi="Times New Roman" w:cs="Times New Roman"/>
          <w:sz w:val="24"/>
          <w:szCs w:val="24"/>
        </w:rPr>
        <w:t xml:space="preserve"> a debt between themselves and second respondent using money belonging to a third party.  The court </w:t>
      </w:r>
      <w:r w:rsidR="007777C2" w:rsidRPr="00CB1E8E">
        <w:rPr>
          <w:rFonts w:ascii="Times New Roman" w:hAnsi="Times New Roman" w:cs="Times New Roman"/>
          <w:i/>
          <w:sz w:val="24"/>
          <w:szCs w:val="24"/>
        </w:rPr>
        <w:t xml:space="preserve">a quo </w:t>
      </w:r>
      <w:r w:rsidR="007777C2" w:rsidRPr="00CB1E8E">
        <w:rPr>
          <w:rFonts w:ascii="Times New Roman" w:hAnsi="Times New Roman" w:cs="Times New Roman"/>
          <w:sz w:val="24"/>
          <w:szCs w:val="24"/>
        </w:rPr>
        <w:t>thus granted the application in the alternative in favour of the first respondent.</w:t>
      </w:r>
    </w:p>
    <w:p w14:paraId="2E792CC8" w14:textId="77777777" w:rsidR="00FA0050" w:rsidRPr="00CB1E8E" w:rsidRDefault="00FA0050" w:rsidP="00725F07">
      <w:pPr>
        <w:tabs>
          <w:tab w:val="left" w:pos="567"/>
          <w:tab w:val="left" w:pos="1134"/>
        </w:tabs>
        <w:spacing w:after="0" w:line="480" w:lineRule="auto"/>
        <w:jc w:val="both"/>
        <w:rPr>
          <w:rFonts w:ascii="Times New Roman" w:hAnsi="Times New Roman" w:cs="Times New Roman"/>
          <w:sz w:val="24"/>
          <w:szCs w:val="24"/>
        </w:rPr>
      </w:pPr>
    </w:p>
    <w:p w14:paraId="79B7C979" w14:textId="5CED22A2" w:rsidR="00FA0050" w:rsidRPr="00CB1E8E" w:rsidRDefault="00FA0050" w:rsidP="00FA0050">
      <w:pPr>
        <w:tabs>
          <w:tab w:val="left" w:pos="567"/>
          <w:tab w:val="left" w:pos="1134"/>
        </w:tabs>
        <w:spacing w:after="0" w:line="480" w:lineRule="auto"/>
        <w:ind w:left="567"/>
        <w:jc w:val="both"/>
        <w:rPr>
          <w:rFonts w:ascii="Times New Roman" w:hAnsi="Times New Roman" w:cs="Times New Roman"/>
          <w:sz w:val="24"/>
          <w:szCs w:val="24"/>
        </w:rPr>
      </w:pPr>
      <w:r w:rsidRPr="00CB1E8E">
        <w:rPr>
          <w:rFonts w:ascii="Times New Roman" w:hAnsi="Times New Roman" w:cs="Times New Roman"/>
          <w:sz w:val="24"/>
          <w:szCs w:val="24"/>
        </w:rPr>
        <w:tab/>
      </w:r>
      <w:r w:rsidRPr="00CB1E8E">
        <w:rPr>
          <w:rFonts w:ascii="Times New Roman" w:hAnsi="Times New Roman" w:cs="Times New Roman"/>
          <w:sz w:val="24"/>
          <w:szCs w:val="24"/>
        </w:rPr>
        <w:tab/>
        <w:t xml:space="preserve">Aggrieved by the court </w:t>
      </w:r>
      <w:r w:rsidRPr="00CB1E8E">
        <w:rPr>
          <w:rFonts w:ascii="Times New Roman" w:hAnsi="Times New Roman" w:cs="Times New Roman"/>
          <w:i/>
          <w:sz w:val="24"/>
          <w:szCs w:val="24"/>
        </w:rPr>
        <w:t xml:space="preserve">a quo’s </w:t>
      </w:r>
      <w:r w:rsidRPr="00CB1E8E">
        <w:rPr>
          <w:rFonts w:ascii="Times New Roman" w:hAnsi="Times New Roman" w:cs="Times New Roman"/>
          <w:sz w:val="24"/>
          <w:szCs w:val="24"/>
        </w:rPr>
        <w:t xml:space="preserve">determination the appellants launched the present appeal on 9 grounds.  At the hearing counsel for the first respondent, Mr </w:t>
      </w:r>
      <w:proofErr w:type="spellStart"/>
      <w:r w:rsidRPr="00CB1E8E">
        <w:rPr>
          <w:rFonts w:ascii="Times New Roman" w:hAnsi="Times New Roman" w:cs="Times New Roman"/>
          <w:i/>
          <w:sz w:val="24"/>
          <w:szCs w:val="24"/>
        </w:rPr>
        <w:t>Mubaiwa</w:t>
      </w:r>
      <w:proofErr w:type="spellEnd"/>
      <w:r w:rsidR="008D74BB">
        <w:rPr>
          <w:rFonts w:ascii="Times New Roman" w:hAnsi="Times New Roman" w:cs="Times New Roman"/>
          <w:sz w:val="24"/>
          <w:szCs w:val="24"/>
        </w:rPr>
        <w:t xml:space="preserve"> successfully</w:t>
      </w:r>
      <w:r w:rsidRPr="00CB1E8E">
        <w:rPr>
          <w:rFonts w:ascii="Times New Roman" w:hAnsi="Times New Roman" w:cs="Times New Roman"/>
          <w:sz w:val="24"/>
          <w:szCs w:val="24"/>
        </w:rPr>
        <w:t xml:space="preserve"> impugn</w:t>
      </w:r>
      <w:r w:rsidR="008D74BB">
        <w:rPr>
          <w:rFonts w:ascii="Times New Roman" w:hAnsi="Times New Roman" w:cs="Times New Roman"/>
          <w:sz w:val="24"/>
          <w:szCs w:val="24"/>
        </w:rPr>
        <w:t>ed</w:t>
      </w:r>
      <w:r w:rsidRPr="00CB1E8E">
        <w:rPr>
          <w:rFonts w:ascii="Times New Roman" w:hAnsi="Times New Roman" w:cs="Times New Roman"/>
          <w:sz w:val="24"/>
          <w:szCs w:val="24"/>
        </w:rPr>
        <w:t xml:space="preserve"> ground</w:t>
      </w:r>
      <w:r w:rsidR="00423175">
        <w:rPr>
          <w:rFonts w:ascii="Times New Roman" w:hAnsi="Times New Roman" w:cs="Times New Roman"/>
          <w:sz w:val="24"/>
          <w:szCs w:val="24"/>
        </w:rPr>
        <w:t>s</w:t>
      </w:r>
      <w:r w:rsidRPr="00CB1E8E">
        <w:rPr>
          <w:rFonts w:ascii="Times New Roman" w:hAnsi="Times New Roman" w:cs="Times New Roman"/>
          <w:sz w:val="24"/>
          <w:szCs w:val="24"/>
        </w:rPr>
        <w:t xml:space="preserve"> 1 and 8.  He argued that both grounds were invalid in that they were not concise but conspicuous f</w:t>
      </w:r>
      <w:r w:rsidR="00770CE5" w:rsidRPr="00CB1E8E">
        <w:rPr>
          <w:rFonts w:ascii="Times New Roman" w:hAnsi="Times New Roman" w:cs="Times New Roman"/>
          <w:sz w:val="24"/>
          <w:szCs w:val="24"/>
        </w:rPr>
        <w:t>o</w:t>
      </w:r>
      <w:r w:rsidRPr="00CB1E8E">
        <w:rPr>
          <w:rFonts w:ascii="Times New Roman" w:hAnsi="Times New Roman" w:cs="Times New Roman"/>
          <w:sz w:val="24"/>
          <w:szCs w:val="24"/>
        </w:rPr>
        <w:t xml:space="preserve">r being vague as they did not articulate the error on the part of the court </w:t>
      </w:r>
      <w:r w:rsidRPr="00CB1E8E">
        <w:rPr>
          <w:rFonts w:ascii="Times New Roman" w:hAnsi="Times New Roman" w:cs="Times New Roman"/>
          <w:i/>
          <w:sz w:val="24"/>
          <w:szCs w:val="24"/>
        </w:rPr>
        <w:t xml:space="preserve">a quo. </w:t>
      </w:r>
      <w:r w:rsidRPr="00CB1E8E">
        <w:rPr>
          <w:rFonts w:ascii="Times New Roman" w:hAnsi="Times New Roman" w:cs="Times New Roman"/>
          <w:sz w:val="24"/>
          <w:szCs w:val="24"/>
        </w:rPr>
        <w:t xml:space="preserve">We agreed with Mr </w:t>
      </w:r>
      <w:proofErr w:type="spellStart"/>
      <w:r w:rsidRPr="00CB1E8E">
        <w:rPr>
          <w:rFonts w:ascii="Times New Roman" w:hAnsi="Times New Roman" w:cs="Times New Roman"/>
          <w:i/>
          <w:sz w:val="24"/>
          <w:szCs w:val="24"/>
        </w:rPr>
        <w:t>Mubaiwa</w:t>
      </w:r>
      <w:proofErr w:type="spellEnd"/>
      <w:r w:rsidRPr="00CB1E8E">
        <w:rPr>
          <w:rFonts w:ascii="Times New Roman" w:hAnsi="Times New Roman" w:cs="Times New Roman"/>
          <w:i/>
          <w:sz w:val="24"/>
          <w:szCs w:val="24"/>
        </w:rPr>
        <w:t xml:space="preserve"> </w:t>
      </w:r>
      <w:r w:rsidRPr="00CB1E8E">
        <w:rPr>
          <w:rFonts w:ascii="Times New Roman" w:hAnsi="Times New Roman" w:cs="Times New Roman"/>
          <w:sz w:val="24"/>
          <w:szCs w:val="24"/>
        </w:rPr>
        <w:t>and thus struck out grounds 1 and 8.</w:t>
      </w:r>
    </w:p>
    <w:p w14:paraId="1AB9187A" w14:textId="77777777" w:rsidR="006F06EF" w:rsidRPr="00CB1E8E" w:rsidRDefault="006F06EF" w:rsidP="00FA0050">
      <w:pPr>
        <w:tabs>
          <w:tab w:val="left" w:pos="567"/>
          <w:tab w:val="left" w:pos="1134"/>
        </w:tabs>
        <w:spacing w:after="0" w:line="480" w:lineRule="auto"/>
        <w:ind w:left="567"/>
        <w:jc w:val="both"/>
        <w:rPr>
          <w:rFonts w:ascii="Times New Roman" w:hAnsi="Times New Roman" w:cs="Times New Roman"/>
          <w:sz w:val="24"/>
          <w:szCs w:val="24"/>
        </w:rPr>
      </w:pPr>
    </w:p>
    <w:p w14:paraId="49ECBAFD" w14:textId="79A424A2" w:rsidR="006F06EF" w:rsidRDefault="006F06EF" w:rsidP="00FA0050">
      <w:pPr>
        <w:tabs>
          <w:tab w:val="left" w:pos="567"/>
          <w:tab w:val="left" w:pos="1134"/>
        </w:tabs>
        <w:spacing w:after="0" w:line="480" w:lineRule="auto"/>
        <w:ind w:left="567"/>
        <w:jc w:val="both"/>
        <w:rPr>
          <w:rFonts w:ascii="Times New Roman" w:hAnsi="Times New Roman" w:cs="Times New Roman"/>
          <w:sz w:val="24"/>
          <w:szCs w:val="24"/>
        </w:rPr>
      </w:pPr>
      <w:r w:rsidRPr="00CB1E8E">
        <w:rPr>
          <w:rFonts w:ascii="Times New Roman" w:hAnsi="Times New Roman" w:cs="Times New Roman"/>
          <w:sz w:val="24"/>
          <w:szCs w:val="24"/>
        </w:rPr>
        <w:tab/>
      </w:r>
      <w:r w:rsidR="00674C38">
        <w:rPr>
          <w:rFonts w:ascii="Times New Roman" w:hAnsi="Times New Roman" w:cs="Times New Roman"/>
          <w:sz w:val="24"/>
          <w:szCs w:val="24"/>
        </w:rPr>
        <w:tab/>
        <w:t>The parties further argued</w:t>
      </w:r>
      <w:r w:rsidRPr="00CB1E8E">
        <w:rPr>
          <w:rFonts w:ascii="Times New Roman" w:hAnsi="Times New Roman" w:cs="Times New Roman"/>
          <w:sz w:val="24"/>
          <w:szCs w:val="24"/>
        </w:rPr>
        <w:t xml:space="preserve"> o</w:t>
      </w:r>
      <w:r w:rsidR="00674C38">
        <w:rPr>
          <w:rFonts w:ascii="Times New Roman" w:hAnsi="Times New Roman" w:cs="Times New Roman"/>
          <w:sz w:val="24"/>
          <w:szCs w:val="24"/>
        </w:rPr>
        <w:t xml:space="preserve">n the </w:t>
      </w:r>
      <w:r w:rsidR="00770CE5" w:rsidRPr="00CB1E8E">
        <w:rPr>
          <w:rFonts w:ascii="Times New Roman" w:hAnsi="Times New Roman" w:cs="Times New Roman"/>
          <w:sz w:val="24"/>
          <w:szCs w:val="24"/>
        </w:rPr>
        <w:t>attendance</w:t>
      </w:r>
      <w:r w:rsidR="008D74BB">
        <w:rPr>
          <w:rFonts w:ascii="Times New Roman" w:hAnsi="Times New Roman" w:cs="Times New Roman"/>
          <w:sz w:val="24"/>
          <w:szCs w:val="24"/>
        </w:rPr>
        <w:t xml:space="preserve"> status</w:t>
      </w:r>
      <w:r w:rsidR="00770CE5" w:rsidRPr="00CB1E8E">
        <w:rPr>
          <w:rFonts w:ascii="Times New Roman" w:hAnsi="Times New Roman" w:cs="Times New Roman"/>
          <w:sz w:val="24"/>
          <w:szCs w:val="24"/>
        </w:rPr>
        <w:t xml:space="preserve"> </w:t>
      </w:r>
      <w:r w:rsidRPr="00CB1E8E">
        <w:rPr>
          <w:rFonts w:ascii="Times New Roman" w:hAnsi="Times New Roman" w:cs="Times New Roman"/>
          <w:sz w:val="24"/>
          <w:szCs w:val="24"/>
        </w:rPr>
        <w:t xml:space="preserve">of the second respondent </w:t>
      </w:r>
      <w:r w:rsidRPr="00CB1E8E">
        <w:rPr>
          <w:rFonts w:ascii="Times New Roman" w:hAnsi="Times New Roman" w:cs="Times New Roman"/>
          <w:i/>
          <w:sz w:val="24"/>
          <w:szCs w:val="24"/>
        </w:rPr>
        <w:t xml:space="preserve">a quo. </w:t>
      </w:r>
      <w:r w:rsidRPr="00CB1E8E">
        <w:rPr>
          <w:rFonts w:ascii="Times New Roman" w:hAnsi="Times New Roman" w:cs="Times New Roman"/>
          <w:sz w:val="24"/>
          <w:szCs w:val="24"/>
        </w:rPr>
        <w:t xml:space="preserve"> It appears from the record that the second respondent was never part of the proceedings</w:t>
      </w:r>
      <w:r w:rsidR="00423175">
        <w:rPr>
          <w:rFonts w:ascii="Times New Roman" w:hAnsi="Times New Roman" w:cs="Times New Roman"/>
          <w:sz w:val="24"/>
          <w:szCs w:val="24"/>
        </w:rPr>
        <w:t xml:space="preserve"> </w:t>
      </w:r>
      <w:r w:rsidR="00423175">
        <w:rPr>
          <w:rFonts w:ascii="Times New Roman" w:hAnsi="Times New Roman" w:cs="Times New Roman"/>
          <w:i/>
          <w:sz w:val="24"/>
          <w:szCs w:val="24"/>
        </w:rPr>
        <w:t>a quo</w:t>
      </w:r>
      <w:r w:rsidRPr="00CB1E8E">
        <w:rPr>
          <w:rFonts w:ascii="Times New Roman" w:hAnsi="Times New Roman" w:cs="Times New Roman"/>
          <w:sz w:val="24"/>
          <w:szCs w:val="24"/>
        </w:rPr>
        <w:t>.  The opposing affidavit by the second respondent was irregularly f</w:t>
      </w:r>
      <w:r w:rsidR="00770CE5" w:rsidRPr="00CB1E8E">
        <w:rPr>
          <w:rFonts w:ascii="Times New Roman" w:hAnsi="Times New Roman" w:cs="Times New Roman"/>
          <w:sz w:val="24"/>
          <w:szCs w:val="24"/>
        </w:rPr>
        <w:t>i</w:t>
      </w:r>
      <w:r w:rsidRPr="00CB1E8E">
        <w:rPr>
          <w:rFonts w:ascii="Times New Roman" w:hAnsi="Times New Roman" w:cs="Times New Roman"/>
          <w:sz w:val="24"/>
          <w:szCs w:val="24"/>
        </w:rPr>
        <w:t>led as it was</w:t>
      </w:r>
      <w:r w:rsidR="00423175">
        <w:rPr>
          <w:rFonts w:ascii="Times New Roman" w:hAnsi="Times New Roman" w:cs="Times New Roman"/>
          <w:sz w:val="24"/>
          <w:szCs w:val="24"/>
        </w:rPr>
        <w:t xml:space="preserve"> not served on the appellant.  It is our finding that t</w:t>
      </w:r>
      <w:r w:rsidRPr="00CB1E8E">
        <w:rPr>
          <w:rFonts w:ascii="Times New Roman" w:hAnsi="Times New Roman" w:cs="Times New Roman"/>
          <w:sz w:val="24"/>
          <w:szCs w:val="24"/>
        </w:rPr>
        <w:t xml:space="preserve">he second respondent did not participate in proceedings </w:t>
      </w:r>
      <w:r w:rsidRPr="00CB1E8E">
        <w:rPr>
          <w:rFonts w:ascii="Times New Roman" w:hAnsi="Times New Roman" w:cs="Times New Roman"/>
          <w:i/>
          <w:sz w:val="24"/>
          <w:szCs w:val="24"/>
        </w:rPr>
        <w:t xml:space="preserve">a quo </w:t>
      </w:r>
      <w:r w:rsidRPr="00CB1E8E">
        <w:rPr>
          <w:rFonts w:ascii="Times New Roman" w:hAnsi="Times New Roman" w:cs="Times New Roman"/>
          <w:sz w:val="24"/>
          <w:szCs w:val="24"/>
        </w:rPr>
        <w:t>and there is no proof of service of opposing papers by the second respondent</w:t>
      </w:r>
      <w:r w:rsidR="00674C38">
        <w:rPr>
          <w:rFonts w:ascii="Times New Roman" w:hAnsi="Times New Roman" w:cs="Times New Roman"/>
          <w:sz w:val="24"/>
          <w:szCs w:val="24"/>
        </w:rPr>
        <w:t xml:space="preserve"> on</w:t>
      </w:r>
      <w:r w:rsidR="00770CE5" w:rsidRPr="00CB1E8E">
        <w:rPr>
          <w:rFonts w:ascii="Times New Roman" w:hAnsi="Times New Roman" w:cs="Times New Roman"/>
          <w:sz w:val="24"/>
          <w:szCs w:val="24"/>
        </w:rPr>
        <w:t xml:space="preserve"> the appellants</w:t>
      </w:r>
      <w:r w:rsidRPr="00CB1E8E">
        <w:rPr>
          <w:rFonts w:ascii="Times New Roman" w:hAnsi="Times New Roman" w:cs="Times New Roman"/>
          <w:sz w:val="24"/>
          <w:szCs w:val="24"/>
        </w:rPr>
        <w:t>.  As such there is no legal basis for relying on irregular</w:t>
      </w:r>
      <w:r w:rsidR="00770CE5" w:rsidRPr="00CB1E8E">
        <w:rPr>
          <w:rFonts w:ascii="Times New Roman" w:hAnsi="Times New Roman" w:cs="Times New Roman"/>
          <w:sz w:val="24"/>
          <w:szCs w:val="24"/>
        </w:rPr>
        <w:t>l</w:t>
      </w:r>
      <w:r w:rsidRPr="00CB1E8E">
        <w:rPr>
          <w:rFonts w:ascii="Times New Roman" w:hAnsi="Times New Roman" w:cs="Times New Roman"/>
          <w:sz w:val="24"/>
          <w:szCs w:val="24"/>
        </w:rPr>
        <w:t>y filed process.  The second respondent is equally not part</w:t>
      </w:r>
      <w:r w:rsidR="008D74BB">
        <w:rPr>
          <w:rFonts w:ascii="Times New Roman" w:hAnsi="Times New Roman" w:cs="Times New Roman"/>
          <w:sz w:val="24"/>
          <w:szCs w:val="24"/>
        </w:rPr>
        <w:t>y</w:t>
      </w:r>
      <w:r w:rsidRPr="00CB1E8E">
        <w:rPr>
          <w:rFonts w:ascii="Times New Roman" w:hAnsi="Times New Roman" w:cs="Times New Roman"/>
          <w:sz w:val="24"/>
          <w:szCs w:val="24"/>
        </w:rPr>
        <w:t xml:space="preserve"> to the present appeal proceedings. </w:t>
      </w:r>
    </w:p>
    <w:p w14:paraId="291E6279" w14:textId="784E40EE" w:rsidR="00423175" w:rsidRPr="00CB1E8E" w:rsidRDefault="00423175" w:rsidP="00FA0050">
      <w:pPr>
        <w:tabs>
          <w:tab w:val="left" w:pos="567"/>
          <w:tab w:val="left" w:pos="1134"/>
        </w:tabs>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ab/>
        <w:t>The nine grounds of appeal as discerned from the record of proceedings are set out below. Grounds 1 and 8 were struck off as outlined earlier.</w:t>
      </w:r>
    </w:p>
    <w:p w14:paraId="19CE5E5E" w14:textId="77777777" w:rsidR="00030927" w:rsidRPr="00CB1E8E" w:rsidRDefault="00030927" w:rsidP="00FA0050">
      <w:pPr>
        <w:tabs>
          <w:tab w:val="left" w:pos="567"/>
          <w:tab w:val="left" w:pos="1134"/>
        </w:tabs>
        <w:spacing w:after="0" w:line="480" w:lineRule="auto"/>
        <w:ind w:left="567"/>
        <w:jc w:val="both"/>
        <w:rPr>
          <w:rFonts w:ascii="Times New Roman" w:hAnsi="Times New Roman" w:cs="Times New Roman"/>
          <w:sz w:val="24"/>
          <w:szCs w:val="24"/>
        </w:rPr>
      </w:pPr>
    </w:p>
    <w:p w14:paraId="1D07098D" w14:textId="77777777" w:rsidR="00030927" w:rsidRPr="00CB1E8E" w:rsidRDefault="00D1577E" w:rsidP="00030927">
      <w:pPr>
        <w:tabs>
          <w:tab w:val="left" w:pos="567"/>
          <w:tab w:val="left" w:pos="1134"/>
        </w:tabs>
        <w:spacing w:after="0" w:line="480" w:lineRule="auto"/>
        <w:jc w:val="both"/>
        <w:rPr>
          <w:rFonts w:ascii="Times New Roman" w:hAnsi="Times New Roman" w:cs="Times New Roman"/>
          <w:b/>
          <w:sz w:val="24"/>
          <w:szCs w:val="24"/>
          <w:u w:val="single"/>
        </w:rPr>
      </w:pPr>
      <w:r w:rsidRPr="00CB1E8E">
        <w:rPr>
          <w:rFonts w:ascii="Times New Roman" w:hAnsi="Times New Roman" w:cs="Times New Roman"/>
          <w:b/>
          <w:sz w:val="24"/>
          <w:szCs w:val="24"/>
          <w:u w:val="single"/>
        </w:rPr>
        <w:t>GROUNDS OF APPEAL</w:t>
      </w:r>
    </w:p>
    <w:p w14:paraId="3206320D" w14:textId="266AABE8" w:rsidR="00030927" w:rsidRPr="00CB1E8E" w:rsidRDefault="00030927" w:rsidP="00934DAE">
      <w:pPr>
        <w:tabs>
          <w:tab w:val="left" w:pos="993"/>
          <w:tab w:val="left" w:pos="1134"/>
        </w:tabs>
        <w:spacing w:after="0" w:line="480" w:lineRule="auto"/>
        <w:ind w:left="993" w:hanging="426"/>
        <w:jc w:val="both"/>
        <w:rPr>
          <w:rFonts w:ascii="Times New Roman" w:hAnsi="Times New Roman" w:cs="Times New Roman"/>
          <w:i/>
          <w:sz w:val="24"/>
          <w:szCs w:val="24"/>
        </w:rPr>
      </w:pPr>
      <w:r w:rsidRPr="00CB1E8E">
        <w:rPr>
          <w:rFonts w:ascii="Times New Roman" w:hAnsi="Times New Roman" w:cs="Times New Roman"/>
          <w:sz w:val="24"/>
          <w:szCs w:val="24"/>
        </w:rPr>
        <w:lastRenderedPageBreak/>
        <w:t xml:space="preserve">1. </w:t>
      </w:r>
      <w:r w:rsidR="00AD1051">
        <w:rPr>
          <w:rFonts w:ascii="Times New Roman" w:hAnsi="Times New Roman" w:cs="Times New Roman"/>
          <w:sz w:val="24"/>
          <w:szCs w:val="24"/>
        </w:rPr>
        <w:t xml:space="preserve"> </w:t>
      </w:r>
      <w:r w:rsidRPr="00CB1E8E">
        <w:rPr>
          <w:rFonts w:ascii="Times New Roman" w:hAnsi="Times New Roman" w:cs="Times New Roman"/>
          <w:sz w:val="24"/>
          <w:szCs w:val="24"/>
        </w:rPr>
        <w:t xml:space="preserve">The court </w:t>
      </w:r>
      <w:r w:rsidRPr="00CB1E8E">
        <w:rPr>
          <w:rFonts w:ascii="Times New Roman" w:hAnsi="Times New Roman" w:cs="Times New Roman"/>
          <w:i/>
          <w:sz w:val="24"/>
          <w:szCs w:val="24"/>
        </w:rPr>
        <w:t xml:space="preserve">a quo </w:t>
      </w:r>
      <w:r w:rsidRPr="00CB1E8E">
        <w:rPr>
          <w:rFonts w:ascii="Times New Roman" w:hAnsi="Times New Roman" w:cs="Times New Roman"/>
          <w:sz w:val="24"/>
          <w:szCs w:val="24"/>
        </w:rPr>
        <w:t xml:space="preserve">erred and misdirected itself in characterisation of the appellants’ points </w:t>
      </w:r>
      <w:r w:rsidRPr="00CB1E8E">
        <w:rPr>
          <w:rFonts w:ascii="Times New Roman" w:hAnsi="Times New Roman" w:cs="Times New Roman"/>
          <w:i/>
          <w:sz w:val="24"/>
          <w:szCs w:val="24"/>
        </w:rPr>
        <w:t xml:space="preserve">in </w:t>
      </w:r>
      <w:proofErr w:type="spellStart"/>
      <w:r w:rsidRPr="00CB1E8E">
        <w:rPr>
          <w:rFonts w:ascii="Times New Roman" w:hAnsi="Times New Roman" w:cs="Times New Roman"/>
          <w:i/>
          <w:sz w:val="24"/>
          <w:szCs w:val="24"/>
        </w:rPr>
        <w:t>limine</w:t>
      </w:r>
      <w:proofErr w:type="spellEnd"/>
      <w:r w:rsidRPr="00CB1E8E">
        <w:rPr>
          <w:rFonts w:ascii="Times New Roman" w:hAnsi="Times New Roman" w:cs="Times New Roman"/>
          <w:i/>
          <w:sz w:val="24"/>
          <w:szCs w:val="24"/>
        </w:rPr>
        <w:t>.</w:t>
      </w:r>
    </w:p>
    <w:p w14:paraId="32BAEFAB" w14:textId="77777777" w:rsidR="00030927" w:rsidRPr="00CB1E8E" w:rsidRDefault="00030927" w:rsidP="00934DAE">
      <w:pPr>
        <w:tabs>
          <w:tab w:val="left" w:pos="1134"/>
        </w:tabs>
        <w:spacing w:after="0" w:line="480" w:lineRule="auto"/>
        <w:ind w:left="993" w:hanging="426"/>
        <w:jc w:val="both"/>
        <w:rPr>
          <w:rFonts w:ascii="Times New Roman" w:hAnsi="Times New Roman" w:cs="Times New Roman"/>
          <w:sz w:val="24"/>
          <w:szCs w:val="24"/>
        </w:rPr>
      </w:pPr>
      <w:r w:rsidRPr="00CB1E8E">
        <w:rPr>
          <w:rFonts w:ascii="Times New Roman" w:hAnsi="Times New Roman" w:cs="Times New Roman"/>
          <w:sz w:val="24"/>
          <w:szCs w:val="24"/>
        </w:rPr>
        <w:t xml:space="preserve">2.  The court </w:t>
      </w:r>
      <w:r w:rsidRPr="00CB1E8E">
        <w:rPr>
          <w:rFonts w:ascii="Times New Roman" w:hAnsi="Times New Roman" w:cs="Times New Roman"/>
          <w:i/>
          <w:sz w:val="24"/>
          <w:szCs w:val="24"/>
        </w:rPr>
        <w:t xml:space="preserve">a quo </w:t>
      </w:r>
      <w:r w:rsidRPr="00CB1E8E">
        <w:rPr>
          <w:rFonts w:ascii="Times New Roman" w:hAnsi="Times New Roman" w:cs="Times New Roman"/>
          <w:sz w:val="24"/>
          <w:szCs w:val="24"/>
        </w:rPr>
        <w:t xml:space="preserve">further erred and misdirected itself when it dismissed the point </w:t>
      </w:r>
      <w:r w:rsidR="00934DAE">
        <w:rPr>
          <w:rFonts w:ascii="Times New Roman" w:hAnsi="Times New Roman" w:cs="Times New Roman"/>
          <w:i/>
          <w:sz w:val="24"/>
          <w:szCs w:val="24"/>
        </w:rPr>
        <w:t xml:space="preserve">in </w:t>
      </w:r>
      <w:proofErr w:type="spellStart"/>
      <w:r w:rsidRPr="00CB1E8E">
        <w:rPr>
          <w:rFonts w:ascii="Times New Roman" w:hAnsi="Times New Roman" w:cs="Times New Roman"/>
          <w:i/>
          <w:sz w:val="24"/>
          <w:szCs w:val="24"/>
        </w:rPr>
        <w:t>limine</w:t>
      </w:r>
      <w:proofErr w:type="spellEnd"/>
      <w:r w:rsidRPr="00CB1E8E">
        <w:rPr>
          <w:rFonts w:ascii="Times New Roman" w:hAnsi="Times New Roman" w:cs="Times New Roman"/>
          <w:i/>
          <w:sz w:val="24"/>
          <w:szCs w:val="24"/>
        </w:rPr>
        <w:t xml:space="preserve"> </w:t>
      </w:r>
      <w:r w:rsidRPr="00CB1E8E">
        <w:rPr>
          <w:rFonts w:ascii="Times New Roman" w:hAnsi="Times New Roman" w:cs="Times New Roman"/>
          <w:sz w:val="24"/>
          <w:szCs w:val="24"/>
        </w:rPr>
        <w:t>that the first respondent had no cause of action as against the appellants when regard is had to the fact that no recognisable legal cause of action was pleaded against the appellants.</w:t>
      </w:r>
    </w:p>
    <w:p w14:paraId="48894FE2" w14:textId="77777777" w:rsidR="00635ECE" w:rsidRPr="00CB1E8E" w:rsidRDefault="00030927" w:rsidP="00934DAE">
      <w:pPr>
        <w:tabs>
          <w:tab w:val="left" w:pos="993"/>
          <w:tab w:val="left" w:pos="1134"/>
        </w:tabs>
        <w:spacing w:after="0" w:line="480" w:lineRule="auto"/>
        <w:ind w:left="993" w:hanging="426"/>
        <w:jc w:val="both"/>
        <w:rPr>
          <w:rFonts w:ascii="Times New Roman" w:hAnsi="Times New Roman" w:cs="Times New Roman"/>
          <w:i/>
          <w:sz w:val="24"/>
          <w:szCs w:val="24"/>
        </w:rPr>
      </w:pPr>
      <w:r w:rsidRPr="00CB1E8E">
        <w:rPr>
          <w:rFonts w:ascii="Times New Roman" w:hAnsi="Times New Roman" w:cs="Times New Roman"/>
          <w:sz w:val="24"/>
          <w:szCs w:val="24"/>
        </w:rPr>
        <w:t xml:space="preserve">3.  The court </w:t>
      </w:r>
      <w:r w:rsidRPr="00CB1E8E">
        <w:rPr>
          <w:rFonts w:ascii="Times New Roman" w:hAnsi="Times New Roman" w:cs="Times New Roman"/>
          <w:i/>
          <w:sz w:val="24"/>
          <w:szCs w:val="24"/>
        </w:rPr>
        <w:t xml:space="preserve">a quo </w:t>
      </w:r>
      <w:r w:rsidRPr="00CB1E8E">
        <w:rPr>
          <w:rFonts w:ascii="Times New Roman" w:hAnsi="Times New Roman" w:cs="Times New Roman"/>
          <w:sz w:val="24"/>
          <w:szCs w:val="24"/>
        </w:rPr>
        <w:t xml:space="preserve">further erred and misdirected itself when it held that the first respondent had established a </w:t>
      </w:r>
      <w:r w:rsidRPr="00CB1E8E">
        <w:rPr>
          <w:rFonts w:ascii="Times New Roman" w:hAnsi="Times New Roman" w:cs="Times New Roman"/>
          <w:i/>
          <w:sz w:val="24"/>
          <w:szCs w:val="24"/>
        </w:rPr>
        <w:t xml:space="preserve">prima facie </w:t>
      </w:r>
      <w:r w:rsidRPr="00CB1E8E">
        <w:rPr>
          <w:rFonts w:ascii="Times New Roman" w:hAnsi="Times New Roman" w:cs="Times New Roman"/>
          <w:sz w:val="24"/>
          <w:szCs w:val="24"/>
        </w:rPr>
        <w:t>right base</w:t>
      </w:r>
      <w:r w:rsidR="00770CE5" w:rsidRPr="00CB1E8E">
        <w:rPr>
          <w:rFonts w:ascii="Times New Roman" w:hAnsi="Times New Roman" w:cs="Times New Roman"/>
          <w:sz w:val="24"/>
          <w:szCs w:val="24"/>
        </w:rPr>
        <w:t>d</w:t>
      </w:r>
      <w:r w:rsidRPr="00CB1E8E">
        <w:rPr>
          <w:rFonts w:ascii="Times New Roman" w:hAnsi="Times New Roman" w:cs="Times New Roman"/>
          <w:sz w:val="24"/>
          <w:szCs w:val="24"/>
        </w:rPr>
        <w:t xml:space="preserve"> on the second respondent’s opposing affidavit to the effect that the money belonged to the first respondent when in fact the second respondent did not file any opposing or other affidavit in the court </w:t>
      </w:r>
      <w:r w:rsidRPr="00CB1E8E">
        <w:rPr>
          <w:rFonts w:ascii="Times New Roman" w:hAnsi="Times New Roman" w:cs="Times New Roman"/>
          <w:i/>
          <w:sz w:val="24"/>
          <w:szCs w:val="24"/>
        </w:rPr>
        <w:t>a quo.</w:t>
      </w:r>
    </w:p>
    <w:p w14:paraId="56CA65FF" w14:textId="77777777" w:rsidR="00030927" w:rsidRPr="00CB1E8E" w:rsidRDefault="00635ECE" w:rsidP="00934DAE">
      <w:pPr>
        <w:tabs>
          <w:tab w:val="left" w:pos="851"/>
          <w:tab w:val="left" w:pos="1134"/>
        </w:tabs>
        <w:spacing w:after="0" w:line="480" w:lineRule="auto"/>
        <w:ind w:left="851" w:hanging="284"/>
        <w:jc w:val="both"/>
        <w:rPr>
          <w:rFonts w:ascii="Times New Roman" w:hAnsi="Times New Roman" w:cs="Times New Roman"/>
          <w:sz w:val="24"/>
          <w:szCs w:val="24"/>
        </w:rPr>
      </w:pPr>
      <w:r w:rsidRPr="00CB1E8E">
        <w:rPr>
          <w:rFonts w:ascii="Times New Roman" w:hAnsi="Times New Roman" w:cs="Times New Roman"/>
          <w:sz w:val="24"/>
          <w:szCs w:val="24"/>
        </w:rPr>
        <w:t xml:space="preserve">4.  </w:t>
      </w:r>
      <w:r w:rsidR="00DD3041" w:rsidRPr="00CB1E8E">
        <w:rPr>
          <w:rFonts w:ascii="Times New Roman" w:hAnsi="Times New Roman" w:cs="Times New Roman"/>
          <w:sz w:val="24"/>
          <w:szCs w:val="24"/>
        </w:rPr>
        <w:t>The</w:t>
      </w:r>
      <w:r w:rsidRPr="00CB1E8E">
        <w:rPr>
          <w:rFonts w:ascii="Times New Roman" w:hAnsi="Times New Roman" w:cs="Times New Roman"/>
          <w:sz w:val="24"/>
          <w:szCs w:val="24"/>
        </w:rPr>
        <w:t xml:space="preserve"> court </w:t>
      </w:r>
      <w:r w:rsidRPr="00CB1E8E">
        <w:rPr>
          <w:rFonts w:ascii="Times New Roman" w:hAnsi="Times New Roman" w:cs="Times New Roman"/>
          <w:i/>
          <w:sz w:val="24"/>
          <w:szCs w:val="24"/>
        </w:rPr>
        <w:t xml:space="preserve">a quo </w:t>
      </w:r>
      <w:r w:rsidRPr="00CB1E8E">
        <w:rPr>
          <w:rFonts w:ascii="Times New Roman" w:hAnsi="Times New Roman" w:cs="Times New Roman"/>
          <w:sz w:val="24"/>
          <w:szCs w:val="24"/>
        </w:rPr>
        <w:t>erred and misdirected itself when it held that the first respondent had satisfied the requirement of a well-grounded fear of irreparable harm when there was no proof or evidence that the appellants had exercised the right to set off as against</w:t>
      </w:r>
      <w:r w:rsidR="00030927" w:rsidRPr="00CB1E8E">
        <w:rPr>
          <w:rFonts w:ascii="Times New Roman" w:hAnsi="Times New Roman" w:cs="Times New Roman"/>
          <w:sz w:val="24"/>
          <w:szCs w:val="24"/>
        </w:rPr>
        <w:t xml:space="preserve"> </w:t>
      </w:r>
      <w:r w:rsidR="00DD3041" w:rsidRPr="00CB1E8E">
        <w:rPr>
          <w:rFonts w:ascii="Times New Roman" w:hAnsi="Times New Roman" w:cs="Times New Roman"/>
          <w:sz w:val="24"/>
          <w:szCs w:val="24"/>
        </w:rPr>
        <w:t>the second respondent.</w:t>
      </w:r>
    </w:p>
    <w:p w14:paraId="2DB7B9C2" w14:textId="77777777" w:rsidR="00DD3041" w:rsidRPr="00CB1E8E" w:rsidRDefault="00DD3041" w:rsidP="00934DAE">
      <w:pPr>
        <w:tabs>
          <w:tab w:val="left" w:pos="1134"/>
        </w:tabs>
        <w:spacing w:after="0" w:line="480" w:lineRule="auto"/>
        <w:ind w:left="851" w:hanging="284"/>
        <w:jc w:val="both"/>
        <w:rPr>
          <w:rFonts w:ascii="Times New Roman" w:hAnsi="Times New Roman" w:cs="Times New Roman"/>
          <w:sz w:val="24"/>
          <w:szCs w:val="24"/>
        </w:rPr>
      </w:pPr>
      <w:r w:rsidRPr="00CB1E8E">
        <w:rPr>
          <w:rFonts w:ascii="Times New Roman" w:hAnsi="Times New Roman" w:cs="Times New Roman"/>
          <w:sz w:val="24"/>
          <w:szCs w:val="24"/>
        </w:rPr>
        <w:t>5.</w:t>
      </w:r>
      <w:r w:rsidRPr="00CB1E8E">
        <w:rPr>
          <w:rFonts w:ascii="Times New Roman" w:hAnsi="Times New Roman" w:cs="Times New Roman"/>
          <w:sz w:val="24"/>
          <w:szCs w:val="24"/>
        </w:rPr>
        <w:tab/>
      </w:r>
      <w:r w:rsidR="00384F86" w:rsidRPr="00CB1E8E">
        <w:rPr>
          <w:rFonts w:ascii="Times New Roman" w:hAnsi="Times New Roman" w:cs="Times New Roman"/>
          <w:sz w:val="24"/>
          <w:szCs w:val="24"/>
        </w:rPr>
        <w:t xml:space="preserve"> </w:t>
      </w:r>
      <w:r w:rsidR="00A515FA" w:rsidRPr="00CB1E8E">
        <w:rPr>
          <w:rFonts w:ascii="Times New Roman" w:hAnsi="Times New Roman" w:cs="Times New Roman"/>
          <w:sz w:val="24"/>
          <w:szCs w:val="24"/>
        </w:rPr>
        <w:t>T</w:t>
      </w:r>
      <w:r w:rsidRPr="00CB1E8E">
        <w:rPr>
          <w:rFonts w:ascii="Times New Roman" w:hAnsi="Times New Roman" w:cs="Times New Roman"/>
          <w:sz w:val="24"/>
          <w:szCs w:val="24"/>
        </w:rPr>
        <w:t xml:space="preserve">he court </w:t>
      </w:r>
      <w:r w:rsidRPr="00CB1E8E">
        <w:rPr>
          <w:rFonts w:ascii="Times New Roman" w:hAnsi="Times New Roman" w:cs="Times New Roman"/>
          <w:i/>
          <w:sz w:val="24"/>
          <w:szCs w:val="24"/>
        </w:rPr>
        <w:t xml:space="preserve">a quo </w:t>
      </w:r>
      <w:r w:rsidRPr="00CB1E8E">
        <w:rPr>
          <w:rFonts w:ascii="Times New Roman" w:hAnsi="Times New Roman" w:cs="Times New Roman"/>
          <w:sz w:val="24"/>
          <w:szCs w:val="24"/>
        </w:rPr>
        <w:t xml:space="preserve">further erred and misdirected itself when it found that there was no alternative remedies available to the first respondent on the basis that the second respondent is a pauper when such finding was not supported by any evidential averments in the first respondent’s founding affidavit. </w:t>
      </w:r>
    </w:p>
    <w:p w14:paraId="7C5E244F" w14:textId="77777777" w:rsidR="00C251F9" w:rsidRPr="00CB1E8E" w:rsidRDefault="00C251F9" w:rsidP="00934DAE">
      <w:pPr>
        <w:tabs>
          <w:tab w:val="left" w:pos="1134"/>
        </w:tabs>
        <w:spacing w:after="0" w:line="480" w:lineRule="auto"/>
        <w:ind w:left="993" w:hanging="426"/>
        <w:jc w:val="both"/>
        <w:rPr>
          <w:rFonts w:ascii="Times New Roman" w:hAnsi="Times New Roman" w:cs="Times New Roman"/>
          <w:sz w:val="24"/>
          <w:szCs w:val="24"/>
        </w:rPr>
      </w:pPr>
      <w:r w:rsidRPr="00CB1E8E">
        <w:rPr>
          <w:rFonts w:ascii="Times New Roman" w:hAnsi="Times New Roman" w:cs="Times New Roman"/>
          <w:sz w:val="24"/>
          <w:szCs w:val="24"/>
        </w:rPr>
        <w:t xml:space="preserve">6.  </w:t>
      </w:r>
      <w:r w:rsidR="00F9639C" w:rsidRPr="00CB1E8E">
        <w:rPr>
          <w:rFonts w:ascii="Times New Roman" w:hAnsi="Times New Roman" w:cs="Times New Roman"/>
          <w:sz w:val="24"/>
          <w:szCs w:val="24"/>
        </w:rPr>
        <w:t>The</w:t>
      </w:r>
      <w:r w:rsidRPr="00CB1E8E">
        <w:rPr>
          <w:rFonts w:ascii="Times New Roman" w:hAnsi="Times New Roman" w:cs="Times New Roman"/>
          <w:sz w:val="24"/>
          <w:szCs w:val="24"/>
        </w:rPr>
        <w:t xml:space="preserve"> court </w:t>
      </w:r>
      <w:r w:rsidRPr="00CB1E8E">
        <w:rPr>
          <w:rFonts w:ascii="Times New Roman" w:hAnsi="Times New Roman" w:cs="Times New Roman"/>
          <w:i/>
          <w:sz w:val="24"/>
          <w:szCs w:val="24"/>
        </w:rPr>
        <w:t xml:space="preserve">a quo </w:t>
      </w:r>
      <w:r w:rsidRPr="00CB1E8E">
        <w:rPr>
          <w:rFonts w:ascii="Times New Roman" w:hAnsi="Times New Roman" w:cs="Times New Roman"/>
          <w:sz w:val="24"/>
          <w:szCs w:val="24"/>
        </w:rPr>
        <w:t xml:space="preserve">further erred and misdirected itself when it found that the first respondent has no alternative remedies and would suffer irreparable harm when it remains available to the first respondent to sue the appellants for damages if the </w:t>
      </w:r>
      <w:r w:rsidR="00F9639C" w:rsidRPr="00CB1E8E">
        <w:rPr>
          <w:rFonts w:ascii="Times New Roman" w:hAnsi="Times New Roman" w:cs="Times New Roman"/>
          <w:sz w:val="24"/>
          <w:szCs w:val="24"/>
        </w:rPr>
        <w:t>first</w:t>
      </w:r>
      <w:r w:rsidR="008D74BB">
        <w:rPr>
          <w:rFonts w:ascii="Times New Roman" w:hAnsi="Times New Roman" w:cs="Times New Roman"/>
          <w:sz w:val="24"/>
          <w:szCs w:val="24"/>
        </w:rPr>
        <w:t xml:space="preserve"> respondent</w:t>
      </w:r>
      <w:r w:rsidR="00F9639C" w:rsidRPr="00CB1E8E">
        <w:rPr>
          <w:rFonts w:ascii="Times New Roman" w:hAnsi="Times New Roman" w:cs="Times New Roman"/>
          <w:sz w:val="24"/>
          <w:szCs w:val="24"/>
        </w:rPr>
        <w:t xml:space="preserve"> believes</w:t>
      </w:r>
      <w:r w:rsidRPr="00CB1E8E">
        <w:rPr>
          <w:rFonts w:ascii="Times New Roman" w:hAnsi="Times New Roman" w:cs="Times New Roman"/>
          <w:sz w:val="24"/>
          <w:szCs w:val="24"/>
        </w:rPr>
        <w:t xml:space="preserve"> it has a valid cause of action against the appellants.</w:t>
      </w:r>
    </w:p>
    <w:p w14:paraId="42A3ECED" w14:textId="77777777" w:rsidR="00CC59A0" w:rsidRPr="00CB1E8E" w:rsidRDefault="00CC59A0" w:rsidP="00934DAE">
      <w:pPr>
        <w:tabs>
          <w:tab w:val="left" w:pos="1134"/>
          <w:tab w:val="left" w:pos="1418"/>
        </w:tabs>
        <w:spacing w:after="0" w:line="480" w:lineRule="auto"/>
        <w:ind w:left="993" w:hanging="426"/>
        <w:jc w:val="both"/>
        <w:rPr>
          <w:rFonts w:ascii="Times New Roman" w:hAnsi="Times New Roman" w:cs="Times New Roman"/>
          <w:sz w:val="24"/>
          <w:szCs w:val="24"/>
        </w:rPr>
      </w:pPr>
      <w:r w:rsidRPr="00CB1E8E">
        <w:rPr>
          <w:rFonts w:ascii="Times New Roman" w:hAnsi="Times New Roman" w:cs="Times New Roman"/>
          <w:sz w:val="24"/>
          <w:szCs w:val="24"/>
        </w:rPr>
        <w:t xml:space="preserve">7.  </w:t>
      </w:r>
      <w:r w:rsidR="00384F86" w:rsidRPr="00CB1E8E">
        <w:rPr>
          <w:rFonts w:ascii="Times New Roman" w:hAnsi="Times New Roman" w:cs="Times New Roman"/>
          <w:sz w:val="24"/>
          <w:szCs w:val="24"/>
        </w:rPr>
        <w:t>Without</w:t>
      </w:r>
      <w:r w:rsidRPr="00CB1E8E">
        <w:rPr>
          <w:rFonts w:ascii="Times New Roman" w:hAnsi="Times New Roman" w:cs="Times New Roman"/>
          <w:sz w:val="24"/>
          <w:szCs w:val="24"/>
        </w:rPr>
        <w:t xml:space="preserve"> having found that the first respondent has a valid cause of action as against the appellants, the court </w:t>
      </w:r>
      <w:r w:rsidRPr="00CB1E8E">
        <w:rPr>
          <w:rFonts w:ascii="Times New Roman" w:hAnsi="Times New Roman" w:cs="Times New Roman"/>
          <w:i/>
          <w:sz w:val="24"/>
          <w:szCs w:val="24"/>
        </w:rPr>
        <w:t xml:space="preserve">a </w:t>
      </w:r>
      <w:r w:rsidR="00384F86" w:rsidRPr="00CB1E8E">
        <w:rPr>
          <w:rFonts w:ascii="Times New Roman" w:hAnsi="Times New Roman" w:cs="Times New Roman"/>
          <w:i/>
          <w:sz w:val="24"/>
          <w:szCs w:val="24"/>
        </w:rPr>
        <w:t xml:space="preserve">quo </w:t>
      </w:r>
      <w:r w:rsidR="00384F86" w:rsidRPr="00CB1E8E">
        <w:rPr>
          <w:rFonts w:ascii="Times New Roman" w:hAnsi="Times New Roman" w:cs="Times New Roman"/>
          <w:sz w:val="24"/>
          <w:szCs w:val="24"/>
        </w:rPr>
        <w:t>erred</w:t>
      </w:r>
      <w:r w:rsidRPr="00CB1E8E">
        <w:rPr>
          <w:rFonts w:ascii="Times New Roman" w:hAnsi="Times New Roman" w:cs="Times New Roman"/>
          <w:sz w:val="24"/>
          <w:szCs w:val="24"/>
        </w:rPr>
        <w:t xml:space="preserve"> and misdirected itself when it found that the </w:t>
      </w:r>
      <w:r w:rsidRPr="00CB1E8E">
        <w:rPr>
          <w:rFonts w:ascii="Times New Roman" w:hAnsi="Times New Roman" w:cs="Times New Roman"/>
          <w:sz w:val="24"/>
          <w:szCs w:val="24"/>
        </w:rPr>
        <w:lastRenderedPageBreak/>
        <w:t>appellants cannot exercise a debtor and creditor lien or a right to set off against the second respondent.</w:t>
      </w:r>
    </w:p>
    <w:p w14:paraId="25C50E40" w14:textId="77777777" w:rsidR="00703440" w:rsidRPr="00CB1E8E" w:rsidRDefault="00703440" w:rsidP="00934DAE">
      <w:pPr>
        <w:tabs>
          <w:tab w:val="left" w:pos="1276"/>
        </w:tabs>
        <w:spacing w:after="0" w:line="480" w:lineRule="auto"/>
        <w:ind w:left="993" w:hanging="426"/>
        <w:jc w:val="both"/>
        <w:rPr>
          <w:rFonts w:ascii="Times New Roman" w:hAnsi="Times New Roman" w:cs="Times New Roman"/>
          <w:sz w:val="24"/>
          <w:szCs w:val="24"/>
        </w:rPr>
      </w:pPr>
      <w:r w:rsidRPr="00CB1E8E">
        <w:rPr>
          <w:rFonts w:ascii="Times New Roman" w:hAnsi="Times New Roman" w:cs="Times New Roman"/>
          <w:sz w:val="24"/>
          <w:szCs w:val="24"/>
        </w:rPr>
        <w:t xml:space="preserve">8.  Having found that the money had been left in the custody of the clerk without the knowledge and consent of the appellant, the court </w:t>
      </w:r>
      <w:r w:rsidRPr="00CB1E8E">
        <w:rPr>
          <w:rFonts w:ascii="Times New Roman" w:hAnsi="Times New Roman" w:cs="Times New Roman"/>
          <w:i/>
          <w:sz w:val="24"/>
          <w:szCs w:val="24"/>
        </w:rPr>
        <w:t xml:space="preserve">a quo </w:t>
      </w:r>
      <w:r w:rsidRPr="00CB1E8E">
        <w:rPr>
          <w:rFonts w:ascii="Times New Roman" w:hAnsi="Times New Roman" w:cs="Times New Roman"/>
          <w:sz w:val="24"/>
          <w:szCs w:val="24"/>
        </w:rPr>
        <w:t>erred in granting the relief that it did.</w:t>
      </w:r>
    </w:p>
    <w:p w14:paraId="13C0720A" w14:textId="6551B1CE" w:rsidR="00703440" w:rsidRPr="00CB1E8E" w:rsidRDefault="00740972" w:rsidP="00934DAE">
      <w:pPr>
        <w:tabs>
          <w:tab w:val="left" w:pos="567"/>
          <w:tab w:val="left" w:pos="1134"/>
        </w:tabs>
        <w:spacing w:after="0" w:line="480" w:lineRule="auto"/>
        <w:ind w:left="851" w:hanging="851"/>
        <w:jc w:val="both"/>
        <w:rPr>
          <w:rFonts w:ascii="Times New Roman" w:hAnsi="Times New Roman" w:cs="Times New Roman"/>
          <w:sz w:val="24"/>
          <w:szCs w:val="24"/>
        </w:rPr>
      </w:pPr>
      <w:r w:rsidRPr="00CB1E8E">
        <w:rPr>
          <w:rFonts w:ascii="Times New Roman" w:hAnsi="Times New Roman" w:cs="Times New Roman"/>
          <w:sz w:val="24"/>
          <w:szCs w:val="24"/>
        </w:rPr>
        <w:tab/>
      </w:r>
      <w:r w:rsidR="00770CE5" w:rsidRPr="00CB1E8E">
        <w:rPr>
          <w:rFonts w:ascii="Times New Roman" w:hAnsi="Times New Roman" w:cs="Times New Roman"/>
          <w:sz w:val="24"/>
          <w:szCs w:val="24"/>
        </w:rPr>
        <w:t xml:space="preserve">9. </w:t>
      </w:r>
      <w:r w:rsidR="00C40DA0" w:rsidRPr="00CB1E8E">
        <w:rPr>
          <w:rFonts w:ascii="Times New Roman" w:hAnsi="Times New Roman" w:cs="Times New Roman"/>
          <w:sz w:val="24"/>
          <w:szCs w:val="24"/>
        </w:rPr>
        <w:t>The</w:t>
      </w:r>
      <w:r w:rsidR="00703440" w:rsidRPr="00CB1E8E">
        <w:rPr>
          <w:rFonts w:ascii="Times New Roman" w:hAnsi="Times New Roman" w:cs="Times New Roman"/>
          <w:sz w:val="24"/>
          <w:szCs w:val="24"/>
        </w:rPr>
        <w:t xml:space="preserve"> court </w:t>
      </w:r>
      <w:r w:rsidR="00703440" w:rsidRPr="00CB1E8E">
        <w:rPr>
          <w:rFonts w:ascii="Times New Roman" w:hAnsi="Times New Roman" w:cs="Times New Roman"/>
          <w:i/>
          <w:sz w:val="24"/>
          <w:szCs w:val="24"/>
        </w:rPr>
        <w:t xml:space="preserve">a quo </w:t>
      </w:r>
      <w:r w:rsidR="00703440" w:rsidRPr="00CB1E8E">
        <w:rPr>
          <w:rFonts w:ascii="Times New Roman" w:hAnsi="Times New Roman" w:cs="Times New Roman"/>
          <w:sz w:val="24"/>
          <w:szCs w:val="24"/>
        </w:rPr>
        <w:t>further erred and misdirected itself when it granted a final interdict as interim relief when there are no proceedings pending determination between the appellants and the first respondent.</w:t>
      </w:r>
    </w:p>
    <w:p w14:paraId="58E3935E" w14:textId="77777777" w:rsidR="00FC6D04" w:rsidRPr="00CB1E8E" w:rsidRDefault="00FC6D04" w:rsidP="00384F86">
      <w:pPr>
        <w:tabs>
          <w:tab w:val="left" w:pos="567"/>
          <w:tab w:val="left" w:pos="1134"/>
        </w:tabs>
        <w:spacing w:after="0" w:line="480" w:lineRule="auto"/>
        <w:ind w:left="1276" w:hanging="1276"/>
        <w:jc w:val="both"/>
        <w:rPr>
          <w:rFonts w:ascii="Times New Roman" w:hAnsi="Times New Roman" w:cs="Times New Roman"/>
          <w:sz w:val="24"/>
          <w:szCs w:val="24"/>
        </w:rPr>
      </w:pPr>
    </w:p>
    <w:p w14:paraId="2D995DA8" w14:textId="77777777" w:rsidR="00FC6D04" w:rsidRPr="00CB1E8E" w:rsidRDefault="004E502E" w:rsidP="00384F86">
      <w:pPr>
        <w:tabs>
          <w:tab w:val="left" w:pos="567"/>
          <w:tab w:val="left" w:pos="1134"/>
        </w:tabs>
        <w:spacing w:after="0" w:line="480" w:lineRule="auto"/>
        <w:ind w:left="1276" w:hanging="1276"/>
        <w:jc w:val="both"/>
        <w:rPr>
          <w:rFonts w:ascii="Times New Roman" w:hAnsi="Times New Roman" w:cs="Times New Roman"/>
          <w:b/>
          <w:sz w:val="24"/>
          <w:szCs w:val="24"/>
          <w:u w:val="single"/>
        </w:rPr>
      </w:pPr>
      <w:r w:rsidRPr="00CB1E8E">
        <w:rPr>
          <w:rFonts w:ascii="Times New Roman" w:hAnsi="Times New Roman" w:cs="Times New Roman"/>
          <w:b/>
          <w:sz w:val="24"/>
          <w:szCs w:val="24"/>
          <w:u w:val="single"/>
        </w:rPr>
        <w:t>SUBMISSIONS BEFORE TH</w:t>
      </w:r>
      <w:r w:rsidR="00BE65AC" w:rsidRPr="00CB1E8E">
        <w:rPr>
          <w:rFonts w:ascii="Times New Roman" w:hAnsi="Times New Roman" w:cs="Times New Roman"/>
          <w:b/>
          <w:sz w:val="24"/>
          <w:szCs w:val="24"/>
          <w:u w:val="single"/>
        </w:rPr>
        <w:t>IS</w:t>
      </w:r>
      <w:r w:rsidRPr="00CB1E8E">
        <w:rPr>
          <w:rFonts w:ascii="Times New Roman" w:hAnsi="Times New Roman" w:cs="Times New Roman"/>
          <w:b/>
          <w:sz w:val="24"/>
          <w:szCs w:val="24"/>
          <w:u w:val="single"/>
        </w:rPr>
        <w:t xml:space="preserve"> COURT</w:t>
      </w:r>
    </w:p>
    <w:p w14:paraId="6FAACE12" w14:textId="77777777" w:rsidR="007E2519" w:rsidRPr="00CB1E8E" w:rsidRDefault="007E2519" w:rsidP="00FC6D04">
      <w:pPr>
        <w:tabs>
          <w:tab w:val="left" w:pos="567"/>
        </w:tabs>
        <w:spacing w:after="0" w:line="480" w:lineRule="auto"/>
        <w:jc w:val="both"/>
        <w:rPr>
          <w:rFonts w:ascii="Times New Roman" w:hAnsi="Times New Roman" w:cs="Times New Roman"/>
          <w:sz w:val="24"/>
          <w:szCs w:val="24"/>
        </w:rPr>
      </w:pPr>
    </w:p>
    <w:p w14:paraId="06B072CB" w14:textId="0B45E356" w:rsidR="00FC6D04" w:rsidRPr="00CB1E8E" w:rsidRDefault="00FC6D04" w:rsidP="00FC6D04">
      <w:pPr>
        <w:tabs>
          <w:tab w:val="left" w:pos="567"/>
        </w:tabs>
        <w:spacing w:after="0" w:line="480" w:lineRule="auto"/>
        <w:jc w:val="both"/>
        <w:rPr>
          <w:rFonts w:ascii="Times New Roman" w:hAnsi="Times New Roman" w:cs="Times New Roman"/>
          <w:sz w:val="24"/>
          <w:szCs w:val="24"/>
        </w:rPr>
      </w:pPr>
      <w:r w:rsidRPr="00CB1E8E">
        <w:rPr>
          <w:rFonts w:ascii="Times New Roman" w:hAnsi="Times New Roman" w:cs="Times New Roman"/>
          <w:sz w:val="24"/>
          <w:szCs w:val="24"/>
        </w:rPr>
        <w:tab/>
      </w:r>
      <w:r w:rsidRPr="00CB1E8E">
        <w:rPr>
          <w:rFonts w:ascii="Times New Roman" w:hAnsi="Times New Roman" w:cs="Times New Roman"/>
          <w:sz w:val="24"/>
          <w:szCs w:val="24"/>
        </w:rPr>
        <w:tab/>
      </w:r>
      <w:r w:rsidRPr="00CB1E8E">
        <w:rPr>
          <w:rFonts w:ascii="Times New Roman" w:hAnsi="Times New Roman" w:cs="Times New Roman"/>
          <w:sz w:val="24"/>
          <w:szCs w:val="24"/>
        </w:rPr>
        <w:tab/>
        <w:t xml:space="preserve">Miss </w:t>
      </w:r>
      <w:proofErr w:type="spellStart"/>
      <w:r w:rsidRPr="00CB1E8E">
        <w:rPr>
          <w:rFonts w:ascii="Times New Roman" w:hAnsi="Times New Roman" w:cs="Times New Roman"/>
          <w:i/>
          <w:sz w:val="24"/>
          <w:szCs w:val="24"/>
        </w:rPr>
        <w:t>Mahere</w:t>
      </w:r>
      <w:proofErr w:type="spellEnd"/>
      <w:r w:rsidR="00FD60F6" w:rsidRPr="00CB1E8E">
        <w:rPr>
          <w:rFonts w:ascii="Times New Roman" w:hAnsi="Times New Roman" w:cs="Times New Roman"/>
          <w:sz w:val="24"/>
          <w:szCs w:val="24"/>
        </w:rPr>
        <w:t>,</w:t>
      </w:r>
      <w:r w:rsidRPr="00CB1E8E">
        <w:rPr>
          <w:rFonts w:ascii="Times New Roman" w:hAnsi="Times New Roman" w:cs="Times New Roman"/>
          <w:sz w:val="24"/>
          <w:szCs w:val="24"/>
        </w:rPr>
        <w:t xml:space="preserve"> for the appellant</w:t>
      </w:r>
      <w:r w:rsidR="006F0901">
        <w:rPr>
          <w:rFonts w:ascii="Times New Roman" w:hAnsi="Times New Roman" w:cs="Times New Roman"/>
          <w:sz w:val="24"/>
          <w:szCs w:val="24"/>
        </w:rPr>
        <w:t>s</w:t>
      </w:r>
      <w:r w:rsidRPr="00CB1E8E">
        <w:rPr>
          <w:rFonts w:ascii="Times New Roman" w:hAnsi="Times New Roman" w:cs="Times New Roman"/>
          <w:sz w:val="24"/>
          <w:szCs w:val="24"/>
        </w:rPr>
        <w:t xml:space="preserve"> submitted that the first respondent had no basis for seeking an interdict against the appell</w:t>
      </w:r>
      <w:r w:rsidR="00674C38">
        <w:rPr>
          <w:rFonts w:ascii="Times New Roman" w:hAnsi="Times New Roman" w:cs="Times New Roman"/>
          <w:sz w:val="24"/>
          <w:szCs w:val="24"/>
        </w:rPr>
        <w:t>ants as it never gave any money</w:t>
      </w:r>
      <w:r w:rsidRPr="00CB1E8E">
        <w:rPr>
          <w:rFonts w:ascii="Times New Roman" w:hAnsi="Times New Roman" w:cs="Times New Roman"/>
          <w:sz w:val="24"/>
          <w:szCs w:val="24"/>
        </w:rPr>
        <w:t xml:space="preserve"> for safe keeping to the appellants.  She submitted that failure </w:t>
      </w:r>
      <w:r w:rsidR="0074708A" w:rsidRPr="00CB1E8E">
        <w:rPr>
          <w:rFonts w:ascii="Times New Roman" w:hAnsi="Times New Roman" w:cs="Times New Roman"/>
          <w:sz w:val="24"/>
          <w:szCs w:val="24"/>
        </w:rPr>
        <w:t>by the first respondent to establish</w:t>
      </w:r>
      <w:r w:rsidR="00FD60F6" w:rsidRPr="00CB1E8E">
        <w:rPr>
          <w:rFonts w:ascii="Times New Roman" w:hAnsi="Times New Roman" w:cs="Times New Roman"/>
          <w:sz w:val="24"/>
          <w:szCs w:val="24"/>
        </w:rPr>
        <w:t xml:space="preserve"> the</w:t>
      </w:r>
      <w:r w:rsidR="00F7504B">
        <w:rPr>
          <w:rFonts w:ascii="Times New Roman" w:hAnsi="Times New Roman" w:cs="Times New Roman"/>
          <w:sz w:val="24"/>
          <w:szCs w:val="24"/>
        </w:rPr>
        <w:t xml:space="preserve"> legal</w:t>
      </w:r>
      <w:r w:rsidR="0074708A" w:rsidRPr="00CB1E8E">
        <w:rPr>
          <w:rFonts w:ascii="Times New Roman" w:hAnsi="Times New Roman" w:cs="Times New Roman"/>
          <w:sz w:val="24"/>
          <w:szCs w:val="24"/>
        </w:rPr>
        <w:t xml:space="preserve"> basis of</w:t>
      </w:r>
      <w:r w:rsidR="00F7504B">
        <w:rPr>
          <w:rFonts w:ascii="Times New Roman" w:hAnsi="Times New Roman" w:cs="Times New Roman"/>
          <w:sz w:val="24"/>
          <w:szCs w:val="24"/>
        </w:rPr>
        <w:t xml:space="preserve"> its</w:t>
      </w:r>
      <w:r w:rsidR="0074708A" w:rsidRPr="00CB1E8E">
        <w:rPr>
          <w:rFonts w:ascii="Times New Roman" w:hAnsi="Times New Roman" w:cs="Times New Roman"/>
          <w:sz w:val="24"/>
          <w:szCs w:val="24"/>
        </w:rPr>
        <w:t xml:space="preserve"> claim </w:t>
      </w:r>
      <w:r w:rsidR="00FD60F6" w:rsidRPr="00CB1E8E">
        <w:rPr>
          <w:rFonts w:ascii="Times New Roman" w:hAnsi="Times New Roman" w:cs="Times New Roman"/>
          <w:sz w:val="24"/>
          <w:szCs w:val="24"/>
        </w:rPr>
        <w:t>rendered</w:t>
      </w:r>
      <w:r w:rsidR="0074708A" w:rsidRPr="00CB1E8E">
        <w:rPr>
          <w:rFonts w:ascii="Times New Roman" w:hAnsi="Times New Roman" w:cs="Times New Roman"/>
          <w:sz w:val="24"/>
          <w:szCs w:val="24"/>
        </w:rPr>
        <w:t xml:space="preserve"> the application meritless.  She </w:t>
      </w:r>
      <w:r w:rsidR="007E2519" w:rsidRPr="00CB1E8E">
        <w:rPr>
          <w:rFonts w:ascii="Times New Roman" w:hAnsi="Times New Roman" w:cs="Times New Roman"/>
          <w:sz w:val="24"/>
          <w:szCs w:val="24"/>
        </w:rPr>
        <w:t xml:space="preserve">further </w:t>
      </w:r>
      <w:r w:rsidR="0074708A" w:rsidRPr="00CB1E8E">
        <w:rPr>
          <w:rFonts w:ascii="Times New Roman" w:hAnsi="Times New Roman" w:cs="Times New Roman"/>
          <w:sz w:val="24"/>
          <w:szCs w:val="24"/>
        </w:rPr>
        <w:t>submitted</w:t>
      </w:r>
      <w:r w:rsidR="007E2519" w:rsidRPr="00CB1E8E">
        <w:rPr>
          <w:rFonts w:ascii="Times New Roman" w:hAnsi="Times New Roman" w:cs="Times New Roman"/>
          <w:sz w:val="24"/>
          <w:szCs w:val="24"/>
        </w:rPr>
        <w:t xml:space="preserve"> </w:t>
      </w:r>
      <w:r w:rsidR="00FD60F6" w:rsidRPr="00CB1E8E">
        <w:rPr>
          <w:rFonts w:ascii="Times New Roman" w:hAnsi="Times New Roman" w:cs="Times New Roman"/>
          <w:sz w:val="24"/>
          <w:szCs w:val="24"/>
        </w:rPr>
        <w:t xml:space="preserve">that </w:t>
      </w:r>
      <w:r w:rsidR="007E2519" w:rsidRPr="00CB1E8E">
        <w:rPr>
          <w:rFonts w:ascii="Times New Roman" w:hAnsi="Times New Roman" w:cs="Times New Roman"/>
          <w:sz w:val="24"/>
          <w:szCs w:val="24"/>
        </w:rPr>
        <w:t xml:space="preserve">the </w:t>
      </w:r>
      <w:r w:rsidR="006F0901">
        <w:rPr>
          <w:rFonts w:ascii="Times New Roman" w:hAnsi="Times New Roman" w:cs="Times New Roman"/>
          <w:sz w:val="24"/>
          <w:szCs w:val="24"/>
        </w:rPr>
        <w:t xml:space="preserve">first </w:t>
      </w:r>
      <w:r w:rsidR="007E2519" w:rsidRPr="00CB1E8E">
        <w:rPr>
          <w:rFonts w:ascii="Times New Roman" w:hAnsi="Times New Roman" w:cs="Times New Roman"/>
          <w:sz w:val="24"/>
          <w:szCs w:val="24"/>
        </w:rPr>
        <w:t>respondent failed to establish the requirements for an interdict</w:t>
      </w:r>
      <w:r w:rsidR="00F7504B">
        <w:rPr>
          <w:rFonts w:ascii="Times New Roman" w:hAnsi="Times New Roman" w:cs="Times New Roman"/>
          <w:sz w:val="24"/>
          <w:szCs w:val="24"/>
        </w:rPr>
        <w:t>,</w:t>
      </w:r>
      <w:r w:rsidR="007E2519" w:rsidRPr="00CB1E8E">
        <w:rPr>
          <w:rFonts w:ascii="Times New Roman" w:hAnsi="Times New Roman" w:cs="Times New Roman"/>
          <w:sz w:val="24"/>
          <w:szCs w:val="24"/>
        </w:rPr>
        <w:t xml:space="preserve"> that is</w:t>
      </w:r>
      <w:r w:rsidR="00F7504B">
        <w:rPr>
          <w:rFonts w:ascii="Times New Roman" w:hAnsi="Times New Roman" w:cs="Times New Roman"/>
          <w:sz w:val="24"/>
          <w:szCs w:val="24"/>
        </w:rPr>
        <w:t>, a</w:t>
      </w:r>
      <w:r w:rsidR="007E2519" w:rsidRPr="00CB1E8E">
        <w:rPr>
          <w:rFonts w:ascii="Times New Roman" w:hAnsi="Times New Roman" w:cs="Times New Roman"/>
          <w:sz w:val="24"/>
          <w:szCs w:val="24"/>
        </w:rPr>
        <w:t xml:space="preserve"> </w:t>
      </w:r>
      <w:r w:rsidR="007E2519" w:rsidRPr="00CB1E8E">
        <w:rPr>
          <w:rFonts w:ascii="Times New Roman" w:hAnsi="Times New Roman" w:cs="Times New Roman"/>
          <w:i/>
          <w:sz w:val="24"/>
          <w:szCs w:val="24"/>
        </w:rPr>
        <w:t>prima facie</w:t>
      </w:r>
      <w:r w:rsidR="00F7504B">
        <w:rPr>
          <w:rFonts w:ascii="Times New Roman" w:hAnsi="Times New Roman" w:cs="Times New Roman"/>
          <w:sz w:val="24"/>
          <w:szCs w:val="24"/>
        </w:rPr>
        <w:t xml:space="preserve"> right, a </w:t>
      </w:r>
      <w:proofErr w:type="spellStart"/>
      <w:r w:rsidR="00F7504B">
        <w:rPr>
          <w:rFonts w:ascii="Times New Roman" w:hAnsi="Times New Roman" w:cs="Times New Roman"/>
          <w:sz w:val="24"/>
          <w:szCs w:val="24"/>
        </w:rPr>
        <w:t>well grounded</w:t>
      </w:r>
      <w:proofErr w:type="spellEnd"/>
      <w:r w:rsidR="00F7504B">
        <w:rPr>
          <w:rFonts w:ascii="Times New Roman" w:hAnsi="Times New Roman" w:cs="Times New Roman"/>
          <w:sz w:val="24"/>
          <w:szCs w:val="24"/>
        </w:rPr>
        <w:t xml:space="preserve"> </w:t>
      </w:r>
      <w:r w:rsidR="007E2519" w:rsidRPr="00CB1E8E">
        <w:rPr>
          <w:rFonts w:ascii="Times New Roman" w:hAnsi="Times New Roman" w:cs="Times New Roman"/>
          <w:sz w:val="24"/>
          <w:szCs w:val="24"/>
        </w:rPr>
        <w:t>f</w:t>
      </w:r>
      <w:r w:rsidR="00FD60F6" w:rsidRPr="00CB1E8E">
        <w:rPr>
          <w:rFonts w:ascii="Times New Roman" w:hAnsi="Times New Roman" w:cs="Times New Roman"/>
          <w:sz w:val="24"/>
          <w:szCs w:val="24"/>
        </w:rPr>
        <w:t>ear</w:t>
      </w:r>
      <w:r w:rsidR="007E2519" w:rsidRPr="00CB1E8E">
        <w:rPr>
          <w:rFonts w:ascii="Times New Roman" w:hAnsi="Times New Roman" w:cs="Times New Roman"/>
          <w:sz w:val="24"/>
          <w:szCs w:val="24"/>
        </w:rPr>
        <w:t xml:space="preserve"> of irreparable harm </w:t>
      </w:r>
      <w:r w:rsidR="00FD60F6" w:rsidRPr="00CB1E8E">
        <w:rPr>
          <w:rFonts w:ascii="Times New Roman" w:hAnsi="Times New Roman" w:cs="Times New Roman"/>
          <w:sz w:val="24"/>
          <w:szCs w:val="24"/>
        </w:rPr>
        <w:t xml:space="preserve">or </w:t>
      </w:r>
      <w:r w:rsidR="007E2519" w:rsidRPr="00CB1E8E">
        <w:rPr>
          <w:rFonts w:ascii="Times New Roman" w:hAnsi="Times New Roman" w:cs="Times New Roman"/>
          <w:sz w:val="24"/>
          <w:szCs w:val="24"/>
        </w:rPr>
        <w:t xml:space="preserve">injury, </w:t>
      </w:r>
      <w:r w:rsidR="00FD60F6" w:rsidRPr="00CB1E8E">
        <w:rPr>
          <w:rFonts w:ascii="Times New Roman" w:hAnsi="Times New Roman" w:cs="Times New Roman"/>
          <w:sz w:val="24"/>
          <w:szCs w:val="24"/>
        </w:rPr>
        <w:t xml:space="preserve">absence of any other </w:t>
      </w:r>
      <w:r w:rsidR="007E2519" w:rsidRPr="00CB1E8E">
        <w:rPr>
          <w:rFonts w:ascii="Times New Roman" w:hAnsi="Times New Roman" w:cs="Times New Roman"/>
          <w:sz w:val="24"/>
          <w:szCs w:val="24"/>
        </w:rPr>
        <w:t>remedy and that the balance</w:t>
      </w:r>
      <w:r w:rsidR="006F0901">
        <w:rPr>
          <w:rFonts w:ascii="Times New Roman" w:hAnsi="Times New Roman" w:cs="Times New Roman"/>
          <w:sz w:val="24"/>
          <w:szCs w:val="24"/>
        </w:rPr>
        <w:t xml:space="preserve"> of convenience</w:t>
      </w:r>
      <w:r w:rsidR="007E2519" w:rsidRPr="00CB1E8E">
        <w:rPr>
          <w:rFonts w:ascii="Times New Roman" w:hAnsi="Times New Roman" w:cs="Times New Roman"/>
          <w:sz w:val="24"/>
          <w:szCs w:val="24"/>
        </w:rPr>
        <w:t xml:space="preserve"> </w:t>
      </w:r>
      <w:r w:rsidR="00FD60F6" w:rsidRPr="00CB1E8E">
        <w:rPr>
          <w:rFonts w:ascii="Times New Roman" w:hAnsi="Times New Roman" w:cs="Times New Roman"/>
          <w:sz w:val="24"/>
          <w:szCs w:val="24"/>
        </w:rPr>
        <w:t>favoured it.  C</w:t>
      </w:r>
      <w:r w:rsidR="007E2519" w:rsidRPr="00CB1E8E">
        <w:rPr>
          <w:rFonts w:ascii="Times New Roman" w:hAnsi="Times New Roman" w:cs="Times New Roman"/>
          <w:sz w:val="24"/>
          <w:szCs w:val="24"/>
        </w:rPr>
        <w:t xml:space="preserve">oncerning the </w:t>
      </w:r>
      <w:r w:rsidR="007E2519" w:rsidRPr="00CB1E8E">
        <w:rPr>
          <w:rFonts w:ascii="Times New Roman" w:hAnsi="Times New Roman" w:cs="Times New Roman"/>
          <w:i/>
          <w:sz w:val="24"/>
          <w:szCs w:val="24"/>
        </w:rPr>
        <w:t xml:space="preserve">prima facie </w:t>
      </w:r>
      <w:r w:rsidR="00FD60F6" w:rsidRPr="00CB1E8E">
        <w:rPr>
          <w:rFonts w:ascii="Times New Roman" w:hAnsi="Times New Roman" w:cs="Times New Roman"/>
          <w:sz w:val="24"/>
          <w:szCs w:val="24"/>
        </w:rPr>
        <w:t>right, s</w:t>
      </w:r>
      <w:r w:rsidR="007E2519" w:rsidRPr="00CB1E8E">
        <w:rPr>
          <w:rFonts w:ascii="Times New Roman" w:hAnsi="Times New Roman" w:cs="Times New Roman"/>
          <w:sz w:val="24"/>
          <w:szCs w:val="24"/>
        </w:rPr>
        <w:t>he submitted that the first respondent failed to show the legal right which constituted the cause of action as there was no relationship between the appellants’ f</w:t>
      </w:r>
      <w:r w:rsidR="00477186" w:rsidRPr="00CB1E8E">
        <w:rPr>
          <w:rFonts w:ascii="Times New Roman" w:hAnsi="Times New Roman" w:cs="Times New Roman"/>
          <w:sz w:val="24"/>
          <w:szCs w:val="24"/>
        </w:rPr>
        <w:t>irm and the first respondent.</w:t>
      </w:r>
      <w:r w:rsidR="00C94AE8" w:rsidRPr="00CB1E8E">
        <w:rPr>
          <w:rFonts w:ascii="Times New Roman" w:hAnsi="Times New Roman" w:cs="Times New Roman"/>
          <w:sz w:val="24"/>
          <w:szCs w:val="24"/>
        </w:rPr>
        <w:t xml:space="preserve">  It was contended that there was no </w:t>
      </w:r>
      <w:r w:rsidR="00C94AE8" w:rsidRPr="00CB1E8E">
        <w:rPr>
          <w:rFonts w:ascii="Times New Roman" w:hAnsi="Times New Roman" w:cs="Times New Roman"/>
          <w:i/>
          <w:sz w:val="24"/>
          <w:szCs w:val="24"/>
        </w:rPr>
        <w:t xml:space="preserve">prima facie </w:t>
      </w:r>
      <w:r w:rsidR="00C94AE8" w:rsidRPr="00CB1E8E">
        <w:rPr>
          <w:rFonts w:ascii="Times New Roman" w:hAnsi="Times New Roman" w:cs="Times New Roman"/>
          <w:sz w:val="24"/>
          <w:szCs w:val="24"/>
        </w:rPr>
        <w:t>right established by the first respondent</w:t>
      </w:r>
      <w:r w:rsidR="00477186" w:rsidRPr="00CB1E8E">
        <w:rPr>
          <w:rFonts w:ascii="Times New Roman" w:hAnsi="Times New Roman" w:cs="Times New Roman"/>
          <w:sz w:val="24"/>
          <w:szCs w:val="24"/>
        </w:rPr>
        <w:t>.  I</w:t>
      </w:r>
      <w:r w:rsidR="00C94AE8" w:rsidRPr="00CB1E8E">
        <w:rPr>
          <w:rFonts w:ascii="Times New Roman" w:hAnsi="Times New Roman" w:cs="Times New Roman"/>
          <w:sz w:val="24"/>
          <w:szCs w:val="24"/>
        </w:rPr>
        <w:t xml:space="preserve">n respect of fear of suffering irreparable harm </w:t>
      </w:r>
      <w:r w:rsidR="00477186" w:rsidRPr="00CB1E8E">
        <w:rPr>
          <w:rFonts w:ascii="Times New Roman" w:hAnsi="Times New Roman" w:cs="Times New Roman"/>
          <w:sz w:val="24"/>
          <w:szCs w:val="24"/>
        </w:rPr>
        <w:t xml:space="preserve">or injury </w:t>
      </w:r>
      <w:r w:rsidR="00C94AE8" w:rsidRPr="00CB1E8E">
        <w:rPr>
          <w:rFonts w:ascii="Times New Roman" w:hAnsi="Times New Roman" w:cs="Times New Roman"/>
          <w:sz w:val="24"/>
          <w:szCs w:val="24"/>
        </w:rPr>
        <w:t>she submitted that</w:t>
      </w:r>
      <w:r w:rsidR="00477186" w:rsidRPr="00CB1E8E">
        <w:rPr>
          <w:rFonts w:ascii="Times New Roman" w:hAnsi="Times New Roman" w:cs="Times New Roman"/>
          <w:sz w:val="24"/>
          <w:szCs w:val="24"/>
        </w:rPr>
        <w:t xml:space="preserve"> this was not real since</w:t>
      </w:r>
      <w:r w:rsidR="006F0901">
        <w:rPr>
          <w:rFonts w:ascii="Times New Roman" w:hAnsi="Times New Roman" w:cs="Times New Roman"/>
          <w:sz w:val="24"/>
          <w:szCs w:val="24"/>
        </w:rPr>
        <w:t xml:space="preserve"> the first respondent </w:t>
      </w:r>
      <w:r w:rsidR="00F7504B">
        <w:rPr>
          <w:rFonts w:ascii="Times New Roman" w:hAnsi="Times New Roman" w:cs="Times New Roman"/>
          <w:sz w:val="24"/>
          <w:szCs w:val="24"/>
        </w:rPr>
        <w:t>ha</w:t>
      </w:r>
      <w:r w:rsidR="00C94AE8" w:rsidRPr="00CB1E8E">
        <w:rPr>
          <w:rFonts w:ascii="Times New Roman" w:hAnsi="Times New Roman" w:cs="Times New Roman"/>
          <w:sz w:val="24"/>
          <w:szCs w:val="24"/>
        </w:rPr>
        <w:t>d transacted with the second respondent a</w:t>
      </w:r>
      <w:r w:rsidR="006F0901">
        <w:rPr>
          <w:rFonts w:ascii="Times New Roman" w:hAnsi="Times New Roman" w:cs="Times New Roman"/>
          <w:sz w:val="24"/>
          <w:szCs w:val="24"/>
        </w:rPr>
        <w:t>nd a</w:t>
      </w:r>
      <w:r w:rsidR="00C94AE8" w:rsidRPr="00CB1E8E">
        <w:rPr>
          <w:rFonts w:ascii="Times New Roman" w:hAnsi="Times New Roman" w:cs="Times New Roman"/>
          <w:sz w:val="24"/>
          <w:szCs w:val="24"/>
        </w:rPr>
        <w:t xml:space="preserve">s such it was open for the first respondent to claim from the second respondent.  </w:t>
      </w:r>
      <w:r w:rsidR="00477186" w:rsidRPr="00CB1E8E">
        <w:rPr>
          <w:rFonts w:ascii="Times New Roman" w:hAnsi="Times New Roman" w:cs="Times New Roman"/>
          <w:sz w:val="24"/>
          <w:szCs w:val="24"/>
        </w:rPr>
        <w:t>She further contended that t</w:t>
      </w:r>
      <w:r w:rsidR="00C94AE8" w:rsidRPr="00CB1E8E">
        <w:rPr>
          <w:rFonts w:ascii="Times New Roman" w:hAnsi="Times New Roman" w:cs="Times New Roman"/>
          <w:sz w:val="24"/>
          <w:szCs w:val="24"/>
        </w:rPr>
        <w:t xml:space="preserve">here was therefore </w:t>
      </w:r>
      <w:r w:rsidR="0021535D" w:rsidRPr="00CB1E8E">
        <w:rPr>
          <w:rFonts w:ascii="Times New Roman" w:hAnsi="Times New Roman" w:cs="Times New Roman"/>
          <w:sz w:val="24"/>
          <w:szCs w:val="24"/>
        </w:rPr>
        <w:t>available</w:t>
      </w:r>
      <w:r w:rsidR="00F7504B">
        <w:rPr>
          <w:rFonts w:ascii="Times New Roman" w:hAnsi="Times New Roman" w:cs="Times New Roman"/>
          <w:sz w:val="24"/>
          <w:szCs w:val="24"/>
        </w:rPr>
        <w:t>,</w:t>
      </w:r>
      <w:r w:rsidR="00477186" w:rsidRPr="00CB1E8E">
        <w:rPr>
          <w:rFonts w:ascii="Times New Roman" w:hAnsi="Times New Roman" w:cs="Times New Roman"/>
          <w:sz w:val="24"/>
          <w:szCs w:val="24"/>
        </w:rPr>
        <w:t xml:space="preserve"> other</w:t>
      </w:r>
      <w:r w:rsidR="00C94AE8" w:rsidRPr="00CB1E8E">
        <w:rPr>
          <w:rFonts w:ascii="Times New Roman" w:hAnsi="Times New Roman" w:cs="Times New Roman"/>
          <w:sz w:val="24"/>
          <w:szCs w:val="24"/>
        </w:rPr>
        <w:t xml:space="preserve"> satisfactory remedies.  She </w:t>
      </w:r>
      <w:r w:rsidR="00477186" w:rsidRPr="00CB1E8E">
        <w:rPr>
          <w:rFonts w:ascii="Times New Roman" w:hAnsi="Times New Roman" w:cs="Times New Roman"/>
          <w:sz w:val="24"/>
          <w:szCs w:val="24"/>
        </w:rPr>
        <w:t>averred</w:t>
      </w:r>
      <w:r w:rsidR="0021535D" w:rsidRPr="00CB1E8E">
        <w:rPr>
          <w:rFonts w:ascii="Times New Roman" w:hAnsi="Times New Roman" w:cs="Times New Roman"/>
          <w:sz w:val="24"/>
          <w:szCs w:val="24"/>
        </w:rPr>
        <w:t xml:space="preserve"> that the requirements for an inte</w:t>
      </w:r>
      <w:r w:rsidR="006F0901">
        <w:rPr>
          <w:rFonts w:ascii="Times New Roman" w:hAnsi="Times New Roman" w:cs="Times New Roman"/>
          <w:sz w:val="24"/>
          <w:szCs w:val="24"/>
        </w:rPr>
        <w:t xml:space="preserve">rdict were not established, </w:t>
      </w:r>
      <w:r w:rsidR="0021535D" w:rsidRPr="00CB1E8E">
        <w:rPr>
          <w:rFonts w:ascii="Times New Roman" w:hAnsi="Times New Roman" w:cs="Times New Roman"/>
          <w:sz w:val="24"/>
          <w:szCs w:val="24"/>
        </w:rPr>
        <w:lastRenderedPageBreak/>
        <w:t xml:space="preserve">as such the court </w:t>
      </w:r>
      <w:r w:rsidR="0021535D" w:rsidRPr="00CB1E8E">
        <w:rPr>
          <w:rFonts w:ascii="Times New Roman" w:hAnsi="Times New Roman" w:cs="Times New Roman"/>
          <w:i/>
          <w:sz w:val="24"/>
          <w:szCs w:val="24"/>
        </w:rPr>
        <w:t xml:space="preserve">a quo </w:t>
      </w:r>
      <w:r w:rsidR="0021535D" w:rsidRPr="00CB1E8E">
        <w:rPr>
          <w:rFonts w:ascii="Times New Roman" w:hAnsi="Times New Roman" w:cs="Times New Roman"/>
          <w:sz w:val="24"/>
          <w:szCs w:val="24"/>
        </w:rPr>
        <w:t xml:space="preserve">ought not to have granted the interdict.  Ms </w:t>
      </w:r>
      <w:proofErr w:type="spellStart"/>
      <w:r w:rsidR="0021535D" w:rsidRPr="00CB1E8E">
        <w:rPr>
          <w:rFonts w:ascii="Times New Roman" w:hAnsi="Times New Roman" w:cs="Times New Roman"/>
          <w:i/>
          <w:sz w:val="24"/>
          <w:szCs w:val="24"/>
        </w:rPr>
        <w:t>Mahere</w:t>
      </w:r>
      <w:proofErr w:type="spellEnd"/>
      <w:r w:rsidR="0021535D" w:rsidRPr="00CB1E8E">
        <w:rPr>
          <w:rFonts w:ascii="Times New Roman" w:hAnsi="Times New Roman" w:cs="Times New Roman"/>
          <w:i/>
          <w:sz w:val="24"/>
          <w:szCs w:val="24"/>
        </w:rPr>
        <w:t xml:space="preserve"> </w:t>
      </w:r>
      <w:r w:rsidR="0021535D" w:rsidRPr="00CB1E8E">
        <w:rPr>
          <w:rFonts w:ascii="Times New Roman" w:hAnsi="Times New Roman" w:cs="Times New Roman"/>
          <w:sz w:val="24"/>
          <w:szCs w:val="24"/>
        </w:rPr>
        <w:t xml:space="preserve">further submitted that the relief granted by the court </w:t>
      </w:r>
      <w:r w:rsidR="0021535D" w:rsidRPr="00CB1E8E">
        <w:rPr>
          <w:rFonts w:ascii="Times New Roman" w:hAnsi="Times New Roman" w:cs="Times New Roman"/>
          <w:i/>
          <w:sz w:val="24"/>
          <w:szCs w:val="24"/>
        </w:rPr>
        <w:t xml:space="preserve">a quo </w:t>
      </w:r>
      <w:r w:rsidR="0021535D" w:rsidRPr="00CB1E8E">
        <w:rPr>
          <w:rFonts w:ascii="Times New Roman" w:hAnsi="Times New Roman" w:cs="Times New Roman"/>
          <w:sz w:val="24"/>
          <w:szCs w:val="24"/>
        </w:rPr>
        <w:t>was incompetent because the main relief that the first respondent had sought on</w:t>
      </w:r>
      <w:r w:rsidR="00E96F53">
        <w:rPr>
          <w:rFonts w:ascii="Times New Roman" w:hAnsi="Times New Roman" w:cs="Times New Roman"/>
          <w:sz w:val="24"/>
          <w:szCs w:val="24"/>
        </w:rPr>
        <w:t xml:space="preserve"> the</w:t>
      </w:r>
      <w:r w:rsidR="0021535D" w:rsidRPr="00CB1E8E">
        <w:rPr>
          <w:rFonts w:ascii="Times New Roman" w:hAnsi="Times New Roman" w:cs="Times New Roman"/>
          <w:sz w:val="24"/>
          <w:szCs w:val="24"/>
        </w:rPr>
        <w:t xml:space="preserve"> papers was abandoned and the alternative relief </w:t>
      </w:r>
      <w:r w:rsidR="00E96F53">
        <w:rPr>
          <w:rFonts w:ascii="Times New Roman" w:hAnsi="Times New Roman" w:cs="Times New Roman"/>
          <w:sz w:val="24"/>
          <w:szCs w:val="24"/>
        </w:rPr>
        <w:t xml:space="preserve">was </w:t>
      </w:r>
      <w:r w:rsidR="0021535D" w:rsidRPr="00CB1E8E">
        <w:rPr>
          <w:rFonts w:ascii="Times New Roman" w:hAnsi="Times New Roman" w:cs="Times New Roman"/>
          <w:sz w:val="24"/>
          <w:szCs w:val="24"/>
        </w:rPr>
        <w:t>granted.  The grant of the alternative relief</w:t>
      </w:r>
      <w:r w:rsidR="006300B4" w:rsidRPr="00CB1E8E">
        <w:rPr>
          <w:rFonts w:ascii="Times New Roman" w:hAnsi="Times New Roman" w:cs="Times New Roman"/>
          <w:sz w:val="24"/>
          <w:szCs w:val="24"/>
        </w:rPr>
        <w:t xml:space="preserve"> meant that the court </w:t>
      </w:r>
      <w:r w:rsidR="006300B4" w:rsidRPr="00CB1E8E">
        <w:rPr>
          <w:rFonts w:ascii="Times New Roman" w:hAnsi="Times New Roman" w:cs="Times New Roman"/>
          <w:i/>
          <w:sz w:val="24"/>
          <w:szCs w:val="24"/>
        </w:rPr>
        <w:t xml:space="preserve">a quo </w:t>
      </w:r>
      <w:r w:rsidR="006300B4" w:rsidRPr="00CB1E8E">
        <w:rPr>
          <w:rFonts w:ascii="Times New Roman" w:hAnsi="Times New Roman" w:cs="Times New Roman"/>
          <w:sz w:val="24"/>
          <w:szCs w:val="24"/>
        </w:rPr>
        <w:t>granted a final order on</w:t>
      </w:r>
      <w:r w:rsidR="006F0901">
        <w:rPr>
          <w:rFonts w:ascii="Times New Roman" w:hAnsi="Times New Roman" w:cs="Times New Roman"/>
          <w:sz w:val="24"/>
          <w:szCs w:val="24"/>
        </w:rPr>
        <w:t xml:space="preserve"> a</w:t>
      </w:r>
      <w:r w:rsidR="006300B4" w:rsidRPr="00CB1E8E">
        <w:rPr>
          <w:rFonts w:ascii="Times New Roman" w:hAnsi="Times New Roman" w:cs="Times New Roman"/>
          <w:sz w:val="24"/>
          <w:szCs w:val="24"/>
        </w:rPr>
        <w:t xml:space="preserve"> </w:t>
      </w:r>
      <w:r w:rsidR="006300B4" w:rsidRPr="00CB1E8E">
        <w:rPr>
          <w:rFonts w:ascii="Times New Roman" w:hAnsi="Times New Roman" w:cs="Times New Roman"/>
          <w:i/>
          <w:sz w:val="24"/>
          <w:szCs w:val="24"/>
        </w:rPr>
        <w:t xml:space="preserve">prima facie </w:t>
      </w:r>
      <w:r w:rsidR="006300B4" w:rsidRPr="00CB1E8E">
        <w:rPr>
          <w:rFonts w:ascii="Times New Roman" w:hAnsi="Times New Roman" w:cs="Times New Roman"/>
          <w:sz w:val="24"/>
          <w:szCs w:val="24"/>
        </w:rPr>
        <w:t>basis and there would be no return date.</w:t>
      </w:r>
    </w:p>
    <w:p w14:paraId="3A3078BD" w14:textId="77777777" w:rsidR="003A679A" w:rsidRPr="00CB1E8E" w:rsidRDefault="003A679A" w:rsidP="00FC6D04">
      <w:pPr>
        <w:tabs>
          <w:tab w:val="left" w:pos="567"/>
        </w:tabs>
        <w:spacing w:after="0" w:line="480" w:lineRule="auto"/>
        <w:jc w:val="both"/>
        <w:rPr>
          <w:rFonts w:ascii="Times New Roman" w:hAnsi="Times New Roman" w:cs="Times New Roman"/>
          <w:sz w:val="24"/>
          <w:szCs w:val="24"/>
        </w:rPr>
      </w:pPr>
    </w:p>
    <w:p w14:paraId="7094BDD4" w14:textId="22E8F86E" w:rsidR="00022BF5" w:rsidRPr="00CB1E8E" w:rsidRDefault="003A679A" w:rsidP="00FC6D04">
      <w:pPr>
        <w:tabs>
          <w:tab w:val="left" w:pos="567"/>
        </w:tabs>
        <w:spacing w:after="0" w:line="480" w:lineRule="auto"/>
        <w:jc w:val="both"/>
        <w:rPr>
          <w:rFonts w:ascii="Times New Roman" w:hAnsi="Times New Roman" w:cs="Times New Roman"/>
          <w:sz w:val="24"/>
          <w:szCs w:val="24"/>
        </w:rPr>
      </w:pPr>
      <w:r w:rsidRPr="00CB1E8E">
        <w:rPr>
          <w:rFonts w:ascii="Times New Roman" w:hAnsi="Times New Roman" w:cs="Times New Roman"/>
          <w:sz w:val="24"/>
          <w:szCs w:val="24"/>
        </w:rPr>
        <w:tab/>
      </w:r>
      <w:r w:rsidRPr="00CB1E8E">
        <w:rPr>
          <w:rFonts w:ascii="Times New Roman" w:hAnsi="Times New Roman" w:cs="Times New Roman"/>
          <w:sz w:val="24"/>
          <w:szCs w:val="24"/>
        </w:rPr>
        <w:tab/>
      </w:r>
      <w:r w:rsidRPr="00CB1E8E">
        <w:rPr>
          <w:rFonts w:ascii="Times New Roman" w:hAnsi="Times New Roman" w:cs="Times New Roman"/>
          <w:sz w:val="24"/>
          <w:szCs w:val="24"/>
        </w:rPr>
        <w:tab/>
      </w:r>
      <w:r w:rsidRPr="00674C38">
        <w:rPr>
          <w:rFonts w:ascii="Times New Roman" w:hAnsi="Times New Roman" w:cs="Times New Roman"/>
          <w:i/>
          <w:sz w:val="24"/>
          <w:szCs w:val="24"/>
        </w:rPr>
        <w:t>Per contra,</w:t>
      </w:r>
      <w:r w:rsidRPr="00CB1E8E">
        <w:rPr>
          <w:rFonts w:ascii="Times New Roman" w:hAnsi="Times New Roman" w:cs="Times New Roman"/>
          <w:sz w:val="24"/>
          <w:szCs w:val="24"/>
        </w:rPr>
        <w:t xml:space="preserve"> counsel for the first respondent Mr </w:t>
      </w:r>
      <w:proofErr w:type="spellStart"/>
      <w:r w:rsidRPr="006F0901">
        <w:rPr>
          <w:rFonts w:ascii="Times New Roman" w:hAnsi="Times New Roman" w:cs="Times New Roman"/>
          <w:i/>
          <w:sz w:val="24"/>
          <w:szCs w:val="24"/>
        </w:rPr>
        <w:t>Mubaiwa</w:t>
      </w:r>
      <w:proofErr w:type="spellEnd"/>
      <w:r w:rsidRPr="00CB1E8E">
        <w:rPr>
          <w:rFonts w:ascii="Times New Roman" w:hAnsi="Times New Roman" w:cs="Times New Roman"/>
          <w:sz w:val="24"/>
          <w:szCs w:val="24"/>
        </w:rPr>
        <w:t xml:space="preserve">, submitted that the matter before the court </w:t>
      </w:r>
      <w:r w:rsidRPr="00CB1E8E">
        <w:rPr>
          <w:rFonts w:ascii="Times New Roman" w:hAnsi="Times New Roman" w:cs="Times New Roman"/>
          <w:i/>
          <w:sz w:val="24"/>
          <w:szCs w:val="24"/>
        </w:rPr>
        <w:t xml:space="preserve">a quo </w:t>
      </w:r>
      <w:r w:rsidRPr="00CB1E8E">
        <w:rPr>
          <w:rFonts w:ascii="Times New Roman" w:hAnsi="Times New Roman" w:cs="Times New Roman"/>
          <w:sz w:val="24"/>
          <w:szCs w:val="24"/>
        </w:rPr>
        <w:t xml:space="preserve">had to be adjudged on the basis of a </w:t>
      </w:r>
      <w:r w:rsidRPr="00CB1E8E">
        <w:rPr>
          <w:rFonts w:ascii="Times New Roman" w:hAnsi="Times New Roman" w:cs="Times New Roman"/>
          <w:i/>
          <w:sz w:val="24"/>
          <w:szCs w:val="24"/>
        </w:rPr>
        <w:t xml:space="preserve">prima facie </w:t>
      </w:r>
      <w:r w:rsidRPr="00CB1E8E">
        <w:rPr>
          <w:rFonts w:ascii="Times New Roman" w:hAnsi="Times New Roman" w:cs="Times New Roman"/>
          <w:sz w:val="24"/>
          <w:szCs w:val="24"/>
        </w:rPr>
        <w:t>right.  He submitted that For</w:t>
      </w:r>
      <w:r w:rsidR="003F74F3" w:rsidRPr="00CB1E8E">
        <w:rPr>
          <w:rFonts w:ascii="Times New Roman" w:hAnsi="Times New Roman" w:cs="Times New Roman"/>
          <w:sz w:val="24"/>
          <w:szCs w:val="24"/>
        </w:rPr>
        <w:t xml:space="preserve">m 26A of r 60 </w:t>
      </w:r>
      <w:proofErr w:type="spellStart"/>
      <w:r w:rsidR="003F74F3" w:rsidRPr="00CB1E8E">
        <w:rPr>
          <w:rFonts w:ascii="Times New Roman" w:hAnsi="Times New Roman" w:cs="Times New Roman"/>
          <w:sz w:val="24"/>
          <w:szCs w:val="24"/>
        </w:rPr>
        <w:t>subrule</w:t>
      </w:r>
      <w:proofErr w:type="spellEnd"/>
      <w:r w:rsidR="003F74F3" w:rsidRPr="00CB1E8E">
        <w:rPr>
          <w:rFonts w:ascii="Times New Roman" w:hAnsi="Times New Roman" w:cs="Times New Roman"/>
          <w:sz w:val="24"/>
          <w:szCs w:val="24"/>
        </w:rPr>
        <w:t xml:space="preserve"> 11 of the High Court Rules 2021 dispensed with the need to provide a return date.  He further submitted that the court </w:t>
      </w:r>
      <w:r w:rsidR="003F74F3" w:rsidRPr="00CB1E8E">
        <w:rPr>
          <w:rFonts w:ascii="Times New Roman" w:hAnsi="Times New Roman" w:cs="Times New Roman"/>
          <w:i/>
          <w:sz w:val="24"/>
          <w:szCs w:val="24"/>
        </w:rPr>
        <w:t xml:space="preserve">a quo </w:t>
      </w:r>
      <w:r w:rsidR="003F74F3" w:rsidRPr="00CB1E8E">
        <w:rPr>
          <w:rFonts w:ascii="Times New Roman" w:hAnsi="Times New Roman" w:cs="Times New Roman"/>
          <w:sz w:val="24"/>
          <w:szCs w:val="24"/>
        </w:rPr>
        <w:t>competently confined itself to what it could effectively deal with and correctly granted the anti-dissipating order.  He submitted that the US$57 000</w:t>
      </w:r>
      <w:r w:rsidR="00674C38">
        <w:rPr>
          <w:rFonts w:ascii="Times New Roman" w:hAnsi="Times New Roman" w:cs="Times New Roman"/>
          <w:sz w:val="24"/>
          <w:szCs w:val="24"/>
        </w:rPr>
        <w:t>.00</w:t>
      </w:r>
      <w:r w:rsidR="003F74F3" w:rsidRPr="00CB1E8E">
        <w:rPr>
          <w:rFonts w:ascii="Times New Roman" w:hAnsi="Times New Roman" w:cs="Times New Roman"/>
          <w:sz w:val="24"/>
          <w:szCs w:val="24"/>
        </w:rPr>
        <w:t xml:space="preserve"> belonged to the first respondent and was not included in the US$128 000</w:t>
      </w:r>
      <w:r w:rsidR="00674C38">
        <w:rPr>
          <w:rFonts w:ascii="Times New Roman" w:hAnsi="Times New Roman" w:cs="Times New Roman"/>
          <w:sz w:val="24"/>
          <w:szCs w:val="24"/>
        </w:rPr>
        <w:t>.00</w:t>
      </w:r>
      <w:r w:rsidR="003F74F3" w:rsidRPr="00CB1E8E">
        <w:rPr>
          <w:rFonts w:ascii="Times New Roman" w:hAnsi="Times New Roman" w:cs="Times New Roman"/>
          <w:sz w:val="24"/>
          <w:szCs w:val="24"/>
        </w:rPr>
        <w:t xml:space="preserve"> which the second respondent admitted to have stolen from the appellants.  He further contended that the appellants could not exercise a lien and set off over the US$57 000</w:t>
      </w:r>
      <w:r w:rsidR="00674C38">
        <w:rPr>
          <w:rFonts w:ascii="Times New Roman" w:hAnsi="Times New Roman" w:cs="Times New Roman"/>
          <w:sz w:val="24"/>
          <w:szCs w:val="24"/>
        </w:rPr>
        <w:t>.00</w:t>
      </w:r>
      <w:r w:rsidR="003F74F3" w:rsidRPr="00CB1E8E">
        <w:rPr>
          <w:rFonts w:ascii="Times New Roman" w:hAnsi="Times New Roman" w:cs="Times New Roman"/>
          <w:sz w:val="24"/>
          <w:szCs w:val="24"/>
        </w:rPr>
        <w:t xml:space="preserve"> as the money was not theirs.</w:t>
      </w:r>
    </w:p>
    <w:p w14:paraId="15435FAF" w14:textId="77777777" w:rsidR="00022BF5" w:rsidRPr="00CB1E8E" w:rsidRDefault="00022BF5" w:rsidP="00FC6D04">
      <w:pPr>
        <w:tabs>
          <w:tab w:val="left" w:pos="567"/>
        </w:tabs>
        <w:spacing w:after="0" w:line="480" w:lineRule="auto"/>
        <w:jc w:val="both"/>
        <w:rPr>
          <w:rFonts w:ascii="Times New Roman" w:hAnsi="Times New Roman" w:cs="Times New Roman"/>
          <w:sz w:val="24"/>
          <w:szCs w:val="24"/>
        </w:rPr>
      </w:pPr>
    </w:p>
    <w:p w14:paraId="54BA852E" w14:textId="77777777" w:rsidR="00022BF5" w:rsidRPr="00CB1E8E" w:rsidRDefault="00022BF5" w:rsidP="00FC6D04">
      <w:pPr>
        <w:tabs>
          <w:tab w:val="left" w:pos="567"/>
        </w:tabs>
        <w:spacing w:after="0" w:line="480" w:lineRule="auto"/>
        <w:jc w:val="both"/>
        <w:rPr>
          <w:rFonts w:ascii="Times New Roman" w:hAnsi="Times New Roman" w:cs="Times New Roman"/>
          <w:b/>
          <w:sz w:val="24"/>
          <w:szCs w:val="24"/>
          <w:u w:val="single"/>
        </w:rPr>
      </w:pPr>
      <w:r w:rsidRPr="00CB1E8E">
        <w:rPr>
          <w:rFonts w:ascii="Times New Roman" w:hAnsi="Times New Roman" w:cs="Times New Roman"/>
          <w:b/>
          <w:sz w:val="24"/>
          <w:szCs w:val="24"/>
          <w:u w:val="single"/>
        </w:rPr>
        <w:t>ISSUE FOR DETERMINATION</w:t>
      </w:r>
    </w:p>
    <w:p w14:paraId="12940FED" w14:textId="77777777" w:rsidR="0084063A" w:rsidRPr="00CB1E8E" w:rsidRDefault="00022BF5" w:rsidP="00FC6D04">
      <w:pPr>
        <w:tabs>
          <w:tab w:val="left" w:pos="567"/>
        </w:tabs>
        <w:spacing w:after="0" w:line="480" w:lineRule="auto"/>
        <w:jc w:val="both"/>
        <w:rPr>
          <w:rFonts w:ascii="Times New Roman" w:hAnsi="Times New Roman" w:cs="Times New Roman"/>
          <w:sz w:val="24"/>
          <w:szCs w:val="24"/>
        </w:rPr>
      </w:pPr>
      <w:r w:rsidRPr="00CB1E8E">
        <w:rPr>
          <w:rFonts w:ascii="Times New Roman" w:hAnsi="Times New Roman" w:cs="Times New Roman"/>
          <w:sz w:val="24"/>
          <w:szCs w:val="24"/>
        </w:rPr>
        <w:tab/>
      </w:r>
      <w:r w:rsidRPr="00CB1E8E">
        <w:rPr>
          <w:rFonts w:ascii="Times New Roman" w:hAnsi="Times New Roman" w:cs="Times New Roman"/>
          <w:sz w:val="24"/>
          <w:szCs w:val="24"/>
        </w:rPr>
        <w:tab/>
      </w:r>
      <w:r w:rsidRPr="00CB1E8E">
        <w:rPr>
          <w:rFonts w:ascii="Times New Roman" w:hAnsi="Times New Roman" w:cs="Times New Roman"/>
          <w:sz w:val="24"/>
          <w:szCs w:val="24"/>
        </w:rPr>
        <w:tab/>
        <w:t>The grounds of appeal raise a single issue for determination</w:t>
      </w:r>
      <w:r w:rsidR="005813FA">
        <w:rPr>
          <w:rFonts w:ascii="Times New Roman" w:hAnsi="Times New Roman" w:cs="Times New Roman"/>
          <w:sz w:val="24"/>
          <w:szCs w:val="24"/>
        </w:rPr>
        <w:t>,</w:t>
      </w:r>
      <w:r w:rsidRPr="00CB1E8E">
        <w:rPr>
          <w:rFonts w:ascii="Times New Roman" w:hAnsi="Times New Roman" w:cs="Times New Roman"/>
          <w:sz w:val="24"/>
          <w:szCs w:val="24"/>
        </w:rPr>
        <w:t xml:space="preserve"> that is</w:t>
      </w:r>
      <w:r w:rsidR="005813FA">
        <w:rPr>
          <w:rFonts w:ascii="Times New Roman" w:hAnsi="Times New Roman" w:cs="Times New Roman"/>
          <w:sz w:val="24"/>
          <w:szCs w:val="24"/>
        </w:rPr>
        <w:t>,</w:t>
      </w:r>
      <w:r w:rsidRPr="00CB1E8E">
        <w:rPr>
          <w:rFonts w:ascii="Times New Roman" w:hAnsi="Times New Roman" w:cs="Times New Roman"/>
          <w:sz w:val="24"/>
          <w:szCs w:val="24"/>
        </w:rPr>
        <w:t xml:space="preserve"> whether or not the court </w:t>
      </w:r>
      <w:r w:rsidRPr="00CB1E8E">
        <w:rPr>
          <w:rFonts w:ascii="Times New Roman" w:hAnsi="Times New Roman" w:cs="Times New Roman"/>
          <w:i/>
          <w:sz w:val="24"/>
          <w:szCs w:val="24"/>
        </w:rPr>
        <w:t xml:space="preserve">a quo </w:t>
      </w:r>
      <w:r w:rsidRPr="00CB1E8E">
        <w:rPr>
          <w:rFonts w:ascii="Times New Roman" w:hAnsi="Times New Roman" w:cs="Times New Roman"/>
          <w:sz w:val="24"/>
          <w:szCs w:val="24"/>
        </w:rPr>
        <w:t>erred in granting an interdict in favour of the first respondent.</w:t>
      </w:r>
    </w:p>
    <w:p w14:paraId="5533C53F" w14:textId="77777777" w:rsidR="0084063A" w:rsidRPr="00CB1E8E" w:rsidRDefault="0084063A" w:rsidP="00FC6D04">
      <w:pPr>
        <w:tabs>
          <w:tab w:val="left" w:pos="567"/>
        </w:tabs>
        <w:spacing w:after="0" w:line="480" w:lineRule="auto"/>
        <w:jc w:val="both"/>
        <w:rPr>
          <w:rFonts w:ascii="Times New Roman" w:hAnsi="Times New Roman" w:cs="Times New Roman"/>
          <w:sz w:val="24"/>
          <w:szCs w:val="24"/>
        </w:rPr>
      </w:pPr>
    </w:p>
    <w:p w14:paraId="3E22ED09" w14:textId="77777777" w:rsidR="003A679A" w:rsidRPr="00CB1E8E" w:rsidRDefault="0084063A" w:rsidP="00FC6D04">
      <w:pPr>
        <w:tabs>
          <w:tab w:val="left" w:pos="567"/>
        </w:tabs>
        <w:spacing w:after="0" w:line="480" w:lineRule="auto"/>
        <w:jc w:val="both"/>
        <w:rPr>
          <w:rFonts w:ascii="Times New Roman" w:hAnsi="Times New Roman" w:cs="Times New Roman"/>
          <w:b/>
          <w:sz w:val="24"/>
          <w:szCs w:val="24"/>
          <w:u w:val="single"/>
        </w:rPr>
      </w:pPr>
      <w:r w:rsidRPr="00CB1E8E">
        <w:rPr>
          <w:rFonts w:ascii="Times New Roman" w:hAnsi="Times New Roman" w:cs="Times New Roman"/>
          <w:b/>
          <w:sz w:val="24"/>
          <w:szCs w:val="24"/>
          <w:u w:val="single"/>
        </w:rPr>
        <w:t>THE LAW</w:t>
      </w:r>
      <w:r w:rsidR="003A679A" w:rsidRPr="00CB1E8E">
        <w:rPr>
          <w:rFonts w:ascii="Times New Roman" w:hAnsi="Times New Roman" w:cs="Times New Roman"/>
          <w:b/>
          <w:vanish/>
          <w:sz w:val="24"/>
          <w:szCs w:val="24"/>
          <w:u w:val="single"/>
        </w:rPr>
        <w:t xml:space="preserve">ighHigh Court Rules 2021 dispnse      </w:t>
      </w:r>
    </w:p>
    <w:p w14:paraId="5CEC425E" w14:textId="5B135B1E" w:rsidR="00703440" w:rsidRPr="00CB1E8E" w:rsidRDefault="001D4C03" w:rsidP="001D4C03">
      <w:pPr>
        <w:tabs>
          <w:tab w:val="left" w:pos="1134"/>
        </w:tabs>
        <w:spacing w:after="0" w:line="480" w:lineRule="auto"/>
        <w:jc w:val="both"/>
        <w:rPr>
          <w:rFonts w:ascii="Times New Roman" w:hAnsi="Times New Roman" w:cs="Times New Roman"/>
          <w:sz w:val="24"/>
          <w:szCs w:val="24"/>
        </w:rPr>
      </w:pPr>
      <w:r w:rsidRPr="00CB1E8E">
        <w:rPr>
          <w:rFonts w:ascii="Times New Roman" w:hAnsi="Times New Roman" w:cs="Times New Roman"/>
          <w:sz w:val="24"/>
          <w:szCs w:val="24"/>
        </w:rPr>
        <w:tab/>
      </w:r>
      <w:r w:rsidR="0084063A" w:rsidRPr="00CB1E8E">
        <w:rPr>
          <w:rFonts w:ascii="Times New Roman" w:hAnsi="Times New Roman" w:cs="Times New Roman"/>
          <w:sz w:val="24"/>
          <w:szCs w:val="24"/>
        </w:rPr>
        <w:t>It is trite that a pa</w:t>
      </w:r>
      <w:r w:rsidRPr="00CB1E8E">
        <w:rPr>
          <w:rFonts w:ascii="Times New Roman" w:hAnsi="Times New Roman" w:cs="Times New Roman"/>
          <w:sz w:val="24"/>
          <w:szCs w:val="24"/>
        </w:rPr>
        <w:t xml:space="preserve">rty seeking interim relief must </w:t>
      </w:r>
      <w:r w:rsidR="0084063A" w:rsidRPr="00CB1E8E">
        <w:rPr>
          <w:rFonts w:ascii="Times New Roman" w:hAnsi="Times New Roman" w:cs="Times New Roman"/>
          <w:sz w:val="24"/>
          <w:szCs w:val="24"/>
        </w:rPr>
        <w:t xml:space="preserve">satisfy certain requirements prior to the relief being granted.  The requirements for granting an </w:t>
      </w:r>
      <w:r w:rsidR="00674C38">
        <w:rPr>
          <w:rFonts w:ascii="Times New Roman" w:hAnsi="Times New Roman" w:cs="Times New Roman"/>
          <w:sz w:val="24"/>
          <w:szCs w:val="24"/>
        </w:rPr>
        <w:t xml:space="preserve">interim </w:t>
      </w:r>
      <w:r w:rsidR="0084063A" w:rsidRPr="00CB1E8E">
        <w:rPr>
          <w:rFonts w:ascii="Times New Roman" w:hAnsi="Times New Roman" w:cs="Times New Roman"/>
          <w:sz w:val="24"/>
          <w:szCs w:val="24"/>
        </w:rPr>
        <w:t>interdict are well settled and abl</w:t>
      </w:r>
      <w:r w:rsidR="001346C0" w:rsidRPr="00CB1E8E">
        <w:rPr>
          <w:rFonts w:ascii="Times New Roman" w:hAnsi="Times New Roman" w:cs="Times New Roman"/>
          <w:sz w:val="24"/>
          <w:szCs w:val="24"/>
        </w:rPr>
        <w:t>y</w:t>
      </w:r>
      <w:r w:rsidR="0084063A" w:rsidRPr="00CB1E8E">
        <w:rPr>
          <w:rFonts w:ascii="Times New Roman" w:hAnsi="Times New Roman" w:cs="Times New Roman"/>
          <w:sz w:val="24"/>
          <w:szCs w:val="24"/>
        </w:rPr>
        <w:t xml:space="preserve"> set out in case law within and without this jurisdiction.  The </w:t>
      </w:r>
      <w:r w:rsidR="0084063A" w:rsidRPr="00CB1E8E">
        <w:rPr>
          <w:rFonts w:ascii="Times New Roman" w:hAnsi="Times New Roman" w:cs="Times New Roman"/>
          <w:i/>
          <w:sz w:val="24"/>
          <w:szCs w:val="24"/>
        </w:rPr>
        <w:t xml:space="preserve">locus </w:t>
      </w:r>
      <w:proofErr w:type="spellStart"/>
      <w:r w:rsidR="0084063A" w:rsidRPr="00CB1E8E">
        <w:rPr>
          <w:rFonts w:ascii="Times New Roman" w:hAnsi="Times New Roman" w:cs="Times New Roman"/>
          <w:i/>
          <w:sz w:val="24"/>
          <w:szCs w:val="24"/>
        </w:rPr>
        <w:t>classicus</w:t>
      </w:r>
      <w:proofErr w:type="spellEnd"/>
      <w:r w:rsidR="00896F24">
        <w:rPr>
          <w:rFonts w:ascii="Times New Roman" w:hAnsi="Times New Roman" w:cs="Times New Roman"/>
          <w:i/>
          <w:sz w:val="24"/>
          <w:szCs w:val="24"/>
        </w:rPr>
        <w:t>,</w:t>
      </w:r>
      <w:r w:rsidR="00896F24">
        <w:rPr>
          <w:rFonts w:ascii="Times New Roman" w:hAnsi="Times New Roman" w:cs="Times New Roman"/>
          <w:sz w:val="24"/>
          <w:szCs w:val="24"/>
        </w:rPr>
        <w:t xml:space="preserve"> </w:t>
      </w:r>
      <w:proofErr w:type="spellStart"/>
      <w:r w:rsidR="005813FA">
        <w:rPr>
          <w:rFonts w:ascii="Times New Roman" w:hAnsi="Times New Roman" w:cs="Times New Roman"/>
          <w:i/>
          <w:sz w:val="24"/>
          <w:szCs w:val="24"/>
        </w:rPr>
        <w:t>Setlogelo</w:t>
      </w:r>
      <w:proofErr w:type="spellEnd"/>
      <w:r w:rsidR="005813FA">
        <w:rPr>
          <w:rFonts w:ascii="Times New Roman" w:hAnsi="Times New Roman" w:cs="Times New Roman"/>
          <w:i/>
          <w:sz w:val="24"/>
          <w:szCs w:val="24"/>
        </w:rPr>
        <w:t xml:space="preserve"> v </w:t>
      </w:r>
      <w:proofErr w:type="spellStart"/>
      <w:r w:rsidR="005813FA">
        <w:rPr>
          <w:rFonts w:ascii="Times New Roman" w:hAnsi="Times New Roman" w:cs="Times New Roman"/>
          <w:i/>
          <w:sz w:val="24"/>
          <w:szCs w:val="24"/>
        </w:rPr>
        <w:t>Setlo</w:t>
      </w:r>
      <w:r w:rsidR="0084063A" w:rsidRPr="00CB1E8E">
        <w:rPr>
          <w:rFonts w:ascii="Times New Roman" w:hAnsi="Times New Roman" w:cs="Times New Roman"/>
          <w:i/>
          <w:sz w:val="24"/>
          <w:szCs w:val="24"/>
        </w:rPr>
        <w:t>gelo</w:t>
      </w:r>
      <w:proofErr w:type="spellEnd"/>
      <w:r w:rsidR="0084063A" w:rsidRPr="00CB1E8E">
        <w:rPr>
          <w:rFonts w:ascii="Times New Roman" w:hAnsi="Times New Roman" w:cs="Times New Roman"/>
          <w:sz w:val="24"/>
          <w:szCs w:val="24"/>
        </w:rPr>
        <w:t xml:space="preserve"> 1914 AD 221 at 227 spell</w:t>
      </w:r>
      <w:r w:rsidR="006F0901">
        <w:rPr>
          <w:rFonts w:ascii="Times New Roman" w:hAnsi="Times New Roman" w:cs="Times New Roman"/>
          <w:sz w:val="24"/>
          <w:szCs w:val="24"/>
        </w:rPr>
        <w:t>s</w:t>
      </w:r>
      <w:r w:rsidR="0084063A" w:rsidRPr="00CB1E8E">
        <w:rPr>
          <w:rFonts w:ascii="Times New Roman" w:hAnsi="Times New Roman" w:cs="Times New Roman"/>
          <w:sz w:val="24"/>
          <w:szCs w:val="24"/>
        </w:rPr>
        <w:t xml:space="preserve"> out the requirements as follows:</w:t>
      </w:r>
    </w:p>
    <w:p w14:paraId="6EBAF0A7" w14:textId="77777777" w:rsidR="006A74D3" w:rsidRPr="00CB1E8E" w:rsidRDefault="006A74D3" w:rsidP="00904EC4">
      <w:pPr>
        <w:tabs>
          <w:tab w:val="left" w:pos="567"/>
          <w:tab w:val="left" w:pos="1134"/>
        </w:tabs>
        <w:spacing w:after="0" w:line="240" w:lineRule="auto"/>
        <w:ind w:left="567"/>
        <w:jc w:val="both"/>
        <w:rPr>
          <w:rFonts w:ascii="Times New Roman" w:hAnsi="Times New Roman" w:cs="Times New Roman"/>
          <w:sz w:val="24"/>
          <w:szCs w:val="24"/>
        </w:rPr>
      </w:pPr>
      <w:r w:rsidRPr="00CB1E8E">
        <w:rPr>
          <w:rFonts w:ascii="Times New Roman" w:hAnsi="Times New Roman" w:cs="Times New Roman"/>
          <w:sz w:val="24"/>
          <w:szCs w:val="24"/>
        </w:rPr>
        <w:lastRenderedPageBreak/>
        <w:tab/>
        <w:t>“</w:t>
      </w:r>
      <w:proofErr w:type="spellStart"/>
      <w:proofErr w:type="gramStart"/>
      <w:r w:rsidR="0088690E" w:rsidRPr="00CB1E8E">
        <w:rPr>
          <w:rFonts w:ascii="Times New Roman" w:hAnsi="Times New Roman" w:cs="Times New Roman"/>
          <w:sz w:val="24"/>
          <w:szCs w:val="24"/>
        </w:rPr>
        <w:t>i</w:t>
      </w:r>
      <w:proofErr w:type="spellEnd"/>
      <w:proofErr w:type="gramEnd"/>
      <w:r w:rsidR="0088690E" w:rsidRPr="00CB1E8E">
        <w:rPr>
          <w:rFonts w:ascii="Times New Roman" w:hAnsi="Times New Roman" w:cs="Times New Roman"/>
          <w:sz w:val="24"/>
          <w:szCs w:val="24"/>
        </w:rPr>
        <w:t xml:space="preserve">. a prima facie right, even if </w:t>
      </w:r>
      <w:r w:rsidR="005813FA">
        <w:rPr>
          <w:rFonts w:ascii="Times New Roman" w:hAnsi="Times New Roman" w:cs="Times New Roman"/>
          <w:sz w:val="24"/>
          <w:szCs w:val="24"/>
        </w:rPr>
        <w:t xml:space="preserve">it </w:t>
      </w:r>
      <w:r w:rsidR="0088690E" w:rsidRPr="00CB1E8E">
        <w:rPr>
          <w:rFonts w:ascii="Times New Roman" w:hAnsi="Times New Roman" w:cs="Times New Roman"/>
          <w:sz w:val="24"/>
          <w:szCs w:val="24"/>
        </w:rPr>
        <w:t>is open to some doubt;</w:t>
      </w:r>
    </w:p>
    <w:p w14:paraId="14AF3513" w14:textId="77777777" w:rsidR="0088690E" w:rsidRPr="00CB1E8E" w:rsidRDefault="0088690E" w:rsidP="00904EC4">
      <w:pPr>
        <w:tabs>
          <w:tab w:val="left" w:pos="567"/>
          <w:tab w:val="left" w:pos="1701"/>
        </w:tabs>
        <w:spacing w:after="0" w:line="240" w:lineRule="auto"/>
        <w:ind w:left="1701" w:hanging="567"/>
        <w:jc w:val="both"/>
        <w:rPr>
          <w:rFonts w:ascii="Times New Roman" w:hAnsi="Times New Roman" w:cs="Times New Roman"/>
          <w:sz w:val="24"/>
          <w:szCs w:val="24"/>
        </w:rPr>
      </w:pPr>
      <w:r w:rsidRPr="00CB1E8E">
        <w:rPr>
          <w:rFonts w:ascii="Times New Roman" w:hAnsi="Times New Roman" w:cs="Times New Roman"/>
          <w:sz w:val="24"/>
          <w:szCs w:val="24"/>
        </w:rPr>
        <w:t xml:space="preserve">ii. </w:t>
      </w:r>
      <w:proofErr w:type="gramStart"/>
      <w:r w:rsidRPr="00CB1E8E">
        <w:rPr>
          <w:rFonts w:ascii="Times New Roman" w:hAnsi="Times New Roman" w:cs="Times New Roman"/>
          <w:sz w:val="24"/>
          <w:szCs w:val="24"/>
        </w:rPr>
        <w:t>a</w:t>
      </w:r>
      <w:proofErr w:type="gramEnd"/>
      <w:r w:rsidRPr="00CB1E8E">
        <w:rPr>
          <w:rFonts w:ascii="Times New Roman" w:hAnsi="Times New Roman" w:cs="Times New Roman"/>
          <w:sz w:val="24"/>
          <w:szCs w:val="24"/>
        </w:rPr>
        <w:t xml:space="preserve"> well-grounded apprehension of irreparable harm if the relief is not granted;</w:t>
      </w:r>
    </w:p>
    <w:p w14:paraId="2093DDDD" w14:textId="77777777" w:rsidR="0088690E" w:rsidRPr="00CB1E8E" w:rsidRDefault="0088690E" w:rsidP="005813FA">
      <w:pPr>
        <w:tabs>
          <w:tab w:val="left" w:pos="1134"/>
        </w:tabs>
        <w:spacing w:after="0" w:line="240" w:lineRule="auto"/>
        <w:ind w:left="1701" w:hanging="850"/>
        <w:jc w:val="both"/>
        <w:rPr>
          <w:rFonts w:ascii="Times New Roman" w:hAnsi="Times New Roman" w:cs="Times New Roman"/>
          <w:sz w:val="24"/>
          <w:szCs w:val="24"/>
        </w:rPr>
      </w:pPr>
      <w:r w:rsidRPr="00CB1E8E">
        <w:rPr>
          <w:rFonts w:ascii="Times New Roman" w:hAnsi="Times New Roman" w:cs="Times New Roman"/>
          <w:sz w:val="24"/>
          <w:szCs w:val="24"/>
        </w:rPr>
        <w:t xml:space="preserve">    iii. </w:t>
      </w:r>
      <w:proofErr w:type="gramStart"/>
      <w:r w:rsidRPr="00CB1E8E">
        <w:rPr>
          <w:rFonts w:ascii="Times New Roman" w:hAnsi="Times New Roman" w:cs="Times New Roman"/>
          <w:sz w:val="24"/>
          <w:szCs w:val="24"/>
        </w:rPr>
        <w:t>that</w:t>
      </w:r>
      <w:proofErr w:type="gramEnd"/>
      <w:r w:rsidRPr="00CB1E8E">
        <w:rPr>
          <w:rFonts w:ascii="Times New Roman" w:hAnsi="Times New Roman" w:cs="Times New Roman"/>
          <w:sz w:val="24"/>
          <w:szCs w:val="24"/>
        </w:rPr>
        <w:t xml:space="preserve"> the balance of convenience favours the granting of an interim interdict;</w:t>
      </w:r>
    </w:p>
    <w:p w14:paraId="63B33775" w14:textId="77777777" w:rsidR="002C299B" w:rsidRPr="00CB1E8E" w:rsidRDefault="0088690E" w:rsidP="002C299B">
      <w:pPr>
        <w:tabs>
          <w:tab w:val="left" w:pos="567"/>
          <w:tab w:val="left" w:pos="1134"/>
        </w:tabs>
        <w:spacing w:after="0" w:line="240" w:lineRule="auto"/>
        <w:ind w:left="567"/>
        <w:jc w:val="both"/>
        <w:rPr>
          <w:rFonts w:ascii="Times New Roman" w:hAnsi="Times New Roman" w:cs="Times New Roman"/>
          <w:sz w:val="24"/>
          <w:szCs w:val="24"/>
        </w:rPr>
      </w:pPr>
      <w:r w:rsidRPr="00CB1E8E">
        <w:rPr>
          <w:rFonts w:ascii="Times New Roman" w:hAnsi="Times New Roman" w:cs="Times New Roman"/>
          <w:sz w:val="24"/>
          <w:szCs w:val="24"/>
        </w:rPr>
        <w:tab/>
        <w:t xml:space="preserve">iv. </w:t>
      </w:r>
      <w:proofErr w:type="gramStart"/>
      <w:r w:rsidRPr="00CB1E8E">
        <w:rPr>
          <w:rFonts w:ascii="Times New Roman" w:hAnsi="Times New Roman" w:cs="Times New Roman"/>
          <w:sz w:val="24"/>
          <w:szCs w:val="24"/>
        </w:rPr>
        <w:t>that</w:t>
      </w:r>
      <w:proofErr w:type="gramEnd"/>
      <w:r w:rsidRPr="00CB1E8E">
        <w:rPr>
          <w:rFonts w:ascii="Times New Roman" w:hAnsi="Times New Roman" w:cs="Times New Roman"/>
          <w:sz w:val="24"/>
          <w:szCs w:val="24"/>
        </w:rPr>
        <w:t xml:space="preserve"> there is no other satisfactory remedy.”</w:t>
      </w:r>
    </w:p>
    <w:p w14:paraId="6D636AFA" w14:textId="77777777" w:rsidR="002C299B" w:rsidRPr="00CB1E8E" w:rsidRDefault="002C299B" w:rsidP="002C299B">
      <w:pPr>
        <w:tabs>
          <w:tab w:val="left" w:pos="567"/>
          <w:tab w:val="left" w:pos="1134"/>
        </w:tabs>
        <w:spacing w:after="0" w:line="240" w:lineRule="auto"/>
        <w:jc w:val="both"/>
        <w:rPr>
          <w:rFonts w:ascii="Times New Roman" w:hAnsi="Times New Roman" w:cs="Times New Roman"/>
          <w:sz w:val="24"/>
          <w:szCs w:val="24"/>
        </w:rPr>
      </w:pPr>
    </w:p>
    <w:p w14:paraId="1A0BF31B" w14:textId="77777777" w:rsidR="002C299B" w:rsidRPr="00CB1E8E" w:rsidRDefault="002C299B" w:rsidP="002C299B">
      <w:pPr>
        <w:tabs>
          <w:tab w:val="left" w:pos="567"/>
          <w:tab w:val="left" w:pos="1134"/>
        </w:tabs>
        <w:spacing w:after="0" w:line="240" w:lineRule="auto"/>
        <w:jc w:val="both"/>
        <w:rPr>
          <w:rFonts w:ascii="Times New Roman" w:hAnsi="Times New Roman" w:cs="Times New Roman"/>
          <w:sz w:val="24"/>
          <w:szCs w:val="24"/>
        </w:rPr>
      </w:pPr>
    </w:p>
    <w:p w14:paraId="577A1711" w14:textId="3B5B7230" w:rsidR="002C299B" w:rsidRPr="00CB1E8E" w:rsidRDefault="002C299B" w:rsidP="002C299B">
      <w:pPr>
        <w:tabs>
          <w:tab w:val="left" w:pos="567"/>
          <w:tab w:val="left" w:pos="1134"/>
        </w:tabs>
        <w:spacing w:after="0" w:line="480" w:lineRule="auto"/>
        <w:jc w:val="both"/>
        <w:rPr>
          <w:rFonts w:ascii="Times New Roman" w:hAnsi="Times New Roman" w:cs="Times New Roman"/>
          <w:sz w:val="24"/>
          <w:szCs w:val="24"/>
        </w:rPr>
      </w:pPr>
      <w:r w:rsidRPr="00CB1E8E">
        <w:rPr>
          <w:rFonts w:ascii="Times New Roman" w:hAnsi="Times New Roman" w:cs="Times New Roman"/>
          <w:sz w:val="24"/>
          <w:szCs w:val="24"/>
        </w:rPr>
        <w:tab/>
      </w:r>
      <w:r w:rsidRPr="00CB1E8E">
        <w:rPr>
          <w:rFonts w:ascii="Times New Roman" w:hAnsi="Times New Roman" w:cs="Times New Roman"/>
          <w:sz w:val="24"/>
          <w:szCs w:val="24"/>
        </w:rPr>
        <w:tab/>
        <w:t xml:space="preserve">This Court in </w:t>
      </w:r>
      <w:r w:rsidRPr="00CB1E8E">
        <w:rPr>
          <w:rFonts w:ascii="Times New Roman" w:hAnsi="Times New Roman" w:cs="Times New Roman"/>
          <w:i/>
          <w:sz w:val="24"/>
          <w:szCs w:val="24"/>
        </w:rPr>
        <w:t>Airfield Investments (Pvt) Ltd v Minister o</w:t>
      </w:r>
      <w:r w:rsidR="006F0901">
        <w:rPr>
          <w:rFonts w:ascii="Times New Roman" w:hAnsi="Times New Roman" w:cs="Times New Roman"/>
          <w:i/>
          <w:sz w:val="24"/>
          <w:szCs w:val="24"/>
        </w:rPr>
        <w:t>f Lands, Agriculture and Rural Res</w:t>
      </w:r>
      <w:r w:rsidRPr="00CB1E8E">
        <w:rPr>
          <w:rFonts w:ascii="Times New Roman" w:hAnsi="Times New Roman" w:cs="Times New Roman"/>
          <w:i/>
          <w:sz w:val="24"/>
          <w:szCs w:val="24"/>
        </w:rPr>
        <w:t xml:space="preserve">ettlement &amp; </w:t>
      </w:r>
      <w:proofErr w:type="spellStart"/>
      <w:r w:rsidRPr="00CB1E8E">
        <w:rPr>
          <w:rFonts w:ascii="Times New Roman" w:hAnsi="Times New Roman" w:cs="Times New Roman"/>
          <w:i/>
          <w:sz w:val="24"/>
          <w:szCs w:val="24"/>
        </w:rPr>
        <w:t>Ors</w:t>
      </w:r>
      <w:proofErr w:type="spellEnd"/>
      <w:r w:rsidRPr="00CB1E8E">
        <w:rPr>
          <w:rFonts w:ascii="Times New Roman" w:hAnsi="Times New Roman" w:cs="Times New Roman"/>
          <w:sz w:val="24"/>
          <w:szCs w:val="24"/>
        </w:rPr>
        <w:t xml:space="preserve"> 2004 (1) ZLR 511 (S) at 517 C </w:t>
      </w:r>
      <w:r w:rsidR="00FA7892" w:rsidRPr="00CB1E8E">
        <w:rPr>
          <w:rFonts w:ascii="Times New Roman" w:hAnsi="Times New Roman" w:cs="Times New Roman"/>
          <w:sz w:val="24"/>
          <w:szCs w:val="24"/>
        </w:rPr>
        <w:t>–</w:t>
      </w:r>
      <w:r w:rsidRPr="00CB1E8E">
        <w:rPr>
          <w:rFonts w:ascii="Times New Roman" w:hAnsi="Times New Roman" w:cs="Times New Roman"/>
          <w:sz w:val="24"/>
          <w:szCs w:val="24"/>
        </w:rPr>
        <w:t xml:space="preserve"> E</w:t>
      </w:r>
      <w:r w:rsidR="00FA7892" w:rsidRPr="00CB1E8E">
        <w:rPr>
          <w:rFonts w:ascii="Times New Roman" w:hAnsi="Times New Roman" w:cs="Times New Roman"/>
          <w:sz w:val="24"/>
          <w:szCs w:val="24"/>
        </w:rPr>
        <w:t xml:space="preserve"> </w:t>
      </w:r>
      <w:r w:rsidR="00712B52" w:rsidRPr="00CB1E8E">
        <w:rPr>
          <w:rFonts w:ascii="Times New Roman" w:hAnsi="Times New Roman" w:cs="Times New Roman"/>
          <w:sz w:val="24"/>
          <w:szCs w:val="24"/>
        </w:rPr>
        <w:t>succinctly outlined the aforementioned requirements and stated the following on interim interdict</w:t>
      </w:r>
      <w:r w:rsidR="005813FA">
        <w:rPr>
          <w:rFonts w:ascii="Times New Roman" w:hAnsi="Times New Roman" w:cs="Times New Roman"/>
          <w:sz w:val="24"/>
          <w:szCs w:val="24"/>
        </w:rPr>
        <w:t>s</w:t>
      </w:r>
      <w:r w:rsidR="00712B52" w:rsidRPr="00CB1E8E">
        <w:rPr>
          <w:rFonts w:ascii="Times New Roman" w:hAnsi="Times New Roman" w:cs="Times New Roman"/>
          <w:sz w:val="24"/>
          <w:szCs w:val="24"/>
        </w:rPr>
        <w:t>:</w:t>
      </w:r>
    </w:p>
    <w:p w14:paraId="01D3D33A" w14:textId="1FA4FB38" w:rsidR="00712B52" w:rsidRPr="00CB1E8E" w:rsidRDefault="00712B52" w:rsidP="00CE7DE2">
      <w:pPr>
        <w:tabs>
          <w:tab w:val="left" w:pos="567"/>
          <w:tab w:val="left" w:pos="1134"/>
        </w:tabs>
        <w:spacing w:after="0" w:line="240" w:lineRule="auto"/>
        <w:ind w:left="709" w:hanging="709"/>
        <w:jc w:val="both"/>
        <w:rPr>
          <w:rFonts w:ascii="Times New Roman" w:hAnsi="Times New Roman" w:cs="Times New Roman"/>
          <w:sz w:val="24"/>
          <w:szCs w:val="24"/>
        </w:rPr>
      </w:pPr>
      <w:r w:rsidRPr="00CB1E8E">
        <w:rPr>
          <w:rFonts w:ascii="Times New Roman" w:hAnsi="Times New Roman" w:cs="Times New Roman"/>
          <w:sz w:val="24"/>
          <w:szCs w:val="24"/>
        </w:rPr>
        <w:tab/>
        <w:t>“It must be borne in mind that a</w:t>
      </w:r>
      <w:r w:rsidR="006F0901">
        <w:rPr>
          <w:rFonts w:ascii="Times New Roman" w:hAnsi="Times New Roman" w:cs="Times New Roman"/>
          <w:sz w:val="24"/>
          <w:szCs w:val="24"/>
        </w:rPr>
        <w:t>n interim interdict is an extra</w:t>
      </w:r>
      <w:r w:rsidR="005813FA">
        <w:rPr>
          <w:rFonts w:ascii="Times New Roman" w:hAnsi="Times New Roman" w:cs="Times New Roman"/>
          <w:sz w:val="24"/>
          <w:szCs w:val="24"/>
        </w:rPr>
        <w:t xml:space="preserve">ordinary </w:t>
      </w:r>
      <w:r w:rsidRPr="00CB1E8E">
        <w:rPr>
          <w:rFonts w:ascii="Times New Roman" w:hAnsi="Times New Roman" w:cs="Times New Roman"/>
          <w:sz w:val="24"/>
          <w:szCs w:val="24"/>
        </w:rPr>
        <w:t>remedy, the granting of which is at the discretion of the court hearing the application for the relief. There are, however requirements which an applicant for interim relief must s</w:t>
      </w:r>
      <w:r w:rsidR="006137BA" w:rsidRPr="00CB1E8E">
        <w:rPr>
          <w:rFonts w:ascii="Times New Roman" w:hAnsi="Times New Roman" w:cs="Times New Roman"/>
          <w:sz w:val="24"/>
          <w:szCs w:val="24"/>
        </w:rPr>
        <w:t xml:space="preserve">atisfy before it can be granted. In </w:t>
      </w:r>
      <w:r w:rsidR="006137BA" w:rsidRPr="00CB1E8E">
        <w:rPr>
          <w:rFonts w:ascii="Times New Roman" w:hAnsi="Times New Roman" w:cs="Times New Roman"/>
          <w:i/>
          <w:sz w:val="24"/>
          <w:szCs w:val="24"/>
        </w:rPr>
        <w:t xml:space="preserve">LF </w:t>
      </w:r>
      <w:proofErr w:type="spellStart"/>
      <w:r w:rsidR="006137BA" w:rsidRPr="00CB1E8E">
        <w:rPr>
          <w:rFonts w:ascii="Times New Roman" w:hAnsi="Times New Roman" w:cs="Times New Roman"/>
          <w:i/>
          <w:sz w:val="24"/>
          <w:szCs w:val="24"/>
        </w:rPr>
        <w:t>Boshoff</w:t>
      </w:r>
      <w:proofErr w:type="spellEnd"/>
      <w:r w:rsidR="006137BA" w:rsidRPr="00CB1E8E">
        <w:rPr>
          <w:rFonts w:ascii="Times New Roman" w:hAnsi="Times New Roman" w:cs="Times New Roman"/>
          <w:i/>
          <w:sz w:val="24"/>
          <w:szCs w:val="24"/>
        </w:rPr>
        <w:t xml:space="preserve"> Investment (Pty) Ltd v Cape Town Municipality</w:t>
      </w:r>
      <w:r w:rsidR="006137BA" w:rsidRPr="00CB1E8E">
        <w:rPr>
          <w:rFonts w:ascii="Times New Roman" w:hAnsi="Times New Roman" w:cs="Times New Roman"/>
          <w:sz w:val="24"/>
          <w:szCs w:val="24"/>
        </w:rPr>
        <w:t xml:space="preserve"> 1969 (2) SA 256 C at 267 A – F CORBETT J (as then he was) said an applicant for such temporary relief must show:</w:t>
      </w:r>
    </w:p>
    <w:p w14:paraId="365B08B3" w14:textId="77777777" w:rsidR="00CE7DE2" w:rsidRPr="00CB1E8E" w:rsidRDefault="00CE7DE2" w:rsidP="00CE7DE2">
      <w:pPr>
        <w:tabs>
          <w:tab w:val="left" w:pos="567"/>
          <w:tab w:val="left" w:pos="1134"/>
        </w:tabs>
        <w:spacing w:after="0" w:line="240" w:lineRule="auto"/>
        <w:ind w:left="709" w:hanging="709"/>
        <w:jc w:val="both"/>
        <w:rPr>
          <w:rFonts w:ascii="Times New Roman" w:hAnsi="Times New Roman" w:cs="Times New Roman"/>
          <w:sz w:val="24"/>
          <w:szCs w:val="24"/>
        </w:rPr>
      </w:pPr>
    </w:p>
    <w:p w14:paraId="5D699072" w14:textId="77777777" w:rsidR="006137BA" w:rsidRPr="00CB1E8E" w:rsidRDefault="006137BA" w:rsidP="005813FA">
      <w:pPr>
        <w:tabs>
          <w:tab w:val="left" w:pos="567"/>
          <w:tab w:val="left" w:pos="1134"/>
        </w:tabs>
        <w:spacing w:after="0" w:line="240" w:lineRule="auto"/>
        <w:ind w:left="1560" w:hanging="1560"/>
        <w:jc w:val="both"/>
        <w:rPr>
          <w:rFonts w:ascii="Times New Roman" w:hAnsi="Times New Roman" w:cs="Times New Roman"/>
          <w:sz w:val="24"/>
          <w:szCs w:val="24"/>
        </w:rPr>
      </w:pPr>
      <w:r w:rsidRPr="00CB1E8E">
        <w:rPr>
          <w:rFonts w:ascii="Times New Roman" w:hAnsi="Times New Roman" w:cs="Times New Roman"/>
          <w:sz w:val="24"/>
          <w:szCs w:val="24"/>
        </w:rPr>
        <w:tab/>
      </w:r>
      <w:r w:rsidR="00CE7DE2" w:rsidRPr="00CB1E8E">
        <w:rPr>
          <w:rFonts w:ascii="Times New Roman" w:hAnsi="Times New Roman" w:cs="Times New Roman"/>
          <w:sz w:val="24"/>
          <w:szCs w:val="24"/>
        </w:rPr>
        <w:tab/>
        <w:t>‘</w:t>
      </w:r>
      <w:r w:rsidRPr="00CB1E8E">
        <w:rPr>
          <w:rFonts w:ascii="Times New Roman" w:hAnsi="Times New Roman" w:cs="Times New Roman"/>
          <w:sz w:val="24"/>
          <w:szCs w:val="24"/>
        </w:rPr>
        <w:t xml:space="preserve">(a) that the right which is the subject matter of the main action and which he seeks to protect by means of interim relief is clear or if not clear, is </w:t>
      </w:r>
      <w:r w:rsidRPr="00CB1E8E">
        <w:rPr>
          <w:rFonts w:ascii="Times New Roman" w:hAnsi="Times New Roman" w:cs="Times New Roman"/>
          <w:i/>
          <w:sz w:val="24"/>
          <w:szCs w:val="24"/>
        </w:rPr>
        <w:t xml:space="preserve">prima facie </w:t>
      </w:r>
      <w:r w:rsidRPr="00CB1E8E">
        <w:rPr>
          <w:rFonts w:ascii="Times New Roman" w:hAnsi="Times New Roman" w:cs="Times New Roman"/>
          <w:sz w:val="24"/>
          <w:szCs w:val="24"/>
        </w:rPr>
        <w:t>establ</w:t>
      </w:r>
      <w:r w:rsidR="00E17BC7" w:rsidRPr="00CB1E8E">
        <w:rPr>
          <w:rFonts w:ascii="Times New Roman" w:hAnsi="Times New Roman" w:cs="Times New Roman"/>
          <w:sz w:val="24"/>
          <w:szCs w:val="24"/>
        </w:rPr>
        <w:t>ished though open to some doubt;</w:t>
      </w:r>
    </w:p>
    <w:p w14:paraId="35D758F4" w14:textId="77777777" w:rsidR="006137BA" w:rsidRPr="00CB1E8E" w:rsidRDefault="00CE7DE2" w:rsidP="005813FA">
      <w:pPr>
        <w:tabs>
          <w:tab w:val="left" w:pos="567"/>
        </w:tabs>
        <w:spacing w:after="0" w:line="240" w:lineRule="auto"/>
        <w:ind w:left="1560" w:hanging="567"/>
        <w:jc w:val="both"/>
        <w:rPr>
          <w:rFonts w:ascii="Times New Roman" w:hAnsi="Times New Roman" w:cs="Times New Roman"/>
          <w:sz w:val="24"/>
          <w:szCs w:val="24"/>
        </w:rPr>
      </w:pPr>
      <w:r w:rsidRPr="00CB1E8E">
        <w:rPr>
          <w:rFonts w:ascii="Times New Roman" w:hAnsi="Times New Roman" w:cs="Times New Roman"/>
          <w:sz w:val="24"/>
          <w:szCs w:val="24"/>
        </w:rPr>
        <w:t xml:space="preserve">   </w:t>
      </w:r>
      <w:r w:rsidR="006137BA" w:rsidRPr="00CB1E8E">
        <w:rPr>
          <w:rFonts w:ascii="Times New Roman" w:hAnsi="Times New Roman" w:cs="Times New Roman"/>
          <w:sz w:val="24"/>
          <w:szCs w:val="24"/>
        </w:rPr>
        <w:t xml:space="preserve">(b) </w:t>
      </w:r>
      <w:proofErr w:type="gramStart"/>
      <w:r w:rsidR="006137BA" w:rsidRPr="00CB1E8E">
        <w:rPr>
          <w:rFonts w:ascii="Times New Roman" w:hAnsi="Times New Roman" w:cs="Times New Roman"/>
          <w:sz w:val="24"/>
          <w:szCs w:val="24"/>
        </w:rPr>
        <w:t>that</w:t>
      </w:r>
      <w:proofErr w:type="gramEnd"/>
      <w:r w:rsidR="006137BA" w:rsidRPr="00CB1E8E">
        <w:rPr>
          <w:rFonts w:ascii="Times New Roman" w:hAnsi="Times New Roman" w:cs="Times New Roman"/>
          <w:sz w:val="24"/>
          <w:szCs w:val="24"/>
        </w:rPr>
        <w:t xml:space="preserve">, if the right is only </w:t>
      </w:r>
      <w:r w:rsidR="006137BA" w:rsidRPr="00CB1E8E">
        <w:rPr>
          <w:rFonts w:ascii="Times New Roman" w:hAnsi="Times New Roman" w:cs="Times New Roman"/>
          <w:i/>
          <w:sz w:val="24"/>
          <w:szCs w:val="24"/>
        </w:rPr>
        <w:t xml:space="preserve">prima facie </w:t>
      </w:r>
      <w:r w:rsidR="006137BA" w:rsidRPr="00CB1E8E">
        <w:rPr>
          <w:rFonts w:ascii="Times New Roman" w:hAnsi="Times New Roman" w:cs="Times New Roman"/>
          <w:sz w:val="24"/>
          <w:szCs w:val="24"/>
        </w:rPr>
        <w:t>established there is a well-grounded apprehension</w:t>
      </w:r>
      <w:r w:rsidR="00E17BC7" w:rsidRPr="00CB1E8E">
        <w:rPr>
          <w:rFonts w:ascii="Times New Roman" w:hAnsi="Times New Roman" w:cs="Times New Roman"/>
          <w:sz w:val="24"/>
          <w:szCs w:val="24"/>
        </w:rPr>
        <w:t xml:space="preserve"> of irreparable harm to the applicant if the interim relief is not granted and he ultimately succeeds in establishing his right; </w:t>
      </w:r>
      <w:r w:rsidR="006137BA" w:rsidRPr="00CB1E8E">
        <w:rPr>
          <w:rFonts w:ascii="Times New Roman" w:hAnsi="Times New Roman" w:cs="Times New Roman"/>
          <w:sz w:val="24"/>
          <w:szCs w:val="24"/>
        </w:rPr>
        <w:t xml:space="preserve"> </w:t>
      </w:r>
    </w:p>
    <w:p w14:paraId="217C65EE" w14:textId="6A9E4199" w:rsidR="00F04AD4" w:rsidRPr="00CB1E8E" w:rsidRDefault="00CE7DE2" w:rsidP="00CE7DE2">
      <w:pPr>
        <w:tabs>
          <w:tab w:val="left" w:pos="567"/>
          <w:tab w:val="left" w:pos="1134"/>
        </w:tabs>
        <w:spacing w:after="0" w:line="240" w:lineRule="auto"/>
        <w:ind w:left="1701" w:hanging="698"/>
        <w:jc w:val="both"/>
        <w:rPr>
          <w:rFonts w:ascii="Times New Roman" w:hAnsi="Times New Roman" w:cs="Times New Roman"/>
          <w:sz w:val="24"/>
          <w:szCs w:val="24"/>
        </w:rPr>
      </w:pPr>
      <w:r w:rsidRPr="00CB1E8E">
        <w:rPr>
          <w:rFonts w:ascii="Times New Roman" w:hAnsi="Times New Roman" w:cs="Times New Roman"/>
          <w:sz w:val="24"/>
          <w:szCs w:val="24"/>
        </w:rPr>
        <w:tab/>
      </w:r>
      <w:r w:rsidR="00F04AD4" w:rsidRPr="00CB1E8E">
        <w:rPr>
          <w:rFonts w:ascii="Times New Roman" w:hAnsi="Times New Roman" w:cs="Times New Roman"/>
          <w:sz w:val="24"/>
          <w:szCs w:val="24"/>
        </w:rPr>
        <w:t xml:space="preserve">(c) </w:t>
      </w:r>
      <w:r w:rsidR="005813FA">
        <w:rPr>
          <w:rFonts w:ascii="Times New Roman" w:hAnsi="Times New Roman" w:cs="Times New Roman"/>
          <w:sz w:val="24"/>
          <w:szCs w:val="24"/>
        </w:rPr>
        <w:t xml:space="preserve"> </w:t>
      </w:r>
      <w:proofErr w:type="gramStart"/>
      <w:r w:rsidR="00F04AD4" w:rsidRPr="00CB1E8E">
        <w:rPr>
          <w:rFonts w:ascii="Times New Roman" w:hAnsi="Times New Roman" w:cs="Times New Roman"/>
          <w:sz w:val="24"/>
          <w:szCs w:val="24"/>
        </w:rPr>
        <w:t>that</w:t>
      </w:r>
      <w:proofErr w:type="gramEnd"/>
      <w:r w:rsidR="00F04AD4" w:rsidRPr="00CB1E8E">
        <w:rPr>
          <w:rFonts w:ascii="Times New Roman" w:hAnsi="Times New Roman" w:cs="Times New Roman"/>
          <w:sz w:val="24"/>
          <w:szCs w:val="24"/>
        </w:rPr>
        <w:t xml:space="preserve"> the balance of convenience favours the granting of interim relief; and </w:t>
      </w:r>
    </w:p>
    <w:p w14:paraId="3C5F1468" w14:textId="6794565A" w:rsidR="00F04AD4" w:rsidRPr="00CB1E8E" w:rsidRDefault="00CE7DE2" w:rsidP="00CE7DE2">
      <w:pPr>
        <w:tabs>
          <w:tab w:val="left" w:pos="567"/>
          <w:tab w:val="left" w:pos="1701"/>
        </w:tabs>
        <w:spacing w:after="0" w:line="240" w:lineRule="auto"/>
        <w:ind w:left="1701" w:hanging="567"/>
        <w:jc w:val="both"/>
        <w:rPr>
          <w:rFonts w:ascii="Times New Roman" w:hAnsi="Times New Roman" w:cs="Times New Roman"/>
          <w:sz w:val="24"/>
          <w:szCs w:val="24"/>
        </w:rPr>
      </w:pPr>
      <w:r w:rsidRPr="00CB1E8E">
        <w:rPr>
          <w:rFonts w:ascii="Times New Roman" w:hAnsi="Times New Roman" w:cs="Times New Roman"/>
          <w:sz w:val="24"/>
          <w:szCs w:val="24"/>
        </w:rPr>
        <w:t>(d</w:t>
      </w:r>
      <w:proofErr w:type="gramStart"/>
      <w:r w:rsidRPr="00CB1E8E">
        <w:rPr>
          <w:rFonts w:ascii="Times New Roman" w:hAnsi="Times New Roman" w:cs="Times New Roman"/>
          <w:sz w:val="24"/>
          <w:szCs w:val="24"/>
        </w:rPr>
        <w:t xml:space="preserve">) </w:t>
      </w:r>
      <w:r w:rsidR="005813FA">
        <w:rPr>
          <w:rFonts w:ascii="Times New Roman" w:hAnsi="Times New Roman" w:cs="Times New Roman"/>
          <w:sz w:val="24"/>
          <w:szCs w:val="24"/>
        </w:rPr>
        <w:t xml:space="preserve"> </w:t>
      </w:r>
      <w:r w:rsidR="00F04AD4" w:rsidRPr="00CB1E8E">
        <w:rPr>
          <w:rFonts w:ascii="Times New Roman" w:hAnsi="Times New Roman" w:cs="Times New Roman"/>
          <w:sz w:val="24"/>
          <w:szCs w:val="24"/>
        </w:rPr>
        <w:t>that</w:t>
      </w:r>
      <w:proofErr w:type="gramEnd"/>
      <w:r w:rsidR="00F04AD4" w:rsidRPr="00CB1E8E">
        <w:rPr>
          <w:rFonts w:ascii="Times New Roman" w:hAnsi="Times New Roman" w:cs="Times New Roman"/>
          <w:sz w:val="24"/>
          <w:szCs w:val="24"/>
        </w:rPr>
        <w:t xml:space="preserve"> the applicant has no other satisfactory remedy.</w:t>
      </w:r>
      <w:r w:rsidRPr="00CB1E8E">
        <w:rPr>
          <w:rFonts w:ascii="Times New Roman" w:hAnsi="Times New Roman" w:cs="Times New Roman"/>
          <w:sz w:val="24"/>
          <w:szCs w:val="24"/>
        </w:rPr>
        <w:t>’</w:t>
      </w:r>
      <w:r w:rsidR="00C005E4">
        <w:rPr>
          <w:rFonts w:ascii="Times New Roman" w:hAnsi="Times New Roman" w:cs="Times New Roman"/>
          <w:sz w:val="24"/>
          <w:szCs w:val="24"/>
        </w:rPr>
        <w:t>”</w:t>
      </w:r>
      <w:bookmarkStart w:id="0" w:name="_GoBack"/>
      <w:bookmarkEnd w:id="0"/>
    </w:p>
    <w:p w14:paraId="269EB56C" w14:textId="77777777" w:rsidR="00F9639C" w:rsidRPr="00CB1E8E" w:rsidRDefault="00F9639C" w:rsidP="00F314A6">
      <w:pPr>
        <w:tabs>
          <w:tab w:val="left" w:pos="567"/>
          <w:tab w:val="left" w:pos="1134"/>
        </w:tabs>
        <w:spacing w:after="0" w:line="480" w:lineRule="auto"/>
        <w:jc w:val="both"/>
        <w:rPr>
          <w:rFonts w:ascii="Times New Roman" w:hAnsi="Times New Roman" w:cs="Times New Roman"/>
          <w:sz w:val="24"/>
          <w:szCs w:val="24"/>
        </w:rPr>
      </w:pPr>
    </w:p>
    <w:p w14:paraId="31A2A955" w14:textId="261FFC65" w:rsidR="00F314A6" w:rsidRPr="00CB1E8E" w:rsidRDefault="00F314A6" w:rsidP="00F314A6">
      <w:pPr>
        <w:tabs>
          <w:tab w:val="left" w:pos="567"/>
          <w:tab w:val="left" w:pos="1134"/>
        </w:tabs>
        <w:spacing w:after="0" w:line="480" w:lineRule="auto"/>
        <w:jc w:val="both"/>
        <w:rPr>
          <w:rFonts w:ascii="Times New Roman" w:hAnsi="Times New Roman" w:cs="Times New Roman"/>
          <w:sz w:val="24"/>
          <w:szCs w:val="24"/>
        </w:rPr>
      </w:pPr>
      <w:r w:rsidRPr="00CB1E8E">
        <w:rPr>
          <w:rFonts w:ascii="Times New Roman" w:hAnsi="Times New Roman" w:cs="Times New Roman"/>
          <w:sz w:val="24"/>
          <w:szCs w:val="24"/>
        </w:rPr>
        <w:tab/>
      </w:r>
      <w:r w:rsidRPr="00CB1E8E">
        <w:rPr>
          <w:rFonts w:ascii="Times New Roman" w:hAnsi="Times New Roman" w:cs="Times New Roman"/>
          <w:sz w:val="24"/>
          <w:szCs w:val="24"/>
        </w:rPr>
        <w:tab/>
        <w:t xml:space="preserve"> </w:t>
      </w:r>
      <w:proofErr w:type="spellStart"/>
      <w:r w:rsidRPr="00CB1E8E">
        <w:rPr>
          <w:rFonts w:ascii="Times New Roman" w:hAnsi="Times New Roman" w:cs="Times New Roman"/>
          <w:sz w:val="24"/>
          <w:szCs w:val="24"/>
        </w:rPr>
        <w:t>Herbstein</w:t>
      </w:r>
      <w:proofErr w:type="spellEnd"/>
      <w:r w:rsidRPr="00CB1E8E">
        <w:rPr>
          <w:rFonts w:ascii="Times New Roman" w:hAnsi="Times New Roman" w:cs="Times New Roman"/>
          <w:sz w:val="24"/>
          <w:szCs w:val="24"/>
        </w:rPr>
        <w:t xml:space="preserve"> and Van </w:t>
      </w:r>
      <w:proofErr w:type="spellStart"/>
      <w:r w:rsidRPr="00CB1E8E">
        <w:rPr>
          <w:rFonts w:ascii="Times New Roman" w:hAnsi="Times New Roman" w:cs="Times New Roman"/>
          <w:sz w:val="24"/>
          <w:szCs w:val="24"/>
        </w:rPr>
        <w:t>Winsen</w:t>
      </w:r>
      <w:proofErr w:type="spellEnd"/>
      <w:r w:rsidRPr="00CB1E8E">
        <w:rPr>
          <w:rFonts w:ascii="Times New Roman" w:hAnsi="Times New Roman" w:cs="Times New Roman"/>
          <w:sz w:val="24"/>
          <w:szCs w:val="24"/>
        </w:rPr>
        <w:t xml:space="preserve"> in their book, The Civil Practice of the High Courts of South Africa 5</w:t>
      </w:r>
      <w:r w:rsidRPr="00CB1E8E">
        <w:rPr>
          <w:rFonts w:ascii="Times New Roman" w:hAnsi="Times New Roman" w:cs="Times New Roman"/>
          <w:sz w:val="24"/>
          <w:szCs w:val="24"/>
          <w:vertAlign w:val="superscript"/>
        </w:rPr>
        <w:t>th</w:t>
      </w:r>
      <w:r w:rsidRPr="00CB1E8E">
        <w:rPr>
          <w:rFonts w:ascii="Times New Roman" w:hAnsi="Times New Roman" w:cs="Times New Roman"/>
          <w:sz w:val="24"/>
          <w:szCs w:val="24"/>
        </w:rPr>
        <w:t xml:space="preserve"> </w:t>
      </w:r>
      <w:proofErr w:type="spellStart"/>
      <w:r w:rsidRPr="00CB1E8E">
        <w:rPr>
          <w:rFonts w:ascii="Times New Roman" w:hAnsi="Times New Roman" w:cs="Times New Roman"/>
          <w:sz w:val="24"/>
          <w:szCs w:val="24"/>
        </w:rPr>
        <w:t>ed</w:t>
      </w:r>
      <w:proofErr w:type="spellEnd"/>
      <w:r w:rsidRPr="00CB1E8E">
        <w:rPr>
          <w:rFonts w:ascii="Times New Roman" w:hAnsi="Times New Roman" w:cs="Times New Roman"/>
          <w:sz w:val="24"/>
          <w:szCs w:val="24"/>
        </w:rPr>
        <w:t xml:space="preserve"> 2009 Vol 2 at p 1455 described an interim interdict, which is also referred to as an interlocutory or temporary interdict on </w:t>
      </w:r>
      <w:r w:rsidR="005813FA">
        <w:rPr>
          <w:rFonts w:ascii="Times New Roman" w:hAnsi="Times New Roman" w:cs="Times New Roman"/>
          <w:sz w:val="24"/>
          <w:szCs w:val="24"/>
        </w:rPr>
        <w:t>a</w:t>
      </w:r>
      <w:r w:rsidRPr="00CB1E8E">
        <w:rPr>
          <w:rFonts w:ascii="Times New Roman" w:hAnsi="Times New Roman" w:cs="Times New Roman"/>
          <w:sz w:val="24"/>
          <w:szCs w:val="24"/>
        </w:rPr>
        <w:t xml:space="preserve">n interdict </w:t>
      </w:r>
      <w:proofErr w:type="spellStart"/>
      <w:r w:rsidR="00674C38">
        <w:rPr>
          <w:rFonts w:ascii="Times New Roman" w:hAnsi="Times New Roman" w:cs="Times New Roman"/>
          <w:i/>
          <w:sz w:val="24"/>
          <w:szCs w:val="24"/>
        </w:rPr>
        <w:t>pendent</w:t>
      </w:r>
      <w:r w:rsidR="006F0901">
        <w:rPr>
          <w:rFonts w:ascii="Times New Roman" w:hAnsi="Times New Roman" w:cs="Times New Roman"/>
          <w:i/>
          <w:sz w:val="24"/>
          <w:szCs w:val="24"/>
        </w:rPr>
        <w:t>e</w:t>
      </w:r>
      <w:proofErr w:type="spellEnd"/>
      <w:r w:rsidR="00674C38">
        <w:rPr>
          <w:rFonts w:ascii="Times New Roman" w:hAnsi="Times New Roman" w:cs="Times New Roman"/>
          <w:i/>
          <w:sz w:val="24"/>
          <w:szCs w:val="24"/>
        </w:rPr>
        <w:t xml:space="preserve"> </w:t>
      </w:r>
      <w:proofErr w:type="spellStart"/>
      <w:r w:rsidRPr="00CB1E8E">
        <w:rPr>
          <w:rFonts w:ascii="Times New Roman" w:hAnsi="Times New Roman" w:cs="Times New Roman"/>
          <w:i/>
          <w:sz w:val="24"/>
          <w:szCs w:val="24"/>
        </w:rPr>
        <w:t>li</w:t>
      </w:r>
      <w:r w:rsidR="00D44A14" w:rsidRPr="00CB1E8E">
        <w:rPr>
          <w:rFonts w:ascii="Times New Roman" w:hAnsi="Times New Roman" w:cs="Times New Roman"/>
          <w:i/>
          <w:sz w:val="24"/>
          <w:szCs w:val="24"/>
        </w:rPr>
        <w:t>t</w:t>
      </w:r>
      <w:r w:rsidRPr="00CB1E8E">
        <w:rPr>
          <w:rFonts w:ascii="Times New Roman" w:hAnsi="Times New Roman" w:cs="Times New Roman"/>
          <w:i/>
          <w:sz w:val="24"/>
          <w:szCs w:val="24"/>
        </w:rPr>
        <w:t>e</w:t>
      </w:r>
      <w:proofErr w:type="spellEnd"/>
      <w:r w:rsidRPr="00CB1E8E">
        <w:rPr>
          <w:rFonts w:ascii="Times New Roman" w:hAnsi="Times New Roman" w:cs="Times New Roman"/>
          <w:sz w:val="24"/>
          <w:szCs w:val="24"/>
        </w:rPr>
        <w:t xml:space="preserve">, as one that is sought pending the outcome of proceedings between parties.  Its primary purpose is normally to preserve or establish the </w:t>
      </w:r>
      <w:r w:rsidRPr="00674C38">
        <w:rPr>
          <w:rFonts w:ascii="Times New Roman" w:hAnsi="Times New Roman" w:cs="Times New Roman"/>
          <w:i/>
          <w:sz w:val="24"/>
          <w:szCs w:val="24"/>
        </w:rPr>
        <w:t>status quo</w:t>
      </w:r>
      <w:r w:rsidRPr="00CB1E8E">
        <w:rPr>
          <w:rFonts w:ascii="Times New Roman" w:hAnsi="Times New Roman" w:cs="Times New Roman"/>
          <w:i/>
          <w:sz w:val="24"/>
          <w:szCs w:val="24"/>
        </w:rPr>
        <w:t xml:space="preserve"> </w:t>
      </w:r>
      <w:r w:rsidRPr="00CB1E8E">
        <w:rPr>
          <w:rFonts w:ascii="Times New Roman" w:hAnsi="Times New Roman" w:cs="Times New Roman"/>
          <w:sz w:val="24"/>
          <w:szCs w:val="24"/>
        </w:rPr>
        <w:t xml:space="preserve">pending the final determination of </w:t>
      </w:r>
      <w:r w:rsidR="006F0901">
        <w:rPr>
          <w:rFonts w:ascii="Times New Roman" w:hAnsi="Times New Roman" w:cs="Times New Roman"/>
          <w:sz w:val="24"/>
          <w:szCs w:val="24"/>
        </w:rPr>
        <w:t xml:space="preserve">the </w:t>
      </w:r>
      <w:r w:rsidRPr="00CB1E8E">
        <w:rPr>
          <w:rFonts w:ascii="Times New Roman" w:hAnsi="Times New Roman" w:cs="Times New Roman"/>
          <w:sz w:val="24"/>
          <w:szCs w:val="24"/>
        </w:rPr>
        <w:t>rights of the parties.  They described an interdict as a summary court order, by which a party is order</w:t>
      </w:r>
      <w:r w:rsidR="005813FA">
        <w:rPr>
          <w:rFonts w:ascii="Times New Roman" w:hAnsi="Times New Roman" w:cs="Times New Roman"/>
          <w:sz w:val="24"/>
          <w:szCs w:val="24"/>
        </w:rPr>
        <w:t>ed</w:t>
      </w:r>
      <w:r w:rsidRPr="00CB1E8E">
        <w:rPr>
          <w:rFonts w:ascii="Times New Roman" w:hAnsi="Times New Roman" w:cs="Times New Roman"/>
          <w:sz w:val="24"/>
          <w:szCs w:val="24"/>
        </w:rPr>
        <w:t xml:space="preserve"> to do or s</w:t>
      </w:r>
      <w:r w:rsidR="00D44A14" w:rsidRPr="00CB1E8E">
        <w:rPr>
          <w:rFonts w:ascii="Times New Roman" w:hAnsi="Times New Roman" w:cs="Times New Roman"/>
          <w:sz w:val="24"/>
          <w:szCs w:val="24"/>
        </w:rPr>
        <w:t>top</w:t>
      </w:r>
      <w:r w:rsidRPr="00CB1E8E">
        <w:rPr>
          <w:rFonts w:ascii="Times New Roman" w:hAnsi="Times New Roman" w:cs="Times New Roman"/>
          <w:sz w:val="24"/>
          <w:szCs w:val="24"/>
        </w:rPr>
        <w:t xml:space="preserve"> doing something to prevent the infringement of a certain right.</w:t>
      </w:r>
    </w:p>
    <w:p w14:paraId="4846E517" w14:textId="77777777" w:rsidR="00F314A6" w:rsidRPr="00CB1E8E" w:rsidRDefault="00F314A6" w:rsidP="005813FA">
      <w:pPr>
        <w:tabs>
          <w:tab w:val="left" w:pos="567"/>
          <w:tab w:val="left" w:pos="1134"/>
        </w:tabs>
        <w:spacing w:after="0" w:line="240" w:lineRule="auto"/>
        <w:jc w:val="both"/>
        <w:rPr>
          <w:rFonts w:ascii="Times New Roman" w:hAnsi="Times New Roman" w:cs="Times New Roman"/>
          <w:sz w:val="24"/>
          <w:szCs w:val="24"/>
        </w:rPr>
      </w:pPr>
    </w:p>
    <w:p w14:paraId="62CF7A92" w14:textId="4DB18511" w:rsidR="00F314A6" w:rsidRPr="00CB1E8E" w:rsidRDefault="00F314A6" w:rsidP="00F314A6">
      <w:pPr>
        <w:tabs>
          <w:tab w:val="left" w:pos="567"/>
          <w:tab w:val="left" w:pos="1134"/>
        </w:tabs>
        <w:spacing w:after="0" w:line="480" w:lineRule="auto"/>
        <w:jc w:val="both"/>
        <w:rPr>
          <w:rFonts w:ascii="Times New Roman" w:hAnsi="Times New Roman" w:cs="Times New Roman"/>
          <w:sz w:val="24"/>
          <w:szCs w:val="24"/>
        </w:rPr>
      </w:pPr>
      <w:r w:rsidRPr="00CB1E8E">
        <w:rPr>
          <w:rFonts w:ascii="Times New Roman" w:hAnsi="Times New Roman" w:cs="Times New Roman"/>
          <w:sz w:val="24"/>
          <w:szCs w:val="24"/>
        </w:rPr>
        <w:tab/>
      </w:r>
      <w:r w:rsidRPr="00CB1E8E">
        <w:rPr>
          <w:rFonts w:ascii="Times New Roman" w:hAnsi="Times New Roman" w:cs="Times New Roman"/>
          <w:sz w:val="24"/>
          <w:szCs w:val="24"/>
        </w:rPr>
        <w:tab/>
        <w:t>It is settled that all the requirements of an interdict must be satisfied before the court grant</w:t>
      </w:r>
      <w:r w:rsidR="00D44A14" w:rsidRPr="00CB1E8E">
        <w:rPr>
          <w:rFonts w:ascii="Times New Roman" w:hAnsi="Times New Roman" w:cs="Times New Roman"/>
          <w:sz w:val="24"/>
          <w:szCs w:val="24"/>
        </w:rPr>
        <w:t>s</w:t>
      </w:r>
      <w:r w:rsidR="005813FA">
        <w:rPr>
          <w:rFonts w:ascii="Times New Roman" w:hAnsi="Times New Roman" w:cs="Times New Roman"/>
          <w:sz w:val="24"/>
          <w:szCs w:val="24"/>
        </w:rPr>
        <w:t xml:space="preserve"> the order.  This is</w:t>
      </w:r>
      <w:r w:rsidRPr="00CB1E8E">
        <w:rPr>
          <w:rFonts w:ascii="Times New Roman" w:hAnsi="Times New Roman" w:cs="Times New Roman"/>
          <w:sz w:val="24"/>
          <w:szCs w:val="24"/>
        </w:rPr>
        <w:t xml:space="preserve"> espoused in cases cited earlier and also</w:t>
      </w:r>
      <w:r w:rsidR="006F0901">
        <w:rPr>
          <w:rFonts w:ascii="Times New Roman" w:hAnsi="Times New Roman" w:cs="Times New Roman"/>
          <w:sz w:val="24"/>
          <w:szCs w:val="24"/>
        </w:rPr>
        <w:t xml:space="preserve"> in</w:t>
      </w:r>
      <w:r w:rsidRPr="00CB1E8E">
        <w:rPr>
          <w:rFonts w:ascii="Times New Roman" w:hAnsi="Times New Roman" w:cs="Times New Roman"/>
          <w:sz w:val="24"/>
          <w:szCs w:val="24"/>
        </w:rPr>
        <w:t xml:space="preserve"> </w:t>
      </w:r>
      <w:proofErr w:type="spellStart"/>
      <w:r w:rsidRPr="00CB1E8E">
        <w:rPr>
          <w:rFonts w:ascii="Times New Roman" w:hAnsi="Times New Roman" w:cs="Times New Roman"/>
          <w:i/>
          <w:sz w:val="24"/>
          <w:szCs w:val="24"/>
        </w:rPr>
        <w:t>Econet</w:t>
      </w:r>
      <w:proofErr w:type="spellEnd"/>
      <w:r w:rsidRPr="00CB1E8E">
        <w:rPr>
          <w:rFonts w:ascii="Times New Roman" w:hAnsi="Times New Roman" w:cs="Times New Roman"/>
          <w:i/>
          <w:sz w:val="24"/>
          <w:szCs w:val="24"/>
        </w:rPr>
        <w:t xml:space="preserve"> Wireless Holdings v Minister of Finance &amp; </w:t>
      </w:r>
      <w:proofErr w:type="spellStart"/>
      <w:r w:rsidRPr="00CB1E8E">
        <w:rPr>
          <w:rFonts w:ascii="Times New Roman" w:hAnsi="Times New Roman" w:cs="Times New Roman"/>
          <w:i/>
          <w:sz w:val="24"/>
          <w:szCs w:val="24"/>
        </w:rPr>
        <w:t>Ors</w:t>
      </w:r>
      <w:proofErr w:type="spellEnd"/>
      <w:r w:rsidRPr="00CB1E8E">
        <w:rPr>
          <w:rFonts w:ascii="Times New Roman" w:hAnsi="Times New Roman" w:cs="Times New Roman"/>
          <w:sz w:val="24"/>
          <w:szCs w:val="24"/>
        </w:rPr>
        <w:t xml:space="preserve"> 2001 (</w:t>
      </w:r>
      <w:r w:rsidR="00D44A14" w:rsidRPr="00CB1E8E">
        <w:rPr>
          <w:rFonts w:ascii="Times New Roman" w:hAnsi="Times New Roman" w:cs="Times New Roman"/>
          <w:sz w:val="24"/>
          <w:szCs w:val="24"/>
        </w:rPr>
        <w:t>1</w:t>
      </w:r>
      <w:r w:rsidRPr="00CB1E8E">
        <w:rPr>
          <w:rFonts w:ascii="Times New Roman" w:hAnsi="Times New Roman" w:cs="Times New Roman"/>
          <w:sz w:val="24"/>
          <w:szCs w:val="24"/>
        </w:rPr>
        <w:t>) ZLR 373 S at 375.</w:t>
      </w:r>
    </w:p>
    <w:p w14:paraId="4C9E1D5D" w14:textId="77777777" w:rsidR="00483FC7" w:rsidRPr="00CB1E8E" w:rsidRDefault="00483FC7" w:rsidP="005813FA">
      <w:pPr>
        <w:tabs>
          <w:tab w:val="left" w:pos="567"/>
          <w:tab w:val="left" w:pos="1134"/>
        </w:tabs>
        <w:spacing w:after="0" w:line="240" w:lineRule="auto"/>
        <w:jc w:val="both"/>
        <w:rPr>
          <w:rFonts w:ascii="Times New Roman" w:hAnsi="Times New Roman" w:cs="Times New Roman"/>
          <w:sz w:val="24"/>
          <w:szCs w:val="24"/>
        </w:rPr>
      </w:pPr>
    </w:p>
    <w:p w14:paraId="383B9C52" w14:textId="10CF7114" w:rsidR="001A71EB" w:rsidRDefault="00483FC7" w:rsidP="00F314A6">
      <w:pPr>
        <w:tabs>
          <w:tab w:val="left" w:pos="567"/>
          <w:tab w:val="left" w:pos="1134"/>
        </w:tabs>
        <w:spacing w:after="0" w:line="480" w:lineRule="auto"/>
        <w:jc w:val="both"/>
        <w:rPr>
          <w:rFonts w:ascii="Times New Roman" w:hAnsi="Times New Roman" w:cs="Times New Roman"/>
          <w:sz w:val="24"/>
          <w:szCs w:val="24"/>
        </w:rPr>
      </w:pPr>
      <w:r w:rsidRPr="00CB1E8E">
        <w:rPr>
          <w:rFonts w:ascii="Times New Roman" w:hAnsi="Times New Roman" w:cs="Times New Roman"/>
          <w:sz w:val="24"/>
          <w:szCs w:val="24"/>
        </w:rPr>
        <w:tab/>
      </w:r>
      <w:r w:rsidRPr="00CB1E8E">
        <w:rPr>
          <w:rFonts w:ascii="Times New Roman" w:hAnsi="Times New Roman" w:cs="Times New Roman"/>
          <w:sz w:val="24"/>
          <w:szCs w:val="24"/>
        </w:rPr>
        <w:tab/>
        <w:t xml:space="preserve">  The law </w:t>
      </w:r>
      <w:r w:rsidR="00442C40" w:rsidRPr="00CB1E8E">
        <w:rPr>
          <w:rFonts w:ascii="Times New Roman" w:hAnsi="Times New Roman" w:cs="Times New Roman"/>
          <w:sz w:val="24"/>
          <w:szCs w:val="24"/>
        </w:rPr>
        <w:t>o</w:t>
      </w:r>
      <w:r w:rsidRPr="00CB1E8E">
        <w:rPr>
          <w:rFonts w:ascii="Times New Roman" w:hAnsi="Times New Roman" w:cs="Times New Roman"/>
          <w:sz w:val="24"/>
          <w:szCs w:val="24"/>
        </w:rPr>
        <w:t>n what constitutes cau</w:t>
      </w:r>
      <w:r w:rsidR="00442C40" w:rsidRPr="00CB1E8E">
        <w:rPr>
          <w:rFonts w:ascii="Times New Roman" w:hAnsi="Times New Roman" w:cs="Times New Roman"/>
          <w:sz w:val="24"/>
          <w:szCs w:val="24"/>
        </w:rPr>
        <w:t>se of action is clear.  The impor</w:t>
      </w:r>
      <w:r w:rsidRPr="00CB1E8E">
        <w:rPr>
          <w:rFonts w:ascii="Times New Roman" w:hAnsi="Times New Roman" w:cs="Times New Roman"/>
          <w:sz w:val="24"/>
          <w:szCs w:val="24"/>
        </w:rPr>
        <w:t xml:space="preserve">t of </w:t>
      </w:r>
      <w:r w:rsidR="006F0901">
        <w:rPr>
          <w:rFonts w:ascii="Times New Roman" w:hAnsi="Times New Roman" w:cs="Times New Roman"/>
          <w:sz w:val="24"/>
          <w:szCs w:val="24"/>
        </w:rPr>
        <w:t>“</w:t>
      </w:r>
      <w:r w:rsidRPr="00CB1E8E">
        <w:rPr>
          <w:rFonts w:ascii="Times New Roman" w:hAnsi="Times New Roman" w:cs="Times New Roman"/>
          <w:sz w:val="24"/>
          <w:szCs w:val="24"/>
        </w:rPr>
        <w:t>cause of action</w:t>
      </w:r>
      <w:r w:rsidR="006F0901">
        <w:rPr>
          <w:rFonts w:ascii="Times New Roman" w:hAnsi="Times New Roman" w:cs="Times New Roman"/>
          <w:sz w:val="24"/>
          <w:szCs w:val="24"/>
        </w:rPr>
        <w:t>”</w:t>
      </w:r>
      <w:r w:rsidRPr="00CB1E8E">
        <w:rPr>
          <w:rFonts w:ascii="Times New Roman" w:hAnsi="Times New Roman" w:cs="Times New Roman"/>
          <w:sz w:val="24"/>
          <w:szCs w:val="24"/>
        </w:rPr>
        <w:t xml:space="preserve"> has been elucidated in the case of </w:t>
      </w:r>
      <w:r w:rsidRPr="001A71EB">
        <w:rPr>
          <w:rFonts w:ascii="Times New Roman" w:hAnsi="Times New Roman" w:cs="Times New Roman"/>
          <w:i/>
          <w:sz w:val="24"/>
          <w:szCs w:val="24"/>
        </w:rPr>
        <w:t xml:space="preserve">Nan Brooker v </w:t>
      </w:r>
      <w:proofErr w:type="spellStart"/>
      <w:r w:rsidRPr="001A71EB">
        <w:rPr>
          <w:rFonts w:ascii="Times New Roman" w:hAnsi="Times New Roman" w:cs="Times New Roman"/>
          <w:i/>
          <w:sz w:val="24"/>
          <w:szCs w:val="24"/>
        </w:rPr>
        <w:t>Mudhanda</w:t>
      </w:r>
      <w:proofErr w:type="spellEnd"/>
      <w:r w:rsidR="006F0901">
        <w:rPr>
          <w:rFonts w:ascii="Times New Roman" w:hAnsi="Times New Roman" w:cs="Times New Roman"/>
          <w:i/>
          <w:sz w:val="24"/>
          <w:szCs w:val="24"/>
        </w:rPr>
        <w:t xml:space="preserve"> and</w:t>
      </w:r>
      <w:r w:rsidR="000C2A5D" w:rsidRPr="001A71EB">
        <w:rPr>
          <w:rFonts w:ascii="Times New Roman" w:hAnsi="Times New Roman" w:cs="Times New Roman"/>
          <w:i/>
          <w:sz w:val="24"/>
          <w:szCs w:val="24"/>
        </w:rPr>
        <w:t xml:space="preserve"> Re</w:t>
      </w:r>
      <w:r w:rsidR="00674C38" w:rsidRPr="001A71EB">
        <w:rPr>
          <w:rFonts w:ascii="Times New Roman" w:hAnsi="Times New Roman" w:cs="Times New Roman"/>
          <w:i/>
          <w:sz w:val="24"/>
          <w:szCs w:val="24"/>
        </w:rPr>
        <w:t>gistrar of Deeds</w:t>
      </w:r>
      <w:r w:rsidR="00674C38">
        <w:rPr>
          <w:rFonts w:ascii="Times New Roman" w:hAnsi="Times New Roman" w:cs="Times New Roman"/>
          <w:sz w:val="24"/>
          <w:szCs w:val="24"/>
        </w:rPr>
        <w:t xml:space="preserve"> SC 5/18 where </w:t>
      </w:r>
      <w:r w:rsidR="000C2A5D" w:rsidRPr="00CB1E8E">
        <w:rPr>
          <w:rFonts w:ascii="Times New Roman" w:hAnsi="Times New Roman" w:cs="Times New Roman"/>
          <w:sz w:val="24"/>
          <w:szCs w:val="24"/>
        </w:rPr>
        <w:t>the following pronouncement was made</w:t>
      </w:r>
      <w:r w:rsidR="001A71EB">
        <w:rPr>
          <w:rFonts w:ascii="Times New Roman" w:hAnsi="Times New Roman" w:cs="Times New Roman"/>
          <w:sz w:val="24"/>
          <w:szCs w:val="24"/>
        </w:rPr>
        <w:t xml:space="preserve"> at p 4</w:t>
      </w:r>
    </w:p>
    <w:p w14:paraId="68D948F5" w14:textId="4892EE0F" w:rsidR="00483FC7" w:rsidRDefault="005813FA" w:rsidP="001A71EB">
      <w:pPr>
        <w:tabs>
          <w:tab w:val="left" w:pos="567"/>
          <w:tab w:val="left" w:pos="1134"/>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w:t>
      </w:r>
      <w:r w:rsidR="000C2A5D" w:rsidRPr="00CB1E8E">
        <w:rPr>
          <w:rFonts w:ascii="Times New Roman" w:hAnsi="Times New Roman" w:cs="Times New Roman"/>
          <w:sz w:val="24"/>
          <w:szCs w:val="24"/>
        </w:rPr>
        <w:t xml:space="preserve">hat constitutes cause of action was described in </w:t>
      </w:r>
      <w:r w:rsidR="000C2A5D" w:rsidRPr="00CB1E8E">
        <w:rPr>
          <w:rFonts w:ascii="Times New Roman" w:hAnsi="Times New Roman" w:cs="Times New Roman"/>
          <w:i/>
          <w:sz w:val="24"/>
          <w:szCs w:val="24"/>
        </w:rPr>
        <w:t>Abrahams &amp; Sons v SA Railways &amp; Harbours</w:t>
      </w:r>
      <w:r w:rsidR="000C2A5D" w:rsidRPr="00CB1E8E">
        <w:rPr>
          <w:rFonts w:ascii="Times New Roman" w:hAnsi="Times New Roman" w:cs="Times New Roman"/>
          <w:sz w:val="24"/>
          <w:szCs w:val="24"/>
        </w:rPr>
        <w:t xml:space="preserve"> 1933 CFP 626 at 637 </w:t>
      </w:r>
      <w:r w:rsidR="006F0901">
        <w:rPr>
          <w:rFonts w:ascii="Times New Roman" w:hAnsi="Times New Roman" w:cs="Times New Roman"/>
          <w:sz w:val="24"/>
          <w:szCs w:val="24"/>
        </w:rPr>
        <w:t xml:space="preserve">where </w:t>
      </w:r>
      <w:r w:rsidR="000C2A5D" w:rsidRPr="00CB1E8E">
        <w:rPr>
          <w:rFonts w:ascii="Times New Roman" w:hAnsi="Times New Roman" w:cs="Times New Roman"/>
          <w:sz w:val="24"/>
          <w:szCs w:val="24"/>
        </w:rPr>
        <w:t>WATERMEYER J stated:</w:t>
      </w:r>
      <w:r w:rsidR="00483FC7" w:rsidRPr="00CB1E8E">
        <w:rPr>
          <w:rFonts w:ascii="Times New Roman" w:hAnsi="Times New Roman" w:cs="Times New Roman"/>
          <w:sz w:val="24"/>
          <w:szCs w:val="24"/>
        </w:rPr>
        <w:t xml:space="preserve"> </w:t>
      </w:r>
    </w:p>
    <w:p w14:paraId="51D5252D" w14:textId="77777777" w:rsidR="001A71EB" w:rsidRPr="00CB1E8E" w:rsidRDefault="001A71EB" w:rsidP="001A71EB">
      <w:pPr>
        <w:tabs>
          <w:tab w:val="left" w:pos="567"/>
          <w:tab w:val="left" w:pos="1134"/>
        </w:tabs>
        <w:spacing w:after="0" w:line="240" w:lineRule="auto"/>
        <w:ind w:left="567"/>
        <w:jc w:val="both"/>
        <w:rPr>
          <w:rFonts w:ascii="Times New Roman" w:hAnsi="Times New Roman" w:cs="Times New Roman"/>
          <w:sz w:val="24"/>
          <w:szCs w:val="24"/>
        </w:rPr>
      </w:pPr>
    </w:p>
    <w:p w14:paraId="72D0C67A" w14:textId="3D4389A9" w:rsidR="00107E72" w:rsidRPr="00CB1E8E" w:rsidRDefault="00107E72" w:rsidP="001A71EB">
      <w:pPr>
        <w:tabs>
          <w:tab w:val="left" w:pos="567"/>
          <w:tab w:val="left" w:pos="1134"/>
        </w:tabs>
        <w:spacing w:after="0" w:line="240" w:lineRule="auto"/>
        <w:ind w:left="1134"/>
        <w:jc w:val="both"/>
        <w:rPr>
          <w:rFonts w:ascii="Times New Roman" w:hAnsi="Times New Roman" w:cs="Times New Roman"/>
          <w:sz w:val="24"/>
          <w:szCs w:val="24"/>
        </w:rPr>
      </w:pPr>
      <w:r w:rsidRPr="00CB1E8E">
        <w:rPr>
          <w:rFonts w:ascii="Times New Roman" w:hAnsi="Times New Roman" w:cs="Times New Roman"/>
          <w:sz w:val="24"/>
          <w:szCs w:val="24"/>
        </w:rPr>
        <w:t>“</w:t>
      </w:r>
      <w:r w:rsidR="001A71EB">
        <w:rPr>
          <w:rFonts w:ascii="Times New Roman" w:hAnsi="Times New Roman" w:cs="Times New Roman"/>
          <w:sz w:val="24"/>
          <w:szCs w:val="24"/>
        </w:rPr>
        <w:t xml:space="preserve"> ‘</w:t>
      </w:r>
      <w:r w:rsidRPr="00CB1E8E">
        <w:rPr>
          <w:rFonts w:ascii="Times New Roman" w:hAnsi="Times New Roman" w:cs="Times New Roman"/>
          <w:sz w:val="24"/>
          <w:szCs w:val="24"/>
        </w:rPr>
        <w:t xml:space="preserve">The proper meaning of the expression </w:t>
      </w:r>
      <w:proofErr w:type="spellStart"/>
      <w:r w:rsidRPr="00CB1E8E">
        <w:rPr>
          <w:rFonts w:ascii="Times New Roman" w:hAnsi="Times New Roman" w:cs="Times New Roman"/>
          <w:sz w:val="24"/>
          <w:szCs w:val="24"/>
        </w:rPr>
        <w:t>‘cause</w:t>
      </w:r>
      <w:proofErr w:type="spellEnd"/>
      <w:r w:rsidRPr="00CB1E8E">
        <w:rPr>
          <w:rFonts w:ascii="Times New Roman" w:hAnsi="Times New Roman" w:cs="Times New Roman"/>
          <w:sz w:val="24"/>
          <w:szCs w:val="24"/>
        </w:rPr>
        <w:t xml:space="preserve"> of action’ is </w:t>
      </w:r>
      <w:r w:rsidRPr="00CB1E8E">
        <w:rPr>
          <w:rFonts w:ascii="Times New Roman" w:hAnsi="Times New Roman" w:cs="Times New Roman"/>
          <w:sz w:val="24"/>
          <w:szCs w:val="24"/>
          <w:u w:val="single"/>
        </w:rPr>
        <w:t>the entire set of facts which gives rise to an enforceable claim and includes every act which is material to be proved to entitle a plaintiff to succeed in his claim</w:t>
      </w:r>
      <w:r w:rsidRPr="00CB1E8E">
        <w:rPr>
          <w:rFonts w:ascii="Times New Roman" w:hAnsi="Times New Roman" w:cs="Times New Roman"/>
          <w:sz w:val="24"/>
          <w:szCs w:val="24"/>
        </w:rPr>
        <w:t>.  It includes all that a plaintiff must set out in his declaration to disclose a cause of action.</w:t>
      </w:r>
      <w:r w:rsidR="001A71EB">
        <w:rPr>
          <w:rFonts w:ascii="Times New Roman" w:hAnsi="Times New Roman" w:cs="Times New Roman"/>
          <w:sz w:val="24"/>
          <w:szCs w:val="24"/>
        </w:rPr>
        <w:t xml:space="preserve">’ </w:t>
      </w:r>
      <w:r w:rsidRPr="00CB1E8E">
        <w:rPr>
          <w:rFonts w:ascii="Times New Roman" w:hAnsi="Times New Roman" w:cs="Times New Roman"/>
          <w:sz w:val="24"/>
          <w:szCs w:val="24"/>
        </w:rPr>
        <w:t>” (Underlining my emphasis)</w:t>
      </w:r>
    </w:p>
    <w:p w14:paraId="4E5B309A" w14:textId="77777777" w:rsidR="00DD3041" w:rsidRPr="00CB1E8E" w:rsidRDefault="00DD3041" w:rsidP="00030927">
      <w:pPr>
        <w:tabs>
          <w:tab w:val="left" w:pos="567"/>
          <w:tab w:val="left" w:pos="1134"/>
        </w:tabs>
        <w:spacing w:after="0" w:line="480" w:lineRule="auto"/>
        <w:ind w:left="567"/>
        <w:jc w:val="both"/>
        <w:rPr>
          <w:rFonts w:ascii="Times New Roman" w:hAnsi="Times New Roman" w:cs="Times New Roman"/>
          <w:sz w:val="24"/>
          <w:szCs w:val="24"/>
        </w:rPr>
      </w:pPr>
    </w:p>
    <w:p w14:paraId="1B646E92" w14:textId="77777777" w:rsidR="007571AF" w:rsidRPr="00CB1E8E" w:rsidRDefault="001D5C83" w:rsidP="006B0C4E">
      <w:pPr>
        <w:tabs>
          <w:tab w:val="left" w:pos="1134"/>
        </w:tabs>
        <w:spacing w:after="0" w:line="480" w:lineRule="auto"/>
        <w:jc w:val="both"/>
        <w:rPr>
          <w:rFonts w:ascii="Times New Roman" w:hAnsi="Times New Roman" w:cs="Times New Roman"/>
          <w:sz w:val="24"/>
          <w:szCs w:val="24"/>
        </w:rPr>
      </w:pPr>
      <w:r w:rsidRPr="00CB1E8E">
        <w:rPr>
          <w:rFonts w:ascii="Times New Roman" w:hAnsi="Times New Roman" w:cs="Times New Roman"/>
          <w:sz w:val="24"/>
          <w:szCs w:val="24"/>
        </w:rPr>
        <w:tab/>
        <w:t xml:space="preserve">See also </w:t>
      </w:r>
      <w:r w:rsidRPr="001A71EB">
        <w:rPr>
          <w:rFonts w:ascii="Times New Roman" w:hAnsi="Times New Roman" w:cs="Times New Roman"/>
          <w:i/>
          <w:sz w:val="24"/>
          <w:szCs w:val="24"/>
        </w:rPr>
        <w:t xml:space="preserve">Pebbles v </w:t>
      </w:r>
      <w:proofErr w:type="spellStart"/>
      <w:r w:rsidRPr="001A71EB">
        <w:rPr>
          <w:rFonts w:ascii="Times New Roman" w:hAnsi="Times New Roman" w:cs="Times New Roman"/>
          <w:i/>
          <w:sz w:val="24"/>
          <w:szCs w:val="24"/>
        </w:rPr>
        <w:t>Dairiboard</w:t>
      </w:r>
      <w:proofErr w:type="spellEnd"/>
      <w:r w:rsidRPr="001A71EB">
        <w:rPr>
          <w:rFonts w:ascii="Times New Roman" w:hAnsi="Times New Roman" w:cs="Times New Roman"/>
          <w:i/>
          <w:sz w:val="24"/>
          <w:szCs w:val="24"/>
        </w:rPr>
        <w:t xml:space="preserve"> Zimbabwe (Pvt) Ltd</w:t>
      </w:r>
      <w:r w:rsidRPr="00CB1E8E">
        <w:rPr>
          <w:rFonts w:ascii="Times New Roman" w:hAnsi="Times New Roman" w:cs="Times New Roman"/>
          <w:sz w:val="24"/>
          <w:szCs w:val="24"/>
        </w:rPr>
        <w:t xml:space="preserve"> 1999 (1) ZLR 4 </w:t>
      </w:r>
      <w:r w:rsidR="00442C40" w:rsidRPr="00CB1E8E">
        <w:rPr>
          <w:rFonts w:ascii="Times New Roman" w:hAnsi="Times New Roman" w:cs="Times New Roman"/>
          <w:sz w:val="24"/>
          <w:szCs w:val="24"/>
        </w:rPr>
        <w:t xml:space="preserve">in </w:t>
      </w:r>
      <w:r w:rsidRPr="00CB1E8E">
        <w:rPr>
          <w:rFonts w:ascii="Times New Roman" w:hAnsi="Times New Roman" w:cs="Times New Roman"/>
          <w:sz w:val="24"/>
          <w:szCs w:val="24"/>
        </w:rPr>
        <w:t xml:space="preserve">which cause of action is defined as “simply a factual situation the existence of which entitles one </w:t>
      </w:r>
      <w:r w:rsidR="00CC152B" w:rsidRPr="00CB1E8E">
        <w:rPr>
          <w:rFonts w:ascii="Times New Roman" w:hAnsi="Times New Roman" w:cs="Times New Roman"/>
          <w:sz w:val="24"/>
          <w:szCs w:val="24"/>
        </w:rPr>
        <w:t>p</w:t>
      </w:r>
      <w:r w:rsidRPr="00CB1E8E">
        <w:rPr>
          <w:rFonts w:ascii="Times New Roman" w:hAnsi="Times New Roman" w:cs="Times New Roman"/>
          <w:sz w:val="24"/>
          <w:szCs w:val="24"/>
        </w:rPr>
        <w:t>e</w:t>
      </w:r>
      <w:r w:rsidR="00CC152B" w:rsidRPr="00CB1E8E">
        <w:rPr>
          <w:rFonts w:ascii="Times New Roman" w:hAnsi="Times New Roman" w:cs="Times New Roman"/>
          <w:sz w:val="24"/>
          <w:szCs w:val="24"/>
        </w:rPr>
        <w:t>r</w:t>
      </w:r>
      <w:r w:rsidRPr="00CB1E8E">
        <w:rPr>
          <w:rFonts w:ascii="Times New Roman" w:hAnsi="Times New Roman" w:cs="Times New Roman"/>
          <w:sz w:val="24"/>
          <w:szCs w:val="24"/>
        </w:rPr>
        <w:t>son to obtain from the courts a remedy against another person.”</w:t>
      </w:r>
    </w:p>
    <w:p w14:paraId="76F29CB8" w14:textId="77777777" w:rsidR="0094772B" w:rsidRPr="00CB1E8E" w:rsidRDefault="0094772B" w:rsidP="006B0C4E">
      <w:pPr>
        <w:tabs>
          <w:tab w:val="left" w:pos="1134"/>
        </w:tabs>
        <w:spacing w:after="0" w:line="480" w:lineRule="auto"/>
        <w:jc w:val="both"/>
        <w:rPr>
          <w:rFonts w:ascii="Times New Roman" w:hAnsi="Times New Roman" w:cs="Times New Roman"/>
          <w:sz w:val="24"/>
          <w:szCs w:val="24"/>
        </w:rPr>
      </w:pPr>
    </w:p>
    <w:p w14:paraId="54733C33" w14:textId="77777777" w:rsidR="0094772B" w:rsidRPr="00CB1E8E" w:rsidRDefault="00CC152B" w:rsidP="006B0C4E">
      <w:pPr>
        <w:tabs>
          <w:tab w:val="left" w:pos="1134"/>
        </w:tabs>
        <w:spacing w:after="0" w:line="480" w:lineRule="auto"/>
        <w:jc w:val="both"/>
        <w:rPr>
          <w:rFonts w:ascii="Times New Roman" w:hAnsi="Times New Roman" w:cs="Times New Roman"/>
          <w:b/>
          <w:sz w:val="24"/>
          <w:szCs w:val="24"/>
          <w:u w:val="single"/>
        </w:rPr>
      </w:pPr>
      <w:r w:rsidRPr="00CB1E8E">
        <w:rPr>
          <w:rFonts w:ascii="Times New Roman" w:hAnsi="Times New Roman" w:cs="Times New Roman"/>
          <w:b/>
          <w:sz w:val="24"/>
          <w:szCs w:val="24"/>
          <w:u w:val="single"/>
        </w:rPr>
        <w:t>APPLICATION OF THE LAW TO THE FACTS.</w:t>
      </w:r>
    </w:p>
    <w:p w14:paraId="63D94605" w14:textId="4321C4C9" w:rsidR="0094772B" w:rsidRDefault="0094772B" w:rsidP="006B0C4E">
      <w:pPr>
        <w:tabs>
          <w:tab w:val="left" w:pos="1134"/>
        </w:tabs>
        <w:spacing w:after="0" w:line="480" w:lineRule="auto"/>
        <w:jc w:val="both"/>
        <w:rPr>
          <w:rFonts w:ascii="Times New Roman" w:hAnsi="Times New Roman" w:cs="Times New Roman"/>
          <w:sz w:val="24"/>
          <w:szCs w:val="24"/>
        </w:rPr>
      </w:pPr>
      <w:r w:rsidRPr="00CB1E8E">
        <w:rPr>
          <w:rFonts w:ascii="Times New Roman" w:hAnsi="Times New Roman" w:cs="Times New Roman"/>
          <w:sz w:val="24"/>
          <w:szCs w:val="24"/>
        </w:rPr>
        <w:tab/>
        <w:t xml:space="preserve">What is to be determined in the present matter is whether or not the first respondent established the requirements of the interdict which they sought </w:t>
      </w:r>
      <w:r w:rsidRPr="00CB1E8E">
        <w:rPr>
          <w:rFonts w:ascii="Times New Roman" w:hAnsi="Times New Roman" w:cs="Times New Roman"/>
          <w:i/>
          <w:sz w:val="24"/>
          <w:szCs w:val="24"/>
        </w:rPr>
        <w:t>a quo</w:t>
      </w:r>
      <w:r w:rsidRPr="00CB1E8E">
        <w:rPr>
          <w:rFonts w:ascii="Times New Roman" w:hAnsi="Times New Roman" w:cs="Times New Roman"/>
          <w:sz w:val="24"/>
          <w:szCs w:val="24"/>
        </w:rPr>
        <w:t xml:space="preserve">.  The appellants’ counsel submitted that there was no factual situation that existed that entitled the first respondent to seek the relief that it sought against them.  There was no cause of action </w:t>
      </w:r>
      <w:r w:rsidR="00CC152B" w:rsidRPr="00CB1E8E">
        <w:rPr>
          <w:rFonts w:ascii="Times New Roman" w:hAnsi="Times New Roman" w:cs="Times New Roman"/>
          <w:sz w:val="24"/>
          <w:szCs w:val="24"/>
        </w:rPr>
        <w:t xml:space="preserve">established </w:t>
      </w:r>
      <w:r w:rsidRPr="00CB1E8E">
        <w:rPr>
          <w:rFonts w:ascii="Times New Roman" w:hAnsi="Times New Roman" w:cs="Times New Roman"/>
          <w:sz w:val="24"/>
          <w:szCs w:val="24"/>
        </w:rPr>
        <w:t xml:space="preserve">in the founding affidavit.  The </w:t>
      </w:r>
      <w:r w:rsidR="00CC152B" w:rsidRPr="00CB1E8E">
        <w:rPr>
          <w:rFonts w:ascii="Times New Roman" w:hAnsi="Times New Roman" w:cs="Times New Roman"/>
          <w:sz w:val="24"/>
          <w:szCs w:val="24"/>
        </w:rPr>
        <w:t>submissions made</w:t>
      </w:r>
      <w:r w:rsidRPr="00CB1E8E">
        <w:rPr>
          <w:rFonts w:ascii="Times New Roman" w:hAnsi="Times New Roman" w:cs="Times New Roman"/>
          <w:sz w:val="24"/>
          <w:szCs w:val="24"/>
        </w:rPr>
        <w:t xml:space="preserve"> by the appellants that the first respondent failed to show that it had a </w:t>
      </w:r>
      <w:r w:rsidRPr="00CB1E8E">
        <w:rPr>
          <w:rFonts w:ascii="Times New Roman" w:hAnsi="Times New Roman" w:cs="Times New Roman"/>
          <w:i/>
          <w:sz w:val="24"/>
          <w:szCs w:val="24"/>
        </w:rPr>
        <w:t xml:space="preserve">prima facie </w:t>
      </w:r>
      <w:r w:rsidRPr="00CB1E8E">
        <w:rPr>
          <w:rFonts w:ascii="Times New Roman" w:hAnsi="Times New Roman" w:cs="Times New Roman"/>
          <w:sz w:val="24"/>
          <w:szCs w:val="24"/>
        </w:rPr>
        <w:t xml:space="preserve">right in the circumstances </w:t>
      </w:r>
      <w:r w:rsidR="005813FA">
        <w:rPr>
          <w:rFonts w:ascii="Times New Roman" w:hAnsi="Times New Roman" w:cs="Times New Roman"/>
          <w:sz w:val="24"/>
          <w:szCs w:val="24"/>
        </w:rPr>
        <w:t xml:space="preserve">finds favour with the court </w:t>
      </w:r>
      <w:r w:rsidR="00C80C9F">
        <w:rPr>
          <w:rFonts w:ascii="Times New Roman" w:hAnsi="Times New Roman" w:cs="Times New Roman"/>
          <w:sz w:val="24"/>
          <w:szCs w:val="24"/>
        </w:rPr>
        <w:t>since the latter</w:t>
      </w:r>
      <w:r w:rsidRPr="00CB1E8E">
        <w:rPr>
          <w:rFonts w:ascii="Times New Roman" w:hAnsi="Times New Roman" w:cs="Times New Roman"/>
          <w:sz w:val="24"/>
          <w:szCs w:val="24"/>
        </w:rPr>
        <w:t xml:space="preserve"> did not demonstrate the legal right which gave rise to the cause of action</w:t>
      </w:r>
      <w:r w:rsidR="00C80C9F">
        <w:rPr>
          <w:rFonts w:ascii="Times New Roman" w:hAnsi="Times New Roman" w:cs="Times New Roman"/>
          <w:sz w:val="24"/>
          <w:szCs w:val="24"/>
        </w:rPr>
        <w:t xml:space="preserve"> which</w:t>
      </w:r>
      <w:r w:rsidRPr="00CB1E8E">
        <w:rPr>
          <w:rFonts w:ascii="Times New Roman" w:hAnsi="Times New Roman" w:cs="Times New Roman"/>
          <w:sz w:val="24"/>
          <w:szCs w:val="24"/>
        </w:rPr>
        <w:t xml:space="preserve"> it had brought before the court</w:t>
      </w:r>
      <w:r w:rsidR="00C80C9F">
        <w:rPr>
          <w:rFonts w:ascii="Times New Roman" w:hAnsi="Times New Roman" w:cs="Times New Roman"/>
          <w:sz w:val="24"/>
          <w:szCs w:val="24"/>
        </w:rPr>
        <w:t xml:space="preserve"> </w:t>
      </w:r>
      <w:r w:rsidR="00C80C9F" w:rsidRPr="00C80C9F">
        <w:rPr>
          <w:rFonts w:ascii="Times New Roman" w:hAnsi="Times New Roman" w:cs="Times New Roman"/>
          <w:i/>
          <w:sz w:val="24"/>
          <w:szCs w:val="24"/>
        </w:rPr>
        <w:t>a quo</w:t>
      </w:r>
      <w:r w:rsidRPr="00CB1E8E">
        <w:rPr>
          <w:rFonts w:ascii="Times New Roman" w:hAnsi="Times New Roman" w:cs="Times New Roman"/>
          <w:sz w:val="24"/>
          <w:szCs w:val="24"/>
        </w:rPr>
        <w:t xml:space="preserve">.  The first respondent’s </w:t>
      </w:r>
      <w:r w:rsidR="00E050CC" w:rsidRPr="00CB1E8E">
        <w:rPr>
          <w:rFonts w:ascii="Times New Roman" w:hAnsi="Times New Roman" w:cs="Times New Roman"/>
          <w:sz w:val="24"/>
          <w:szCs w:val="24"/>
        </w:rPr>
        <w:t>document</w:t>
      </w:r>
      <w:r w:rsidR="00CC152B" w:rsidRPr="00CB1E8E">
        <w:rPr>
          <w:rFonts w:ascii="Times New Roman" w:hAnsi="Times New Roman" w:cs="Times New Roman"/>
          <w:sz w:val="24"/>
          <w:szCs w:val="24"/>
        </w:rPr>
        <w:t>s</w:t>
      </w:r>
      <w:r w:rsidR="00E050CC" w:rsidRPr="00CB1E8E">
        <w:rPr>
          <w:rFonts w:ascii="Times New Roman" w:hAnsi="Times New Roman" w:cs="Times New Roman"/>
          <w:sz w:val="24"/>
          <w:szCs w:val="24"/>
        </w:rPr>
        <w:t xml:space="preserve"> </w:t>
      </w:r>
      <w:r w:rsidR="00E050CC" w:rsidRPr="00CB1E8E">
        <w:rPr>
          <w:rFonts w:ascii="Times New Roman" w:hAnsi="Times New Roman" w:cs="Times New Roman"/>
          <w:i/>
          <w:sz w:val="24"/>
          <w:szCs w:val="24"/>
        </w:rPr>
        <w:t xml:space="preserve">a quo </w:t>
      </w:r>
      <w:r w:rsidR="00E050CC" w:rsidRPr="00CB1E8E">
        <w:rPr>
          <w:rFonts w:ascii="Times New Roman" w:hAnsi="Times New Roman" w:cs="Times New Roman"/>
          <w:sz w:val="24"/>
          <w:szCs w:val="24"/>
        </w:rPr>
        <w:t xml:space="preserve">did not disclose the exact cause of action which the appellants had to answer to.  There was no relationship between the first respondent and the appellants as the first respondent had </w:t>
      </w:r>
      <w:r w:rsidR="00CC152B" w:rsidRPr="00CB1E8E">
        <w:rPr>
          <w:rFonts w:ascii="Times New Roman" w:hAnsi="Times New Roman" w:cs="Times New Roman"/>
          <w:sz w:val="24"/>
          <w:szCs w:val="24"/>
        </w:rPr>
        <w:t>transacted with</w:t>
      </w:r>
      <w:r w:rsidR="00E050CC" w:rsidRPr="00CB1E8E">
        <w:rPr>
          <w:rFonts w:ascii="Times New Roman" w:hAnsi="Times New Roman" w:cs="Times New Roman"/>
          <w:sz w:val="24"/>
          <w:szCs w:val="24"/>
        </w:rPr>
        <w:t xml:space="preserve"> the second respondent without the knowledge and consent of the appellants.  In the absence of </w:t>
      </w:r>
      <w:r w:rsidR="00C80C9F">
        <w:rPr>
          <w:rFonts w:ascii="Times New Roman" w:hAnsi="Times New Roman" w:cs="Times New Roman"/>
          <w:sz w:val="24"/>
          <w:szCs w:val="24"/>
        </w:rPr>
        <w:t xml:space="preserve">a </w:t>
      </w:r>
      <w:r w:rsidR="00E050CC" w:rsidRPr="00CB1E8E">
        <w:rPr>
          <w:rFonts w:ascii="Times New Roman" w:hAnsi="Times New Roman" w:cs="Times New Roman"/>
          <w:sz w:val="24"/>
          <w:szCs w:val="24"/>
        </w:rPr>
        <w:t>cause of action</w:t>
      </w:r>
      <w:r w:rsidR="00C80C9F">
        <w:rPr>
          <w:rFonts w:ascii="Times New Roman" w:hAnsi="Times New Roman" w:cs="Times New Roman"/>
          <w:sz w:val="24"/>
          <w:szCs w:val="24"/>
        </w:rPr>
        <w:t>,</w:t>
      </w:r>
      <w:r w:rsidR="00E050CC" w:rsidRPr="00CB1E8E">
        <w:rPr>
          <w:rFonts w:ascii="Times New Roman" w:hAnsi="Times New Roman" w:cs="Times New Roman"/>
          <w:sz w:val="24"/>
          <w:szCs w:val="24"/>
        </w:rPr>
        <w:t xml:space="preserve"> the first respondent could not satisfactorily </w:t>
      </w:r>
      <w:r w:rsidR="00CC152B" w:rsidRPr="00CB1E8E">
        <w:rPr>
          <w:rFonts w:ascii="Times New Roman" w:hAnsi="Times New Roman" w:cs="Times New Roman"/>
          <w:sz w:val="24"/>
          <w:szCs w:val="24"/>
        </w:rPr>
        <w:t>meet</w:t>
      </w:r>
      <w:r w:rsidR="00E050CC" w:rsidRPr="00CB1E8E">
        <w:rPr>
          <w:rFonts w:ascii="Times New Roman" w:hAnsi="Times New Roman" w:cs="Times New Roman"/>
          <w:sz w:val="24"/>
          <w:szCs w:val="24"/>
        </w:rPr>
        <w:t xml:space="preserve"> </w:t>
      </w:r>
      <w:r w:rsidR="00406004" w:rsidRPr="00CB1E8E">
        <w:rPr>
          <w:rFonts w:ascii="Times New Roman" w:hAnsi="Times New Roman" w:cs="Times New Roman"/>
          <w:sz w:val="24"/>
          <w:szCs w:val="24"/>
        </w:rPr>
        <w:t xml:space="preserve">the requirement of a </w:t>
      </w:r>
      <w:r w:rsidR="00406004" w:rsidRPr="00CB1E8E">
        <w:rPr>
          <w:rFonts w:ascii="Times New Roman" w:hAnsi="Times New Roman" w:cs="Times New Roman"/>
          <w:i/>
          <w:sz w:val="24"/>
          <w:szCs w:val="24"/>
        </w:rPr>
        <w:t xml:space="preserve">prima facie </w:t>
      </w:r>
      <w:r w:rsidR="00406004" w:rsidRPr="00CB1E8E">
        <w:rPr>
          <w:rFonts w:ascii="Times New Roman" w:hAnsi="Times New Roman" w:cs="Times New Roman"/>
          <w:sz w:val="24"/>
          <w:szCs w:val="24"/>
        </w:rPr>
        <w:t xml:space="preserve">right.  </w:t>
      </w:r>
      <w:r w:rsidR="00406004" w:rsidRPr="00CB1E8E">
        <w:rPr>
          <w:rFonts w:ascii="Times New Roman" w:hAnsi="Times New Roman" w:cs="Times New Roman"/>
          <w:sz w:val="24"/>
          <w:szCs w:val="24"/>
        </w:rPr>
        <w:lastRenderedPageBreak/>
        <w:t>Further</w:t>
      </w:r>
      <w:r w:rsidR="00C80C9F">
        <w:rPr>
          <w:rFonts w:ascii="Times New Roman" w:hAnsi="Times New Roman" w:cs="Times New Roman"/>
          <w:sz w:val="24"/>
          <w:szCs w:val="24"/>
        </w:rPr>
        <w:t>,</w:t>
      </w:r>
      <w:r w:rsidR="00406004" w:rsidRPr="00CB1E8E">
        <w:rPr>
          <w:rFonts w:ascii="Times New Roman" w:hAnsi="Times New Roman" w:cs="Times New Roman"/>
          <w:sz w:val="24"/>
          <w:szCs w:val="24"/>
        </w:rPr>
        <w:t xml:space="preserve"> considering that there was no relationship that existed between the appellants and the first respondent the balance of convenience would not favour</w:t>
      </w:r>
      <w:r w:rsidR="00C80C9F">
        <w:rPr>
          <w:rFonts w:ascii="Times New Roman" w:hAnsi="Times New Roman" w:cs="Times New Roman"/>
          <w:sz w:val="24"/>
          <w:szCs w:val="24"/>
        </w:rPr>
        <w:t xml:space="preserve"> the </w:t>
      </w:r>
      <w:r w:rsidR="00406004" w:rsidRPr="00CB1E8E">
        <w:rPr>
          <w:rFonts w:ascii="Times New Roman" w:hAnsi="Times New Roman" w:cs="Times New Roman"/>
          <w:sz w:val="24"/>
          <w:szCs w:val="24"/>
        </w:rPr>
        <w:t>grant</w:t>
      </w:r>
      <w:r w:rsidR="00C80C9F">
        <w:rPr>
          <w:rFonts w:ascii="Times New Roman" w:hAnsi="Times New Roman" w:cs="Times New Roman"/>
          <w:sz w:val="24"/>
          <w:szCs w:val="24"/>
        </w:rPr>
        <w:t>ing</w:t>
      </w:r>
      <w:r w:rsidR="00406004" w:rsidRPr="00CB1E8E">
        <w:rPr>
          <w:rFonts w:ascii="Times New Roman" w:hAnsi="Times New Roman" w:cs="Times New Roman"/>
          <w:sz w:val="24"/>
          <w:szCs w:val="24"/>
        </w:rPr>
        <w:t xml:space="preserve"> of an interdict against the appellants.  The balance of convenience which is determined by weighing the prejudice to the first respondent if the interim relief was refused against prejudice to the appellants if it was granted</w:t>
      </w:r>
      <w:r w:rsidR="00C80C9F">
        <w:rPr>
          <w:rFonts w:ascii="Times New Roman" w:hAnsi="Times New Roman" w:cs="Times New Roman"/>
          <w:sz w:val="24"/>
          <w:szCs w:val="24"/>
        </w:rPr>
        <w:t>,</w:t>
      </w:r>
      <w:r w:rsidR="00406004" w:rsidRPr="00CB1E8E">
        <w:rPr>
          <w:rFonts w:ascii="Times New Roman" w:hAnsi="Times New Roman" w:cs="Times New Roman"/>
          <w:sz w:val="24"/>
          <w:szCs w:val="24"/>
        </w:rPr>
        <w:t xml:space="preserve"> does not </w:t>
      </w:r>
      <w:r w:rsidR="00C80C9F">
        <w:rPr>
          <w:rFonts w:ascii="Times New Roman" w:hAnsi="Times New Roman" w:cs="Times New Roman"/>
          <w:sz w:val="24"/>
          <w:szCs w:val="24"/>
        </w:rPr>
        <w:t xml:space="preserve">in the present case </w:t>
      </w:r>
      <w:r w:rsidR="00406004" w:rsidRPr="00CB1E8E">
        <w:rPr>
          <w:rFonts w:ascii="Times New Roman" w:hAnsi="Times New Roman" w:cs="Times New Roman"/>
          <w:sz w:val="24"/>
          <w:szCs w:val="24"/>
        </w:rPr>
        <w:t xml:space="preserve">favour the grant of the interdict.  </w:t>
      </w:r>
      <w:r w:rsidR="00C80C9F">
        <w:rPr>
          <w:rFonts w:ascii="Times New Roman" w:hAnsi="Times New Roman" w:cs="Times New Roman"/>
          <w:sz w:val="24"/>
          <w:szCs w:val="24"/>
        </w:rPr>
        <w:t xml:space="preserve">This is </w:t>
      </w:r>
      <w:r w:rsidR="00D86A31">
        <w:rPr>
          <w:rFonts w:ascii="Times New Roman" w:hAnsi="Times New Roman" w:cs="Times New Roman"/>
          <w:sz w:val="24"/>
          <w:szCs w:val="24"/>
        </w:rPr>
        <w:t>m</w:t>
      </w:r>
      <w:r w:rsidR="00D86A31" w:rsidRPr="00CB1E8E">
        <w:rPr>
          <w:rFonts w:ascii="Times New Roman" w:hAnsi="Times New Roman" w:cs="Times New Roman"/>
          <w:sz w:val="24"/>
          <w:szCs w:val="24"/>
        </w:rPr>
        <w:t>ore so</w:t>
      </w:r>
      <w:r w:rsidR="00406004" w:rsidRPr="00CB1E8E">
        <w:rPr>
          <w:rFonts w:ascii="Times New Roman" w:hAnsi="Times New Roman" w:cs="Times New Roman"/>
          <w:sz w:val="24"/>
          <w:szCs w:val="24"/>
        </w:rPr>
        <w:t xml:space="preserve">, considering that the first respondent’s remedy lay in it claiming from the </w:t>
      </w:r>
      <w:r w:rsidR="00C80C9F">
        <w:rPr>
          <w:rFonts w:ascii="Times New Roman" w:hAnsi="Times New Roman" w:cs="Times New Roman"/>
          <w:sz w:val="24"/>
          <w:szCs w:val="24"/>
        </w:rPr>
        <w:t>second respondent with whom it</w:t>
      </w:r>
      <w:r w:rsidR="00406004" w:rsidRPr="00CB1E8E">
        <w:rPr>
          <w:rFonts w:ascii="Times New Roman" w:hAnsi="Times New Roman" w:cs="Times New Roman"/>
          <w:sz w:val="24"/>
          <w:szCs w:val="24"/>
        </w:rPr>
        <w:t xml:space="preserve"> had transacted without the appellant’s knowledge and consent.</w:t>
      </w:r>
    </w:p>
    <w:p w14:paraId="1967CFC6" w14:textId="77777777" w:rsidR="004D3CCD" w:rsidRDefault="00D86A31" w:rsidP="006B0C4E">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14:paraId="01872213" w14:textId="3E9A970D" w:rsidR="00D86A31" w:rsidRPr="00CB1E8E" w:rsidRDefault="00D86A31" w:rsidP="004D3CCD">
      <w:pPr>
        <w:tabs>
          <w:tab w:val="left" w:pos="1134"/>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In any case, money found in possession of a person is presumed to belong to that person. That presumption was not rebutted in favour of the first respondent. The money was found in the appellants’ safe, allegedly having been placed there by the second respondent. In that case, the money either belongs to the appellants or second respondent, with the first respondent having no stake in the dispute. </w:t>
      </w:r>
    </w:p>
    <w:p w14:paraId="21601153" w14:textId="77777777" w:rsidR="00A352E6" w:rsidRPr="00CB1E8E" w:rsidRDefault="00A352E6" w:rsidP="003A2276">
      <w:pPr>
        <w:tabs>
          <w:tab w:val="left" w:pos="1134"/>
        </w:tabs>
        <w:spacing w:after="0" w:line="240" w:lineRule="auto"/>
        <w:jc w:val="both"/>
        <w:rPr>
          <w:rFonts w:ascii="Times New Roman" w:hAnsi="Times New Roman" w:cs="Times New Roman"/>
          <w:sz w:val="24"/>
          <w:szCs w:val="24"/>
        </w:rPr>
      </w:pPr>
    </w:p>
    <w:p w14:paraId="7D855904" w14:textId="77777777" w:rsidR="00A352E6" w:rsidRPr="00CB1E8E" w:rsidRDefault="0048664B" w:rsidP="006B0C4E">
      <w:pPr>
        <w:tabs>
          <w:tab w:val="left" w:pos="1134"/>
        </w:tabs>
        <w:spacing w:after="0" w:line="480" w:lineRule="auto"/>
        <w:jc w:val="both"/>
        <w:rPr>
          <w:rFonts w:ascii="Times New Roman" w:hAnsi="Times New Roman" w:cs="Times New Roman"/>
          <w:b/>
          <w:sz w:val="24"/>
          <w:szCs w:val="24"/>
          <w:u w:val="single"/>
        </w:rPr>
      </w:pPr>
      <w:r w:rsidRPr="00CB1E8E">
        <w:rPr>
          <w:rFonts w:ascii="Times New Roman" w:hAnsi="Times New Roman" w:cs="Times New Roman"/>
          <w:b/>
          <w:sz w:val="24"/>
          <w:szCs w:val="24"/>
          <w:u w:val="single"/>
        </w:rPr>
        <w:t>DISPOSITION</w:t>
      </w:r>
    </w:p>
    <w:p w14:paraId="7FB4F3AC" w14:textId="16CF54B0" w:rsidR="00A352E6" w:rsidRPr="00CB1E8E" w:rsidRDefault="00A352E6" w:rsidP="006B0C4E">
      <w:pPr>
        <w:tabs>
          <w:tab w:val="left" w:pos="1134"/>
        </w:tabs>
        <w:spacing w:after="0" w:line="480" w:lineRule="auto"/>
        <w:jc w:val="both"/>
        <w:rPr>
          <w:rFonts w:ascii="Times New Roman" w:hAnsi="Times New Roman" w:cs="Times New Roman"/>
          <w:sz w:val="24"/>
          <w:szCs w:val="24"/>
        </w:rPr>
      </w:pPr>
      <w:r w:rsidRPr="00CB1E8E">
        <w:rPr>
          <w:rFonts w:ascii="Times New Roman" w:hAnsi="Times New Roman" w:cs="Times New Roman"/>
          <w:sz w:val="24"/>
          <w:szCs w:val="24"/>
        </w:rPr>
        <w:tab/>
        <w:t xml:space="preserve">The first respondent did not </w:t>
      </w:r>
      <w:r w:rsidR="0048664B" w:rsidRPr="00CB1E8E">
        <w:rPr>
          <w:rFonts w:ascii="Times New Roman" w:hAnsi="Times New Roman" w:cs="Times New Roman"/>
          <w:sz w:val="24"/>
          <w:szCs w:val="24"/>
        </w:rPr>
        <w:t>satisfy</w:t>
      </w:r>
      <w:r w:rsidRPr="00CB1E8E">
        <w:rPr>
          <w:rFonts w:ascii="Times New Roman" w:hAnsi="Times New Roman" w:cs="Times New Roman"/>
          <w:sz w:val="24"/>
          <w:szCs w:val="24"/>
        </w:rPr>
        <w:t xml:space="preserve"> all the essential requirements for an interim interdict.  T</w:t>
      </w:r>
      <w:r w:rsidR="001A71EB">
        <w:rPr>
          <w:rFonts w:ascii="Times New Roman" w:hAnsi="Times New Roman" w:cs="Times New Roman"/>
          <w:sz w:val="24"/>
          <w:szCs w:val="24"/>
        </w:rPr>
        <w:t>o that extent t</w:t>
      </w:r>
      <w:r w:rsidRPr="00CB1E8E">
        <w:rPr>
          <w:rFonts w:ascii="Times New Roman" w:hAnsi="Times New Roman" w:cs="Times New Roman"/>
          <w:sz w:val="24"/>
          <w:szCs w:val="24"/>
        </w:rPr>
        <w:t>he</w:t>
      </w:r>
      <w:r w:rsidR="001A71EB">
        <w:rPr>
          <w:rFonts w:ascii="Times New Roman" w:hAnsi="Times New Roman" w:cs="Times New Roman"/>
          <w:sz w:val="24"/>
          <w:szCs w:val="24"/>
        </w:rPr>
        <w:t>refore, the</w:t>
      </w:r>
      <w:r w:rsidRPr="00CB1E8E">
        <w:rPr>
          <w:rFonts w:ascii="Times New Roman" w:hAnsi="Times New Roman" w:cs="Times New Roman"/>
          <w:sz w:val="24"/>
          <w:szCs w:val="24"/>
        </w:rPr>
        <w:t xml:space="preserve"> requirements </w:t>
      </w:r>
      <w:r w:rsidR="001A71EB">
        <w:rPr>
          <w:rFonts w:ascii="Times New Roman" w:hAnsi="Times New Roman" w:cs="Times New Roman"/>
          <w:sz w:val="24"/>
          <w:szCs w:val="24"/>
        </w:rPr>
        <w:t>not having been established</w:t>
      </w:r>
      <w:r w:rsidR="00D86A31">
        <w:rPr>
          <w:rFonts w:ascii="Times New Roman" w:hAnsi="Times New Roman" w:cs="Times New Roman"/>
          <w:sz w:val="24"/>
          <w:szCs w:val="24"/>
        </w:rPr>
        <w:t xml:space="preserve">, </w:t>
      </w:r>
      <w:r w:rsidR="001A71EB">
        <w:rPr>
          <w:rFonts w:ascii="Times New Roman" w:hAnsi="Times New Roman" w:cs="Times New Roman"/>
          <w:sz w:val="24"/>
          <w:szCs w:val="24"/>
        </w:rPr>
        <w:t>there was no basis to warrant the granting of</w:t>
      </w:r>
      <w:r w:rsidRPr="00CB1E8E">
        <w:rPr>
          <w:rFonts w:ascii="Times New Roman" w:hAnsi="Times New Roman" w:cs="Times New Roman"/>
          <w:sz w:val="24"/>
          <w:szCs w:val="24"/>
        </w:rPr>
        <w:t xml:space="preserve"> an</w:t>
      </w:r>
      <w:r w:rsidR="001A71EB">
        <w:rPr>
          <w:rFonts w:ascii="Times New Roman" w:hAnsi="Times New Roman" w:cs="Times New Roman"/>
          <w:sz w:val="24"/>
          <w:szCs w:val="24"/>
        </w:rPr>
        <w:t xml:space="preserve"> interim interdict, </w:t>
      </w:r>
      <w:r w:rsidRPr="00CB1E8E">
        <w:rPr>
          <w:rFonts w:ascii="Times New Roman" w:hAnsi="Times New Roman" w:cs="Times New Roman"/>
          <w:sz w:val="24"/>
          <w:szCs w:val="24"/>
        </w:rPr>
        <w:t>let alone</w:t>
      </w:r>
      <w:r w:rsidR="003A2276">
        <w:rPr>
          <w:rFonts w:ascii="Times New Roman" w:hAnsi="Times New Roman" w:cs="Times New Roman"/>
          <w:sz w:val="24"/>
          <w:szCs w:val="24"/>
        </w:rPr>
        <w:t xml:space="preserve"> the</w:t>
      </w:r>
      <w:r w:rsidRPr="00CB1E8E">
        <w:rPr>
          <w:rFonts w:ascii="Times New Roman" w:hAnsi="Times New Roman" w:cs="Times New Roman"/>
          <w:sz w:val="24"/>
          <w:szCs w:val="24"/>
        </w:rPr>
        <w:t xml:space="preserve"> grant</w:t>
      </w:r>
      <w:r w:rsidR="001A71EB">
        <w:rPr>
          <w:rFonts w:ascii="Times New Roman" w:hAnsi="Times New Roman" w:cs="Times New Roman"/>
          <w:sz w:val="24"/>
          <w:szCs w:val="24"/>
        </w:rPr>
        <w:t>ing</w:t>
      </w:r>
      <w:r w:rsidRPr="00CB1E8E">
        <w:rPr>
          <w:rFonts w:ascii="Times New Roman" w:hAnsi="Times New Roman" w:cs="Times New Roman"/>
          <w:sz w:val="24"/>
          <w:szCs w:val="24"/>
        </w:rPr>
        <w:t xml:space="preserve"> of a final order on</w:t>
      </w:r>
      <w:r w:rsidR="001A71EB">
        <w:rPr>
          <w:rFonts w:ascii="Times New Roman" w:hAnsi="Times New Roman" w:cs="Times New Roman"/>
          <w:sz w:val="24"/>
          <w:szCs w:val="24"/>
        </w:rPr>
        <w:t xml:space="preserve"> a</w:t>
      </w:r>
      <w:r w:rsidRPr="00CB1E8E">
        <w:rPr>
          <w:rFonts w:ascii="Times New Roman" w:hAnsi="Times New Roman" w:cs="Times New Roman"/>
          <w:sz w:val="24"/>
          <w:szCs w:val="24"/>
        </w:rPr>
        <w:t xml:space="preserve"> </w:t>
      </w:r>
      <w:r w:rsidRPr="00CB1E8E">
        <w:rPr>
          <w:rFonts w:ascii="Times New Roman" w:hAnsi="Times New Roman" w:cs="Times New Roman"/>
          <w:i/>
          <w:sz w:val="24"/>
          <w:szCs w:val="24"/>
        </w:rPr>
        <w:t xml:space="preserve">prima </w:t>
      </w:r>
      <w:r w:rsidR="00F66A17" w:rsidRPr="00CB1E8E">
        <w:rPr>
          <w:rFonts w:ascii="Times New Roman" w:hAnsi="Times New Roman" w:cs="Times New Roman"/>
          <w:i/>
          <w:sz w:val="24"/>
          <w:szCs w:val="24"/>
        </w:rPr>
        <w:t xml:space="preserve">facie </w:t>
      </w:r>
      <w:r w:rsidR="00F66A17" w:rsidRPr="00CB1E8E">
        <w:rPr>
          <w:rFonts w:ascii="Times New Roman" w:hAnsi="Times New Roman" w:cs="Times New Roman"/>
          <w:sz w:val="24"/>
          <w:szCs w:val="24"/>
        </w:rPr>
        <w:t>basis</w:t>
      </w:r>
      <w:r w:rsidRPr="00CB1E8E">
        <w:rPr>
          <w:rFonts w:ascii="Times New Roman" w:hAnsi="Times New Roman" w:cs="Times New Roman"/>
          <w:sz w:val="24"/>
          <w:szCs w:val="24"/>
        </w:rPr>
        <w:t>. Grant</w:t>
      </w:r>
      <w:r w:rsidR="0048664B" w:rsidRPr="00CB1E8E">
        <w:rPr>
          <w:rFonts w:ascii="Times New Roman" w:hAnsi="Times New Roman" w:cs="Times New Roman"/>
          <w:sz w:val="24"/>
          <w:szCs w:val="24"/>
        </w:rPr>
        <w:t>ing</w:t>
      </w:r>
      <w:r w:rsidRPr="00CB1E8E">
        <w:rPr>
          <w:rFonts w:ascii="Times New Roman" w:hAnsi="Times New Roman" w:cs="Times New Roman"/>
          <w:sz w:val="24"/>
          <w:szCs w:val="24"/>
        </w:rPr>
        <w:t xml:space="preserve"> an interdict in the absence of all the settled requirements constitutes a misdirection </w:t>
      </w:r>
      <w:r w:rsidR="006F0901">
        <w:rPr>
          <w:rFonts w:ascii="Times New Roman" w:hAnsi="Times New Roman" w:cs="Times New Roman"/>
          <w:sz w:val="24"/>
          <w:szCs w:val="24"/>
        </w:rPr>
        <w:t xml:space="preserve">on the part of the court </w:t>
      </w:r>
      <w:r w:rsidR="006F0901" w:rsidRPr="006F0901">
        <w:rPr>
          <w:rFonts w:ascii="Times New Roman" w:hAnsi="Times New Roman" w:cs="Times New Roman"/>
          <w:i/>
          <w:sz w:val="24"/>
          <w:szCs w:val="24"/>
        </w:rPr>
        <w:t>a quo</w:t>
      </w:r>
      <w:r w:rsidR="006F0901">
        <w:rPr>
          <w:rFonts w:ascii="Times New Roman" w:hAnsi="Times New Roman" w:cs="Times New Roman"/>
          <w:sz w:val="24"/>
          <w:szCs w:val="24"/>
        </w:rPr>
        <w:t xml:space="preserve"> </w:t>
      </w:r>
      <w:r w:rsidRPr="00CB1E8E">
        <w:rPr>
          <w:rFonts w:ascii="Times New Roman" w:hAnsi="Times New Roman" w:cs="Times New Roman"/>
          <w:sz w:val="24"/>
          <w:szCs w:val="24"/>
        </w:rPr>
        <w:t>warranting in</w:t>
      </w:r>
      <w:r w:rsidR="006F0901">
        <w:rPr>
          <w:rFonts w:ascii="Times New Roman" w:hAnsi="Times New Roman" w:cs="Times New Roman"/>
          <w:sz w:val="24"/>
          <w:szCs w:val="24"/>
        </w:rPr>
        <w:t>terf</w:t>
      </w:r>
      <w:r w:rsidRPr="00CB1E8E">
        <w:rPr>
          <w:rFonts w:ascii="Times New Roman" w:hAnsi="Times New Roman" w:cs="Times New Roman"/>
          <w:sz w:val="24"/>
          <w:szCs w:val="24"/>
        </w:rPr>
        <w:t>ere</w:t>
      </w:r>
      <w:r w:rsidR="006F0901">
        <w:rPr>
          <w:rFonts w:ascii="Times New Roman" w:hAnsi="Times New Roman" w:cs="Times New Roman"/>
          <w:sz w:val="24"/>
          <w:szCs w:val="24"/>
        </w:rPr>
        <w:t>nce by this Court. C</w:t>
      </w:r>
      <w:r w:rsidR="003A2276">
        <w:rPr>
          <w:rFonts w:ascii="Times New Roman" w:hAnsi="Times New Roman" w:cs="Times New Roman"/>
          <w:sz w:val="24"/>
          <w:szCs w:val="24"/>
        </w:rPr>
        <w:t>onsequently</w:t>
      </w:r>
      <w:r w:rsidR="001A71EB">
        <w:rPr>
          <w:rFonts w:ascii="Times New Roman" w:hAnsi="Times New Roman" w:cs="Times New Roman"/>
          <w:sz w:val="24"/>
          <w:szCs w:val="24"/>
        </w:rPr>
        <w:t>,</w:t>
      </w:r>
      <w:r w:rsidRPr="00CB1E8E">
        <w:rPr>
          <w:rFonts w:ascii="Times New Roman" w:hAnsi="Times New Roman" w:cs="Times New Roman"/>
          <w:sz w:val="24"/>
          <w:szCs w:val="24"/>
        </w:rPr>
        <w:t xml:space="preserve"> the appeal must succeed.</w:t>
      </w:r>
    </w:p>
    <w:p w14:paraId="5BF50C30" w14:textId="77777777" w:rsidR="00A352E6" w:rsidRPr="00CB1E8E" w:rsidRDefault="00A352E6" w:rsidP="003A2276">
      <w:pPr>
        <w:tabs>
          <w:tab w:val="left" w:pos="1134"/>
        </w:tabs>
        <w:spacing w:after="0" w:line="240" w:lineRule="auto"/>
        <w:jc w:val="both"/>
        <w:rPr>
          <w:rFonts w:ascii="Times New Roman" w:hAnsi="Times New Roman" w:cs="Times New Roman"/>
          <w:sz w:val="24"/>
          <w:szCs w:val="24"/>
        </w:rPr>
      </w:pPr>
    </w:p>
    <w:p w14:paraId="62E16D45" w14:textId="6A193048" w:rsidR="00A352E6" w:rsidRPr="00CB1E8E" w:rsidRDefault="00A352E6" w:rsidP="006B0C4E">
      <w:pPr>
        <w:tabs>
          <w:tab w:val="left" w:pos="1134"/>
        </w:tabs>
        <w:spacing w:after="0" w:line="480" w:lineRule="auto"/>
        <w:jc w:val="both"/>
        <w:rPr>
          <w:rFonts w:ascii="Times New Roman" w:hAnsi="Times New Roman" w:cs="Times New Roman"/>
          <w:sz w:val="24"/>
          <w:szCs w:val="24"/>
        </w:rPr>
      </w:pPr>
      <w:r w:rsidRPr="00CB1E8E">
        <w:rPr>
          <w:rFonts w:ascii="Times New Roman" w:hAnsi="Times New Roman" w:cs="Times New Roman"/>
          <w:sz w:val="24"/>
          <w:szCs w:val="24"/>
        </w:rPr>
        <w:tab/>
        <w:t xml:space="preserve">Regarding costs, they are in the discretion of the Court.  It is the normal trend that costs follow the result.  </w:t>
      </w:r>
    </w:p>
    <w:p w14:paraId="7D29D61E" w14:textId="77777777" w:rsidR="00A352E6" w:rsidRPr="00CB1E8E" w:rsidRDefault="00A352E6" w:rsidP="006B0C4E">
      <w:pPr>
        <w:tabs>
          <w:tab w:val="left" w:pos="1134"/>
        </w:tabs>
        <w:spacing w:after="0" w:line="480" w:lineRule="auto"/>
        <w:jc w:val="both"/>
        <w:rPr>
          <w:rFonts w:ascii="Times New Roman" w:hAnsi="Times New Roman" w:cs="Times New Roman"/>
          <w:sz w:val="24"/>
          <w:szCs w:val="24"/>
        </w:rPr>
      </w:pPr>
    </w:p>
    <w:p w14:paraId="490825DF" w14:textId="77777777" w:rsidR="00A352E6" w:rsidRPr="00CB1E8E" w:rsidRDefault="00A352E6" w:rsidP="006B0C4E">
      <w:pPr>
        <w:tabs>
          <w:tab w:val="left" w:pos="1134"/>
        </w:tabs>
        <w:spacing w:after="0" w:line="480" w:lineRule="auto"/>
        <w:jc w:val="both"/>
        <w:rPr>
          <w:rFonts w:ascii="Times New Roman" w:hAnsi="Times New Roman" w:cs="Times New Roman"/>
          <w:sz w:val="24"/>
          <w:szCs w:val="24"/>
        </w:rPr>
      </w:pPr>
      <w:r w:rsidRPr="00CB1E8E">
        <w:rPr>
          <w:rFonts w:ascii="Times New Roman" w:hAnsi="Times New Roman" w:cs="Times New Roman"/>
          <w:sz w:val="24"/>
          <w:szCs w:val="24"/>
        </w:rPr>
        <w:tab/>
        <w:t>Accordingly it is ordered as follows:</w:t>
      </w:r>
    </w:p>
    <w:p w14:paraId="58A1C848" w14:textId="77777777" w:rsidR="00A352E6" w:rsidRPr="00CB1E8E" w:rsidRDefault="00A352E6" w:rsidP="00A352E6">
      <w:pPr>
        <w:pStyle w:val="ListParagraph"/>
        <w:numPr>
          <w:ilvl w:val="0"/>
          <w:numId w:val="5"/>
        </w:numPr>
        <w:tabs>
          <w:tab w:val="left" w:pos="1134"/>
        </w:tabs>
        <w:spacing w:after="0" w:line="480" w:lineRule="auto"/>
        <w:jc w:val="both"/>
        <w:rPr>
          <w:rFonts w:ascii="Times New Roman" w:hAnsi="Times New Roman" w:cs="Times New Roman"/>
          <w:sz w:val="24"/>
          <w:szCs w:val="24"/>
        </w:rPr>
      </w:pPr>
      <w:r w:rsidRPr="00CB1E8E">
        <w:rPr>
          <w:rFonts w:ascii="Times New Roman" w:hAnsi="Times New Roman" w:cs="Times New Roman"/>
          <w:sz w:val="24"/>
          <w:szCs w:val="24"/>
        </w:rPr>
        <w:lastRenderedPageBreak/>
        <w:t>The appeal be and is hereby allowed with costs.</w:t>
      </w:r>
    </w:p>
    <w:p w14:paraId="518D5E0D" w14:textId="77777777" w:rsidR="00A352E6" w:rsidRPr="00CB1E8E" w:rsidRDefault="00A352E6" w:rsidP="00A352E6">
      <w:pPr>
        <w:pStyle w:val="ListParagraph"/>
        <w:numPr>
          <w:ilvl w:val="0"/>
          <w:numId w:val="5"/>
        </w:numPr>
        <w:tabs>
          <w:tab w:val="left" w:pos="1134"/>
        </w:tabs>
        <w:spacing w:after="0" w:line="480" w:lineRule="auto"/>
        <w:jc w:val="both"/>
        <w:rPr>
          <w:rFonts w:ascii="Times New Roman" w:hAnsi="Times New Roman" w:cs="Times New Roman"/>
          <w:sz w:val="24"/>
          <w:szCs w:val="24"/>
        </w:rPr>
      </w:pPr>
      <w:r w:rsidRPr="00CB1E8E">
        <w:rPr>
          <w:rFonts w:ascii="Times New Roman" w:hAnsi="Times New Roman" w:cs="Times New Roman"/>
          <w:sz w:val="24"/>
          <w:szCs w:val="24"/>
        </w:rPr>
        <w:t xml:space="preserve">The judgment of the court </w:t>
      </w:r>
      <w:r w:rsidRPr="00CB1E8E">
        <w:rPr>
          <w:rFonts w:ascii="Times New Roman" w:hAnsi="Times New Roman" w:cs="Times New Roman"/>
          <w:i/>
          <w:sz w:val="24"/>
          <w:szCs w:val="24"/>
        </w:rPr>
        <w:t xml:space="preserve">a quo </w:t>
      </w:r>
      <w:r w:rsidRPr="00CB1E8E">
        <w:rPr>
          <w:rFonts w:ascii="Times New Roman" w:hAnsi="Times New Roman" w:cs="Times New Roman"/>
          <w:sz w:val="24"/>
          <w:szCs w:val="24"/>
        </w:rPr>
        <w:t>be and is hereby set aside and substituted with following:</w:t>
      </w:r>
    </w:p>
    <w:p w14:paraId="375E0824" w14:textId="77777777" w:rsidR="00A352E6" w:rsidRPr="00CB1E8E" w:rsidRDefault="00A352E6" w:rsidP="00A352E6">
      <w:pPr>
        <w:pStyle w:val="ListParagraph"/>
        <w:tabs>
          <w:tab w:val="left" w:pos="1134"/>
        </w:tabs>
        <w:spacing w:after="0" w:line="480" w:lineRule="auto"/>
        <w:ind w:left="1134"/>
        <w:jc w:val="both"/>
        <w:rPr>
          <w:rFonts w:ascii="Times New Roman" w:hAnsi="Times New Roman" w:cs="Times New Roman"/>
          <w:sz w:val="24"/>
          <w:szCs w:val="24"/>
        </w:rPr>
      </w:pPr>
      <w:r w:rsidRPr="00CB1E8E">
        <w:rPr>
          <w:rFonts w:ascii="Times New Roman" w:hAnsi="Times New Roman" w:cs="Times New Roman"/>
          <w:sz w:val="24"/>
          <w:szCs w:val="24"/>
        </w:rPr>
        <w:t>“The application be and is hereby dismissed with costs.”</w:t>
      </w:r>
    </w:p>
    <w:p w14:paraId="2D6B2ABD" w14:textId="77777777" w:rsidR="00B60BB9" w:rsidRPr="00CB1E8E" w:rsidRDefault="00B60BB9" w:rsidP="00B60BB9">
      <w:pPr>
        <w:tabs>
          <w:tab w:val="left" w:pos="1134"/>
        </w:tabs>
        <w:spacing w:after="0" w:line="480" w:lineRule="auto"/>
        <w:jc w:val="both"/>
        <w:rPr>
          <w:rFonts w:ascii="Times New Roman" w:hAnsi="Times New Roman" w:cs="Times New Roman"/>
          <w:sz w:val="24"/>
          <w:szCs w:val="24"/>
        </w:rPr>
      </w:pPr>
    </w:p>
    <w:p w14:paraId="03537074" w14:textId="77777777" w:rsidR="008B41E9" w:rsidRPr="00CB1E8E" w:rsidRDefault="008B41E9" w:rsidP="00B60BB9">
      <w:pPr>
        <w:tabs>
          <w:tab w:val="left" w:pos="1134"/>
        </w:tabs>
        <w:spacing w:after="0" w:line="480" w:lineRule="auto"/>
        <w:jc w:val="both"/>
        <w:rPr>
          <w:rFonts w:ascii="Times New Roman" w:hAnsi="Times New Roman" w:cs="Times New Roman"/>
          <w:sz w:val="24"/>
          <w:szCs w:val="24"/>
        </w:rPr>
      </w:pPr>
    </w:p>
    <w:p w14:paraId="330DB2CF" w14:textId="77777777" w:rsidR="00B60BB9" w:rsidRPr="00CB1E8E" w:rsidRDefault="00B60BB9" w:rsidP="003A2276">
      <w:pPr>
        <w:tabs>
          <w:tab w:val="left" w:pos="1134"/>
        </w:tabs>
        <w:spacing w:after="0" w:line="480" w:lineRule="auto"/>
        <w:ind w:firstLine="1134"/>
        <w:jc w:val="both"/>
        <w:rPr>
          <w:rFonts w:ascii="Times New Roman" w:hAnsi="Times New Roman" w:cs="Times New Roman"/>
          <w:sz w:val="24"/>
          <w:szCs w:val="24"/>
        </w:rPr>
      </w:pPr>
      <w:r w:rsidRPr="00CB1E8E">
        <w:rPr>
          <w:rFonts w:ascii="Times New Roman" w:hAnsi="Times New Roman" w:cs="Times New Roman"/>
          <w:b/>
          <w:sz w:val="24"/>
          <w:szCs w:val="24"/>
        </w:rPr>
        <w:t>BHUNU JA</w:t>
      </w:r>
      <w:r w:rsidRPr="00CB1E8E">
        <w:rPr>
          <w:rFonts w:ascii="Times New Roman" w:hAnsi="Times New Roman" w:cs="Times New Roman"/>
          <w:sz w:val="24"/>
          <w:szCs w:val="24"/>
        </w:rPr>
        <w:t>:</w:t>
      </w:r>
      <w:r w:rsidRPr="00CB1E8E">
        <w:rPr>
          <w:rFonts w:ascii="Times New Roman" w:hAnsi="Times New Roman" w:cs="Times New Roman"/>
          <w:sz w:val="24"/>
          <w:szCs w:val="24"/>
        </w:rPr>
        <w:tab/>
      </w:r>
      <w:r w:rsidR="00274738">
        <w:rPr>
          <w:rFonts w:ascii="Times New Roman" w:hAnsi="Times New Roman" w:cs="Times New Roman"/>
          <w:sz w:val="24"/>
          <w:szCs w:val="24"/>
        </w:rPr>
        <w:t xml:space="preserve">   </w:t>
      </w:r>
      <w:r w:rsidR="00274738">
        <w:rPr>
          <w:rFonts w:ascii="Times New Roman" w:hAnsi="Times New Roman" w:cs="Times New Roman"/>
          <w:sz w:val="24"/>
          <w:szCs w:val="24"/>
        </w:rPr>
        <w:tab/>
      </w:r>
      <w:r w:rsidRPr="00CB1E8E">
        <w:rPr>
          <w:rFonts w:ascii="Times New Roman" w:hAnsi="Times New Roman" w:cs="Times New Roman"/>
          <w:sz w:val="24"/>
          <w:szCs w:val="24"/>
        </w:rPr>
        <w:t>I agree</w:t>
      </w:r>
    </w:p>
    <w:p w14:paraId="2F919089" w14:textId="77777777" w:rsidR="00B60BB9" w:rsidRPr="00CB1E8E" w:rsidRDefault="00B60BB9" w:rsidP="00B60BB9">
      <w:pPr>
        <w:tabs>
          <w:tab w:val="left" w:pos="1134"/>
        </w:tabs>
        <w:spacing w:after="0" w:line="480" w:lineRule="auto"/>
        <w:jc w:val="both"/>
        <w:rPr>
          <w:rFonts w:ascii="Times New Roman" w:hAnsi="Times New Roman" w:cs="Times New Roman"/>
          <w:sz w:val="24"/>
          <w:szCs w:val="24"/>
        </w:rPr>
      </w:pPr>
    </w:p>
    <w:p w14:paraId="7E62A05F" w14:textId="77777777" w:rsidR="008B41E9" w:rsidRPr="00CB1E8E" w:rsidRDefault="008B41E9" w:rsidP="00B60BB9">
      <w:pPr>
        <w:tabs>
          <w:tab w:val="left" w:pos="1134"/>
        </w:tabs>
        <w:spacing w:after="0" w:line="480" w:lineRule="auto"/>
        <w:jc w:val="both"/>
        <w:rPr>
          <w:rFonts w:ascii="Times New Roman" w:hAnsi="Times New Roman" w:cs="Times New Roman"/>
          <w:sz w:val="24"/>
          <w:szCs w:val="24"/>
        </w:rPr>
      </w:pPr>
    </w:p>
    <w:p w14:paraId="28AF5D17" w14:textId="77777777" w:rsidR="00B60BB9" w:rsidRPr="00CB1E8E" w:rsidRDefault="00B60BB9" w:rsidP="00B60BB9">
      <w:pPr>
        <w:tabs>
          <w:tab w:val="left" w:pos="1134"/>
        </w:tabs>
        <w:spacing w:after="0" w:line="480" w:lineRule="auto"/>
        <w:jc w:val="both"/>
        <w:rPr>
          <w:rFonts w:ascii="Times New Roman" w:hAnsi="Times New Roman" w:cs="Times New Roman"/>
          <w:sz w:val="24"/>
          <w:szCs w:val="24"/>
        </w:rPr>
      </w:pPr>
      <w:r w:rsidRPr="00CB1E8E">
        <w:rPr>
          <w:rFonts w:ascii="Times New Roman" w:hAnsi="Times New Roman" w:cs="Times New Roman"/>
          <w:sz w:val="24"/>
          <w:szCs w:val="24"/>
        </w:rPr>
        <w:tab/>
      </w:r>
      <w:r w:rsidRPr="00CB1E8E">
        <w:rPr>
          <w:rFonts w:ascii="Times New Roman" w:hAnsi="Times New Roman" w:cs="Times New Roman"/>
          <w:b/>
          <w:sz w:val="24"/>
          <w:szCs w:val="24"/>
        </w:rPr>
        <w:t>MUSAKWA JA</w:t>
      </w:r>
      <w:r w:rsidRPr="00CB1E8E">
        <w:rPr>
          <w:rFonts w:ascii="Times New Roman" w:hAnsi="Times New Roman" w:cs="Times New Roman"/>
          <w:sz w:val="24"/>
          <w:szCs w:val="24"/>
        </w:rPr>
        <w:t>:</w:t>
      </w:r>
      <w:r w:rsidRPr="00CB1E8E">
        <w:rPr>
          <w:rFonts w:ascii="Times New Roman" w:hAnsi="Times New Roman" w:cs="Times New Roman"/>
          <w:sz w:val="24"/>
          <w:szCs w:val="24"/>
        </w:rPr>
        <w:tab/>
      </w:r>
      <w:r w:rsidR="00274738">
        <w:rPr>
          <w:rFonts w:ascii="Times New Roman" w:hAnsi="Times New Roman" w:cs="Times New Roman"/>
          <w:sz w:val="24"/>
          <w:szCs w:val="24"/>
        </w:rPr>
        <w:tab/>
      </w:r>
      <w:r w:rsidRPr="00CB1E8E">
        <w:rPr>
          <w:rFonts w:ascii="Times New Roman" w:hAnsi="Times New Roman" w:cs="Times New Roman"/>
          <w:sz w:val="24"/>
          <w:szCs w:val="24"/>
        </w:rPr>
        <w:t>I agree</w:t>
      </w:r>
    </w:p>
    <w:p w14:paraId="6A930981" w14:textId="77777777" w:rsidR="003A2276" w:rsidRDefault="008B41E9" w:rsidP="006B0C4E">
      <w:pPr>
        <w:tabs>
          <w:tab w:val="left" w:pos="1134"/>
        </w:tabs>
        <w:spacing w:after="0" w:line="480" w:lineRule="auto"/>
        <w:jc w:val="both"/>
        <w:rPr>
          <w:rFonts w:ascii="Times New Roman" w:hAnsi="Times New Roman" w:cs="Times New Roman"/>
          <w:sz w:val="24"/>
          <w:szCs w:val="24"/>
        </w:rPr>
      </w:pPr>
      <w:r w:rsidRPr="00CB1E8E">
        <w:rPr>
          <w:rFonts w:ascii="Times New Roman" w:hAnsi="Times New Roman" w:cs="Times New Roman"/>
          <w:sz w:val="24"/>
          <w:szCs w:val="24"/>
        </w:rPr>
        <w:t xml:space="preserve"> </w:t>
      </w:r>
    </w:p>
    <w:p w14:paraId="25E08503" w14:textId="77777777" w:rsidR="00B75D95" w:rsidRPr="003A2276" w:rsidRDefault="0048664B" w:rsidP="006B0C4E">
      <w:pPr>
        <w:tabs>
          <w:tab w:val="left" w:pos="1134"/>
        </w:tabs>
        <w:spacing w:after="0" w:line="480" w:lineRule="auto"/>
        <w:jc w:val="both"/>
        <w:rPr>
          <w:rFonts w:ascii="Times New Roman" w:hAnsi="Times New Roman" w:cs="Times New Roman"/>
          <w:sz w:val="24"/>
          <w:szCs w:val="24"/>
        </w:rPr>
      </w:pPr>
      <w:proofErr w:type="spellStart"/>
      <w:r w:rsidRPr="003A2276">
        <w:rPr>
          <w:rFonts w:ascii="Times New Roman" w:hAnsi="Times New Roman" w:cs="Times New Roman"/>
          <w:i/>
          <w:sz w:val="24"/>
          <w:szCs w:val="24"/>
        </w:rPr>
        <w:t>Mtetwa</w:t>
      </w:r>
      <w:proofErr w:type="spellEnd"/>
      <w:r w:rsidRPr="003A2276">
        <w:rPr>
          <w:rFonts w:ascii="Times New Roman" w:hAnsi="Times New Roman" w:cs="Times New Roman"/>
          <w:i/>
          <w:sz w:val="24"/>
          <w:szCs w:val="24"/>
        </w:rPr>
        <w:t xml:space="preserve"> &amp; </w:t>
      </w:r>
      <w:proofErr w:type="spellStart"/>
      <w:r w:rsidRPr="003A2276">
        <w:rPr>
          <w:rFonts w:ascii="Times New Roman" w:hAnsi="Times New Roman" w:cs="Times New Roman"/>
          <w:i/>
          <w:sz w:val="24"/>
          <w:szCs w:val="24"/>
        </w:rPr>
        <w:t>Nyambirai</w:t>
      </w:r>
      <w:proofErr w:type="spellEnd"/>
      <w:r w:rsidR="00B75D95" w:rsidRPr="003A2276">
        <w:rPr>
          <w:rFonts w:ascii="Times New Roman" w:hAnsi="Times New Roman" w:cs="Times New Roman"/>
          <w:sz w:val="24"/>
          <w:szCs w:val="24"/>
        </w:rPr>
        <w:t>, appellants</w:t>
      </w:r>
      <w:r w:rsidRPr="003A2276">
        <w:rPr>
          <w:rFonts w:ascii="Times New Roman" w:hAnsi="Times New Roman" w:cs="Times New Roman"/>
          <w:sz w:val="24"/>
          <w:szCs w:val="24"/>
        </w:rPr>
        <w:t>’</w:t>
      </w:r>
      <w:r w:rsidR="00B75D95" w:rsidRPr="003A2276">
        <w:rPr>
          <w:rFonts w:ascii="Times New Roman" w:hAnsi="Times New Roman" w:cs="Times New Roman"/>
          <w:sz w:val="24"/>
          <w:szCs w:val="24"/>
        </w:rPr>
        <w:t xml:space="preserve"> legal practitioners</w:t>
      </w:r>
    </w:p>
    <w:p w14:paraId="315B9430" w14:textId="77777777" w:rsidR="00B75D95" w:rsidRPr="003A2276" w:rsidRDefault="0048664B" w:rsidP="006B0C4E">
      <w:pPr>
        <w:tabs>
          <w:tab w:val="left" w:pos="1134"/>
        </w:tabs>
        <w:spacing w:after="0" w:line="480" w:lineRule="auto"/>
        <w:jc w:val="both"/>
        <w:rPr>
          <w:rFonts w:ascii="Times New Roman" w:hAnsi="Times New Roman" w:cs="Times New Roman"/>
          <w:sz w:val="24"/>
          <w:szCs w:val="24"/>
        </w:rPr>
      </w:pPr>
      <w:proofErr w:type="spellStart"/>
      <w:r w:rsidRPr="003A2276">
        <w:rPr>
          <w:rFonts w:ascii="Times New Roman" w:hAnsi="Times New Roman" w:cs="Times New Roman"/>
          <w:i/>
          <w:sz w:val="24"/>
          <w:szCs w:val="24"/>
        </w:rPr>
        <w:t>Rugwandi</w:t>
      </w:r>
      <w:proofErr w:type="spellEnd"/>
      <w:r w:rsidRPr="003A2276">
        <w:rPr>
          <w:rFonts w:ascii="Times New Roman" w:hAnsi="Times New Roman" w:cs="Times New Roman"/>
          <w:i/>
          <w:sz w:val="24"/>
          <w:szCs w:val="24"/>
        </w:rPr>
        <w:t xml:space="preserve"> &amp; </w:t>
      </w:r>
      <w:proofErr w:type="spellStart"/>
      <w:r w:rsidRPr="003A2276">
        <w:rPr>
          <w:rFonts w:ascii="Times New Roman" w:hAnsi="Times New Roman" w:cs="Times New Roman"/>
          <w:i/>
          <w:sz w:val="24"/>
          <w:szCs w:val="24"/>
        </w:rPr>
        <w:t>Rujuwa</w:t>
      </w:r>
      <w:proofErr w:type="spellEnd"/>
      <w:r w:rsidR="00B75D95" w:rsidRPr="003A2276">
        <w:rPr>
          <w:rFonts w:ascii="Times New Roman" w:hAnsi="Times New Roman" w:cs="Times New Roman"/>
          <w:sz w:val="24"/>
          <w:szCs w:val="24"/>
        </w:rPr>
        <w:t xml:space="preserve">, </w:t>
      </w:r>
      <w:r w:rsidRPr="003A2276">
        <w:rPr>
          <w:rFonts w:ascii="Times New Roman" w:hAnsi="Times New Roman" w:cs="Times New Roman"/>
          <w:sz w:val="24"/>
          <w:szCs w:val="24"/>
        </w:rPr>
        <w:t>1</w:t>
      </w:r>
      <w:r w:rsidRPr="003A2276">
        <w:rPr>
          <w:rFonts w:ascii="Times New Roman" w:hAnsi="Times New Roman" w:cs="Times New Roman"/>
          <w:sz w:val="24"/>
          <w:szCs w:val="24"/>
          <w:vertAlign w:val="superscript"/>
        </w:rPr>
        <w:t>st</w:t>
      </w:r>
      <w:r w:rsidRPr="003A2276">
        <w:rPr>
          <w:rFonts w:ascii="Times New Roman" w:hAnsi="Times New Roman" w:cs="Times New Roman"/>
          <w:sz w:val="24"/>
          <w:szCs w:val="24"/>
        </w:rPr>
        <w:t xml:space="preserve"> </w:t>
      </w:r>
      <w:r w:rsidR="00B75D95" w:rsidRPr="003A2276">
        <w:rPr>
          <w:rFonts w:ascii="Times New Roman" w:hAnsi="Times New Roman" w:cs="Times New Roman"/>
          <w:sz w:val="24"/>
          <w:szCs w:val="24"/>
        </w:rPr>
        <w:t>respondents’ legal practitioners</w:t>
      </w:r>
    </w:p>
    <w:sectPr w:rsidR="00B75D95" w:rsidRPr="003A227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DC9CD" w14:textId="77777777" w:rsidR="009B1413" w:rsidRDefault="009B1413" w:rsidP="007C7884">
      <w:pPr>
        <w:spacing w:after="0" w:line="240" w:lineRule="auto"/>
      </w:pPr>
      <w:r>
        <w:separator/>
      </w:r>
    </w:p>
  </w:endnote>
  <w:endnote w:type="continuationSeparator" w:id="0">
    <w:p w14:paraId="54ABF34E" w14:textId="77777777" w:rsidR="009B1413" w:rsidRDefault="009B1413" w:rsidP="007C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A0214" w14:textId="77777777" w:rsidR="009B1413" w:rsidRDefault="009B1413" w:rsidP="007C7884">
      <w:pPr>
        <w:spacing w:after="0" w:line="240" w:lineRule="auto"/>
      </w:pPr>
      <w:r>
        <w:separator/>
      </w:r>
    </w:p>
  </w:footnote>
  <w:footnote w:type="continuationSeparator" w:id="0">
    <w:p w14:paraId="217A0A6E" w14:textId="77777777" w:rsidR="009B1413" w:rsidRDefault="009B1413" w:rsidP="007C78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BEC16" w14:textId="77777777" w:rsidR="007C7884" w:rsidRPr="007C7884" w:rsidRDefault="00FD241E">
    <w:pPr>
      <w:pStyle w:val="Header"/>
      <w:rPr>
        <w:rFonts w:ascii="Times New Roman" w:hAnsi="Times New Roman" w:cs="Times New Roman"/>
        <w:b/>
        <w:sz w:val="24"/>
        <w:szCs w:val="24"/>
      </w:rPr>
    </w:pPr>
    <w:r w:rsidRPr="00FD241E">
      <w:rPr>
        <w:rFonts w:ascii="Times New Roman" w:hAnsi="Times New Roman" w:cs="Times New Roman"/>
        <w:b/>
        <w:noProof/>
        <w:sz w:val="24"/>
        <w:szCs w:val="24"/>
        <w:lang w:eastAsia="en-ZW"/>
      </w:rPr>
      <mc:AlternateContent>
        <mc:Choice Requires="wps">
          <w:drawing>
            <wp:anchor distT="0" distB="0" distL="114300" distR="114300" simplePos="0" relativeHeight="251660288" behindDoc="0" locked="0" layoutInCell="0" allowOverlap="1" wp14:anchorId="74FC22D9" wp14:editId="07D1C8A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EF226" w14:textId="378E434F" w:rsidR="00FD241E" w:rsidRPr="00FD241E" w:rsidRDefault="00AD1051">
                          <w:pPr>
                            <w:spacing w:after="0" w:line="240" w:lineRule="auto"/>
                            <w:jc w:val="right"/>
                            <w:rPr>
                              <w:rFonts w:ascii="Times New Roman" w:hAnsi="Times New Roman" w:cs="Times New Roman"/>
                              <w:b/>
                              <w:noProof/>
                              <w:sz w:val="24"/>
                              <w:szCs w:val="24"/>
                              <w:lang w:val="en-US"/>
                            </w:rPr>
                          </w:pPr>
                          <w:r>
                            <w:rPr>
                              <w:rFonts w:ascii="Times New Roman" w:hAnsi="Times New Roman" w:cs="Times New Roman"/>
                              <w:b/>
                              <w:noProof/>
                              <w:sz w:val="24"/>
                              <w:szCs w:val="24"/>
                              <w:lang w:val="en-US"/>
                            </w:rPr>
                            <w:t>Judgment No. SC 72</w:t>
                          </w:r>
                          <w:r w:rsidR="00FD241E" w:rsidRPr="00FD241E">
                            <w:rPr>
                              <w:rFonts w:ascii="Times New Roman" w:hAnsi="Times New Roman" w:cs="Times New Roman"/>
                              <w:b/>
                              <w:noProof/>
                              <w:sz w:val="24"/>
                              <w:szCs w:val="24"/>
                              <w:lang w:val="en-US"/>
                            </w:rPr>
                            <w:t>/23</w:t>
                          </w:r>
                        </w:p>
                        <w:p w14:paraId="732C78B7" w14:textId="77777777" w:rsidR="00FD241E" w:rsidRPr="00FD241E" w:rsidRDefault="00FD241E">
                          <w:pPr>
                            <w:spacing w:after="0" w:line="240" w:lineRule="auto"/>
                            <w:jc w:val="right"/>
                            <w:rPr>
                              <w:rFonts w:ascii="Times New Roman" w:hAnsi="Times New Roman" w:cs="Times New Roman"/>
                              <w:b/>
                              <w:noProof/>
                              <w:sz w:val="24"/>
                              <w:szCs w:val="24"/>
                              <w:lang w:val="en-US"/>
                            </w:rPr>
                          </w:pPr>
                          <w:r w:rsidRPr="00FD241E">
                            <w:rPr>
                              <w:rFonts w:ascii="Times New Roman" w:hAnsi="Times New Roman" w:cs="Times New Roman"/>
                              <w:b/>
                              <w:noProof/>
                              <w:sz w:val="24"/>
                              <w:szCs w:val="24"/>
                              <w:lang w:val="en-US"/>
                            </w:rPr>
                            <w:t>Civil Appeal No. SC 219/22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4FC22D9"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59CEF226" w14:textId="378E434F" w:rsidR="00FD241E" w:rsidRPr="00FD241E" w:rsidRDefault="00AD1051">
                    <w:pPr>
                      <w:spacing w:after="0" w:line="240" w:lineRule="auto"/>
                      <w:jc w:val="right"/>
                      <w:rPr>
                        <w:rFonts w:ascii="Times New Roman" w:hAnsi="Times New Roman" w:cs="Times New Roman"/>
                        <w:b/>
                        <w:noProof/>
                        <w:sz w:val="24"/>
                        <w:szCs w:val="24"/>
                        <w:lang w:val="en-US"/>
                      </w:rPr>
                    </w:pPr>
                    <w:r>
                      <w:rPr>
                        <w:rFonts w:ascii="Times New Roman" w:hAnsi="Times New Roman" w:cs="Times New Roman"/>
                        <w:b/>
                        <w:noProof/>
                        <w:sz w:val="24"/>
                        <w:szCs w:val="24"/>
                        <w:lang w:val="en-US"/>
                      </w:rPr>
                      <w:t>Judgment No. SC 72</w:t>
                    </w:r>
                    <w:r w:rsidR="00FD241E" w:rsidRPr="00FD241E">
                      <w:rPr>
                        <w:rFonts w:ascii="Times New Roman" w:hAnsi="Times New Roman" w:cs="Times New Roman"/>
                        <w:b/>
                        <w:noProof/>
                        <w:sz w:val="24"/>
                        <w:szCs w:val="24"/>
                        <w:lang w:val="en-US"/>
                      </w:rPr>
                      <w:t>/23</w:t>
                    </w:r>
                  </w:p>
                  <w:p w14:paraId="732C78B7" w14:textId="77777777" w:rsidR="00FD241E" w:rsidRPr="00FD241E" w:rsidRDefault="00FD241E">
                    <w:pPr>
                      <w:spacing w:after="0" w:line="240" w:lineRule="auto"/>
                      <w:jc w:val="right"/>
                      <w:rPr>
                        <w:rFonts w:ascii="Times New Roman" w:hAnsi="Times New Roman" w:cs="Times New Roman"/>
                        <w:b/>
                        <w:noProof/>
                        <w:sz w:val="24"/>
                        <w:szCs w:val="24"/>
                        <w:lang w:val="en-US"/>
                      </w:rPr>
                    </w:pPr>
                    <w:r w:rsidRPr="00FD241E">
                      <w:rPr>
                        <w:rFonts w:ascii="Times New Roman" w:hAnsi="Times New Roman" w:cs="Times New Roman"/>
                        <w:b/>
                        <w:noProof/>
                        <w:sz w:val="24"/>
                        <w:szCs w:val="24"/>
                        <w:lang w:val="en-US"/>
                      </w:rPr>
                      <w:t>Civil Appeal No. SC 219/22</w:t>
                    </w:r>
                  </w:p>
                </w:txbxContent>
              </v:textbox>
              <w10:wrap anchorx="margin" anchory="margin"/>
            </v:shape>
          </w:pict>
        </mc:Fallback>
      </mc:AlternateContent>
    </w:r>
    <w:r w:rsidRPr="00FD241E">
      <w:rPr>
        <w:rFonts w:ascii="Times New Roman" w:hAnsi="Times New Roman" w:cs="Times New Roman"/>
        <w:b/>
        <w:noProof/>
        <w:sz w:val="24"/>
        <w:szCs w:val="24"/>
        <w:lang w:eastAsia="en-ZW"/>
      </w:rPr>
      <mc:AlternateContent>
        <mc:Choice Requires="wps">
          <w:drawing>
            <wp:anchor distT="0" distB="0" distL="114300" distR="114300" simplePos="0" relativeHeight="251659264" behindDoc="0" locked="0" layoutInCell="0" allowOverlap="1" wp14:anchorId="160AB49D" wp14:editId="33BFA2A2">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3EF9B204" w14:textId="4DE7BCD6" w:rsidR="00FD241E" w:rsidRDefault="00FD241E">
                          <w:pPr>
                            <w:spacing w:after="0" w:line="240" w:lineRule="auto"/>
                            <w:rPr>
                              <w:color w:val="FFFFFF" w:themeColor="background1"/>
                            </w:rPr>
                          </w:pPr>
                          <w:r>
                            <w:fldChar w:fldCharType="begin"/>
                          </w:r>
                          <w:r>
                            <w:instrText xml:space="preserve"> PAGE   \* MERGEFORMAT </w:instrText>
                          </w:r>
                          <w:r>
                            <w:fldChar w:fldCharType="separate"/>
                          </w:r>
                          <w:r w:rsidR="00C005E4" w:rsidRPr="00C005E4">
                            <w:rPr>
                              <w:noProof/>
                              <w:color w:val="FFFFFF" w:themeColor="background1"/>
                            </w:rPr>
                            <w:t>10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160AB49D"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3EF9B204" w14:textId="4DE7BCD6" w:rsidR="00FD241E" w:rsidRDefault="00FD241E">
                    <w:pPr>
                      <w:spacing w:after="0" w:line="240" w:lineRule="auto"/>
                      <w:rPr>
                        <w:color w:val="FFFFFF" w:themeColor="background1"/>
                      </w:rPr>
                    </w:pPr>
                    <w:r>
                      <w:fldChar w:fldCharType="begin"/>
                    </w:r>
                    <w:r>
                      <w:instrText xml:space="preserve"> PAGE   \* MERGEFORMAT </w:instrText>
                    </w:r>
                    <w:r>
                      <w:fldChar w:fldCharType="separate"/>
                    </w:r>
                    <w:r w:rsidR="00C005E4" w:rsidRPr="00C005E4">
                      <w:rPr>
                        <w:noProof/>
                        <w:color w:val="FFFFFF" w:themeColor="background1"/>
                      </w:rPr>
                      <w:t>10</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5607D"/>
    <w:multiLevelType w:val="hybridMultilevel"/>
    <w:tmpl w:val="1C74DDD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E53480F"/>
    <w:multiLevelType w:val="hybridMultilevel"/>
    <w:tmpl w:val="76AAECF2"/>
    <w:lvl w:ilvl="0" w:tplc="DF741630">
      <w:start w:val="1"/>
      <w:numFmt w:val="decimal"/>
      <w:lvlText w:val="(%1)"/>
      <w:lvlJc w:val="left"/>
      <w:pPr>
        <w:ind w:left="1857" w:hanging="720"/>
      </w:pPr>
      <w:rPr>
        <w:rFonts w:hint="default"/>
      </w:rPr>
    </w:lvl>
    <w:lvl w:ilvl="1" w:tplc="30090019" w:tentative="1">
      <w:start w:val="1"/>
      <w:numFmt w:val="lowerLetter"/>
      <w:lvlText w:val="%2."/>
      <w:lvlJc w:val="left"/>
      <w:pPr>
        <w:ind w:left="2217" w:hanging="360"/>
      </w:pPr>
    </w:lvl>
    <w:lvl w:ilvl="2" w:tplc="3009001B" w:tentative="1">
      <w:start w:val="1"/>
      <w:numFmt w:val="lowerRoman"/>
      <w:lvlText w:val="%3."/>
      <w:lvlJc w:val="right"/>
      <w:pPr>
        <w:ind w:left="2937" w:hanging="180"/>
      </w:pPr>
    </w:lvl>
    <w:lvl w:ilvl="3" w:tplc="3009000F" w:tentative="1">
      <w:start w:val="1"/>
      <w:numFmt w:val="decimal"/>
      <w:lvlText w:val="%4."/>
      <w:lvlJc w:val="left"/>
      <w:pPr>
        <w:ind w:left="3657" w:hanging="360"/>
      </w:pPr>
    </w:lvl>
    <w:lvl w:ilvl="4" w:tplc="30090019" w:tentative="1">
      <w:start w:val="1"/>
      <w:numFmt w:val="lowerLetter"/>
      <w:lvlText w:val="%5."/>
      <w:lvlJc w:val="left"/>
      <w:pPr>
        <w:ind w:left="4377" w:hanging="360"/>
      </w:pPr>
    </w:lvl>
    <w:lvl w:ilvl="5" w:tplc="3009001B" w:tentative="1">
      <w:start w:val="1"/>
      <w:numFmt w:val="lowerRoman"/>
      <w:lvlText w:val="%6."/>
      <w:lvlJc w:val="right"/>
      <w:pPr>
        <w:ind w:left="5097" w:hanging="180"/>
      </w:pPr>
    </w:lvl>
    <w:lvl w:ilvl="6" w:tplc="3009000F" w:tentative="1">
      <w:start w:val="1"/>
      <w:numFmt w:val="decimal"/>
      <w:lvlText w:val="%7."/>
      <w:lvlJc w:val="left"/>
      <w:pPr>
        <w:ind w:left="5817" w:hanging="360"/>
      </w:pPr>
    </w:lvl>
    <w:lvl w:ilvl="7" w:tplc="30090019" w:tentative="1">
      <w:start w:val="1"/>
      <w:numFmt w:val="lowerLetter"/>
      <w:lvlText w:val="%8."/>
      <w:lvlJc w:val="left"/>
      <w:pPr>
        <w:ind w:left="6537" w:hanging="360"/>
      </w:pPr>
    </w:lvl>
    <w:lvl w:ilvl="8" w:tplc="3009001B" w:tentative="1">
      <w:start w:val="1"/>
      <w:numFmt w:val="lowerRoman"/>
      <w:lvlText w:val="%9."/>
      <w:lvlJc w:val="right"/>
      <w:pPr>
        <w:ind w:left="7257" w:hanging="180"/>
      </w:pPr>
    </w:lvl>
  </w:abstractNum>
  <w:abstractNum w:abstractNumId="2" w15:restartNumberingAfterBreak="0">
    <w:nsid w:val="1DCF5553"/>
    <w:multiLevelType w:val="hybridMultilevel"/>
    <w:tmpl w:val="18E0D1A6"/>
    <w:lvl w:ilvl="0" w:tplc="032E780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EF33C2A"/>
    <w:multiLevelType w:val="hybridMultilevel"/>
    <w:tmpl w:val="52BECF52"/>
    <w:lvl w:ilvl="0" w:tplc="94B80348">
      <w:start w:val="1"/>
      <w:numFmt w:val="decimal"/>
      <w:lvlText w:val="(%1)"/>
      <w:lvlJc w:val="left"/>
      <w:pPr>
        <w:ind w:left="1860" w:hanging="720"/>
      </w:pPr>
      <w:rPr>
        <w:rFonts w:hint="default"/>
      </w:r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4" w15:restartNumberingAfterBreak="0">
    <w:nsid w:val="3FAD206D"/>
    <w:multiLevelType w:val="hybridMultilevel"/>
    <w:tmpl w:val="0F6AC8CA"/>
    <w:lvl w:ilvl="0" w:tplc="D9D431A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884"/>
    <w:rsid w:val="00022BF5"/>
    <w:rsid w:val="00030927"/>
    <w:rsid w:val="000C2A5D"/>
    <w:rsid w:val="000E01B6"/>
    <w:rsid w:val="00107E72"/>
    <w:rsid w:val="001346C0"/>
    <w:rsid w:val="001A71EB"/>
    <w:rsid w:val="001D4C03"/>
    <w:rsid w:val="001D5C83"/>
    <w:rsid w:val="0021535D"/>
    <w:rsid w:val="00274738"/>
    <w:rsid w:val="002B3E7B"/>
    <w:rsid w:val="002B450F"/>
    <w:rsid w:val="002C299B"/>
    <w:rsid w:val="00351757"/>
    <w:rsid w:val="00384F86"/>
    <w:rsid w:val="003A2276"/>
    <w:rsid w:val="003A679A"/>
    <w:rsid w:val="003F74F3"/>
    <w:rsid w:val="00406004"/>
    <w:rsid w:val="00423175"/>
    <w:rsid w:val="00442C40"/>
    <w:rsid w:val="00477186"/>
    <w:rsid w:val="00483FC7"/>
    <w:rsid w:val="0048664B"/>
    <w:rsid w:val="004B05AB"/>
    <w:rsid w:val="004D3CCD"/>
    <w:rsid w:val="004E502E"/>
    <w:rsid w:val="004E5232"/>
    <w:rsid w:val="00551549"/>
    <w:rsid w:val="0057602E"/>
    <w:rsid w:val="005813FA"/>
    <w:rsid w:val="006137BA"/>
    <w:rsid w:val="006300B4"/>
    <w:rsid w:val="00635ECE"/>
    <w:rsid w:val="00674C38"/>
    <w:rsid w:val="006A74D3"/>
    <w:rsid w:val="006B0C4E"/>
    <w:rsid w:val="006E1896"/>
    <w:rsid w:val="006F06EF"/>
    <w:rsid w:val="006F0901"/>
    <w:rsid w:val="00703440"/>
    <w:rsid w:val="00712B52"/>
    <w:rsid w:val="00725F07"/>
    <w:rsid w:val="00730394"/>
    <w:rsid w:val="00740972"/>
    <w:rsid w:val="0074708A"/>
    <w:rsid w:val="007571AF"/>
    <w:rsid w:val="00770CE5"/>
    <w:rsid w:val="0077519C"/>
    <w:rsid w:val="007777C2"/>
    <w:rsid w:val="00780AF4"/>
    <w:rsid w:val="0078327E"/>
    <w:rsid w:val="00785E88"/>
    <w:rsid w:val="007C7884"/>
    <w:rsid w:val="007E2519"/>
    <w:rsid w:val="0084063A"/>
    <w:rsid w:val="00842F17"/>
    <w:rsid w:val="00862880"/>
    <w:rsid w:val="00867B03"/>
    <w:rsid w:val="0088690E"/>
    <w:rsid w:val="00896F24"/>
    <w:rsid w:val="008B41E9"/>
    <w:rsid w:val="008D74BB"/>
    <w:rsid w:val="008F4EEF"/>
    <w:rsid w:val="00900447"/>
    <w:rsid w:val="00904EC4"/>
    <w:rsid w:val="00934DAE"/>
    <w:rsid w:val="0093626E"/>
    <w:rsid w:val="0094772B"/>
    <w:rsid w:val="009A5403"/>
    <w:rsid w:val="009B1413"/>
    <w:rsid w:val="009F4A48"/>
    <w:rsid w:val="00A352E6"/>
    <w:rsid w:val="00A515FA"/>
    <w:rsid w:val="00A57FD3"/>
    <w:rsid w:val="00A979E2"/>
    <w:rsid w:val="00AD1051"/>
    <w:rsid w:val="00AD2036"/>
    <w:rsid w:val="00AE3E3B"/>
    <w:rsid w:val="00B60BB9"/>
    <w:rsid w:val="00B75D95"/>
    <w:rsid w:val="00BB0D61"/>
    <w:rsid w:val="00BE46DC"/>
    <w:rsid w:val="00BE65AC"/>
    <w:rsid w:val="00C005E4"/>
    <w:rsid w:val="00C251F9"/>
    <w:rsid w:val="00C40DA0"/>
    <w:rsid w:val="00C80C9F"/>
    <w:rsid w:val="00C87BE0"/>
    <w:rsid w:val="00C94AE8"/>
    <w:rsid w:val="00CB1E8E"/>
    <w:rsid w:val="00CC152B"/>
    <w:rsid w:val="00CC59A0"/>
    <w:rsid w:val="00CE7DE2"/>
    <w:rsid w:val="00D1577E"/>
    <w:rsid w:val="00D44A14"/>
    <w:rsid w:val="00D86A31"/>
    <w:rsid w:val="00DD3041"/>
    <w:rsid w:val="00E050CC"/>
    <w:rsid w:val="00E17BC7"/>
    <w:rsid w:val="00E44A0E"/>
    <w:rsid w:val="00E6457A"/>
    <w:rsid w:val="00E96F53"/>
    <w:rsid w:val="00EB2BF8"/>
    <w:rsid w:val="00F04AD4"/>
    <w:rsid w:val="00F2781D"/>
    <w:rsid w:val="00F314A6"/>
    <w:rsid w:val="00F66A17"/>
    <w:rsid w:val="00F7504B"/>
    <w:rsid w:val="00F9639C"/>
    <w:rsid w:val="00FA0050"/>
    <w:rsid w:val="00FA7892"/>
    <w:rsid w:val="00FB2987"/>
    <w:rsid w:val="00FC6D04"/>
    <w:rsid w:val="00FD241E"/>
    <w:rsid w:val="00FD60F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D330F"/>
  <w15:chartTrackingRefBased/>
  <w15:docId w15:val="{4E3A0B4F-4A93-4829-8854-0C188D1A3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884"/>
  </w:style>
  <w:style w:type="paragraph" w:styleId="Footer">
    <w:name w:val="footer"/>
    <w:basedOn w:val="Normal"/>
    <w:link w:val="FooterChar"/>
    <w:uiPriority w:val="99"/>
    <w:unhideWhenUsed/>
    <w:rsid w:val="007C7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884"/>
  </w:style>
  <w:style w:type="paragraph" w:styleId="ListParagraph">
    <w:name w:val="List Paragraph"/>
    <w:basedOn w:val="Normal"/>
    <w:uiPriority w:val="34"/>
    <w:qFormat/>
    <w:rsid w:val="007C7884"/>
    <w:pPr>
      <w:ind w:left="720"/>
      <w:contextualSpacing/>
    </w:pPr>
  </w:style>
  <w:style w:type="paragraph" w:styleId="BalloonText">
    <w:name w:val="Balloon Text"/>
    <w:basedOn w:val="Normal"/>
    <w:link w:val="BalloonTextChar"/>
    <w:uiPriority w:val="99"/>
    <w:semiHidden/>
    <w:unhideWhenUsed/>
    <w:rsid w:val="00BB0D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D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3126</Words>
  <Characters>17824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fhcha</dc:creator>
  <cp:keywords/>
  <dc:description/>
  <cp:lastModifiedBy>usr</cp:lastModifiedBy>
  <cp:revision>6</cp:revision>
  <cp:lastPrinted>2023-07-25T05:48:00Z</cp:lastPrinted>
  <dcterms:created xsi:type="dcterms:W3CDTF">2023-07-19T10:52:00Z</dcterms:created>
  <dcterms:modified xsi:type="dcterms:W3CDTF">2023-07-25T05:49:00Z</dcterms:modified>
</cp:coreProperties>
</file>