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 xml:space="preserve">IN THE LABOUR COURT OF </w:t>
      </w:r>
      <w:r w:rsidR="002F10D6">
        <w:rPr>
          <w:rFonts w:ascii="Tahoma" w:hAnsi="Tahoma" w:cs="Tahoma"/>
          <w:b/>
          <w:sz w:val="24"/>
          <w:szCs w:val="24"/>
        </w:rPr>
        <w:t>ZIMBABWE</w:t>
      </w:r>
      <w:r w:rsidR="0099394C">
        <w:rPr>
          <w:rFonts w:ascii="Tahoma" w:hAnsi="Tahoma" w:cs="Tahoma"/>
          <w:b/>
          <w:sz w:val="24"/>
          <w:szCs w:val="24"/>
        </w:rPr>
        <w:t xml:space="preserve"> </w:t>
      </w:r>
      <w:r w:rsidR="00BA1F25">
        <w:rPr>
          <w:rFonts w:ascii="Tahoma" w:hAnsi="Tahoma" w:cs="Tahoma"/>
          <w:b/>
          <w:sz w:val="24"/>
          <w:szCs w:val="24"/>
        </w:rPr>
        <w:t xml:space="preserve">   </w:t>
      </w:r>
      <w:r w:rsidR="00B33A48">
        <w:rPr>
          <w:rFonts w:ascii="Tahoma" w:hAnsi="Tahoma" w:cs="Tahoma"/>
          <w:b/>
          <w:sz w:val="24"/>
          <w:szCs w:val="24"/>
        </w:rPr>
        <w:t xml:space="preserve">       </w:t>
      </w:r>
      <w:r w:rsidR="00A649E8">
        <w:rPr>
          <w:rFonts w:ascii="Tahoma" w:hAnsi="Tahoma" w:cs="Tahoma"/>
          <w:b/>
          <w:sz w:val="24"/>
          <w:szCs w:val="24"/>
        </w:rPr>
        <w:t>JUDGMEN</w:t>
      </w:r>
      <w:r w:rsidR="0099394C">
        <w:rPr>
          <w:rFonts w:ascii="Tahoma" w:hAnsi="Tahoma" w:cs="Tahoma"/>
          <w:b/>
          <w:sz w:val="24"/>
          <w:szCs w:val="24"/>
        </w:rPr>
        <w:t>NO.</w:t>
      </w:r>
      <w:r w:rsidR="002F10D6">
        <w:rPr>
          <w:rFonts w:ascii="Tahoma" w:hAnsi="Tahoma" w:cs="Tahoma"/>
          <w:b/>
          <w:sz w:val="24"/>
          <w:szCs w:val="24"/>
        </w:rPr>
        <w:t>LC/H/</w:t>
      </w:r>
      <w:r w:rsidR="00A649E8">
        <w:rPr>
          <w:rFonts w:ascii="Tahoma" w:hAnsi="Tahoma" w:cs="Tahoma"/>
          <w:b/>
          <w:sz w:val="24"/>
          <w:szCs w:val="24"/>
        </w:rPr>
        <w:t>22</w:t>
      </w:r>
      <w:r w:rsidR="00B33A48">
        <w:rPr>
          <w:rFonts w:ascii="Tahoma" w:hAnsi="Tahoma" w:cs="Tahoma"/>
          <w:b/>
          <w:sz w:val="24"/>
          <w:szCs w:val="24"/>
        </w:rPr>
        <w:t>/</w:t>
      </w:r>
      <w:r w:rsidR="00A649E8">
        <w:rPr>
          <w:rFonts w:ascii="Tahoma" w:hAnsi="Tahoma" w:cs="Tahoma"/>
          <w:b/>
          <w:sz w:val="24"/>
          <w:szCs w:val="24"/>
        </w:rPr>
        <w:t>2022</w:t>
      </w:r>
    </w:p>
    <w:p w:rsidR="003A6EEC" w:rsidRDefault="00446DC5" w:rsidP="00037D40">
      <w:pPr>
        <w:spacing w:line="240" w:lineRule="auto"/>
        <w:jc w:val="both"/>
        <w:rPr>
          <w:rFonts w:ascii="Tahoma" w:hAnsi="Tahoma" w:cs="Tahoma"/>
          <w:b/>
          <w:sz w:val="24"/>
          <w:szCs w:val="24"/>
        </w:rPr>
      </w:pPr>
      <w:proofErr w:type="gramStart"/>
      <w:r w:rsidRPr="004708FE">
        <w:rPr>
          <w:rFonts w:ascii="Tahoma" w:hAnsi="Tahoma" w:cs="Tahoma"/>
          <w:b/>
          <w:sz w:val="24"/>
          <w:szCs w:val="24"/>
        </w:rPr>
        <w:t>HARARE,</w:t>
      </w:r>
      <w:r w:rsidR="00112D82">
        <w:rPr>
          <w:rFonts w:ascii="Tahoma" w:hAnsi="Tahoma" w:cs="Tahoma"/>
          <w:b/>
          <w:sz w:val="24"/>
          <w:szCs w:val="24"/>
        </w:rPr>
        <w:t xml:space="preserve"> </w:t>
      </w:r>
      <w:r w:rsidR="0090208E">
        <w:rPr>
          <w:rFonts w:ascii="Tahoma" w:hAnsi="Tahoma" w:cs="Tahoma"/>
          <w:b/>
          <w:sz w:val="24"/>
          <w:szCs w:val="24"/>
        </w:rPr>
        <w:t>12 JANUARY,</w:t>
      </w:r>
      <w:r w:rsidR="00B33A48">
        <w:rPr>
          <w:rFonts w:ascii="Tahoma" w:hAnsi="Tahoma" w:cs="Tahoma"/>
          <w:b/>
          <w:sz w:val="24"/>
          <w:szCs w:val="24"/>
        </w:rPr>
        <w:t xml:space="preserve"> 2022</w:t>
      </w:r>
      <w:r w:rsidR="00741A7F">
        <w:rPr>
          <w:rFonts w:ascii="Tahoma" w:hAnsi="Tahoma" w:cs="Tahoma"/>
          <w:b/>
          <w:sz w:val="24"/>
          <w:szCs w:val="24"/>
        </w:rPr>
        <w:t xml:space="preserve"> </w:t>
      </w:r>
      <w:r w:rsidR="003A6EEC">
        <w:rPr>
          <w:rFonts w:ascii="Tahoma" w:hAnsi="Tahoma" w:cs="Tahoma"/>
          <w:b/>
          <w:sz w:val="24"/>
          <w:szCs w:val="24"/>
        </w:rPr>
        <w:t>AND</w:t>
      </w:r>
      <w:r w:rsidR="00741A7F">
        <w:rPr>
          <w:rFonts w:ascii="Tahoma" w:hAnsi="Tahoma" w:cs="Tahoma"/>
          <w:b/>
          <w:sz w:val="24"/>
          <w:szCs w:val="24"/>
        </w:rPr>
        <w:t xml:space="preserve">                   CASE NO.</w:t>
      </w:r>
      <w:proofErr w:type="gramEnd"/>
      <w:r w:rsidR="00741A7F">
        <w:rPr>
          <w:rFonts w:ascii="Tahoma" w:hAnsi="Tahoma" w:cs="Tahoma"/>
          <w:b/>
          <w:sz w:val="24"/>
          <w:szCs w:val="24"/>
        </w:rPr>
        <w:t xml:space="preserve"> LC/H/460/21</w:t>
      </w:r>
    </w:p>
    <w:p w:rsidR="00446DC5" w:rsidRPr="004708FE" w:rsidRDefault="0090208E" w:rsidP="00037D40">
      <w:pPr>
        <w:spacing w:line="240" w:lineRule="auto"/>
        <w:jc w:val="both"/>
        <w:rPr>
          <w:rFonts w:ascii="Tahoma" w:hAnsi="Tahoma" w:cs="Tahoma"/>
          <w:b/>
          <w:sz w:val="24"/>
          <w:szCs w:val="24"/>
        </w:rPr>
      </w:pPr>
      <w:r>
        <w:rPr>
          <w:rFonts w:ascii="Tahoma" w:hAnsi="Tahoma" w:cs="Tahoma"/>
          <w:b/>
          <w:sz w:val="24"/>
          <w:szCs w:val="24"/>
        </w:rPr>
        <w:t>28 JANUARY, 2022</w:t>
      </w:r>
      <w:r w:rsidR="00B33A48">
        <w:rPr>
          <w:rFonts w:ascii="Tahoma" w:hAnsi="Tahoma" w:cs="Tahoma"/>
          <w:b/>
          <w:sz w:val="24"/>
          <w:szCs w:val="24"/>
        </w:rPr>
        <w:t xml:space="preserve"> </w:t>
      </w:r>
      <w:r w:rsidR="003A6EEC">
        <w:rPr>
          <w:rFonts w:ascii="Tahoma" w:hAnsi="Tahoma" w:cs="Tahoma"/>
          <w:b/>
          <w:sz w:val="24"/>
          <w:szCs w:val="24"/>
        </w:rPr>
        <w:t xml:space="preserve">                  </w:t>
      </w:r>
      <w:r w:rsidR="00BA1F25">
        <w:rPr>
          <w:rFonts w:ascii="Tahoma" w:hAnsi="Tahoma" w:cs="Tahoma"/>
          <w:b/>
          <w:sz w:val="24"/>
          <w:szCs w:val="24"/>
        </w:rPr>
        <w:t xml:space="preserve">  </w:t>
      </w:r>
      <w:r w:rsidR="006438AB">
        <w:rPr>
          <w:rFonts w:ascii="Tahoma" w:hAnsi="Tahoma" w:cs="Tahoma"/>
          <w:b/>
          <w:sz w:val="24"/>
          <w:szCs w:val="24"/>
        </w:rPr>
        <w:t xml:space="preserve">                  </w:t>
      </w:r>
      <w:r>
        <w:rPr>
          <w:rFonts w:ascii="Tahoma" w:hAnsi="Tahoma" w:cs="Tahoma"/>
          <w:b/>
          <w:sz w:val="24"/>
          <w:szCs w:val="24"/>
        </w:rPr>
        <w:t xml:space="preserve">  </w:t>
      </w:r>
      <w:r w:rsidR="00B33A48">
        <w:rPr>
          <w:rFonts w:ascii="Tahoma" w:hAnsi="Tahoma" w:cs="Tahoma"/>
          <w:b/>
          <w:sz w:val="24"/>
          <w:szCs w:val="24"/>
        </w:rPr>
        <w:t xml:space="preserve"> </w:t>
      </w:r>
      <w:r w:rsidR="009050A5">
        <w:rPr>
          <w:rFonts w:ascii="Tahoma" w:hAnsi="Tahoma" w:cs="Tahoma"/>
          <w:b/>
          <w:sz w:val="24"/>
          <w:szCs w:val="24"/>
        </w:rPr>
        <w:t xml:space="preserve"> </w:t>
      </w:r>
      <w:r w:rsidR="00741A7F">
        <w:rPr>
          <w:rFonts w:ascii="Tahoma" w:hAnsi="Tahoma" w:cs="Tahoma"/>
          <w:b/>
          <w:sz w:val="24"/>
          <w:szCs w:val="24"/>
        </w:rPr>
        <w:t>X.LC/H/98/21</w:t>
      </w:r>
      <w:r w:rsidR="005B56E6">
        <w:rPr>
          <w:rFonts w:ascii="Tahoma" w:hAnsi="Tahoma" w:cs="Tahoma"/>
          <w:b/>
          <w:sz w:val="24"/>
          <w:szCs w:val="24"/>
        </w:rPr>
        <w:t xml:space="preserve"> </w:t>
      </w:r>
    </w:p>
    <w:p w:rsidR="00BA1F25" w:rsidRDefault="00BA1F25" w:rsidP="00446DC5">
      <w:pPr>
        <w:jc w:val="both"/>
        <w:rPr>
          <w:rFonts w:ascii="Tahoma" w:hAnsi="Tahoma" w:cs="Tahoma"/>
          <w:sz w:val="24"/>
          <w:szCs w:val="24"/>
        </w:rPr>
      </w:pPr>
    </w:p>
    <w:p w:rsidR="00446DC5" w:rsidRDefault="0090208E" w:rsidP="00037D40">
      <w:pPr>
        <w:spacing w:line="240" w:lineRule="auto"/>
        <w:jc w:val="both"/>
        <w:rPr>
          <w:rFonts w:ascii="Tahoma" w:hAnsi="Tahoma" w:cs="Tahoma"/>
          <w:b/>
          <w:sz w:val="24"/>
          <w:szCs w:val="24"/>
        </w:rPr>
      </w:pPr>
      <w:proofErr w:type="gramStart"/>
      <w:r>
        <w:rPr>
          <w:rFonts w:ascii="Tahoma" w:hAnsi="Tahoma" w:cs="Tahoma"/>
          <w:b/>
          <w:sz w:val="24"/>
          <w:szCs w:val="24"/>
        </w:rPr>
        <w:t>BAUDENCIA</w:t>
      </w:r>
      <w:r w:rsidR="00E8415C">
        <w:rPr>
          <w:rFonts w:ascii="Tahoma" w:hAnsi="Tahoma" w:cs="Tahoma"/>
          <w:b/>
          <w:sz w:val="24"/>
          <w:szCs w:val="24"/>
        </w:rPr>
        <w:t xml:space="preserve">NA </w:t>
      </w:r>
      <w:r>
        <w:rPr>
          <w:rFonts w:ascii="Tahoma" w:hAnsi="Tahoma" w:cs="Tahoma"/>
          <w:b/>
          <w:sz w:val="24"/>
          <w:szCs w:val="24"/>
        </w:rPr>
        <w:t xml:space="preserve"> MUTERO</w:t>
      </w:r>
      <w:proofErr w:type="gramEnd"/>
      <w:r w:rsidR="00BA1F25">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B57477">
        <w:rPr>
          <w:rFonts w:ascii="Tahoma" w:hAnsi="Tahoma" w:cs="Tahoma"/>
          <w:b/>
          <w:sz w:val="24"/>
          <w:szCs w:val="24"/>
        </w:rPr>
        <w:tab/>
      </w:r>
      <w:r w:rsidR="00B57477">
        <w:rPr>
          <w:rFonts w:ascii="Tahoma" w:hAnsi="Tahoma" w:cs="Tahoma"/>
          <w:b/>
          <w:sz w:val="24"/>
          <w:szCs w:val="24"/>
        </w:rPr>
        <w:tab/>
      </w:r>
      <w:r w:rsidR="00BA1F25">
        <w:rPr>
          <w:rFonts w:ascii="Tahoma" w:hAnsi="Tahoma" w:cs="Tahoma"/>
          <w:b/>
          <w:sz w:val="24"/>
          <w:szCs w:val="24"/>
        </w:rPr>
        <w:tab/>
      </w:r>
      <w:r>
        <w:rPr>
          <w:rFonts w:ascii="Tahoma" w:hAnsi="Tahoma" w:cs="Tahoma"/>
          <w:b/>
          <w:sz w:val="24"/>
          <w:szCs w:val="24"/>
        </w:rPr>
        <w:t xml:space="preserve">       </w:t>
      </w:r>
      <w:r w:rsidR="0026011E">
        <w:rPr>
          <w:rFonts w:ascii="Tahoma" w:hAnsi="Tahoma" w:cs="Tahoma"/>
          <w:b/>
          <w:sz w:val="24"/>
          <w:szCs w:val="24"/>
        </w:rPr>
        <w:t xml:space="preserve">  </w:t>
      </w:r>
      <w:r w:rsidR="00875054">
        <w:rPr>
          <w:rFonts w:ascii="Tahoma" w:hAnsi="Tahoma" w:cs="Tahoma"/>
          <w:b/>
          <w:sz w:val="24"/>
          <w:szCs w:val="24"/>
        </w:rPr>
        <w:t>App</w:t>
      </w:r>
      <w:r>
        <w:rPr>
          <w:rFonts w:ascii="Tahoma" w:hAnsi="Tahoma" w:cs="Tahoma"/>
          <w:b/>
          <w:sz w:val="24"/>
          <w:szCs w:val="24"/>
        </w:rPr>
        <w:t>licant</w:t>
      </w:r>
    </w:p>
    <w:p w:rsidR="0026011E" w:rsidRDefault="0026011E" w:rsidP="00037D40">
      <w:pPr>
        <w:spacing w:line="240" w:lineRule="auto"/>
        <w:jc w:val="both"/>
        <w:rPr>
          <w:rFonts w:ascii="Tahoma" w:hAnsi="Tahoma" w:cs="Tahoma"/>
          <w:b/>
          <w:sz w:val="24"/>
          <w:szCs w:val="24"/>
        </w:rPr>
      </w:pP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b/>
      </w:r>
    </w:p>
    <w:p w:rsidR="00741A7F" w:rsidRDefault="00741A7F" w:rsidP="00906CB1">
      <w:pPr>
        <w:spacing w:line="240" w:lineRule="auto"/>
        <w:jc w:val="both"/>
        <w:rPr>
          <w:rFonts w:ascii="Tahoma" w:hAnsi="Tahoma" w:cs="Tahoma"/>
          <w:b/>
          <w:sz w:val="24"/>
          <w:szCs w:val="24"/>
        </w:rPr>
      </w:pPr>
      <w:r>
        <w:rPr>
          <w:rFonts w:ascii="Tahoma" w:hAnsi="Tahoma" w:cs="Tahoma"/>
          <w:b/>
          <w:sz w:val="24"/>
          <w:szCs w:val="24"/>
        </w:rPr>
        <w:t>ZIMBABWE CONSOLIDATED DIAMOND</w:t>
      </w:r>
      <w:r w:rsidR="00B33A48">
        <w:rPr>
          <w:rFonts w:ascii="Tahoma" w:hAnsi="Tahoma" w:cs="Tahoma"/>
          <w:b/>
          <w:sz w:val="24"/>
          <w:szCs w:val="24"/>
        </w:rPr>
        <w:t xml:space="preserve">    </w:t>
      </w:r>
      <w:r w:rsidR="00054830">
        <w:rPr>
          <w:rFonts w:ascii="Tahoma" w:hAnsi="Tahoma" w:cs="Tahoma"/>
          <w:b/>
          <w:sz w:val="24"/>
          <w:szCs w:val="24"/>
        </w:rPr>
        <w:t xml:space="preserve">      </w:t>
      </w:r>
      <w:r w:rsidR="00B57477">
        <w:rPr>
          <w:rFonts w:ascii="Tahoma" w:hAnsi="Tahoma" w:cs="Tahoma"/>
          <w:b/>
          <w:sz w:val="24"/>
          <w:szCs w:val="24"/>
        </w:rPr>
        <w:tab/>
      </w:r>
      <w:r w:rsidR="00BA1F25">
        <w:rPr>
          <w:rFonts w:ascii="Tahoma" w:hAnsi="Tahoma" w:cs="Tahoma"/>
          <w:b/>
          <w:sz w:val="24"/>
          <w:szCs w:val="24"/>
        </w:rPr>
        <w:tab/>
      </w:r>
      <w:r w:rsidR="00054830">
        <w:rPr>
          <w:rFonts w:ascii="Tahoma" w:hAnsi="Tahoma" w:cs="Tahoma"/>
          <w:b/>
          <w:sz w:val="24"/>
          <w:szCs w:val="24"/>
        </w:rPr>
        <w:t xml:space="preserve">        </w:t>
      </w:r>
      <w:r w:rsidR="0026011E">
        <w:rPr>
          <w:rFonts w:ascii="Tahoma" w:hAnsi="Tahoma" w:cs="Tahoma"/>
          <w:b/>
          <w:sz w:val="24"/>
          <w:szCs w:val="24"/>
        </w:rPr>
        <w:t xml:space="preserve"> </w:t>
      </w:r>
      <w:r>
        <w:rPr>
          <w:rFonts w:ascii="Tahoma" w:hAnsi="Tahoma" w:cs="Tahoma"/>
          <w:b/>
          <w:sz w:val="24"/>
          <w:szCs w:val="24"/>
        </w:rPr>
        <w:t>Respondent</w:t>
      </w:r>
      <w:r w:rsidR="00054830">
        <w:rPr>
          <w:rFonts w:ascii="Tahoma" w:hAnsi="Tahoma" w:cs="Tahoma"/>
          <w:b/>
          <w:sz w:val="24"/>
          <w:szCs w:val="24"/>
        </w:rPr>
        <w:t xml:space="preserve"> </w:t>
      </w:r>
    </w:p>
    <w:p w:rsidR="00446DC5" w:rsidRDefault="00741A7F" w:rsidP="00906CB1">
      <w:pPr>
        <w:spacing w:line="240" w:lineRule="auto"/>
        <w:jc w:val="both"/>
        <w:rPr>
          <w:rFonts w:ascii="Tahoma" w:hAnsi="Tahoma" w:cs="Tahoma"/>
          <w:b/>
          <w:sz w:val="24"/>
          <w:szCs w:val="24"/>
        </w:rPr>
      </w:pPr>
      <w:r>
        <w:rPr>
          <w:rFonts w:ascii="Tahoma" w:hAnsi="Tahoma" w:cs="Tahoma"/>
          <w:b/>
          <w:sz w:val="24"/>
          <w:szCs w:val="24"/>
        </w:rPr>
        <w:t>COMPANY (PVT) LTD</w:t>
      </w:r>
      <w:r w:rsidR="00054830">
        <w:rPr>
          <w:rFonts w:ascii="Tahoma" w:hAnsi="Tahoma" w:cs="Tahoma"/>
          <w:b/>
          <w:sz w:val="24"/>
          <w:szCs w:val="24"/>
        </w:rPr>
        <w:t xml:space="preserve">          </w:t>
      </w:r>
      <w:r>
        <w:rPr>
          <w:rFonts w:ascii="Tahoma" w:hAnsi="Tahoma" w:cs="Tahoma"/>
          <w:b/>
          <w:sz w:val="24"/>
          <w:szCs w:val="24"/>
        </w:rPr>
        <w:t xml:space="preserve">          </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w:t>
      </w:r>
      <w:r w:rsidR="0029084A">
        <w:rPr>
          <w:rFonts w:ascii="Tahoma" w:hAnsi="Tahoma" w:cs="Tahoma"/>
          <w:sz w:val="24"/>
          <w:szCs w:val="24"/>
        </w:rPr>
        <w:t xml:space="preserve">the </w:t>
      </w:r>
      <w:r w:rsidRPr="004708FE">
        <w:rPr>
          <w:rFonts w:ascii="Tahoma" w:hAnsi="Tahoma" w:cs="Tahoma"/>
          <w:sz w:val="24"/>
          <w:szCs w:val="24"/>
        </w:rPr>
        <w:t xml:space="preserve">Honourable </w:t>
      </w:r>
      <w:r w:rsidR="0029084A">
        <w:rPr>
          <w:rFonts w:ascii="Tahoma" w:hAnsi="Tahoma" w:cs="Tahoma"/>
          <w:sz w:val="24"/>
          <w:szCs w:val="24"/>
        </w:rPr>
        <w:t xml:space="preserve">G. </w:t>
      </w:r>
      <w:proofErr w:type="spellStart"/>
      <w:r w:rsidR="00E82F40">
        <w:rPr>
          <w:rFonts w:ascii="Tahoma" w:hAnsi="Tahoma" w:cs="Tahoma"/>
          <w:sz w:val="24"/>
          <w:szCs w:val="24"/>
        </w:rPr>
        <w:t>Musariri</w:t>
      </w:r>
      <w:proofErr w:type="spellEnd"/>
      <w:r w:rsidRPr="004708FE">
        <w:rPr>
          <w:rFonts w:ascii="Tahoma" w:hAnsi="Tahoma" w:cs="Tahoma"/>
          <w:sz w:val="24"/>
          <w:szCs w:val="24"/>
        </w:rPr>
        <w:t>, Judge</w:t>
      </w:r>
      <w:r w:rsidR="00054830">
        <w:rPr>
          <w:rFonts w:ascii="Tahoma" w:hAnsi="Tahoma" w:cs="Tahoma"/>
          <w:sz w:val="24"/>
          <w:szCs w:val="24"/>
        </w:rPr>
        <w:t>;</w:t>
      </w:r>
      <w:r w:rsidRPr="004708FE">
        <w:rPr>
          <w:rFonts w:ascii="Tahoma" w:hAnsi="Tahoma" w:cs="Tahoma"/>
          <w:sz w:val="24"/>
          <w:szCs w:val="24"/>
        </w:rPr>
        <w:t xml:space="preserv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B56AFC"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B57477">
        <w:rPr>
          <w:rFonts w:ascii="Tahoma" w:hAnsi="Tahoma" w:cs="Tahoma"/>
          <w:b/>
          <w:sz w:val="24"/>
          <w:szCs w:val="24"/>
        </w:rPr>
        <w:t>licant</w:t>
      </w:r>
      <w:r w:rsidR="00B57477">
        <w:rPr>
          <w:rFonts w:ascii="Tahoma" w:hAnsi="Tahoma" w:cs="Tahoma"/>
          <w:b/>
          <w:sz w:val="24"/>
          <w:szCs w:val="24"/>
        </w:rPr>
        <w:tab/>
      </w:r>
      <w:r w:rsidR="00B57477">
        <w:rPr>
          <w:rFonts w:ascii="Tahoma" w:hAnsi="Tahoma" w:cs="Tahoma"/>
          <w:b/>
          <w:sz w:val="24"/>
          <w:szCs w:val="24"/>
        </w:rPr>
        <w:tab/>
      </w:r>
      <w:r w:rsidR="00741A7F">
        <w:rPr>
          <w:rFonts w:ascii="Tahoma" w:hAnsi="Tahoma" w:cs="Tahoma"/>
          <w:b/>
          <w:sz w:val="24"/>
          <w:szCs w:val="24"/>
        </w:rPr>
        <w:t xml:space="preserve">Mr S. </w:t>
      </w:r>
      <w:proofErr w:type="spellStart"/>
      <w:r w:rsidR="00741A7F">
        <w:rPr>
          <w:rFonts w:ascii="Tahoma" w:hAnsi="Tahoma" w:cs="Tahoma"/>
          <w:b/>
          <w:sz w:val="24"/>
          <w:szCs w:val="24"/>
        </w:rPr>
        <w:t>Chipom</w:t>
      </w:r>
      <w:r w:rsidR="0078646D">
        <w:rPr>
          <w:rFonts w:ascii="Tahoma" w:hAnsi="Tahoma" w:cs="Tahoma"/>
          <w:b/>
          <w:sz w:val="24"/>
          <w:szCs w:val="24"/>
        </w:rPr>
        <w:t>h</w:t>
      </w:r>
      <w:r w:rsidR="00741A7F">
        <w:rPr>
          <w:rFonts w:ascii="Tahoma" w:hAnsi="Tahoma" w:cs="Tahoma"/>
          <w:b/>
          <w:sz w:val="24"/>
          <w:szCs w:val="24"/>
        </w:rPr>
        <w:t>o</w:t>
      </w:r>
      <w:proofErr w:type="spellEnd"/>
      <w:r w:rsidR="00741A7F">
        <w:rPr>
          <w:rFonts w:ascii="Tahoma" w:hAnsi="Tahoma" w:cs="Tahoma"/>
          <w:b/>
          <w:sz w:val="24"/>
          <w:szCs w:val="24"/>
        </w:rPr>
        <w:t>, Attorney</w:t>
      </w:r>
    </w:p>
    <w:p w:rsidR="0026011E" w:rsidRDefault="0026011E" w:rsidP="00446DC5">
      <w:pPr>
        <w:pStyle w:val="NoSpacing"/>
        <w:spacing w:line="360" w:lineRule="auto"/>
        <w:rPr>
          <w:rFonts w:ascii="Tahoma" w:hAnsi="Tahoma" w:cs="Tahoma"/>
          <w:b/>
          <w:sz w:val="24"/>
          <w:szCs w:val="24"/>
        </w:rPr>
      </w:pPr>
    </w:p>
    <w:p w:rsidR="00446DC5"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B56AFC">
        <w:rPr>
          <w:rFonts w:ascii="Tahoma" w:hAnsi="Tahoma" w:cs="Tahoma"/>
          <w:b/>
          <w:sz w:val="24"/>
          <w:szCs w:val="24"/>
        </w:rPr>
        <w:tab/>
      </w:r>
      <w:r w:rsidR="00B56AFC">
        <w:rPr>
          <w:rFonts w:ascii="Tahoma" w:hAnsi="Tahoma" w:cs="Tahoma"/>
          <w:b/>
          <w:sz w:val="24"/>
          <w:szCs w:val="24"/>
        </w:rPr>
        <w:tab/>
      </w:r>
      <w:r w:rsidR="0078646D">
        <w:rPr>
          <w:rFonts w:ascii="Tahoma" w:hAnsi="Tahoma" w:cs="Tahoma"/>
          <w:b/>
          <w:sz w:val="24"/>
          <w:szCs w:val="24"/>
        </w:rPr>
        <w:t xml:space="preserve">Mr J.R. </w:t>
      </w:r>
      <w:proofErr w:type="spellStart"/>
      <w:r w:rsidR="0078646D">
        <w:rPr>
          <w:rFonts w:ascii="Tahoma" w:hAnsi="Tahoma" w:cs="Tahoma"/>
          <w:b/>
          <w:sz w:val="24"/>
          <w:szCs w:val="24"/>
        </w:rPr>
        <w:t>Tsivam</w:t>
      </w:r>
      <w:r w:rsidR="00741A7F">
        <w:rPr>
          <w:rFonts w:ascii="Tahoma" w:hAnsi="Tahoma" w:cs="Tahoma"/>
          <w:b/>
          <w:sz w:val="24"/>
          <w:szCs w:val="24"/>
        </w:rPr>
        <w:t>a</w:t>
      </w:r>
      <w:proofErr w:type="spellEnd"/>
      <w:r w:rsidR="00741A7F">
        <w:rPr>
          <w:rFonts w:ascii="Tahoma" w:hAnsi="Tahoma" w:cs="Tahoma"/>
          <w:b/>
          <w:sz w:val="24"/>
          <w:szCs w:val="24"/>
        </w:rPr>
        <w:t>, Attorney</w:t>
      </w:r>
      <w:r w:rsidR="00987FE3">
        <w:rPr>
          <w:rFonts w:ascii="Tahoma" w:hAnsi="Tahoma" w:cs="Tahoma"/>
          <w:b/>
          <w:sz w:val="24"/>
          <w:szCs w:val="24"/>
        </w:rPr>
        <w:tab/>
      </w:r>
    </w:p>
    <w:p w:rsidR="003047D5" w:rsidRPr="008C4120" w:rsidRDefault="003047D5" w:rsidP="00446DC5">
      <w:pPr>
        <w:pStyle w:val="NoSpacing"/>
        <w:spacing w:line="360" w:lineRule="auto"/>
        <w:rPr>
          <w:rFonts w:ascii="Tahoma" w:hAnsi="Tahoma" w:cs="Tahoma"/>
          <w:b/>
          <w:sz w:val="24"/>
          <w:szCs w:val="24"/>
        </w:rPr>
      </w:pPr>
    </w:p>
    <w:p w:rsidR="00446DC5" w:rsidRPr="004708FE" w:rsidRDefault="00446DC5" w:rsidP="00037D40">
      <w:pPr>
        <w:spacing w:line="240" w:lineRule="auto"/>
        <w:jc w:val="both"/>
        <w:rPr>
          <w:rFonts w:ascii="Tahoma" w:hAnsi="Tahoma" w:cs="Tahoma"/>
          <w:b/>
          <w:sz w:val="24"/>
          <w:szCs w:val="24"/>
        </w:rPr>
      </w:pPr>
    </w:p>
    <w:p w:rsidR="00446DC5" w:rsidRDefault="00E82F40" w:rsidP="00446DC5">
      <w:pPr>
        <w:spacing w:line="360" w:lineRule="auto"/>
        <w:jc w:val="both"/>
        <w:rPr>
          <w:rFonts w:ascii="Tahoma" w:hAnsi="Tahoma" w:cs="Tahoma"/>
          <w:b/>
          <w:sz w:val="24"/>
          <w:szCs w:val="24"/>
        </w:rPr>
      </w:pPr>
      <w:r>
        <w:rPr>
          <w:rFonts w:ascii="Tahoma" w:hAnsi="Tahoma" w:cs="Tahoma"/>
          <w:b/>
          <w:sz w:val="24"/>
          <w:szCs w:val="24"/>
        </w:rPr>
        <w:t>MUSARIRI</w:t>
      </w:r>
      <w:r w:rsidR="00446DC5" w:rsidRPr="004708FE">
        <w:rPr>
          <w:rFonts w:ascii="Tahoma" w:hAnsi="Tahoma" w:cs="Tahoma"/>
          <w:b/>
          <w:sz w:val="24"/>
          <w:szCs w:val="24"/>
        </w:rPr>
        <w:t>, J:</w:t>
      </w:r>
    </w:p>
    <w:p w:rsidR="000532B6" w:rsidRDefault="00741A7F" w:rsidP="00741A7F">
      <w:pPr>
        <w:spacing w:line="360" w:lineRule="auto"/>
        <w:ind w:firstLine="720"/>
        <w:jc w:val="both"/>
        <w:rPr>
          <w:rFonts w:ascii="Tahoma" w:hAnsi="Tahoma" w:cs="Tahoma"/>
          <w:sz w:val="24"/>
          <w:szCs w:val="24"/>
        </w:rPr>
      </w:pPr>
      <w:r>
        <w:rPr>
          <w:rFonts w:ascii="Tahoma" w:hAnsi="Tahoma" w:cs="Tahoma"/>
          <w:sz w:val="24"/>
          <w:szCs w:val="24"/>
        </w:rPr>
        <w:t>On the 14 September 2021 this Court issued an order which dismissed Applicant’s appeal for want of prosecution.  On the 30</w:t>
      </w:r>
      <w:r w:rsidRPr="00741A7F">
        <w:rPr>
          <w:rFonts w:ascii="Tahoma" w:hAnsi="Tahoma" w:cs="Tahoma"/>
          <w:sz w:val="24"/>
          <w:szCs w:val="24"/>
          <w:vertAlign w:val="superscript"/>
        </w:rPr>
        <w:t>th</w:t>
      </w:r>
      <w:r>
        <w:rPr>
          <w:rFonts w:ascii="Tahoma" w:hAnsi="Tahoma" w:cs="Tahoma"/>
          <w:sz w:val="24"/>
          <w:szCs w:val="24"/>
        </w:rPr>
        <w:t xml:space="preserve"> September 2021 Applicant filed the present application </w:t>
      </w:r>
      <w:r w:rsidR="00743D04">
        <w:rPr>
          <w:rFonts w:ascii="Tahoma" w:hAnsi="Tahoma" w:cs="Tahoma"/>
          <w:sz w:val="24"/>
          <w:szCs w:val="24"/>
        </w:rPr>
        <w:t xml:space="preserve">for the rescission of the order. </w:t>
      </w:r>
      <w:r>
        <w:rPr>
          <w:rFonts w:ascii="Tahoma" w:hAnsi="Tahoma" w:cs="Tahoma"/>
          <w:sz w:val="24"/>
          <w:szCs w:val="24"/>
        </w:rPr>
        <w:t xml:space="preserve"> Respondent opposed the application.</w:t>
      </w:r>
      <w:r w:rsidR="00743D04">
        <w:rPr>
          <w:rFonts w:ascii="Tahoma" w:hAnsi="Tahoma" w:cs="Tahoma"/>
          <w:sz w:val="24"/>
          <w:szCs w:val="24"/>
        </w:rPr>
        <w:t xml:space="preserve"> The Court may or may not grant rescission as per provisions of Section </w:t>
      </w:r>
      <w:proofErr w:type="gramStart"/>
      <w:r w:rsidR="00743D04">
        <w:rPr>
          <w:rFonts w:ascii="Tahoma" w:hAnsi="Tahoma" w:cs="Tahoma"/>
          <w:sz w:val="24"/>
          <w:szCs w:val="24"/>
        </w:rPr>
        <w:t>92C(</w:t>
      </w:r>
      <w:proofErr w:type="gramEnd"/>
      <w:r w:rsidR="00743D04">
        <w:rPr>
          <w:rFonts w:ascii="Tahoma" w:hAnsi="Tahoma" w:cs="Tahoma"/>
          <w:sz w:val="24"/>
          <w:szCs w:val="24"/>
        </w:rPr>
        <w:t xml:space="preserve">1)a of the </w:t>
      </w:r>
      <w:r w:rsidR="00743D04" w:rsidRPr="00743D04">
        <w:rPr>
          <w:rFonts w:ascii="Tahoma" w:hAnsi="Tahoma" w:cs="Tahoma"/>
          <w:sz w:val="24"/>
          <w:szCs w:val="24"/>
          <w:u w:val="single"/>
        </w:rPr>
        <w:t>Labour Act</w:t>
      </w:r>
      <w:r w:rsidR="00743D04">
        <w:rPr>
          <w:rFonts w:ascii="Tahoma" w:hAnsi="Tahoma" w:cs="Tahoma"/>
          <w:sz w:val="24"/>
          <w:szCs w:val="24"/>
        </w:rPr>
        <w:t xml:space="preserve"> Chapter 28:01.  </w:t>
      </w:r>
      <w:r>
        <w:rPr>
          <w:rFonts w:ascii="Tahoma" w:hAnsi="Tahoma" w:cs="Tahoma"/>
          <w:sz w:val="24"/>
          <w:szCs w:val="24"/>
        </w:rPr>
        <w:t xml:space="preserve"> I shall deal with the matter under subtitles “Default</w:t>
      </w:r>
      <w:r w:rsidR="008815D8">
        <w:rPr>
          <w:rFonts w:ascii="Tahoma" w:hAnsi="Tahoma" w:cs="Tahoma"/>
          <w:sz w:val="24"/>
          <w:szCs w:val="24"/>
        </w:rPr>
        <w:t>” and “Merits” respectively</w:t>
      </w:r>
    </w:p>
    <w:p w:rsidR="008815D8" w:rsidRPr="0026011E" w:rsidRDefault="008815D8" w:rsidP="008815D8">
      <w:pPr>
        <w:spacing w:line="360" w:lineRule="auto"/>
        <w:jc w:val="both"/>
        <w:rPr>
          <w:rFonts w:ascii="Tahoma" w:hAnsi="Tahoma" w:cs="Tahoma"/>
          <w:b/>
          <w:sz w:val="24"/>
          <w:szCs w:val="24"/>
          <w:u w:val="single"/>
        </w:rPr>
      </w:pPr>
      <w:r w:rsidRPr="0026011E">
        <w:rPr>
          <w:rFonts w:ascii="Tahoma" w:hAnsi="Tahoma" w:cs="Tahoma"/>
          <w:b/>
          <w:sz w:val="24"/>
          <w:szCs w:val="24"/>
          <w:u w:val="single"/>
        </w:rPr>
        <w:t>Default</w:t>
      </w:r>
    </w:p>
    <w:p w:rsidR="008815D8" w:rsidRDefault="008815D8" w:rsidP="008815D8">
      <w:pPr>
        <w:spacing w:line="360" w:lineRule="auto"/>
        <w:jc w:val="both"/>
        <w:rPr>
          <w:rFonts w:ascii="Tahoma" w:hAnsi="Tahoma" w:cs="Tahoma"/>
          <w:sz w:val="24"/>
          <w:szCs w:val="24"/>
        </w:rPr>
      </w:pPr>
      <w:r>
        <w:rPr>
          <w:rFonts w:ascii="Tahoma" w:hAnsi="Tahoma" w:cs="Tahoma"/>
          <w:sz w:val="24"/>
          <w:szCs w:val="24"/>
        </w:rPr>
        <w:tab/>
        <w:t>The appeal was set down for hearing by this Court in Harare on the 14</w:t>
      </w:r>
      <w:r w:rsidRPr="008815D8">
        <w:rPr>
          <w:rFonts w:ascii="Tahoma" w:hAnsi="Tahoma" w:cs="Tahoma"/>
          <w:sz w:val="24"/>
          <w:szCs w:val="24"/>
          <w:vertAlign w:val="superscript"/>
        </w:rPr>
        <w:t>th</w:t>
      </w:r>
      <w:r>
        <w:rPr>
          <w:rFonts w:ascii="Tahoma" w:hAnsi="Tahoma" w:cs="Tahoma"/>
          <w:sz w:val="24"/>
          <w:szCs w:val="24"/>
        </w:rPr>
        <w:t xml:space="preserve"> September 2021.  Applicant acknowledges receipt of the notice of set down.  His explanation for his default is set out in his founding affidavit as follows,</w:t>
      </w:r>
    </w:p>
    <w:p w:rsidR="0026011E" w:rsidRDefault="0026011E" w:rsidP="008815D8">
      <w:pPr>
        <w:spacing w:line="360" w:lineRule="auto"/>
        <w:ind w:left="1440" w:hanging="720"/>
        <w:jc w:val="both"/>
        <w:rPr>
          <w:rFonts w:ascii="Tahoma" w:hAnsi="Tahoma" w:cs="Tahoma"/>
          <w:sz w:val="24"/>
          <w:szCs w:val="24"/>
        </w:rPr>
      </w:pPr>
    </w:p>
    <w:p w:rsidR="0026011E" w:rsidRDefault="0026011E" w:rsidP="008815D8">
      <w:pPr>
        <w:spacing w:line="360" w:lineRule="auto"/>
        <w:ind w:left="1440" w:hanging="720"/>
        <w:jc w:val="both"/>
        <w:rPr>
          <w:rFonts w:ascii="Tahoma" w:hAnsi="Tahoma" w:cs="Tahoma"/>
          <w:sz w:val="24"/>
          <w:szCs w:val="24"/>
        </w:rPr>
      </w:pPr>
    </w:p>
    <w:p w:rsidR="0026011E" w:rsidRDefault="0026011E" w:rsidP="008815D8">
      <w:pPr>
        <w:spacing w:line="360" w:lineRule="auto"/>
        <w:ind w:left="1440" w:hanging="720"/>
        <w:jc w:val="both"/>
        <w:rPr>
          <w:rFonts w:ascii="Tahoma" w:hAnsi="Tahoma" w:cs="Tahoma"/>
          <w:sz w:val="24"/>
          <w:szCs w:val="24"/>
        </w:rPr>
      </w:pPr>
    </w:p>
    <w:p w:rsidR="008815D8" w:rsidRPr="0026011E" w:rsidRDefault="008815D8" w:rsidP="0026011E">
      <w:pPr>
        <w:spacing w:line="240" w:lineRule="auto"/>
        <w:ind w:left="1440" w:hanging="720"/>
        <w:jc w:val="both"/>
        <w:rPr>
          <w:rFonts w:ascii="Tahoma" w:hAnsi="Tahoma" w:cs="Tahoma"/>
        </w:rPr>
      </w:pPr>
      <w:r>
        <w:rPr>
          <w:rFonts w:ascii="Tahoma" w:hAnsi="Tahoma" w:cs="Tahoma"/>
          <w:sz w:val="24"/>
          <w:szCs w:val="24"/>
        </w:rPr>
        <w:t>“</w:t>
      </w:r>
      <w:r w:rsidRPr="0026011E">
        <w:rPr>
          <w:rFonts w:ascii="Tahoma" w:hAnsi="Tahoma" w:cs="Tahoma"/>
        </w:rPr>
        <w:t>6.1</w:t>
      </w:r>
      <w:r w:rsidRPr="0026011E">
        <w:rPr>
          <w:rFonts w:ascii="Tahoma" w:hAnsi="Tahoma" w:cs="Tahoma"/>
        </w:rPr>
        <w:tab/>
        <w:t xml:space="preserve">Immediately caused my legal practitioners to write to the Registrar of Labour Court to place the matter on the </w:t>
      </w:r>
      <w:proofErr w:type="spellStart"/>
      <w:r w:rsidRPr="0026011E">
        <w:rPr>
          <w:rFonts w:ascii="Tahoma" w:hAnsi="Tahoma" w:cs="Tahoma"/>
        </w:rPr>
        <w:t>Mutare</w:t>
      </w:r>
      <w:proofErr w:type="spellEnd"/>
      <w:r w:rsidRPr="0026011E">
        <w:rPr>
          <w:rFonts w:ascii="Tahoma" w:hAnsi="Tahoma" w:cs="Tahoma"/>
        </w:rPr>
        <w:t xml:space="preserve"> Circuit as I was unable to fund the lawyer to </w:t>
      </w:r>
      <w:proofErr w:type="spellStart"/>
      <w:r w:rsidRPr="0026011E">
        <w:rPr>
          <w:rFonts w:ascii="Tahoma" w:hAnsi="Tahoma" w:cs="Tahoma"/>
        </w:rPr>
        <w:t>Mutare</w:t>
      </w:r>
      <w:proofErr w:type="spellEnd"/>
      <w:r w:rsidRPr="0026011E">
        <w:rPr>
          <w:rFonts w:ascii="Tahoma" w:hAnsi="Tahoma" w:cs="Tahoma"/>
        </w:rPr>
        <w:t>. …….</w:t>
      </w:r>
    </w:p>
    <w:p w:rsidR="008815D8" w:rsidRPr="0026011E" w:rsidRDefault="008815D8" w:rsidP="0026011E">
      <w:pPr>
        <w:spacing w:line="240" w:lineRule="auto"/>
        <w:ind w:left="1440" w:hanging="720"/>
        <w:jc w:val="both"/>
        <w:rPr>
          <w:rFonts w:ascii="Tahoma" w:hAnsi="Tahoma" w:cs="Tahoma"/>
        </w:rPr>
      </w:pPr>
      <w:r w:rsidRPr="0026011E">
        <w:rPr>
          <w:rFonts w:ascii="Tahoma" w:hAnsi="Tahoma" w:cs="Tahoma"/>
        </w:rPr>
        <w:t>7.1</w:t>
      </w:r>
      <w:r w:rsidRPr="0026011E">
        <w:rPr>
          <w:rFonts w:ascii="Tahoma" w:hAnsi="Tahoma" w:cs="Tahoma"/>
        </w:rPr>
        <w:tab/>
        <w:t>I never received any response from the Registrar and I assumed that the Registrar had taken note of my issue. ……</w:t>
      </w:r>
    </w:p>
    <w:p w:rsidR="008815D8" w:rsidRDefault="008815D8" w:rsidP="0026011E">
      <w:pPr>
        <w:spacing w:line="240" w:lineRule="auto"/>
        <w:ind w:left="1440" w:hanging="720"/>
        <w:jc w:val="both"/>
        <w:rPr>
          <w:rFonts w:ascii="Tahoma" w:hAnsi="Tahoma" w:cs="Tahoma"/>
        </w:rPr>
      </w:pPr>
      <w:r w:rsidRPr="0026011E">
        <w:rPr>
          <w:rFonts w:ascii="Tahoma" w:hAnsi="Tahoma" w:cs="Tahoma"/>
        </w:rPr>
        <w:t xml:space="preserve"> 8.</w:t>
      </w:r>
      <w:r w:rsidRPr="0026011E">
        <w:rPr>
          <w:rFonts w:ascii="Tahoma" w:hAnsi="Tahoma" w:cs="Tahoma"/>
        </w:rPr>
        <w:tab/>
        <w:t>On 15 September 2021 I had to follow up with the Registrar that is when I realised that my appeal had been heard and a default judgement had been entered against me. …….”</w:t>
      </w:r>
    </w:p>
    <w:p w:rsidR="0026011E" w:rsidRPr="0026011E" w:rsidRDefault="0026011E" w:rsidP="0026011E">
      <w:pPr>
        <w:spacing w:line="240" w:lineRule="auto"/>
        <w:ind w:left="1440" w:hanging="720"/>
        <w:jc w:val="both"/>
        <w:rPr>
          <w:rFonts w:ascii="Tahoma" w:hAnsi="Tahoma" w:cs="Tahoma"/>
        </w:rPr>
      </w:pPr>
    </w:p>
    <w:p w:rsidR="008815D8" w:rsidRDefault="008815D8" w:rsidP="005D05E0">
      <w:pPr>
        <w:spacing w:line="360" w:lineRule="auto"/>
        <w:ind w:firstLine="720"/>
        <w:jc w:val="both"/>
        <w:rPr>
          <w:rFonts w:ascii="Tahoma" w:hAnsi="Tahoma" w:cs="Tahoma"/>
          <w:sz w:val="24"/>
          <w:szCs w:val="24"/>
        </w:rPr>
      </w:pPr>
      <w:r>
        <w:rPr>
          <w:rFonts w:ascii="Tahoma" w:hAnsi="Tahoma" w:cs="Tahoma"/>
          <w:sz w:val="24"/>
          <w:szCs w:val="24"/>
        </w:rPr>
        <w:t>On that basis Applicant stated</w:t>
      </w:r>
      <w:r w:rsidR="005D05E0">
        <w:rPr>
          <w:rFonts w:ascii="Tahoma" w:hAnsi="Tahoma" w:cs="Tahoma"/>
          <w:sz w:val="24"/>
          <w:szCs w:val="24"/>
        </w:rPr>
        <w:t xml:space="preserve"> that he was not in wilful default.  The long and short of the explanation for default is that Applicant assumed that the matter would be transferred</w:t>
      </w:r>
      <w:r w:rsidR="0026011E">
        <w:rPr>
          <w:rFonts w:ascii="Tahoma" w:hAnsi="Tahoma" w:cs="Tahoma"/>
          <w:sz w:val="24"/>
          <w:szCs w:val="24"/>
        </w:rPr>
        <w:t xml:space="preserve"> to </w:t>
      </w:r>
      <w:proofErr w:type="spellStart"/>
      <w:r w:rsidR="0026011E">
        <w:rPr>
          <w:rFonts w:ascii="Tahoma" w:hAnsi="Tahoma" w:cs="Tahoma"/>
          <w:sz w:val="24"/>
          <w:szCs w:val="24"/>
        </w:rPr>
        <w:t>Mutare</w:t>
      </w:r>
      <w:proofErr w:type="spellEnd"/>
      <w:r w:rsidR="0026011E">
        <w:rPr>
          <w:rFonts w:ascii="Tahoma" w:hAnsi="Tahoma" w:cs="Tahoma"/>
          <w:sz w:val="24"/>
          <w:szCs w:val="24"/>
        </w:rPr>
        <w:t xml:space="preserve"> as per his </w:t>
      </w:r>
      <w:proofErr w:type="gramStart"/>
      <w:r w:rsidR="0026011E">
        <w:rPr>
          <w:rFonts w:ascii="Tahoma" w:hAnsi="Tahoma" w:cs="Tahoma"/>
          <w:sz w:val="24"/>
          <w:szCs w:val="24"/>
        </w:rPr>
        <w:t>attorneys</w:t>
      </w:r>
      <w:proofErr w:type="gramEnd"/>
      <w:r w:rsidR="0026011E">
        <w:rPr>
          <w:rFonts w:ascii="Tahoma" w:hAnsi="Tahoma" w:cs="Tahoma"/>
          <w:sz w:val="24"/>
          <w:szCs w:val="24"/>
        </w:rPr>
        <w:t xml:space="preserve"> </w:t>
      </w:r>
      <w:r w:rsidR="005D05E0">
        <w:rPr>
          <w:rFonts w:ascii="Tahoma" w:hAnsi="Tahoma" w:cs="Tahoma"/>
          <w:sz w:val="24"/>
          <w:szCs w:val="24"/>
        </w:rPr>
        <w:t>request.  The attorney’s letter dated 2 September 2021 addressed to the Registrar is filed of record.  The reason for the required transfer was given thus,</w:t>
      </w:r>
    </w:p>
    <w:p w:rsidR="005D05E0" w:rsidRDefault="005D05E0" w:rsidP="005D05E0">
      <w:pPr>
        <w:spacing w:line="360" w:lineRule="auto"/>
        <w:ind w:left="720"/>
        <w:jc w:val="both"/>
        <w:rPr>
          <w:rFonts w:ascii="Tahoma" w:hAnsi="Tahoma" w:cs="Tahoma"/>
        </w:rPr>
      </w:pPr>
      <w:r>
        <w:rPr>
          <w:rFonts w:ascii="Tahoma" w:hAnsi="Tahoma" w:cs="Tahoma"/>
          <w:sz w:val="24"/>
          <w:szCs w:val="24"/>
        </w:rPr>
        <w:t>“</w:t>
      </w:r>
      <w:r w:rsidRPr="0026011E">
        <w:rPr>
          <w:rFonts w:ascii="Tahoma" w:hAnsi="Tahoma" w:cs="Tahoma"/>
        </w:rPr>
        <w:t>Our client is unable to fund our lawyer to travel and attend to the matter in Harare.”</w:t>
      </w:r>
    </w:p>
    <w:p w:rsidR="0026011E" w:rsidRPr="0026011E" w:rsidRDefault="0026011E" w:rsidP="005D05E0">
      <w:pPr>
        <w:spacing w:line="360" w:lineRule="auto"/>
        <w:ind w:left="720"/>
        <w:jc w:val="both"/>
        <w:rPr>
          <w:rFonts w:ascii="Tahoma" w:hAnsi="Tahoma" w:cs="Tahoma"/>
        </w:rPr>
      </w:pPr>
    </w:p>
    <w:p w:rsidR="005D05E0" w:rsidRDefault="005D05E0" w:rsidP="005D05E0">
      <w:pPr>
        <w:spacing w:line="360" w:lineRule="auto"/>
        <w:jc w:val="both"/>
        <w:rPr>
          <w:rFonts w:ascii="Tahoma" w:hAnsi="Tahoma" w:cs="Tahoma"/>
          <w:sz w:val="24"/>
          <w:szCs w:val="24"/>
        </w:rPr>
      </w:pPr>
      <w:r>
        <w:rPr>
          <w:rFonts w:ascii="Tahoma" w:hAnsi="Tahoma" w:cs="Tahoma"/>
          <w:sz w:val="24"/>
          <w:szCs w:val="24"/>
        </w:rPr>
        <w:tab/>
        <w:t xml:space="preserve">The both Applicant and his attorney were aware of the </w:t>
      </w:r>
      <w:r w:rsidR="0026011E">
        <w:rPr>
          <w:rFonts w:ascii="Tahoma" w:hAnsi="Tahoma" w:cs="Tahoma"/>
          <w:sz w:val="24"/>
          <w:szCs w:val="24"/>
        </w:rPr>
        <w:t>date</w:t>
      </w:r>
      <w:r>
        <w:rPr>
          <w:rFonts w:ascii="Tahoma" w:hAnsi="Tahoma" w:cs="Tahoma"/>
          <w:sz w:val="24"/>
          <w:szCs w:val="24"/>
        </w:rPr>
        <w:t xml:space="preserve"> of hearing.  They both defaulted.  Applicant does not explain why he did not follow up with his attorney to check whether his request for transfer had been granted.  Worse still the attorney did not explain what follow-up, if any, he made with the Registrar before the hearing date.  In other words both</w:t>
      </w:r>
      <w:r w:rsidR="00F06D72">
        <w:rPr>
          <w:rFonts w:ascii="Tahoma" w:hAnsi="Tahoma" w:cs="Tahoma"/>
          <w:sz w:val="24"/>
          <w:szCs w:val="24"/>
        </w:rPr>
        <w:t xml:space="preserve"> attorney and client assumed that their request would be automatically granted.  The attorney should have known better.  Once a matter has been set down for hearing it can only be postponed, transferred or otherwise disposed of per order of the Court.  Even the Registrar of the Court cannot dispose of the matter without directions from a Judge.  It was wrong of Applicant to absent himself</w:t>
      </w:r>
      <w:r w:rsidR="00DF02B4">
        <w:rPr>
          <w:rFonts w:ascii="Tahoma" w:hAnsi="Tahoma" w:cs="Tahoma"/>
          <w:sz w:val="24"/>
          <w:szCs w:val="24"/>
        </w:rPr>
        <w:t xml:space="preserve"> from the hearing.  It was gross error on the part of the attorney to absent himself</w:t>
      </w:r>
      <w:r w:rsidR="00F06D72">
        <w:rPr>
          <w:rFonts w:ascii="Tahoma" w:hAnsi="Tahoma" w:cs="Tahoma"/>
          <w:sz w:val="24"/>
          <w:szCs w:val="24"/>
        </w:rPr>
        <w:t xml:space="preserve"> or fail to at least arrange for an attorney in Harare to appear in Court to explain his client’s predicament.  There is a limit beyond which a </w:t>
      </w:r>
      <w:r w:rsidR="00F06D72">
        <w:rPr>
          <w:rFonts w:ascii="Tahoma" w:hAnsi="Tahoma" w:cs="Tahoma"/>
          <w:sz w:val="24"/>
          <w:szCs w:val="24"/>
        </w:rPr>
        <w:lastRenderedPageBreak/>
        <w:t>client cannot escape the consequences of his attorney’s conduct.  The present case is perilously close to that limit.</w:t>
      </w:r>
    </w:p>
    <w:p w:rsidR="00F06D72" w:rsidRDefault="00F06D72" w:rsidP="005D05E0">
      <w:pPr>
        <w:spacing w:line="360" w:lineRule="auto"/>
        <w:jc w:val="both"/>
        <w:rPr>
          <w:rFonts w:ascii="Tahoma" w:hAnsi="Tahoma" w:cs="Tahoma"/>
          <w:b/>
          <w:sz w:val="24"/>
          <w:szCs w:val="24"/>
          <w:u w:val="single"/>
        </w:rPr>
      </w:pPr>
    </w:p>
    <w:p w:rsidR="00F06D72" w:rsidRDefault="00F06D72" w:rsidP="005D05E0">
      <w:pPr>
        <w:spacing w:line="360" w:lineRule="auto"/>
        <w:jc w:val="both"/>
        <w:rPr>
          <w:rFonts w:ascii="Tahoma" w:hAnsi="Tahoma" w:cs="Tahoma"/>
          <w:b/>
          <w:sz w:val="24"/>
          <w:szCs w:val="24"/>
          <w:u w:val="single"/>
        </w:rPr>
      </w:pPr>
      <w:r>
        <w:rPr>
          <w:rFonts w:ascii="Tahoma" w:hAnsi="Tahoma" w:cs="Tahoma"/>
          <w:b/>
          <w:sz w:val="24"/>
          <w:szCs w:val="24"/>
          <w:u w:val="single"/>
        </w:rPr>
        <w:t>Merits</w:t>
      </w:r>
    </w:p>
    <w:p w:rsidR="00F575E6" w:rsidRDefault="00F06D72" w:rsidP="005D05E0">
      <w:pPr>
        <w:spacing w:line="360" w:lineRule="auto"/>
        <w:jc w:val="both"/>
        <w:rPr>
          <w:rFonts w:ascii="Tahoma" w:hAnsi="Tahoma" w:cs="Tahoma"/>
          <w:sz w:val="24"/>
          <w:szCs w:val="24"/>
        </w:rPr>
      </w:pPr>
      <w:r>
        <w:rPr>
          <w:rFonts w:ascii="Tahoma" w:hAnsi="Tahoma" w:cs="Tahoma"/>
          <w:sz w:val="24"/>
          <w:szCs w:val="24"/>
        </w:rPr>
        <w:tab/>
        <w:t xml:space="preserve">Applicant sought to appeal a decision of Respondent’s Appeals Officer.  The officer upheld the decision of the disciplinary hearing committee which had found Appellant guilty of misconduct.  In his affidavit Applicant averred that “there are prospects of success in the appeal should the application be granted.”  He proceeded to </w:t>
      </w:r>
      <w:r w:rsidR="00F575E6">
        <w:rPr>
          <w:rFonts w:ascii="Tahoma" w:hAnsi="Tahoma" w:cs="Tahoma"/>
          <w:sz w:val="24"/>
          <w:szCs w:val="24"/>
        </w:rPr>
        <w:t>regurgitate the grounds of appeal in his abortive appeal.  The main thrust thereof was that the Appeal Officer erred by finding guilt when there was no evidence.</w:t>
      </w:r>
    </w:p>
    <w:p w:rsidR="00F06D72" w:rsidRDefault="00F575E6" w:rsidP="005D05E0">
      <w:pPr>
        <w:spacing w:line="360" w:lineRule="auto"/>
        <w:jc w:val="both"/>
        <w:rPr>
          <w:rFonts w:ascii="Tahoma" w:hAnsi="Tahoma" w:cs="Tahoma"/>
          <w:sz w:val="24"/>
          <w:szCs w:val="24"/>
        </w:rPr>
      </w:pPr>
      <w:r>
        <w:rPr>
          <w:rFonts w:ascii="Tahoma" w:hAnsi="Tahoma" w:cs="Tahoma"/>
          <w:sz w:val="24"/>
          <w:szCs w:val="24"/>
        </w:rPr>
        <w:tab/>
        <w:t xml:space="preserve">For starters the officer did not make findings.  He upheld the verdict of the disciplinary committee.  It is the committee which made findings.  The purport of the officer’s verdict was that the committee acted correctly on the case before it.  It cannot be said the officer erred in making findings.  Secondly and more </w:t>
      </w:r>
      <w:proofErr w:type="gramStart"/>
      <w:r>
        <w:rPr>
          <w:rFonts w:ascii="Tahoma" w:hAnsi="Tahoma" w:cs="Tahoma"/>
          <w:sz w:val="24"/>
          <w:szCs w:val="24"/>
        </w:rPr>
        <w:t>importantly  Applicant</w:t>
      </w:r>
      <w:proofErr w:type="gramEnd"/>
      <w:r>
        <w:rPr>
          <w:rFonts w:ascii="Tahoma" w:hAnsi="Tahoma" w:cs="Tahoma"/>
          <w:sz w:val="24"/>
          <w:szCs w:val="24"/>
        </w:rPr>
        <w:t xml:space="preserve"> failed to make a case that he had </w:t>
      </w:r>
      <w:r>
        <w:rPr>
          <w:rFonts w:ascii="Tahoma" w:hAnsi="Tahoma" w:cs="Tahoma"/>
          <w:sz w:val="24"/>
          <w:szCs w:val="24"/>
          <w:u w:val="single"/>
        </w:rPr>
        <w:t xml:space="preserve">reasonable prospects </w:t>
      </w:r>
      <w:r>
        <w:rPr>
          <w:rFonts w:ascii="Tahoma" w:hAnsi="Tahoma" w:cs="Tahoma"/>
          <w:sz w:val="24"/>
          <w:szCs w:val="24"/>
        </w:rPr>
        <w:t xml:space="preserve">of success on the merits.  He admitted that he altered the deployment sheet done by his superior.  It was alleged that his </w:t>
      </w:r>
      <w:proofErr w:type="spellStart"/>
      <w:r>
        <w:rPr>
          <w:rFonts w:ascii="Tahoma" w:hAnsi="Tahoma" w:cs="Tahoma"/>
          <w:sz w:val="24"/>
          <w:szCs w:val="24"/>
        </w:rPr>
        <w:t>deployees</w:t>
      </w:r>
      <w:proofErr w:type="spellEnd"/>
      <w:r>
        <w:rPr>
          <w:rFonts w:ascii="Tahoma" w:hAnsi="Tahoma" w:cs="Tahoma"/>
          <w:sz w:val="24"/>
          <w:szCs w:val="24"/>
        </w:rPr>
        <w:t xml:space="preserve"> connived with illegal miners found on Respondent’s premises.  Yet Applicant does not state by what authority he altered the </w:t>
      </w:r>
      <w:r w:rsidR="0026011E">
        <w:rPr>
          <w:rFonts w:ascii="Tahoma" w:hAnsi="Tahoma" w:cs="Tahoma"/>
          <w:sz w:val="24"/>
          <w:szCs w:val="24"/>
        </w:rPr>
        <w:t>deployment</w:t>
      </w:r>
      <w:r>
        <w:rPr>
          <w:rFonts w:ascii="Tahoma" w:hAnsi="Tahoma" w:cs="Tahoma"/>
          <w:sz w:val="24"/>
          <w:szCs w:val="24"/>
        </w:rPr>
        <w:t xml:space="preserve"> sheet.  That is the yawning gap in his case.  He quibbled about the absence of standard operating procedures.  It is the absence of a reasonable explanation for his conduct which firmed the case against him.  The case need only</w:t>
      </w:r>
      <w:r w:rsidR="00517EF0">
        <w:rPr>
          <w:rFonts w:ascii="Tahoma" w:hAnsi="Tahoma" w:cs="Tahoma"/>
          <w:sz w:val="24"/>
          <w:szCs w:val="24"/>
        </w:rPr>
        <w:t xml:space="preserve"> have been proved on a balance of probabilities.</w:t>
      </w:r>
    </w:p>
    <w:p w:rsidR="00F606E8" w:rsidRDefault="00F606E8" w:rsidP="005E4E23">
      <w:pPr>
        <w:spacing w:line="360" w:lineRule="auto"/>
        <w:ind w:firstLine="720"/>
        <w:jc w:val="both"/>
        <w:rPr>
          <w:rFonts w:ascii="Tahoma" w:hAnsi="Tahoma" w:cs="Tahoma"/>
          <w:b/>
          <w:sz w:val="24"/>
          <w:szCs w:val="24"/>
        </w:rPr>
      </w:pPr>
    </w:p>
    <w:p w:rsidR="00517EF0" w:rsidRPr="0026011E" w:rsidRDefault="00517EF0" w:rsidP="005E4E23">
      <w:pPr>
        <w:spacing w:line="360" w:lineRule="auto"/>
        <w:ind w:firstLine="720"/>
        <w:jc w:val="both"/>
        <w:rPr>
          <w:rFonts w:ascii="Tahoma" w:hAnsi="Tahoma" w:cs="Tahoma"/>
          <w:b/>
          <w:sz w:val="24"/>
          <w:szCs w:val="24"/>
        </w:rPr>
      </w:pPr>
      <w:r w:rsidRPr="0026011E">
        <w:rPr>
          <w:rFonts w:ascii="Tahoma" w:hAnsi="Tahoma" w:cs="Tahoma"/>
          <w:b/>
          <w:sz w:val="24"/>
          <w:szCs w:val="24"/>
        </w:rPr>
        <w:t>I therefore conclude that</w:t>
      </w:r>
      <w:r w:rsidR="0026011E">
        <w:rPr>
          <w:rFonts w:ascii="Tahoma" w:hAnsi="Tahoma" w:cs="Tahoma"/>
          <w:b/>
          <w:sz w:val="24"/>
          <w:szCs w:val="24"/>
        </w:rPr>
        <w:t>,</w:t>
      </w:r>
    </w:p>
    <w:p w:rsidR="00517EF0" w:rsidRDefault="00517EF0" w:rsidP="005D05E0">
      <w:pPr>
        <w:spacing w:line="360" w:lineRule="auto"/>
        <w:jc w:val="both"/>
        <w:rPr>
          <w:rFonts w:ascii="Tahoma" w:hAnsi="Tahoma" w:cs="Tahoma"/>
          <w:sz w:val="24"/>
          <w:szCs w:val="24"/>
        </w:rPr>
      </w:pPr>
      <w:r>
        <w:rPr>
          <w:rFonts w:ascii="Tahoma" w:hAnsi="Tahoma" w:cs="Tahoma"/>
          <w:sz w:val="24"/>
          <w:szCs w:val="24"/>
        </w:rPr>
        <w:tab/>
      </w:r>
      <w:proofErr w:type="gramStart"/>
      <w:r>
        <w:rPr>
          <w:rFonts w:ascii="Tahoma" w:hAnsi="Tahoma" w:cs="Tahoma"/>
          <w:sz w:val="24"/>
          <w:szCs w:val="24"/>
        </w:rPr>
        <w:t>a</w:t>
      </w:r>
      <w:proofErr w:type="gramEnd"/>
      <w:r>
        <w:rPr>
          <w:rFonts w:ascii="Tahoma" w:hAnsi="Tahoma" w:cs="Tahoma"/>
          <w:sz w:val="24"/>
          <w:szCs w:val="24"/>
        </w:rPr>
        <w:t>,</w:t>
      </w:r>
      <w:r>
        <w:rPr>
          <w:rFonts w:ascii="Tahoma" w:hAnsi="Tahoma" w:cs="Tahoma"/>
          <w:sz w:val="24"/>
          <w:szCs w:val="24"/>
        </w:rPr>
        <w:tab/>
        <w:t>Applicant failed to give a reasonable explanation for his default; and</w:t>
      </w:r>
    </w:p>
    <w:p w:rsidR="005E4E23" w:rsidRDefault="00517EF0" w:rsidP="005E4E23">
      <w:pPr>
        <w:spacing w:line="360" w:lineRule="auto"/>
        <w:ind w:left="720" w:hanging="720"/>
        <w:jc w:val="both"/>
        <w:rPr>
          <w:rFonts w:ascii="Tahoma" w:hAnsi="Tahoma" w:cs="Tahoma"/>
          <w:sz w:val="24"/>
          <w:szCs w:val="24"/>
        </w:rPr>
      </w:pPr>
      <w:r>
        <w:rPr>
          <w:rFonts w:ascii="Tahoma" w:hAnsi="Tahoma" w:cs="Tahoma"/>
          <w:sz w:val="24"/>
          <w:szCs w:val="24"/>
        </w:rPr>
        <w:tab/>
      </w:r>
      <w:proofErr w:type="gramStart"/>
      <w:r>
        <w:rPr>
          <w:rFonts w:ascii="Tahoma" w:hAnsi="Tahoma" w:cs="Tahoma"/>
          <w:sz w:val="24"/>
          <w:szCs w:val="24"/>
        </w:rPr>
        <w:t>b</w:t>
      </w:r>
      <w:proofErr w:type="gramEnd"/>
      <w:r>
        <w:rPr>
          <w:rFonts w:ascii="Tahoma" w:hAnsi="Tahoma" w:cs="Tahoma"/>
          <w:sz w:val="24"/>
          <w:szCs w:val="24"/>
        </w:rPr>
        <w:t>,</w:t>
      </w:r>
      <w:r>
        <w:rPr>
          <w:rFonts w:ascii="Tahoma" w:hAnsi="Tahoma" w:cs="Tahoma"/>
          <w:sz w:val="24"/>
          <w:szCs w:val="24"/>
        </w:rPr>
        <w:tab/>
        <w:t>Applicant failed to show that he has</w:t>
      </w:r>
      <w:r w:rsidR="005E4E23">
        <w:rPr>
          <w:rFonts w:ascii="Tahoma" w:hAnsi="Tahoma" w:cs="Tahoma"/>
          <w:sz w:val="24"/>
          <w:szCs w:val="24"/>
        </w:rPr>
        <w:t xml:space="preserve"> reasonable prospects of success</w:t>
      </w:r>
    </w:p>
    <w:p w:rsidR="005E4E23" w:rsidRDefault="005E4E23" w:rsidP="005E4E23">
      <w:pPr>
        <w:spacing w:line="360" w:lineRule="auto"/>
        <w:ind w:left="720" w:hanging="720"/>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on</w:t>
      </w:r>
      <w:proofErr w:type="gramEnd"/>
      <w:r>
        <w:rPr>
          <w:rFonts w:ascii="Tahoma" w:hAnsi="Tahoma" w:cs="Tahoma"/>
          <w:sz w:val="24"/>
          <w:szCs w:val="24"/>
        </w:rPr>
        <w:t xml:space="preserve"> the merits.</w:t>
      </w:r>
    </w:p>
    <w:p w:rsidR="005E4E23" w:rsidRDefault="005E4E23" w:rsidP="005E4E23">
      <w:pPr>
        <w:spacing w:line="360" w:lineRule="auto"/>
        <w:ind w:left="720" w:hanging="720"/>
        <w:jc w:val="both"/>
        <w:rPr>
          <w:rFonts w:ascii="Tahoma" w:hAnsi="Tahoma" w:cs="Tahoma"/>
          <w:sz w:val="24"/>
          <w:szCs w:val="24"/>
        </w:rPr>
      </w:pPr>
    </w:p>
    <w:p w:rsidR="00517EF0" w:rsidRDefault="00517EF0" w:rsidP="005E4E23">
      <w:pPr>
        <w:spacing w:line="360" w:lineRule="auto"/>
        <w:ind w:left="720" w:hanging="720"/>
        <w:jc w:val="both"/>
        <w:rPr>
          <w:rFonts w:ascii="Tahoma" w:hAnsi="Tahoma" w:cs="Tahoma"/>
          <w:sz w:val="24"/>
          <w:szCs w:val="24"/>
        </w:rPr>
      </w:pPr>
      <w:r>
        <w:rPr>
          <w:rFonts w:ascii="Tahoma" w:hAnsi="Tahoma" w:cs="Tahoma"/>
          <w:sz w:val="24"/>
          <w:szCs w:val="24"/>
        </w:rPr>
        <w:t xml:space="preserve"> </w:t>
      </w:r>
      <w:r w:rsidR="005E4E23">
        <w:rPr>
          <w:rFonts w:ascii="Tahoma" w:hAnsi="Tahoma" w:cs="Tahoma"/>
          <w:sz w:val="24"/>
          <w:szCs w:val="24"/>
        </w:rPr>
        <w:t xml:space="preserve">   </w:t>
      </w:r>
    </w:p>
    <w:p w:rsidR="00517EF0" w:rsidRDefault="00517EF0" w:rsidP="005E4E23">
      <w:pPr>
        <w:spacing w:line="360" w:lineRule="auto"/>
        <w:jc w:val="both"/>
        <w:rPr>
          <w:rFonts w:ascii="Tahoma" w:hAnsi="Tahoma" w:cs="Tahoma"/>
          <w:b/>
          <w:sz w:val="24"/>
          <w:szCs w:val="24"/>
        </w:rPr>
      </w:pPr>
      <w:r>
        <w:rPr>
          <w:rFonts w:ascii="Tahoma" w:hAnsi="Tahoma" w:cs="Tahoma"/>
          <w:b/>
          <w:sz w:val="24"/>
          <w:szCs w:val="24"/>
        </w:rPr>
        <w:t>WHEREFORE IT IS ORDERED THAT,</w:t>
      </w:r>
    </w:p>
    <w:p w:rsidR="00517EF0" w:rsidRDefault="00517EF0" w:rsidP="00517EF0">
      <w:pPr>
        <w:spacing w:line="360" w:lineRule="auto"/>
        <w:ind w:left="720" w:hanging="720"/>
        <w:jc w:val="both"/>
        <w:rPr>
          <w:rFonts w:ascii="Tahoma" w:hAnsi="Tahoma" w:cs="Tahoma"/>
          <w:b/>
          <w:sz w:val="24"/>
          <w:szCs w:val="24"/>
        </w:rPr>
      </w:pPr>
    </w:p>
    <w:p w:rsidR="00517EF0" w:rsidRDefault="00517EF0" w:rsidP="00517EF0">
      <w:pPr>
        <w:spacing w:line="360" w:lineRule="auto"/>
        <w:ind w:left="720" w:hanging="720"/>
        <w:jc w:val="both"/>
        <w:rPr>
          <w:rFonts w:ascii="Tahoma" w:hAnsi="Tahoma" w:cs="Tahoma"/>
          <w:sz w:val="24"/>
          <w:szCs w:val="24"/>
        </w:rPr>
      </w:pPr>
      <w:r>
        <w:rPr>
          <w:rFonts w:ascii="Tahoma" w:hAnsi="Tahoma" w:cs="Tahoma"/>
          <w:b/>
          <w:sz w:val="24"/>
          <w:szCs w:val="24"/>
        </w:rPr>
        <w:tab/>
      </w:r>
      <w:r>
        <w:rPr>
          <w:rFonts w:ascii="Tahoma" w:hAnsi="Tahoma" w:cs="Tahoma"/>
          <w:sz w:val="24"/>
          <w:szCs w:val="24"/>
        </w:rPr>
        <w:t>1.</w:t>
      </w:r>
      <w:r>
        <w:rPr>
          <w:rFonts w:ascii="Tahoma" w:hAnsi="Tahoma" w:cs="Tahoma"/>
          <w:sz w:val="24"/>
          <w:szCs w:val="24"/>
        </w:rPr>
        <w:tab/>
        <w:t>The appeal be and is hereby dismissed; and</w:t>
      </w:r>
    </w:p>
    <w:p w:rsidR="00517EF0" w:rsidRDefault="00517EF0" w:rsidP="00517EF0">
      <w:pPr>
        <w:spacing w:line="360" w:lineRule="auto"/>
        <w:ind w:left="720" w:hanging="720"/>
        <w:jc w:val="both"/>
        <w:rPr>
          <w:rFonts w:ascii="Tahoma" w:hAnsi="Tahoma" w:cs="Tahoma"/>
          <w:sz w:val="24"/>
          <w:szCs w:val="24"/>
        </w:rPr>
      </w:pPr>
    </w:p>
    <w:p w:rsidR="00517EF0" w:rsidRPr="00517EF0" w:rsidRDefault="00517EF0" w:rsidP="00517EF0">
      <w:pPr>
        <w:spacing w:line="360" w:lineRule="auto"/>
        <w:ind w:left="720" w:hanging="720"/>
        <w:jc w:val="both"/>
        <w:rPr>
          <w:rFonts w:ascii="Tahoma" w:hAnsi="Tahoma" w:cs="Tahoma"/>
          <w:sz w:val="24"/>
          <w:szCs w:val="24"/>
        </w:rPr>
      </w:pPr>
      <w:r>
        <w:rPr>
          <w:rFonts w:ascii="Tahoma" w:hAnsi="Tahoma" w:cs="Tahoma"/>
          <w:sz w:val="24"/>
          <w:szCs w:val="24"/>
        </w:rPr>
        <w:tab/>
        <w:t>2.</w:t>
      </w:r>
      <w:r>
        <w:rPr>
          <w:rFonts w:ascii="Tahoma" w:hAnsi="Tahoma" w:cs="Tahoma"/>
          <w:sz w:val="24"/>
          <w:szCs w:val="24"/>
        </w:rPr>
        <w:tab/>
        <w:t>Each party shall bear its own costs.</w:t>
      </w:r>
    </w:p>
    <w:p w:rsidR="00517EF0" w:rsidRPr="00F06D72" w:rsidRDefault="00517EF0" w:rsidP="00517EF0">
      <w:pPr>
        <w:spacing w:line="360" w:lineRule="auto"/>
        <w:ind w:left="720" w:hanging="720"/>
        <w:jc w:val="both"/>
        <w:rPr>
          <w:rFonts w:ascii="Tahoma" w:hAnsi="Tahoma" w:cs="Tahoma"/>
          <w:sz w:val="24"/>
          <w:szCs w:val="24"/>
        </w:rPr>
      </w:pPr>
      <w:r>
        <w:rPr>
          <w:rFonts w:ascii="Tahoma" w:hAnsi="Tahoma" w:cs="Tahoma"/>
          <w:sz w:val="24"/>
          <w:szCs w:val="24"/>
        </w:rPr>
        <w:t xml:space="preserve">               </w:t>
      </w:r>
    </w:p>
    <w:p w:rsidR="00F06D72" w:rsidRPr="00517EF0" w:rsidRDefault="00517EF0" w:rsidP="005D05E0">
      <w:pPr>
        <w:spacing w:line="360" w:lineRule="auto"/>
        <w:jc w:val="both"/>
        <w:rPr>
          <w:rFonts w:ascii="Tahoma" w:hAnsi="Tahoma" w:cs="Tahoma"/>
          <w:sz w:val="24"/>
          <w:szCs w:val="24"/>
        </w:rPr>
      </w:pPr>
      <w:r>
        <w:rPr>
          <w:rFonts w:ascii="Tahoma" w:hAnsi="Tahoma" w:cs="Tahoma"/>
          <w:b/>
          <w:sz w:val="24"/>
          <w:szCs w:val="24"/>
          <w:u w:val="single"/>
        </w:rPr>
        <w:t xml:space="preserve">  </w:t>
      </w:r>
    </w:p>
    <w:p w:rsidR="00F06D72" w:rsidRPr="008815D8" w:rsidRDefault="00F06D72" w:rsidP="005D05E0">
      <w:pPr>
        <w:spacing w:line="360" w:lineRule="auto"/>
        <w:jc w:val="both"/>
        <w:rPr>
          <w:rFonts w:ascii="Tahoma" w:hAnsi="Tahoma" w:cs="Tahoma"/>
          <w:sz w:val="24"/>
          <w:szCs w:val="24"/>
        </w:rPr>
      </w:pPr>
    </w:p>
    <w:p w:rsidR="00113CD4" w:rsidRDefault="00113CD4" w:rsidP="00113CD4">
      <w:pPr>
        <w:spacing w:line="240" w:lineRule="auto"/>
        <w:rPr>
          <w:rFonts w:ascii="Tahoma" w:hAnsi="Tahoma" w:cs="Tahoma"/>
          <w:sz w:val="24"/>
          <w:szCs w:val="24"/>
        </w:rPr>
      </w:pPr>
      <w:r>
        <w:rPr>
          <w:rFonts w:ascii="Tahoma" w:hAnsi="Tahoma" w:cs="Tahoma"/>
          <w:sz w:val="24"/>
          <w:szCs w:val="24"/>
        </w:rPr>
        <w:t xml:space="preserve">                                               </w:t>
      </w:r>
    </w:p>
    <w:p w:rsidR="00FA66AB" w:rsidRPr="00C31C91" w:rsidRDefault="00113CD4" w:rsidP="00113CD4">
      <w:pPr>
        <w:spacing w:line="240" w:lineRule="auto"/>
        <w:rPr>
          <w:rFonts w:ascii="Tahoma" w:hAnsi="Tahoma" w:cs="Tahoma"/>
          <w:b/>
          <w:sz w:val="24"/>
          <w:szCs w:val="24"/>
        </w:rPr>
      </w:pPr>
      <w:r>
        <w:rPr>
          <w:rFonts w:ascii="Tahoma" w:hAnsi="Tahoma" w:cs="Tahoma"/>
          <w:sz w:val="24"/>
          <w:szCs w:val="24"/>
        </w:rPr>
        <w:t xml:space="preserve">                                               </w:t>
      </w:r>
      <w:r w:rsidR="00C31C91" w:rsidRPr="00C31C91">
        <w:rPr>
          <w:rFonts w:ascii="Tahoma" w:hAnsi="Tahoma" w:cs="Tahoma"/>
          <w:b/>
          <w:sz w:val="24"/>
          <w:szCs w:val="24"/>
        </w:rPr>
        <w:t>G. MUSARIRI</w:t>
      </w:r>
    </w:p>
    <w:p w:rsidR="00C31C91" w:rsidRPr="00C31C91" w:rsidRDefault="00C31C91" w:rsidP="00C31C91">
      <w:pPr>
        <w:spacing w:line="240" w:lineRule="auto"/>
        <w:jc w:val="center"/>
        <w:rPr>
          <w:rFonts w:ascii="Tahoma" w:hAnsi="Tahoma" w:cs="Tahoma"/>
          <w:b/>
          <w:sz w:val="24"/>
          <w:szCs w:val="24"/>
        </w:rPr>
      </w:pPr>
      <w:r w:rsidRPr="00C31C91">
        <w:rPr>
          <w:rFonts w:ascii="Tahoma" w:hAnsi="Tahoma" w:cs="Tahoma"/>
          <w:b/>
          <w:sz w:val="24"/>
          <w:szCs w:val="24"/>
        </w:rPr>
        <w:t>J-U-D-G-E</w:t>
      </w:r>
    </w:p>
    <w:p w:rsidR="00906CB1" w:rsidRPr="005B56E6" w:rsidRDefault="00906CB1" w:rsidP="005B56E6">
      <w:pPr>
        <w:spacing w:line="360" w:lineRule="auto"/>
        <w:jc w:val="both"/>
        <w:rPr>
          <w:rFonts w:ascii="Tahoma" w:hAnsi="Tahoma" w:cs="Tahoma"/>
          <w:sz w:val="24"/>
          <w:szCs w:val="24"/>
        </w:rPr>
      </w:pPr>
      <w:r>
        <w:rPr>
          <w:rFonts w:ascii="Tahoma" w:hAnsi="Tahoma" w:cs="Tahoma"/>
          <w:sz w:val="24"/>
          <w:szCs w:val="24"/>
        </w:rPr>
        <w:tab/>
      </w:r>
    </w:p>
    <w:sectPr w:rsidR="00906CB1" w:rsidRPr="005B56E6" w:rsidSect="00CB145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9DD" w:rsidRDefault="009F39DD" w:rsidP="00CB145F">
      <w:pPr>
        <w:spacing w:after="0" w:line="240" w:lineRule="auto"/>
      </w:pPr>
      <w:r>
        <w:separator/>
      </w:r>
    </w:p>
  </w:endnote>
  <w:endnote w:type="continuationSeparator" w:id="0">
    <w:p w:rsidR="009F39DD" w:rsidRDefault="009F39DD"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9E" w:rsidRDefault="00C364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C3649E">
          <w:rPr>
            <w:noProof/>
          </w:rPr>
          <w:t>2</w:t>
        </w:r>
        <w:r>
          <w:rPr>
            <w:noProof/>
          </w:rPr>
          <w:fldChar w:fldCharType="end"/>
        </w:r>
      </w:p>
    </w:sdtContent>
  </w:sdt>
  <w:p w:rsidR="00CB145F" w:rsidRDefault="00CB14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9E" w:rsidRDefault="00C364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9DD" w:rsidRDefault="009F39DD" w:rsidP="00CB145F">
      <w:pPr>
        <w:spacing w:after="0" w:line="240" w:lineRule="auto"/>
      </w:pPr>
      <w:r>
        <w:separator/>
      </w:r>
    </w:p>
  </w:footnote>
  <w:footnote w:type="continuationSeparator" w:id="0">
    <w:p w:rsidR="009F39DD" w:rsidRDefault="009F39DD"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9E" w:rsidRDefault="00C364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Default="002F10D6">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 xml:space="preserve">JUDGMENT NO. </w:t>
    </w:r>
    <w:r>
      <w:rPr>
        <w:rFonts w:ascii="Tahoma" w:hAnsi="Tahoma" w:cs="Tahoma"/>
        <w:sz w:val="24"/>
        <w:szCs w:val="24"/>
      </w:rPr>
      <w:t>LC/H/</w:t>
    </w:r>
    <w:r w:rsidR="00C3649E">
      <w:rPr>
        <w:rFonts w:ascii="Tahoma" w:hAnsi="Tahoma" w:cs="Tahoma"/>
        <w:sz w:val="24"/>
        <w:szCs w:val="24"/>
      </w:rPr>
      <w:t>22</w:t>
    </w:r>
    <w:r w:rsidR="00517EF0">
      <w:rPr>
        <w:rFonts w:ascii="Tahoma" w:hAnsi="Tahoma" w:cs="Tahoma"/>
        <w:sz w:val="24"/>
        <w:szCs w:val="24"/>
      </w:rPr>
      <w:t>/</w:t>
    </w:r>
    <w:r w:rsidR="00C3649E">
      <w:rPr>
        <w:rFonts w:ascii="Tahoma" w:hAnsi="Tahoma" w:cs="Tahoma"/>
        <w:sz w:val="24"/>
        <w:szCs w:val="24"/>
      </w:rPr>
      <w:t>2022</w:t>
    </w:r>
    <w:bookmarkStart w:id="0" w:name="_GoBack"/>
    <w:bookmarkEnd w:id="0"/>
  </w:p>
  <w:p w:rsidR="00525115" w:rsidRPr="00CB145F" w:rsidRDefault="00517EF0">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CASE NO. LC/H/460</w:t>
    </w:r>
    <w:r w:rsidR="00034F32">
      <w:rPr>
        <w:rFonts w:ascii="Tahoma" w:hAnsi="Tahoma" w:cs="Tahoma"/>
        <w:sz w:val="24"/>
        <w:szCs w:val="24"/>
      </w:rPr>
      <w:t>/21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49E" w:rsidRDefault="00C364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3DF8"/>
    <w:multiLevelType w:val="hybridMultilevel"/>
    <w:tmpl w:val="ABF2DAF6"/>
    <w:lvl w:ilvl="0" w:tplc="2188AF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67167B"/>
    <w:multiLevelType w:val="hybridMultilevel"/>
    <w:tmpl w:val="712AC390"/>
    <w:lvl w:ilvl="0" w:tplc="1ED0855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8152263"/>
    <w:multiLevelType w:val="hybridMultilevel"/>
    <w:tmpl w:val="CCAC5AC8"/>
    <w:lvl w:ilvl="0" w:tplc="D3F6012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1446806"/>
    <w:multiLevelType w:val="hybridMultilevel"/>
    <w:tmpl w:val="20F0EE18"/>
    <w:lvl w:ilvl="0" w:tplc="9EA24D70">
      <w:start w:val="1"/>
      <w:numFmt w:val="lowerRoman"/>
      <w:lvlText w:val="(%1)"/>
      <w:lvlJc w:val="left"/>
      <w:pPr>
        <w:ind w:left="1080" w:hanging="360"/>
      </w:pPr>
      <w:rPr>
        <w:rFonts w:ascii="Tahoma" w:eastAsiaTheme="minorHAnsi" w:hAnsi="Tahoma" w:cs="Tahoma"/>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3147EBA"/>
    <w:multiLevelType w:val="hybridMultilevel"/>
    <w:tmpl w:val="A1AA9860"/>
    <w:lvl w:ilvl="0" w:tplc="70C83D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2FE00FF"/>
    <w:multiLevelType w:val="hybridMultilevel"/>
    <w:tmpl w:val="1DF0F200"/>
    <w:lvl w:ilvl="0" w:tplc="3186614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5C31F62"/>
    <w:multiLevelType w:val="hybridMultilevel"/>
    <w:tmpl w:val="30A22566"/>
    <w:lvl w:ilvl="0" w:tplc="E36E9C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EC740AD"/>
    <w:multiLevelType w:val="hybridMultilevel"/>
    <w:tmpl w:val="FD28A506"/>
    <w:lvl w:ilvl="0" w:tplc="2B023558">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abstractNum w:abstractNumId="12">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7E331BE"/>
    <w:multiLevelType w:val="hybridMultilevel"/>
    <w:tmpl w:val="82AA57A0"/>
    <w:lvl w:ilvl="0" w:tplc="AE4C0628">
      <w:start w:val="1"/>
      <w:numFmt w:val="lowerRoman"/>
      <w:lvlText w:val="(%1)"/>
      <w:lvlJc w:val="left"/>
      <w:pPr>
        <w:ind w:left="1515" w:hanging="72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abstractNum w:abstractNumId="14">
    <w:nsid w:val="7DCD6E99"/>
    <w:multiLevelType w:val="hybridMultilevel"/>
    <w:tmpl w:val="B4CECBE2"/>
    <w:lvl w:ilvl="0" w:tplc="F2900B9C">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num w:numId="1">
    <w:abstractNumId w:val="12"/>
  </w:num>
  <w:num w:numId="2">
    <w:abstractNumId w:val="7"/>
  </w:num>
  <w:num w:numId="3">
    <w:abstractNumId w:val="6"/>
  </w:num>
  <w:num w:numId="4">
    <w:abstractNumId w:val="10"/>
  </w:num>
  <w:num w:numId="5">
    <w:abstractNumId w:val="5"/>
  </w:num>
  <w:num w:numId="6">
    <w:abstractNumId w:val="1"/>
  </w:num>
  <w:num w:numId="7">
    <w:abstractNumId w:val="9"/>
  </w:num>
  <w:num w:numId="8">
    <w:abstractNumId w:val="0"/>
  </w:num>
  <w:num w:numId="9">
    <w:abstractNumId w:val="2"/>
  </w:num>
  <w:num w:numId="10">
    <w:abstractNumId w:val="8"/>
  </w:num>
  <w:num w:numId="11">
    <w:abstractNumId w:val="3"/>
  </w:num>
  <w:num w:numId="12">
    <w:abstractNumId w:val="14"/>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13A67"/>
    <w:rsid w:val="0003115C"/>
    <w:rsid w:val="00034F32"/>
    <w:rsid w:val="00037D40"/>
    <w:rsid w:val="00041E71"/>
    <w:rsid w:val="000532B6"/>
    <w:rsid w:val="00054830"/>
    <w:rsid w:val="00063264"/>
    <w:rsid w:val="00065D2D"/>
    <w:rsid w:val="00097A81"/>
    <w:rsid w:val="000A096C"/>
    <w:rsid w:val="000A2A9E"/>
    <w:rsid w:val="000C2C87"/>
    <w:rsid w:val="000C6221"/>
    <w:rsid w:val="000F08CA"/>
    <w:rsid w:val="001004AC"/>
    <w:rsid w:val="0010711F"/>
    <w:rsid w:val="00112D82"/>
    <w:rsid w:val="00113CD4"/>
    <w:rsid w:val="00151A29"/>
    <w:rsid w:val="00156544"/>
    <w:rsid w:val="00173D10"/>
    <w:rsid w:val="001830E8"/>
    <w:rsid w:val="001929EF"/>
    <w:rsid w:val="001A45C3"/>
    <w:rsid w:val="001B05A4"/>
    <w:rsid w:val="001F5FA3"/>
    <w:rsid w:val="002019F4"/>
    <w:rsid w:val="00220242"/>
    <w:rsid w:val="002223F9"/>
    <w:rsid w:val="002411DC"/>
    <w:rsid w:val="00244498"/>
    <w:rsid w:val="0026011E"/>
    <w:rsid w:val="00274B7B"/>
    <w:rsid w:val="00275981"/>
    <w:rsid w:val="00277C76"/>
    <w:rsid w:val="00286A0B"/>
    <w:rsid w:val="002875B6"/>
    <w:rsid w:val="0029084A"/>
    <w:rsid w:val="002A36A9"/>
    <w:rsid w:val="002A4BC6"/>
    <w:rsid w:val="002F10D6"/>
    <w:rsid w:val="003047D5"/>
    <w:rsid w:val="00324C07"/>
    <w:rsid w:val="00332591"/>
    <w:rsid w:val="00367162"/>
    <w:rsid w:val="00375B5D"/>
    <w:rsid w:val="003765C1"/>
    <w:rsid w:val="003A5D5F"/>
    <w:rsid w:val="003A6EEC"/>
    <w:rsid w:val="00403FEA"/>
    <w:rsid w:val="00413059"/>
    <w:rsid w:val="00414B04"/>
    <w:rsid w:val="00444017"/>
    <w:rsid w:val="00446DC5"/>
    <w:rsid w:val="00452ACF"/>
    <w:rsid w:val="00467D1F"/>
    <w:rsid w:val="00471935"/>
    <w:rsid w:val="00473215"/>
    <w:rsid w:val="00473EF5"/>
    <w:rsid w:val="00480FF0"/>
    <w:rsid w:val="00485AE7"/>
    <w:rsid w:val="004A6633"/>
    <w:rsid w:val="004B632E"/>
    <w:rsid w:val="004C5E43"/>
    <w:rsid w:val="004D7C05"/>
    <w:rsid w:val="004E4AF9"/>
    <w:rsid w:val="004E63FC"/>
    <w:rsid w:val="004F3805"/>
    <w:rsid w:val="00517EF0"/>
    <w:rsid w:val="00525115"/>
    <w:rsid w:val="00590F0E"/>
    <w:rsid w:val="005A74B7"/>
    <w:rsid w:val="005B56E6"/>
    <w:rsid w:val="005C6174"/>
    <w:rsid w:val="005D002D"/>
    <w:rsid w:val="005D05E0"/>
    <w:rsid w:val="005E4E23"/>
    <w:rsid w:val="005E6E86"/>
    <w:rsid w:val="005F502F"/>
    <w:rsid w:val="005F7946"/>
    <w:rsid w:val="006034E3"/>
    <w:rsid w:val="0060430A"/>
    <w:rsid w:val="006116B3"/>
    <w:rsid w:val="00612355"/>
    <w:rsid w:val="006438AB"/>
    <w:rsid w:val="00670EB4"/>
    <w:rsid w:val="00694247"/>
    <w:rsid w:val="00695F58"/>
    <w:rsid w:val="006D48EA"/>
    <w:rsid w:val="006E705B"/>
    <w:rsid w:val="00702132"/>
    <w:rsid w:val="00704139"/>
    <w:rsid w:val="007402C8"/>
    <w:rsid w:val="00741A7F"/>
    <w:rsid w:val="00742E06"/>
    <w:rsid w:val="0074307F"/>
    <w:rsid w:val="00743D04"/>
    <w:rsid w:val="007509A0"/>
    <w:rsid w:val="00761FA3"/>
    <w:rsid w:val="00763A12"/>
    <w:rsid w:val="00765392"/>
    <w:rsid w:val="00770B2B"/>
    <w:rsid w:val="0077793E"/>
    <w:rsid w:val="007809E1"/>
    <w:rsid w:val="0078646D"/>
    <w:rsid w:val="007B068D"/>
    <w:rsid w:val="007C4535"/>
    <w:rsid w:val="007F1CE3"/>
    <w:rsid w:val="00812686"/>
    <w:rsid w:val="00812F76"/>
    <w:rsid w:val="00854C01"/>
    <w:rsid w:val="008627D8"/>
    <w:rsid w:val="00865CD7"/>
    <w:rsid w:val="00875054"/>
    <w:rsid w:val="008815D8"/>
    <w:rsid w:val="00883CB7"/>
    <w:rsid w:val="00896729"/>
    <w:rsid w:val="008C3229"/>
    <w:rsid w:val="008C474B"/>
    <w:rsid w:val="008C5317"/>
    <w:rsid w:val="008E4A44"/>
    <w:rsid w:val="0090208E"/>
    <w:rsid w:val="009050A5"/>
    <w:rsid w:val="00906CB1"/>
    <w:rsid w:val="009335BC"/>
    <w:rsid w:val="00951A42"/>
    <w:rsid w:val="0095437A"/>
    <w:rsid w:val="00965CF6"/>
    <w:rsid w:val="00983005"/>
    <w:rsid w:val="00987FE3"/>
    <w:rsid w:val="0099394C"/>
    <w:rsid w:val="00995B68"/>
    <w:rsid w:val="009A2932"/>
    <w:rsid w:val="009C2BF9"/>
    <w:rsid w:val="009E56ED"/>
    <w:rsid w:val="009F0B2D"/>
    <w:rsid w:val="009F39DD"/>
    <w:rsid w:val="00A0161F"/>
    <w:rsid w:val="00A25045"/>
    <w:rsid w:val="00A27083"/>
    <w:rsid w:val="00A31E59"/>
    <w:rsid w:val="00A55384"/>
    <w:rsid w:val="00A649E8"/>
    <w:rsid w:val="00A65F03"/>
    <w:rsid w:val="00A71605"/>
    <w:rsid w:val="00A9014D"/>
    <w:rsid w:val="00A91C6D"/>
    <w:rsid w:val="00A96C8A"/>
    <w:rsid w:val="00AB0179"/>
    <w:rsid w:val="00AC045F"/>
    <w:rsid w:val="00AD2800"/>
    <w:rsid w:val="00AD4092"/>
    <w:rsid w:val="00AF53A9"/>
    <w:rsid w:val="00B01B53"/>
    <w:rsid w:val="00B02893"/>
    <w:rsid w:val="00B33A48"/>
    <w:rsid w:val="00B56AFC"/>
    <w:rsid w:val="00B57477"/>
    <w:rsid w:val="00B71FD0"/>
    <w:rsid w:val="00BA1470"/>
    <w:rsid w:val="00BA1F25"/>
    <w:rsid w:val="00BA573B"/>
    <w:rsid w:val="00BA76FA"/>
    <w:rsid w:val="00BB7F81"/>
    <w:rsid w:val="00BC46F6"/>
    <w:rsid w:val="00BF022F"/>
    <w:rsid w:val="00BF76D5"/>
    <w:rsid w:val="00C15E1D"/>
    <w:rsid w:val="00C175B6"/>
    <w:rsid w:val="00C31C91"/>
    <w:rsid w:val="00C3649E"/>
    <w:rsid w:val="00C3707F"/>
    <w:rsid w:val="00C3739F"/>
    <w:rsid w:val="00C43D12"/>
    <w:rsid w:val="00C4529C"/>
    <w:rsid w:val="00C754FC"/>
    <w:rsid w:val="00C919B2"/>
    <w:rsid w:val="00C964EE"/>
    <w:rsid w:val="00CA52B4"/>
    <w:rsid w:val="00CB145F"/>
    <w:rsid w:val="00CB1766"/>
    <w:rsid w:val="00CC4853"/>
    <w:rsid w:val="00CE0983"/>
    <w:rsid w:val="00CE200B"/>
    <w:rsid w:val="00D127D7"/>
    <w:rsid w:val="00D214A2"/>
    <w:rsid w:val="00D32166"/>
    <w:rsid w:val="00D61550"/>
    <w:rsid w:val="00D66950"/>
    <w:rsid w:val="00D83928"/>
    <w:rsid w:val="00D86C8A"/>
    <w:rsid w:val="00DF02B4"/>
    <w:rsid w:val="00DF7301"/>
    <w:rsid w:val="00E25396"/>
    <w:rsid w:val="00E25EA0"/>
    <w:rsid w:val="00E427CE"/>
    <w:rsid w:val="00E50F67"/>
    <w:rsid w:val="00E712D3"/>
    <w:rsid w:val="00E82F40"/>
    <w:rsid w:val="00E8415C"/>
    <w:rsid w:val="00EB40ED"/>
    <w:rsid w:val="00EE5830"/>
    <w:rsid w:val="00EF1C31"/>
    <w:rsid w:val="00EF30DD"/>
    <w:rsid w:val="00F02F2E"/>
    <w:rsid w:val="00F03814"/>
    <w:rsid w:val="00F06D72"/>
    <w:rsid w:val="00F12B2D"/>
    <w:rsid w:val="00F35F0F"/>
    <w:rsid w:val="00F3741E"/>
    <w:rsid w:val="00F50555"/>
    <w:rsid w:val="00F55310"/>
    <w:rsid w:val="00F575E6"/>
    <w:rsid w:val="00F606E8"/>
    <w:rsid w:val="00F60AB6"/>
    <w:rsid w:val="00F63036"/>
    <w:rsid w:val="00F71F3E"/>
    <w:rsid w:val="00F76AC1"/>
    <w:rsid w:val="00FA66AB"/>
    <w:rsid w:val="00FB0FE8"/>
    <w:rsid w:val="00FB7C78"/>
    <w:rsid w:val="00FC6DB6"/>
    <w:rsid w:val="00FF0A7E"/>
    <w:rsid w:val="00FF3415"/>
    <w:rsid w:val="00FF7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DB75659-2925-45EB-95ED-C294ADF01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15</cp:revision>
  <cp:lastPrinted>2022-01-28T08:47:00Z</cp:lastPrinted>
  <dcterms:created xsi:type="dcterms:W3CDTF">2022-01-27T06:58:00Z</dcterms:created>
  <dcterms:modified xsi:type="dcterms:W3CDTF">2022-01-28T08:48:00Z</dcterms:modified>
</cp:coreProperties>
</file>