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2578" w14:textId="3A3E461C" w:rsidR="002B29CB" w:rsidRPr="002B29CB" w:rsidRDefault="00F7130E" w:rsidP="002B29CB">
      <w:pPr>
        <w:spacing w:after="0" w:line="240" w:lineRule="auto"/>
        <w:rPr>
          <w:rFonts w:ascii="Times New Roman" w:hAnsi="Times New Roman" w:cs="Times New Roman"/>
          <w:b/>
          <w:sz w:val="24"/>
          <w:szCs w:val="24"/>
        </w:rPr>
      </w:pPr>
      <w:r>
        <w:rPr>
          <w:rFonts w:ascii="Times New Roman" w:hAnsi="Times New Roman" w:cs="Times New Roman"/>
          <w:b/>
          <w:sz w:val="24"/>
          <w:szCs w:val="24"/>
        </w:rPr>
        <w:t>REPORTABLE</w:t>
      </w:r>
      <w:r w:rsidR="00594E22">
        <w:rPr>
          <w:rFonts w:ascii="Times New Roman" w:hAnsi="Times New Roman" w:cs="Times New Roman"/>
          <w:b/>
          <w:sz w:val="24"/>
          <w:szCs w:val="24"/>
        </w:rPr>
        <w:tab/>
        <w:t xml:space="preserve">(75) </w:t>
      </w:r>
      <w:r>
        <w:rPr>
          <w:rFonts w:ascii="Times New Roman" w:hAnsi="Times New Roman" w:cs="Times New Roman"/>
          <w:b/>
          <w:sz w:val="24"/>
          <w:szCs w:val="24"/>
        </w:rPr>
        <w:t xml:space="preserve"> </w:t>
      </w:r>
    </w:p>
    <w:p w14:paraId="7EE78EC5" w14:textId="77777777" w:rsidR="002B29CB" w:rsidRDefault="002B29CB" w:rsidP="002B29CB">
      <w:pPr>
        <w:spacing w:after="0" w:line="240" w:lineRule="auto"/>
        <w:jc w:val="center"/>
        <w:rPr>
          <w:rFonts w:ascii="Times New Roman" w:hAnsi="Times New Roman" w:cs="Times New Roman"/>
          <w:b/>
          <w:sz w:val="24"/>
          <w:szCs w:val="24"/>
        </w:rPr>
      </w:pPr>
    </w:p>
    <w:p w14:paraId="56BDD823" w14:textId="77777777" w:rsidR="002B29CB" w:rsidRDefault="002B29CB" w:rsidP="002B29CB">
      <w:pPr>
        <w:spacing w:after="0" w:line="240" w:lineRule="auto"/>
        <w:jc w:val="center"/>
        <w:rPr>
          <w:rFonts w:ascii="Times New Roman" w:hAnsi="Times New Roman" w:cs="Times New Roman"/>
          <w:b/>
          <w:sz w:val="24"/>
          <w:szCs w:val="24"/>
        </w:rPr>
      </w:pPr>
    </w:p>
    <w:p w14:paraId="7C367C6D" w14:textId="20D58EA0" w:rsidR="00035636" w:rsidRDefault="00EA6816" w:rsidP="002B29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BATSIRAI     </w:t>
      </w:r>
      <w:r w:rsidR="00C12A63">
        <w:rPr>
          <w:rFonts w:ascii="Times New Roman" w:hAnsi="Times New Roman" w:cs="Times New Roman"/>
          <w:b/>
          <w:sz w:val="24"/>
          <w:szCs w:val="24"/>
        </w:rPr>
        <w:t>MAMBAYO</w:t>
      </w:r>
    </w:p>
    <w:p w14:paraId="51506146" w14:textId="23DB8882" w:rsidR="00035636" w:rsidRDefault="00C12A63" w:rsidP="002B29C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13B0A80E" w14:textId="13276666" w:rsidR="00035636" w:rsidRDefault="00F7130E" w:rsidP="002B29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OLD     </w:t>
      </w:r>
      <w:r w:rsidR="00EA6816">
        <w:rPr>
          <w:rFonts w:ascii="Times New Roman" w:hAnsi="Times New Roman" w:cs="Times New Roman"/>
          <w:b/>
          <w:sz w:val="24"/>
          <w:szCs w:val="24"/>
        </w:rPr>
        <w:t>MUTUAL     SHARED     SERVICES     PRIVATE      LIMITED</w:t>
      </w:r>
    </w:p>
    <w:p w14:paraId="0B4146A4" w14:textId="77777777" w:rsidR="002B29CB" w:rsidRDefault="002B29CB" w:rsidP="002B29CB">
      <w:pPr>
        <w:spacing w:after="0" w:line="240" w:lineRule="auto"/>
        <w:jc w:val="both"/>
        <w:rPr>
          <w:rFonts w:ascii="Times New Roman" w:eastAsia="Calibri" w:hAnsi="Times New Roman" w:cs="Times New Roman"/>
          <w:b/>
          <w:sz w:val="24"/>
          <w:szCs w:val="24"/>
          <w:lang w:val="en-GB"/>
        </w:rPr>
      </w:pPr>
    </w:p>
    <w:p w14:paraId="623FC89C" w14:textId="77777777" w:rsidR="002B29CB" w:rsidRDefault="002B29CB" w:rsidP="002B29CB">
      <w:pPr>
        <w:spacing w:after="0" w:line="240" w:lineRule="auto"/>
        <w:jc w:val="both"/>
        <w:rPr>
          <w:rFonts w:ascii="Times New Roman" w:eastAsia="Calibri" w:hAnsi="Times New Roman" w:cs="Times New Roman"/>
          <w:b/>
          <w:sz w:val="24"/>
          <w:szCs w:val="24"/>
          <w:lang w:val="en-GB"/>
        </w:rPr>
      </w:pPr>
    </w:p>
    <w:p w14:paraId="5A081B2F" w14:textId="77777777" w:rsidR="00035636" w:rsidRDefault="00C12A63" w:rsidP="002B29CB">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SUPREME COURT OF ZIMBABWE</w:t>
      </w:r>
    </w:p>
    <w:p w14:paraId="0407BE8F" w14:textId="1F6F15AD" w:rsidR="00035636" w:rsidRDefault="00C12A63" w:rsidP="002B29CB">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rPr>
        <w:t xml:space="preserve">BHUNU </w:t>
      </w:r>
      <w:r>
        <w:rPr>
          <w:rFonts w:ascii="Times New Roman" w:eastAsia="Calibri" w:hAnsi="Times New Roman" w:cs="Times New Roman"/>
          <w:b/>
          <w:sz w:val="24"/>
          <w:szCs w:val="24"/>
          <w:lang w:val="en-GB"/>
        </w:rPr>
        <w:t xml:space="preserve">JA, </w:t>
      </w:r>
      <w:r>
        <w:rPr>
          <w:rFonts w:ascii="Times New Roman" w:eastAsia="Calibri" w:hAnsi="Times New Roman" w:cs="Times New Roman"/>
          <w:b/>
          <w:sz w:val="24"/>
          <w:szCs w:val="24"/>
        </w:rPr>
        <w:t xml:space="preserve">MATHONSI </w:t>
      </w:r>
      <w:r>
        <w:rPr>
          <w:rFonts w:ascii="Times New Roman" w:eastAsia="Calibri" w:hAnsi="Times New Roman" w:cs="Times New Roman"/>
          <w:b/>
          <w:sz w:val="24"/>
          <w:szCs w:val="24"/>
          <w:lang w:val="en-GB"/>
        </w:rPr>
        <w:t>JA &amp; MUSAKWA JA</w:t>
      </w:r>
    </w:p>
    <w:p w14:paraId="38261751" w14:textId="7B2531BF" w:rsidR="00035636" w:rsidRDefault="00C12A63" w:rsidP="002B29C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GB"/>
        </w:rPr>
        <w:t>HARARE</w:t>
      </w:r>
      <w:r w:rsidR="002B29CB">
        <w:rPr>
          <w:rFonts w:ascii="Times New Roman" w:eastAsia="Calibri" w:hAnsi="Times New Roman" w:cs="Times New Roman"/>
          <w:b/>
          <w:sz w:val="24"/>
          <w:szCs w:val="24"/>
          <w:lang w:val="en-GB"/>
        </w:rPr>
        <w:t>:</w:t>
      </w:r>
      <w:r w:rsidR="0031176C">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 xml:space="preserve">5 JULY </w:t>
      </w:r>
      <w:r>
        <w:rPr>
          <w:rFonts w:ascii="Times New Roman" w:eastAsia="Calibri" w:hAnsi="Times New Roman" w:cs="Times New Roman"/>
          <w:b/>
          <w:sz w:val="24"/>
          <w:szCs w:val="24"/>
          <w:lang w:val="en-GB"/>
        </w:rPr>
        <w:t>202</w:t>
      </w:r>
      <w:r>
        <w:rPr>
          <w:rFonts w:ascii="Times New Roman" w:eastAsia="Calibri" w:hAnsi="Times New Roman" w:cs="Times New Roman"/>
          <w:b/>
          <w:sz w:val="24"/>
          <w:szCs w:val="24"/>
        </w:rPr>
        <w:t>2</w:t>
      </w:r>
      <w:r w:rsidR="00676995">
        <w:rPr>
          <w:rFonts w:ascii="Times New Roman" w:eastAsia="Calibri" w:hAnsi="Times New Roman" w:cs="Times New Roman"/>
          <w:b/>
          <w:sz w:val="24"/>
          <w:szCs w:val="24"/>
        </w:rPr>
        <w:t xml:space="preserve"> </w:t>
      </w:r>
      <w:r w:rsidR="00594E22">
        <w:rPr>
          <w:rFonts w:ascii="Times New Roman" w:eastAsia="Calibri" w:hAnsi="Times New Roman" w:cs="Times New Roman"/>
          <w:b/>
          <w:sz w:val="24"/>
          <w:szCs w:val="24"/>
        </w:rPr>
        <w:t>&amp; 26</w:t>
      </w:r>
      <w:r w:rsidR="00676995">
        <w:rPr>
          <w:rFonts w:ascii="Times New Roman" w:eastAsia="Calibri" w:hAnsi="Times New Roman" w:cs="Times New Roman"/>
          <w:b/>
          <w:sz w:val="24"/>
          <w:szCs w:val="24"/>
        </w:rPr>
        <w:t xml:space="preserve"> JULY 2023</w:t>
      </w:r>
      <w:r w:rsidR="002B29CB">
        <w:rPr>
          <w:rFonts w:ascii="Times New Roman" w:eastAsia="Calibri" w:hAnsi="Times New Roman" w:cs="Times New Roman"/>
          <w:b/>
          <w:sz w:val="24"/>
          <w:szCs w:val="24"/>
        </w:rPr>
        <w:t xml:space="preserve"> </w:t>
      </w:r>
    </w:p>
    <w:p w14:paraId="11ABCC9C" w14:textId="77777777" w:rsidR="002B29CB" w:rsidRDefault="002B29CB" w:rsidP="002B29CB">
      <w:pPr>
        <w:spacing w:line="480" w:lineRule="auto"/>
        <w:jc w:val="both"/>
        <w:rPr>
          <w:rFonts w:ascii="Times New Roman" w:hAnsi="Times New Roman" w:cs="Times New Roman"/>
          <w:sz w:val="24"/>
          <w:szCs w:val="24"/>
        </w:rPr>
      </w:pPr>
    </w:p>
    <w:p w14:paraId="28594E14" w14:textId="133DAC3E" w:rsidR="00035636" w:rsidRPr="002B29CB" w:rsidRDefault="002B29CB" w:rsidP="002B29CB">
      <w:pPr>
        <w:spacing w:line="480" w:lineRule="auto"/>
        <w:jc w:val="both"/>
        <w:rPr>
          <w:rFonts w:ascii="Times New Roman" w:hAnsi="Times New Roman" w:cs="Times New Roman"/>
          <w:sz w:val="24"/>
          <w:szCs w:val="24"/>
        </w:rPr>
      </w:pPr>
      <w:r w:rsidRPr="002B29CB">
        <w:rPr>
          <w:rFonts w:ascii="Times New Roman" w:hAnsi="Times New Roman" w:cs="Times New Roman"/>
          <w:i/>
          <w:sz w:val="24"/>
          <w:szCs w:val="24"/>
        </w:rPr>
        <w:t xml:space="preserve">M. </w:t>
      </w:r>
      <w:proofErr w:type="spellStart"/>
      <w:r w:rsidR="00C12A63" w:rsidRPr="002B29CB">
        <w:rPr>
          <w:rFonts w:ascii="Times New Roman" w:hAnsi="Times New Roman" w:cs="Times New Roman"/>
          <w:i/>
          <w:sz w:val="24"/>
          <w:szCs w:val="24"/>
        </w:rPr>
        <w:t>Gwisai</w:t>
      </w:r>
      <w:proofErr w:type="spellEnd"/>
      <w:r>
        <w:rPr>
          <w:rFonts w:ascii="Times New Roman" w:hAnsi="Times New Roman" w:cs="Times New Roman"/>
          <w:i/>
          <w:sz w:val="24"/>
          <w:szCs w:val="24"/>
        </w:rPr>
        <w:t>,</w:t>
      </w:r>
      <w:r w:rsidR="00C12A63" w:rsidRPr="002B29CB">
        <w:rPr>
          <w:rFonts w:ascii="Times New Roman" w:hAnsi="Times New Roman" w:cs="Times New Roman"/>
          <w:sz w:val="24"/>
          <w:szCs w:val="24"/>
        </w:rPr>
        <w:t xml:space="preserve"> for the appellant</w:t>
      </w:r>
    </w:p>
    <w:p w14:paraId="05150BF8" w14:textId="0FCC7343" w:rsidR="00035636" w:rsidRPr="002B29CB" w:rsidRDefault="002B29CB" w:rsidP="002B29CB">
      <w:pPr>
        <w:spacing w:line="480" w:lineRule="auto"/>
        <w:jc w:val="both"/>
        <w:rPr>
          <w:rFonts w:ascii="Times New Roman" w:eastAsia="Calibri" w:hAnsi="Times New Roman" w:cs="Times New Roman"/>
          <w:sz w:val="24"/>
          <w:szCs w:val="24"/>
        </w:rPr>
      </w:pPr>
      <w:r w:rsidRPr="002B29CB">
        <w:rPr>
          <w:rFonts w:ascii="Times New Roman" w:hAnsi="Times New Roman" w:cs="Times New Roman"/>
          <w:i/>
          <w:sz w:val="24"/>
          <w:szCs w:val="24"/>
        </w:rPr>
        <w:t xml:space="preserve">A. </w:t>
      </w:r>
      <w:r w:rsidR="00C12A63" w:rsidRPr="002B29CB">
        <w:rPr>
          <w:rFonts w:ascii="Times New Roman" w:hAnsi="Times New Roman" w:cs="Times New Roman"/>
          <w:i/>
          <w:sz w:val="24"/>
          <w:szCs w:val="24"/>
        </w:rPr>
        <w:t>K</w:t>
      </w:r>
      <w:r w:rsidR="000F7811" w:rsidRPr="002B29CB">
        <w:rPr>
          <w:rFonts w:ascii="Times New Roman" w:hAnsi="Times New Roman" w:cs="Times New Roman"/>
          <w:i/>
          <w:sz w:val="24"/>
          <w:szCs w:val="24"/>
        </w:rPr>
        <w:t>.</w:t>
      </w:r>
      <w:r w:rsidR="00C12A63" w:rsidRPr="002B29CB">
        <w:rPr>
          <w:rFonts w:ascii="Times New Roman" w:hAnsi="Times New Roman" w:cs="Times New Roman"/>
          <w:i/>
          <w:sz w:val="24"/>
          <w:szCs w:val="24"/>
        </w:rPr>
        <w:t xml:space="preserve"> </w:t>
      </w:r>
      <w:proofErr w:type="spellStart"/>
      <w:r w:rsidR="00C12A63" w:rsidRPr="002B29CB">
        <w:rPr>
          <w:rFonts w:ascii="Times New Roman" w:hAnsi="Times New Roman" w:cs="Times New Roman"/>
          <w:i/>
          <w:sz w:val="24"/>
          <w:szCs w:val="24"/>
        </w:rPr>
        <w:t>Maguchu</w:t>
      </w:r>
      <w:proofErr w:type="spellEnd"/>
      <w:r w:rsidRPr="002B29CB">
        <w:rPr>
          <w:rFonts w:ascii="Times New Roman" w:hAnsi="Times New Roman" w:cs="Times New Roman"/>
          <w:sz w:val="24"/>
          <w:szCs w:val="24"/>
        </w:rPr>
        <w:t>,</w:t>
      </w:r>
      <w:r w:rsidR="00C12A63" w:rsidRPr="002B29CB">
        <w:rPr>
          <w:rFonts w:ascii="Times New Roman" w:hAnsi="Times New Roman" w:cs="Times New Roman"/>
          <w:sz w:val="24"/>
          <w:szCs w:val="24"/>
        </w:rPr>
        <w:t xml:space="preserve"> for </w:t>
      </w:r>
      <w:r w:rsidR="00C730A5" w:rsidRPr="002B29CB">
        <w:rPr>
          <w:rFonts w:ascii="Times New Roman" w:hAnsi="Times New Roman" w:cs="Times New Roman"/>
          <w:sz w:val="24"/>
          <w:szCs w:val="24"/>
        </w:rPr>
        <w:t>the respondent</w:t>
      </w:r>
      <w:r w:rsidR="00C12A63" w:rsidRPr="002B29CB">
        <w:rPr>
          <w:rFonts w:ascii="Times New Roman" w:hAnsi="Times New Roman" w:cs="Times New Roman"/>
          <w:sz w:val="24"/>
          <w:szCs w:val="24"/>
        </w:rPr>
        <w:t xml:space="preserve"> </w:t>
      </w:r>
    </w:p>
    <w:p w14:paraId="0C722D39" w14:textId="77777777" w:rsidR="002B29CB" w:rsidRDefault="002B29CB">
      <w:pPr>
        <w:spacing w:line="480" w:lineRule="auto"/>
        <w:ind w:firstLineChars="450" w:firstLine="1084"/>
        <w:jc w:val="both"/>
        <w:rPr>
          <w:rFonts w:ascii="Times New Roman" w:eastAsia="Calibri" w:hAnsi="Times New Roman" w:cs="Times New Roman"/>
          <w:b/>
          <w:sz w:val="24"/>
          <w:szCs w:val="24"/>
        </w:rPr>
      </w:pPr>
      <w:bookmarkStart w:id="0" w:name="_GoBack"/>
      <w:bookmarkEnd w:id="0"/>
    </w:p>
    <w:p w14:paraId="1378CD23" w14:textId="06BA943E" w:rsidR="00035636" w:rsidRDefault="00C12A63" w:rsidP="0001199B">
      <w:pPr>
        <w:spacing w:line="480" w:lineRule="auto"/>
        <w:ind w:firstLineChars="470" w:firstLine="1132"/>
        <w:jc w:val="both"/>
        <w:rPr>
          <w:rFonts w:ascii="Times New Roman" w:hAnsi="Times New Roman" w:cs="Times New Roman"/>
          <w:sz w:val="24"/>
          <w:szCs w:val="24"/>
        </w:rPr>
      </w:pPr>
      <w:r>
        <w:rPr>
          <w:rFonts w:ascii="Times New Roman" w:eastAsia="Calibri" w:hAnsi="Times New Roman" w:cs="Times New Roman"/>
          <w:b/>
          <w:sz w:val="24"/>
          <w:szCs w:val="24"/>
        </w:rPr>
        <w:t>MUSAKWA</w:t>
      </w:r>
      <w:r>
        <w:rPr>
          <w:rFonts w:ascii="Times New Roman" w:eastAsia="Calibri" w:hAnsi="Times New Roman" w:cs="Times New Roman"/>
          <w:b/>
          <w:sz w:val="24"/>
          <w:szCs w:val="24"/>
          <w:lang w:val="en-GB"/>
        </w:rPr>
        <w:t xml:space="preserve"> JA: </w:t>
      </w:r>
      <w:r>
        <w:rPr>
          <w:rFonts w:ascii="Times New Roman" w:eastAsia="Calibri" w:hAnsi="Times New Roman" w:cs="Times New Roman"/>
          <w:sz w:val="24"/>
          <w:szCs w:val="24"/>
        </w:rPr>
        <w:t xml:space="preserve">This is an appeal against the whole judgment of the Labour Court (the court </w:t>
      </w:r>
      <w:r>
        <w:rPr>
          <w:rFonts w:ascii="Times New Roman" w:eastAsia="Calibri" w:hAnsi="Times New Roman" w:cs="Times New Roman"/>
          <w:i/>
          <w:sz w:val="24"/>
          <w:szCs w:val="24"/>
        </w:rPr>
        <w:t>a quo</w:t>
      </w:r>
      <w:r>
        <w:rPr>
          <w:rFonts w:ascii="Times New Roman" w:eastAsia="Calibri" w:hAnsi="Times New Roman" w:cs="Times New Roman"/>
          <w:sz w:val="24"/>
          <w:szCs w:val="24"/>
        </w:rPr>
        <w:t>)</w:t>
      </w:r>
      <w:r>
        <w:rPr>
          <w:rFonts w:ascii="Times New Roman" w:hAnsi="Times New Roman" w:cs="Times New Roman"/>
          <w:sz w:val="24"/>
          <w:szCs w:val="24"/>
        </w:rPr>
        <w:t xml:space="preserve"> wherein </w:t>
      </w:r>
      <w:r w:rsidR="001364C9">
        <w:rPr>
          <w:rFonts w:ascii="Times New Roman" w:hAnsi="Times New Roman" w:cs="Times New Roman"/>
          <w:sz w:val="24"/>
          <w:szCs w:val="24"/>
        </w:rPr>
        <w:t>it</w:t>
      </w:r>
      <w:r>
        <w:rPr>
          <w:rFonts w:ascii="Times New Roman" w:hAnsi="Times New Roman" w:cs="Times New Roman"/>
          <w:sz w:val="24"/>
          <w:szCs w:val="24"/>
        </w:rPr>
        <w:t xml:space="preserve"> upheld the appellant’s dismissal from employment</w:t>
      </w:r>
      <w:r w:rsidR="001364C9">
        <w:rPr>
          <w:rFonts w:ascii="Times New Roman" w:hAnsi="Times New Roman" w:cs="Times New Roman"/>
          <w:sz w:val="24"/>
          <w:szCs w:val="24"/>
        </w:rPr>
        <w:t xml:space="preserve"> for misconduct.</w:t>
      </w:r>
      <w:r>
        <w:rPr>
          <w:rFonts w:ascii="Times New Roman" w:hAnsi="Times New Roman" w:cs="Times New Roman"/>
          <w:sz w:val="24"/>
          <w:szCs w:val="24"/>
        </w:rPr>
        <w:t xml:space="preserve"> </w:t>
      </w:r>
    </w:p>
    <w:p w14:paraId="63002141" w14:textId="77777777" w:rsidR="002B29CB" w:rsidRDefault="002B29CB" w:rsidP="002B29CB">
      <w:pPr>
        <w:spacing w:line="240" w:lineRule="auto"/>
        <w:rPr>
          <w:rFonts w:ascii="Times New Roman" w:hAnsi="Times New Roman" w:cs="Times New Roman"/>
          <w:b/>
          <w:bCs/>
          <w:sz w:val="24"/>
          <w:szCs w:val="24"/>
        </w:rPr>
      </w:pPr>
    </w:p>
    <w:p w14:paraId="1C62795B" w14:textId="77777777" w:rsidR="00035636" w:rsidRDefault="00C12A63" w:rsidP="002B29CB">
      <w:pPr>
        <w:spacing w:line="480" w:lineRule="auto"/>
        <w:rPr>
          <w:rFonts w:ascii="Times New Roman" w:hAnsi="Times New Roman" w:cs="Times New Roman"/>
          <w:b/>
          <w:bCs/>
          <w:sz w:val="24"/>
          <w:szCs w:val="24"/>
        </w:rPr>
      </w:pPr>
      <w:r>
        <w:rPr>
          <w:rFonts w:ascii="Times New Roman" w:hAnsi="Times New Roman" w:cs="Times New Roman"/>
          <w:b/>
          <w:bCs/>
          <w:sz w:val="24"/>
          <w:szCs w:val="24"/>
        </w:rPr>
        <w:t>FACTUAL BACKGROUND</w:t>
      </w:r>
    </w:p>
    <w:p w14:paraId="08D65009" w14:textId="2086CBB3" w:rsidR="00035636" w:rsidRDefault="00C12A63" w:rsidP="0001199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an accounts administrator</w:t>
      </w:r>
      <w:r w:rsidR="00344052">
        <w:rPr>
          <w:rFonts w:ascii="Times New Roman" w:hAnsi="Times New Roman" w:cs="Times New Roman"/>
          <w:sz w:val="24"/>
          <w:szCs w:val="24"/>
        </w:rPr>
        <w:t>.</w:t>
      </w:r>
      <w:r>
        <w:rPr>
          <w:rFonts w:ascii="Times New Roman" w:hAnsi="Times New Roman" w:cs="Times New Roman"/>
          <w:sz w:val="24"/>
          <w:szCs w:val="24"/>
        </w:rPr>
        <w:t xml:space="preserve"> </w:t>
      </w:r>
      <w:r w:rsidR="00344052">
        <w:rPr>
          <w:rFonts w:ascii="Times New Roman" w:hAnsi="Times New Roman" w:cs="Times New Roman"/>
          <w:sz w:val="24"/>
          <w:szCs w:val="24"/>
        </w:rPr>
        <w:t>She</w:t>
      </w:r>
      <w:r>
        <w:rPr>
          <w:rFonts w:ascii="Times New Roman" w:hAnsi="Times New Roman" w:cs="Times New Roman"/>
          <w:sz w:val="24"/>
          <w:szCs w:val="24"/>
        </w:rPr>
        <w:t xml:space="preserve"> was also a </w:t>
      </w:r>
      <w:r w:rsidR="002E6CE5">
        <w:rPr>
          <w:rFonts w:ascii="Times New Roman" w:hAnsi="Times New Roman" w:cs="Times New Roman"/>
          <w:sz w:val="24"/>
          <w:szCs w:val="24"/>
        </w:rPr>
        <w:t>member of the workers committee</w:t>
      </w:r>
      <w:r>
        <w:rPr>
          <w:rFonts w:ascii="Times New Roman" w:hAnsi="Times New Roman" w:cs="Times New Roman"/>
          <w:sz w:val="24"/>
          <w:szCs w:val="24"/>
        </w:rPr>
        <w:t xml:space="preserve">. </w:t>
      </w:r>
      <w:r w:rsidR="002E6CE5">
        <w:rPr>
          <w:rFonts w:ascii="Times New Roman" w:hAnsi="Times New Roman" w:cs="Times New Roman"/>
          <w:sz w:val="24"/>
          <w:szCs w:val="24"/>
        </w:rPr>
        <w:t>Sh</w:t>
      </w:r>
      <w:r>
        <w:rPr>
          <w:rFonts w:ascii="Times New Roman" w:hAnsi="Times New Roman" w:cs="Times New Roman"/>
          <w:sz w:val="24"/>
          <w:szCs w:val="24"/>
        </w:rPr>
        <w:t xml:space="preserve">e was charged with misconduct in terms of the Old Mutual Code of Conduct and Grievance </w:t>
      </w:r>
      <w:r w:rsidR="009D2F42">
        <w:rPr>
          <w:rFonts w:ascii="Times New Roman" w:hAnsi="Times New Roman" w:cs="Times New Roman"/>
          <w:sz w:val="24"/>
          <w:szCs w:val="24"/>
        </w:rPr>
        <w:t>P</w:t>
      </w:r>
      <w:r>
        <w:rPr>
          <w:rFonts w:ascii="Times New Roman" w:hAnsi="Times New Roman" w:cs="Times New Roman"/>
          <w:sz w:val="24"/>
          <w:szCs w:val="24"/>
        </w:rPr>
        <w:t>rocedure</w:t>
      </w:r>
      <w:r w:rsidR="00792F0C">
        <w:rPr>
          <w:rFonts w:ascii="Times New Roman" w:hAnsi="Times New Roman" w:cs="Times New Roman"/>
          <w:sz w:val="24"/>
          <w:szCs w:val="24"/>
        </w:rPr>
        <w:t>,</w:t>
      </w:r>
      <w:r>
        <w:rPr>
          <w:rFonts w:ascii="Times New Roman" w:hAnsi="Times New Roman" w:cs="Times New Roman"/>
          <w:sz w:val="24"/>
          <w:szCs w:val="24"/>
        </w:rPr>
        <w:t xml:space="preserve"> </w:t>
      </w:r>
      <w:r w:rsidR="00B461D0">
        <w:rPr>
          <w:rFonts w:ascii="Times New Roman" w:hAnsi="Times New Roman" w:cs="Times New Roman"/>
          <w:sz w:val="24"/>
          <w:szCs w:val="24"/>
        </w:rPr>
        <w:t xml:space="preserve">(in particular </w:t>
      </w:r>
      <w:r w:rsidR="0001199B">
        <w:rPr>
          <w:rFonts w:ascii="Times New Roman" w:hAnsi="Times New Roman" w:cs="Times New Roman"/>
          <w:sz w:val="24"/>
          <w:szCs w:val="24"/>
        </w:rPr>
        <w:t xml:space="preserve">s </w:t>
      </w:r>
      <w:r>
        <w:rPr>
          <w:rFonts w:ascii="Times New Roman" w:hAnsi="Times New Roman" w:cs="Times New Roman"/>
          <w:sz w:val="24"/>
          <w:szCs w:val="24"/>
        </w:rPr>
        <w:t>15.9</w:t>
      </w:r>
      <w:r w:rsidR="00B461D0">
        <w:rPr>
          <w:rFonts w:ascii="Times New Roman" w:hAnsi="Times New Roman" w:cs="Times New Roman"/>
          <w:sz w:val="24"/>
          <w:szCs w:val="24"/>
        </w:rPr>
        <w:t>)</w:t>
      </w:r>
      <w:r w:rsidR="007342D5">
        <w:rPr>
          <w:rFonts w:ascii="Times New Roman" w:hAnsi="Times New Roman" w:cs="Times New Roman"/>
          <w:sz w:val="24"/>
          <w:szCs w:val="24"/>
        </w:rPr>
        <w:t>,</w:t>
      </w:r>
      <w:r w:rsidR="00B461D0">
        <w:rPr>
          <w:rFonts w:ascii="Times New Roman" w:hAnsi="Times New Roman" w:cs="Times New Roman"/>
          <w:sz w:val="24"/>
          <w:szCs w:val="24"/>
        </w:rPr>
        <w:t xml:space="preserve"> for</w:t>
      </w:r>
      <w:r>
        <w:rPr>
          <w:rFonts w:ascii="Times New Roman" w:hAnsi="Times New Roman" w:cs="Times New Roman"/>
          <w:sz w:val="24"/>
          <w:szCs w:val="24"/>
        </w:rPr>
        <w:t xml:space="preserve"> failure to fulfill the expressed or implied conditions of he</w:t>
      </w:r>
      <w:r w:rsidR="00BD67D0">
        <w:rPr>
          <w:rFonts w:ascii="Times New Roman" w:hAnsi="Times New Roman" w:cs="Times New Roman"/>
          <w:sz w:val="24"/>
          <w:szCs w:val="24"/>
        </w:rPr>
        <w:t>r</w:t>
      </w:r>
      <w:r>
        <w:rPr>
          <w:rFonts w:ascii="Times New Roman" w:hAnsi="Times New Roman" w:cs="Times New Roman"/>
          <w:sz w:val="24"/>
          <w:szCs w:val="24"/>
        </w:rPr>
        <w:t xml:space="preserve"> contract of employment or any breach of the employment contract.</w:t>
      </w:r>
      <w:r w:rsidR="00E15CF9">
        <w:rPr>
          <w:rFonts w:ascii="Times New Roman" w:hAnsi="Times New Roman" w:cs="Times New Roman"/>
          <w:sz w:val="24"/>
          <w:szCs w:val="24"/>
        </w:rPr>
        <w:t xml:space="preserve"> The allegations against her were that during the morning of 9 July 2019 she misrepresented to and mobilized Old Mutual employees to gather in the Mutual Gardens canteen. This was on the pretext that the Human Capital Executive wanted to address them. As a result, employees gathered in the canteen for the entire day.</w:t>
      </w:r>
      <w:r>
        <w:rPr>
          <w:rFonts w:ascii="Times New Roman" w:hAnsi="Times New Roman" w:cs="Times New Roman"/>
          <w:sz w:val="24"/>
          <w:szCs w:val="24"/>
        </w:rPr>
        <w:t xml:space="preserve"> </w:t>
      </w:r>
    </w:p>
    <w:p w14:paraId="20C910AF" w14:textId="0BF3357D" w:rsidR="00035636" w:rsidRDefault="00E46BCC" w:rsidP="0001199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Having been suspended, a</w:t>
      </w:r>
      <w:r w:rsidR="00C86850">
        <w:rPr>
          <w:rFonts w:ascii="Times New Roman" w:hAnsi="Times New Roman" w:cs="Times New Roman"/>
          <w:sz w:val="24"/>
          <w:szCs w:val="24"/>
        </w:rPr>
        <w:t xml:space="preserve"> disciplinary hearing was conducted before a </w:t>
      </w:r>
      <w:r w:rsidR="00B231B8">
        <w:rPr>
          <w:rFonts w:ascii="Times New Roman" w:hAnsi="Times New Roman" w:cs="Times New Roman"/>
          <w:sz w:val="24"/>
          <w:szCs w:val="24"/>
        </w:rPr>
        <w:t>H</w:t>
      </w:r>
      <w:r w:rsidR="00C86850">
        <w:rPr>
          <w:rFonts w:ascii="Times New Roman" w:hAnsi="Times New Roman" w:cs="Times New Roman"/>
          <w:sz w:val="24"/>
          <w:szCs w:val="24"/>
        </w:rPr>
        <w:t xml:space="preserve">earing </w:t>
      </w:r>
      <w:r w:rsidR="00B231B8">
        <w:rPr>
          <w:rFonts w:ascii="Times New Roman" w:hAnsi="Times New Roman" w:cs="Times New Roman"/>
          <w:sz w:val="24"/>
          <w:szCs w:val="24"/>
        </w:rPr>
        <w:t>O</w:t>
      </w:r>
      <w:r w:rsidR="00C86850">
        <w:rPr>
          <w:rFonts w:ascii="Times New Roman" w:hAnsi="Times New Roman" w:cs="Times New Roman"/>
          <w:sz w:val="24"/>
          <w:szCs w:val="24"/>
        </w:rPr>
        <w:t xml:space="preserve">fficer. </w:t>
      </w:r>
      <w:r w:rsidR="00E11321">
        <w:rPr>
          <w:rFonts w:ascii="Times New Roman" w:hAnsi="Times New Roman" w:cs="Times New Roman"/>
          <w:sz w:val="24"/>
          <w:szCs w:val="24"/>
        </w:rPr>
        <w:t xml:space="preserve">Evidence was led to the effect </w:t>
      </w:r>
      <w:r w:rsidR="00C12A63">
        <w:rPr>
          <w:rFonts w:ascii="Times New Roman" w:hAnsi="Times New Roman" w:cs="Times New Roman"/>
          <w:sz w:val="24"/>
          <w:szCs w:val="24"/>
        </w:rPr>
        <w:t xml:space="preserve">that during the morning of the day in question, </w:t>
      </w:r>
      <w:r w:rsidR="00AE5F9C">
        <w:rPr>
          <w:rFonts w:ascii="Times New Roman" w:hAnsi="Times New Roman" w:cs="Times New Roman"/>
          <w:sz w:val="24"/>
          <w:szCs w:val="24"/>
        </w:rPr>
        <w:t>four</w:t>
      </w:r>
      <w:r w:rsidR="003A6688">
        <w:rPr>
          <w:rFonts w:ascii="Times New Roman" w:hAnsi="Times New Roman" w:cs="Times New Roman"/>
          <w:sz w:val="24"/>
          <w:szCs w:val="24"/>
        </w:rPr>
        <w:t xml:space="preserve"> other</w:t>
      </w:r>
      <w:r w:rsidR="00AE5F9C">
        <w:rPr>
          <w:rFonts w:ascii="Times New Roman" w:hAnsi="Times New Roman" w:cs="Times New Roman"/>
          <w:sz w:val="24"/>
          <w:szCs w:val="24"/>
        </w:rPr>
        <w:t xml:space="preserve"> members of the workers committee</w:t>
      </w:r>
      <w:r w:rsidR="00C12A63">
        <w:rPr>
          <w:rFonts w:ascii="Times New Roman" w:hAnsi="Times New Roman" w:cs="Times New Roman"/>
          <w:sz w:val="24"/>
          <w:szCs w:val="24"/>
        </w:rPr>
        <w:t xml:space="preserve"> visited the senior Human Capital Consultant and advised him that employees were no</w:t>
      </w:r>
      <w:r w:rsidR="00823372">
        <w:rPr>
          <w:rFonts w:ascii="Times New Roman" w:hAnsi="Times New Roman" w:cs="Times New Roman"/>
          <w:sz w:val="24"/>
          <w:szCs w:val="24"/>
        </w:rPr>
        <w:t>t</w:t>
      </w:r>
      <w:r w:rsidR="00C12A63">
        <w:rPr>
          <w:rFonts w:ascii="Times New Roman" w:hAnsi="Times New Roman" w:cs="Times New Roman"/>
          <w:sz w:val="24"/>
          <w:szCs w:val="24"/>
        </w:rPr>
        <w:t xml:space="preserve"> happy with the 45% salary increase. The workers </w:t>
      </w:r>
      <w:r w:rsidR="007115B0">
        <w:rPr>
          <w:rFonts w:ascii="Times New Roman" w:hAnsi="Times New Roman" w:cs="Times New Roman"/>
          <w:sz w:val="24"/>
          <w:szCs w:val="24"/>
        </w:rPr>
        <w:t>committee members</w:t>
      </w:r>
      <w:r w:rsidR="00C12A63">
        <w:rPr>
          <w:rFonts w:ascii="Times New Roman" w:hAnsi="Times New Roman" w:cs="Times New Roman"/>
          <w:sz w:val="24"/>
          <w:szCs w:val="24"/>
        </w:rPr>
        <w:t xml:space="preserve"> </w:t>
      </w:r>
      <w:r w:rsidR="00823372">
        <w:rPr>
          <w:rFonts w:ascii="Times New Roman" w:hAnsi="Times New Roman" w:cs="Times New Roman"/>
          <w:sz w:val="24"/>
          <w:szCs w:val="24"/>
        </w:rPr>
        <w:t>intimat</w:t>
      </w:r>
      <w:r w:rsidR="00C12A63">
        <w:rPr>
          <w:rFonts w:ascii="Times New Roman" w:hAnsi="Times New Roman" w:cs="Times New Roman"/>
          <w:sz w:val="24"/>
          <w:szCs w:val="24"/>
        </w:rPr>
        <w:t xml:space="preserve">ed that the employees were demanding </w:t>
      </w:r>
      <w:r w:rsidR="00C25742">
        <w:rPr>
          <w:rFonts w:ascii="Times New Roman" w:hAnsi="Times New Roman" w:cs="Times New Roman"/>
          <w:sz w:val="24"/>
          <w:szCs w:val="24"/>
        </w:rPr>
        <w:t>to be</w:t>
      </w:r>
      <w:r w:rsidR="00C12A63">
        <w:rPr>
          <w:rFonts w:ascii="Times New Roman" w:hAnsi="Times New Roman" w:cs="Times New Roman"/>
          <w:sz w:val="24"/>
          <w:szCs w:val="24"/>
        </w:rPr>
        <w:t xml:space="preserve"> address</w:t>
      </w:r>
      <w:r w:rsidR="00C25742">
        <w:rPr>
          <w:rFonts w:ascii="Times New Roman" w:hAnsi="Times New Roman" w:cs="Times New Roman"/>
          <w:sz w:val="24"/>
          <w:szCs w:val="24"/>
        </w:rPr>
        <w:t>ed</w:t>
      </w:r>
      <w:r w:rsidR="00C12A63">
        <w:rPr>
          <w:rFonts w:ascii="Times New Roman" w:hAnsi="Times New Roman" w:cs="Times New Roman"/>
          <w:sz w:val="24"/>
          <w:szCs w:val="24"/>
        </w:rPr>
        <w:t xml:space="preserve"> by the Human Capital </w:t>
      </w:r>
      <w:r w:rsidR="009E4698">
        <w:rPr>
          <w:rFonts w:ascii="Times New Roman" w:hAnsi="Times New Roman" w:cs="Times New Roman"/>
          <w:sz w:val="24"/>
          <w:szCs w:val="24"/>
        </w:rPr>
        <w:t>Executive</w:t>
      </w:r>
      <w:r w:rsidR="00C12A63">
        <w:rPr>
          <w:rFonts w:ascii="Times New Roman" w:hAnsi="Times New Roman" w:cs="Times New Roman"/>
          <w:sz w:val="24"/>
          <w:szCs w:val="24"/>
        </w:rPr>
        <w:t xml:space="preserve"> on the matter.</w:t>
      </w:r>
      <w:r w:rsidR="002E2EC2">
        <w:rPr>
          <w:rFonts w:ascii="Times New Roman" w:hAnsi="Times New Roman" w:cs="Times New Roman"/>
          <w:sz w:val="24"/>
          <w:szCs w:val="24"/>
        </w:rPr>
        <w:t xml:space="preserve"> The Human Capital Consultant declined</w:t>
      </w:r>
      <w:r w:rsidR="00B71C20">
        <w:rPr>
          <w:rFonts w:ascii="Times New Roman" w:hAnsi="Times New Roman" w:cs="Times New Roman"/>
          <w:sz w:val="24"/>
          <w:szCs w:val="24"/>
        </w:rPr>
        <w:t xml:space="preserve"> to address the workers</w:t>
      </w:r>
      <w:r w:rsidR="002E2EC2">
        <w:rPr>
          <w:rFonts w:ascii="Times New Roman" w:hAnsi="Times New Roman" w:cs="Times New Roman"/>
          <w:sz w:val="24"/>
          <w:szCs w:val="24"/>
        </w:rPr>
        <w:t>.</w:t>
      </w:r>
      <w:r w:rsidR="002E2EC2" w:rsidRPr="002E2EC2">
        <w:rPr>
          <w:rFonts w:ascii="Times New Roman" w:hAnsi="Times New Roman" w:cs="Times New Roman"/>
          <w:sz w:val="24"/>
          <w:szCs w:val="24"/>
        </w:rPr>
        <w:t xml:space="preserve"> </w:t>
      </w:r>
      <w:r w:rsidR="002E2EC2">
        <w:rPr>
          <w:rFonts w:ascii="Times New Roman" w:hAnsi="Times New Roman" w:cs="Times New Roman"/>
          <w:sz w:val="24"/>
          <w:szCs w:val="24"/>
        </w:rPr>
        <w:t>The appellant had</w:t>
      </w:r>
      <w:r w:rsidR="0089229B">
        <w:rPr>
          <w:rFonts w:ascii="Times New Roman" w:hAnsi="Times New Roman" w:cs="Times New Roman"/>
          <w:sz w:val="24"/>
          <w:szCs w:val="24"/>
        </w:rPr>
        <w:t xml:space="preserve"> separately</w:t>
      </w:r>
      <w:r w:rsidR="002E2EC2">
        <w:rPr>
          <w:rFonts w:ascii="Times New Roman" w:hAnsi="Times New Roman" w:cs="Times New Roman"/>
          <w:sz w:val="24"/>
          <w:szCs w:val="24"/>
        </w:rPr>
        <w:t xml:space="preserve"> approached the finance section and </w:t>
      </w:r>
      <w:r w:rsidR="0089229B">
        <w:rPr>
          <w:rFonts w:ascii="Times New Roman" w:hAnsi="Times New Roman" w:cs="Times New Roman"/>
          <w:sz w:val="24"/>
          <w:szCs w:val="24"/>
        </w:rPr>
        <w:t>inform</w:t>
      </w:r>
      <w:r w:rsidR="002E2EC2">
        <w:rPr>
          <w:rFonts w:ascii="Times New Roman" w:hAnsi="Times New Roman" w:cs="Times New Roman"/>
          <w:sz w:val="24"/>
          <w:szCs w:val="24"/>
        </w:rPr>
        <w:t>ed the</w:t>
      </w:r>
      <w:r w:rsidR="0089229B">
        <w:rPr>
          <w:rFonts w:ascii="Times New Roman" w:hAnsi="Times New Roman" w:cs="Times New Roman"/>
          <w:sz w:val="24"/>
          <w:szCs w:val="24"/>
        </w:rPr>
        <w:t xml:space="preserve"> employees to</w:t>
      </w:r>
      <w:r w:rsidR="002E2EC2">
        <w:rPr>
          <w:rFonts w:ascii="Times New Roman" w:hAnsi="Times New Roman" w:cs="Times New Roman"/>
          <w:sz w:val="24"/>
          <w:szCs w:val="24"/>
        </w:rPr>
        <w:t xml:space="preserve"> go to the canteen </w:t>
      </w:r>
      <w:r w:rsidR="00CB35AD">
        <w:rPr>
          <w:rFonts w:ascii="Times New Roman" w:hAnsi="Times New Roman" w:cs="Times New Roman"/>
          <w:sz w:val="24"/>
          <w:szCs w:val="24"/>
        </w:rPr>
        <w:t>saying</w:t>
      </w:r>
      <w:r w:rsidR="002E2EC2">
        <w:rPr>
          <w:rFonts w:ascii="Times New Roman" w:hAnsi="Times New Roman" w:cs="Times New Roman"/>
          <w:sz w:val="24"/>
          <w:szCs w:val="24"/>
        </w:rPr>
        <w:t xml:space="preserve"> the Human Capital Executive wanted to address them.</w:t>
      </w:r>
      <w:r w:rsidR="001E6248">
        <w:rPr>
          <w:rFonts w:ascii="Times New Roman" w:hAnsi="Times New Roman" w:cs="Times New Roman"/>
          <w:sz w:val="24"/>
          <w:szCs w:val="24"/>
        </w:rPr>
        <w:t xml:space="preserve"> The appellant also went to the Human Capital Executive’s office in the company of two workers committee colleagues, Bernard </w:t>
      </w:r>
      <w:proofErr w:type="spellStart"/>
      <w:r w:rsidR="001E6248">
        <w:rPr>
          <w:rFonts w:ascii="Times New Roman" w:hAnsi="Times New Roman" w:cs="Times New Roman"/>
          <w:sz w:val="24"/>
          <w:szCs w:val="24"/>
        </w:rPr>
        <w:t>Kujinga</w:t>
      </w:r>
      <w:proofErr w:type="spellEnd"/>
      <w:r w:rsidR="001E6248">
        <w:rPr>
          <w:rFonts w:ascii="Times New Roman" w:hAnsi="Times New Roman" w:cs="Times New Roman"/>
          <w:sz w:val="24"/>
          <w:szCs w:val="24"/>
        </w:rPr>
        <w:t xml:space="preserve"> and Don </w:t>
      </w:r>
      <w:proofErr w:type="spellStart"/>
      <w:r w:rsidR="001E6248">
        <w:rPr>
          <w:rFonts w:ascii="Times New Roman" w:hAnsi="Times New Roman" w:cs="Times New Roman"/>
          <w:sz w:val="24"/>
          <w:szCs w:val="24"/>
        </w:rPr>
        <w:t>Chabvamuperu</w:t>
      </w:r>
      <w:proofErr w:type="spellEnd"/>
      <w:r w:rsidR="001E6248">
        <w:rPr>
          <w:rFonts w:ascii="Times New Roman" w:hAnsi="Times New Roman" w:cs="Times New Roman"/>
          <w:sz w:val="24"/>
          <w:szCs w:val="24"/>
        </w:rPr>
        <w:t>. The three demanded that the Human Capital Executive should address the employees at the canteen. The Human Capital</w:t>
      </w:r>
      <w:r w:rsidR="0001199B">
        <w:rPr>
          <w:rFonts w:ascii="Times New Roman" w:hAnsi="Times New Roman" w:cs="Times New Roman"/>
          <w:sz w:val="24"/>
          <w:szCs w:val="24"/>
        </w:rPr>
        <w:t xml:space="preserve"> Executive declined and instead</w:t>
      </w:r>
      <w:r w:rsidR="001E6248">
        <w:rPr>
          <w:rFonts w:ascii="Times New Roman" w:hAnsi="Times New Roman" w:cs="Times New Roman"/>
          <w:sz w:val="24"/>
          <w:szCs w:val="24"/>
        </w:rPr>
        <w:t xml:space="preserve"> invited the three for a meeting which they turned down.</w:t>
      </w:r>
      <w:r w:rsidR="00771D13" w:rsidRPr="00771D13">
        <w:rPr>
          <w:rFonts w:ascii="Times New Roman" w:hAnsi="Times New Roman" w:cs="Times New Roman"/>
          <w:sz w:val="24"/>
          <w:szCs w:val="24"/>
        </w:rPr>
        <w:t xml:space="preserve"> </w:t>
      </w:r>
      <w:r w:rsidR="00771D13">
        <w:rPr>
          <w:rFonts w:ascii="Times New Roman" w:hAnsi="Times New Roman" w:cs="Times New Roman"/>
          <w:sz w:val="24"/>
          <w:szCs w:val="24"/>
        </w:rPr>
        <w:t>The appellant and her colleagues</w:t>
      </w:r>
      <w:r w:rsidR="00370B7A">
        <w:rPr>
          <w:rFonts w:ascii="Times New Roman" w:hAnsi="Times New Roman" w:cs="Times New Roman"/>
          <w:sz w:val="24"/>
          <w:szCs w:val="24"/>
        </w:rPr>
        <w:t xml:space="preserve"> then</w:t>
      </w:r>
      <w:r w:rsidR="00771D13">
        <w:rPr>
          <w:rFonts w:ascii="Times New Roman" w:hAnsi="Times New Roman" w:cs="Times New Roman"/>
          <w:sz w:val="24"/>
          <w:szCs w:val="24"/>
        </w:rPr>
        <w:t xml:space="preserve"> staged a sit-in in the Human Capital Executive’s office and refused to return to work unless the employees gathered in the canteen had been addressed</w:t>
      </w:r>
      <w:r w:rsidR="00A8701F">
        <w:rPr>
          <w:rFonts w:ascii="Times New Roman" w:hAnsi="Times New Roman" w:cs="Times New Roman"/>
          <w:sz w:val="24"/>
          <w:szCs w:val="24"/>
        </w:rPr>
        <w:t xml:space="preserve"> by management</w:t>
      </w:r>
      <w:r w:rsidR="00771D13">
        <w:rPr>
          <w:rFonts w:ascii="Times New Roman" w:hAnsi="Times New Roman" w:cs="Times New Roman"/>
          <w:sz w:val="24"/>
          <w:szCs w:val="24"/>
        </w:rPr>
        <w:t>.</w:t>
      </w:r>
      <w:r w:rsidR="00C12A63">
        <w:rPr>
          <w:rFonts w:ascii="Times New Roman" w:hAnsi="Times New Roman" w:cs="Times New Roman"/>
          <w:sz w:val="24"/>
          <w:szCs w:val="24"/>
        </w:rPr>
        <w:t xml:space="preserve"> Having been advised of the sit</w:t>
      </w:r>
      <w:r w:rsidR="00C25742">
        <w:rPr>
          <w:rFonts w:ascii="Times New Roman" w:hAnsi="Times New Roman" w:cs="Times New Roman"/>
          <w:sz w:val="24"/>
          <w:szCs w:val="24"/>
        </w:rPr>
        <w:t>-</w:t>
      </w:r>
      <w:r w:rsidR="00C12A63">
        <w:rPr>
          <w:rFonts w:ascii="Times New Roman" w:hAnsi="Times New Roman" w:cs="Times New Roman"/>
          <w:sz w:val="24"/>
          <w:szCs w:val="24"/>
        </w:rPr>
        <w:t xml:space="preserve">in, the </w:t>
      </w:r>
      <w:r w:rsidR="00C25742">
        <w:rPr>
          <w:rFonts w:ascii="Times New Roman" w:hAnsi="Times New Roman" w:cs="Times New Roman"/>
          <w:sz w:val="24"/>
          <w:szCs w:val="24"/>
        </w:rPr>
        <w:t>G</w:t>
      </w:r>
      <w:r w:rsidR="00C12A63">
        <w:rPr>
          <w:rFonts w:ascii="Times New Roman" w:hAnsi="Times New Roman" w:cs="Times New Roman"/>
          <w:sz w:val="24"/>
          <w:szCs w:val="24"/>
        </w:rPr>
        <w:t>roup Chief Operating Officer (GCOO) convened an urgent meeting. During the meeting the GCOO pleaded with the workers representatives to engage employees and advise them to return to their work stations to no avail.</w:t>
      </w:r>
      <w:r w:rsidR="00903243">
        <w:rPr>
          <w:rFonts w:ascii="Times New Roman" w:hAnsi="Times New Roman" w:cs="Times New Roman"/>
          <w:sz w:val="24"/>
          <w:szCs w:val="24"/>
        </w:rPr>
        <w:t xml:space="preserve"> The employees eventually dispersed after a memorandum from management was read to them by the </w:t>
      </w:r>
      <w:r w:rsidR="007360B4">
        <w:rPr>
          <w:rFonts w:ascii="Times New Roman" w:hAnsi="Times New Roman" w:cs="Times New Roman"/>
          <w:sz w:val="24"/>
          <w:szCs w:val="24"/>
        </w:rPr>
        <w:t>D</w:t>
      </w:r>
      <w:r w:rsidR="00903243">
        <w:rPr>
          <w:rFonts w:ascii="Times New Roman" w:hAnsi="Times New Roman" w:cs="Times New Roman"/>
          <w:sz w:val="24"/>
          <w:szCs w:val="24"/>
        </w:rPr>
        <w:t xml:space="preserve">esignated </w:t>
      </w:r>
      <w:r w:rsidR="007360B4">
        <w:rPr>
          <w:rFonts w:ascii="Times New Roman" w:hAnsi="Times New Roman" w:cs="Times New Roman"/>
          <w:sz w:val="24"/>
          <w:szCs w:val="24"/>
        </w:rPr>
        <w:t>A</w:t>
      </w:r>
      <w:r w:rsidR="00903243">
        <w:rPr>
          <w:rFonts w:ascii="Times New Roman" w:hAnsi="Times New Roman" w:cs="Times New Roman"/>
          <w:sz w:val="24"/>
          <w:szCs w:val="24"/>
        </w:rPr>
        <w:t>gent</w:t>
      </w:r>
      <w:r w:rsidR="007360B4">
        <w:rPr>
          <w:rFonts w:ascii="Times New Roman" w:hAnsi="Times New Roman" w:cs="Times New Roman"/>
          <w:sz w:val="24"/>
          <w:szCs w:val="24"/>
        </w:rPr>
        <w:t xml:space="preserve"> from the National Employment Council</w:t>
      </w:r>
      <w:r w:rsidR="00903243">
        <w:rPr>
          <w:rFonts w:ascii="Times New Roman" w:hAnsi="Times New Roman" w:cs="Times New Roman"/>
          <w:sz w:val="24"/>
          <w:szCs w:val="24"/>
        </w:rPr>
        <w:t>.</w:t>
      </w:r>
      <w:r w:rsidR="00C12A63">
        <w:rPr>
          <w:rFonts w:ascii="Times New Roman" w:hAnsi="Times New Roman" w:cs="Times New Roman"/>
          <w:sz w:val="24"/>
          <w:szCs w:val="24"/>
        </w:rPr>
        <w:t xml:space="preserve"> </w:t>
      </w:r>
    </w:p>
    <w:p w14:paraId="3229257A" w14:textId="77777777" w:rsidR="0001199B" w:rsidRDefault="0001199B" w:rsidP="00594E22">
      <w:pPr>
        <w:spacing w:line="240" w:lineRule="auto"/>
        <w:ind w:firstLine="720"/>
        <w:jc w:val="both"/>
        <w:rPr>
          <w:rFonts w:ascii="Times New Roman" w:hAnsi="Times New Roman" w:cs="Times New Roman"/>
          <w:sz w:val="24"/>
          <w:szCs w:val="24"/>
        </w:rPr>
      </w:pPr>
    </w:p>
    <w:p w14:paraId="5C91D1E1" w14:textId="5C2BB226" w:rsidR="00035636" w:rsidRDefault="00C12A63" w:rsidP="0001199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w:t>
      </w:r>
      <w:r w:rsidR="00FF3E9E">
        <w:rPr>
          <w:rFonts w:ascii="Times New Roman" w:hAnsi="Times New Roman" w:cs="Times New Roman"/>
          <w:sz w:val="24"/>
          <w:szCs w:val="24"/>
        </w:rPr>
        <w:t xml:space="preserve">’s </w:t>
      </w:r>
      <w:proofErr w:type="spellStart"/>
      <w:r w:rsidR="00FF3E9E">
        <w:rPr>
          <w:rFonts w:ascii="Times New Roman" w:hAnsi="Times New Roman" w:cs="Times New Roman"/>
          <w:sz w:val="24"/>
          <w:szCs w:val="24"/>
        </w:rPr>
        <w:t>defence</w:t>
      </w:r>
      <w:proofErr w:type="spellEnd"/>
      <w:r w:rsidR="00FF3E9E">
        <w:rPr>
          <w:rFonts w:ascii="Times New Roman" w:hAnsi="Times New Roman" w:cs="Times New Roman"/>
          <w:sz w:val="24"/>
          <w:szCs w:val="24"/>
        </w:rPr>
        <w:t xml:space="preserve"> was to the effect that it was the employees who demanded to be addressed by the Human Capital Executive.</w:t>
      </w:r>
      <w:r>
        <w:rPr>
          <w:rFonts w:ascii="Times New Roman" w:hAnsi="Times New Roman" w:cs="Times New Roman"/>
          <w:sz w:val="24"/>
          <w:szCs w:val="24"/>
        </w:rPr>
        <w:t xml:space="preserve"> </w:t>
      </w:r>
      <w:r w:rsidR="00FF3E9E">
        <w:rPr>
          <w:rFonts w:ascii="Times New Roman" w:hAnsi="Times New Roman" w:cs="Times New Roman"/>
          <w:sz w:val="24"/>
          <w:szCs w:val="24"/>
        </w:rPr>
        <w:t xml:space="preserve">She claimed not to have been part of the team that initially went to the office of the Human Capital Executive. </w:t>
      </w:r>
      <w:r w:rsidR="00FF3E9E">
        <w:rPr>
          <w:rFonts w:ascii="Times New Roman" w:hAnsi="Times New Roman" w:cs="Times New Roman"/>
          <w:sz w:val="24"/>
          <w:szCs w:val="24"/>
        </w:rPr>
        <w:lastRenderedPageBreak/>
        <w:t>She also denied staging a sit-in and stated that they were waiting</w:t>
      </w:r>
      <w:r w:rsidR="00A801D9">
        <w:rPr>
          <w:rFonts w:ascii="Times New Roman" w:hAnsi="Times New Roman" w:cs="Times New Roman"/>
          <w:sz w:val="24"/>
          <w:szCs w:val="24"/>
        </w:rPr>
        <w:t xml:space="preserve"> for</w:t>
      </w:r>
      <w:r w:rsidR="00FF3E9E">
        <w:rPr>
          <w:rFonts w:ascii="Times New Roman" w:hAnsi="Times New Roman" w:cs="Times New Roman"/>
          <w:sz w:val="24"/>
          <w:szCs w:val="24"/>
        </w:rPr>
        <w:t xml:space="preserve"> a meeting which eventually took place. According to her, the confusion that arose was attributable to management who delayed engaging the employees. She also claimed victimization for being a member of the Work</w:t>
      </w:r>
      <w:r w:rsidR="00AB7B61">
        <w:rPr>
          <w:rFonts w:ascii="Times New Roman" w:hAnsi="Times New Roman" w:cs="Times New Roman"/>
          <w:sz w:val="24"/>
          <w:szCs w:val="24"/>
        </w:rPr>
        <w:t>er</w:t>
      </w:r>
      <w:r w:rsidR="00FF3E9E">
        <w:rPr>
          <w:rFonts w:ascii="Times New Roman" w:hAnsi="Times New Roman" w:cs="Times New Roman"/>
          <w:sz w:val="24"/>
          <w:szCs w:val="24"/>
        </w:rPr>
        <w:t>s C</w:t>
      </w:r>
      <w:r w:rsidR="00AB7B61">
        <w:rPr>
          <w:rFonts w:ascii="Times New Roman" w:hAnsi="Times New Roman" w:cs="Times New Roman"/>
          <w:sz w:val="24"/>
          <w:szCs w:val="24"/>
        </w:rPr>
        <w:t>ommittee</w:t>
      </w:r>
      <w:r w:rsidR="00FF3E9E">
        <w:rPr>
          <w:rFonts w:ascii="Times New Roman" w:hAnsi="Times New Roman" w:cs="Times New Roman"/>
          <w:sz w:val="24"/>
          <w:szCs w:val="24"/>
        </w:rPr>
        <w:t>.</w:t>
      </w:r>
      <w:r w:rsidR="00A36BFC">
        <w:rPr>
          <w:rFonts w:ascii="Times New Roman" w:hAnsi="Times New Roman" w:cs="Times New Roman"/>
          <w:sz w:val="24"/>
          <w:szCs w:val="24"/>
        </w:rPr>
        <w:t xml:space="preserve"> A fellow co</w:t>
      </w:r>
      <w:r w:rsidR="0001199B">
        <w:rPr>
          <w:rFonts w:ascii="Times New Roman" w:hAnsi="Times New Roman" w:cs="Times New Roman"/>
          <w:sz w:val="24"/>
          <w:szCs w:val="24"/>
        </w:rPr>
        <w:t xml:space="preserve">mmittee member, Bernard </w:t>
      </w:r>
      <w:proofErr w:type="spellStart"/>
      <w:r w:rsidR="0083443C">
        <w:rPr>
          <w:rFonts w:ascii="Times New Roman" w:hAnsi="Times New Roman" w:cs="Times New Roman"/>
          <w:sz w:val="24"/>
          <w:szCs w:val="24"/>
        </w:rPr>
        <w:t>Kujinga</w:t>
      </w:r>
      <w:proofErr w:type="spellEnd"/>
      <w:r w:rsidR="0083443C">
        <w:rPr>
          <w:rFonts w:ascii="Times New Roman" w:hAnsi="Times New Roman" w:cs="Times New Roman"/>
          <w:sz w:val="24"/>
          <w:szCs w:val="24"/>
        </w:rPr>
        <w:t xml:space="preserve"> gave</w:t>
      </w:r>
      <w:r w:rsidR="00A36BFC">
        <w:rPr>
          <w:rFonts w:ascii="Times New Roman" w:hAnsi="Times New Roman" w:cs="Times New Roman"/>
          <w:sz w:val="24"/>
          <w:szCs w:val="24"/>
        </w:rPr>
        <w:t xml:space="preserve"> evidence in support of the appellant.</w:t>
      </w:r>
      <w:r w:rsidR="00FF3E9E">
        <w:rPr>
          <w:rFonts w:ascii="Times New Roman" w:hAnsi="Times New Roman" w:cs="Times New Roman"/>
          <w:sz w:val="24"/>
          <w:szCs w:val="24"/>
        </w:rPr>
        <w:t xml:space="preserve">  </w:t>
      </w:r>
    </w:p>
    <w:p w14:paraId="5332FF8A" w14:textId="77777777" w:rsidR="0001199B" w:rsidRDefault="0001199B" w:rsidP="0001199B">
      <w:pPr>
        <w:spacing w:line="240" w:lineRule="auto"/>
        <w:ind w:firstLine="720"/>
        <w:jc w:val="both"/>
        <w:rPr>
          <w:rFonts w:ascii="Times New Roman" w:hAnsi="Times New Roman" w:cs="Times New Roman"/>
          <w:sz w:val="24"/>
          <w:szCs w:val="24"/>
        </w:rPr>
      </w:pPr>
    </w:p>
    <w:p w14:paraId="017A2083" w14:textId="2FE201F3" w:rsidR="0023132B" w:rsidRDefault="006D28B5" w:rsidP="0001199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finding the appellant guilty, the </w:t>
      </w:r>
      <w:r w:rsidR="00EE4BE8">
        <w:rPr>
          <w:rFonts w:ascii="Times New Roman" w:hAnsi="Times New Roman" w:cs="Times New Roman"/>
          <w:sz w:val="24"/>
          <w:szCs w:val="24"/>
        </w:rPr>
        <w:t>H</w:t>
      </w:r>
      <w:r>
        <w:rPr>
          <w:rFonts w:ascii="Times New Roman" w:hAnsi="Times New Roman" w:cs="Times New Roman"/>
          <w:sz w:val="24"/>
          <w:szCs w:val="24"/>
        </w:rPr>
        <w:t xml:space="preserve">earing </w:t>
      </w:r>
      <w:r w:rsidR="00EE4BE8">
        <w:rPr>
          <w:rFonts w:ascii="Times New Roman" w:hAnsi="Times New Roman" w:cs="Times New Roman"/>
          <w:sz w:val="24"/>
          <w:szCs w:val="24"/>
        </w:rPr>
        <w:t>O</w:t>
      </w:r>
      <w:r>
        <w:rPr>
          <w:rFonts w:ascii="Times New Roman" w:hAnsi="Times New Roman" w:cs="Times New Roman"/>
          <w:sz w:val="24"/>
          <w:szCs w:val="24"/>
        </w:rPr>
        <w:t>fficer held that she did not dispute the veracity of the respondent’s witnesses</w:t>
      </w:r>
      <w:r w:rsidR="007342D5">
        <w:rPr>
          <w:rFonts w:ascii="Times New Roman" w:hAnsi="Times New Roman" w:cs="Times New Roman"/>
          <w:sz w:val="24"/>
          <w:szCs w:val="24"/>
        </w:rPr>
        <w:t>’ evidence</w:t>
      </w:r>
      <w:r>
        <w:rPr>
          <w:rFonts w:ascii="Times New Roman" w:hAnsi="Times New Roman" w:cs="Times New Roman"/>
          <w:sz w:val="24"/>
          <w:szCs w:val="24"/>
        </w:rPr>
        <w:t>. It was found that the appellant misrepresented to employees about a meeting in the canteen when there had been no such undertaking by the Human Capital Executive. She was found to have mobilized workers in the finance department after other workers committee members had met the senior Human Capital Consultant. It was also found that the appellant declined to attend a meeting to which she and</w:t>
      </w:r>
      <w:r w:rsidR="00F1023E">
        <w:rPr>
          <w:rFonts w:ascii="Times New Roman" w:hAnsi="Times New Roman" w:cs="Times New Roman"/>
          <w:sz w:val="24"/>
          <w:szCs w:val="24"/>
        </w:rPr>
        <w:t xml:space="preserve"> her</w:t>
      </w:r>
      <w:r>
        <w:rPr>
          <w:rFonts w:ascii="Times New Roman" w:hAnsi="Times New Roman" w:cs="Times New Roman"/>
          <w:sz w:val="24"/>
          <w:szCs w:val="24"/>
        </w:rPr>
        <w:t xml:space="preserve"> two colleagues had been invited by the Human Capital Executive. The appellant was also found to have staged a sit-in after the Human Capital Executive</w:t>
      </w:r>
      <w:r w:rsidR="00A07BFA">
        <w:rPr>
          <w:rFonts w:ascii="Times New Roman" w:hAnsi="Times New Roman" w:cs="Times New Roman"/>
          <w:sz w:val="24"/>
          <w:szCs w:val="24"/>
        </w:rPr>
        <w:t xml:space="preserve"> had</w:t>
      </w:r>
      <w:r>
        <w:rPr>
          <w:rFonts w:ascii="Times New Roman" w:hAnsi="Times New Roman" w:cs="Times New Roman"/>
          <w:sz w:val="24"/>
          <w:szCs w:val="24"/>
        </w:rPr>
        <w:t xml:space="preserve"> declined to address the workers in the </w:t>
      </w:r>
      <w:r w:rsidR="007D55A7">
        <w:rPr>
          <w:rFonts w:ascii="Times New Roman" w:hAnsi="Times New Roman" w:cs="Times New Roman"/>
          <w:sz w:val="24"/>
          <w:szCs w:val="24"/>
        </w:rPr>
        <w:t>canteen. The</w:t>
      </w:r>
      <w:r w:rsidR="00C12A63">
        <w:rPr>
          <w:rFonts w:ascii="Times New Roman" w:hAnsi="Times New Roman" w:cs="Times New Roman"/>
          <w:sz w:val="24"/>
          <w:szCs w:val="24"/>
        </w:rPr>
        <w:t xml:space="preserve"> hearing officer</w:t>
      </w:r>
      <w:r w:rsidR="00823457">
        <w:rPr>
          <w:rFonts w:ascii="Times New Roman" w:hAnsi="Times New Roman" w:cs="Times New Roman"/>
          <w:sz w:val="24"/>
          <w:szCs w:val="24"/>
        </w:rPr>
        <w:t xml:space="preserve"> </w:t>
      </w:r>
      <w:r w:rsidR="00A07BFA">
        <w:rPr>
          <w:rFonts w:ascii="Times New Roman" w:hAnsi="Times New Roman" w:cs="Times New Roman"/>
          <w:sz w:val="24"/>
          <w:szCs w:val="24"/>
        </w:rPr>
        <w:t>further</w:t>
      </w:r>
      <w:r w:rsidR="00C12A63">
        <w:rPr>
          <w:rFonts w:ascii="Times New Roman" w:hAnsi="Times New Roman" w:cs="Times New Roman"/>
          <w:sz w:val="24"/>
          <w:szCs w:val="24"/>
        </w:rPr>
        <w:t xml:space="preserve"> found that the credibility of the evidence given by the appellant’s witness during</w:t>
      </w:r>
      <w:r w:rsidR="00BD63D2">
        <w:rPr>
          <w:rFonts w:ascii="Times New Roman" w:hAnsi="Times New Roman" w:cs="Times New Roman"/>
          <w:sz w:val="24"/>
          <w:szCs w:val="24"/>
        </w:rPr>
        <w:t xml:space="preserve"> the</w:t>
      </w:r>
      <w:r w:rsidR="00C12A63">
        <w:rPr>
          <w:rFonts w:ascii="Times New Roman" w:hAnsi="Times New Roman" w:cs="Times New Roman"/>
          <w:sz w:val="24"/>
          <w:szCs w:val="24"/>
        </w:rPr>
        <w:t xml:space="preserve"> hearing was questionable given</w:t>
      </w:r>
      <w:r w:rsidR="00823457">
        <w:rPr>
          <w:rFonts w:ascii="Times New Roman" w:hAnsi="Times New Roman" w:cs="Times New Roman"/>
          <w:sz w:val="24"/>
          <w:szCs w:val="24"/>
        </w:rPr>
        <w:t xml:space="preserve"> that witness’s invo</w:t>
      </w:r>
      <w:r w:rsidR="0001199B">
        <w:rPr>
          <w:rFonts w:ascii="Times New Roman" w:hAnsi="Times New Roman" w:cs="Times New Roman"/>
          <w:sz w:val="24"/>
          <w:szCs w:val="24"/>
        </w:rPr>
        <w:t>lvement in the impugned conduct</w:t>
      </w:r>
      <w:r w:rsidR="007C27CF">
        <w:rPr>
          <w:rFonts w:ascii="Times New Roman" w:hAnsi="Times New Roman" w:cs="Times New Roman"/>
          <w:sz w:val="24"/>
          <w:szCs w:val="24"/>
        </w:rPr>
        <w:t xml:space="preserve"> </w:t>
      </w:r>
      <w:r w:rsidR="00F90439">
        <w:rPr>
          <w:rFonts w:ascii="Times New Roman" w:hAnsi="Times New Roman" w:cs="Times New Roman"/>
          <w:sz w:val="24"/>
          <w:szCs w:val="24"/>
        </w:rPr>
        <w:t xml:space="preserve">as he </w:t>
      </w:r>
      <w:r w:rsidR="00C12A63">
        <w:rPr>
          <w:rFonts w:ascii="Times New Roman" w:hAnsi="Times New Roman" w:cs="Times New Roman"/>
          <w:sz w:val="24"/>
          <w:szCs w:val="24"/>
        </w:rPr>
        <w:t>w</w:t>
      </w:r>
      <w:r w:rsidR="00F90439">
        <w:rPr>
          <w:rFonts w:ascii="Times New Roman" w:hAnsi="Times New Roman" w:cs="Times New Roman"/>
          <w:sz w:val="24"/>
          <w:szCs w:val="24"/>
        </w:rPr>
        <w:t>as an</w:t>
      </w:r>
      <w:r w:rsidR="00C12A63">
        <w:rPr>
          <w:rFonts w:ascii="Times New Roman" w:hAnsi="Times New Roman" w:cs="Times New Roman"/>
          <w:sz w:val="24"/>
          <w:szCs w:val="24"/>
        </w:rPr>
        <w:t xml:space="preserve"> accomplice in the matter. </w:t>
      </w:r>
    </w:p>
    <w:p w14:paraId="45364C18" w14:textId="77777777" w:rsidR="0001199B" w:rsidRDefault="0001199B" w:rsidP="00F104E3">
      <w:pPr>
        <w:spacing w:line="240" w:lineRule="auto"/>
        <w:ind w:firstLine="720"/>
        <w:jc w:val="both"/>
        <w:rPr>
          <w:rFonts w:ascii="Times New Roman" w:hAnsi="Times New Roman" w:cs="Times New Roman"/>
          <w:sz w:val="24"/>
          <w:szCs w:val="24"/>
        </w:rPr>
      </w:pPr>
    </w:p>
    <w:p w14:paraId="18A183BF" w14:textId="1C6A4724" w:rsidR="00641348" w:rsidRDefault="0023132B" w:rsidP="004945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appellant submitted that her conduct was pardonable and that there was no justification to punish her. She denied going to the senior Human Capital Consultant’s office or to the canteen. She claimed to have been equally a victim of misrepresentation. She also claimed to have been new in the </w:t>
      </w:r>
      <w:r w:rsidR="00BF4136">
        <w:rPr>
          <w:rFonts w:ascii="Times New Roman" w:hAnsi="Times New Roman" w:cs="Times New Roman"/>
          <w:sz w:val="24"/>
          <w:szCs w:val="24"/>
        </w:rPr>
        <w:t>W</w:t>
      </w:r>
      <w:r>
        <w:rPr>
          <w:rFonts w:ascii="Times New Roman" w:hAnsi="Times New Roman" w:cs="Times New Roman"/>
          <w:sz w:val="24"/>
          <w:szCs w:val="24"/>
        </w:rPr>
        <w:t xml:space="preserve">orkers </w:t>
      </w:r>
      <w:r w:rsidR="00BF4136">
        <w:rPr>
          <w:rFonts w:ascii="Times New Roman" w:hAnsi="Times New Roman" w:cs="Times New Roman"/>
          <w:sz w:val="24"/>
          <w:szCs w:val="24"/>
        </w:rPr>
        <w:t>C</w:t>
      </w:r>
      <w:r>
        <w:rPr>
          <w:rFonts w:ascii="Times New Roman" w:hAnsi="Times New Roman" w:cs="Times New Roman"/>
          <w:sz w:val="24"/>
          <w:szCs w:val="24"/>
        </w:rPr>
        <w:t xml:space="preserve">ommittee and hence had little experience in </w:t>
      </w:r>
      <w:r w:rsidR="00354BDE">
        <w:rPr>
          <w:rFonts w:ascii="Times New Roman" w:hAnsi="Times New Roman" w:cs="Times New Roman"/>
          <w:sz w:val="24"/>
          <w:szCs w:val="24"/>
        </w:rPr>
        <w:t>workers committee functions</w:t>
      </w:r>
      <w:r>
        <w:rPr>
          <w:rFonts w:ascii="Times New Roman" w:hAnsi="Times New Roman" w:cs="Times New Roman"/>
          <w:sz w:val="24"/>
          <w:szCs w:val="24"/>
        </w:rPr>
        <w:t>. Finally, she submitted that she had no adverse disciplinary record.</w:t>
      </w:r>
      <w:r w:rsidR="005F08CA">
        <w:rPr>
          <w:rFonts w:ascii="Times New Roman" w:hAnsi="Times New Roman" w:cs="Times New Roman"/>
          <w:sz w:val="24"/>
          <w:szCs w:val="24"/>
        </w:rPr>
        <w:t xml:space="preserve"> On the other hand, in aggravation the respondent </w:t>
      </w:r>
      <w:r w:rsidR="005F08CA">
        <w:rPr>
          <w:rFonts w:ascii="Times New Roman" w:hAnsi="Times New Roman" w:cs="Times New Roman"/>
          <w:sz w:val="24"/>
          <w:szCs w:val="24"/>
        </w:rPr>
        <w:lastRenderedPageBreak/>
        <w:t xml:space="preserve">submitted that there had been misrepresentation which went to the root of the contract of employment. The demand made to have the Human Capital Executive </w:t>
      </w:r>
      <w:r w:rsidR="00F5245E">
        <w:rPr>
          <w:rFonts w:ascii="Times New Roman" w:hAnsi="Times New Roman" w:cs="Times New Roman"/>
          <w:sz w:val="24"/>
          <w:szCs w:val="24"/>
        </w:rPr>
        <w:t>address the employees smacked of disrespect</w:t>
      </w:r>
      <w:r w:rsidR="00AB3CC4">
        <w:rPr>
          <w:rFonts w:ascii="Times New Roman" w:hAnsi="Times New Roman" w:cs="Times New Roman"/>
          <w:sz w:val="24"/>
          <w:szCs w:val="24"/>
        </w:rPr>
        <w:t xml:space="preserve"> of the </w:t>
      </w:r>
      <w:r w:rsidR="007D6B81">
        <w:rPr>
          <w:rFonts w:ascii="Times New Roman" w:hAnsi="Times New Roman" w:cs="Times New Roman"/>
          <w:sz w:val="24"/>
          <w:szCs w:val="24"/>
        </w:rPr>
        <w:t>office</w:t>
      </w:r>
      <w:r w:rsidR="00F5245E">
        <w:rPr>
          <w:rFonts w:ascii="Times New Roman" w:hAnsi="Times New Roman" w:cs="Times New Roman"/>
          <w:sz w:val="24"/>
          <w:szCs w:val="24"/>
        </w:rPr>
        <w:t xml:space="preserve"> on the part of the appellant. There was loss of production time because of the disruption of service. There was harm to the respondent’s reputation through publication of the incident. It was also submitted that the </w:t>
      </w:r>
      <w:r w:rsidR="00BE4773">
        <w:rPr>
          <w:rFonts w:ascii="Times New Roman" w:hAnsi="Times New Roman" w:cs="Times New Roman"/>
          <w:sz w:val="24"/>
          <w:szCs w:val="24"/>
        </w:rPr>
        <w:t>H</w:t>
      </w:r>
      <w:r w:rsidR="00F5245E">
        <w:rPr>
          <w:rFonts w:ascii="Times New Roman" w:hAnsi="Times New Roman" w:cs="Times New Roman"/>
          <w:sz w:val="24"/>
          <w:szCs w:val="24"/>
        </w:rPr>
        <w:t xml:space="preserve">earing </w:t>
      </w:r>
      <w:r w:rsidR="00BE4773">
        <w:rPr>
          <w:rFonts w:ascii="Times New Roman" w:hAnsi="Times New Roman" w:cs="Times New Roman"/>
          <w:sz w:val="24"/>
          <w:szCs w:val="24"/>
        </w:rPr>
        <w:t>O</w:t>
      </w:r>
      <w:r w:rsidR="00F5245E">
        <w:rPr>
          <w:rFonts w:ascii="Times New Roman" w:hAnsi="Times New Roman" w:cs="Times New Roman"/>
          <w:sz w:val="24"/>
          <w:szCs w:val="24"/>
        </w:rPr>
        <w:t>fficer had been abuse</w:t>
      </w:r>
      <w:r w:rsidR="00BE4773">
        <w:rPr>
          <w:rFonts w:ascii="Times New Roman" w:hAnsi="Times New Roman" w:cs="Times New Roman"/>
          <w:sz w:val="24"/>
          <w:szCs w:val="24"/>
        </w:rPr>
        <w:t>d</w:t>
      </w:r>
      <w:r w:rsidR="00F5245E">
        <w:rPr>
          <w:rFonts w:ascii="Times New Roman" w:hAnsi="Times New Roman" w:cs="Times New Roman"/>
          <w:sz w:val="24"/>
          <w:szCs w:val="24"/>
        </w:rPr>
        <w:t xml:space="preserve"> during the </w:t>
      </w:r>
      <w:r w:rsidR="00BE4773">
        <w:rPr>
          <w:rFonts w:ascii="Times New Roman" w:hAnsi="Times New Roman" w:cs="Times New Roman"/>
          <w:sz w:val="24"/>
          <w:szCs w:val="24"/>
        </w:rPr>
        <w:t>h</w:t>
      </w:r>
      <w:r w:rsidR="00F5245E">
        <w:rPr>
          <w:rFonts w:ascii="Times New Roman" w:hAnsi="Times New Roman" w:cs="Times New Roman"/>
          <w:sz w:val="24"/>
          <w:szCs w:val="24"/>
        </w:rPr>
        <w:t>earing and the appellant had not shown remorse for her conduct.</w:t>
      </w:r>
      <w:r>
        <w:rPr>
          <w:rFonts w:ascii="Times New Roman" w:hAnsi="Times New Roman" w:cs="Times New Roman"/>
          <w:sz w:val="24"/>
          <w:szCs w:val="24"/>
        </w:rPr>
        <w:t xml:space="preserve"> </w:t>
      </w:r>
      <w:r w:rsidR="004945B9">
        <w:rPr>
          <w:rFonts w:ascii="Times New Roman" w:hAnsi="Times New Roman" w:cs="Times New Roman"/>
          <w:sz w:val="24"/>
          <w:szCs w:val="24"/>
        </w:rPr>
        <w:t>Pursuant to a</w:t>
      </w:r>
      <w:r w:rsidR="00C12A63">
        <w:rPr>
          <w:rFonts w:ascii="Times New Roman" w:hAnsi="Times New Roman" w:cs="Times New Roman"/>
          <w:sz w:val="24"/>
          <w:szCs w:val="24"/>
        </w:rPr>
        <w:t xml:space="preserve"> finding that the appellant had committed a serious</w:t>
      </w:r>
      <w:r w:rsidR="00FD0E1A">
        <w:rPr>
          <w:rFonts w:ascii="Times New Roman" w:hAnsi="Times New Roman" w:cs="Times New Roman"/>
          <w:sz w:val="24"/>
          <w:szCs w:val="24"/>
        </w:rPr>
        <w:t xml:space="preserve"> dismissible</w:t>
      </w:r>
      <w:r w:rsidR="00C12A63">
        <w:rPr>
          <w:rFonts w:ascii="Times New Roman" w:hAnsi="Times New Roman" w:cs="Times New Roman"/>
          <w:sz w:val="24"/>
          <w:szCs w:val="24"/>
        </w:rPr>
        <w:t xml:space="preserve"> </w:t>
      </w:r>
      <w:r w:rsidR="00DC02E2">
        <w:rPr>
          <w:rFonts w:ascii="Times New Roman" w:hAnsi="Times New Roman" w:cs="Times New Roman"/>
          <w:sz w:val="24"/>
          <w:szCs w:val="24"/>
        </w:rPr>
        <w:t>act of misconduct</w:t>
      </w:r>
      <w:r w:rsidR="00C12A63">
        <w:rPr>
          <w:rFonts w:ascii="Times New Roman" w:hAnsi="Times New Roman" w:cs="Times New Roman"/>
          <w:sz w:val="24"/>
          <w:szCs w:val="24"/>
        </w:rPr>
        <w:t xml:space="preserve">, her contract of employment was terminated on 26 July 2019. </w:t>
      </w:r>
    </w:p>
    <w:p w14:paraId="065393D5" w14:textId="77777777" w:rsidR="00AC65E3" w:rsidRDefault="00AC65E3" w:rsidP="00AC65E3">
      <w:pPr>
        <w:spacing w:line="240" w:lineRule="auto"/>
        <w:ind w:firstLine="720"/>
        <w:jc w:val="both"/>
        <w:rPr>
          <w:rFonts w:ascii="Times New Roman" w:hAnsi="Times New Roman" w:cs="Times New Roman"/>
          <w:sz w:val="24"/>
          <w:szCs w:val="24"/>
        </w:rPr>
      </w:pPr>
    </w:p>
    <w:p w14:paraId="612D8971" w14:textId="405DE36C" w:rsidR="00035636" w:rsidRDefault="00C12A63" w:rsidP="00AC65E3">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appellant appealed to the Appeals </w:t>
      </w:r>
      <w:r w:rsidR="00BE4773">
        <w:rPr>
          <w:rFonts w:ascii="Times New Roman" w:hAnsi="Times New Roman" w:cs="Times New Roman"/>
          <w:sz w:val="24"/>
          <w:szCs w:val="24"/>
        </w:rPr>
        <w:t>Offi</w:t>
      </w:r>
      <w:r w:rsidR="00084D02">
        <w:rPr>
          <w:rFonts w:ascii="Times New Roman" w:hAnsi="Times New Roman" w:cs="Times New Roman"/>
          <w:sz w:val="24"/>
          <w:szCs w:val="24"/>
        </w:rPr>
        <w:t>c</w:t>
      </w:r>
      <w:r w:rsidR="00BE4773">
        <w:rPr>
          <w:rFonts w:ascii="Times New Roman" w:hAnsi="Times New Roman" w:cs="Times New Roman"/>
          <w:sz w:val="24"/>
          <w:szCs w:val="24"/>
        </w:rPr>
        <w:t>er</w:t>
      </w:r>
      <w:r>
        <w:rPr>
          <w:rFonts w:ascii="Times New Roman" w:hAnsi="Times New Roman" w:cs="Times New Roman"/>
          <w:sz w:val="24"/>
          <w:szCs w:val="24"/>
        </w:rPr>
        <w:t xml:space="preserve"> on 18 grounds. </w:t>
      </w:r>
      <w:r w:rsidR="00641348">
        <w:rPr>
          <w:rFonts w:ascii="Times New Roman" w:hAnsi="Times New Roman" w:cs="Times New Roman"/>
          <w:sz w:val="24"/>
          <w:szCs w:val="24"/>
        </w:rPr>
        <w:t>S</w:t>
      </w:r>
      <w:r>
        <w:rPr>
          <w:rFonts w:ascii="Times New Roman" w:hAnsi="Times New Roman" w:cs="Times New Roman"/>
          <w:sz w:val="24"/>
          <w:szCs w:val="24"/>
        </w:rPr>
        <w:t xml:space="preserve">he challenged factual findings of the hearing officer. </w:t>
      </w:r>
      <w:r w:rsidR="00641348">
        <w:rPr>
          <w:rFonts w:ascii="Times New Roman" w:hAnsi="Times New Roman" w:cs="Times New Roman"/>
          <w:sz w:val="24"/>
          <w:szCs w:val="24"/>
        </w:rPr>
        <w:t>S</w:t>
      </w:r>
      <w:r>
        <w:rPr>
          <w:rFonts w:ascii="Times New Roman" w:hAnsi="Times New Roman" w:cs="Times New Roman"/>
          <w:sz w:val="24"/>
          <w:szCs w:val="24"/>
        </w:rPr>
        <w:t xml:space="preserve">he </w:t>
      </w:r>
      <w:r w:rsidR="00641348">
        <w:rPr>
          <w:rFonts w:ascii="Times New Roman" w:hAnsi="Times New Roman" w:cs="Times New Roman"/>
          <w:sz w:val="24"/>
          <w:szCs w:val="24"/>
        </w:rPr>
        <w:t>contend</w:t>
      </w:r>
      <w:r>
        <w:rPr>
          <w:rFonts w:ascii="Times New Roman" w:hAnsi="Times New Roman" w:cs="Times New Roman"/>
          <w:sz w:val="24"/>
          <w:szCs w:val="24"/>
        </w:rPr>
        <w:t xml:space="preserve">ed that the Human Capital Executive had agreed to address the employees. </w:t>
      </w:r>
      <w:r w:rsidR="001E7ED7">
        <w:rPr>
          <w:rFonts w:ascii="Times New Roman" w:hAnsi="Times New Roman" w:cs="Times New Roman"/>
          <w:sz w:val="24"/>
          <w:szCs w:val="24"/>
        </w:rPr>
        <w:t>S</w:t>
      </w:r>
      <w:r>
        <w:rPr>
          <w:rFonts w:ascii="Times New Roman" w:hAnsi="Times New Roman" w:cs="Times New Roman"/>
          <w:sz w:val="24"/>
          <w:szCs w:val="24"/>
        </w:rPr>
        <w:t>he further submitted that</w:t>
      </w:r>
      <w:r w:rsidR="001E7ED7">
        <w:rPr>
          <w:rFonts w:ascii="Times New Roman" w:hAnsi="Times New Roman" w:cs="Times New Roman"/>
          <w:sz w:val="24"/>
          <w:szCs w:val="24"/>
        </w:rPr>
        <w:t xml:space="preserve"> it was</w:t>
      </w:r>
      <w:r>
        <w:rPr>
          <w:rFonts w:ascii="Times New Roman" w:hAnsi="Times New Roman" w:cs="Times New Roman"/>
          <w:sz w:val="24"/>
          <w:szCs w:val="24"/>
        </w:rPr>
        <w:t xml:space="preserve"> the employees</w:t>
      </w:r>
      <w:r w:rsidR="001E7ED7">
        <w:rPr>
          <w:rFonts w:ascii="Times New Roman" w:hAnsi="Times New Roman" w:cs="Times New Roman"/>
          <w:sz w:val="24"/>
          <w:szCs w:val="24"/>
        </w:rPr>
        <w:t xml:space="preserve"> who</w:t>
      </w:r>
      <w:r>
        <w:rPr>
          <w:rFonts w:ascii="Times New Roman" w:hAnsi="Times New Roman" w:cs="Times New Roman"/>
          <w:sz w:val="24"/>
          <w:szCs w:val="24"/>
        </w:rPr>
        <w:t xml:space="preserve"> had requested </w:t>
      </w:r>
      <w:r w:rsidR="00DD1823">
        <w:rPr>
          <w:rFonts w:ascii="Times New Roman" w:hAnsi="Times New Roman" w:cs="Times New Roman"/>
          <w:sz w:val="24"/>
          <w:szCs w:val="24"/>
        </w:rPr>
        <w:t>to be</w:t>
      </w:r>
      <w:r>
        <w:rPr>
          <w:rFonts w:ascii="Times New Roman" w:hAnsi="Times New Roman" w:cs="Times New Roman"/>
          <w:sz w:val="24"/>
          <w:szCs w:val="24"/>
        </w:rPr>
        <w:t xml:space="preserve"> address</w:t>
      </w:r>
      <w:r w:rsidR="00DD1823">
        <w:rPr>
          <w:rFonts w:ascii="Times New Roman" w:hAnsi="Times New Roman" w:cs="Times New Roman"/>
          <w:sz w:val="24"/>
          <w:szCs w:val="24"/>
        </w:rPr>
        <w:t>ed</w:t>
      </w:r>
      <w:r>
        <w:rPr>
          <w:rFonts w:ascii="Times New Roman" w:hAnsi="Times New Roman" w:cs="Times New Roman"/>
          <w:sz w:val="24"/>
          <w:szCs w:val="24"/>
        </w:rPr>
        <w:t xml:space="preserve"> and not</w:t>
      </w:r>
      <w:r w:rsidR="001E7ED7">
        <w:rPr>
          <w:rFonts w:ascii="Times New Roman" w:hAnsi="Times New Roman" w:cs="Times New Roman"/>
          <w:sz w:val="24"/>
          <w:szCs w:val="24"/>
        </w:rPr>
        <w:t xml:space="preserve"> </w:t>
      </w:r>
      <w:r>
        <w:rPr>
          <w:rFonts w:ascii="Times New Roman" w:hAnsi="Times New Roman" w:cs="Times New Roman"/>
          <w:sz w:val="24"/>
          <w:szCs w:val="24"/>
        </w:rPr>
        <w:t>the workers representative</w:t>
      </w:r>
      <w:r w:rsidR="001E7ED7">
        <w:rPr>
          <w:rFonts w:ascii="Times New Roman" w:hAnsi="Times New Roman" w:cs="Times New Roman"/>
          <w:sz w:val="24"/>
          <w:szCs w:val="24"/>
        </w:rPr>
        <w:t>s</w:t>
      </w:r>
      <w:r>
        <w:rPr>
          <w:rFonts w:ascii="Times New Roman" w:hAnsi="Times New Roman" w:cs="Times New Roman"/>
          <w:sz w:val="24"/>
          <w:szCs w:val="24"/>
        </w:rPr>
        <w:t xml:space="preserve">. The appellant further </w:t>
      </w:r>
      <w:r w:rsidR="005A4DF7">
        <w:rPr>
          <w:rFonts w:ascii="Times New Roman" w:hAnsi="Times New Roman" w:cs="Times New Roman"/>
          <w:sz w:val="24"/>
          <w:szCs w:val="24"/>
        </w:rPr>
        <w:t>contend</w:t>
      </w:r>
      <w:r>
        <w:rPr>
          <w:rFonts w:ascii="Times New Roman" w:hAnsi="Times New Roman" w:cs="Times New Roman"/>
          <w:sz w:val="24"/>
          <w:szCs w:val="24"/>
        </w:rPr>
        <w:t>ed that she was pardoned for her conduct through a memo</w:t>
      </w:r>
      <w:r w:rsidR="001E7ED7">
        <w:rPr>
          <w:rFonts w:ascii="Times New Roman" w:hAnsi="Times New Roman" w:cs="Times New Roman"/>
          <w:sz w:val="24"/>
          <w:szCs w:val="24"/>
        </w:rPr>
        <w:t>randum</w:t>
      </w:r>
      <w:r>
        <w:rPr>
          <w:rFonts w:ascii="Times New Roman" w:hAnsi="Times New Roman" w:cs="Times New Roman"/>
          <w:sz w:val="24"/>
          <w:szCs w:val="24"/>
        </w:rPr>
        <w:t xml:space="preserve"> that was read by the Designated Agent from the National Employment Council. I</w:t>
      </w:r>
      <w:r w:rsidR="00C606F9">
        <w:rPr>
          <w:rFonts w:ascii="Times New Roman" w:hAnsi="Times New Roman" w:cs="Times New Roman"/>
          <w:sz w:val="24"/>
          <w:szCs w:val="24"/>
        </w:rPr>
        <w:t>t may be noted that i</w:t>
      </w:r>
      <w:r>
        <w:rPr>
          <w:rFonts w:ascii="Times New Roman" w:hAnsi="Times New Roman" w:cs="Times New Roman"/>
          <w:sz w:val="24"/>
          <w:szCs w:val="24"/>
        </w:rPr>
        <w:t>n terms of the memo</w:t>
      </w:r>
      <w:r w:rsidR="00C606F9">
        <w:rPr>
          <w:rFonts w:ascii="Times New Roman" w:hAnsi="Times New Roman" w:cs="Times New Roman"/>
          <w:sz w:val="24"/>
          <w:szCs w:val="24"/>
        </w:rPr>
        <w:t>randum</w:t>
      </w:r>
      <w:r>
        <w:rPr>
          <w:rFonts w:ascii="Times New Roman" w:hAnsi="Times New Roman" w:cs="Times New Roman"/>
          <w:sz w:val="24"/>
          <w:szCs w:val="24"/>
        </w:rPr>
        <w:t xml:space="preserve"> all workers gathered in the canteen were </w:t>
      </w:r>
      <w:r w:rsidR="00C606F9">
        <w:rPr>
          <w:rFonts w:ascii="Times New Roman" w:hAnsi="Times New Roman" w:cs="Times New Roman"/>
          <w:sz w:val="24"/>
          <w:szCs w:val="24"/>
        </w:rPr>
        <w:t>tol</w:t>
      </w:r>
      <w:r>
        <w:rPr>
          <w:rFonts w:ascii="Times New Roman" w:hAnsi="Times New Roman" w:cs="Times New Roman"/>
          <w:sz w:val="24"/>
          <w:szCs w:val="24"/>
        </w:rPr>
        <w:t>d to go back to work failure of which the respondent would charge them for participating in an illegal collective job action.</w:t>
      </w:r>
    </w:p>
    <w:p w14:paraId="746F3353" w14:textId="77777777" w:rsidR="00AC65E3" w:rsidRDefault="00C12A63" w:rsidP="00AC65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371D">
        <w:rPr>
          <w:rFonts w:ascii="Times New Roman" w:hAnsi="Times New Roman" w:cs="Times New Roman"/>
          <w:sz w:val="24"/>
          <w:szCs w:val="24"/>
        </w:rPr>
        <w:tab/>
      </w:r>
    </w:p>
    <w:p w14:paraId="2AFE92B0" w14:textId="5756885A" w:rsidR="00035636" w:rsidRDefault="00C12A63" w:rsidP="00AC65E3">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w:t>
      </w:r>
      <w:r w:rsidR="0032371D">
        <w:rPr>
          <w:rFonts w:ascii="Times New Roman" w:hAnsi="Times New Roman" w:cs="Times New Roman"/>
          <w:sz w:val="24"/>
          <w:szCs w:val="24"/>
        </w:rPr>
        <w:t>A</w:t>
      </w:r>
      <w:r>
        <w:rPr>
          <w:rFonts w:ascii="Times New Roman" w:hAnsi="Times New Roman" w:cs="Times New Roman"/>
          <w:sz w:val="24"/>
          <w:szCs w:val="24"/>
        </w:rPr>
        <w:t xml:space="preserve">ppeals </w:t>
      </w:r>
      <w:r w:rsidR="0032371D">
        <w:rPr>
          <w:rFonts w:ascii="Times New Roman" w:hAnsi="Times New Roman" w:cs="Times New Roman"/>
          <w:sz w:val="24"/>
          <w:szCs w:val="24"/>
        </w:rPr>
        <w:t>O</w:t>
      </w:r>
      <w:r>
        <w:rPr>
          <w:rFonts w:ascii="Times New Roman" w:hAnsi="Times New Roman" w:cs="Times New Roman"/>
          <w:sz w:val="24"/>
          <w:szCs w:val="24"/>
        </w:rPr>
        <w:t xml:space="preserve">fficer </w:t>
      </w:r>
      <w:r w:rsidR="0032371D">
        <w:rPr>
          <w:rFonts w:ascii="Times New Roman" w:hAnsi="Times New Roman" w:cs="Times New Roman"/>
          <w:sz w:val="24"/>
          <w:szCs w:val="24"/>
        </w:rPr>
        <w:t>h</w:t>
      </w:r>
      <w:r>
        <w:rPr>
          <w:rFonts w:ascii="Times New Roman" w:hAnsi="Times New Roman" w:cs="Times New Roman"/>
          <w:sz w:val="24"/>
          <w:szCs w:val="24"/>
        </w:rPr>
        <w:t>e</w:t>
      </w:r>
      <w:r w:rsidR="0032371D">
        <w:rPr>
          <w:rFonts w:ascii="Times New Roman" w:hAnsi="Times New Roman" w:cs="Times New Roman"/>
          <w:sz w:val="24"/>
          <w:szCs w:val="24"/>
        </w:rPr>
        <w:t>l</w:t>
      </w:r>
      <w:r>
        <w:rPr>
          <w:rFonts w:ascii="Times New Roman" w:hAnsi="Times New Roman" w:cs="Times New Roman"/>
          <w:sz w:val="24"/>
          <w:szCs w:val="24"/>
        </w:rPr>
        <w:t>d that the appropriate charge had been proffered</w:t>
      </w:r>
      <w:r w:rsidR="0032371D">
        <w:rPr>
          <w:rFonts w:ascii="Times New Roman" w:hAnsi="Times New Roman" w:cs="Times New Roman"/>
          <w:sz w:val="24"/>
          <w:szCs w:val="24"/>
        </w:rPr>
        <w:t xml:space="preserve"> against the appellant</w:t>
      </w:r>
      <w:r>
        <w:rPr>
          <w:rFonts w:ascii="Times New Roman" w:hAnsi="Times New Roman" w:cs="Times New Roman"/>
          <w:sz w:val="24"/>
          <w:szCs w:val="24"/>
        </w:rPr>
        <w:t xml:space="preserve">. </w:t>
      </w:r>
      <w:r w:rsidR="004219F2">
        <w:rPr>
          <w:rFonts w:ascii="Times New Roman" w:hAnsi="Times New Roman" w:cs="Times New Roman"/>
          <w:sz w:val="24"/>
          <w:szCs w:val="24"/>
        </w:rPr>
        <w:t>H</w:t>
      </w:r>
      <w:r>
        <w:rPr>
          <w:rFonts w:ascii="Times New Roman" w:hAnsi="Times New Roman" w:cs="Times New Roman"/>
          <w:sz w:val="24"/>
          <w:szCs w:val="24"/>
        </w:rPr>
        <w:t>e</w:t>
      </w:r>
      <w:r w:rsidR="004219F2">
        <w:rPr>
          <w:rFonts w:ascii="Times New Roman" w:hAnsi="Times New Roman" w:cs="Times New Roman"/>
          <w:sz w:val="24"/>
          <w:szCs w:val="24"/>
        </w:rPr>
        <w:t xml:space="preserve"> </w:t>
      </w:r>
      <w:r>
        <w:rPr>
          <w:rFonts w:ascii="Times New Roman" w:hAnsi="Times New Roman" w:cs="Times New Roman"/>
          <w:sz w:val="24"/>
          <w:szCs w:val="24"/>
        </w:rPr>
        <w:t xml:space="preserve">further held that </w:t>
      </w:r>
      <w:r w:rsidR="004219F2">
        <w:rPr>
          <w:rFonts w:ascii="Times New Roman" w:hAnsi="Times New Roman" w:cs="Times New Roman"/>
          <w:sz w:val="24"/>
          <w:szCs w:val="24"/>
        </w:rPr>
        <w:t>he</w:t>
      </w:r>
      <w:r>
        <w:rPr>
          <w:rFonts w:ascii="Times New Roman" w:hAnsi="Times New Roman" w:cs="Times New Roman"/>
          <w:sz w:val="24"/>
          <w:szCs w:val="24"/>
        </w:rPr>
        <w:t xml:space="preserve"> could</w:t>
      </w:r>
      <w:r w:rsidR="00074687">
        <w:rPr>
          <w:rFonts w:ascii="Times New Roman" w:hAnsi="Times New Roman" w:cs="Times New Roman"/>
          <w:sz w:val="24"/>
          <w:szCs w:val="24"/>
        </w:rPr>
        <w:t xml:space="preserve"> not</w:t>
      </w:r>
      <w:r>
        <w:rPr>
          <w:rFonts w:ascii="Times New Roman" w:hAnsi="Times New Roman" w:cs="Times New Roman"/>
          <w:sz w:val="24"/>
          <w:szCs w:val="24"/>
        </w:rPr>
        <w:t xml:space="preserve"> readily interfere with the finding</w:t>
      </w:r>
      <w:r w:rsidR="004219F2">
        <w:rPr>
          <w:rFonts w:ascii="Times New Roman" w:hAnsi="Times New Roman" w:cs="Times New Roman"/>
          <w:sz w:val="24"/>
          <w:szCs w:val="24"/>
        </w:rPr>
        <w:t>s</w:t>
      </w:r>
      <w:r>
        <w:rPr>
          <w:rFonts w:ascii="Times New Roman" w:hAnsi="Times New Roman" w:cs="Times New Roman"/>
          <w:sz w:val="24"/>
          <w:szCs w:val="24"/>
        </w:rPr>
        <w:t xml:space="preserve"> of fact made by the </w:t>
      </w:r>
      <w:r w:rsidR="004219F2">
        <w:rPr>
          <w:rFonts w:ascii="Times New Roman" w:hAnsi="Times New Roman" w:cs="Times New Roman"/>
          <w:sz w:val="24"/>
          <w:szCs w:val="24"/>
        </w:rPr>
        <w:t>H</w:t>
      </w:r>
      <w:r>
        <w:rPr>
          <w:rFonts w:ascii="Times New Roman" w:hAnsi="Times New Roman" w:cs="Times New Roman"/>
          <w:sz w:val="24"/>
          <w:szCs w:val="24"/>
        </w:rPr>
        <w:t xml:space="preserve">earing </w:t>
      </w:r>
      <w:r w:rsidR="004219F2">
        <w:rPr>
          <w:rFonts w:ascii="Times New Roman" w:hAnsi="Times New Roman" w:cs="Times New Roman"/>
          <w:sz w:val="24"/>
          <w:szCs w:val="24"/>
        </w:rPr>
        <w:t>O</w:t>
      </w:r>
      <w:r>
        <w:rPr>
          <w:rFonts w:ascii="Times New Roman" w:hAnsi="Times New Roman" w:cs="Times New Roman"/>
          <w:sz w:val="24"/>
          <w:szCs w:val="24"/>
        </w:rPr>
        <w:t xml:space="preserve">fficer. The </w:t>
      </w:r>
      <w:r w:rsidR="004219F2">
        <w:rPr>
          <w:rFonts w:ascii="Times New Roman" w:hAnsi="Times New Roman" w:cs="Times New Roman"/>
          <w:sz w:val="24"/>
          <w:szCs w:val="24"/>
        </w:rPr>
        <w:t>A</w:t>
      </w:r>
      <w:r>
        <w:rPr>
          <w:rFonts w:ascii="Times New Roman" w:hAnsi="Times New Roman" w:cs="Times New Roman"/>
          <w:sz w:val="24"/>
          <w:szCs w:val="24"/>
        </w:rPr>
        <w:t xml:space="preserve">ppeals </w:t>
      </w:r>
      <w:r w:rsidR="004219F2">
        <w:rPr>
          <w:rFonts w:ascii="Times New Roman" w:hAnsi="Times New Roman" w:cs="Times New Roman"/>
          <w:sz w:val="24"/>
          <w:szCs w:val="24"/>
        </w:rPr>
        <w:t>O</w:t>
      </w:r>
      <w:r>
        <w:rPr>
          <w:rFonts w:ascii="Times New Roman" w:hAnsi="Times New Roman" w:cs="Times New Roman"/>
          <w:sz w:val="24"/>
          <w:szCs w:val="24"/>
        </w:rPr>
        <w:t>fficer held that there was enough evidence to show that the</w:t>
      </w:r>
      <w:r w:rsidR="004219F2">
        <w:rPr>
          <w:rFonts w:ascii="Times New Roman" w:hAnsi="Times New Roman" w:cs="Times New Roman"/>
          <w:sz w:val="24"/>
          <w:szCs w:val="24"/>
        </w:rPr>
        <w:t xml:space="preserve"> employees</w:t>
      </w:r>
      <w:r>
        <w:rPr>
          <w:rFonts w:ascii="Times New Roman" w:hAnsi="Times New Roman" w:cs="Times New Roman"/>
          <w:sz w:val="24"/>
          <w:szCs w:val="24"/>
        </w:rPr>
        <w:t xml:space="preserve"> never demanded to be addressed by the Human Resource</w:t>
      </w:r>
      <w:r w:rsidR="004219F2">
        <w:rPr>
          <w:rFonts w:ascii="Times New Roman" w:hAnsi="Times New Roman" w:cs="Times New Roman"/>
          <w:sz w:val="24"/>
          <w:szCs w:val="24"/>
        </w:rPr>
        <w:t>s</w:t>
      </w:r>
      <w:r>
        <w:rPr>
          <w:rFonts w:ascii="Times New Roman" w:hAnsi="Times New Roman" w:cs="Times New Roman"/>
          <w:sz w:val="24"/>
          <w:szCs w:val="24"/>
        </w:rPr>
        <w:t xml:space="preserve"> office. </w:t>
      </w:r>
      <w:r w:rsidR="004219F2">
        <w:rPr>
          <w:rFonts w:ascii="Times New Roman" w:hAnsi="Times New Roman" w:cs="Times New Roman"/>
          <w:sz w:val="24"/>
          <w:szCs w:val="24"/>
        </w:rPr>
        <w:t xml:space="preserve">He </w:t>
      </w:r>
      <w:r>
        <w:rPr>
          <w:rFonts w:ascii="Times New Roman" w:hAnsi="Times New Roman" w:cs="Times New Roman"/>
          <w:sz w:val="24"/>
          <w:szCs w:val="24"/>
        </w:rPr>
        <w:t xml:space="preserve">held that it was clear that the appellant </w:t>
      </w:r>
      <w:r w:rsidR="000C5847">
        <w:rPr>
          <w:rFonts w:ascii="Times New Roman" w:hAnsi="Times New Roman" w:cs="Times New Roman"/>
          <w:sz w:val="24"/>
          <w:szCs w:val="24"/>
        </w:rPr>
        <w:t>sat</w:t>
      </w:r>
      <w:r>
        <w:rPr>
          <w:rFonts w:ascii="Times New Roman" w:hAnsi="Times New Roman" w:cs="Times New Roman"/>
          <w:sz w:val="24"/>
          <w:szCs w:val="24"/>
        </w:rPr>
        <w:t xml:space="preserve"> in the office of the </w:t>
      </w:r>
      <w:r w:rsidR="004219F2">
        <w:rPr>
          <w:rFonts w:ascii="Times New Roman" w:hAnsi="Times New Roman" w:cs="Times New Roman"/>
          <w:sz w:val="24"/>
          <w:szCs w:val="24"/>
        </w:rPr>
        <w:lastRenderedPageBreak/>
        <w:t>H</w:t>
      </w:r>
      <w:r>
        <w:rPr>
          <w:rFonts w:ascii="Times New Roman" w:hAnsi="Times New Roman" w:cs="Times New Roman"/>
          <w:sz w:val="24"/>
          <w:szCs w:val="24"/>
        </w:rPr>
        <w:t xml:space="preserve">uman </w:t>
      </w:r>
      <w:r w:rsidR="004219F2">
        <w:rPr>
          <w:rFonts w:ascii="Times New Roman" w:hAnsi="Times New Roman" w:cs="Times New Roman"/>
          <w:sz w:val="24"/>
          <w:szCs w:val="24"/>
        </w:rPr>
        <w:t>C</w:t>
      </w:r>
      <w:r>
        <w:rPr>
          <w:rFonts w:ascii="Times New Roman" w:hAnsi="Times New Roman" w:cs="Times New Roman"/>
          <w:sz w:val="24"/>
          <w:szCs w:val="24"/>
        </w:rPr>
        <w:t xml:space="preserve">apital </w:t>
      </w:r>
      <w:r w:rsidR="004219F2">
        <w:rPr>
          <w:rFonts w:ascii="Times New Roman" w:hAnsi="Times New Roman" w:cs="Times New Roman"/>
          <w:sz w:val="24"/>
          <w:szCs w:val="24"/>
        </w:rPr>
        <w:t>E</w:t>
      </w:r>
      <w:r>
        <w:rPr>
          <w:rFonts w:ascii="Times New Roman" w:hAnsi="Times New Roman" w:cs="Times New Roman"/>
          <w:sz w:val="24"/>
          <w:szCs w:val="24"/>
        </w:rPr>
        <w:t>xecutive for the purpose of putting pressure on h</w:t>
      </w:r>
      <w:r w:rsidR="004219F2">
        <w:rPr>
          <w:rFonts w:ascii="Times New Roman" w:hAnsi="Times New Roman" w:cs="Times New Roman"/>
          <w:sz w:val="24"/>
          <w:szCs w:val="24"/>
        </w:rPr>
        <w:t>er</w:t>
      </w:r>
      <w:r>
        <w:rPr>
          <w:rFonts w:ascii="Times New Roman" w:hAnsi="Times New Roman" w:cs="Times New Roman"/>
          <w:sz w:val="24"/>
          <w:szCs w:val="24"/>
        </w:rPr>
        <w:t xml:space="preserve"> to address the employees even after </w:t>
      </w:r>
      <w:r w:rsidR="004219F2">
        <w:rPr>
          <w:rFonts w:ascii="Times New Roman" w:hAnsi="Times New Roman" w:cs="Times New Roman"/>
          <w:sz w:val="24"/>
          <w:szCs w:val="24"/>
        </w:rPr>
        <w:t>s</w:t>
      </w:r>
      <w:r>
        <w:rPr>
          <w:rFonts w:ascii="Times New Roman" w:hAnsi="Times New Roman" w:cs="Times New Roman"/>
          <w:sz w:val="24"/>
          <w:szCs w:val="24"/>
        </w:rPr>
        <w:t xml:space="preserve">he had made it clear that </w:t>
      </w:r>
      <w:r w:rsidR="004219F2">
        <w:rPr>
          <w:rFonts w:ascii="Times New Roman" w:hAnsi="Times New Roman" w:cs="Times New Roman"/>
          <w:sz w:val="24"/>
          <w:szCs w:val="24"/>
        </w:rPr>
        <w:t>s</w:t>
      </w:r>
      <w:r>
        <w:rPr>
          <w:rFonts w:ascii="Times New Roman" w:hAnsi="Times New Roman" w:cs="Times New Roman"/>
          <w:sz w:val="24"/>
          <w:szCs w:val="24"/>
        </w:rPr>
        <w:t>he was not going to do s</w:t>
      </w:r>
      <w:r w:rsidR="004219F2">
        <w:rPr>
          <w:rFonts w:ascii="Times New Roman" w:hAnsi="Times New Roman" w:cs="Times New Roman"/>
          <w:sz w:val="24"/>
          <w:szCs w:val="24"/>
        </w:rPr>
        <w:t>o.</w:t>
      </w:r>
      <w:r>
        <w:rPr>
          <w:rFonts w:ascii="Times New Roman" w:hAnsi="Times New Roman" w:cs="Times New Roman"/>
          <w:sz w:val="24"/>
          <w:szCs w:val="24"/>
        </w:rPr>
        <w:t xml:space="preserve"> Th</w:t>
      </w:r>
      <w:r w:rsidR="004219F2">
        <w:rPr>
          <w:rFonts w:ascii="Times New Roman" w:hAnsi="Times New Roman" w:cs="Times New Roman"/>
          <w:sz w:val="24"/>
          <w:szCs w:val="24"/>
        </w:rPr>
        <w:t>is</w:t>
      </w:r>
      <w:r>
        <w:rPr>
          <w:rFonts w:ascii="Times New Roman" w:hAnsi="Times New Roman" w:cs="Times New Roman"/>
          <w:sz w:val="24"/>
          <w:szCs w:val="24"/>
        </w:rPr>
        <w:t xml:space="preserve"> amounted to misconduct on the part of the appellant. In relation to the penalty, the </w:t>
      </w:r>
      <w:r w:rsidR="004219F2">
        <w:rPr>
          <w:rFonts w:ascii="Times New Roman" w:hAnsi="Times New Roman" w:cs="Times New Roman"/>
          <w:sz w:val="24"/>
          <w:szCs w:val="24"/>
        </w:rPr>
        <w:t>A</w:t>
      </w:r>
      <w:r>
        <w:rPr>
          <w:rFonts w:ascii="Times New Roman" w:hAnsi="Times New Roman" w:cs="Times New Roman"/>
          <w:sz w:val="24"/>
          <w:szCs w:val="24"/>
        </w:rPr>
        <w:t xml:space="preserve">ppeals </w:t>
      </w:r>
      <w:r w:rsidR="004219F2">
        <w:rPr>
          <w:rFonts w:ascii="Times New Roman" w:hAnsi="Times New Roman" w:cs="Times New Roman"/>
          <w:sz w:val="24"/>
          <w:szCs w:val="24"/>
        </w:rPr>
        <w:t>O</w:t>
      </w:r>
      <w:r>
        <w:rPr>
          <w:rFonts w:ascii="Times New Roman" w:hAnsi="Times New Roman" w:cs="Times New Roman"/>
          <w:sz w:val="24"/>
          <w:szCs w:val="24"/>
        </w:rPr>
        <w:t xml:space="preserve">fficer held that the Code classified the misconduct in issue as a dismissible one therefore the penalty was proper.  The appeal was resultantly dismissed.   </w:t>
      </w:r>
    </w:p>
    <w:p w14:paraId="2B4B49C1" w14:textId="77777777" w:rsidR="00AC65E3" w:rsidRDefault="00AC65E3" w:rsidP="00AC65E3">
      <w:pPr>
        <w:spacing w:line="240" w:lineRule="auto"/>
        <w:ind w:firstLine="720"/>
        <w:jc w:val="both"/>
        <w:rPr>
          <w:rFonts w:ascii="Times New Roman" w:hAnsi="Times New Roman" w:cs="Times New Roman"/>
          <w:sz w:val="24"/>
          <w:szCs w:val="24"/>
        </w:rPr>
      </w:pPr>
    </w:p>
    <w:p w14:paraId="034E2D3A" w14:textId="5F78614E" w:rsidR="00035636" w:rsidRDefault="004219F2" w:rsidP="00AC65E3">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Dissatisfied by the decision of the Appeals Officer, t</w:t>
      </w:r>
      <w:r w:rsidR="00C12A63">
        <w:rPr>
          <w:rFonts w:ascii="Times New Roman" w:hAnsi="Times New Roman" w:cs="Times New Roman"/>
          <w:sz w:val="24"/>
          <w:szCs w:val="24"/>
        </w:rPr>
        <w:t>he appellant appealed to the Labour Court (</w:t>
      </w:r>
      <w:r w:rsidR="005B17F2">
        <w:rPr>
          <w:rFonts w:ascii="Times New Roman" w:hAnsi="Times New Roman" w:cs="Times New Roman"/>
          <w:sz w:val="24"/>
          <w:szCs w:val="24"/>
        </w:rPr>
        <w:t xml:space="preserve">the </w:t>
      </w:r>
      <w:r w:rsidR="00C12A63">
        <w:rPr>
          <w:rFonts w:ascii="Times New Roman" w:hAnsi="Times New Roman" w:cs="Times New Roman"/>
          <w:sz w:val="24"/>
          <w:szCs w:val="24"/>
        </w:rPr>
        <w:t xml:space="preserve">court </w:t>
      </w:r>
      <w:r w:rsidR="00C12A63">
        <w:rPr>
          <w:rFonts w:ascii="Times New Roman" w:hAnsi="Times New Roman" w:cs="Times New Roman"/>
          <w:i/>
          <w:sz w:val="24"/>
          <w:szCs w:val="24"/>
        </w:rPr>
        <w:t>a quo</w:t>
      </w:r>
      <w:r w:rsidR="00C12A63">
        <w:rPr>
          <w:rFonts w:ascii="Times New Roman" w:hAnsi="Times New Roman" w:cs="Times New Roman"/>
          <w:sz w:val="24"/>
          <w:szCs w:val="24"/>
        </w:rPr>
        <w:t xml:space="preserve">). The appellant averred that the </w:t>
      </w:r>
      <w:r w:rsidR="006C507D">
        <w:rPr>
          <w:rFonts w:ascii="Times New Roman" w:hAnsi="Times New Roman" w:cs="Times New Roman"/>
          <w:sz w:val="24"/>
          <w:szCs w:val="24"/>
        </w:rPr>
        <w:t>A</w:t>
      </w:r>
      <w:r w:rsidR="00C12A63">
        <w:rPr>
          <w:rFonts w:ascii="Times New Roman" w:hAnsi="Times New Roman" w:cs="Times New Roman"/>
          <w:sz w:val="24"/>
          <w:szCs w:val="24"/>
        </w:rPr>
        <w:t xml:space="preserve">ppeals </w:t>
      </w:r>
      <w:r w:rsidR="006C507D">
        <w:rPr>
          <w:rFonts w:ascii="Times New Roman" w:hAnsi="Times New Roman" w:cs="Times New Roman"/>
          <w:sz w:val="24"/>
          <w:szCs w:val="24"/>
        </w:rPr>
        <w:t>O</w:t>
      </w:r>
      <w:r w:rsidR="00C12A63">
        <w:rPr>
          <w:rFonts w:ascii="Times New Roman" w:hAnsi="Times New Roman" w:cs="Times New Roman"/>
          <w:sz w:val="24"/>
          <w:szCs w:val="24"/>
        </w:rPr>
        <w:t xml:space="preserve">fficer erred in finding that </w:t>
      </w:r>
      <w:r w:rsidR="006C507D">
        <w:rPr>
          <w:rFonts w:ascii="Times New Roman" w:hAnsi="Times New Roman" w:cs="Times New Roman"/>
          <w:sz w:val="24"/>
          <w:szCs w:val="24"/>
        </w:rPr>
        <w:t>she</w:t>
      </w:r>
      <w:r w:rsidR="00C12A63">
        <w:rPr>
          <w:rFonts w:ascii="Times New Roman" w:hAnsi="Times New Roman" w:cs="Times New Roman"/>
          <w:sz w:val="24"/>
          <w:szCs w:val="24"/>
        </w:rPr>
        <w:t xml:space="preserve"> and members of the workers committee had lied to the employees and </w:t>
      </w:r>
      <w:r w:rsidR="006C507D">
        <w:rPr>
          <w:rFonts w:ascii="Times New Roman" w:hAnsi="Times New Roman" w:cs="Times New Roman"/>
          <w:sz w:val="24"/>
          <w:szCs w:val="24"/>
        </w:rPr>
        <w:t>management</w:t>
      </w:r>
      <w:r w:rsidR="00C12A63">
        <w:rPr>
          <w:rFonts w:ascii="Times New Roman" w:hAnsi="Times New Roman" w:cs="Times New Roman"/>
          <w:sz w:val="24"/>
          <w:szCs w:val="24"/>
        </w:rPr>
        <w:t xml:space="preserve">. It was the appellant’s contention that without an order from a competent authority stating that there was an unlawful collective job action, the respondent could not discipline her. Further, the appellant argued that the </w:t>
      </w:r>
      <w:r w:rsidR="006C507D">
        <w:rPr>
          <w:rFonts w:ascii="Times New Roman" w:hAnsi="Times New Roman" w:cs="Times New Roman"/>
          <w:sz w:val="24"/>
          <w:szCs w:val="24"/>
        </w:rPr>
        <w:t>A</w:t>
      </w:r>
      <w:r w:rsidR="00C12A63">
        <w:rPr>
          <w:rFonts w:ascii="Times New Roman" w:hAnsi="Times New Roman" w:cs="Times New Roman"/>
          <w:sz w:val="24"/>
          <w:szCs w:val="24"/>
        </w:rPr>
        <w:t xml:space="preserve">ppeals </w:t>
      </w:r>
      <w:r w:rsidR="006C507D">
        <w:rPr>
          <w:rFonts w:ascii="Times New Roman" w:hAnsi="Times New Roman" w:cs="Times New Roman"/>
          <w:sz w:val="24"/>
          <w:szCs w:val="24"/>
        </w:rPr>
        <w:t>O</w:t>
      </w:r>
      <w:r w:rsidR="00C12A63">
        <w:rPr>
          <w:rFonts w:ascii="Times New Roman" w:hAnsi="Times New Roman" w:cs="Times New Roman"/>
          <w:sz w:val="24"/>
          <w:szCs w:val="24"/>
        </w:rPr>
        <w:t>fficer failed to take into account the memo</w:t>
      </w:r>
      <w:r w:rsidR="006C507D">
        <w:rPr>
          <w:rFonts w:ascii="Times New Roman" w:hAnsi="Times New Roman" w:cs="Times New Roman"/>
          <w:sz w:val="24"/>
          <w:szCs w:val="24"/>
        </w:rPr>
        <w:t>randum</w:t>
      </w:r>
      <w:r w:rsidR="00C12A63">
        <w:rPr>
          <w:rFonts w:ascii="Times New Roman" w:hAnsi="Times New Roman" w:cs="Times New Roman"/>
          <w:sz w:val="24"/>
          <w:szCs w:val="24"/>
        </w:rPr>
        <w:t xml:space="preserve"> that had been read requesting the employees to go back to work. The appellant was of the view that by </w:t>
      </w:r>
      <w:r w:rsidR="006C507D">
        <w:rPr>
          <w:rFonts w:ascii="Times New Roman" w:hAnsi="Times New Roman" w:cs="Times New Roman"/>
          <w:sz w:val="24"/>
          <w:szCs w:val="24"/>
        </w:rPr>
        <w:t>virtue of</w:t>
      </w:r>
      <w:r w:rsidR="00C12A63">
        <w:rPr>
          <w:rFonts w:ascii="Times New Roman" w:hAnsi="Times New Roman" w:cs="Times New Roman"/>
          <w:sz w:val="24"/>
          <w:szCs w:val="24"/>
        </w:rPr>
        <w:t xml:space="preserve"> th</w:t>
      </w:r>
      <w:r w:rsidR="006C507D">
        <w:rPr>
          <w:rFonts w:ascii="Times New Roman" w:hAnsi="Times New Roman" w:cs="Times New Roman"/>
          <w:sz w:val="24"/>
          <w:szCs w:val="24"/>
        </w:rPr>
        <w:t>e</w:t>
      </w:r>
      <w:r w:rsidR="00C12A63">
        <w:rPr>
          <w:rFonts w:ascii="Times New Roman" w:hAnsi="Times New Roman" w:cs="Times New Roman"/>
          <w:sz w:val="24"/>
          <w:szCs w:val="24"/>
        </w:rPr>
        <w:t xml:space="preserve"> memo</w:t>
      </w:r>
      <w:r w:rsidR="006C507D">
        <w:rPr>
          <w:rFonts w:ascii="Times New Roman" w:hAnsi="Times New Roman" w:cs="Times New Roman"/>
          <w:sz w:val="24"/>
          <w:szCs w:val="24"/>
        </w:rPr>
        <w:t>randum</w:t>
      </w:r>
      <w:r w:rsidR="00C12A63">
        <w:rPr>
          <w:rFonts w:ascii="Times New Roman" w:hAnsi="Times New Roman" w:cs="Times New Roman"/>
          <w:sz w:val="24"/>
          <w:szCs w:val="24"/>
        </w:rPr>
        <w:t>, the respondent had waived its right to discipline her. The appellant</w:t>
      </w:r>
      <w:r w:rsidR="006C507D">
        <w:rPr>
          <w:rFonts w:ascii="Times New Roman" w:hAnsi="Times New Roman" w:cs="Times New Roman"/>
          <w:sz w:val="24"/>
          <w:szCs w:val="24"/>
        </w:rPr>
        <w:t xml:space="preserve"> further</w:t>
      </w:r>
      <w:r w:rsidR="00C12A63">
        <w:rPr>
          <w:rFonts w:ascii="Times New Roman" w:hAnsi="Times New Roman" w:cs="Times New Roman"/>
          <w:sz w:val="24"/>
          <w:szCs w:val="24"/>
        </w:rPr>
        <w:t xml:space="preserve"> contended that there was</w:t>
      </w:r>
      <w:r w:rsidR="006C507D">
        <w:rPr>
          <w:rFonts w:ascii="Times New Roman" w:hAnsi="Times New Roman" w:cs="Times New Roman"/>
          <w:sz w:val="24"/>
          <w:szCs w:val="24"/>
        </w:rPr>
        <w:t xml:space="preserve"> not</w:t>
      </w:r>
      <w:r w:rsidR="00C12A63">
        <w:rPr>
          <w:rFonts w:ascii="Times New Roman" w:hAnsi="Times New Roman" w:cs="Times New Roman"/>
          <w:sz w:val="24"/>
          <w:szCs w:val="24"/>
        </w:rPr>
        <w:t xml:space="preserve"> enough evidence before the hearing officer and</w:t>
      </w:r>
      <w:r w:rsidR="006C507D">
        <w:rPr>
          <w:rFonts w:ascii="Times New Roman" w:hAnsi="Times New Roman" w:cs="Times New Roman"/>
          <w:sz w:val="24"/>
          <w:szCs w:val="24"/>
        </w:rPr>
        <w:t xml:space="preserve"> that</w:t>
      </w:r>
      <w:r w:rsidR="00C12A63">
        <w:rPr>
          <w:rFonts w:ascii="Times New Roman" w:hAnsi="Times New Roman" w:cs="Times New Roman"/>
          <w:sz w:val="24"/>
          <w:szCs w:val="24"/>
        </w:rPr>
        <w:t xml:space="preserve"> he failed to properly exercise his disc</w:t>
      </w:r>
      <w:r w:rsidR="00AC65E3">
        <w:rPr>
          <w:rFonts w:ascii="Times New Roman" w:hAnsi="Times New Roman" w:cs="Times New Roman"/>
          <w:sz w:val="24"/>
          <w:szCs w:val="24"/>
        </w:rPr>
        <w:t xml:space="preserve">retion in </w:t>
      </w:r>
      <w:r w:rsidR="00446D38">
        <w:rPr>
          <w:rFonts w:ascii="Times New Roman" w:hAnsi="Times New Roman" w:cs="Times New Roman"/>
          <w:sz w:val="24"/>
          <w:szCs w:val="24"/>
        </w:rPr>
        <w:t xml:space="preserve">order to </w:t>
      </w:r>
      <w:r w:rsidR="00AC65E3">
        <w:rPr>
          <w:rFonts w:ascii="Times New Roman" w:hAnsi="Times New Roman" w:cs="Times New Roman"/>
          <w:sz w:val="24"/>
          <w:szCs w:val="24"/>
        </w:rPr>
        <w:t>com</w:t>
      </w:r>
      <w:r w:rsidR="00446D38">
        <w:rPr>
          <w:rFonts w:ascii="Times New Roman" w:hAnsi="Times New Roman" w:cs="Times New Roman"/>
          <w:sz w:val="24"/>
          <w:szCs w:val="24"/>
        </w:rPr>
        <w:t>e</w:t>
      </w:r>
      <w:r w:rsidR="00AC65E3">
        <w:rPr>
          <w:rFonts w:ascii="Times New Roman" w:hAnsi="Times New Roman" w:cs="Times New Roman"/>
          <w:sz w:val="24"/>
          <w:szCs w:val="24"/>
        </w:rPr>
        <w:t xml:space="preserve"> up with a </w:t>
      </w:r>
      <w:r w:rsidR="00C46673">
        <w:rPr>
          <w:rFonts w:ascii="Times New Roman" w:hAnsi="Times New Roman" w:cs="Times New Roman"/>
          <w:sz w:val="24"/>
          <w:szCs w:val="24"/>
        </w:rPr>
        <w:t>fair and</w:t>
      </w:r>
      <w:r w:rsidR="00C12A63">
        <w:rPr>
          <w:rFonts w:ascii="Times New Roman" w:hAnsi="Times New Roman" w:cs="Times New Roman"/>
          <w:sz w:val="24"/>
          <w:szCs w:val="24"/>
        </w:rPr>
        <w:t xml:space="preserve"> just penalty.</w:t>
      </w:r>
    </w:p>
    <w:p w14:paraId="2F336A0D" w14:textId="77777777" w:rsidR="00AC65E3" w:rsidRDefault="00AC65E3" w:rsidP="00AC65E3">
      <w:pPr>
        <w:spacing w:line="240" w:lineRule="auto"/>
        <w:ind w:firstLine="720"/>
        <w:jc w:val="both"/>
        <w:rPr>
          <w:rFonts w:ascii="Times New Roman" w:hAnsi="Times New Roman" w:cs="Times New Roman"/>
          <w:sz w:val="24"/>
          <w:szCs w:val="24"/>
        </w:rPr>
      </w:pPr>
    </w:p>
    <w:p w14:paraId="7C07E695" w14:textId="4C6B3157" w:rsidR="00565EB3" w:rsidRDefault="00565EB3" w:rsidP="00AC65E3">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w:t>
      </w:r>
      <w:r w:rsidR="00C12A63">
        <w:rPr>
          <w:rFonts w:ascii="Times New Roman" w:hAnsi="Times New Roman" w:cs="Times New Roman"/>
          <w:sz w:val="24"/>
          <w:szCs w:val="24"/>
        </w:rPr>
        <w:t>n response</w:t>
      </w:r>
      <w:r>
        <w:rPr>
          <w:rFonts w:ascii="Times New Roman" w:hAnsi="Times New Roman" w:cs="Times New Roman"/>
          <w:sz w:val="24"/>
          <w:szCs w:val="24"/>
        </w:rPr>
        <w:t xml:space="preserve"> the respondent submitted</w:t>
      </w:r>
      <w:r w:rsidR="00C12A63">
        <w:rPr>
          <w:rFonts w:ascii="Times New Roman" w:hAnsi="Times New Roman" w:cs="Times New Roman"/>
          <w:sz w:val="24"/>
          <w:szCs w:val="24"/>
        </w:rPr>
        <w:t xml:space="preserve"> that the appellant was raising new issues that were never</w:t>
      </w:r>
      <w:r w:rsidR="00384B67">
        <w:rPr>
          <w:rFonts w:ascii="Times New Roman" w:hAnsi="Times New Roman" w:cs="Times New Roman"/>
          <w:sz w:val="24"/>
          <w:szCs w:val="24"/>
        </w:rPr>
        <w:t xml:space="preserve"> placed</w:t>
      </w:r>
      <w:r w:rsidR="00C12A63">
        <w:rPr>
          <w:rFonts w:ascii="Times New Roman" w:hAnsi="Times New Roman" w:cs="Times New Roman"/>
          <w:sz w:val="24"/>
          <w:szCs w:val="24"/>
        </w:rPr>
        <w:t xml:space="preserve"> before the hearing officer. The respondent further </w:t>
      </w:r>
      <w:r>
        <w:rPr>
          <w:rFonts w:ascii="Times New Roman" w:hAnsi="Times New Roman" w:cs="Times New Roman"/>
          <w:sz w:val="24"/>
          <w:szCs w:val="24"/>
        </w:rPr>
        <w:t>conte</w:t>
      </w:r>
      <w:r w:rsidR="001758E8">
        <w:rPr>
          <w:rFonts w:ascii="Times New Roman" w:hAnsi="Times New Roman" w:cs="Times New Roman"/>
          <w:sz w:val="24"/>
          <w:szCs w:val="24"/>
        </w:rPr>
        <w:t>n</w:t>
      </w:r>
      <w:r>
        <w:rPr>
          <w:rFonts w:ascii="Times New Roman" w:hAnsi="Times New Roman" w:cs="Times New Roman"/>
          <w:sz w:val="24"/>
          <w:szCs w:val="24"/>
        </w:rPr>
        <w:t>d</w:t>
      </w:r>
      <w:r w:rsidR="00C12A63">
        <w:rPr>
          <w:rFonts w:ascii="Times New Roman" w:hAnsi="Times New Roman" w:cs="Times New Roman"/>
          <w:sz w:val="24"/>
          <w:szCs w:val="24"/>
        </w:rPr>
        <w:t>ed that there was uncontested evidence on record to show that the appellant had lied to the employe</w:t>
      </w:r>
      <w:r>
        <w:rPr>
          <w:rFonts w:ascii="Times New Roman" w:hAnsi="Times New Roman" w:cs="Times New Roman"/>
          <w:sz w:val="24"/>
          <w:szCs w:val="24"/>
        </w:rPr>
        <w:t>e</w:t>
      </w:r>
      <w:r w:rsidR="00C12A63">
        <w:rPr>
          <w:rFonts w:ascii="Times New Roman" w:hAnsi="Times New Roman" w:cs="Times New Roman"/>
          <w:sz w:val="24"/>
          <w:szCs w:val="24"/>
        </w:rPr>
        <w:t>s which resulted in the gathering</w:t>
      </w:r>
      <w:r w:rsidR="00FA7B2D">
        <w:rPr>
          <w:rFonts w:ascii="Times New Roman" w:hAnsi="Times New Roman" w:cs="Times New Roman"/>
          <w:sz w:val="24"/>
          <w:szCs w:val="24"/>
        </w:rPr>
        <w:t xml:space="preserve"> and work stoppage</w:t>
      </w:r>
      <w:r w:rsidR="00C12A63">
        <w:rPr>
          <w:rFonts w:ascii="Times New Roman" w:hAnsi="Times New Roman" w:cs="Times New Roman"/>
          <w:sz w:val="24"/>
          <w:szCs w:val="24"/>
        </w:rPr>
        <w:t xml:space="preserve">. </w:t>
      </w:r>
    </w:p>
    <w:p w14:paraId="24C719E8" w14:textId="77777777" w:rsidR="00AC65E3" w:rsidRDefault="00AC65E3" w:rsidP="00AC65E3">
      <w:pPr>
        <w:spacing w:line="240" w:lineRule="auto"/>
        <w:ind w:firstLine="720"/>
        <w:jc w:val="both"/>
        <w:rPr>
          <w:rFonts w:ascii="Times New Roman" w:hAnsi="Times New Roman" w:cs="Times New Roman"/>
          <w:sz w:val="24"/>
          <w:szCs w:val="24"/>
        </w:rPr>
      </w:pPr>
    </w:p>
    <w:p w14:paraId="049E7AFD" w14:textId="696AEF8F" w:rsidR="00A06B21" w:rsidRDefault="00A06B21" w:rsidP="00A06B21">
      <w:pPr>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2A63">
        <w:rPr>
          <w:rFonts w:ascii="Times New Roman" w:hAnsi="Times New Roman" w:cs="Times New Roman"/>
          <w:sz w:val="24"/>
          <w:szCs w:val="24"/>
        </w:rPr>
        <w:t xml:space="preserve">The court </w:t>
      </w:r>
      <w:r w:rsidR="00C12A63">
        <w:rPr>
          <w:rFonts w:ascii="Times New Roman" w:hAnsi="Times New Roman" w:cs="Times New Roman"/>
          <w:i/>
          <w:sz w:val="24"/>
          <w:szCs w:val="24"/>
        </w:rPr>
        <w:t>a quo</w:t>
      </w:r>
      <w:r w:rsidR="00C12A63">
        <w:rPr>
          <w:rFonts w:ascii="Times New Roman" w:hAnsi="Times New Roman" w:cs="Times New Roman"/>
          <w:sz w:val="24"/>
          <w:szCs w:val="24"/>
        </w:rPr>
        <w:t xml:space="preserve"> found no basis upon which the </w:t>
      </w:r>
      <w:r w:rsidR="00565EB3">
        <w:rPr>
          <w:rFonts w:ascii="Times New Roman" w:hAnsi="Times New Roman" w:cs="Times New Roman"/>
          <w:sz w:val="24"/>
          <w:szCs w:val="24"/>
        </w:rPr>
        <w:t>A</w:t>
      </w:r>
      <w:r w:rsidR="00C12A63">
        <w:rPr>
          <w:rFonts w:ascii="Times New Roman" w:hAnsi="Times New Roman" w:cs="Times New Roman"/>
          <w:sz w:val="24"/>
          <w:szCs w:val="24"/>
        </w:rPr>
        <w:t xml:space="preserve">ppeals </w:t>
      </w:r>
      <w:r w:rsidR="00565EB3">
        <w:rPr>
          <w:rFonts w:ascii="Times New Roman" w:hAnsi="Times New Roman" w:cs="Times New Roman"/>
          <w:sz w:val="24"/>
          <w:szCs w:val="24"/>
        </w:rPr>
        <w:t>O</w:t>
      </w:r>
      <w:r w:rsidR="00C12A63">
        <w:rPr>
          <w:rFonts w:ascii="Times New Roman" w:hAnsi="Times New Roman" w:cs="Times New Roman"/>
          <w:sz w:val="24"/>
          <w:szCs w:val="24"/>
        </w:rPr>
        <w:t xml:space="preserve">fficer could have interfered with the factual findings made by the </w:t>
      </w:r>
      <w:r w:rsidR="00565EB3">
        <w:rPr>
          <w:rFonts w:ascii="Times New Roman" w:hAnsi="Times New Roman" w:cs="Times New Roman"/>
          <w:sz w:val="24"/>
          <w:szCs w:val="24"/>
        </w:rPr>
        <w:t>H</w:t>
      </w:r>
      <w:r w:rsidR="00C12A63">
        <w:rPr>
          <w:rFonts w:ascii="Times New Roman" w:hAnsi="Times New Roman" w:cs="Times New Roman"/>
          <w:sz w:val="24"/>
          <w:szCs w:val="24"/>
        </w:rPr>
        <w:t xml:space="preserve">earing </w:t>
      </w:r>
      <w:r w:rsidR="00565EB3">
        <w:rPr>
          <w:rFonts w:ascii="Times New Roman" w:hAnsi="Times New Roman" w:cs="Times New Roman"/>
          <w:sz w:val="24"/>
          <w:szCs w:val="24"/>
        </w:rPr>
        <w:t>O</w:t>
      </w:r>
      <w:r w:rsidR="00C12A63">
        <w:rPr>
          <w:rFonts w:ascii="Times New Roman" w:hAnsi="Times New Roman" w:cs="Times New Roman"/>
          <w:sz w:val="24"/>
          <w:szCs w:val="24"/>
        </w:rPr>
        <w:t xml:space="preserve">fficer. </w:t>
      </w:r>
      <w:r w:rsidR="00565EB3">
        <w:rPr>
          <w:rFonts w:ascii="Times New Roman" w:hAnsi="Times New Roman" w:cs="Times New Roman"/>
          <w:sz w:val="24"/>
          <w:szCs w:val="24"/>
        </w:rPr>
        <w:t>I</w:t>
      </w:r>
      <w:r w:rsidR="00C12A63">
        <w:rPr>
          <w:rFonts w:ascii="Times New Roman" w:hAnsi="Times New Roman" w:cs="Times New Roman"/>
          <w:sz w:val="24"/>
          <w:szCs w:val="24"/>
        </w:rPr>
        <w:t xml:space="preserve">t further held that the </w:t>
      </w:r>
      <w:r w:rsidR="00565EB3">
        <w:rPr>
          <w:rFonts w:ascii="Times New Roman" w:hAnsi="Times New Roman" w:cs="Times New Roman"/>
          <w:sz w:val="24"/>
          <w:szCs w:val="24"/>
        </w:rPr>
        <w:t>A</w:t>
      </w:r>
      <w:r w:rsidR="00C12A63">
        <w:rPr>
          <w:rFonts w:ascii="Times New Roman" w:hAnsi="Times New Roman" w:cs="Times New Roman"/>
          <w:sz w:val="24"/>
          <w:szCs w:val="24"/>
        </w:rPr>
        <w:t xml:space="preserve">ppeals </w:t>
      </w:r>
      <w:r w:rsidR="009930DF">
        <w:rPr>
          <w:rFonts w:ascii="Times New Roman" w:hAnsi="Times New Roman" w:cs="Times New Roman"/>
          <w:sz w:val="24"/>
          <w:szCs w:val="24"/>
        </w:rPr>
        <w:t>O</w:t>
      </w:r>
      <w:r w:rsidR="00C12A63">
        <w:rPr>
          <w:rFonts w:ascii="Times New Roman" w:hAnsi="Times New Roman" w:cs="Times New Roman"/>
          <w:sz w:val="24"/>
          <w:szCs w:val="24"/>
        </w:rPr>
        <w:t xml:space="preserve">fficer correctly found that the issue was not on the lawfulness or otherwise of the alleged collective job action but it was about the misrepresentation made by the appellant which led to the gathering. The court </w:t>
      </w:r>
      <w:r w:rsidR="00C12A63">
        <w:rPr>
          <w:rFonts w:ascii="Times New Roman" w:hAnsi="Times New Roman" w:cs="Times New Roman"/>
          <w:i/>
          <w:sz w:val="24"/>
          <w:szCs w:val="24"/>
        </w:rPr>
        <w:t>a quo</w:t>
      </w:r>
      <w:r w:rsidR="00C12A63">
        <w:rPr>
          <w:rFonts w:ascii="Times New Roman" w:hAnsi="Times New Roman" w:cs="Times New Roman"/>
          <w:sz w:val="24"/>
          <w:szCs w:val="24"/>
        </w:rPr>
        <w:t xml:space="preserve"> dismissed the appeal with costs. </w:t>
      </w:r>
    </w:p>
    <w:p w14:paraId="6929C1E4" w14:textId="4675235E" w:rsidR="00035636" w:rsidRDefault="00A06B21" w:rsidP="00A06B21">
      <w:pPr>
        <w:spacing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       </w:t>
      </w:r>
      <w:r w:rsidR="00C12A63">
        <w:rPr>
          <w:rFonts w:ascii="Times New Roman" w:hAnsi="Times New Roman" w:cs="Times New Roman"/>
          <w:sz w:val="24"/>
          <w:szCs w:val="24"/>
        </w:rPr>
        <w:t>Aggrieved by this decision the a</w:t>
      </w:r>
      <w:r w:rsidR="00AC65E3">
        <w:rPr>
          <w:rFonts w:ascii="Times New Roman" w:hAnsi="Times New Roman" w:cs="Times New Roman"/>
          <w:sz w:val="24"/>
          <w:szCs w:val="24"/>
        </w:rPr>
        <w:t xml:space="preserve">ppellant has lodged the </w:t>
      </w:r>
      <w:r w:rsidR="0014118E">
        <w:rPr>
          <w:rFonts w:ascii="Times New Roman" w:hAnsi="Times New Roman" w:cs="Times New Roman"/>
          <w:sz w:val="24"/>
          <w:szCs w:val="24"/>
        </w:rPr>
        <w:t>present appeal</w:t>
      </w:r>
      <w:r w:rsidR="00C12A63">
        <w:rPr>
          <w:rFonts w:ascii="Times New Roman" w:hAnsi="Times New Roman" w:cs="Times New Roman"/>
          <w:sz w:val="24"/>
          <w:szCs w:val="24"/>
        </w:rPr>
        <w:t xml:space="preserve"> on the following grounds:</w:t>
      </w:r>
    </w:p>
    <w:p w14:paraId="02002E09" w14:textId="77777777" w:rsidR="00035636" w:rsidRDefault="00035636" w:rsidP="00AC65E3">
      <w:pPr>
        <w:spacing w:line="240" w:lineRule="auto"/>
        <w:jc w:val="both"/>
        <w:rPr>
          <w:rFonts w:ascii="Times New Roman" w:hAnsi="Times New Roman" w:cs="Times New Roman"/>
          <w:b/>
          <w:sz w:val="24"/>
          <w:szCs w:val="24"/>
        </w:rPr>
      </w:pPr>
    </w:p>
    <w:p w14:paraId="5BF2D075" w14:textId="77777777" w:rsidR="00035636" w:rsidRDefault="00C12A6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GROUNDS OF APPEAL </w:t>
      </w:r>
    </w:p>
    <w:p w14:paraId="0D33F366" w14:textId="07DAEA57" w:rsidR="00035636" w:rsidRDefault="002C7866" w:rsidP="00362455">
      <w:p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2.1 </w:t>
      </w:r>
      <w:r w:rsidR="00F104E3">
        <w:rPr>
          <w:rFonts w:ascii="Times New Roman" w:hAnsi="Times New Roman" w:cs="Times New Roman"/>
          <w:sz w:val="24"/>
          <w:szCs w:val="24"/>
        </w:rPr>
        <w:t xml:space="preserve">  </w:t>
      </w:r>
      <w:r>
        <w:rPr>
          <w:rFonts w:ascii="Times New Roman" w:hAnsi="Times New Roman" w:cs="Times New Roman"/>
          <w:sz w:val="24"/>
          <w:szCs w:val="24"/>
        </w:rPr>
        <w:t>The</w:t>
      </w:r>
      <w:r w:rsidR="00C12A63">
        <w:rPr>
          <w:rFonts w:ascii="Times New Roman" w:hAnsi="Times New Roman" w:cs="Times New Roman"/>
          <w:sz w:val="24"/>
          <w:szCs w:val="24"/>
        </w:rPr>
        <w:t xml:space="preserve"> court </w:t>
      </w:r>
      <w:r w:rsidR="00C12A63">
        <w:rPr>
          <w:rFonts w:ascii="Times New Roman" w:hAnsi="Times New Roman" w:cs="Times New Roman"/>
          <w:i/>
          <w:sz w:val="24"/>
          <w:szCs w:val="24"/>
        </w:rPr>
        <w:t>a quo</w:t>
      </w:r>
      <w:r w:rsidR="00C12A63">
        <w:rPr>
          <w:rFonts w:ascii="Times New Roman" w:hAnsi="Times New Roman" w:cs="Times New Roman"/>
          <w:sz w:val="24"/>
          <w:szCs w:val="24"/>
        </w:rPr>
        <w:t xml:space="preserve"> grossly misdirected itself in confirming the Appeals Of</w:t>
      </w:r>
      <w:r w:rsidR="00362455">
        <w:rPr>
          <w:rFonts w:ascii="Times New Roman" w:hAnsi="Times New Roman" w:cs="Times New Roman"/>
          <w:sz w:val="24"/>
          <w:szCs w:val="24"/>
        </w:rPr>
        <w:t>ficer’s determination that the r</w:t>
      </w:r>
      <w:r w:rsidR="00C12A63">
        <w:rPr>
          <w:rFonts w:ascii="Times New Roman" w:hAnsi="Times New Roman" w:cs="Times New Roman"/>
          <w:sz w:val="24"/>
          <w:szCs w:val="24"/>
        </w:rPr>
        <w:t>espondent did not waive its right to discipline appellant through its memorandum addressed to all employees because the matter in issue was not one of the lawfulness or otherwise of the alleged collective job action, whereas the charges against appellant clearly related to mobilization and participation in an unlawful collective job action and the memorandum covered the same.</w:t>
      </w:r>
    </w:p>
    <w:p w14:paraId="1D0D40D6" w14:textId="7B3785A3" w:rsidR="00035636" w:rsidRDefault="00C12A63" w:rsidP="00797767">
      <w:pPr>
        <w:spacing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2.2 </w:t>
      </w:r>
      <w:r w:rsidR="00797767">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grossly misdirected itself in confirming the determination by the Appeals Officer upholding the finding that the appellant acted in concert with her Workers Committee colleagues and lied to management and employees despite overwhelming evidence on </w:t>
      </w:r>
      <w:r w:rsidR="00362455">
        <w:rPr>
          <w:rFonts w:ascii="Times New Roman" w:hAnsi="Times New Roman" w:cs="Times New Roman"/>
          <w:sz w:val="24"/>
          <w:szCs w:val="24"/>
        </w:rPr>
        <w:t>the record to the contrary that;</w:t>
      </w:r>
    </w:p>
    <w:p w14:paraId="207D0EBC" w14:textId="131E86FC" w:rsidR="00035636" w:rsidRDefault="00C12A63" w:rsidP="00797767">
      <w:p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797767">
        <w:rPr>
          <w:rFonts w:ascii="Times New Roman" w:hAnsi="Times New Roman" w:cs="Times New Roman"/>
          <w:sz w:val="24"/>
          <w:szCs w:val="24"/>
        </w:rPr>
        <w:t xml:space="preserve"> </w:t>
      </w:r>
      <w:r>
        <w:rPr>
          <w:rFonts w:ascii="Times New Roman" w:hAnsi="Times New Roman" w:cs="Times New Roman"/>
          <w:sz w:val="24"/>
          <w:szCs w:val="24"/>
        </w:rPr>
        <w:t>Appellant was not present in the preparatory Workers Committee meeting and the meeting with the Human Capital Consultant that led to the gathering.</w:t>
      </w:r>
    </w:p>
    <w:p w14:paraId="78AB1697" w14:textId="5CD86D2B" w:rsidR="00035636" w:rsidRDefault="00C12A63" w:rsidP="00797767">
      <w:p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797767">
        <w:rPr>
          <w:rFonts w:ascii="Times New Roman" w:hAnsi="Times New Roman" w:cs="Times New Roman"/>
          <w:sz w:val="24"/>
          <w:szCs w:val="24"/>
        </w:rPr>
        <w:t xml:space="preserve"> </w:t>
      </w:r>
      <w:r>
        <w:rPr>
          <w:rFonts w:ascii="Times New Roman" w:hAnsi="Times New Roman" w:cs="Times New Roman"/>
          <w:sz w:val="24"/>
          <w:szCs w:val="24"/>
        </w:rPr>
        <w:t>Appellant was in bona fide execution of her role as a workers’ representative in the context of an industrial relations emergency and lack of adequate experience and training.</w:t>
      </w:r>
    </w:p>
    <w:p w14:paraId="568E85F5" w14:textId="3CAF92E2" w:rsidR="00035636" w:rsidRDefault="00C12A63" w:rsidP="00362455">
      <w:p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2.3 The court </w:t>
      </w:r>
      <w:r>
        <w:rPr>
          <w:rFonts w:ascii="Times New Roman" w:hAnsi="Times New Roman" w:cs="Times New Roman"/>
          <w:i/>
          <w:sz w:val="24"/>
          <w:szCs w:val="24"/>
        </w:rPr>
        <w:t>a quo</w:t>
      </w:r>
      <w:r>
        <w:rPr>
          <w:rFonts w:ascii="Times New Roman" w:hAnsi="Times New Roman" w:cs="Times New Roman"/>
          <w:sz w:val="24"/>
          <w:szCs w:val="24"/>
        </w:rPr>
        <w:t xml:space="preserve"> erred at law in holding that an appeal court “has very little, if any, room to </w:t>
      </w:r>
      <w:proofErr w:type="spellStart"/>
      <w:r>
        <w:rPr>
          <w:rFonts w:ascii="Times New Roman" w:hAnsi="Times New Roman" w:cs="Times New Roman"/>
          <w:sz w:val="24"/>
          <w:szCs w:val="24"/>
        </w:rPr>
        <w:t>manoeuvre</w:t>
      </w:r>
      <w:proofErr w:type="spellEnd"/>
      <w:r>
        <w:rPr>
          <w:rFonts w:ascii="Times New Roman" w:hAnsi="Times New Roman" w:cs="Times New Roman"/>
          <w:sz w:val="24"/>
          <w:szCs w:val="24"/>
        </w:rPr>
        <w:t xml:space="preserve"> when dealing with the</w:t>
      </w:r>
      <w:r w:rsidR="00241EA8">
        <w:rPr>
          <w:rFonts w:ascii="Times New Roman" w:hAnsi="Times New Roman" w:cs="Times New Roman"/>
          <w:sz w:val="24"/>
          <w:szCs w:val="24"/>
        </w:rPr>
        <w:t xml:space="preserve"> exercise of</w:t>
      </w:r>
      <w:r>
        <w:rPr>
          <w:rFonts w:ascii="Times New Roman" w:hAnsi="Times New Roman" w:cs="Times New Roman"/>
          <w:sz w:val="24"/>
          <w:szCs w:val="24"/>
        </w:rPr>
        <w:t xml:space="preserve"> discretion </w:t>
      </w:r>
      <w:r w:rsidR="00241EA8">
        <w:rPr>
          <w:rFonts w:ascii="Times New Roman" w:hAnsi="Times New Roman" w:cs="Times New Roman"/>
          <w:sz w:val="24"/>
          <w:szCs w:val="24"/>
        </w:rPr>
        <w:t>by</w:t>
      </w:r>
      <w:r>
        <w:rPr>
          <w:rFonts w:ascii="Times New Roman" w:hAnsi="Times New Roman" w:cs="Times New Roman"/>
          <w:sz w:val="24"/>
          <w:szCs w:val="24"/>
        </w:rPr>
        <w:t xml:space="preserve"> a lower tribunal on the assessment of an appropriate penalty” and thereby upholding the Appeals Officer’s refusal to interfere with the Hearing Officer’s discretion, whereas;</w:t>
      </w:r>
    </w:p>
    <w:p w14:paraId="34B5DF72" w14:textId="54A8F834" w:rsidR="00035636" w:rsidRDefault="00C12A63" w:rsidP="00362455">
      <w:p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362455">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appeals forum has substantial discretion to interfere with an unfair discretion of penalty of dismissal by a lower tribunal by consideration of the factors specified in s 12B (4) of the Labour Act [</w:t>
      </w:r>
      <w:r>
        <w:rPr>
          <w:rFonts w:ascii="Times New Roman" w:hAnsi="Times New Roman" w:cs="Times New Roman"/>
          <w:i/>
          <w:sz w:val="24"/>
          <w:szCs w:val="24"/>
        </w:rPr>
        <w:t>Chapter 28:01</w:t>
      </w:r>
      <w:r>
        <w:rPr>
          <w:rFonts w:ascii="Times New Roman" w:hAnsi="Times New Roman" w:cs="Times New Roman"/>
          <w:sz w:val="24"/>
          <w:szCs w:val="24"/>
        </w:rPr>
        <w:t>] and s 65 (1) of the Constitution;</w:t>
      </w:r>
    </w:p>
    <w:p w14:paraId="4049F148" w14:textId="18C82DAC" w:rsidR="00035636" w:rsidRDefault="00C12A63" w:rsidP="00362455">
      <w:pPr>
        <w:spacing w:line="480" w:lineRule="auto"/>
        <w:ind w:left="1843" w:hanging="403"/>
        <w:jc w:val="both"/>
        <w:rPr>
          <w:rFonts w:ascii="Times New Roman" w:hAnsi="Times New Roman" w:cs="Times New Roman"/>
          <w:sz w:val="24"/>
          <w:szCs w:val="24"/>
        </w:rPr>
      </w:pPr>
      <w:r>
        <w:rPr>
          <w:rFonts w:ascii="Times New Roman" w:hAnsi="Times New Roman" w:cs="Times New Roman"/>
          <w:sz w:val="24"/>
          <w:szCs w:val="24"/>
        </w:rPr>
        <w:t>(ii) In the circumstances of the case, the exercise of discretion was unfair and irrational considering the minimu</w:t>
      </w:r>
      <w:r w:rsidR="00797767">
        <w:rPr>
          <w:rFonts w:ascii="Times New Roman" w:hAnsi="Times New Roman" w:cs="Times New Roman"/>
          <w:sz w:val="24"/>
          <w:szCs w:val="24"/>
        </w:rPr>
        <w:t>m role played by a</w:t>
      </w:r>
      <w:r>
        <w:rPr>
          <w:rFonts w:ascii="Times New Roman" w:hAnsi="Times New Roman" w:cs="Times New Roman"/>
          <w:sz w:val="24"/>
          <w:szCs w:val="24"/>
        </w:rPr>
        <w:t>ppellant in convening the gathering</w:t>
      </w:r>
      <w:r w:rsidR="00797767">
        <w:rPr>
          <w:rFonts w:ascii="Times New Roman" w:hAnsi="Times New Roman" w:cs="Times New Roman"/>
          <w:sz w:val="24"/>
          <w:szCs w:val="24"/>
        </w:rPr>
        <w:t xml:space="preserve">, that there was an industrial </w:t>
      </w:r>
      <w:r>
        <w:rPr>
          <w:rFonts w:ascii="Times New Roman" w:hAnsi="Times New Roman" w:cs="Times New Roman"/>
          <w:sz w:val="24"/>
          <w:szCs w:val="24"/>
        </w:rPr>
        <w:t>relations emergency, appellant’s inexperience and that she was exercising her role as a workers’ representative and that appellant was a breadwinner and had a clean and long record of service.</w:t>
      </w:r>
    </w:p>
    <w:p w14:paraId="74783C44" w14:textId="118BDF6D" w:rsidR="00960FFB" w:rsidRPr="006006D7" w:rsidRDefault="00960FFB" w:rsidP="00960FF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006D7">
        <w:rPr>
          <w:rFonts w:ascii="Times New Roman" w:hAnsi="Times New Roman" w:cs="Times New Roman"/>
          <w:b/>
          <w:bCs/>
          <w:sz w:val="24"/>
          <w:szCs w:val="24"/>
        </w:rPr>
        <w:t>3.     RELIEF SOUGHT</w:t>
      </w:r>
    </w:p>
    <w:p w14:paraId="393D95B5" w14:textId="51C4872B" w:rsidR="00960FFB" w:rsidRDefault="00960FFB" w:rsidP="00960FF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6D7">
        <w:rPr>
          <w:rFonts w:ascii="Times New Roman" w:hAnsi="Times New Roman" w:cs="Times New Roman"/>
          <w:b/>
          <w:bCs/>
          <w:sz w:val="24"/>
          <w:szCs w:val="24"/>
        </w:rPr>
        <w:t>WHEREFORE</w:t>
      </w:r>
      <w:r>
        <w:rPr>
          <w:rFonts w:ascii="Times New Roman" w:hAnsi="Times New Roman" w:cs="Times New Roman"/>
          <w:sz w:val="24"/>
          <w:szCs w:val="24"/>
        </w:rPr>
        <w:t>, the appellant prays for the following relief</w:t>
      </w:r>
      <w:r w:rsidR="00724084">
        <w:rPr>
          <w:rFonts w:ascii="Times New Roman" w:hAnsi="Times New Roman" w:cs="Times New Roman"/>
          <w:sz w:val="24"/>
          <w:szCs w:val="24"/>
        </w:rPr>
        <w:t>:</w:t>
      </w:r>
    </w:p>
    <w:p w14:paraId="513BEA0C" w14:textId="31C68B73" w:rsidR="00724084" w:rsidRDefault="00724084" w:rsidP="00F104E3">
      <w:pPr>
        <w:spacing w:line="48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F104E3">
        <w:rPr>
          <w:rFonts w:ascii="Times New Roman" w:hAnsi="Times New Roman" w:cs="Times New Roman"/>
          <w:sz w:val="24"/>
          <w:szCs w:val="24"/>
        </w:rPr>
        <w:t xml:space="preserve">       </w:t>
      </w:r>
      <w:r>
        <w:rPr>
          <w:rFonts w:ascii="Times New Roman" w:hAnsi="Times New Roman" w:cs="Times New Roman"/>
          <w:sz w:val="24"/>
          <w:szCs w:val="24"/>
        </w:rPr>
        <w:t>3.1 The appeal succeeds with costs.</w:t>
      </w:r>
    </w:p>
    <w:p w14:paraId="37DFF308" w14:textId="4964D212" w:rsidR="00724084" w:rsidRDefault="00F104E3" w:rsidP="00F104E3">
      <w:pPr>
        <w:spacing w:line="480" w:lineRule="auto"/>
        <w:ind w:left="1418" w:hanging="698"/>
        <w:jc w:val="both"/>
        <w:rPr>
          <w:rFonts w:ascii="Times New Roman" w:hAnsi="Times New Roman" w:cs="Times New Roman"/>
          <w:sz w:val="24"/>
          <w:szCs w:val="24"/>
        </w:rPr>
      </w:pPr>
      <w:r>
        <w:rPr>
          <w:rFonts w:ascii="Times New Roman" w:hAnsi="Times New Roman" w:cs="Times New Roman"/>
          <w:sz w:val="24"/>
          <w:szCs w:val="24"/>
        </w:rPr>
        <w:t xml:space="preserve">   </w:t>
      </w:r>
      <w:r w:rsidR="00724084">
        <w:rPr>
          <w:rFonts w:ascii="Times New Roman" w:hAnsi="Times New Roman" w:cs="Times New Roman"/>
          <w:sz w:val="24"/>
          <w:szCs w:val="24"/>
        </w:rPr>
        <w:t xml:space="preserve">3.2 The determination of the court </w:t>
      </w:r>
      <w:r w:rsidR="00724084" w:rsidRPr="00F104E3">
        <w:rPr>
          <w:rFonts w:ascii="Times New Roman" w:hAnsi="Times New Roman" w:cs="Times New Roman"/>
          <w:i/>
          <w:sz w:val="24"/>
          <w:szCs w:val="24"/>
        </w:rPr>
        <w:t>a quo</w:t>
      </w:r>
      <w:r w:rsidR="00724084">
        <w:rPr>
          <w:rFonts w:ascii="Times New Roman" w:hAnsi="Times New Roman" w:cs="Times New Roman"/>
          <w:sz w:val="24"/>
          <w:szCs w:val="24"/>
        </w:rPr>
        <w:t xml:space="preserve"> be and is hereby set aside and </w:t>
      </w:r>
      <w:r w:rsidR="006006D7">
        <w:rPr>
          <w:rFonts w:ascii="Times New Roman" w:hAnsi="Times New Roman" w:cs="Times New Roman"/>
          <w:sz w:val="24"/>
          <w:szCs w:val="24"/>
        </w:rPr>
        <w:t>substituted with</w:t>
      </w:r>
      <w:r w:rsidR="00724084">
        <w:rPr>
          <w:rFonts w:ascii="Times New Roman" w:hAnsi="Times New Roman" w:cs="Times New Roman"/>
          <w:sz w:val="24"/>
          <w:szCs w:val="24"/>
        </w:rPr>
        <w:t xml:space="preserve"> the following;</w:t>
      </w:r>
    </w:p>
    <w:p w14:paraId="1E0D7F70" w14:textId="1E43BFA9" w:rsidR="00724084" w:rsidRDefault="00724084" w:rsidP="00F104E3">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3.2.1 The appeal succeeds with costs.</w:t>
      </w:r>
    </w:p>
    <w:p w14:paraId="340C8198" w14:textId="77777777" w:rsidR="00724084" w:rsidRDefault="00724084" w:rsidP="00F104E3">
      <w:pPr>
        <w:spacing w:line="480" w:lineRule="auto"/>
        <w:ind w:left="1701" w:hanging="850"/>
        <w:jc w:val="both"/>
        <w:rPr>
          <w:rFonts w:ascii="Times New Roman" w:hAnsi="Times New Roman" w:cs="Times New Roman"/>
          <w:sz w:val="24"/>
          <w:szCs w:val="24"/>
        </w:rPr>
      </w:pPr>
      <w:r>
        <w:rPr>
          <w:rFonts w:ascii="Times New Roman" w:hAnsi="Times New Roman" w:cs="Times New Roman"/>
          <w:sz w:val="24"/>
          <w:szCs w:val="24"/>
        </w:rPr>
        <w:t>3.2.2 The decision of the Appeals Officer be and is hereby set aside and substituted with the following;</w:t>
      </w:r>
    </w:p>
    <w:p w14:paraId="5102DEE9" w14:textId="77777777" w:rsidR="00061A65" w:rsidRDefault="00061A65" w:rsidP="00F104E3">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(1) The appeal succeeds.</w:t>
      </w:r>
    </w:p>
    <w:p w14:paraId="2777126E" w14:textId="0FC00819" w:rsidR="00061A65" w:rsidRDefault="00061A65" w:rsidP="00F104E3">
      <w:p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w:t>
      </w:r>
      <w:r w:rsidR="00F104E3">
        <w:rPr>
          <w:rFonts w:ascii="Times New Roman" w:hAnsi="Times New Roman" w:cs="Times New Roman"/>
          <w:sz w:val="24"/>
          <w:szCs w:val="24"/>
        </w:rPr>
        <w:t>2) The decision of the Hearing O</w:t>
      </w:r>
      <w:r>
        <w:rPr>
          <w:rFonts w:ascii="Times New Roman" w:hAnsi="Times New Roman" w:cs="Times New Roman"/>
          <w:sz w:val="24"/>
          <w:szCs w:val="24"/>
        </w:rPr>
        <w:t>fficer be and is hereby set aside and substituted with a finding of not guilty.</w:t>
      </w:r>
    </w:p>
    <w:p w14:paraId="224136AE" w14:textId="77777777" w:rsidR="00061A65" w:rsidRDefault="00061A65" w:rsidP="00F104E3">
      <w:p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(3) Appellant be and is </w:t>
      </w:r>
      <w:proofErr w:type="spellStart"/>
      <w:r>
        <w:rPr>
          <w:rFonts w:ascii="Times New Roman" w:hAnsi="Times New Roman" w:cs="Times New Roman"/>
          <w:sz w:val="24"/>
          <w:szCs w:val="24"/>
        </w:rPr>
        <w:t>herby</w:t>
      </w:r>
      <w:proofErr w:type="spellEnd"/>
      <w:r>
        <w:rPr>
          <w:rFonts w:ascii="Times New Roman" w:hAnsi="Times New Roman" w:cs="Times New Roman"/>
          <w:sz w:val="24"/>
          <w:szCs w:val="24"/>
        </w:rPr>
        <w:t xml:space="preserve"> reinstated in her position without loss of salary and benefits from the date of dismissal.</w:t>
      </w:r>
    </w:p>
    <w:p w14:paraId="6760C74D" w14:textId="29B29A78" w:rsidR="00724084" w:rsidRDefault="00061A65" w:rsidP="00F104E3">
      <w:pPr>
        <w:spacing w:line="48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3.2.3 Should reinstatement in terms of paragraph 3.2.2 above no longer be tenable or desired by the appellant, parties to negotiate the appropriate damages in lieu of reinstatement, failure of agreement either or both parties </w:t>
      </w:r>
      <w:r w:rsidR="007A7313">
        <w:rPr>
          <w:rFonts w:ascii="Times New Roman" w:hAnsi="Times New Roman" w:cs="Times New Roman"/>
          <w:sz w:val="24"/>
          <w:szCs w:val="24"/>
        </w:rPr>
        <w:t>to refer the matter to the court for final quantification.”</w:t>
      </w:r>
      <w:r w:rsidR="00724084">
        <w:rPr>
          <w:rFonts w:ascii="Times New Roman" w:hAnsi="Times New Roman" w:cs="Times New Roman"/>
          <w:sz w:val="24"/>
          <w:szCs w:val="24"/>
        </w:rPr>
        <w:t xml:space="preserve"> </w:t>
      </w:r>
    </w:p>
    <w:p w14:paraId="152D3E0D" w14:textId="77777777" w:rsidR="00797767" w:rsidRDefault="00797767" w:rsidP="00797767">
      <w:pPr>
        <w:spacing w:line="240" w:lineRule="auto"/>
        <w:rPr>
          <w:rFonts w:ascii="Times New Roman" w:hAnsi="Times New Roman" w:cs="Times New Roman"/>
          <w:b/>
          <w:sz w:val="24"/>
          <w:szCs w:val="24"/>
        </w:rPr>
      </w:pPr>
    </w:p>
    <w:p w14:paraId="6FBA1AF7" w14:textId="77777777" w:rsidR="00035636" w:rsidRDefault="00C12A63">
      <w:pPr>
        <w:spacing w:line="480" w:lineRule="auto"/>
        <w:rPr>
          <w:rFonts w:ascii="Times New Roman" w:hAnsi="Times New Roman" w:cs="Times New Roman"/>
          <w:b/>
          <w:sz w:val="24"/>
          <w:szCs w:val="24"/>
        </w:rPr>
      </w:pPr>
      <w:r>
        <w:rPr>
          <w:rFonts w:ascii="Times New Roman" w:hAnsi="Times New Roman" w:cs="Times New Roman"/>
          <w:b/>
          <w:sz w:val="24"/>
          <w:szCs w:val="24"/>
        </w:rPr>
        <w:t>APPELLANT’S SUBMISSIONS</w:t>
      </w:r>
    </w:p>
    <w:p w14:paraId="6994AC3B" w14:textId="7FD50DAA" w:rsidR="00035636" w:rsidRDefault="00C12A63" w:rsidP="00023B8D">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 xml:space="preserve">At the hearing of the appeal, </w:t>
      </w:r>
      <w:proofErr w:type="spellStart"/>
      <w:r w:rsidR="008130A9">
        <w:rPr>
          <w:rFonts w:ascii="Times New Roman" w:hAnsi="Times New Roman" w:cs="Times New Roman"/>
          <w:sz w:val="24"/>
          <w:szCs w:val="24"/>
        </w:rPr>
        <w:t>Mr</w:t>
      </w:r>
      <w:proofErr w:type="spellEnd"/>
      <w:r w:rsidR="008130A9">
        <w:rPr>
          <w:rFonts w:ascii="Times New Roman" w:hAnsi="Times New Roman" w:cs="Times New Roman"/>
          <w:sz w:val="24"/>
          <w:szCs w:val="24"/>
        </w:rPr>
        <w:t xml:space="preserve"> </w:t>
      </w:r>
      <w:proofErr w:type="spellStart"/>
      <w:r w:rsidR="008130A9" w:rsidRPr="00797767">
        <w:rPr>
          <w:rFonts w:ascii="Times New Roman" w:hAnsi="Times New Roman" w:cs="Times New Roman"/>
          <w:i/>
          <w:iCs/>
          <w:sz w:val="24"/>
          <w:szCs w:val="24"/>
        </w:rPr>
        <w:t>Gwisai</w:t>
      </w:r>
      <w:proofErr w:type="spellEnd"/>
      <w:r w:rsidRPr="00797767">
        <w:rPr>
          <w:rFonts w:ascii="Times New Roman" w:hAnsi="Times New Roman" w:cs="Times New Roman"/>
          <w:i/>
          <w:sz w:val="24"/>
          <w:szCs w:val="24"/>
        </w:rPr>
        <w:t xml:space="preserve"> </w:t>
      </w:r>
      <w:r>
        <w:rPr>
          <w:rFonts w:ascii="Times New Roman" w:hAnsi="Times New Roman" w:cs="Times New Roman"/>
          <w:sz w:val="24"/>
          <w:szCs w:val="24"/>
        </w:rPr>
        <w:t>for the appellant submitted that he w</w:t>
      </w:r>
      <w:r w:rsidR="00A45E88">
        <w:rPr>
          <w:rFonts w:ascii="Times New Roman" w:hAnsi="Times New Roman" w:cs="Times New Roman"/>
          <w:sz w:val="24"/>
          <w:szCs w:val="24"/>
        </w:rPr>
        <w:t>as abandoning</w:t>
      </w:r>
      <w:r>
        <w:rPr>
          <w:rFonts w:ascii="Times New Roman" w:hAnsi="Times New Roman" w:cs="Times New Roman"/>
          <w:sz w:val="24"/>
          <w:szCs w:val="24"/>
        </w:rPr>
        <w:t xml:space="preserve"> the first ground of appeal</w:t>
      </w:r>
      <w:r w:rsidR="008130A9">
        <w:rPr>
          <w:rFonts w:ascii="Times New Roman" w:hAnsi="Times New Roman" w:cs="Times New Roman"/>
          <w:sz w:val="24"/>
          <w:szCs w:val="24"/>
        </w:rPr>
        <w:t>.</w:t>
      </w:r>
      <w:r>
        <w:rPr>
          <w:rFonts w:ascii="Times New Roman" w:hAnsi="Times New Roman" w:cs="Times New Roman"/>
          <w:sz w:val="24"/>
          <w:szCs w:val="24"/>
        </w:rPr>
        <w:t xml:space="preserve"> In relation to the second ground of appeal, </w:t>
      </w:r>
      <w:proofErr w:type="spellStart"/>
      <w:r w:rsidR="003D6B31">
        <w:rPr>
          <w:rFonts w:ascii="Times New Roman" w:hAnsi="Times New Roman" w:cs="Times New Roman"/>
          <w:sz w:val="24"/>
          <w:szCs w:val="24"/>
        </w:rPr>
        <w:t>Mr</w:t>
      </w:r>
      <w:proofErr w:type="spellEnd"/>
      <w:r w:rsidR="003D6B31">
        <w:rPr>
          <w:rFonts w:ascii="Times New Roman" w:hAnsi="Times New Roman" w:cs="Times New Roman"/>
          <w:sz w:val="24"/>
          <w:szCs w:val="24"/>
        </w:rPr>
        <w:t xml:space="preserve"> </w:t>
      </w:r>
      <w:proofErr w:type="spellStart"/>
      <w:r w:rsidR="003D6B31" w:rsidRPr="003D6B31">
        <w:rPr>
          <w:rFonts w:ascii="Times New Roman" w:hAnsi="Times New Roman" w:cs="Times New Roman"/>
          <w:i/>
          <w:iCs/>
          <w:sz w:val="24"/>
          <w:szCs w:val="24"/>
        </w:rPr>
        <w:t>Gwisai</w:t>
      </w:r>
      <w:proofErr w:type="spellEnd"/>
      <w:r>
        <w:rPr>
          <w:rFonts w:ascii="Times New Roman" w:hAnsi="Times New Roman" w:cs="Times New Roman"/>
          <w:sz w:val="24"/>
          <w:szCs w:val="24"/>
        </w:rPr>
        <w:t xml:space="preserve"> submitted that whilst in the</w:t>
      </w:r>
      <w:r w:rsidR="00F104E3">
        <w:rPr>
          <w:rFonts w:ascii="Times New Roman" w:hAnsi="Times New Roman" w:cs="Times New Roman"/>
          <w:sz w:val="24"/>
          <w:szCs w:val="24"/>
        </w:rPr>
        <w:t xml:space="preserve"> other disciplinary matters </w:t>
      </w:r>
      <w:r w:rsidR="00023B8D">
        <w:rPr>
          <w:rFonts w:ascii="Times New Roman" w:hAnsi="Times New Roman" w:cs="Times New Roman"/>
          <w:sz w:val="24"/>
          <w:szCs w:val="24"/>
        </w:rPr>
        <w:t>members</w:t>
      </w:r>
      <w:r w:rsidR="000940C1">
        <w:rPr>
          <w:rFonts w:ascii="Times New Roman" w:hAnsi="Times New Roman" w:cs="Times New Roman"/>
          <w:sz w:val="24"/>
          <w:szCs w:val="24"/>
        </w:rPr>
        <w:t xml:space="preserve"> of</w:t>
      </w:r>
      <w:r w:rsidR="00023B8D">
        <w:rPr>
          <w:rFonts w:ascii="Times New Roman" w:hAnsi="Times New Roman" w:cs="Times New Roman"/>
          <w:sz w:val="24"/>
          <w:szCs w:val="24"/>
        </w:rPr>
        <w:t xml:space="preserve"> </w:t>
      </w:r>
      <w:r>
        <w:rPr>
          <w:rFonts w:ascii="Times New Roman" w:hAnsi="Times New Roman" w:cs="Times New Roman"/>
          <w:sz w:val="24"/>
          <w:szCs w:val="24"/>
        </w:rPr>
        <w:t>the Workers Committee</w:t>
      </w:r>
      <w:r w:rsidR="00023B8D">
        <w:rPr>
          <w:rFonts w:ascii="Times New Roman" w:hAnsi="Times New Roman" w:cs="Times New Roman"/>
          <w:sz w:val="24"/>
          <w:szCs w:val="24"/>
        </w:rPr>
        <w:t xml:space="preserve"> </w:t>
      </w:r>
      <w:r>
        <w:rPr>
          <w:rFonts w:ascii="Times New Roman" w:hAnsi="Times New Roman" w:cs="Times New Roman"/>
          <w:sz w:val="24"/>
          <w:szCs w:val="24"/>
        </w:rPr>
        <w:t xml:space="preserve">had been found guilty of mobilizing the employees and making misrepresentations to both the respondent and the employees, the appellant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was not involved in the initial meeting which resulted in the employees gathering in the canteen. Counsel submitted that the appellant only got involved in the </w:t>
      </w:r>
      <w:r w:rsidR="00051A17">
        <w:rPr>
          <w:rFonts w:ascii="Times New Roman" w:hAnsi="Times New Roman" w:cs="Times New Roman"/>
          <w:sz w:val="24"/>
          <w:szCs w:val="24"/>
        </w:rPr>
        <w:t>two</w:t>
      </w:r>
      <w:r>
        <w:rPr>
          <w:rFonts w:ascii="Times New Roman" w:hAnsi="Times New Roman" w:cs="Times New Roman"/>
          <w:sz w:val="24"/>
          <w:szCs w:val="24"/>
        </w:rPr>
        <w:t>-hour sit-in and attended the subsequent meeting with the Group Chief Operating Officer in pursuance of h</w:t>
      </w:r>
      <w:r w:rsidR="00051A17">
        <w:rPr>
          <w:rFonts w:ascii="Times New Roman" w:hAnsi="Times New Roman" w:cs="Times New Roman"/>
          <w:sz w:val="24"/>
          <w:szCs w:val="24"/>
        </w:rPr>
        <w:t>er</w:t>
      </w:r>
      <w:r>
        <w:rPr>
          <w:rFonts w:ascii="Times New Roman" w:hAnsi="Times New Roman" w:cs="Times New Roman"/>
          <w:sz w:val="24"/>
          <w:szCs w:val="24"/>
        </w:rPr>
        <w:t xml:space="preserve"> duties as a Workers Committee representative. </w:t>
      </w:r>
      <w:r>
        <w:rPr>
          <w:rFonts w:ascii="Times New Roman" w:hAnsi="Times New Roman" w:cs="Times New Roman"/>
          <w:i/>
          <w:sz w:val="24"/>
          <w:szCs w:val="24"/>
        </w:rPr>
        <w:t xml:space="preserve">Mr. </w:t>
      </w:r>
      <w:proofErr w:type="spellStart"/>
      <w:r>
        <w:rPr>
          <w:rFonts w:ascii="Times New Roman" w:hAnsi="Times New Roman" w:cs="Times New Roman"/>
          <w:i/>
          <w:sz w:val="24"/>
          <w:szCs w:val="24"/>
        </w:rPr>
        <w:t>Gwisai</w:t>
      </w:r>
      <w:proofErr w:type="spellEnd"/>
      <w:r>
        <w:rPr>
          <w:rFonts w:ascii="Times New Roman" w:hAnsi="Times New Roman" w:cs="Times New Roman"/>
          <w:sz w:val="24"/>
          <w:szCs w:val="24"/>
        </w:rPr>
        <w:t xml:space="preserve"> argued that </w:t>
      </w:r>
      <w:r>
        <w:rPr>
          <w:rFonts w:ascii="Times New Roman" w:hAnsi="Times New Roman" w:cs="Times New Roman"/>
          <w:sz w:val="24"/>
          <w:szCs w:val="24"/>
        </w:rPr>
        <w:lastRenderedPageBreak/>
        <w:t>the appellant had relative immunity from discipl</w:t>
      </w:r>
      <w:r w:rsidR="00535AC7">
        <w:rPr>
          <w:rFonts w:ascii="Times New Roman" w:hAnsi="Times New Roman" w:cs="Times New Roman"/>
          <w:sz w:val="24"/>
          <w:szCs w:val="24"/>
        </w:rPr>
        <w:t>inary action in terms of s</w:t>
      </w:r>
      <w:r>
        <w:rPr>
          <w:rFonts w:ascii="Times New Roman" w:hAnsi="Times New Roman" w:cs="Times New Roman"/>
          <w:sz w:val="24"/>
          <w:szCs w:val="24"/>
        </w:rPr>
        <w:t xml:space="preserve"> 65 (2) of the Constitution of Zimbabwe, as </w:t>
      </w:r>
      <w:r w:rsidR="00051A17">
        <w:rPr>
          <w:rFonts w:ascii="Times New Roman" w:hAnsi="Times New Roman" w:cs="Times New Roman"/>
          <w:sz w:val="24"/>
          <w:szCs w:val="24"/>
        </w:rPr>
        <w:t>s</w:t>
      </w:r>
      <w:r>
        <w:rPr>
          <w:rFonts w:ascii="Times New Roman" w:hAnsi="Times New Roman" w:cs="Times New Roman"/>
          <w:sz w:val="24"/>
          <w:szCs w:val="24"/>
        </w:rPr>
        <w:t xml:space="preserve">he was </w:t>
      </w:r>
      <w:r>
        <w:rPr>
          <w:rFonts w:ascii="Times New Roman" w:hAnsi="Times New Roman" w:cs="Times New Roman"/>
          <w:i/>
          <w:sz w:val="24"/>
          <w:szCs w:val="24"/>
        </w:rPr>
        <w:t>bona fide</w:t>
      </w:r>
      <w:r>
        <w:rPr>
          <w:rFonts w:ascii="Times New Roman" w:hAnsi="Times New Roman" w:cs="Times New Roman"/>
          <w:sz w:val="24"/>
          <w:szCs w:val="24"/>
        </w:rPr>
        <w:t xml:space="preserve"> in executing h</w:t>
      </w:r>
      <w:r w:rsidR="00051A17">
        <w:rPr>
          <w:rFonts w:ascii="Times New Roman" w:hAnsi="Times New Roman" w:cs="Times New Roman"/>
          <w:sz w:val="24"/>
          <w:szCs w:val="24"/>
        </w:rPr>
        <w:t>er</w:t>
      </w:r>
      <w:r>
        <w:rPr>
          <w:rFonts w:ascii="Times New Roman" w:hAnsi="Times New Roman" w:cs="Times New Roman"/>
          <w:sz w:val="24"/>
          <w:szCs w:val="24"/>
        </w:rPr>
        <w:t xml:space="preserve"> duties as a Workers Committee representative. He argued that the appellant had only acted based on what h</w:t>
      </w:r>
      <w:r w:rsidR="00051A17">
        <w:rPr>
          <w:rFonts w:ascii="Times New Roman" w:hAnsi="Times New Roman" w:cs="Times New Roman"/>
          <w:sz w:val="24"/>
          <w:szCs w:val="24"/>
        </w:rPr>
        <w:t>er</w:t>
      </w:r>
      <w:r>
        <w:rPr>
          <w:rFonts w:ascii="Times New Roman" w:hAnsi="Times New Roman" w:cs="Times New Roman"/>
          <w:sz w:val="24"/>
          <w:szCs w:val="24"/>
        </w:rPr>
        <w:t xml:space="preserve"> fellow members of the Workers Committee had told h</w:t>
      </w:r>
      <w:r w:rsidR="00051A17">
        <w:rPr>
          <w:rFonts w:ascii="Times New Roman" w:hAnsi="Times New Roman" w:cs="Times New Roman"/>
          <w:sz w:val="24"/>
          <w:szCs w:val="24"/>
        </w:rPr>
        <w:t>er</w:t>
      </w:r>
      <w:r>
        <w:rPr>
          <w:rFonts w:ascii="Times New Roman" w:hAnsi="Times New Roman" w:cs="Times New Roman"/>
          <w:sz w:val="24"/>
          <w:szCs w:val="24"/>
        </w:rPr>
        <w:t>. In addition, counsel s</w:t>
      </w:r>
      <w:r w:rsidR="00051A17">
        <w:rPr>
          <w:rFonts w:ascii="Times New Roman" w:hAnsi="Times New Roman" w:cs="Times New Roman"/>
          <w:sz w:val="24"/>
          <w:szCs w:val="24"/>
        </w:rPr>
        <w:t>ubmit</w:t>
      </w:r>
      <w:r>
        <w:rPr>
          <w:rFonts w:ascii="Times New Roman" w:hAnsi="Times New Roman" w:cs="Times New Roman"/>
          <w:sz w:val="24"/>
          <w:szCs w:val="24"/>
        </w:rPr>
        <w:t xml:space="preserve">ted that the </w:t>
      </w:r>
      <w:proofErr w:type="spellStart"/>
      <w:r>
        <w:rPr>
          <w:rFonts w:ascii="Times New Roman" w:hAnsi="Times New Roman" w:cs="Times New Roman"/>
          <w:sz w:val="24"/>
          <w:szCs w:val="24"/>
        </w:rPr>
        <w:t>mitigatory</w:t>
      </w:r>
      <w:proofErr w:type="spellEnd"/>
      <w:r>
        <w:rPr>
          <w:rFonts w:ascii="Times New Roman" w:hAnsi="Times New Roman" w:cs="Times New Roman"/>
          <w:sz w:val="24"/>
          <w:szCs w:val="24"/>
        </w:rPr>
        <w:t xml:space="preserve"> circumstances of the appellant ought to have been taken into account during</w:t>
      </w:r>
      <w:r w:rsidR="00535AC7">
        <w:rPr>
          <w:rFonts w:ascii="Times New Roman" w:hAnsi="Times New Roman" w:cs="Times New Roman"/>
          <w:sz w:val="24"/>
          <w:szCs w:val="24"/>
        </w:rPr>
        <w:t xml:space="preserve"> sentencing in line with s</w:t>
      </w:r>
      <w:r>
        <w:rPr>
          <w:rFonts w:ascii="Times New Roman" w:hAnsi="Times New Roman" w:cs="Times New Roman"/>
          <w:sz w:val="24"/>
          <w:szCs w:val="24"/>
        </w:rPr>
        <w:t xml:space="preserve"> 12B (4) of the Labour Act [</w:t>
      </w:r>
      <w:r>
        <w:rPr>
          <w:rFonts w:ascii="Times New Roman" w:hAnsi="Times New Roman" w:cs="Times New Roman"/>
          <w:i/>
          <w:sz w:val="24"/>
          <w:szCs w:val="24"/>
        </w:rPr>
        <w:t>Chapter 28:01</w:t>
      </w:r>
      <w:r>
        <w:rPr>
          <w:rFonts w:ascii="Times New Roman" w:hAnsi="Times New Roman" w:cs="Times New Roman"/>
          <w:sz w:val="24"/>
          <w:szCs w:val="24"/>
        </w:rPr>
        <w:t xml:space="preserve">]. Mr. </w:t>
      </w:r>
      <w:proofErr w:type="spellStart"/>
      <w:r w:rsidRPr="00051A17">
        <w:rPr>
          <w:rFonts w:ascii="Times New Roman" w:hAnsi="Times New Roman" w:cs="Times New Roman"/>
          <w:i/>
          <w:iCs/>
          <w:sz w:val="24"/>
          <w:szCs w:val="24"/>
        </w:rPr>
        <w:t>Gwisai</w:t>
      </w:r>
      <w:proofErr w:type="spellEnd"/>
      <w:r>
        <w:rPr>
          <w:rFonts w:ascii="Times New Roman" w:hAnsi="Times New Roman" w:cs="Times New Roman"/>
          <w:sz w:val="24"/>
          <w:szCs w:val="24"/>
        </w:rPr>
        <w:t xml:space="preserve"> contended that in the circumstances of the case, the penalty of dismissal was harsh.</w:t>
      </w:r>
    </w:p>
    <w:p w14:paraId="07A04CF9" w14:textId="77777777" w:rsidR="00035636" w:rsidRDefault="00035636" w:rsidP="00535AC7">
      <w:pPr>
        <w:spacing w:line="240" w:lineRule="auto"/>
        <w:ind w:firstLineChars="450" w:firstLine="1080"/>
        <w:jc w:val="both"/>
        <w:rPr>
          <w:rFonts w:ascii="Times New Roman" w:hAnsi="Times New Roman" w:cs="Times New Roman"/>
          <w:sz w:val="24"/>
          <w:szCs w:val="24"/>
        </w:rPr>
      </w:pPr>
    </w:p>
    <w:p w14:paraId="2BB59166" w14:textId="77777777" w:rsidR="00035636" w:rsidRDefault="00C12A63">
      <w:pPr>
        <w:spacing w:line="480" w:lineRule="auto"/>
        <w:jc w:val="both"/>
        <w:rPr>
          <w:rFonts w:ascii="Times New Roman" w:hAnsi="Times New Roman" w:cs="Times New Roman"/>
          <w:i/>
          <w:sz w:val="24"/>
          <w:szCs w:val="24"/>
        </w:rPr>
      </w:pPr>
      <w:r>
        <w:rPr>
          <w:rFonts w:ascii="Times New Roman" w:hAnsi="Times New Roman" w:cs="Times New Roman"/>
          <w:b/>
          <w:sz w:val="24"/>
          <w:szCs w:val="24"/>
        </w:rPr>
        <w:t>RESPONDENT’S SUBMISSIONS</w:t>
      </w:r>
    </w:p>
    <w:p w14:paraId="6F97BE95" w14:textId="5A039567" w:rsidR="00035636" w:rsidRDefault="00C12A63" w:rsidP="00535AC7">
      <w:pPr>
        <w:spacing w:line="480" w:lineRule="auto"/>
        <w:ind w:firstLineChars="472" w:firstLine="1133"/>
        <w:jc w:val="both"/>
        <w:rPr>
          <w:rFonts w:ascii="Times New Roman" w:hAnsi="Times New Roman" w:cs="Times New Roman"/>
          <w:b/>
          <w:sz w:val="24"/>
          <w:szCs w:val="24"/>
        </w:rPr>
      </w:pPr>
      <w:r>
        <w:rPr>
          <w:rFonts w:ascii="Times New Roman" w:hAnsi="Times New Roman" w:cs="Times New Roman"/>
          <w:i/>
          <w:sz w:val="24"/>
          <w:szCs w:val="24"/>
        </w:rPr>
        <w:t>Per contra</w:t>
      </w:r>
      <w:r>
        <w:rPr>
          <w:rFonts w:ascii="Times New Roman" w:hAnsi="Times New Roman" w:cs="Times New Roman"/>
          <w:sz w:val="24"/>
          <w:szCs w:val="24"/>
        </w:rPr>
        <w:t xml:space="preserve">, </w:t>
      </w:r>
      <w:proofErr w:type="spellStart"/>
      <w:r w:rsidR="00051A17">
        <w:rPr>
          <w:rFonts w:ascii="Times New Roman" w:hAnsi="Times New Roman" w:cs="Times New Roman"/>
          <w:sz w:val="24"/>
          <w:szCs w:val="24"/>
        </w:rPr>
        <w:t>Mr</w:t>
      </w:r>
      <w:proofErr w:type="spellEnd"/>
      <w:r w:rsidR="00051A17">
        <w:rPr>
          <w:rFonts w:ascii="Times New Roman" w:hAnsi="Times New Roman" w:cs="Times New Roman"/>
          <w:sz w:val="24"/>
          <w:szCs w:val="24"/>
        </w:rPr>
        <w:t xml:space="preserve"> </w:t>
      </w:r>
      <w:proofErr w:type="spellStart"/>
      <w:r w:rsidR="00051A17" w:rsidRPr="00535AC7">
        <w:rPr>
          <w:rFonts w:ascii="Times New Roman" w:hAnsi="Times New Roman" w:cs="Times New Roman"/>
          <w:i/>
          <w:sz w:val="24"/>
          <w:szCs w:val="24"/>
        </w:rPr>
        <w:t>Maguchu</w:t>
      </w:r>
      <w:proofErr w:type="spellEnd"/>
      <w:r>
        <w:rPr>
          <w:rFonts w:ascii="Times New Roman" w:hAnsi="Times New Roman" w:cs="Times New Roman"/>
          <w:sz w:val="24"/>
          <w:szCs w:val="24"/>
        </w:rPr>
        <w:t xml:space="preserve"> for the respondent </w:t>
      </w:r>
      <w:r w:rsidR="00051A17">
        <w:rPr>
          <w:rFonts w:ascii="Times New Roman" w:hAnsi="Times New Roman" w:cs="Times New Roman"/>
          <w:sz w:val="24"/>
          <w:szCs w:val="24"/>
        </w:rPr>
        <w:t>submitt</w:t>
      </w:r>
      <w:r>
        <w:rPr>
          <w:rFonts w:ascii="Times New Roman" w:hAnsi="Times New Roman" w:cs="Times New Roman"/>
          <w:sz w:val="24"/>
          <w:szCs w:val="24"/>
        </w:rPr>
        <w:t xml:space="preserve">ed that the appellant had not appealed against the finding that </w:t>
      </w:r>
      <w:r w:rsidR="00051A17">
        <w:rPr>
          <w:rFonts w:ascii="Times New Roman" w:hAnsi="Times New Roman" w:cs="Times New Roman"/>
          <w:sz w:val="24"/>
          <w:szCs w:val="24"/>
        </w:rPr>
        <w:t>s</w:t>
      </w:r>
      <w:r>
        <w:rPr>
          <w:rFonts w:ascii="Times New Roman" w:hAnsi="Times New Roman" w:cs="Times New Roman"/>
          <w:sz w:val="24"/>
          <w:szCs w:val="24"/>
        </w:rPr>
        <w:t>he was guilty of dishonesty due to making misrepresentations and misleading the other employees and management</w:t>
      </w:r>
      <w:r w:rsidR="00051A17">
        <w:rPr>
          <w:rFonts w:ascii="Times New Roman" w:hAnsi="Times New Roman" w:cs="Times New Roman"/>
          <w:sz w:val="24"/>
          <w:szCs w:val="24"/>
        </w:rPr>
        <w:t>.</w:t>
      </w:r>
      <w:r>
        <w:rPr>
          <w:rFonts w:ascii="Times New Roman" w:hAnsi="Times New Roman" w:cs="Times New Roman"/>
          <w:sz w:val="24"/>
          <w:szCs w:val="24"/>
        </w:rPr>
        <w:t xml:space="preserve"> Counsel further submitted that the appellant had ample opportunit</w:t>
      </w:r>
      <w:r w:rsidR="00051A17">
        <w:rPr>
          <w:rFonts w:ascii="Times New Roman" w:hAnsi="Times New Roman" w:cs="Times New Roman"/>
          <w:sz w:val="24"/>
          <w:szCs w:val="24"/>
        </w:rPr>
        <w:t>y</w:t>
      </w:r>
      <w:r>
        <w:rPr>
          <w:rFonts w:ascii="Times New Roman" w:hAnsi="Times New Roman" w:cs="Times New Roman"/>
          <w:sz w:val="24"/>
          <w:szCs w:val="24"/>
        </w:rPr>
        <w:t xml:space="preserve"> to disengage from further lying to management and the other employees when management repeatedly informed h</w:t>
      </w:r>
      <w:r w:rsidR="00051A17">
        <w:rPr>
          <w:rFonts w:ascii="Times New Roman" w:hAnsi="Times New Roman" w:cs="Times New Roman"/>
          <w:sz w:val="24"/>
          <w:szCs w:val="24"/>
        </w:rPr>
        <w:t>er</w:t>
      </w:r>
      <w:r>
        <w:rPr>
          <w:rFonts w:ascii="Times New Roman" w:hAnsi="Times New Roman" w:cs="Times New Roman"/>
          <w:sz w:val="24"/>
          <w:szCs w:val="24"/>
        </w:rPr>
        <w:t xml:space="preserve"> and h</w:t>
      </w:r>
      <w:r w:rsidR="00051A17">
        <w:rPr>
          <w:rFonts w:ascii="Times New Roman" w:hAnsi="Times New Roman" w:cs="Times New Roman"/>
          <w:sz w:val="24"/>
          <w:szCs w:val="24"/>
        </w:rPr>
        <w:t>er</w:t>
      </w:r>
      <w:r>
        <w:rPr>
          <w:rFonts w:ascii="Times New Roman" w:hAnsi="Times New Roman" w:cs="Times New Roman"/>
          <w:sz w:val="24"/>
          <w:szCs w:val="24"/>
        </w:rPr>
        <w:t xml:space="preserve"> colleagues that they had not called for an address and that the gathering by the employees was unlawful. Additionally, Mr. </w:t>
      </w:r>
      <w:proofErr w:type="spellStart"/>
      <w:r w:rsidRPr="00051A17">
        <w:rPr>
          <w:rFonts w:ascii="Times New Roman" w:hAnsi="Times New Roman" w:cs="Times New Roman"/>
          <w:i/>
          <w:iCs/>
          <w:sz w:val="24"/>
          <w:szCs w:val="24"/>
        </w:rPr>
        <w:t>Maguchu</w:t>
      </w:r>
      <w:proofErr w:type="spellEnd"/>
      <w:r w:rsidR="00535AC7">
        <w:rPr>
          <w:rFonts w:ascii="Times New Roman" w:hAnsi="Times New Roman" w:cs="Times New Roman"/>
          <w:sz w:val="24"/>
          <w:szCs w:val="24"/>
        </w:rPr>
        <w:t xml:space="preserve"> contended that s</w:t>
      </w:r>
      <w:r>
        <w:rPr>
          <w:rFonts w:ascii="Times New Roman" w:hAnsi="Times New Roman" w:cs="Times New Roman"/>
          <w:sz w:val="24"/>
          <w:szCs w:val="24"/>
        </w:rPr>
        <w:t xml:space="preserve"> 65 (2) of the Constitution of Zimbabwe did not clothe Workers Committee members with absolute immunity from disciplinary action as they are supposed to execute their duties in a lawful manner.</w:t>
      </w:r>
    </w:p>
    <w:p w14:paraId="5BD1375E" w14:textId="77777777" w:rsidR="00D5315C" w:rsidRDefault="00D5315C" w:rsidP="00D5315C">
      <w:pPr>
        <w:spacing w:after="0" w:line="240" w:lineRule="auto"/>
        <w:jc w:val="both"/>
        <w:rPr>
          <w:rFonts w:ascii="Times New Roman" w:hAnsi="Times New Roman" w:cs="Times New Roman"/>
          <w:b/>
          <w:bCs/>
          <w:iCs/>
          <w:sz w:val="24"/>
          <w:szCs w:val="24"/>
        </w:rPr>
      </w:pPr>
    </w:p>
    <w:p w14:paraId="5D29BF6E" w14:textId="3CB25E4B" w:rsidR="00535AC7" w:rsidRDefault="00CE6EEB" w:rsidP="00535AC7">
      <w:pPr>
        <w:spacing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THE ISSUES</w:t>
      </w:r>
    </w:p>
    <w:p w14:paraId="38BFCFA3" w14:textId="25B2ECA6" w:rsidR="00CF2AC4" w:rsidRDefault="00C12A63" w:rsidP="00CF2AC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Although the appellant raised several grounds of appeal attacking every finding by the court </w:t>
      </w:r>
      <w:r>
        <w:rPr>
          <w:rFonts w:ascii="Times New Roman" w:hAnsi="Times New Roman" w:cs="Times New Roman"/>
          <w:i/>
          <w:iCs/>
          <w:sz w:val="24"/>
          <w:szCs w:val="24"/>
        </w:rPr>
        <w:t>a quo,</w:t>
      </w:r>
      <w:r>
        <w:rPr>
          <w:rFonts w:ascii="Times New Roman" w:hAnsi="Times New Roman" w:cs="Times New Roman"/>
          <w:sz w:val="24"/>
          <w:szCs w:val="24"/>
        </w:rPr>
        <w:t xml:space="preserve"> the main issue</w:t>
      </w:r>
      <w:r w:rsidR="00CF2AC4">
        <w:rPr>
          <w:rFonts w:ascii="Times New Roman" w:hAnsi="Times New Roman" w:cs="Times New Roman"/>
          <w:sz w:val="24"/>
          <w:szCs w:val="24"/>
        </w:rPr>
        <w:t>s</w:t>
      </w:r>
      <w:r>
        <w:rPr>
          <w:rFonts w:ascii="Times New Roman" w:hAnsi="Times New Roman" w:cs="Times New Roman"/>
          <w:sz w:val="24"/>
          <w:szCs w:val="24"/>
        </w:rPr>
        <w:t xml:space="preserve"> for determination </w:t>
      </w:r>
      <w:r w:rsidR="00051A17">
        <w:rPr>
          <w:rFonts w:ascii="Times New Roman" w:hAnsi="Times New Roman" w:cs="Times New Roman"/>
          <w:sz w:val="24"/>
          <w:szCs w:val="24"/>
        </w:rPr>
        <w:t>i</w:t>
      </w:r>
      <w:r>
        <w:rPr>
          <w:rFonts w:ascii="Times New Roman" w:hAnsi="Times New Roman" w:cs="Times New Roman"/>
          <w:sz w:val="24"/>
          <w:szCs w:val="24"/>
        </w:rPr>
        <w:t>s</w:t>
      </w:r>
      <w:r w:rsidR="0020089D">
        <w:rPr>
          <w:rFonts w:ascii="Times New Roman" w:hAnsi="Times New Roman" w:cs="Times New Roman"/>
          <w:sz w:val="24"/>
          <w:szCs w:val="24"/>
        </w:rPr>
        <w:t xml:space="preserve"> as</w:t>
      </w:r>
      <w:r>
        <w:rPr>
          <w:rFonts w:ascii="Times New Roman" w:hAnsi="Times New Roman" w:cs="Times New Roman"/>
          <w:sz w:val="24"/>
          <w:szCs w:val="24"/>
        </w:rPr>
        <w:t xml:space="preserve"> follows:</w:t>
      </w:r>
    </w:p>
    <w:p w14:paraId="668E63AA" w14:textId="6097466F" w:rsidR="00CF2AC4" w:rsidRPr="00D5315C" w:rsidRDefault="00CF2AC4" w:rsidP="00D5315C">
      <w:pPr>
        <w:spacing w:line="480" w:lineRule="auto"/>
        <w:ind w:left="567" w:hanging="283"/>
        <w:rPr>
          <w:rFonts w:ascii="Times New Roman" w:hAnsi="Times New Roman" w:cs="Times New Roman"/>
          <w:iCs/>
          <w:sz w:val="24"/>
          <w:szCs w:val="24"/>
        </w:rPr>
      </w:pPr>
      <w:r w:rsidRPr="00D5315C">
        <w:rPr>
          <w:rFonts w:ascii="Times New Roman" w:hAnsi="Times New Roman" w:cs="Times New Roman"/>
          <w:sz w:val="24"/>
          <w:szCs w:val="24"/>
        </w:rPr>
        <w:lastRenderedPageBreak/>
        <w:t>a)</w:t>
      </w:r>
      <w:r w:rsidRPr="00D5315C">
        <w:rPr>
          <w:rFonts w:ascii="Times New Roman" w:hAnsi="Times New Roman" w:cs="Times New Roman"/>
          <w:iCs/>
          <w:sz w:val="24"/>
          <w:szCs w:val="24"/>
        </w:rPr>
        <w:t xml:space="preserve"> Whether </w:t>
      </w:r>
      <w:r w:rsidR="0011530C" w:rsidRPr="00D5315C">
        <w:rPr>
          <w:rFonts w:ascii="Times New Roman" w:hAnsi="Times New Roman" w:cs="Times New Roman"/>
          <w:iCs/>
          <w:sz w:val="24"/>
          <w:szCs w:val="24"/>
        </w:rPr>
        <w:t>or</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N</w:t>
      </w:r>
      <w:r w:rsidRPr="00D5315C">
        <w:rPr>
          <w:rFonts w:ascii="Times New Roman" w:hAnsi="Times New Roman" w:cs="Times New Roman"/>
          <w:iCs/>
          <w:sz w:val="24"/>
          <w:szCs w:val="24"/>
        </w:rPr>
        <w:t xml:space="preserve">ot </w:t>
      </w:r>
      <w:r w:rsidR="0011530C" w:rsidRPr="00D5315C">
        <w:rPr>
          <w:rFonts w:ascii="Times New Roman" w:hAnsi="Times New Roman" w:cs="Times New Roman"/>
          <w:iCs/>
          <w:sz w:val="24"/>
          <w:szCs w:val="24"/>
        </w:rPr>
        <w:t>the</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A</w:t>
      </w:r>
      <w:r w:rsidRPr="00D5315C">
        <w:rPr>
          <w:rFonts w:ascii="Times New Roman" w:hAnsi="Times New Roman" w:cs="Times New Roman"/>
          <w:iCs/>
          <w:sz w:val="24"/>
          <w:szCs w:val="24"/>
        </w:rPr>
        <w:t xml:space="preserve">ppellant </w:t>
      </w:r>
      <w:r w:rsidR="0011530C" w:rsidRPr="00D5315C">
        <w:rPr>
          <w:rFonts w:ascii="Times New Roman" w:hAnsi="Times New Roman" w:cs="Times New Roman"/>
          <w:iCs/>
          <w:sz w:val="24"/>
          <w:szCs w:val="24"/>
        </w:rPr>
        <w:t>H</w:t>
      </w:r>
      <w:r w:rsidRPr="00D5315C">
        <w:rPr>
          <w:rFonts w:ascii="Times New Roman" w:hAnsi="Times New Roman" w:cs="Times New Roman"/>
          <w:iCs/>
          <w:sz w:val="24"/>
          <w:szCs w:val="24"/>
        </w:rPr>
        <w:t xml:space="preserve">ad </w:t>
      </w:r>
      <w:r w:rsidR="0011530C" w:rsidRPr="00D5315C">
        <w:rPr>
          <w:rFonts w:ascii="Times New Roman" w:hAnsi="Times New Roman" w:cs="Times New Roman"/>
          <w:iCs/>
          <w:sz w:val="24"/>
          <w:szCs w:val="24"/>
        </w:rPr>
        <w:t>A</w:t>
      </w:r>
      <w:r w:rsidRPr="00D5315C">
        <w:rPr>
          <w:rFonts w:ascii="Times New Roman" w:hAnsi="Times New Roman" w:cs="Times New Roman"/>
          <w:iCs/>
          <w:sz w:val="24"/>
          <w:szCs w:val="24"/>
        </w:rPr>
        <w:t xml:space="preserve">bsolute </w:t>
      </w:r>
      <w:r w:rsidR="0011530C" w:rsidRPr="00D5315C">
        <w:rPr>
          <w:rFonts w:ascii="Times New Roman" w:hAnsi="Times New Roman" w:cs="Times New Roman"/>
          <w:iCs/>
          <w:sz w:val="24"/>
          <w:szCs w:val="24"/>
        </w:rPr>
        <w:t>I</w:t>
      </w:r>
      <w:r w:rsidRPr="00D5315C">
        <w:rPr>
          <w:rFonts w:ascii="Times New Roman" w:hAnsi="Times New Roman" w:cs="Times New Roman"/>
          <w:iCs/>
          <w:sz w:val="24"/>
          <w:szCs w:val="24"/>
        </w:rPr>
        <w:t xml:space="preserve">mmunity </w:t>
      </w:r>
      <w:r w:rsidR="0011530C" w:rsidRPr="00D5315C">
        <w:rPr>
          <w:rFonts w:ascii="Times New Roman" w:hAnsi="Times New Roman" w:cs="Times New Roman"/>
          <w:iCs/>
          <w:sz w:val="24"/>
          <w:szCs w:val="24"/>
        </w:rPr>
        <w:t>from</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D</w:t>
      </w:r>
      <w:r w:rsidRPr="00D5315C">
        <w:rPr>
          <w:rFonts w:ascii="Times New Roman" w:hAnsi="Times New Roman" w:cs="Times New Roman"/>
          <w:iCs/>
          <w:sz w:val="24"/>
          <w:szCs w:val="24"/>
        </w:rPr>
        <w:t xml:space="preserve">isciplinary </w:t>
      </w:r>
      <w:r w:rsidR="0011530C" w:rsidRPr="00D5315C">
        <w:rPr>
          <w:rFonts w:ascii="Times New Roman" w:hAnsi="Times New Roman" w:cs="Times New Roman"/>
          <w:iCs/>
          <w:sz w:val="24"/>
          <w:szCs w:val="24"/>
        </w:rPr>
        <w:t>A</w:t>
      </w:r>
      <w:r w:rsidRPr="00D5315C">
        <w:rPr>
          <w:rFonts w:ascii="Times New Roman" w:hAnsi="Times New Roman" w:cs="Times New Roman"/>
          <w:iCs/>
          <w:sz w:val="24"/>
          <w:szCs w:val="24"/>
        </w:rPr>
        <w:t xml:space="preserve">ction </w:t>
      </w:r>
      <w:r w:rsidR="0011530C" w:rsidRPr="00D5315C">
        <w:rPr>
          <w:rFonts w:ascii="Times New Roman" w:hAnsi="Times New Roman" w:cs="Times New Roman"/>
          <w:iCs/>
          <w:sz w:val="24"/>
          <w:szCs w:val="24"/>
        </w:rPr>
        <w:t>I</w:t>
      </w:r>
      <w:r w:rsidRPr="00D5315C">
        <w:rPr>
          <w:rFonts w:ascii="Times New Roman" w:hAnsi="Times New Roman" w:cs="Times New Roman"/>
          <w:iCs/>
          <w:sz w:val="24"/>
          <w:szCs w:val="24"/>
        </w:rPr>
        <w:t>n terms of</w:t>
      </w:r>
      <w:r w:rsidR="00D5315C">
        <w:rPr>
          <w:rFonts w:ascii="Times New Roman" w:hAnsi="Times New Roman" w:cs="Times New Roman"/>
          <w:iCs/>
          <w:sz w:val="24"/>
          <w:szCs w:val="24"/>
        </w:rPr>
        <w:t xml:space="preserve"> s</w:t>
      </w:r>
      <w:r w:rsidRPr="00D5315C">
        <w:rPr>
          <w:rFonts w:ascii="Times New Roman" w:hAnsi="Times New Roman" w:cs="Times New Roman"/>
          <w:iCs/>
          <w:sz w:val="24"/>
          <w:szCs w:val="24"/>
        </w:rPr>
        <w:t xml:space="preserve"> 65 (2) Of </w:t>
      </w:r>
      <w:r w:rsidR="0011530C" w:rsidRPr="00D5315C">
        <w:rPr>
          <w:rFonts w:ascii="Times New Roman" w:hAnsi="Times New Roman" w:cs="Times New Roman"/>
          <w:iCs/>
          <w:sz w:val="24"/>
          <w:szCs w:val="24"/>
        </w:rPr>
        <w:t>the</w:t>
      </w:r>
      <w:r w:rsidRPr="00D5315C">
        <w:rPr>
          <w:rFonts w:ascii="Times New Roman" w:hAnsi="Times New Roman" w:cs="Times New Roman"/>
          <w:iCs/>
          <w:sz w:val="24"/>
          <w:szCs w:val="24"/>
        </w:rPr>
        <w:t xml:space="preserve"> Constitution </w:t>
      </w:r>
      <w:r w:rsidR="0011530C" w:rsidRPr="00D5315C">
        <w:rPr>
          <w:rFonts w:ascii="Times New Roman" w:hAnsi="Times New Roman" w:cs="Times New Roman"/>
          <w:iCs/>
          <w:sz w:val="24"/>
          <w:szCs w:val="24"/>
        </w:rPr>
        <w:t>of</w:t>
      </w:r>
      <w:r w:rsidRPr="00D5315C">
        <w:rPr>
          <w:rFonts w:ascii="Times New Roman" w:hAnsi="Times New Roman" w:cs="Times New Roman"/>
          <w:iCs/>
          <w:sz w:val="24"/>
          <w:szCs w:val="24"/>
        </w:rPr>
        <w:t xml:space="preserve"> Zimbabwe, 2013.</w:t>
      </w:r>
    </w:p>
    <w:p w14:paraId="6A168F28" w14:textId="3B0102FB" w:rsidR="00CF2AC4" w:rsidRPr="00D5315C" w:rsidRDefault="00CF2AC4" w:rsidP="00D5315C">
      <w:pPr>
        <w:spacing w:line="360" w:lineRule="auto"/>
        <w:ind w:left="567" w:hanging="283"/>
        <w:jc w:val="both"/>
        <w:rPr>
          <w:rFonts w:ascii="Times New Roman" w:hAnsi="Times New Roman" w:cs="Times New Roman"/>
          <w:iCs/>
          <w:sz w:val="24"/>
          <w:szCs w:val="24"/>
        </w:rPr>
      </w:pPr>
      <w:r w:rsidRPr="00D5315C">
        <w:rPr>
          <w:rFonts w:ascii="Times New Roman" w:hAnsi="Times New Roman" w:cs="Times New Roman"/>
          <w:sz w:val="24"/>
          <w:szCs w:val="24"/>
        </w:rPr>
        <w:t>b)</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Whether</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or</w:t>
      </w:r>
      <w:r w:rsidRPr="00D5315C">
        <w:rPr>
          <w:rFonts w:ascii="Times New Roman" w:hAnsi="Times New Roman" w:cs="Times New Roman"/>
          <w:iCs/>
          <w:sz w:val="24"/>
          <w:szCs w:val="24"/>
        </w:rPr>
        <w:t xml:space="preserve"> N</w:t>
      </w:r>
      <w:r w:rsidR="0011530C" w:rsidRPr="00D5315C">
        <w:rPr>
          <w:rFonts w:ascii="Times New Roman" w:hAnsi="Times New Roman" w:cs="Times New Roman"/>
          <w:iCs/>
          <w:sz w:val="24"/>
          <w:szCs w:val="24"/>
        </w:rPr>
        <w:t>ot</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the</w:t>
      </w:r>
      <w:r w:rsidRPr="00D5315C">
        <w:rPr>
          <w:rFonts w:ascii="Times New Roman" w:hAnsi="Times New Roman" w:cs="Times New Roman"/>
          <w:iCs/>
          <w:sz w:val="24"/>
          <w:szCs w:val="24"/>
        </w:rPr>
        <w:t xml:space="preserve"> C</w:t>
      </w:r>
      <w:r w:rsidR="0011530C" w:rsidRPr="00D5315C">
        <w:rPr>
          <w:rFonts w:ascii="Times New Roman" w:hAnsi="Times New Roman" w:cs="Times New Roman"/>
          <w:iCs/>
          <w:sz w:val="24"/>
          <w:szCs w:val="24"/>
        </w:rPr>
        <w:t>ourt</w:t>
      </w:r>
      <w:r w:rsidRPr="00D5315C">
        <w:rPr>
          <w:rFonts w:ascii="Times New Roman" w:hAnsi="Times New Roman" w:cs="Times New Roman"/>
          <w:iCs/>
          <w:sz w:val="24"/>
          <w:szCs w:val="24"/>
        </w:rPr>
        <w:t xml:space="preserve"> </w:t>
      </w:r>
      <w:r w:rsidRPr="00D5315C">
        <w:rPr>
          <w:rFonts w:ascii="Times New Roman" w:hAnsi="Times New Roman" w:cs="Times New Roman"/>
          <w:i/>
          <w:iCs/>
          <w:sz w:val="24"/>
          <w:szCs w:val="24"/>
        </w:rPr>
        <w:t>A Q</w:t>
      </w:r>
      <w:r w:rsidR="0011530C" w:rsidRPr="00D5315C">
        <w:rPr>
          <w:rFonts w:ascii="Times New Roman" w:hAnsi="Times New Roman" w:cs="Times New Roman"/>
          <w:i/>
          <w:iCs/>
          <w:sz w:val="24"/>
          <w:szCs w:val="24"/>
        </w:rPr>
        <w:t>uo</w:t>
      </w:r>
      <w:r w:rsidRPr="00D5315C">
        <w:rPr>
          <w:rFonts w:ascii="Times New Roman" w:hAnsi="Times New Roman" w:cs="Times New Roman"/>
          <w:iCs/>
          <w:sz w:val="24"/>
          <w:szCs w:val="24"/>
        </w:rPr>
        <w:t xml:space="preserve"> E</w:t>
      </w:r>
      <w:r w:rsidR="0011530C" w:rsidRPr="00D5315C">
        <w:rPr>
          <w:rFonts w:ascii="Times New Roman" w:hAnsi="Times New Roman" w:cs="Times New Roman"/>
          <w:iCs/>
          <w:sz w:val="24"/>
          <w:szCs w:val="24"/>
        </w:rPr>
        <w:t>rred</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by</w:t>
      </w:r>
      <w:r w:rsidRPr="00D5315C">
        <w:rPr>
          <w:rFonts w:ascii="Times New Roman" w:hAnsi="Times New Roman" w:cs="Times New Roman"/>
          <w:iCs/>
          <w:sz w:val="24"/>
          <w:szCs w:val="24"/>
        </w:rPr>
        <w:t xml:space="preserve"> U</w:t>
      </w:r>
      <w:r w:rsidR="0011530C" w:rsidRPr="00D5315C">
        <w:rPr>
          <w:rFonts w:ascii="Times New Roman" w:hAnsi="Times New Roman" w:cs="Times New Roman"/>
          <w:iCs/>
          <w:sz w:val="24"/>
          <w:szCs w:val="24"/>
        </w:rPr>
        <w:t>pholding</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the</w:t>
      </w:r>
      <w:r w:rsidRPr="00D5315C">
        <w:rPr>
          <w:rFonts w:ascii="Times New Roman" w:hAnsi="Times New Roman" w:cs="Times New Roman"/>
          <w:iCs/>
          <w:sz w:val="24"/>
          <w:szCs w:val="24"/>
        </w:rPr>
        <w:t xml:space="preserve"> A</w:t>
      </w:r>
      <w:r w:rsidR="0011530C" w:rsidRPr="00D5315C">
        <w:rPr>
          <w:rFonts w:ascii="Times New Roman" w:hAnsi="Times New Roman" w:cs="Times New Roman"/>
          <w:iCs/>
          <w:sz w:val="24"/>
          <w:szCs w:val="24"/>
        </w:rPr>
        <w:t>ppellant’s</w:t>
      </w:r>
      <w:r w:rsidRPr="00D5315C">
        <w:rPr>
          <w:rFonts w:ascii="Times New Roman" w:hAnsi="Times New Roman" w:cs="Times New Roman"/>
          <w:iCs/>
          <w:sz w:val="24"/>
          <w:szCs w:val="24"/>
        </w:rPr>
        <w:t xml:space="preserve"> D</w:t>
      </w:r>
      <w:r w:rsidR="0011530C" w:rsidRPr="00D5315C">
        <w:rPr>
          <w:rFonts w:ascii="Times New Roman" w:hAnsi="Times New Roman" w:cs="Times New Roman"/>
          <w:iCs/>
          <w:sz w:val="24"/>
          <w:szCs w:val="24"/>
        </w:rPr>
        <w:t>ismissal</w:t>
      </w:r>
      <w:r w:rsidRPr="00D5315C">
        <w:rPr>
          <w:rFonts w:ascii="Times New Roman" w:hAnsi="Times New Roman" w:cs="Times New Roman"/>
          <w:iCs/>
          <w:sz w:val="24"/>
          <w:szCs w:val="24"/>
        </w:rPr>
        <w:t xml:space="preserve"> </w:t>
      </w:r>
      <w:r w:rsidR="0011530C" w:rsidRPr="00D5315C">
        <w:rPr>
          <w:rFonts w:ascii="Times New Roman" w:hAnsi="Times New Roman" w:cs="Times New Roman"/>
          <w:iCs/>
          <w:sz w:val="24"/>
          <w:szCs w:val="24"/>
        </w:rPr>
        <w:t>from</w:t>
      </w:r>
      <w:r w:rsidRPr="00D5315C">
        <w:rPr>
          <w:rFonts w:ascii="Times New Roman" w:hAnsi="Times New Roman" w:cs="Times New Roman"/>
          <w:iCs/>
          <w:sz w:val="24"/>
          <w:szCs w:val="24"/>
        </w:rPr>
        <w:t xml:space="preserve"> E</w:t>
      </w:r>
      <w:r w:rsidR="0011530C" w:rsidRPr="00D5315C">
        <w:rPr>
          <w:rFonts w:ascii="Times New Roman" w:hAnsi="Times New Roman" w:cs="Times New Roman"/>
          <w:iCs/>
          <w:sz w:val="24"/>
          <w:szCs w:val="24"/>
        </w:rPr>
        <w:t>mployment</w:t>
      </w:r>
      <w:r w:rsidRPr="00D5315C">
        <w:rPr>
          <w:rFonts w:ascii="Times New Roman" w:hAnsi="Times New Roman" w:cs="Times New Roman"/>
          <w:iCs/>
          <w:sz w:val="24"/>
          <w:szCs w:val="24"/>
        </w:rPr>
        <w:t>.</w:t>
      </w:r>
    </w:p>
    <w:p w14:paraId="2675F3E8" w14:textId="77777777" w:rsidR="00D5315C" w:rsidRDefault="00D5315C" w:rsidP="00D5315C">
      <w:pPr>
        <w:spacing w:after="0" w:line="240" w:lineRule="auto"/>
        <w:jc w:val="both"/>
        <w:rPr>
          <w:rFonts w:ascii="Times New Roman" w:hAnsi="Times New Roman" w:cs="Times New Roman"/>
          <w:b/>
          <w:bCs/>
          <w:iCs/>
          <w:sz w:val="24"/>
          <w:szCs w:val="24"/>
        </w:rPr>
      </w:pPr>
    </w:p>
    <w:p w14:paraId="1A0851CC" w14:textId="45D3BDEC" w:rsidR="0011530C" w:rsidRPr="0011530C" w:rsidRDefault="0011530C" w:rsidP="0011530C">
      <w:pPr>
        <w:spacing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APPLICATION OF THE LAW TO THE FACTS</w:t>
      </w:r>
    </w:p>
    <w:p w14:paraId="2660C666" w14:textId="77777777" w:rsidR="00535AC7" w:rsidRDefault="00535AC7" w:rsidP="00BD0B2B">
      <w:pPr>
        <w:spacing w:line="240" w:lineRule="auto"/>
        <w:rPr>
          <w:rFonts w:ascii="Times New Roman" w:hAnsi="Times New Roman" w:cs="Times New Roman"/>
          <w:b/>
          <w:sz w:val="24"/>
          <w:szCs w:val="24"/>
        </w:rPr>
      </w:pPr>
    </w:p>
    <w:p w14:paraId="4B3F88D3" w14:textId="7DCC69C6" w:rsidR="00035636" w:rsidRPr="00BD0B2B" w:rsidRDefault="00C12A63">
      <w:pPr>
        <w:spacing w:line="480" w:lineRule="auto"/>
        <w:rPr>
          <w:rFonts w:ascii="Times New Roman" w:hAnsi="Times New Roman" w:cs="Times New Roman"/>
          <w:b/>
          <w:iCs/>
          <w:sz w:val="24"/>
          <w:szCs w:val="24"/>
        </w:rPr>
      </w:pPr>
      <w:r w:rsidRPr="00BD0B2B">
        <w:rPr>
          <w:rFonts w:ascii="Times New Roman" w:hAnsi="Times New Roman" w:cs="Times New Roman"/>
          <w:b/>
          <w:iCs/>
          <w:sz w:val="24"/>
          <w:szCs w:val="24"/>
        </w:rPr>
        <w:t>W</w:t>
      </w:r>
      <w:r w:rsidR="005F2530" w:rsidRPr="00BD0B2B">
        <w:rPr>
          <w:rFonts w:ascii="Times New Roman" w:hAnsi="Times New Roman" w:cs="Times New Roman"/>
          <w:b/>
          <w:iCs/>
          <w:sz w:val="24"/>
          <w:szCs w:val="24"/>
        </w:rPr>
        <w:t>HETHER</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OR</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NOT</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THE</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APPELLANT</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HAD</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ABSOLUTE</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IMMUNITY</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FROM</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DISCIPLINARY</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ACTION</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IN</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TERMS</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OF</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SECTION</w:t>
      </w:r>
      <w:r w:rsidRPr="00BD0B2B">
        <w:rPr>
          <w:rFonts w:ascii="Times New Roman" w:hAnsi="Times New Roman" w:cs="Times New Roman"/>
          <w:b/>
          <w:iCs/>
          <w:sz w:val="24"/>
          <w:szCs w:val="24"/>
        </w:rPr>
        <w:t xml:space="preserve"> 65 (2) </w:t>
      </w:r>
      <w:r w:rsidR="005F2530" w:rsidRPr="00BD0B2B">
        <w:rPr>
          <w:rFonts w:ascii="Times New Roman" w:hAnsi="Times New Roman" w:cs="Times New Roman"/>
          <w:b/>
          <w:iCs/>
          <w:sz w:val="24"/>
          <w:szCs w:val="24"/>
        </w:rPr>
        <w:t>OF</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THE</w:t>
      </w:r>
      <w:r w:rsidRPr="00BD0B2B">
        <w:rPr>
          <w:rFonts w:ascii="Times New Roman" w:hAnsi="Times New Roman" w:cs="Times New Roman"/>
          <w:b/>
          <w:iCs/>
          <w:sz w:val="24"/>
          <w:szCs w:val="24"/>
        </w:rPr>
        <w:t xml:space="preserve"> C</w:t>
      </w:r>
      <w:r w:rsidR="005F2530" w:rsidRPr="00BD0B2B">
        <w:rPr>
          <w:rFonts w:ascii="Times New Roman" w:hAnsi="Times New Roman" w:cs="Times New Roman"/>
          <w:b/>
          <w:iCs/>
          <w:sz w:val="24"/>
          <w:szCs w:val="24"/>
        </w:rPr>
        <w:t>ONSTITUTION</w:t>
      </w:r>
      <w:r w:rsidRPr="00BD0B2B">
        <w:rPr>
          <w:rFonts w:ascii="Times New Roman" w:hAnsi="Times New Roman" w:cs="Times New Roman"/>
          <w:b/>
          <w:iCs/>
          <w:sz w:val="24"/>
          <w:szCs w:val="24"/>
        </w:rPr>
        <w:t xml:space="preserve"> </w:t>
      </w:r>
      <w:r w:rsidR="005F2530" w:rsidRPr="00BD0B2B">
        <w:rPr>
          <w:rFonts w:ascii="Times New Roman" w:hAnsi="Times New Roman" w:cs="Times New Roman"/>
          <w:b/>
          <w:iCs/>
          <w:sz w:val="24"/>
          <w:szCs w:val="24"/>
        </w:rPr>
        <w:t>OF</w:t>
      </w:r>
      <w:r w:rsidRPr="00BD0B2B">
        <w:rPr>
          <w:rFonts w:ascii="Times New Roman" w:hAnsi="Times New Roman" w:cs="Times New Roman"/>
          <w:b/>
          <w:iCs/>
          <w:sz w:val="24"/>
          <w:szCs w:val="24"/>
        </w:rPr>
        <w:t xml:space="preserve"> Z</w:t>
      </w:r>
      <w:r w:rsidR="005F2530" w:rsidRPr="00BD0B2B">
        <w:rPr>
          <w:rFonts w:ascii="Times New Roman" w:hAnsi="Times New Roman" w:cs="Times New Roman"/>
          <w:b/>
          <w:iCs/>
          <w:sz w:val="24"/>
          <w:szCs w:val="24"/>
        </w:rPr>
        <w:t>IMBABWE</w:t>
      </w:r>
      <w:r w:rsidRPr="00BD0B2B">
        <w:rPr>
          <w:rFonts w:ascii="Times New Roman" w:hAnsi="Times New Roman" w:cs="Times New Roman"/>
          <w:b/>
          <w:iCs/>
          <w:sz w:val="24"/>
          <w:szCs w:val="24"/>
        </w:rPr>
        <w:t>, 201</w:t>
      </w:r>
      <w:r w:rsidR="00F85E14" w:rsidRPr="00BD0B2B">
        <w:rPr>
          <w:rFonts w:ascii="Times New Roman" w:hAnsi="Times New Roman" w:cs="Times New Roman"/>
          <w:b/>
          <w:iCs/>
          <w:sz w:val="24"/>
          <w:szCs w:val="24"/>
        </w:rPr>
        <w:t>3</w:t>
      </w:r>
      <w:r w:rsidR="00B3719E" w:rsidRPr="00BD0B2B">
        <w:rPr>
          <w:rFonts w:ascii="Times New Roman" w:hAnsi="Times New Roman" w:cs="Times New Roman"/>
          <w:b/>
          <w:iCs/>
          <w:sz w:val="24"/>
          <w:szCs w:val="24"/>
        </w:rPr>
        <w:t>.</w:t>
      </w:r>
    </w:p>
    <w:p w14:paraId="5F70D94C" w14:textId="3BCFA9BD" w:rsidR="00035636" w:rsidRDefault="00C12A63" w:rsidP="00535AC7">
      <w:pPr>
        <w:spacing w:line="480" w:lineRule="auto"/>
        <w:ind w:firstLineChars="472" w:firstLine="1133"/>
        <w:jc w:val="both"/>
        <w:rPr>
          <w:rFonts w:ascii="Times New Roman" w:hAnsi="Times New Roman" w:cs="Times New Roman"/>
          <w:bCs/>
          <w:sz w:val="24"/>
          <w:szCs w:val="24"/>
        </w:rPr>
      </w:pP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proofErr w:type="spellStart"/>
      <w:r w:rsidRPr="00535AC7">
        <w:rPr>
          <w:rFonts w:ascii="Times New Roman" w:hAnsi="Times New Roman" w:cs="Times New Roman"/>
          <w:bCs/>
          <w:i/>
          <w:sz w:val="24"/>
          <w:szCs w:val="24"/>
        </w:rPr>
        <w:t>Gwisai</w:t>
      </w:r>
      <w:proofErr w:type="spellEnd"/>
      <w:r w:rsidR="00535AC7">
        <w:rPr>
          <w:rFonts w:ascii="Times New Roman" w:hAnsi="Times New Roman" w:cs="Times New Roman"/>
          <w:bCs/>
          <w:sz w:val="24"/>
          <w:szCs w:val="24"/>
        </w:rPr>
        <w:t xml:space="preserve"> argued that</w:t>
      </w:r>
      <w:r>
        <w:rPr>
          <w:rFonts w:ascii="Times New Roman" w:hAnsi="Times New Roman" w:cs="Times New Roman"/>
          <w:bCs/>
          <w:sz w:val="24"/>
          <w:szCs w:val="24"/>
        </w:rPr>
        <w:t xml:space="preserve"> since the appellant was a </w:t>
      </w:r>
      <w:r w:rsidR="00D56A1F">
        <w:rPr>
          <w:rFonts w:ascii="Times New Roman" w:hAnsi="Times New Roman" w:cs="Times New Roman"/>
          <w:bCs/>
          <w:sz w:val="24"/>
          <w:szCs w:val="24"/>
        </w:rPr>
        <w:t>w</w:t>
      </w:r>
      <w:r>
        <w:rPr>
          <w:rFonts w:ascii="Times New Roman" w:hAnsi="Times New Roman" w:cs="Times New Roman"/>
          <w:bCs/>
          <w:sz w:val="24"/>
          <w:szCs w:val="24"/>
        </w:rPr>
        <w:t>orkers</w:t>
      </w:r>
      <w:r w:rsidR="0016080C">
        <w:rPr>
          <w:rFonts w:ascii="Times New Roman" w:hAnsi="Times New Roman" w:cs="Times New Roman"/>
          <w:bCs/>
          <w:sz w:val="24"/>
          <w:szCs w:val="24"/>
        </w:rPr>
        <w:t>’</w:t>
      </w:r>
      <w:r>
        <w:rPr>
          <w:rFonts w:ascii="Times New Roman" w:hAnsi="Times New Roman" w:cs="Times New Roman"/>
          <w:bCs/>
          <w:sz w:val="24"/>
          <w:szCs w:val="24"/>
        </w:rPr>
        <w:t xml:space="preserve"> representative, </w:t>
      </w:r>
      <w:r w:rsidR="00D56A1F">
        <w:rPr>
          <w:rFonts w:ascii="Times New Roman" w:hAnsi="Times New Roman" w:cs="Times New Roman"/>
          <w:bCs/>
          <w:sz w:val="24"/>
          <w:szCs w:val="24"/>
        </w:rPr>
        <w:t>s</w:t>
      </w:r>
      <w:r>
        <w:rPr>
          <w:rFonts w:ascii="Times New Roman" w:hAnsi="Times New Roman" w:cs="Times New Roman"/>
          <w:bCs/>
          <w:sz w:val="24"/>
          <w:szCs w:val="24"/>
        </w:rPr>
        <w:t>he had relative immunity from discipl</w:t>
      </w:r>
      <w:r w:rsidR="00535AC7">
        <w:rPr>
          <w:rFonts w:ascii="Times New Roman" w:hAnsi="Times New Roman" w:cs="Times New Roman"/>
          <w:bCs/>
          <w:sz w:val="24"/>
          <w:szCs w:val="24"/>
        </w:rPr>
        <w:t>inary action in terms of s</w:t>
      </w:r>
      <w:r>
        <w:rPr>
          <w:rFonts w:ascii="Times New Roman" w:hAnsi="Times New Roman" w:cs="Times New Roman"/>
          <w:bCs/>
          <w:sz w:val="24"/>
          <w:szCs w:val="24"/>
        </w:rPr>
        <w:t xml:space="preserve"> 65(2) of the Constitution of Zimbabwe, 2013 (“the Constitution”). The provision </w:t>
      </w:r>
      <w:r w:rsidR="00D56A1F">
        <w:rPr>
          <w:rFonts w:ascii="Times New Roman" w:hAnsi="Times New Roman" w:cs="Times New Roman"/>
          <w:bCs/>
          <w:sz w:val="24"/>
          <w:szCs w:val="24"/>
        </w:rPr>
        <w:t>read</w:t>
      </w:r>
      <w:r>
        <w:rPr>
          <w:rFonts w:ascii="Times New Roman" w:hAnsi="Times New Roman" w:cs="Times New Roman"/>
          <w:bCs/>
          <w:sz w:val="24"/>
          <w:szCs w:val="24"/>
        </w:rPr>
        <w:t>s as fol</w:t>
      </w:r>
      <w:r w:rsidR="00D56A1F">
        <w:rPr>
          <w:rFonts w:ascii="Times New Roman" w:hAnsi="Times New Roman" w:cs="Times New Roman"/>
          <w:bCs/>
          <w:sz w:val="24"/>
          <w:szCs w:val="24"/>
        </w:rPr>
        <w:t>l</w:t>
      </w:r>
      <w:r>
        <w:rPr>
          <w:rFonts w:ascii="Times New Roman" w:hAnsi="Times New Roman" w:cs="Times New Roman"/>
          <w:bCs/>
          <w:sz w:val="24"/>
          <w:szCs w:val="24"/>
        </w:rPr>
        <w:t>ows:</w:t>
      </w:r>
    </w:p>
    <w:p w14:paraId="074D1FDD" w14:textId="11A38EA6" w:rsidR="00035636" w:rsidRDefault="00C12A63" w:rsidP="003C6AFC">
      <w:pPr>
        <w:spacing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“Except for members of security services, every person has the right to form and </w:t>
      </w:r>
      <w:r w:rsidR="00D56A1F">
        <w:rPr>
          <w:rFonts w:ascii="Times New Roman" w:hAnsi="Times New Roman" w:cs="Times New Roman"/>
          <w:bCs/>
          <w:sz w:val="24"/>
          <w:szCs w:val="24"/>
        </w:rPr>
        <w:t>join trade</w:t>
      </w:r>
      <w:r>
        <w:rPr>
          <w:rFonts w:ascii="Times New Roman" w:hAnsi="Times New Roman" w:cs="Times New Roman"/>
          <w:bCs/>
          <w:sz w:val="24"/>
          <w:szCs w:val="24"/>
        </w:rPr>
        <w:t xml:space="preserve"> unions and employee or employers’ </w:t>
      </w:r>
      <w:proofErr w:type="spellStart"/>
      <w:r>
        <w:rPr>
          <w:rFonts w:ascii="Times New Roman" w:hAnsi="Times New Roman" w:cs="Times New Roman"/>
          <w:bCs/>
          <w:sz w:val="24"/>
          <w:szCs w:val="24"/>
        </w:rPr>
        <w:t>organisations</w:t>
      </w:r>
      <w:proofErr w:type="spellEnd"/>
      <w:r>
        <w:rPr>
          <w:rFonts w:ascii="Times New Roman" w:hAnsi="Times New Roman" w:cs="Times New Roman"/>
          <w:bCs/>
          <w:sz w:val="24"/>
          <w:szCs w:val="24"/>
        </w:rPr>
        <w:t xml:space="preserve"> of their choice and to participate in lawful activities of those unions and </w:t>
      </w:r>
      <w:proofErr w:type="spellStart"/>
      <w:r>
        <w:rPr>
          <w:rFonts w:ascii="Times New Roman" w:hAnsi="Times New Roman" w:cs="Times New Roman"/>
          <w:bCs/>
          <w:sz w:val="24"/>
          <w:szCs w:val="24"/>
        </w:rPr>
        <w:t>organisations</w:t>
      </w:r>
      <w:proofErr w:type="spellEnd"/>
      <w:r>
        <w:rPr>
          <w:rFonts w:ascii="Times New Roman" w:hAnsi="Times New Roman" w:cs="Times New Roman"/>
          <w:bCs/>
          <w:sz w:val="24"/>
          <w:szCs w:val="24"/>
        </w:rPr>
        <w:t>.”</w:t>
      </w:r>
    </w:p>
    <w:p w14:paraId="7CECDE53" w14:textId="77777777" w:rsidR="00167B5D" w:rsidRDefault="00167B5D" w:rsidP="00167B5D">
      <w:pPr>
        <w:spacing w:line="240" w:lineRule="auto"/>
        <w:ind w:firstLineChars="350" w:firstLine="840"/>
        <w:jc w:val="both"/>
        <w:rPr>
          <w:rFonts w:ascii="Times New Roman" w:hAnsi="Times New Roman" w:cs="Times New Roman"/>
          <w:bCs/>
          <w:sz w:val="24"/>
          <w:szCs w:val="24"/>
        </w:rPr>
      </w:pPr>
    </w:p>
    <w:p w14:paraId="34CC204D" w14:textId="32E1444B" w:rsidR="00035636" w:rsidRDefault="00C12A63" w:rsidP="00167B5D">
      <w:pPr>
        <w:spacing w:line="480" w:lineRule="auto"/>
        <w:ind w:firstLineChars="472" w:firstLine="1133"/>
        <w:jc w:val="both"/>
        <w:rPr>
          <w:rFonts w:ascii="Times New Roman" w:hAnsi="Times New Roman" w:cs="Times New Roman"/>
          <w:bCs/>
          <w:sz w:val="24"/>
          <w:szCs w:val="24"/>
        </w:rPr>
      </w:pPr>
      <w:r>
        <w:rPr>
          <w:rFonts w:ascii="Times New Roman" w:hAnsi="Times New Roman" w:cs="Times New Roman"/>
          <w:bCs/>
          <w:sz w:val="24"/>
          <w:szCs w:val="24"/>
        </w:rPr>
        <w:t xml:space="preserve">The import of the above provision is that every person is allowed to be a member of a trade union and as such one is obliged to only participate in activities that are lawful. In the event that a person participates in unlawful activities, disciplinary action can be taken against </w:t>
      </w:r>
      <w:r w:rsidR="00537750">
        <w:rPr>
          <w:rFonts w:ascii="Times New Roman" w:hAnsi="Times New Roman" w:cs="Times New Roman"/>
          <w:bCs/>
          <w:sz w:val="24"/>
          <w:szCs w:val="24"/>
        </w:rPr>
        <w:t>that</w:t>
      </w:r>
      <w:r>
        <w:rPr>
          <w:rFonts w:ascii="Times New Roman" w:hAnsi="Times New Roman" w:cs="Times New Roman"/>
          <w:bCs/>
          <w:sz w:val="24"/>
          <w:szCs w:val="24"/>
        </w:rPr>
        <w:t xml:space="preserve"> person. The fact that a</w:t>
      </w:r>
      <w:r w:rsidR="00B926D4">
        <w:rPr>
          <w:rFonts w:ascii="Times New Roman" w:hAnsi="Times New Roman" w:cs="Times New Roman"/>
          <w:bCs/>
          <w:sz w:val="24"/>
          <w:szCs w:val="24"/>
        </w:rPr>
        <w:t>n employee</w:t>
      </w:r>
      <w:r>
        <w:rPr>
          <w:rFonts w:ascii="Times New Roman" w:hAnsi="Times New Roman" w:cs="Times New Roman"/>
          <w:bCs/>
          <w:sz w:val="24"/>
          <w:szCs w:val="24"/>
        </w:rPr>
        <w:t xml:space="preserve"> is a workers</w:t>
      </w:r>
      <w:r w:rsidR="00D31A3A">
        <w:rPr>
          <w:rFonts w:ascii="Times New Roman" w:hAnsi="Times New Roman" w:cs="Times New Roman"/>
          <w:bCs/>
          <w:sz w:val="24"/>
          <w:szCs w:val="24"/>
        </w:rPr>
        <w:t>’</w:t>
      </w:r>
      <w:r>
        <w:rPr>
          <w:rFonts w:ascii="Times New Roman" w:hAnsi="Times New Roman" w:cs="Times New Roman"/>
          <w:bCs/>
          <w:sz w:val="24"/>
          <w:szCs w:val="24"/>
        </w:rPr>
        <w:t xml:space="preserve"> representative does not mean that he or she is immune from disciplinary action. If a workers</w:t>
      </w:r>
      <w:r w:rsidR="00D31A3A">
        <w:rPr>
          <w:rFonts w:ascii="Times New Roman" w:hAnsi="Times New Roman" w:cs="Times New Roman"/>
          <w:bCs/>
          <w:sz w:val="24"/>
          <w:szCs w:val="24"/>
        </w:rPr>
        <w:t>’</w:t>
      </w:r>
      <w:r>
        <w:rPr>
          <w:rFonts w:ascii="Times New Roman" w:hAnsi="Times New Roman" w:cs="Times New Roman"/>
          <w:bCs/>
          <w:sz w:val="24"/>
          <w:szCs w:val="24"/>
        </w:rPr>
        <w:t xml:space="preserve"> representative is involved in an unlawful activity then he or she is subject to disciplinary action. </w:t>
      </w:r>
      <w:proofErr w:type="spellStart"/>
      <w:r>
        <w:rPr>
          <w:rFonts w:ascii="Times New Roman" w:hAnsi="Times New Roman" w:cs="Times New Roman"/>
          <w:bCs/>
          <w:sz w:val="24"/>
          <w:szCs w:val="24"/>
        </w:rPr>
        <w:t>Gowora</w:t>
      </w:r>
      <w:proofErr w:type="spellEnd"/>
      <w:r>
        <w:rPr>
          <w:rFonts w:ascii="Times New Roman" w:hAnsi="Times New Roman" w:cs="Times New Roman"/>
          <w:bCs/>
          <w:sz w:val="24"/>
          <w:szCs w:val="24"/>
        </w:rPr>
        <w:t xml:space="preserve"> JCC commenting on the </w:t>
      </w:r>
      <w:r w:rsidR="00537750">
        <w:rPr>
          <w:rFonts w:ascii="Times New Roman" w:hAnsi="Times New Roman" w:cs="Times New Roman"/>
          <w:bCs/>
          <w:sz w:val="24"/>
          <w:szCs w:val="24"/>
        </w:rPr>
        <w:t>import</w:t>
      </w:r>
      <w:r>
        <w:rPr>
          <w:rFonts w:ascii="Times New Roman" w:hAnsi="Times New Roman" w:cs="Times New Roman"/>
          <w:bCs/>
          <w:sz w:val="24"/>
          <w:szCs w:val="24"/>
        </w:rPr>
        <w:t xml:space="preserve"> of s 65(2) of in the case </w:t>
      </w:r>
      <w:r w:rsidR="007C124F">
        <w:rPr>
          <w:rFonts w:ascii="Times New Roman" w:hAnsi="Times New Roman" w:cs="Times New Roman"/>
          <w:bCs/>
          <w:sz w:val="24"/>
          <w:szCs w:val="24"/>
        </w:rPr>
        <w:t xml:space="preserve">of </w:t>
      </w:r>
      <w:r w:rsidR="007C124F" w:rsidRPr="00167B5D">
        <w:rPr>
          <w:rFonts w:ascii="Times New Roman" w:hAnsi="Times New Roman" w:cs="Times New Roman"/>
          <w:bCs/>
          <w:i/>
          <w:sz w:val="24"/>
          <w:szCs w:val="24"/>
        </w:rPr>
        <w:t>Zimbabwe</w:t>
      </w:r>
      <w:r>
        <w:rPr>
          <w:rFonts w:ascii="Times New Roman" w:hAnsi="Times New Roman" w:cs="Times New Roman"/>
          <w:bCs/>
          <w:i/>
          <w:iCs/>
          <w:sz w:val="24"/>
          <w:szCs w:val="24"/>
        </w:rPr>
        <w:t xml:space="preserve"> Banks &amp; Workers Union &amp; Anor v </w:t>
      </w:r>
      <w:proofErr w:type="spellStart"/>
      <w:r>
        <w:rPr>
          <w:rFonts w:ascii="Times New Roman" w:hAnsi="Times New Roman" w:cs="Times New Roman"/>
          <w:bCs/>
          <w:i/>
          <w:iCs/>
          <w:sz w:val="24"/>
          <w:szCs w:val="24"/>
        </w:rPr>
        <w:t>Marimo</w:t>
      </w:r>
      <w:proofErr w:type="spellEnd"/>
      <w:r>
        <w:rPr>
          <w:rFonts w:ascii="Times New Roman" w:hAnsi="Times New Roman" w:cs="Times New Roman"/>
          <w:bCs/>
          <w:i/>
          <w:iCs/>
          <w:sz w:val="24"/>
          <w:szCs w:val="24"/>
        </w:rPr>
        <w:t xml:space="preserve"> &amp; </w:t>
      </w:r>
      <w:proofErr w:type="spellStart"/>
      <w:r>
        <w:rPr>
          <w:rFonts w:ascii="Times New Roman" w:hAnsi="Times New Roman" w:cs="Times New Roman"/>
          <w:bCs/>
          <w:i/>
          <w:iCs/>
          <w:sz w:val="24"/>
          <w:szCs w:val="24"/>
        </w:rPr>
        <w:t>Ors</w:t>
      </w:r>
      <w:proofErr w:type="spellEnd"/>
      <w:r>
        <w:rPr>
          <w:rFonts w:ascii="Times New Roman" w:hAnsi="Times New Roman" w:cs="Times New Roman"/>
          <w:bCs/>
          <w:i/>
          <w:iCs/>
          <w:sz w:val="24"/>
          <w:szCs w:val="24"/>
        </w:rPr>
        <w:t xml:space="preserve"> CCZ </w:t>
      </w:r>
      <w:r w:rsidRPr="00167B5D">
        <w:rPr>
          <w:rFonts w:ascii="Times New Roman" w:hAnsi="Times New Roman" w:cs="Times New Roman"/>
          <w:bCs/>
          <w:iCs/>
          <w:sz w:val="24"/>
          <w:szCs w:val="24"/>
        </w:rPr>
        <w:t>8/21</w:t>
      </w:r>
      <w:r>
        <w:rPr>
          <w:rFonts w:ascii="Times New Roman" w:hAnsi="Times New Roman" w:cs="Times New Roman"/>
          <w:bCs/>
          <w:sz w:val="24"/>
          <w:szCs w:val="24"/>
        </w:rPr>
        <w:t xml:space="preserve"> said the following:</w:t>
      </w:r>
    </w:p>
    <w:p w14:paraId="2AC2F7B6" w14:textId="5D56296B" w:rsidR="00B45762" w:rsidRDefault="00C12A63" w:rsidP="00D5315C">
      <w:pPr>
        <w:spacing w:after="0" w:line="240" w:lineRule="auto"/>
        <w:ind w:left="1134" w:hanging="567"/>
        <w:jc w:val="both"/>
        <w:rPr>
          <w:rFonts w:ascii="Times New Roman" w:eastAsia="Times New Roman" w:hAnsi="Times New Roman" w:cs="Times New Roman"/>
          <w:sz w:val="24"/>
          <w:szCs w:val="24"/>
          <w:lang w:val="en-ZW" w:eastAsia="en-ZW"/>
        </w:rPr>
      </w:pPr>
      <w:r>
        <w:rPr>
          <w:rFonts w:ascii="Times New Roman" w:hAnsi="Times New Roman" w:cs="Times New Roman"/>
          <w:bCs/>
          <w:sz w:val="24"/>
          <w:szCs w:val="24"/>
        </w:rPr>
        <w:lastRenderedPageBreak/>
        <w:t>“</w:t>
      </w:r>
      <w:r w:rsidR="00BD0B2B">
        <w:rPr>
          <w:rFonts w:ascii="Times New Roman" w:hAnsi="Times New Roman" w:cs="Times New Roman"/>
          <w:bCs/>
          <w:sz w:val="24"/>
          <w:szCs w:val="24"/>
        </w:rPr>
        <w:t>(30)</w:t>
      </w:r>
      <w:r w:rsidR="00D5315C">
        <w:rPr>
          <w:rFonts w:ascii="Times New Roman" w:hAnsi="Times New Roman" w:cs="Times New Roman"/>
          <w:bCs/>
          <w:sz w:val="24"/>
          <w:szCs w:val="24"/>
        </w:rPr>
        <w:tab/>
      </w:r>
      <w:r>
        <w:rPr>
          <w:rFonts w:ascii="Times New Roman" w:eastAsia="Times New Roman" w:hAnsi="Times New Roman" w:cs="Times New Roman"/>
          <w:sz w:val="24"/>
          <w:szCs w:val="24"/>
          <w:lang w:val="en-ZW" w:eastAsia="en-ZW"/>
        </w:rPr>
        <w:t xml:space="preserve">My reading of the subsection does not suggest, by any stretch of the imagination, that employees are given </w:t>
      </w:r>
      <w:r>
        <w:rPr>
          <w:rFonts w:ascii="Times New Roman" w:eastAsia="Times New Roman" w:hAnsi="Times New Roman" w:cs="Times New Roman"/>
          <w:i/>
          <w:sz w:val="24"/>
          <w:szCs w:val="24"/>
          <w:lang w:val="en-ZW" w:eastAsia="en-ZW"/>
        </w:rPr>
        <w:t>carte</w:t>
      </w:r>
      <w:r>
        <w:rPr>
          <w:rFonts w:ascii="Times New Roman" w:eastAsia="Times New Roman" w:hAnsi="Times New Roman" w:cs="Times New Roman"/>
          <w:sz w:val="24"/>
          <w:szCs w:val="24"/>
          <w:lang w:val="en-ZW" w:eastAsia="en-ZW"/>
        </w:rPr>
        <w:t xml:space="preserve"> </w:t>
      </w:r>
      <w:r>
        <w:rPr>
          <w:rFonts w:ascii="Times New Roman" w:eastAsia="Times New Roman" w:hAnsi="Times New Roman" w:cs="Times New Roman"/>
          <w:i/>
          <w:sz w:val="24"/>
          <w:szCs w:val="24"/>
          <w:lang w:val="en-ZW" w:eastAsia="en-ZW"/>
        </w:rPr>
        <w:t>blanche</w:t>
      </w:r>
      <w:r>
        <w:rPr>
          <w:rFonts w:ascii="Times New Roman" w:eastAsia="Times New Roman" w:hAnsi="Times New Roman" w:cs="Times New Roman"/>
          <w:sz w:val="24"/>
          <w:szCs w:val="24"/>
          <w:lang w:val="en-ZW" w:eastAsia="en-ZW"/>
        </w:rPr>
        <w:t xml:space="preserve"> by the Constitution to breach their contracts of employment and provisions contained in codes of conduct and thus create havoc or anarchy within the workplace under the guise of furthering the interests of workers and the union…</w:t>
      </w:r>
    </w:p>
    <w:p w14:paraId="2E579C76" w14:textId="4C6CBBFB" w:rsidR="00D76EC5" w:rsidRDefault="00F433D5" w:rsidP="00D5315C">
      <w:pPr>
        <w:spacing w:after="0" w:line="240" w:lineRule="auto"/>
        <w:ind w:left="1134" w:hanging="567"/>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(31</w:t>
      </w:r>
      <w:r w:rsidR="00BD0B2B">
        <w:rPr>
          <w:rFonts w:ascii="Times New Roman" w:eastAsia="Times New Roman" w:hAnsi="Times New Roman" w:cs="Times New Roman"/>
          <w:sz w:val="24"/>
          <w:szCs w:val="24"/>
          <w:lang w:val="en-ZW" w:eastAsia="en-ZW"/>
        </w:rPr>
        <w:t>)</w:t>
      </w:r>
      <w:r w:rsidR="00D5315C">
        <w:rPr>
          <w:rFonts w:ascii="Times New Roman" w:eastAsia="Times New Roman" w:hAnsi="Times New Roman" w:cs="Times New Roman"/>
          <w:sz w:val="24"/>
          <w:szCs w:val="24"/>
          <w:lang w:val="en-ZW" w:eastAsia="en-ZW"/>
        </w:rPr>
        <w:t xml:space="preserve"> </w:t>
      </w:r>
      <w:r w:rsidR="00C12A63">
        <w:rPr>
          <w:rFonts w:ascii="Times New Roman" w:eastAsia="Times New Roman" w:hAnsi="Times New Roman" w:cs="Times New Roman"/>
          <w:sz w:val="24"/>
          <w:szCs w:val="24"/>
          <w:lang w:val="en-ZW" w:eastAsia="en-ZW"/>
        </w:rPr>
        <w:t>The employer-employee relationship is sacrosanct and based on trust. The employee is therefore obliged to act in good faith and in a manner that is consistent with the interests of his or her employer. The fact that an employee is a member of a trade union or is a workers’ representative does not server the employment relationship. It does not qualify any of the obligations and duties that each owes the other under the contract of employment. The terms of the contract of employment define the ambit of the parties’ relationship. To place the employee’s status as a union member or workers’ representative above that of the employment contract would be to subsume the contract of employment under such membership. That cannot be a correct position of the law as it pertains to employment contracts…</w:t>
      </w:r>
    </w:p>
    <w:p w14:paraId="15FFFA99" w14:textId="4538D456" w:rsidR="00035636" w:rsidRDefault="00F433D5" w:rsidP="00D5315C">
      <w:pPr>
        <w:spacing w:after="0" w:line="240" w:lineRule="auto"/>
        <w:ind w:left="1134" w:hanging="567"/>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val="en-ZW" w:eastAsia="en-ZW"/>
        </w:rPr>
        <w:t>(32</w:t>
      </w:r>
      <w:r w:rsidR="00BD0B2B">
        <w:rPr>
          <w:rFonts w:ascii="Times New Roman" w:eastAsia="Times New Roman" w:hAnsi="Times New Roman" w:cs="Times New Roman"/>
          <w:sz w:val="24"/>
          <w:szCs w:val="24"/>
          <w:lang w:val="en-ZW" w:eastAsia="en-ZW"/>
        </w:rPr>
        <w:t>)</w:t>
      </w:r>
      <w:r w:rsidR="00D5315C">
        <w:rPr>
          <w:rFonts w:ascii="Times New Roman" w:eastAsia="Times New Roman" w:hAnsi="Times New Roman" w:cs="Times New Roman"/>
          <w:sz w:val="24"/>
          <w:szCs w:val="24"/>
          <w:lang w:val="en-ZW" w:eastAsia="en-ZW"/>
        </w:rPr>
        <w:t xml:space="preserve"> </w:t>
      </w:r>
      <w:r w:rsidR="00C12A63">
        <w:rPr>
          <w:rFonts w:ascii="Times New Roman" w:eastAsia="Times New Roman" w:hAnsi="Times New Roman" w:cs="Times New Roman"/>
          <w:sz w:val="24"/>
          <w:szCs w:val="24"/>
          <w:lang w:val="en-ZW" w:eastAsia="en-ZW"/>
        </w:rPr>
        <w:t>Section 65 (2) upon which the applicants seek reliance for the alleged violation of the fundamental rights of employees in the workplace does indeed protect the right of every person to form, join and participate in the activities of a trade unions or employer organisations. The rider to the right is that such participation must be clothed with legality. The applicants’ counsel was pressed on this issue and was constrained to concede that the ac</w:t>
      </w:r>
      <w:r w:rsidR="00167B5D">
        <w:rPr>
          <w:rFonts w:ascii="Times New Roman" w:eastAsia="Times New Roman" w:hAnsi="Times New Roman" w:cs="Times New Roman"/>
          <w:sz w:val="24"/>
          <w:szCs w:val="24"/>
          <w:lang w:val="en-ZW" w:eastAsia="en-ZW"/>
        </w:rPr>
        <w:t>tivities protected under s</w:t>
      </w:r>
      <w:r w:rsidR="00C12A63">
        <w:rPr>
          <w:rFonts w:ascii="Times New Roman" w:eastAsia="Times New Roman" w:hAnsi="Times New Roman" w:cs="Times New Roman"/>
          <w:sz w:val="24"/>
          <w:szCs w:val="24"/>
          <w:lang w:val="en-ZW" w:eastAsia="en-ZW"/>
        </w:rPr>
        <w:t xml:space="preserve"> 65 (2) must be lawful. It was pertinent to note that applicants’ counsel admitted that the participation of the second applicant or his colleagues in an illegal strike would not be the lawful activities contemplated by the section for protection…</w:t>
      </w:r>
      <w:r w:rsidR="00C12A63">
        <w:rPr>
          <w:rFonts w:ascii="Times New Roman" w:eastAsia="Times New Roman" w:hAnsi="Times New Roman" w:cs="Times New Roman"/>
          <w:sz w:val="24"/>
          <w:szCs w:val="24"/>
          <w:lang w:eastAsia="en-ZW"/>
        </w:rPr>
        <w:t>”</w:t>
      </w:r>
    </w:p>
    <w:p w14:paraId="54E430BA" w14:textId="77777777" w:rsidR="00167B5D" w:rsidRDefault="00167B5D" w:rsidP="00167B5D">
      <w:pPr>
        <w:spacing w:line="240" w:lineRule="auto"/>
        <w:ind w:firstLineChars="500" w:firstLine="1200"/>
        <w:jc w:val="both"/>
        <w:rPr>
          <w:rFonts w:ascii="Times New Roman" w:eastAsia="Times New Roman" w:hAnsi="Times New Roman" w:cs="Times New Roman"/>
          <w:sz w:val="24"/>
          <w:szCs w:val="24"/>
          <w:lang w:eastAsia="en-ZW"/>
        </w:rPr>
      </w:pPr>
    </w:p>
    <w:p w14:paraId="183D8425" w14:textId="43BFD53C" w:rsidR="00035636" w:rsidRDefault="00801F45">
      <w:pPr>
        <w:spacing w:line="480" w:lineRule="auto"/>
        <w:ind w:firstLineChars="500" w:firstLine="1200"/>
        <w:jc w:val="both"/>
        <w:rPr>
          <w:rFonts w:ascii="Times New Roman" w:hAnsi="Times New Roman" w:cs="Times New Roman"/>
          <w:sz w:val="24"/>
          <w:szCs w:val="24"/>
        </w:rPr>
      </w:pPr>
      <w:r>
        <w:rPr>
          <w:rFonts w:ascii="Times New Roman" w:eastAsia="Times New Roman" w:hAnsi="Times New Roman" w:cs="Times New Roman"/>
          <w:sz w:val="24"/>
          <w:szCs w:val="24"/>
          <w:lang w:eastAsia="en-ZW"/>
        </w:rPr>
        <w:t>Based on</w:t>
      </w:r>
      <w:r w:rsidR="00C12A63">
        <w:rPr>
          <w:rFonts w:ascii="Times New Roman" w:eastAsia="Times New Roman" w:hAnsi="Times New Roman" w:cs="Times New Roman"/>
          <w:sz w:val="24"/>
          <w:szCs w:val="24"/>
          <w:lang w:eastAsia="en-ZW"/>
        </w:rPr>
        <w:t xml:space="preserve"> the above authority, the appellant’s actions were tainted with illegality. As such</w:t>
      </w:r>
      <w:r w:rsidR="007B233B">
        <w:rPr>
          <w:rFonts w:ascii="Times New Roman" w:eastAsia="Times New Roman" w:hAnsi="Times New Roman" w:cs="Times New Roman"/>
          <w:sz w:val="24"/>
          <w:szCs w:val="24"/>
          <w:lang w:eastAsia="en-ZW"/>
        </w:rPr>
        <w:t>,</w:t>
      </w:r>
      <w:r w:rsidR="00C12A63">
        <w:rPr>
          <w:rFonts w:ascii="Times New Roman" w:eastAsia="Times New Roman" w:hAnsi="Times New Roman" w:cs="Times New Roman"/>
          <w:sz w:val="24"/>
          <w:szCs w:val="24"/>
          <w:lang w:eastAsia="en-ZW"/>
        </w:rPr>
        <w:t xml:space="preserve"> </w:t>
      </w:r>
      <w:r w:rsidR="007B233B">
        <w:rPr>
          <w:rFonts w:ascii="Times New Roman" w:eastAsia="Times New Roman" w:hAnsi="Times New Roman" w:cs="Times New Roman"/>
          <w:sz w:val="24"/>
          <w:szCs w:val="24"/>
          <w:lang w:eastAsia="en-ZW"/>
        </w:rPr>
        <w:t>s</w:t>
      </w:r>
      <w:r w:rsidR="00C12A63">
        <w:rPr>
          <w:rFonts w:ascii="Times New Roman" w:eastAsia="Times New Roman" w:hAnsi="Times New Roman" w:cs="Times New Roman"/>
          <w:sz w:val="24"/>
          <w:szCs w:val="24"/>
          <w:lang w:eastAsia="en-ZW"/>
        </w:rPr>
        <w:t xml:space="preserve">he </w:t>
      </w:r>
      <w:r w:rsidR="007B233B">
        <w:rPr>
          <w:rFonts w:ascii="Times New Roman" w:eastAsia="Times New Roman" w:hAnsi="Times New Roman" w:cs="Times New Roman"/>
          <w:sz w:val="24"/>
          <w:szCs w:val="24"/>
          <w:lang w:eastAsia="en-ZW"/>
        </w:rPr>
        <w:t>was</w:t>
      </w:r>
      <w:r w:rsidR="00C12A63">
        <w:rPr>
          <w:rFonts w:ascii="Times New Roman" w:eastAsia="Times New Roman" w:hAnsi="Times New Roman" w:cs="Times New Roman"/>
          <w:sz w:val="24"/>
          <w:szCs w:val="24"/>
          <w:lang w:eastAsia="en-ZW"/>
        </w:rPr>
        <w:t xml:space="preserve"> not immune from disciplinary action as </w:t>
      </w:r>
      <w:r w:rsidR="007B233B">
        <w:rPr>
          <w:rFonts w:ascii="Times New Roman" w:eastAsia="Times New Roman" w:hAnsi="Times New Roman" w:cs="Times New Roman"/>
          <w:sz w:val="24"/>
          <w:szCs w:val="24"/>
          <w:lang w:eastAsia="en-ZW"/>
        </w:rPr>
        <w:t>s</w:t>
      </w:r>
      <w:r w:rsidR="00C12A63">
        <w:rPr>
          <w:rFonts w:ascii="Times New Roman" w:eastAsia="Times New Roman" w:hAnsi="Times New Roman" w:cs="Times New Roman"/>
          <w:sz w:val="24"/>
          <w:szCs w:val="24"/>
          <w:lang w:eastAsia="en-ZW"/>
        </w:rPr>
        <w:t>he acted outside the confines of the law. I</w:t>
      </w:r>
      <w:r w:rsidR="00C12A63">
        <w:rPr>
          <w:rFonts w:ascii="Times New Roman" w:hAnsi="Times New Roman" w:cs="Times New Roman"/>
          <w:sz w:val="24"/>
          <w:szCs w:val="24"/>
        </w:rPr>
        <w:t xml:space="preserve">t </w:t>
      </w:r>
      <w:r w:rsidR="007B233B">
        <w:rPr>
          <w:rFonts w:ascii="Times New Roman" w:hAnsi="Times New Roman" w:cs="Times New Roman"/>
          <w:sz w:val="24"/>
          <w:szCs w:val="24"/>
        </w:rPr>
        <w:t>is settled</w:t>
      </w:r>
      <w:r w:rsidR="00C12A63">
        <w:rPr>
          <w:rFonts w:ascii="Times New Roman" w:hAnsi="Times New Roman" w:cs="Times New Roman"/>
          <w:sz w:val="24"/>
          <w:szCs w:val="24"/>
        </w:rPr>
        <w:t xml:space="preserve"> that workers representatives are not immune </w:t>
      </w:r>
      <w:r w:rsidR="007B233B">
        <w:rPr>
          <w:rFonts w:ascii="Times New Roman" w:hAnsi="Times New Roman" w:cs="Times New Roman"/>
          <w:sz w:val="24"/>
          <w:szCs w:val="24"/>
        </w:rPr>
        <w:t>from</w:t>
      </w:r>
      <w:r w:rsidR="00C12A63">
        <w:rPr>
          <w:rFonts w:ascii="Times New Roman" w:hAnsi="Times New Roman" w:cs="Times New Roman"/>
          <w:sz w:val="24"/>
          <w:szCs w:val="24"/>
        </w:rPr>
        <w:t xml:space="preserve"> disciplinary action in circumstances where they engage in acts of misconduct. These sentiments were </w:t>
      </w:r>
      <w:r w:rsidR="007B233B">
        <w:rPr>
          <w:rFonts w:ascii="Times New Roman" w:hAnsi="Times New Roman" w:cs="Times New Roman"/>
          <w:sz w:val="24"/>
          <w:szCs w:val="24"/>
        </w:rPr>
        <w:t>shared by</w:t>
      </w:r>
      <w:r w:rsidR="00C12A63">
        <w:rPr>
          <w:rFonts w:ascii="Times New Roman" w:hAnsi="Times New Roman" w:cs="Times New Roman"/>
          <w:sz w:val="24"/>
          <w:szCs w:val="24"/>
        </w:rPr>
        <w:t xml:space="preserve"> </w:t>
      </w:r>
      <w:proofErr w:type="spellStart"/>
      <w:r w:rsidR="00C12A63">
        <w:rPr>
          <w:rFonts w:ascii="Times New Roman" w:hAnsi="Times New Roman" w:cs="Times New Roman"/>
          <w:sz w:val="24"/>
          <w:szCs w:val="24"/>
        </w:rPr>
        <w:t>Chidyausiku</w:t>
      </w:r>
      <w:proofErr w:type="spellEnd"/>
      <w:r w:rsidR="00C12A63">
        <w:rPr>
          <w:rFonts w:ascii="Times New Roman" w:hAnsi="Times New Roman" w:cs="Times New Roman"/>
          <w:sz w:val="24"/>
          <w:szCs w:val="24"/>
        </w:rPr>
        <w:t xml:space="preserve"> CJ</w:t>
      </w:r>
      <w:r w:rsidR="007B233B">
        <w:rPr>
          <w:rFonts w:ascii="Times New Roman" w:hAnsi="Times New Roman" w:cs="Times New Roman"/>
          <w:sz w:val="24"/>
          <w:szCs w:val="24"/>
        </w:rPr>
        <w:t xml:space="preserve"> (as he then was)</w:t>
      </w:r>
      <w:r w:rsidR="00C12A63">
        <w:rPr>
          <w:rFonts w:ascii="Times New Roman" w:hAnsi="Times New Roman" w:cs="Times New Roman"/>
          <w:sz w:val="24"/>
          <w:szCs w:val="24"/>
        </w:rPr>
        <w:t xml:space="preserve"> in the case of </w:t>
      </w:r>
      <w:r w:rsidR="00C12A63">
        <w:rPr>
          <w:rFonts w:ascii="Times New Roman" w:hAnsi="Times New Roman" w:cs="Times New Roman"/>
          <w:bCs/>
          <w:i/>
          <w:sz w:val="24"/>
          <w:szCs w:val="24"/>
        </w:rPr>
        <w:t xml:space="preserve">Zimbabwe Electricity Supply Authority </w:t>
      </w:r>
      <w:r w:rsidR="00C12A63">
        <w:rPr>
          <w:rFonts w:ascii="Times New Roman" w:hAnsi="Times New Roman" w:cs="Times New Roman"/>
          <w:bCs/>
          <w:sz w:val="24"/>
          <w:szCs w:val="24"/>
        </w:rPr>
        <w:t>v</w:t>
      </w:r>
      <w:r w:rsidR="00C12A63">
        <w:rPr>
          <w:rFonts w:ascii="Times New Roman" w:hAnsi="Times New Roman" w:cs="Times New Roman"/>
          <w:bCs/>
          <w:i/>
          <w:sz w:val="24"/>
          <w:szCs w:val="24"/>
        </w:rPr>
        <w:t xml:space="preserve"> Mare</w:t>
      </w:r>
      <w:r w:rsidR="00C12A63">
        <w:rPr>
          <w:rFonts w:ascii="Times New Roman" w:hAnsi="Times New Roman" w:cs="Times New Roman"/>
          <w:bCs/>
          <w:sz w:val="24"/>
          <w:szCs w:val="24"/>
        </w:rPr>
        <w:t xml:space="preserve"> SC 43/05</w:t>
      </w:r>
      <w:r w:rsidR="00167B5D">
        <w:rPr>
          <w:rFonts w:ascii="Times New Roman" w:hAnsi="Times New Roman" w:cs="Times New Roman"/>
          <w:sz w:val="24"/>
          <w:szCs w:val="24"/>
        </w:rPr>
        <w:t xml:space="preserve"> at p</w:t>
      </w:r>
      <w:r w:rsidR="00C12A63">
        <w:rPr>
          <w:rFonts w:ascii="Times New Roman" w:hAnsi="Times New Roman" w:cs="Times New Roman"/>
          <w:sz w:val="24"/>
          <w:szCs w:val="24"/>
        </w:rPr>
        <w:t xml:space="preserve"> 4 in the following manner:</w:t>
      </w:r>
    </w:p>
    <w:p w14:paraId="0B033AA3" w14:textId="0CEAE2C0" w:rsidR="00035636" w:rsidRDefault="00C12A63" w:rsidP="003C6AFC">
      <w:pPr>
        <w:spacing w:after="0" w:line="240" w:lineRule="auto"/>
        <w:ind w:left="567"/>
        <w:jc w:val="both"/>
        <w:rPr>
          <w:rFonts w:ascii="Times New Roman" w:hAnsi="Times New Roman" w:cs="Times New Roman"/>
          <w:iCs/>
          <w:sz w:val="24"/>
          <w:szCs w:val="24"/>
        </w:rPr>
      </w:pPr>
      <w:r>
        <w:rPr>
          <w:rFonts w:ascii="Times New Roman" w:hAnsi="Times New Roman" w:cs="Times New Roman"/>
          <w:iCs/>
          <w:sz w:val="24"/>
          <w:szCs w:val="24"/>
        </w:rPr>
        <w:t xml:space="preserve">“In my view members of the Workers’ Committee are not a law unto themselves…I accept that a member of the Workers’ Committee has a duty to defend workers’ rights. In defending the rights of the </w:t>
      </w:r>
      <w:r w:rsidR="002A432D">
        <w:rPr>
          <w:rFonts w:ascii="Times New Roman" w:hAnsi="Times New Roman" w:cs="Times New Roman"/>
          <w:iCs/>
          <w:sz w:val="24"/>
          <w:szCs w:val="24"/>
        </w:rPr>
        <w:t>workers,</w:t>
      </w:r>
      <w:r>
        <w:rPr>
          <w:rFonts w:ascii="Times New Roman" w:hAnsi="Times New Roman" w:cs="Times New Roman"/>
          <w:iCs/>
          <w:sz w:val="24"/>
          <w:szCs w:val="24"/>
        </w:rPr>
        <w:t xml:space="preserve"> a member of the Workers’ Committee is enjoined to observe due process.”   </w:t>
      </w:r>
    </w:p>
    <w:p w14:paraId="29D146A6" w14:textId="77777777" w:rsidR="00167B5D" w:rsidRDefault="00167B5D" w:rsidP="00167B5D">
      <w:pPr>
        <w:spacing w:line="240" w:lineRule="auto"/>
        <w:rPr>
          <w:rFonts w:ascii="Times New Roman" w:hAnsi="Times New Roman" w:cs="Times New Roman"/>
          <w:bCs/>
          <w:sz w:val="24"/>
          <w:szCs w:val="24"/>
        </w:rPr>
      </w:pPr>
    </w:p>
    <w:p w14:paraId="15ED45BA" w14:textId="2770B25A" w:rsidR="00035636" w:rsidRDefault="007C124F" w:rsidP="00167B5D">
      <w:pPr>
        <w:spacing w:line="480" w:lineRule="auto"/>
        <w:ind w:firstLine="1134"/>
        <w:rPr>
          <w:rFonts w:ascii="Times New Roman" w:hAnsi="Times New Roman" w:cs="Times New Roman"/>
          <w:bCs/>
          <w:sz w:val="24"/>
          <w:szCs w:val="24"/>
        </w:rPr>
      </w:pPr>
      <w:r>
        <w:rPr>
          <w:rFonts w:ascii="Times New Roman" w:hAnsi="Times New Roman" w:cs="Times New Roman"/>
          <w:bCs/>
          <w:sz w:val="24"/>
          <w:szCs w:val="24"/>
        </w:rPr>
        <w:lastRenderedPageBreak/>
        <w:t xml:space="preserve">We are </w:t>
      </w:r>
      <w:r w:rsidR="00C12A63">
        <w:rPr>
          <w:rFonts w:ascii="Times New Roman" w:hAnsi="Times New Roman" w:cs="Times New Roman"/>
          <w:bCs/>
          <w:sz w:val="24"/>
          <w:szCs w:val="24"/>
        </w:rPr>
        <w:t>therefore</w:t>
      </w:r>
      <w:r>
        <w:rPr>
          <w:rFonts w:ascii="Times New Roman" w:hAnsi="Times New Roman" w:cs="Times New Roman"/>
          <w:bCs/>
          <w:sz w:val="24"/>
          <w:szCs w:val="24"/>
        </w:rPr>
        <w:t>,</w:t>
      </w:r>
      <w:r w:rsidR="00C12A63">
        <w:rPr>
          <w:rFonts w:ascii="Times New Roman" w:hAnsi="Times New Roman" w:cs="Times New Roman"/>
          <w:bCs/>
          <w:sz w:val="24"/>
          <w:szCs w:val="24"/>
        </w:rPr>
        <w:t xml:space="preserve"> inclined to agree with </w:t>
      </w:r>
      <w:proofErr w:type="spellStart"/>
      <w:r w:rsidR="00C12A63" w:rsidRPr="00167B5D">
        <w:rPr>
          <w:rFonts w:ascii="Times New Roman" w:hAnsi="Times New Roman" w:cs="Times New Roman"/>
          <w:bCs/>
          <w:iCs/>
          <w:sz w:val="24"/>
          <w:szCs w:val="24"/>
        </w:rPr>
        <w:t>Mr</w:t>
      </w:r>
      <w:proofErr w:type="spellEnd"/>
      <w:r w:rsidR="00167B5D">
        <w:rPr>
          <w:rFonts w:ascii="Times New Roman" w:hAnsi="Times New Roman" w:cs="Times New Roman"/>
          <w:bCs/>
          <w:i/>
          <w:iCs/>
          <w:sz w:val="24"/>
          <w:szCs w:val="24"/>
        </w:rPr>
        <w:t xml:space="preserve"> </w:t>
      </w:r>
      <w:proofErr w:type="spellStart"/>
      <w:r w:rsidR="00167B5D">
        <w:rPr>
          <w:rFonts w:ascii="Times New Roman" w:hAnsi="Times New Roman" w:cs="Times New Roman"/>
          <w:bCs/>
          <w:i/>
          <w:iCs/>
          <w:sz w:val="24"/>
          <w:szCs w:val="24"/>
        </w:rPr>
        <w:t>Maguchu’s</w:t>
      </w:r>
      <w:proofErr w:type="spellEnd"/>
      <w:r w:rsidR="00167B5D">
        <w:rPr>
          <w:rFonts w:ascii="Times New Roman" w:hAnsi="Times New Roman" w:cs="Times New Roman"/>
          <w:bCs/>
          <w:i/>
          <w:iCs/>
          <w:sz w:val="24"/>
          <w:szCs w:val="24"/>
        </w:rPr>
        <w:t xml:space="preserve"> </w:t>
      </w:r>
      <w:r w:rsidR="005C7790">
        <w:rPr>
          <w:rFonts w:ascii="Times New Roman" w:hAnsi="Times New Roman" w:cs="Times New Roman"/>
          <w:bCs/>
          <w:sz w:val="24"/>
          <w:szCs w:val="24"/>
        </w:rPr>
        <w:t>submission that    s</w:t>
      </w:r>
      <w:r w:rsidR="00C12A63">
        <w:rPr>
          <w:rFonts w:ascii="Times New Roman" w:hAnsi="Times New Roman" w:cs="Times New Roman"/>
          <w:bCs/>
          <w:sz w:val="24"/>
          <w:szCs w:val="24"/>
        </w:rPr>
        <w:t xml:space="preserve"> 65(2) of the Constitution does not clo</w:t>
      </w:r>
      <w:r w:rsidR="005C7790">
        <w:rPr>
          <w:rFonts w:ascii="Times New Roman" w:hAnsi="Times New Roman" w:cs="Times New Roman"/>
          <w:bCs/>
          <w:sz w:val="24"/>
          <w:szCs w:val="24"/>
        </w:rPr>
        <w:t>the the workers</w:t>
      </w:r>
      <w:r w:rsidR="00B731BD">
        <w:rPr>
          <w:rFonts w:ascii="Times New Roman" w:hAnsi="Times New Roman" w:cs="Times New Roman"/>
          <w:bCs/>
          <w:sz w:val="24"/>
          <w:szCs w:val="24"/>
        </w:rPr>
        <w:t>’</w:t>
      </w:r>
      <w:r w:rsidR="005C7790">
        <w:rPr>
          <w:rFonts w:ascii="Times New Roman" w:hAnsi="Times New Roman" w:cs="Times New Roman"/>
          <w:bCs/>
          <w:sz w:val="24"/>
          <w:szCs w:val="24"/>
        </w:rPr>
        <w:t xml:space="preserve"> representative </w:t>
      </w:r>
      <w:r w:rsidR="00C12A63">
        <w:rPr>
          <w:rFonts w:ascii="Times New Roman" w:hAnsi="Times New Roman" w:cs="Times New Roman"/>
          <w:bCs/>
          <w:sz w:val="24"/>
          <w:szCs w:val="24"/>
        </w:rPr>
        <w:t>with absolute immunity.</w:t>
      </w:r>
    </w:p>
    <w:p w14:paraId="6EB5CB9F" w14:textId="77777777" w:rsidR="005C7790" w:rsidRDefault="005C7790" w:rsidP="003C6AFC">
      <w:pPr>
        <w:spacing w:line="240" w:lineRule="auto"/>
        <w:jc w:val="both"/>
        <w:rPr>
          <w:rFonts w:ascii="Times New Roman" w:hAnsi="Times New Roman" w:cs="Times New Roman"/>
          <w:sz w:val="24"/>
          <w:szCs w:val="24"/>
        </w:rPr>
      </w:pPr>
    </w:p>
    <w:p w14:paraId="5C6A1713" w14:textId="2602D82D" w:rsidR="00035636" w:rsidRPr="00BD0B2B" w:rsidRDefault="00C12A63" w:rsidP="005C7790">
      <w:pPr>
        <w:spacing w:line="360" w:lineRule="auto"/>
        <w:jc w:val="both"/>
        <w:rPr>
          <w:rFonts w:ascii="Times New Roman" w:hAnsi="Times New Roman" w:cs="Times New Roman"/>
          <w:iCs/>
          <w:sz w:val="24"/>
          <w:szCs w:val="24"/>
        </w:rPr>
      </w:pPr>
      <w:r w:rsidRPr="00BD0B2B">
        <w:rPr>
          <w:rFonts w:ascii="Times New Roman" w:hAnsi="Times New Roman" w:cs="Times New Roman"/>
          <w:b/>
          <w:iCs/>
          <w:sz w:val="24"/>
          <w:szCs w:val="24"/>
        </w:rPr>
        <w:t>W</w:t>
      </w:r>
      <w:r w:rsidR="003A65A9" w:rsidRPr="00BD0B2B">
        <w:rPr>
          <w:rFonts w:ascii="Times New Roman" w:hAnsi="Times New Roman" w:cs="Times New Roman"/>
          <w:b/>
          <w:iCs/>
          <w:sz w:val="24"/>
          <w:szCs w:val="24"/>
        </w:rPr>
        <w:t>HETHER</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OR</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NOT</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THE</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COURT</w:t>
      </w:r>
      <w:r w:rsidRPr="003A65A9">
        <w:rPr>
          <w:rFonts w:ascii="Times New Roman" w:hAnsi="Times New Roman" w:cs="Times New Roman"/>
          <w:b/>
          <w:i/>
          <w:iCs/>
          <w:sz w:val="24"/>
          <w:szCs w:val="24"/>
        </w:rPr>
        <w:t xml:space="preserve"> </w:t>
      </w:r>
      <w:r w:rsidR="003A65A9" w:rsidRPr="003A65A9">
        <w:rPr>
          <w:rFonts w:ascii="Times New Roman" w:hAnsi="Times New Roman" w:cs="Times New Roman"/>
          <w:b/>
          <w:i/>
          <w:iCs/>
          <w:sz w:val="24"/>
          <w:szCs w:val="24"/>
        </w:rPr>
        <w:t>A</w:t>
      </w:r>
      <w:r w:rsidRPr="003A65A9">
        <w:rPr>
          <w:rFonts w:ascii="Times New Roman" w:hAnsi="Times New Roman" w:cs="Times New Roman"/>
          <w:b/>
          <w:i/>
          <w:iCs/>
          <w:sz w:val="24"/>
          <w:szCs w:val="24"/>
        </w:rPr>
        <w:t xml:space="preserve"> </w:t>
      </w:r>
      <w:r w:rsidR="003A65A9" w:rsidRPr="003A65A9">
        <w:rPr>
          <w:rFonts w:ascii="Times New Roman" w:hAnsi="Times New Roman" w:cs="Times New Roman"/>
          <w:b/>
          <w:i/>
          <w:iCs/>
          <w:sz w:val="24"/>
          <w:szCs w:val="24"/>
        </w:rPr>
        <w:t>QUO</w:t>
      </w:r>
      <w:r w:rsidRPr="003A65A9">
        <w:rPr>
          <w:rFonts w:ascii="Times New Roman" w:hAnsi="Times New Roman" w:cs="Times New Roman"/>
          <w:b/>
          <w:i/>
          <w:iCs/>
          <w:sz w:val="24"/>
          <w:szCs w:val="24"/>
        </w:rPr>
        <w:t xml:space="preserve"> </w:t>
      </w:r>
      <w:r w:rsidR="003A65A9" w:rsidRPr="00BD0B2B">
        <w:rPr>
          <w:rFonts w:ascii="Times New Roman" w:hAnsi="Times New Roman" w:cs="Times New Roman"/>
          <w:b/>
          <w:iCs/>
          <w:sz w:val="24"/>
          <w:szCs w:val="24"/>
        </w:rPr>
        <w:t>ERRED</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BY</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UPHOLDING</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THE</w:t>
      </w:r>
      <w:r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APPELLANT’S</w:t>
      </w:r>
      <w:r w:rsidR="005C7790"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DISMISSAL</w:t>
      </w:r>
      <w:r w:rsidR="005C7790"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FROM</w:t>
      </w:r>
      <w:r w:rsidR="005C7790" w:rsidRPr="00BD0B2B">
        <w:rPr>
          <w:rFonts w:ascii="Times New Roman" w:hAnsi="Times New Roman" w:cs="Times New Roman"/>
          <w:b/>
          <w:iCs/>
          <w:sz w:val="24"/>
          <w:szCs w:val="24"/>
        </w:rPr>
        <w:t xml:space="preserve"> </w:t>
      </w:r>
      <w:r w:rsidR="003A65A9" w:rsidRPr="00BD0B2B">
        <w:rPr>
          <w:rFonts w:ascii="Times New Roman" w:hAnsi="Times New Roman" w:cs="Times New Roman"/>
          <w:b/>
          <w:iCs/>
          <w:sz w:val="24"/>
          <w:szCs w:val="24"/>
        </w:rPr>
        <w:t>EMPLOYMENT</w:t>
      </w:r>
      <w:r w:rsidR="00B3719E" w:rsidRPr="00BD0B2B">
        <w:rPr>
          <w:rFonts w:ascii="Times New Roman" w:hAnsi="Times New Roman" w:cs="Times New Roman"/>
          <w:b/>
          <w:iCs/>
          <w:sz w:val="24"/>
          <w:szCs w:val="24"/>
        </w:rPr>
        <w:t>.</w:t>
      </w:r>
    </w:p>
    <w:p w14:paraId="6D04148F" w14:textId="1BFE9A88" w:rsidR="00035636" w:rsidRDefault="00C12A63" w:rsidP="005C7790">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 xml:space="preserve"> Counsel for the appellant is of the view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upholding the penalty of dismissal as the court had authority to inter</w:t>
      </w:r>
      <w:r w:rsidR="005C7790">
        <w:rPr>
          <w:rFonts w:ascii="Times New Roman" w:hAnsi="Times New Roman" w:cs="Times New Roman"/>
          <w:sz w:val="24"/>
          <w:szCs w:val="24"/>
        </w:rPr>
        <w:t>fere with it in terms of s</w:t>
      </w:r>
      <w:r>
        <w:rPr>
          <w:rFonts w:ascii="Times New Roman" w:hAnsi="Times New Roman" w:cs="Times New Roman"/>
          <w:sz w:val="24"/>
          <w:szCs w:val="24"/>
        </w:rPr>
        <w:t xml:space="preserve"> 12B (4) of the Labour Act. He further argued that the penalty was harsh and unfair in the circumstances.</w:t>
      </w:r>
    </w:p>
    <w:p w14:paraId="117B1B7E" w14:textId="77777777" w:rsidR="005C7790" w:rsidRDefault="005C7790" w:rsidP="005C7790">
      <w:pPr>
        <w:spacing w:line="240" w:lineRule="auto"/>
        <w:ind w:firstLineChars="600" w:firstLine="1440"/>
        <w:jc w:val="both"/>
        <w:rPr>
          <w:rFonts w:ascii="Times New Roman" w:hAnsi="Times New Roman" w:cs="Times New Roman"/>
          <w:sz w:val="24"/>
          <w:szCs w:val="24"/>
        </w:rPr>
      </w:pPr>
    </w:p>
    <w:p w14:paraId="15F2412F" w14:textId="3851E579" w:rsidR="00035636" w:rsidRDefault="00C12A63" w:rsidP="005C7790">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 xml:space="preserve">It </w:t>
      </w:r>
      <w:r w:rsidR="00B7774F">
        <w:rPr>
          <w:rFonts w:ascii="Times New Roman" w:hAnsi="Times New Roman" w:cs="Times New Roman"/>
          <w:sz w:val="24"/>
          <w:szCs w:val="24"/>
        </w:rPr>
        <w:t>is our</w:t>
      </w:r>
      <w:r>
        <w:rPr>
          <w:rFonts w:ascii="Times New Roman" w:hAnsi="Times New Roman" w:cs="Times New Roman"/>
          <w:sz w:val="24"/>
          <w:szCs w:val="24"/>
        </w:rPr>
        <w:t xml:space="preserve"> considered view that the issues raised in ground 2.3 of the appeal may be resolved by determining whether or not the court </w:t>
      </w:r>
      <w:r>
        <w:rPr>
          <w:rFonts w:ascii="Times New Roman" w:hAnsi="Times New Roman" w:cs="Times New Roman"/>
          <w:i/>
          <w:sz w:val="24"/>
          <w:szCs w:val="24"/>
        </w:rPr>
        <w:t>a quo</w:t>
      </w:r>
      <w:r>
        <w:rPr>
          <w:rFonts w:ascii="Times New Roman" w:hAnsi="Times New Roman" w:cs="Times New Roman"/>
          <w:sz w:val="24"/>
          <w:szCs w:val="24"/>
        </w:rPr>
        <w:t xml:space="preserve"> correctly found that the appellant was guilty of the acts of misconduct </w:t>
      </w:r>
      <w:r w:rsidR="00B7774F">
        <w:rPr>
          <w:rFonts w:ascii="Times New Roman" w:hAnsi="Times New Roman" w:cs="Times New Roman"/>
          <w:sz w:val="24"/>
          <w:szCs w:val="24"/>
        </w:rPr>
        <w:t>s</w:t>
      </w:r>
      <w:r>
        <w:rPr>
          <w:rFonts w:ascii="Times New Roman" w:hAnsi="Times New Roman" w:cs="Times New Roman"/>
          <w:sz w:val="24"/>
          <w:szCs w:val="24"/>
        </w:rPr>
        <w:t xml:space="preserve">he was charged with. It is trite that the degree of proof in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issues is proof on a balance of probabilities. In th</w:t>
      </w:r>
      <w:r w:rsidR="00775EFA">
        <w:rPr>
          <w:rFonts w:ascii="Times New Roman" w:hAnsi="Times New Roman" w:cs="Times New Roman"/>
          <w:sz w:val="24"/>
          <w:szCs w:val="24"/>
        </w:rPr>
        <w:t>is respect see</w:t>
      </w:r>
      <w:r>
        <w:rPr>
          <w:rFonts w:ascii="Times New Roman" w:hAnsi="Times New Roman" w:cs="Times New Roman"/>
          <w:sz w:val="24"/>
          <w:szCs w:val="24"/>
        </w:rPr>
        <w:t xml:space="preserve"> </w:t>
      </w:r>
      <w:r>
        <w:rPr>
          <w:rFonts w:ascii="Times New Roman" w:hAnsi="Times New Roman" w:cs="Times New Roman"/>
          <w:bCs/>
          <w:i/>
          <w:sz w:val="24"/>
          <w:szCs w:val="24"/>
        </w:rPr>
        <w:t xml:space="preserve">British American Tobacco Zimbabwe v </w:t>
      </w:r>
      <w:proofErr w:type="spellStart"/>
      <w:r>
        <w:rPr>
          <w:rFonts w:ascii="Times New Roman" w:hAnsi="Times New Roman" w:cs="Times New Roman"/>
          <w:bCs/>
          <w:i/>
          <w:sz w:val="24"/>
          <w:szCs w:val="24"/>
        </w:rPr>
        <w:t>Chibaya</w:t>
      </w:r>
      <w:proofErr w:type="spellEnd"/>
      <w:r>
        <w:rPr>
          <w:rFonts w:ascii="Times New Roman" w:hAnsi="Times New Roman" w:cs="Times New Roman"/>
          <w:bCs/>
          <w:sz w:val="24"/>
          <w:szCs w:val="24"/>
        </w:rPr>
        <w:t xml:space="preserve"> SC 30/19</w:t>
      </w:r>
      <w:r w:rsidR="00775EFA">
        <w:rPr>
          <w:rFonts w:ascii="Times New Roman" w:hAnsi="Times New Roman" w:cs="Times New Roman"/>
          <w:sz w:val="24"/>
          <w:szCs w:val="24"/>
        </w:rPr>
        <w:t>.</w:t>
      </w:r>
      <w:r>
        <w:rPr>
          <w:rFonts w:ascii="Times New Roman" w:hAnsi="Times New Roman" w:cs="Times New Roman"/>
          <w:sz w:val="24"/>
          <w:szCs w:val="24"/>
        </w:rPr>
        <w:t xml:space="preserve"> </w:t>
      </w:r>
    </w:p>
    <w:p w14:paraId="6DDEDCA4" w14:textId="77777777" w:rsidR="005C7790" w:rsidRDefault="005C7790" w:rsidP="00BD0B2B">
      <w:pPr>
        <w:spacing w:line="240" w:lineRule="auto"/>
        <w:ind w:firstLineChars="350" w:firstLine="840"/>
        <w:jc w:val="both"/>
        <w:rPr>
          <w:rFonts w:ascii="Times New Roman" w:hAnsi="Times New Roman" w:cs="Times New Roman"/>
          <w:i/>
          <w:sz w:val="24"/>
          <w:szCs w:val="24"/>
        </w:rPr>
      </w:pPr>
    </w:p>
    <w:p w14:paraId="09BB52A3" w14:textId="77777777" w:rsidR="00035636" w:rsidRDefault="00C12A63" w:rsidP="005C7790">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evidence on record established that the appellant was not involved in the initial Workers’ Committee meeting in which the members resolved to misrepresent to the respondent that the employees wanted to be addressed by management on the issue of the salary increments, and vice versa. This was the appellant’s testimony during the disciplinary hearing, which testimony was supported by the evidence of Mr. </w:t>
      </w:r>
      <w:proofErr w:type="spellStart"/>
      <w:r>
        <w:rPr>
          <w:rFonts w:ascii="Times New Roman" w:hAnsi="Times New Roman" w:cs="Times New Roman"/>
          <w:sz w:val="24"/>
          <w:szCs w:val="24"/>
        </w:rPr>
        <w:t>Nzombe</w:t>
      </w:r>
      <w:proofErr w:type="spellEnd"/>
      <w:r>
        <w:rPr>
          <w:rFonts w:ascii="Times New Roman" w:hAnsi="Times New Roman" w:cs="Times New Roman"/>
          <w:sz w:val="24"/>
          <w:szCs w:val="24"/>
        </w:rPr>
        <w:t xml:space="preserve">, Basil </w:t>
      </w:r>
      <w:proofErr w:type="spellStart"/>
      <w:r>
        <w:rPr>
          <w:rFonts w:ascii="Times New Roman" w:hAnsi="Times New Roman" w:cs="Times New Roman"/>
          <w:sz w:val="24"/>
          <w:szCs w:val="24"/>
        </w:rPr>
        <w:t>Machocho</w:t>
      </w:r>
      <w:proofErr w:type="spellEnd"/>
      <w:r>
        <w:rPr>
          <w:rFonts w:ascii="Times New Roman" w:hAnsi="Times New Roman" w:cs="Times New Roman"/>
          <w:sz w:val="24"/>
          <w:szCs w:val="24"/>
        </w:rPr>
        <w:t xml:space="preserve">, and Don </w:t>
      </w:r>
      <w:proofErr w:type="spellStart"/>
      <w:r>
        <w:rPr>
          <w:rFonts w:ascii="Times New Roman" w:hAnsi="Times New Roman" w:cs="Times New Roman"/>
          <w:sz w:val="24"/>
          <w:szCs w:val="24"/>
        </w:rPr>
        <w:t>Chabvamuperu</w:t>
      </w:r>
      <w:proofErr w:type="spellEnd"/>
      <w:r>
        <w:rPr>
          <w:rFonts w:ascii="Times New Roman" w:hAnsi="Times New Roman" w:cs="Times New Roman"/>
          <w:sz w:val="24"/>
          <w:szCs w:val="24"/>
        </w:rPr>
        <w:t>.</w:t>
      </w:r>
    </w:p>
    <w:p w14:paraId="51389AA5" w14:textId="77777777" w:rsidR="00BD0B2B" w:rsidRDefault="00BD0B2B" w:rsidP="00BD0B2B">
      <w:pPr>
        <w:spacing w:line="240" w:lineRule="auto"/>
        <w:ind w:firstLineChars="472" w:firstLine="1133"/>
        <w:jc w:val="both"/>
        <w:rPr>
          <w:rFonts w:ascii="Times New Roman" w:hAnsi="Times New Roman" w:cs="Times New Roman"/>
          <w:sz w:val="24"/>
          <w:szCs w:val="24"/>
        </w:rPr>
      </w:pPr>
    </w:p>
    <w:p w14:paraId="725DF148" w14:textId="4208264A" w:rsidR="00035636" w:rsidRDefault="00C12A63" w:rsidP="005C7790">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lastRenderedPageBreak/>
        <w:t>Be that as it may, the appellant was part of the delegation that staged a</w:t>
      </w:r>
      <w:r w:rsidR="000F7DAC">
        <w:rPr>
          <w:rFonts w:ascii="Times New Roman" w:hAnsi="Times New Roman" w:cs="Times New Roman"/>
          <w:sz w:val="24"/>
          <w:szCs w:val="24"/>
        </w:rPr>
        <w:t xml:space="preserve"> </w:t>
      </w:r>
      <w:r>
        <w:rPr>
          <w:rFonts w:ascii="Times New Roman" w:hAnsi="Times New Roman" w:cs="Times New Roman"/>
          <w:sz w:val="24"/>
          <w:szCs w:val="24"/>
        </w:rPr>
        <w:t>sit-in in the H</w:t>
      </w:r>
      <w:r w:rsidR="00B7774F">
        <w:rPr>
          <w:rFonts w:ascii="Times New Roman" w:hAnsi="Times New Roman" w:cs="Times New Roman"/>
          <w:sz w:val="24"/>
          <w:szCs w:val="24"/>
        </w:rPr>
        <w:t xml:space="preserve">uman </w:t>
      </w:r>
      <w:r>
        <w:rPr>
          <w:rFonts w:ascii="Times New Roman" w:hAnsi="Times New Roman" w:cs="Times New Roman"/>
          <w:sz w:val="24"/>
          <w:szCs w:val="24"/>
        </w:rPr>
        <w:t>C</w:t>
      </w:r>
      <w:r w:rsidR="00B7774F">
        <w:rPr>
          <w:rFonts w:ascii="Times New Roman" w:hAnsi="Times New Roman" w:cs="Times New Roman"/>
          <w:sz w:val="24"/>
          <w:szCs w:val="24"/>
        </w:rPr>
        <w:t xml:space="preserve">apital </w:t>
      </w:r>
      <w:r>
        <w:rPr>
          <w:rFonts w:ascii="Times New Roman" w:hAnsi="Times New Roman" w:cs="Times New Roman"/>
          <w:sz w:val="24"/>
          <w:szCs w:val="24"/>
        </w:rPr>
        <w:t>E</w:t>
      </w:r>
      <w:r w:rsidR="00B7774F">
        <w:rPr>
          <w:rFonts w:ascii="Times New Roman" w:hAnsi="Times New Roman" w:cs="Times New Roman"/>
          <w:sz w:val="24"/>
          <w:szCs w:val="24"/>
        </w:rPr>
        <w:t>xecutive</w:t>
      </w:r>
      <w:r>
        <w:rPr>
          <w:rFonts w:ascii="Times New Roman" w:hAnsi="Times New Roman" w:cs="Times New Roman"/>
          <w:sz w:val="24"/>
          <w:szCs w:val="24"/>
        </w:rPr>
        <w:t xml:space="preserve">’s office and refused to leave until management had addressed the employees gathered in the canteen. Although it appears that the appellant might not have been part of the misrepresentations </w:t>
      </w:r>
      <w:r w:rsidR="008A5CB9">
        <w:rPr>
          <w:rFonts w:ascii="Times New Roman" w:hAnsi="Times New Roman" w:cs="Times New Roman"/>
          <w:sz w:val="24"/>
          <w:szCs w:val="24"/>
        </w:rPr>
        <w:t>at</w:t>
      </w:r>
      <w:r>
        <w:rPr>
          <w:rFonts w:ascii="Times New Roman" w:hAnsi="Times New Roman" w:cs="Times New Roman"/>
          <w:sz w:val="24"/>
          <w:szCs w:val="24"/>
        </w:rPr>
        <w:t xml:space="preserve"> the beginning of the scheme, </w:t>
      </w:r>
      <w:r w:rsidR="00B7774F">
        <w:rPr>
          <w:rFonts w:ascii="Times New Roman" w:hAnsi="Times New Roman" w:cs="Times New Roman"/>
          <w:sz w:val="24"/>
          <w:szCs w:val="24"/>
        </w:rPr>
        <w:t>s</w:t>
      </w:r>
      <w:r>
        <w:rPr>
          <w:rFonts w:ascii="Times New Roman" w:hAnsi="Times New Roman" w:cs="Times New Roman"/>
          <w:sz w:val="24"/>
          <w:szCs w:val="24"/>
        </w:rPr>
        <w:t xml:space="preserve">he did participate in continuing to misrepresent to management that the employees were demanding to be addressed when that was an unfounded lie. In the case of </w:t>
      </w:r>
      <w:proofErr w:type="spellStart"/>
      <w:r>
        <w:rPr>
          <w:rFonts w:ascii="Times New Roman" w:hAnsi="Times New Roman" w:cs="Times New Roman"/>
          <w:bCs/>
          <w:i/>
          <w:sz w:val="24"/>
          <w:szCs w:val="24"/>
        </w:rPr>
        <w:t>Makintosh</w:t>
      </w:r>
      <w:proofErr w:type="spellEnd"/>
      <w:r>
        <w:rPr>
          <w:rFonts w:ascii="Times New Roman" w:hAnsi="Times New Roman" w:cs="Times New Roman"/>
          <w:bCs/>
          <w:i/>
          <w:sz w:val="24"/>
          <w:szCs w:val="24"/>
        </w:rPr>
        <w:t xml:space="preserve"> v The Chairman, Environmental Management Committee of City of Harare &amp; Anor</w:t>
      </w:r>
      <w:r>
        <w:rPr>
          <w:rFonts w:ascii="Times New Roman" w:hAnsi="Times New Roman" w:cs="Times New Roman"/>
          <w:bCs/>
          <w:sz w:val="24"/>
          <w:szCs w:val="24"/>
        </w:rPr>
        <w:t xml:space="preserve"> SC 12/14</w:t>
      </w:r>
      <w:r w:rsidR="005C7790">
        <w:rPr>
          <w:rFonts w:ascii="Times New Roman" w:hAnsi="Times New Roman" w:cs="Times New Roman"/>
          <w:sz w:val="24"/>
          <w:szCs w:val="24"/>
        </w:rPr>
        <w:t xml:space="preserve"> at p</w:t>
      </w:r>
      <w:r>
        <w:rPr>
          <w:rFonts w:ascii="Times New Roman" w:hAnsi="Times New Roman" w:cs="Times New Roman"/>
          <w:sz w:val="24"/>
          <w:szCs w:val="24"/>
        </w:rPr>
        <w:t xml:space="preserve"> 4, this Court held that:</w:t>
      </w:r>
    </w:p>
    <w:p w14:paraId="7E3A000F" w14:textId="77777777" w:rsidR="00BD0B2B" w:rsidRDefault="00BD0B2B" w:rsidP="00BD0B2B">
      <w:pPr>
        <w:spacing w:after="0" w:line="240" w:lineRule="auto"/>
        <w:ind w:firstLine="1134"/>
        <w:jc w:val="both"/>
        <w:rPr>
          <w:rFonts w:ascii="Times New Roman" w:hAnsi="Times New Roman" w:cs="Times New Roman"/>
          <w:iCs/>
          <w:sz w:val="24"/>
          <w:szCs w:val="24"/>
          <w:lang w:val="en-ZW"/>
        </w:rPr>
      </w:pPr>
    </w:p>
    <w:p w14:paraId="18FE4E98" w14:textId="1B6126D1" w:rsidR="00035636" w:rsidRDefault="00C12A63" w:rsidP="00935615">
      <w:pPr>
        <w:spacing w:line="480" w:lineRule="auto"/>
        <w:ind w:firstLine="1134"/>
        <w:jc w:val="both"/>
        <w:rPr>
          <w:rFonts w:ascii="Times New Roman" w:hAnsi="Times New Roman" w:cs="Times New Roman"/>
          <w:iCs/>
          <w:sz w:val="24"/>
          <w:szCs w:val="24"/>
          <w:lang w:val="en-ZW"/>
        </w:rPr>
      </w:pPr>
      <w:r>
        <w:rPr>
          <w:rFonts w:ascii="Times New Roman" w:hAnsi="Times New Roman" w:cs="Times New Roman"/>
          <w:iCs/>
          <w:sz w:val="24"/>
          <w:szCs w:val="24"/>
          <w:lang w:val="en-ZW"/>
        </w:rPr>
        <w:t xml:space="preserve">An appeal court will only interfere with a decision which involves the exercise of discretion by a lower court in very limited circumstances.  These were set out by this Court in   </w:t>
      </w:r>
      <w:r w:rsidRPr="00935615">
        <w:rPr>
          <w:rFonts w:ascii="Times New Roman" w:hAnsi="Times New Roman" w:cs="Times New Roman"/>
          <w:i/>
          <w:iCs/>
          <w:sz w:val="24"/>
          <w:szCs w:val="24"/>
          <w:lang w:val="en-ZW"/>
        </w:rPr>
        <w:t xml:space="preserve">Barros &amp; Anor v </w:t>
      </w:r>
      <w:proofErr w:type="spellStart"/>
      <w:r w:rsidRPr="00935615">
        <w:rPr>
          <w:rFonts w:ascii="Times New Roman" w:hAnsi="Times New Roman" w:cs="Times New Roman"/>
          <w:i/>
          <w:iCs/>
          <w:sz w:val="24"/>
          <w:szCs w:val="24"/>
          <w:lang w:val="en-ZW"/>
        </w:rPr>
        <w:t>Chimphonda</w:t>
      </w:r>
      <w:r w:rsidR="00775EFA" w:rsidRPr="00935615">
        <w:rPr>
          <w:rFonts w:ascii="Times New Roman" w:hAnsi="Times New Roman" w:cs="Times New Roman"/>
          <w:i/>
          <w:iCs/>
          <w:sz w:val="24"/>
          <w:szCs w:val="24"/>
          <w:lang w:val="en-ZW"/>
        </w:rPr>
        <w:t>h</w:t>
      </w:r>
      <w:proofErr w:type="spellEnd"/>
      <w:r>
        <w:rPr>
          <w:rFonts w:ascii="Times New Roman" w:hAnsi="Times New Roman" w:cs="Times New Roman"/>
          <w:iCs/>
          <w:sz w:val="24"/>
          <w:szCs w:val="24"/>
          <w:lang w:val="en-ZW"/>
        </w:rPr>
        <w:t xml:space="preserve"> 1999 (1) ZL</w:t>
      </w:r>
      <w:r w:rsidR="00935615">
        <w:rPr>
          <w:rFonts w:ascii="Times New Roman" w:hAnsi="Times New Roman" w:cs="Times New Roman"/>
          <w:iCs/>
          <w:sz w:val="24"/>
          <w:szCs w:val="24"/>
          <w:lang w:val="en-ZW"/>
        </w:rPr>
        <w:t>R 58 (S) at p 62-63, where the c</w:t>
      </w:r>
      <w:r>
        <w:rPr>
          <w:rFonts w:ascii="Times New Roman" w:hAnsi="Times New Roman" w:cs="Times New Roman"/>
          <w:iCs/>
          <w:sz w:val="24"/>
          <w:szCs w:val="24"/>
          <w:lang w:val="en-ZW"/>
        </w:rPr>
        <w:t>ourt said:</w:t>
      </w:r>
    </w:p>
    <w:p w14:paraId="6F19E55F" w14:textId="14A8AE0B" w:rsidR="00035636" w:rsidRDefault="00C12A63" w:rsidP="003C6AFC">
      <w:pPr>
        <w:spacing w:line="240" w:lineRule="auto"/>
        <w:ind w:left="567"/>
        <w:jc w:val="both"/>
        <w:rPr>
          <w:rFonts w:ascii="Times New Roman" w:hAnsi="Times New Roman" w:cs="Times New Roman"/>
          <w:iCs/>
          <w:sz w:val="24"/>
          <w:szCs w:val="24"/>
          <w:lang w:val="en-ZW"/>
        </w:rPr>
      </w:pPr>
      <w:r>
        <w:rPr>
          <w:rFonts w:ascii="Times New Roman" w:hAnsi="Times New Roman" w:cs="Times New Roman"/>
          <w:iCs/>
          <w:sz w:val="24"/>
          <w:szCs w:val="24"/>
          <w:lang w:val="en-ZW"/>
        </w:rPr>
        <w:t>“The attack upon the determination of the learned judge that there were no special circumstances for preferring the second purchaser above the first – one which clearly involved the exercise of a judicial discretion – may only be interfered with on limited grounds. See Farmers’ </w:t>
      </w:r>
      <w:r w:rsidRPr="00935615">
        <w:rPr>
          <w:rFonts w:ascii="Times New Roman" w:hAnsi="Times New Roman" w:cs="Times New Roman"/>
          <w:i/>
          <w:iCs/>
          <w:sz w:val="24"/>
          <w:szCs w:val="24"/>
          <w:lang w:val="en-ZW"/>
        </w:rPr>
        <w:t>Co-operative Society (Reg.) v Berry</w:t>
      </w:r>
      <w:r>
        <w:rPr>
          <w:rFonts w:ascii="Times New Roman" w:hAnsi="Times New Roman" w:cs="Times New Roman"/>
          <w:iCs/>
          <w:sz w:val="24"/>
          <w:szCs w:val="24"/>
          <w:lang w:val="en-ZW"/>
        </w:rPr>
        <w:t xml:space="preserve"> 1912 AD 343 at 350. These grounds are firmly entrenched. 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w:t>
      </w:r>
      <w:r w:rsidR="00935615">
        <w:rPr>
          <w:rFonts w:ascii="Times New Roman" w:hAnsi="Times New Roman" w:cs="Times New Roman"/>
          <w:iCs/>
          <w:sz w:val="24"/>
          <w:szCs w:val="24"/>
          <w:lang w:val="en-ZW"/>
        </w:rPr>
        <w:t>s for so doing. In short, this C</w:t>
      </w:r>
      <w:r>
        <w:rPr>
          <w:rFonts w:ascii="Times New Roman" w:hAnsi="Times New Roman" w:cs="Times New Roman"/>
          <w:iCs/>
          <w:sz w:val="24"/>
          <w:szCs w:val="24"/>
          <w:lang w:val="en-ZW"/>
        </w:rPr>
        <w:t xml:space="preserve">ourt is not imbued with the same broad discretion as was enjoyed by the trial court”.    </w:t>
      </w:r>
    </w:p>
    <w:p w14:paraId="6FD9299E" w14:textId="77777777" w:rsidR="00935615" w:rsidRDefault="00935615" w:rsidP="00935615">
      <w:pPr>
        <w:spacing w:line="240" w:lineRule="auto"/>
        <w:ind w:firstLineChars="550" w:firstLine="1320"/>
        <w:jc w:val="both"/>
        <w:rPr>
          <w:rFonts w:ascii="Times New Roman" w:hAnsi="Times New Roman" w:cs="Times New Roman"/>
          <w:sz w:val="24"/>
          <w:szCs w:val="24"/>
        </w:rPr>
      </w:pPr>
    </w:p>
    <w:p w14:paraId="08BD716C" w14:textId="235A60FE" w:rsidR="00B7774F" w:rsidRDefault="00C12A63" w:rsidP="00935615">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An analysis of the facts le</w:t>
      </w:r>
      <w:r w:rsidR="00B7774F">
        <w:rPr>
          <w:rFonts w:ascii="Times New Roman" w:hAnsi="Times New Roman" w:cs="Times New Roman"/>
          <w:sz w:val="24"/>
          <w:szCs w:val="24"/>
        </w:rPr>
        <w:t>ad</w:t>
      </w:r>
      <w:r>
        <w:rPr>
          <w:rFonts w:ascii="Times New Roman" w:hAnsi="Times New Roman" w:cs="Times New Roman"/>
          <w:sz w:val="24"/>
          <w:szCs w:val="24"/>
        </w:rPr>
        <w:t xml:space="preserve">s </w:t>
      </w:r>
      <w:r w:rsidR="00B7774F">
        <w:rPr>
          <w:rFonts w:ascii="Times New Roman" w:hAnsi="Times New Roman" w:cs="Times New Roman"/>
          <w:sz w:val="24"/>
          <w:szCs w:val="24"/>
        </w:rPr>
        <w:t>us</w:t>
      </w:r>
      <w:r>
        <w:rPr>
          <w:rFonts w:ascii="Times New Roman" w:hAnsi="Times New Roman" w:cs="Times New Roman"/>
          <w:sz w:val="24"/>
          <w:szCs w:val="24"/>
        </w:rPr>
        <w:t xml:space="preserve"> to the conclusion that</w:t>
      </w:r>
      <w:r>
        <w:rPr>
          <w:rFonts w:ascii="Times New Roman" w:hAnsi="Times New Roman" w:cs="Times New Roman"/>
          <w:sz w:val="24"/>
          <w:szCs w:val="24"/>
          <w:lang w:val="en-ZW"/>
        </w:rPr>
        <w:t xml:space="preserve"> there was no misdirection by the court </w:t>
      </w:r>
      <w:r>
        <w:rPr>
          <w:rFonts w:ascii="Times New Roman" w:hAnsi="Times New Roman" w:cs="Times New Roman"/>
          <w:i/>
          <w:sz w:val="24"/>
          <w:szCs w:val="24"/>
          <w:lang w:val="en-ZW"/>
        </w:rPr>
        <w:t>a quo</w:t>
      </w:r>
      <w:r>
        <w:rPr>
          <w:rFonts w:ascii="Times New Roman" w:hAnsi="Times New Roman" w:cs="Times New Roman"/>
          <w:sz w:val="24"/>
          <w:szCs w:val="24"/>
          <w:lang w:val="en-ZW"/>
        </w:rPr>
        <w:t xml:space="preserve"> in upholding the decision of the </w:t>
      </w:r>
      <w:r w:rsidR="00B7774F">
        <w:rPr>
          <w:rFonts w:ascii="Times New Roman" w:hAnsi="Times New Roman" w:cs="Times New Roman"/>
          <w:sz w:val="24"/>
          <w:szCs w:val="24"/>
          <w:lang w:val="en-ZW"/>
        </w:rPr>
        <w:t>A</w:t>
      </w:r>
      <w:r>
        <w:rPr>
          <w:rFonts w:ascii="Times New Roman" w:hAnsi="Times New Roman" w:cs="Times New Roman"/>
          <w:sz w:val="24"/>
          <w:szCs w:val="24"/>
          <w:lang w:val="en-ZW"/>
        </w:rPr>
        <w:t xml:space="preserve">ppeals </w:t>
      </w:r>
      <w:r w:rsidR="00B7774F">
        <w:rPr>
          <w:rFonts w:ascii="Times New Roman" w:hAnsi="Times New Roman" w:cs="Times New Roman"/>
          <w:sz w:val="24"/>
          <w:szCs w:val="24"/>
          <w:lang w:val="en-ZW"/>
        </w:rPr>
        <w:t>O</w:t>
      </w:r>
      <w:r>
        <w:rPr>
          <w:rFonts w:ascii="Times New Roman" w:hAnsi="Times New Roman" w:cs="Times New Roman"/>
          <w:sz w:val="24"/>
          <w:szCs w:val="24"/>
          <w:lang w:val="en-ZW"/>
        </w:rPr>
        <w:t xml:space="preserve">fficer. </w:t>
      </w:r>
      <w:r>
        <w:rPr>
          <w:rFonts w:ascii="Times New Roman" w:hAnsi="Times New Roman" w:cs="Times New Roman"/>
          <w:sz w:val="24"/>
          <w:szCs w:val="24"/>
        </w:rPr>
        <w:t xml:space="preserve">Accordingly, the court </w:t>
      </w:r>
      <w:r>
        <w:rPr>
          <w:rFonts w:ascii="Times New Roman" w:hAnsi="Times New Roman" w:cs="Times New Roman"/>
          <w:i/>
          <w:sz w:val="24"/>
          <w:szCs w:val="24"/>
        </w:rPr>
        <w:t>a quo</w:t>
      </w:r>
      <w:r>
        <w:rPr>
          <w:rFonts w:ascii="Times New Roman" w:hAnsi="Times New Roman" w:cs="Times New Roman"/>
          <w:sz w:val="24"/>
          <w:szCs w:val="24"/>
        </w:rPr>
        <w:t xml:space="preserve"> cannot be faulted for finding</w:t>
      </w:r>
      <w:r w:rsidR="00B7774F">
        <w:rPr>
          <w:rFonts w:ascii="Times New Roman" w:hAnsi="Times New Roman" w:cs="Times New Roman"/>
          <w:sz w:val="24"/>
          <w:szCs w:val="24"/>
        </w:rPr>
        <w:t xml:space="preserve"> that</w:t>
      </w:r>
      <w:r>
        <w:rPr>
          <w:rFonts w:ascii="Times New Roman" w:hAnsi="Times New Roman" w:cs="Times New Roman"/>
          <w:sz w:val="24"/>
          <w:szCs w:val="24"/>
        </w:rPr>
        <w:t xml:space="preserve"> the appellant misrepresent</w:t>
      </w:r>
      <w:r w:rsidR="00FC2E00">
        <w:rPr>
          <w:rFonts w:ascii="Times New Roman" w:hAnsi="Times New Roman" w:cs="Times New Roman"/>
          <w:sz w:val="24"/>
          <w:szCs w:val="24"/>
        </w:rPr>
        <w:t>ed</w:t>
      </w:r>
      <w:r>
        <w:rPr>
          <w:rFonts w:ascii="Times New Roman" w:hAnsi="Times New Roman" w:cs="Times New Roman"/>
          <w:sz w:val="24"/>
          <w:szCs w:val="24"/>
        </w:rPr>
        <w:t xml:space="preserve"> to</w:t>
      </w:r>
      <w:r w:rsidR="00B7774F">
        <w:rPr>
          <w:rFonts w:ascii="Times New Roman" w:hAnsi="Times New Roman" w:cs="Times New Roman"/>
          <w:sz w:val="24"/>
          <w:szCs w:val="24"/>
        </w:rPr>
        <w:t xml:space="preserve"> management and the employees</w:t>
      </w:r>
      <w:r w:rsidR="00FC2E00">
        <w:rPr>
          <w:rFonts w:ascii="Times New Roman" w:hAnsi="Times New Roman" w:cs="Times New Roman"/>
          <w:sz w:val="24"/>
          <w:szCs w:val="24"/>
        </w:rPr>
        <w:t xml:space="preserve"> as alleged</w:t>
      </w:r>
      <w:r w:rsidR="00B7774F">
        <w:rPr>
          <w:rFonts w:ascii="Times New Roman" w:hAnsi="Times New Roman" w:cs="Times New Roman"/>
          <w:sz w:val="24"/>
          <w:szCs w:val="24"/>
        </w:rPr>
        <w:t xml:space="preserve">. </w:t>
      </w:r>
      <w:r>
        <w:rPr>
          <w:rFonts w:ascii="Times New Roman" w:hAnsi="Times New Roman" w:cs="Times New Roman"/>
          <w:sz w:val="24"/>
          <w:szCs w:val="24"/>
        </w:rPr>
        <w:t>Furthermore, in respect of the appellant’s allegations of victimization for executing h</w:t>
      </w:r>
      <w:r w:rsidR="00B7774F">
        <w:rPr>
          <w:rFonts w:ascii="Times New Roman" w:hAnsi="Times New Roman" w:cs="Times New Roman"/>
          <w:sz w:val="24"/>
          <w:szCs w:val="24"/>
        </w:rPr>
        <w:t>er</w:t>
      </w:r>
      <w:r>
        <w:rPr>
          <w:rFonts w:ascii="Times New Roman" w:hAnsi="Times New Roman" w:cs="Times New Roman"/>
          <w:sz w:val="24"/>
          <w:szCs w:val="24"/>
        </w:rPr>
        <w:t xml:space="preserve"> duties as a Workers’ </w:t>
      </w:r>
      <w:r>
        <w:rPr>
          <w:rFonts w:ascii="Times New Roman" w:hAnsi="Times New Roman" w:cs="Times New Roman"/>
          <w:sz w:val="24"/>
          <w:szCs w:val="24"/>
        </w:rPr>
        <w:lastRenderedPageBreak/>
        <w:t xml:space="preserve">Committee representative, it is </w:t>
      </w:r>
      <w:r w:rsidR="00B7774F">
        <w:rPr>
          <w:rFonts w:ascii="Times New Roman" w:hAnsi="Times New Roman" w:cs="Times New Roman"/>
          <w:sz w:val="24"/>
          <w:szCs w:val="24"/>
        </w:rPr>
        <w:t>our view</w:t>
      </w:r>
      <w:r>
        <w:rPr>
          <w:rFonts w:ascii="Times New Roman" w:hAnsi="Times New Roman" w:cs="Times New Roman"/>
          <w:sz w:val="24"/>
          <w:szCs w:val="24"/>
        </w:rPr>
        <w:t xml:space="preserve"> that the appellant was not victimized as </w:t>
      </w:r>
      <w:r w:rsidR="00B7774F">
        <w:rPr>
          <w:rFonts w:ascii="Times New Roman" w:hAnsi="Times New Roman" w:cs="Times New Roman"/>
          <w:sz w:val="24"/>
          <w:szCs w:val="24"/>
        </w:rPr>
        <w:t>s</w:t>
      </w:r>
      <w:r>
        <w:rPr>
          <w:rFonts w:ascii="Times New Roman" w:hAnsi="Times New Roman" w:cs="Times New Roman"/>
          <w:sz w:val="24"/>
          <w:szCs w:val="24"/>
        </w:rPr>
        <w:t xml:space="preserve">he was procedurally punished for committing acts of misconduct. As </w:t>
      </w:r>
      <w:r w:rsidR="00B7774F">
        <w:rPr>
          <w:rFonts w:ascii="Times New Roman" w:hAnsi="Times New Roman" w:cs="Times New Roman"/>
          <w:sz w:val="24"/>
          <w:szCs w:val="24"/>
        </w:rPr>
        <w:t>previously st</w:t>
      </w:r>
      <w:r>
        <w:rPr>
          <w:rFonts w:ascii="Times New Roman" w:hAnsi="Times New Roman" w:cs="Times New Roman"/>
          <w:sz w:val="24"/>
          <w:szCs w:val="24"/>
        </w:rPr>
        <w:t xml:space="preserve">ated above, whilst it is trite that members of the Workers’ Committee ought not to be victimized for acting in their representative capacities, they are not immune </w:t>
      </w:r>
      <w:r w:rsidR="00B7774F">
        <w:rPr>
          <w:rFonts w:ascii="Times New Roman" w:hAnsi="Times New Roman" w:cs="Times New Roman"/>
          <w:sz w:val="24"/>
          <w:szCs w:val="24"/>
        </w:rPr>
        <w:t>from</w:t>
      </w:r>
      <w:r>
        <w:rPr>
          <w:rFonts w:ascii="Times New Roman" w:hAnsi="Times New Roman" w:cs="Times New Roman"/>
          <w:sz w:val="24"/>
          <w:szCs w:val="24"/>
        </w:rPr>
        <w:t xml:space="preserve"> disciplinary action whe</w:t>
      </w:r>
      <w:r w:rsidR="00B7774F">
        <w:rPr>
          <w:rFonts w:ascii="Times New Roman" w:hAnsi="Times New Roman" w:cs="Times New Roman"/>
          <w:sz w:val="24"/>
          <w:szCs w:val="24"/>
        </w:rPr>
        <w:t>n</w:t>
      </w:r>
      <w:r>
        <w:rPr>
          <w:rFonts w:ascii="Times New Roman" w:hAnsi="Times New Roman" w:cs="Times New Roman"/>
          <w:sz w:val="24"/>
          <w:szCs w:val="24"/>
        </w:rPr>
        <w:t xml:space="preserve"> they engag</w:t>
      </w:r>
      <w:r w:rsidR="00B7774F">
        <w:rPr>
          <w:rFonts w:ascii="Times New Roman" w:hAnsi="Times New Roman" w:cs="Times New Roman"/>
          <w:sz w:val="24"/>
          <w:szCs w:val="24"/>
        </w:rPr>
        <w:t>e</w:t>
      </w:r>
      <w:r>
        <w:rPr>
          <w:rFonts w:ascii="Times New Roman" w:hAnsi="Times New Roman" w:cs="Times New Roman"/>
          <w:sz w:val="24"/>
          <w:szCs w:val="24"/>
        </w:rPr>
        <w:t xml:space="preserve"> in acts of misconduct. </w:t>
      </w:r>
      <w:r>
        <w:rPr>
          <w:rFonts w:ascii="Times New Roman" w:hAnsi="Times New Roman" w:cs="Times New Roman"/>
          <w:iCs/>
          <w:sz w:val="24"/>
          <w:szCs w:val="24"/>
        </w:rPr>
        <w:t xml:space="preserve"> </w:t>
      </w:r>
      <w:r w:rsidR="00B7774F">
        <w:rPr>
          <w:rFonts w:ascii="Times New Roman" w:hAnsi="Times New Roman" w:cs="Times New Roman"/>
          <w:sz w:val="24"/>
          <w:szCs w:val="24"/>
        </w:rPr>
        <w:t xml:space="preserve">  </w:t>
      </w:r>
    </w:p>
    <w:p w14:paraId="6122CE94" w14:textId="77777777" w:rsidR="00935615" w:rsidRDefault="00935615" w:rsidP="00935615">
      <w:pPr>
        <w:spacing w:line="240" w:lineRule="auto"/>
        <w:ind w:firstLineChars="550" w:firstLine="1320"/>
        <w:jc w:val="both"/>
        <w:rPr>
          <w:rFonts w:ascii="Times New Roman" w:hAnsi="Times New Roman" w:cs="Times New Roman"/>
          <w:sz w:val="24"/>
          <w:szCs w:val="24"/>
        </w:rPr>
      </w:pPr>
    </w:p>
    <w:p w14:paraId="15BB96C9" w14:textId="28864EAA" w:rsidR="00035636" w:rsidRDefault="00C12A63" w:rsidP="00935615">
      <w:pPr>
        <w:spacing w:line="480" w:lineRule="auto"/>
        <w:ind w:firstLineChars="472" w:firstLine="1133"/>
        <w:jc w:val="both"/>
        <w:rPr>
          <w:rFonts w:ascii="Times New Roman" w:hAnsi="Times New Roman" w:cs="Times New Roman"/>
          <w:sz w:val="24"/>
          <w:szCs w:val="24"/>
        </w:rPr>
      </w:pPr>
      <w:r>
        <w:rPr>
          <w:rFonts w:ascii="Times New Roman" w:hAnsi="Times New Roman" w:cs="Times New Roman"/>
          <w:sz w:val="24"/>
          <w:szCs w:val="24"/>
        </w:rPr>
        <w:t>Thus</w:t>
      </w:r>
      <w:r w:rsidR="00B7774F">
        <w:rPr>
          <w:rFonts w:ascii="Times New Roman" w:hAnsi="Times New Roman" w:cs="Times New Roman"/>
          <w:sz w:val="24"/>
          <w:szCs w:val="24"/>
        </w:rPr>
        <w:t>,</w:t>
      </w:r>
      <w:r>
        <w:rPr>
          <w:rFonts w:ascii="Times New Roman" w:hAnsi="Times New Roman" w:cs="Times New Roman"/>
          <w:sz w:val="24"/>
          <w:szCs w:val="24"/>
        </w:rPr>
        <w:t xml:space="preserve"> members of the Workers’ Committee must carry out their duties within the confines of the law. The appellant and h</w:t>
      </w:r>
      <w:r w:rsidR="00B7774F">
        <w:rPr>
          <w:rFonts w:ascii="Times New Roman" w:hAnsi="Times New Roman" w:cs="Times New Roman"/>
          <w:sz w:val="24"/>
          <w:szCs w:val="24"/>
        </w:rPr>
        <w:t>er</w:t>
      </w:r>
      <w:r>
        <w:rPr>
          <w:rFonts w:ascii="Times New Roman" w:hAnsi="Times New Roman" w:cs="Times New Roman"/>
          <w:sz w:val="24"/>
          <w:szCs w:val="24"/>
        </w:rPr>
        <w:t xml:space="preserve"> colleagues ought to have utilized the proper channels of communication put in place by the respondent in seeking to have management address the issue of the salary increment. Lying and being deceitful was not necessary under the circumstances and</w:t>
      </w:r>
      <w:r w:rsidR="00402DDB">
        <w:rPr>
          <w:rFonts w:ascii="Times New Roman" w:hAnsi="Times New Roman" w:cs="Times New Roman"/>
          <w:sz w:val="24"/>
          <w:szCs w:val="24"/>
        </w:rPr>
        <w:t xml:space="preserve"> therefore,</w:t>
      </w:r>
      <w:r>
        <w:rPr>
          <w:rFonts w:ascii="Times New Roman" w:hAnsi="Times New Roman" w:cs="Times New Roman"/>
          <w:sz w:val="24"/>
          <w:szCs w:val="24"/>
        </w:rPr>
        <w:t xml:space="preserve"> constituted acts of misconduct. The appellant and h</w:t>
      </w:r>
      <w:r w:rsidR="00B7774F">
        <w:rPr>
          <w:rFonts w:ascii="Times New Roman" w:hAnsi="Times New Roman" w:cs="Times New Roman"/>
          <w:sz w:val="24"/>
          <w:szCs w:val="24"/>
        </w:rPr>
        <w:t>er</w:t>
      </w:r>
      <w:r>
        <w:rPr>
          <w:rFonts w:ascii="Times New Roman" w:hAnsi="Times New Roman" w:cs="Times New Roman"/>
          <w:sz w:val="24"/>
          <w:szCs w:val="24"/>
        </w:rPr>
        <w:t xml:space="preserve"> colleagues acted unlawfully by peddling false information amongst the employees and management, which resulted in the respondent losing a day’s worth of production. The court </w:t>
      </w:r>
      <w:r>
        <w:rPr>
          <w:rFonts w:ascii="Times New Roman" w:hAnsi="Times New Roman" w:cs="Times New Roman"/>
          <w:i/>
          <w:sz w:val="24"/>
          <w:szCs w:val="24"/>
        </w:rPr>
        <w:t>a quo</w:t>
      </w:r>
      <w:r>
        <w:rPr>
          <w:rFonts w:ascii="Times New Roman" w:hAnsi="Times New Roman" w:cs="Times New Roman"/>
          <w:sz w:val="24"/>
          <w:szCs w:val="24"/>
        </w:rPr>
        <w:t xml:space="preserve"> therefore</w:t>
      </w:r>
      <w:r w:rsidR="00B7774F">
        <w:rPr>
          <w:rFonts w:ascii="Times New Roman" w:hAnsi="Times New Roman" w:cs="Times New Roman"/>
          <w:sz w:val="24"/>
          <w:szCs w:val="24"/>
        </w:rPr>
        <w:t>,</w:t>
      </w:r>
      <w:r>
        <w:rPr>
          <w:rFonts w:ascii="Times New Roman" w:hAnsi="Times New Roman" w:cs="Times New Roman"/>
          <w:sz w:val="24"/>
          <w:szCs w:val="24"/>
        </w:rPr>
        <w:t xml:space="preserve"> cannot be blamed for finding that the appellant’s conviction was proper. </w:t>
      </w:r>
    </w:p>
    <w:p w14:paraId="1551ABB5" w14:textId="77777777" w:rsidR="00833DBC" w:rsidRDefault="009E43F5" w:rsidP="00833D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89453A4" w14:textId="6E09C1BF" w:rsidR="00035636" w:rsidRDefault="009E43F5" w:rsidP="00833DB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C12A63">
        <w:rPr>
          <w:rFonts w:ascii="Times New Roman" w:hAnsi="Times New Roman" w:cs="Times New Roman"/>
          <w:sz w:val="24"/>
          <w:szCs w:val="24"/>
        </w:rPr>
        <w:t xml:space="preserve">In addition, the imposition of a </w:t>
      </w:r>
      <w:r>
        <w:rPr>
          <w:rFonts w:ascii="Times New Roman" w:hAnsi="Times New Roman" w:cs="Times New Roman"/>
          <w:sz w:val="24"/>
          <w:szCs w:val="24"/>
        </w:rPr>
        <w:t>penalty</w:t>
      </w:r>
      <w:r w:rsidR="00C12A63">
        <w:rPr>
          <w:rFonts w:ascii="Times New Roman" w:hAnsi="Times New Roman" w:cs="Times New Roman"/>
          <w:sz w:val="24"/>
          <w:szCs w:val="24"/>
        </w:rPr>
        <w:t xml:space="preserve"> is in the discretion of the disciplinary tribunal. This was aptly captured in the case of </w:t>
      </w:r>
      <w:r w:rsidR="00C12A63">
        <w:rPr>
          <w:rFonts w:ascii="Times New Roman" w:hAnsi="Times New Roman" w:cs="Times New Roman"/>
          <w:bCs/>
          <w:i/>
          <w:sz w:val="24"/>
          <w:szCs w:val="24"/>
        </w:rPr>
        <w:t>Delta Beverages (</w:t>
      </w:r>
      <w:proofErr w:type="spellStart"/>
      <w:r w:rsidR="00C12A63">
        <w:rPr>
          <w:rFonts w:ascii="Times New Roman" w:hAnsi="Times New Roman" w:cs="Times New Roman"/>
          <w:bCs/>
          <w:i/>
          <w:sz w:val="24"/>
          <w:szCs w:val="24"/>
        </w:rPr>
        <w:t>Pvt</w:t>
      </w:r>
      <w:proofErr w:type="spellEnd"/>
      <w:r w:rsidR="00C12A63">
        <w:rPr>
          <w:rFonts w:ascii="Times New Roman" w:hAnsi="Times New Roman" w:cs="Times New Roman"/>
          <w:bCs/>
          <w:i/>
          <w:sz w:val="24"/>
          <w:szCs w:val="24"/>
        </w:rPr>
        <w:t xml:space="preserve">) Ltd v </w:t>
      </w:r>
      <w:proofErr w:type="spellStart"/>
      <w:r w:rsidR="00C12A63">
        <w:rPr>
          <w:rFonts w:ascii="Times New Roman" w:hAnsi="Times New Roman" w:cs="Times New Roman"/>
          <w:bCs/>
          <w:i/>
          <w:sz w:val="24"/>
          <w:szCs w:val="24"/>
        </w:rPr>
        <w:t>Shumba</w:t>
      </w:r>
      <w:proofErr w:type="spellEnd"/>
      <w:r w:rsidR="00C12A63">
        <w:rPr>
          <w:rFonts w:ascii="Times New Roman" w:hAnsi="Times New Roman" w:cs="Times New Roman"/>
          <w:bCs/>
          <w:sz w:val="24"/>
          <w:szCs w:val="24"/>
        </w:rPr>
        <w:t xml:space="preserve"> SC 167/20</w:t>
      </w:r>
      <w:r w:rsidR="00833DBC">
        <w:rPr>
          <w:rFonts w:ascii="Times New Roman" w:hAnsi="Times New Roman" w:cs="Times New Roman"/>
          <w:sz w:val="24"/>
          <w:szCs w:val="24"/>
        </w:rPr>
        <w:t xml:space="preserve"> at p</w:t>
      </w:r>
      <w:r w:rsidR="00C12A63">
        <w:rPr>
          <w:rFonts w:ascii="Times New Roman" w:hAnsi="Times New Roman" w:cs="Times New Roman"/>
          <w:sz w:val="24"/>
          <w:szCs w:val="24"/>
        </w:rPr>
        <w:t xml:space="preserve"> 8, wherein it was held that:</w:t>
      </w:r>
    </w:p>
    <w:p w14:paraId="4D59A460" w14:textId="77777777" w:rsidR="00035636" w:rsidRDefault="00C12A63" w:rsidP="003C6AFC">
      <w:pPr>
        <w:spacing w:line="240" w:lineRule="auto"/>
        <w:ind w:left="567"/>
        <w:jc w:val="both"/>
        <w:rPr>
          <w:rFonts w:ascii="Times New Roman" w:hAnsi="Times New Roman" w:cs="Times New Roman"/>
          <w:iCs/>
          <w:sz w:val="24"/>
          <w:szCs w:val="24"/>
        </w:rPr>
      </w:pPr>
      <w:r w:rsidRPr="00F433D5">
        <w:rPr>
          <w:rFonts w:ascii="Times New Roman" w:hAnsi="Times New Roman" w:cs="Times New Roman"/>
          <w:sz w:val="24"/>
          <w:szCs w:val="24"/>
        </w:rPr>
        <w:t>“</w:t>
      </w:r>
      <w:r>
        <w:rPr>
          <w:rFonts w:ascii="Times New Roman" w:hAnsi="Times New Roman" w:cs="Times New Roman"/>
          <w:iCs/>
          <w:sz w:val="24"/>
          <w:szCs w:val="24"/>
        </w:rPr>
        <w:t>The question of an appropriate penalty to pass is within the discretion of the employer where an employee commits a dismissible act of misconduct. For an appellate court to interfere with the penalty imposed by the employer in the exercise of its discretion, there needs to be proof that the exercise of the discretion was impeachable”</w:t>
      </w:r>
    </w:p>
    <w:p w14:paraId="075AB121" w14:textId="77777777" w:rsidR="00833DBC" w:rsidRDefault="00833DBC" w:rsidP="00833DBC">
      <w:pPr>
        <w:spacing w:line="240" w:lineRule="auto"/>
        <w:ind w:left="720"/>
        <w:jc w:val="both"/>
        <w:rPr>
          <w:rFonts w:ascii="Times New Roman" w:hAnsi="Times New Roman" w:cs="Times New Roman"/>
          <w:iCs/>
          <w:sz w:val="24"/>
          <w:szCs w:val="24"/>
        </w:rPr>
      </w:pPr>
    </w:p>
    <w:p w14:paraId="0303E300" w14:textId="332F0B66" w:rsidR="00035636" w:rsidRDefault="00C12A63" w:rsidP="00833DB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As a result of the appellant being convi</w:t>
      </w:r>
      <w:r w:rsidR="009E43F5">
        <w:rPr>
          <w:rFonts w:ascii="Times New Roman" w:hAnsi="Times New Roman" w:cs="Times New Roman"/>
          <w:sz w:val="24"/>
          <w:szCs w:val="24"/>
        </w:rPr>
        <w:t>cted of an act</w:t>
      </w:r>
      <w:r>
        <w:rPr>
          <w:rFonts w:ascii="Times New Roman" w:hAnsi="Times New Roman" w:cs="Times New Roman"/>
          <w:sz w:val="24"/>
          <w:szCs w:val="24"/>
        </w:rPr>
        <w:t xml:space="preserve"> that involved dishonesty and which specifically goes to the root of the contract of employment, the </w:t>
      </w:r>
      <w:r>
        <w:rPr>
          <w:rFonts w:ascii="Times New Roman" w:hAnsi="Times New Roman" w:cs="Times New Roman"/>
          <w:sz w:val="24"/>
          <w:szCs w:val="24"/>
        </w:rPr>
        <w:lastRenderedPageBreak/>
        <w:t xml:space="preserve">respondent was at liberty to sever ties with </w:t>
      </w:r>
      <w:r w:rsidR="009E43F5">
        <w:rPr>
          <w:rFonts w:ascii="Times New Roman" w:hAnsi="Times New Roman" w:cs="Times New Roman"/>
          <w:sz w:val="24"/>
          <w:szCs w:val="24"/>
        </w:rPr>
        <w:t xml:space="preserve">her by </w:t>
      </w:r>
      <w:r>
        <w:rPr>
          <w:rFonts w:ascii="Times New Roman" w:hAnsi="Times New Roman" w:cs="Times New Roman"/>
          <w:sz w:val="24"/>
          <w:szCs w:val="24"/>
        </w:rPr>
        <w:t>dismiss</w:t>
      </w:r>
      <w:r w:rsidR="009E43F5">
        <w:rPr>
          <w:rFonts w:ascii="Times New Roman" w:hAnsi="Times New Roman" w:cs="Times New Roman"/>
          <w:sz w:val="24"/>
          <w:szCs w:val="24"/>
        </w:rPr>
        <w:t>ing her</w:t>
      </w:r>
      <w:r>
        <w:rPr>
          <w:rFonts w:ascii="Times New Roman" w:hAnsi="Times New Roman" w:cs="Times New Roman"/>
          <w:sz w:val="24"/>
          <w:szCs w:val="24"/>
        </w:rPr>
        <w:t xml:space="preserve"> from employment. This </w:t>
      </w:r>
      <w:r w:rsidR="00833DBC">
        <w:rPr>
          <w:rFonts w:ascii="Times New Roman" w:hAnsi="Times New Roman" w:cs="Times New Roman"/>
          <w:sz w:val="24"/>
          <w:szCs w:val="24"/>
        </w:rPr>
        <w:t>is in accordance with what the c</w:t>
      </w:r>
      <w:r>
        <w:rPr>
          <w:rFonts w:ascii="Times New Roman" w:hAnsi="Times New Roman" w:cs="Times New Roman"/>
          <w:sz w:val="24"/>
          <w:szCs w:val="24"/>
        </w:rPr>
        <w:t xml:space="preserve">ourt stated in the case of </w:t>
      </w:r>
      <w:r>
        <w:rPr>
          <w:rFonts w:ascii="Times New Roman" w:hAnsi="Times New Roman" w:cs="Times New Roman"/>
          <w:bCs/>
          <w:i/>
          <w:sz w:val="24"/>
          <w:szCs w:val="24"/>
        </w:rPr>
        <w:t xml:space="preserve">Standard Chartered Bank Zimbabwe Limited v </w:t>
      </w:r>
      <w:proofErr w:type="spellStart"/>
      <w:r>
        <w:rPr>
          <w:rFonts w:ascii="Times New Roman" w:hAnsi="Times New Roman" w:cs="Times New Roman"/>
          <w:bCs/>
          <w:i/>
          <w:sz w:val="24"/>
          <w:szCs w:val="24"/>
        </w:rPr>
        <w:t>Musanhu</w:t>
      </w:r>
      <w:proofErr w:type="spellEnd"/>
      <w:r>
        <w:rPr>
          <w:rFonts w:ascii="Times New Roman" w:hAnsi="Times New Roman" w:cs="Times New Roman"/>
          <w:bCs/>
          <w:sz w:val="24"/>
          <w:szCs w:val="24"/>
        </w:rPr>
        <w:t xml:space="preserve"> 2005 (1) ZLR 43 (S)</w:t>
      </w:r>
      <w:r>
        <w:rPr>
          <w:rFonts w:ascii="Times New Roman" w:hAnsi="Times New Roman" w:cs="Times New Roman"/>
          <w:sz w:val="24"/>
          <w:szCs w:val="24"/>
        </w:rPr>
        <w:t xml:space="preserve">, at 47A where </w:t>
      </w:r>
      <w:proofErr w:type="spellStart"/>
      <w:r>
        <w:rPr>
          <w:rFonts w:ascii="Times New Roman" w:hAnsi="Times New Roman" w:cs="Times New Roman"/>
          <w:sz w:val="24"/>
          <w:szCs w:val="24"/>
        </w:rPr>
        <w:t>Malaba</w:t>
      </w:r>
      <w:proofErr w:type="spellEnd"/>
      <w:r>
        <w:rPr>
          <w:rFonts w:ascii="Times New Roman" w:hAnsi="Times New Roman" w:cs="Times New Roman"/>
          <w:sz w:val="24"/>
          <w:szCs w:val="24"/>
        </w:rPr>
        <w:t xml:space="preserve"> JA (as he then was) quoted with approval the case of </w:t>
      </w:r>
      <w:r>
        <w:rPr>
          <w:rFonts w:ascii="Times New Roman" w:hAnsi="Times New Roman" w:cs="Times New Roman"/>
          <w:bCs/>
          <w:i/>
          <w:sz w:val="24"/>
          <w:szCs w:val="24"/>
        </w:rPr>
        <w:t>Pearce v Foster</w:t>
      </w:r>
      <w:r>
        <w:rPr>
          <w:rFonts w:ascii="Times New Roman" w:hAnsi="Times New Roman" w:cs="Times New Roman"/>
          <w:bCs/>
          <w:sz w:val="24"/>
          <w:szCs w:val="24"/>
        </w:rPr>
        <w:t xml:space="preserve"> 1886 QB 536</w:t>
      </w:r>
      <w:r>
        <w:rPr>
          <w:rFonts w:ascii="Times New Roman" w:hAnsi="Times New Roman" w:cs="Times New Roman"/>
          <w:sz w:val="24"/>
          <w:szCs w:val="24"/>
        </w:rPr>
        <w:t xml:space="preserve"> at 53G where it was held that:</w:t>
      </w:r>
    </w:p>
    <w:p w14:paraId="47282E99" w14:textId="77777777" w:rsidR="00035636" w:rsidRPr="00833DBC" w:rsidRDefault="00C12A63" w:rsidP="003C6AFC">
      <w:pPr>
        <w:spacing w:line="240" w:lineRule="auto"/>
        <w:ind w:left="567"/>
        <w:jc w:val="both"/>
        <w:rPr>
          <w:rFonts w:ascii="Times New Roman" w:hAnsi="Times New Roman" w:cs="Times New Roman"/>
          <w:b/>
          <w:sz w:val="24"/>
          <w:szCs w:val="24"/>
        </w:rPr>
      </w:pPr>
      <w:r w:rsidRPr="00833DBC">
        <w:rPr>
          <w:rFonts w:ascii="Times New Roman" w:hAnsi="Times New Roman" w:cs="Times New Roman"/>
          <w:sz w:val="24"/>
          <w:szCs w:val="24"/>
        </w:rPr>
        <w:t>“...if the servant’s conduct is so grossly immoral that all reasonable men would say that he cannot be trusted, the master may dismiss him.”</w:t>
      </w:r>
    </w:p>
    <w:p w14:paraId="3DCFADDB" w14:textId="77777777" w:rsidR="00833DBC" w:rsidRDefault="00833DBC" w:rsidP="00833DBC">
      <w:pPr>
        <w:spacing w:line="240" w:lineRule="auto"/>
        <w:jc w:val="both"/>
        <w:rPr>
          <w:rFonts w:ascii="Times New Roman" w:hAnsi="Times New Roman" w:cs="Times New Roman"/>
          <w:b/>
          <w:sz w:val="24"/>
          <w:szCs w:val="24"/>
        </w:rPr>
      </w:pPr>
    </w:p>
    <w:p w14:paraId="1FE0CFA8" w14:textId="0F46510D" w:rsidR="00035636" w:rsidRDefault="00C12A63" w:rsidP="00833DBC">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is therefore</w:t>
      </w:r>
      <w:r w:rsidR="00122AB7">
        <w:rPr>
          <w:rFonts w:ascii="Times New Roman" w:hAnsi="Times New Roman" w:cs="Times New Roman"/>
          <w:sz w:val="24"/>
          <w:szCs w:val="24"/>
        </w:rPr>
        <w:t>,</w:t>
      </w:r>
      <w:r>
        <w:rPr>
          <w:rFonts w:ascii="Times New Roman" w:hAnsi="Times New Roman" w:cs="Times New Roman"/>
          <w:sz w:val="24"/>
          <w:szCs w:val="24"/>
        </w:rPr>
        <w:t xml:space="preserve"> </w:t>
      </w:r>
      <w:r w:rsidR="00E63949">
        <w:rPr>
          <w:rFonts w:ascii="Times New Roman" w:hAnsi="Times New Roman" w:cs="Times New Roman"/>
          <w:sz w:val="24"/>
          <w:szCs w:val="24"/>
        </w:rPr>
        <w:t>ou</w:t>
      </w:r>
      <w:r w:rsidR="008763B8">
        <w:rPr>
          <w:rFonts w:ascii="Times New Roman" w:hAnsi="Times New Roman" w:cs="Times New Roman"/>
          <w:sz w:val="24"/>
          <w:szCs w:val="24"/>
        </w:rPr>
        <w:t>r</w:t>
      </w:r>
      <w:r>
        <w:rPr>
          <w:rFonts w:ascii="Times New Roman" w:hAnsi="Times New Roman" w:cs="Times New Roman"/>
          <w:sz w:val="24"/>
          <w:szCs w:val="24"/>
        </w:rPr>
        <w:t xml:space="preserve"> view that the sentence imposed on the appellant was not </w:t>
      </w:r>
      <w:r w:rsidR="009A4779">
        <w:rPr>
          <w:rFonts w:ascii="Times New Roman" w:hAnsi="Times New Roman" w:cs="Times New Roman"/>
          <w:sz w:val="24"/>
          <w:szCs w:val="24"/>
        </w:rPr>
        <w:t>unfair or irrational,</w:t>
      </w:r>
      <w:r>
        <w:rPr>
          <w:rFonts w:ascii="Times New Roman" w:hAnsi="Times New Roman" w:cs="Times New Roman"/>
          <w:sz w:val="24"/>
          <w:szCs w:val="24"/>
        </w:rPr>
        <w:t xml:space="preserve"> and the court </w:t>
      </w:r>
      <w:r>
        <w:rPr>
          <w:rFonts w:ascii="Times New Roman" w:hAnsi="Times New Roman" w:cs="Times New Roman"/>
          <w:i/>
          <w:sz w:val="24"/>
          <w:szCs w:val="24"/>
        </w:rPr>
        <w:t>a quo</w:t>
      </w:r>
      <w:r>
        <w:rPr>
          <w:rFonts w:ascii="Times New Roman" w:hAnsi="Times New Roman" w:cs="Times New Roman"/>
          <w:sz w:val="24"/>
          <w:szCs w:val="24"/>
        </w:rPr>
        <w:t xml:space="preserve"> did not err by </w:t>
      </w:r>
      <w:r w:rsidR="00E63949">
        <w:rPr>
          <w:rFonts w:ascii="Times New Roman" w:hAnsi="Times New Roman" w:cs="Times New Roman"/>
          <w:sz w:val="24"/>
          <w:szCs w:val="24"/>
        </w:rPr>
        <w:t>hold</w:t>
      </w:r>
      <w:r>
        <w:rPr>
          <w:rFonts w:ascii="Times New Roman" w:hAnsi="Times New Roman" w:cs="Times New Roman"/>
          <w:sz w:val="24"/>
          <w:szCs w:val="24"/>
        </w:rPr>
        <w:t xml:space="preserve">ing that it was limited in its interference with the imposed sentence. </w:t>
      </w:r>
    </w:p>
    <w:p w14:paraId="63A98749" w14:textId="77777777" w:rsidR="00833DBC" w:rsidRDefault="00833DBC" w:rsidP="00833DBC">
      <w:pPr>
        <w:spacing w:line="240" w:lineRule="auto"/>
        <w:jc w:val="both"/>
        <w:rPr>
          <w:rFonts w:ascii="Times New Roman" w:hAnsi="Times New Roman" w:cs="Times New Roman"/>
          <w:sz w:val="24"/>
          <w:szCs w:val="24"/>
        </w:rPr>
      </w:pPr>
    </w:p>
    <w:p w14:paraId="0D4105E2" w14:textId="5C80C4C8" w:rsidR="00FE35C8" w:rsidRPr="00FE35C8" w:rsidRDefault="00C12A63" w:rsidP="00FE35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14:paraId="51CE6FD0" w14:textId="3106CF2A" w:rsidR="00035636" w:rsidRDefault="00C12A63" w:rsidP="00833DB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FE35C8">
        <w:rPr>
          <w:rFonts w:ascii="Times New Roman" w:hAnsi="Times New Roman" w:cs="Times New Roman"/>
          <w:sz w:val="24"/>
          <w:szCs w:val="24"/>
        </w:rPr>
        <w:t xml:space="preserve">it is ordered that </w:t>
      </w:r>
      <w:r>
        <w:rPr>
          <w:rFonts w:ascii="Times New Roman" w:hAnsi="Times New Roman" w:cs="Times New Roman"/>
          <w:sz w:val="24"/>
          <w:szCs w:val="24"/>
        </w:rPr>
        <w:t>the appeal be and is hereby dismissed with costs.</w:t>
      </w:r>
    </w:p>
    <w:p w14:paraId="09A1EA4F" w14:textId="77777777" w:rsidR="00FE35C8" w:rsidRDefault="00FE35C8" w:rsidP="00FE35C8">
      <w:pPr>
        <w:spacing w:line="360" w:lineRule="auto"/>
        <w:ind w:firstLine="720"/>
        <w:jc w:val="both"/>
        <w:rPr>
          <w:rFonts w:ascii="Times New Roman" w:hAnsi="Times New Roman" w:cs="Times New Roman"/>
          <w:sz w:val="24"/>
          <w:szCs w:val="24"/>
        </w:rPr>
      </w:pPr>
    </w:p>
    <w:p w14:paraId="49C67037" w14:textId="77777777" w:rsidR="00FE35C8" w:rsidRDefault="00FE35C8" w:rsidP="00FE35C8">
      <w:pPr>
        <w:spacing w:line="360" w:lineRule="auto"/>
        <w:ind w:firstLine="720"/>
        <w:jc w:val="both"/>
        <w:rPr>
          <w:rFonts w:ascii="Times New Roman" w:hAnsi="Times New Roman" w:cs="Times New Roman"/>
          <w:sz w:val="24"/>
          <w:szCs w:val="24"/>
        </w:rPr>
      </w:pPr>
    </w:p>
    <w:p w14:paraId="77A44EF5" w14:textId="6FDB560E" w:rsidR="00035636" w:rsidRPr="00AE0593" w:rsidRDefault="00C12A63" w:rsidP="003C6AFC">
      <w:pPr>
        <w:spacing w:line="480" w:lineRule="auto"/>
        <w:ind w:firstLine="1134"/>
        <w:rPr>
          <w:rFonts w:ascii="Times New Roman" w:hAnsi="Times New Roman" w:cs="Times New Roman"/>
          <w:bCs/>
          <w:sz w:val="24"/>
          <w:szCs w:val="24"/>
        </w:rPr>
      </w:pPr>
      <w:r>
        <w:rPr>
          <w:rFonts w:ascii="Times New Roman" w:hAnsi="Times New Roman" w:cs="Times New Roman"/>
          <w:b/>
          <w:bCs/>
          <w:sz w:val="24"/>
          <w:szCs w:val="24"/>
        </w:rPr>
        <w:t>BHUNU JA</w:t>
      </w:r>
      <w:r w:rsidRPr="00AE0593">
        <w:rPr>
          <w:rFonts w:ascii="Times New Roman" w:hAnsi="Times New Roman" w:cs="Times New Roman"/>
          <w:b/>
          <w:bCs/>
          <w:sz w:val="24"/>
          <w:szCs w:val="24"/>
        </w:rPr>
        <w:t>:</w:t>
      </w:r>
      <w:r w:rsidRPr="00AE0593">
        <w:rPr>
          <w:rFonts w:ascii="Times New Roman" w:hAnsi="Times New Roman" w:cs="Times New Roman"/>
          <w:bCs/>
          <w:sz w:val="24"/>
          <w:szCs w:val="24"/>
        </w:rPr>
        <w:t xml:space="preserve">             </w:t>
      </w:r>
      <w:r w:rsidR="00AE0593">
        <w:rPr>
          <w:rFonts w:ascii="Times New Roman" w:hAnsi="Times New Roman" w:cs="Times New Roman"/>
          <w:bCs/>
          <w:sz w:val="24"/>
          <w:szCs w:val="24"/>
        </w:rPr>
        <w:tab/>
      </w:r>
      <w:r w:rsidRPr="00AE0593">
        <w:rPr>
          <w:rFonts w:ascii="Times New Roman" w:hAnsi="Times New Roman" w:cs="Times New Roman"/>
          <w:bCs/>
          <w:sz w:val="24"/>
          <w:szCs w:val="24"/>
        </w:rPr>
        <w:t xml:space="preserve"> I agree</w:t>
      </w:r>
    </w:p>
    <w:p w14:paraId="75760962" w14:textId="77777777" w:rsidR="00035636" w:rsidRDefault="00035636">
      <w:pPr>
        <w:spacing w:line="480" w:lineRule="auto"/>
        <w:rPr>
          <w:rFonts w:ascii="Times New Roman" w:hAnsi="Times New Roman" w:cs="Times New Roman"/>
          <w:b/>
          <w:bCs/>
          <w:sz w:val="24"/>
          <w:szCs w:val="24"/>
        </w:rPr>
      </w:pPr>
    </w:p>
    <w:p w14:paraId="4C52E285" w14:textId="4C815BDC" w:rsidR="00035636" w:rsidRDefault="00AE0593" w:rsidP="003C6AFC">
      <w:pPr>
        <w:spacing w:line="480" w:lineRule="auto"/>
        <w:ind w:firstLine="1134"/>
        <w:rPr>
          <w:rFonts w:ascii="Times New Roman" w:hAnsi="Times New Roman" w:cs="Times New Roman"/>
          <w:b/>
          <w:bCs/>
          <w:sz w:val="24"/>
          <w:szCs w:val="24"/>
        </w:rPr>
      </w:pPr>
      <w:r>
        <w:rPr>
          <w:rFonts w:ascii="Times New Roman" w:hAnsi="Times New Roman" w:cs="Times New Roman"/>
          <w:b/>
          <w:bCs/>
          <w:sz w:val="24"/>
          <w:szCs w:val="24"/>
        </w:rPr>
        <w:t xml:space="preserve">MATHONSI JA:      </w:t>
      </w:r>
      <w:r>
        <w:rPr>
          <w:rFonts w:ascii="Times New Roman" w:hAnsi="Times New Roman" w:cs="Times New Roman"/>
          <w:b/>
          <w:bCs/>
          <w:sz w:val="24"/>
          <w:szCs w:val="24"/>
        </w:rPr>
        <w:tab/>
        <w:t xml:space="preserve"> </w:t>
      </w:r>
      <w:r w:rsidR="00C12A63" w:rsidRPr="00AE0593">
        <w:rPr>
          <w:rFonts w:ascii="Times New Roman" w:hAnsi="Times New Roman" w:cs="Times New Roman"/>
          <w:bCs/>
          <w:sz w:val="24"/>
          <w:szCs w:val="24"/>
        </w:rPr>
        <w:t>I agree</w:t>
      </w:r>
    </w:p>
    <w:p w14:paraId="22C8F424" w14:textId="77777777" w:rsidR="00035636" w:rsidRDefault="00035636">
      <w:pPr>
        <w:spacing w:line="480" w:lineRule="auto"/>
        <w:rPr>
          <w:rFonts w:ascii="Times New Roman" w:hAnsi="Times New Roman" w:cs="Times New Roman"/>
          <w:b/>
          <w:bCs/>
          <w:sz w:val="24"/>
          <w:szCs w:val="24"/>
        </w:rPr>
      </w:pPr>
    </w:p>
    <w:p w14:paraId="124ACB2B" w14:textId="77777777" w:rsidR="00035636" w:rsidRDefault="00035636">
      <w:pPr>
        <w:spacing w:line="480" w:lineRule="auto"/>
        <w:rPr>
          <w:rFonts w:ascii="Times New Roman" w:hAnsi="Times New Roman" w:cs="Times New Roman"/>
          <w:b/>
          <w:bCs/>
          <w:sz w:val="24"/>
          <w:szCs w:val="24"/>
        </w:rPr>
      </w:pPr>
    </w:p>
    <w:p w14:paraId="5A60EC0A" w14:textId="77777777" w:rsidR="00035636" w:rsidRPr="00AE0593" w:rsidRDefault="00C12A63">
      <w:pPr>
        <w:spacing w:line="480" w:lineRule="auto"/>
        <w:rPr>
          <w:rFonts w:ascii="Times New Roman" w:hAnsi="Times New Roman" w:cs="Times New Roman"/>
          <w:iCs/>
          <w:sz w:val="24"/>
          <w:szCs w:val="24"/>
        </w:rPr>
      </w:pPr>
      <w:proofErr w:type="spellStart"/>
      <w:r>
        <w:rPr>
          <w:rFonts w:ascii="Times New Roman" w:hAnsi="Times New Roman" w:cs="Times New Roman"/>
          <w:i/>
          <w:iCs/>
          <w:sz w:val="24"/>
          <w:szCs w:val="24"/>
        </w:rPr>
        <w:t>Matika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Gwisai</w:t>
      </w:r>
      <w:proofErr w:type="spellEnd"/>
      <w:r>
        <w:rPr>
          <w:rFonts w:ascii="Times New Roman" w:hAnsi="Times New Roman" w:cs="Times New Roman"/>
          <w:i/>
          <w:iCs/>
          <w:sz w:val="24"/>
          <w:szCs w:val="24"/>
        </w:rPr>
        <w:t xml:space="preserve"> &amp; Partners, </w:t>
      </w:r>
      <w:r w:rsidRPr="00AE0593">
        <w:rPr>
          <w:rFonts w:ascii="Times New Roman" w:hAnsi="Times New Roman" w:cs="Times New Roman"/>
          <w:iCs/>
          <w:sz w:val="24"/>
          <w:szCs w:val="24"/>
        </w:rPr>
        <w:t>appellant’s legal practitioners</w:t>
      </w:r>
    </w:p>
    <w:p w14:paraId="534C170B" w14:textId="77777777" w:rsidR="00035636" w:rsidRDefault="00C12A63">
      <w:pPr>
        <w:spacing w:line="480" w:lineRule="auto"/>
        <w:rPr>
          <w:rFonts w:ascii="Times New Roman" w:hAnsi="Times New Roman" w:cs="Times New Roman"/>
          <w:i/>
          <w:iCs/>
          <w:sz w:val="24"/>
          <w:szCs w:val="24"/>
        </w:rPr>
      </w:pPr>
      <w:proofErr w:type="spellStart"/>
      <w:r>
        <w:rPr>
          <w:rFonts w:ascii="Times New Roman" w:hAnsi="Times New Roman" w:cs="Times New Roman"/>
          <w:i/>
          <w:iCs/>
          <w:sz w:val="24"/>
          <w:szCs w:val="24"/>
        </w:rPr>
        <w:t>Maguchu</w:t>
      </w:r>
      <w:proofErr w:type="spellEnd"/>
      <w:r>
        <w:rPr>
          <w:rFonts w:ascii="Times New Roman" w:hAnsi="Times New Roman" w:cs="Times New Roman"/>
          <w:i/>
          <w:iCs/>
          <w:sz w:val="24"/>
          <w:szCs w:val="24"/>
        </w:rPr>
        <w:t xml:space="preserve"> &amp; </w:t>
      </w:r>
      <w:proofErr w:type="spellStart"/>
      <w:r>
        <w:rPr>
          <w:rFonts w:ascii="Times New Roman" w:hAnsi="Times New Roman" w:cs="Times New Roman"/>
          <w:i/>
          <w:iCs/>
          <w:sz w:val="24"/>
          <w:szCs w:val="24"/>
        </w:rPr>
        <w:t>Muchada</w:t>
      </w:r>
      <w:proofErr w:type="spellEnd"/>
      <w:r>
        <w:rPr>
          <w:rFonts w:ascii="Times New Roman" w:hAnsi="Times New Roman" w:cs="Times New Roman"/>
          <w:i/>
          <w:iCs/>
          <w:sz w:val="24"/>
          <w:szCs w:val="24"/>
        </w:rPr>
        <w:t xml:space="preserve"> Business Attorneys, </w:t>
      </w:r>
      <w:r w:rsidRPr="00AE0593">
        <w:rPr>
          <w:rFonts w:ascii="Times New Roman" w:hAnsi="Times New Roman" w:cs="Times New Roman"/>
          <w:iCs/>
          <w:sz w:val="24"/>
          <w:szCs w:val="24"/>
        </w:rPr>
        <w:t>respondent’s legal practitioners</w:t>
      </w:r>
    </w:p>
    <w:p w14:paraId="291CF1EA" w14:textId="77777777" w:rsidR="00035636" w:rsidRDefault="00035636">
      <w:pPr>
        <w:spacing w:line="480" w:lineRule="auto"/>
        <w:jc w:val="both"/>
        <w:rPr>
          <w:rFonts w:ascii="Times New Roman" w:hAnsi="Times New Roman" w:cs="Times New Roman"/>
          <w:sz w:val="24"/>
          <w:szCs w:val="24"/>
        </w:rPr>
      </w:pPr>
    </w:p>
    <w:sectPr w:rsidR="00035636">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9F2F4" w14:textId="77777777" w:rsidR="00AB39E8" w:rsidRDefault="00AB39E8">
      <w:pPr>
        <w:spacing w:line="240" w:lineRule="auto"/>
      </w:pPr>
      <w:r>
        <w:separator/>
      </w:r>
    </w:p>
  </w:endnote>
  <w:endnote w:type="continuationSeparator" w:id="0">
    <w:p w14:paraId="5EB0176C" w14:textId="77777777" w:rsidR="00AB39E8" w:rsidRDefault="00AB3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DF576" w14:textId="77777777" w:rsidR="00AB39E8" w:rsidRDefault="00AB39E8">
      <w:pPr>
        <w:spacing w:after="0"/>
      </w:pPr>
      <w:r>
        <w:separator/>
      </w:r>
    </w:p>
  </w:footnote>
  <w:footnote w:type="continuationSeparator" w:id="0">
    <w:p w14:paraId="467AA2C5" w14:textId="77777777" w:rsidR="00AB39E8" w:rsidRDefault="00AB39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84198" w14:textId="1B99C414" w:rsidR="00035636" w:rsidRDefault="00EA6816">
    <w:pPr>
      <w:pStyle w:val="Header"/>
    </w:pPr>
    <w:r>
      <w:rPr>
        <w:noProof/>
        <w:lang w:val="en-ZW" w:eastAsia="en-ZW"/>
      </w:rPr>
      <mc:AlternateContent>
        <mc:Choice Requires="wps">
          <w:drawing>
            <wp:anchor distT="0" distB="0" distL="114300" distR="114300" simplePos="0" relativeHeight="251657728" behindDoc="0" locked="0" layoutInCell="0" allowOverlap="1" wp14:anchorId="6ADF8BF7" wp14:editId="1D096A6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0A3B1" w14:textId="35621375" w:rsidR="00EA6816" w:rsidRDefault="00594E22" w:rsidP="00EA6816">
                          <w:pPr>
                            <w:spacing w:after="0" w:line="240" w:lineRule="auto"/>
                            <w:jc w:val="right"/>
                            <w:rPr>
                              <w:noProof/>
                            </w:rPr>
                          </w:pPr>
                          <w:r>
                            <w:rPr>
                              <w:noProof/>
                            </w:rPr>
                            <w:t>Judgment No SC 75</w:t>
                          </w:r>
                          <w:r w:rsidR="00EA6816">
                            <w:rPr>
                              <w:noProof/>
                            </w:rPr>
                            <w:t>/22</w:t>
                          </w:r>
                        </w:p>
                        <w:p w14:paraId="1BBCB342" w14:textId="7B1D30FA" w:rsidR="00EA6816" w:rsidRDefault="00EA6816" w:rsidP="00EA6816">
                          <w:pPr>
                            <w:spacing w:after="0" w:line="240" w:lineRule="auto"/>
                            <w:jc w:val="right"/>
                            <w:rPr>
                              <w:noProof/>
                            </w:rPr>
                          </w:pPr>
                          <w:r>
                            <w:rPr>
                              <w:noProof/>
                            </w:rPr>
                            <w:t xml:space="preserve">Civil Appeal No SC 451/21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ADF8BF7"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090A3B1" w14:textId="35621375" w:rsidR="00EA6816" w:rsidRDefault="00594E22" w:rsidP="00EA6816">
                    <w:pPr>
                      <w:spacing w:after="0" w:line="240" w:lineRule="auto"/>
                      <w:jc w:val="right"/>
                      <w:rPr>
                        <w:noProof/>
                      </w:rPr>
                    </w:pPr>
                    <w:r>
                      <w:rPr>
                        <w:noProof/>
                      </w:rPr>
                      <w:t>Judgment No SC 75</w:t>
                    </w:r>
                    <w:r w:rsidR="00EA6816">
                      <w:rPr>
                        <w:noProof/>
                      </w:rPr>
                      <w:t>/22</w:t>
                    </w:r>
                  </w:p>
                  <w:p w14:paraId="1BBCB342" w14:textId="7B1D30FA" w:rsidR="00EA6816" w:rsidRDefault="00EA6816" w:rsidP="00EA6816">
                    <w:pPr>
                      <w:spacing w:after="0" w:line="240" w:lineRule="auto"/>
                      <w:jc w:val="right"/>
                      <w:rPr>
                        <w:noProof/>
                      </w:rPr>
                    </w:pPr>
                    <w:r>
                      <w:rPr>
                        <w:noProof/>
                      </w:rPr>
                      <w:t xml:space="preserve">Civil Appeal No SC 451/21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0D44E6CA" wp14:editId="27568B4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7E47858" w14:textId="77777777" w:rsidR="00EA6816" w:rsidRDefault="00EA6816">
                          <w:pPr>
                            <w:spacing w:after="0" w:line="240" w:lineRule="auto"/>
                            <w:rPr>
                              <w:color w:val="FFFFFF" w:themeColor="background1"/>
                            </w:rPr>
                          </w:pPr>
                          <w:r>
                            <w:fldChar w:fldCharType="begin"/>
                          </w:r>
                          <w:r>
                            <w:instrText xml:space="preserve"> PAGE   \* MERGEFORMAT </w:instrText>
                          </w:r>
                          <w:r>
                            <w:fldChar w:fldCharType="separate"/>
                          </w:r>
                          <w:r w:rsidR="0031176C" w:rsidRPr="0031176C">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D44E6CA"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7E47858" w14:textId="77777777" w:rsidR="00EA6816" w:rsidRDefault="00EA6816">
                    <w:pPr>
                      <w:spacing w:after="0" w:line="240" w:lineRule="auto"/>
                      <w:rPr>
                        <w:color w:val="FFFFFF" w:themeColor="background1"/>
                      </w:rPr>
                    </w:pPr>
                    <w:r>
                      <w:fldChar w:fldCharType="begin"/>
                    </w:r>
                    <w:r>
                      <w:instrText xml:space="preserve"> PAGE   \* MERGEFORMAT </w:instrText>
                    </w:r>
                    <w:r>
                      <w:fldChar w:fldCharType="separate"/>
                    </w:r>
                    <w:r w:rsidR="0031176C" w:rsidRPr="0031176C">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E3D34B"/>
    <w:multiLevelType w:val="singleLevel"/>
    <w:tmpl w:val="A3E3D34B"/>
    <w:lvl w:ilvl="0">
      <w:start w:val="13"/>
      <w:numFmt w:val="upperLetter"/>
      <w:suff w:val="space"/>
      <w:lvlText w:val="%1."/>
      <w:lvlJc w:val="left"/>
    </w:lvl>
  </w:abstractNum>
  <w:abstractNum w:abstractNumId="1" w15:restartNumberingAfterBreak="0">
    <w:nsid w:val="AB926A46"/>
    <w:multiLevelType w:val="singleLevel"/>
    <w:tmpl w:val="AB926A46"/>
    <w:lvl w:ilvl="0">
      <w:start w:val="1"/>
      <w:numFmt w:val="upperLetter"/>
      <w:suff w:val="space"/>
      <w:lvlText w:val="%1."/>
      <w:lvlJc w:val="left"/>
    </w:lvl>
  </w:abstractNum>
  <w:abstractNum w:abstractNumId="2" w15:restartNumberingAfterBreak="0">
    <w:nsid w:val="26455ECB"/>
    <w:multiLevelType w:val="hybridMultilevel"/>
    <w:tmpl w:val="16AE5672"/>
    <w:lvl w:ilvl="0" w:tplc="30090015">
      <w:start w:val="13"/>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63532EA"/>
    <w:multiLevelType w:val="hybridMultilevel"/>
    <w:tmpl w:val="BC06E6E4"/>
    <w:lvl w:ilvl="0" w:tplc="30090015">
      <w:start w:val="13"/>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95C1198"/>
    <w:multiLevelType w:val="hybridMultilevel"/>
    <w:tmpl w:val="37589018"/>
    <w:lvl w:ilvl="0" w:tplc="FB48B4F8">
      <w:start w:val="1"/>
      <w:numFmt w:val="upperLetter"/>
      <w:lvlText w:val="%1."/>
      <w:lvlJc w:val="left"/>
      <w:pPr>
        <w:ind w:left="720" w:hanging="360"/>
      </w:pPr>
      <w:rPr>
        <w:rFonts w:eastAsiaTheme="minorHAnsi"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4137F8"/>
    <w:rsid w:val="0001199B"/>
    <w:rsid w:val="00023B8D"/>
    <w:rsid w:val="00035636"/>
    <w:rsid w:val="00051A17"/>
    <w:rsid w:val="00061A65"/>
    <w:rsid w:val="00074687"/>
    <w:rsid w:val="00084D02"/>
    <w:rsid w:val="000940C1"/>
    <w:rsid w:val="000C5847"/>
    <w:rsid w:val="000C79C1"/>
    <w:rsid w:val="000F7811"/>
    <w:rsid w:val="000F7DAC"/>
    <w:rsid w:val="0011530C"/>
    <w:rsid w:val="00122AB7"/>
    <w:rsid w:val="001364C9"/>
    <w:rsid w:val="0014118E"/>
    <w:rsid w:val="0016080C"/>
    <w:rsid w:val="00167B5D"/>
    <w:rsid w:val="001758E8"/>
    <w:rsid w:val="00187D7B"/>
    <w:rsid w:val="001C0D3C"/>
    <w:rsid w:val="001D199F"/>
    <w:rsid w:val="001E6248"/>
    <w:rsid w:val="001E7ED7"/>
    <w:rsid w:val="0020089D"/>
    <w:rsid w:val="0023132B"/>
    <w:rsid w:val="00241EA8"/>
    <w:rsid w:val="002A432D"/>
    <w:rsid w:val="002B29CB"/>
    <w:rsid w:val="002C7866"/>
    <w:rsid w:val="002E0CE8"/>
    <w:rsid w:val="002E1BFA"/>
    <w:rsid w:val="002E2EC2"/>
    <w:rsid w:val="002E6CE5"/>
    <w:rsid w:val="002F1A88"/>
    <w:rsid w:val="0031176C"/>
    <w:rsid w:val="0032371D"/>
    <w:rsid w:val="00344052"/>
    <w:rsid w:val="00354BDE"/>
    <w:rsid w:val="003552BC"/>
    <w:rsid w:val="00362455"/>
    <w:rsid w:val="00370B7A"/>
    <w:rsid w:val="00384B67"/>
    <w:rsid w:val="003A65A9"/>
    <w:rsid w:val="003A6688"/>
    <w:rsid w:val="003C6AFC"/>
    <w:rsid w:val="003D6B31"/>
    <w:rsid w:val="00402DDB"/>
    <w:rsid w:val="004077A2"/>
    <w:rsid w:val="004219F2"/>
    <w:rsid w:val="00433E5A"/>
    <w:rsid w:val="00446D38"/>
    <w:rsid w:val="004945B9"/>
    <w:rsid w:val="00535AC7"/>
    <w:rsid w:val="00537750"/>
    <w:rsid w:val="00565EB3"/>
    <w:rsid w:val="00594E22"/>
    <w:rsid w:val="005A4DF7"/>
    <w:rsid w:val="005B17F2"/>
    <w:rsid w:val="005C7790"/>
    <w:rsid w:val="005E384F"/>
    <w:rsid w:val="005F08CA"/>
    <w:rsid w:val="005F2530"/>
    <w:rsid w:val="006006D7"/>
    <w:rsid w:val="00641348"/>
    <w:rsid w:val="00676995"/>
    <w:rsid w:val="006B11D4"/>
    <w:rsid w:val="006C507D"/>
    <w:rsid w:val="006C7529"/>
    <w:rsid w:val="006D28B5"/>
    <w:rsid w:val="007115B0"/>
    <w:rsid w:val="00717721"/>
    <w:rsid w:val="00724084"/>
    <w:rsid w:val="007342D5"/>
    <w:rsid w:val="007360B4"/>
    <w:rsid w:val="0074230D"/>
    <w:rsid w:val="00771D13"/>
    <w:rsid w:val="00775EFA"/>
    <w:rsid w:val="00792F0C"/>
    <w:rsid w:val="00797767"/>
    <w:rsid w:val="007A7313"/>
    <w:rsid w:val="007B233B"/>
    <w:rsid w:val="007C124F"/>
    <w:rsid w:val="007C27CF"/>
    <w:rsid w:val="007D55A7"/>
    <w:rsid w:val="007D6B81"/>
    <w:rsid w:val="00800562"/>
    <w:rsid w:val="00801F45"/>
    <w:rsid w:val="008130A9"/>
    <w:rsid w:val="00823372"/>
    <w:rsid w:val="00823457"/>
    <w:rsid w:val="00833DBC"/>
    <w:rsid w:val="0083443C"/>
    <w:rsid w:val="00871731"/>
    <w:rsid w:val="008763B8"/>
    <w:rsid w:val="0089229B"/>
    <w:rsid w:val="008A5CB9"/>
    <w:rsid w:val="00903243"/>
    <w:rsid w:val="0090714B"/>
    <w:rsid w:val="00914688"/>
    <w:rsid w:val="00935615"/>
    <w:rsid w:val="00937CB6"/>
    <w:rsid w:val="00942CE2"/>
    <w:rsid w:val="00960FFB"/>
    <w:rsid w:val="0097692D"/>
    <w:rsid w:val="009930DF"/>
    <w:rsid w:val="009A4779"/>
    <w:rsid w:val="009B70E1"/>
    <w:rsid w:val="009D2F42"/>
    <w:rsid w:val="009E43F5"/>
    <w:rsid w:val="009E4698"/>
    <w:rsid w:val="00A06B21"/>
    <w:rsid w:val="00A07BFA"/>
    <w:rsid w:val="00A36BFC"/>
    <w:rsid w:val="00A45E88"/>
    <w:rsid w:val="00A801D9"/>
    <w:rsid w:val="00A809A0"/>
    <w:rsid w:val="00A8701F"/>
    <w:rsid w:val="00AB39E8"/>
    <w:rsid w:val="00AB3CC4"/>
    <w:rsid w:val="00AB7B61"/>
    <w:rsid w:val="00AC612E"/>
    <w:rsid w:val="00AC65E3"/>
    <w:rsid w:val="00AE0593"/>
    <w:rsid w:val="00AE5F9C"/>
    <w:rsid w:val="00B231B8"/>
    <w:rsid w:val="00B3719E"/>
    <w:rsid w:val="00B45762"/>
    <w:rsid w:val="00B461D0"/>
    <w:rsid w:val="00B71C20"/>
    <w:rsid w:val="00B731BD"/>
    <w:rsid w:val="00B7774F"/>
    <w:rsid w:val="00B926D4"/>
    <w:rsid w:val="00BD0B2B"/>
    <w:rsid w:val="00BD63D2"/>
    <w:rsid w:val="00BD67D0"/>
    <w:rsid w:val="00BE4773"/>
    <w:rsid w:val="00BF4136"/>
    <w:rsid w:val="00C05881"/>
    <w:rsid w:val="00C12A63"/>
    <w:rsid w:val="00C25742"/>
    <w:rsid w:val="00C46673"/>
    <w:rsid w:val="00C606F9"/>
    <w:rsid w:val="00C730A5"/>
    <w:rsid w:val="00C86850"/>
    <w:rsid w:val="00C86ABE"/>
    <w:rsid w:val="00CB35AD"/>
    <w:rsid w:val="00CE6EEB"/>
    <w:rsid w:val="00CF2AC4"/>
    <w:rsid w:val="00D31A3A"/>
    <w:rsid w:val="00D5315C"/>
    <w:rsid w:val="00D56A1F"/>
    <w:rsid w:val="00D76EC5"/>
    <w:rsid w:val="00DC02E2"/>
    <w:rsid w:val="00DD1823"/>
    <w:rsid w:val="00DD60C3"/>
    <w:rsid w:val="00E11321"/>
    <w:rsid w:val="00E15CF9"/>
    <w:rsid w:val="00E46BCC"/>
    <w:rsid w:val="00E63949"/>
    <w:rsid w:val="00E6518B"/>
    <w:rsid w:val="00E9405D"/>
    <w:rsid w:val="00EA6816"/>
    <w:rsid w:val="00EE4BE8"/>
    <w:rsid w:val="00F1023E"/>
    <w:rsid w:val="00F104E3"/>
    <w:rsid w:val="00F433D5"/>
    <w:rsid w:val="00F5245E"/>
    <w:rsid w:val="00F7130E"/>
    <w:rsid w:val="00F85E14"/>
    <w:rsid w:val="00F90439"/>
    <w:rsid w:val="00FA7B2D"/>
    <w:rsid w:val="00FC2E00"/>
    <w:rsid w:val="00FD0E1A"/>
    <w:rsid w:val="00FE35C8"/>
    <w:rsid w:val="00FF3E9E"/>
    <w:rsid w:val="0A4F1714"/>
    <w:rsid w:val="0C18271A"/>
    <w:rsid w:val="10350D74"/>
    <w:rsid w:val="111202DB"/>
    <w:rsid w:val="654137F8"/>
    <w:rsid w:val="7147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F67C5"/>
  <w15:docId w15:val="{073E00C2-9C26-4B1F-ABB6-D88D0D8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pPr>
      <w:spacing w:after="0" w:line="240" w:lineRule="auto"/>
    </w:pPr>
    <w:rPr>
      <w:sz w:val="20"/>
      <w:szCs w:val="20"/>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81</cp:revision>
  <dcterms:created xsi:type="dcterms:W3CDTF">2023-06-27T12:37:00Z</dcterms:created>
  <dcterms:modified xsi:type="dcterms:W3CDTF">2023-07-24T08:36:00Z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1033-11.2.0.11498</vt:lpwstr>
  </property>
  <property fmtid="{D5CDD505-2E9C-101B-9397-08002B2CF9AE}" pid="3" name="ICV">
    <vt:lpwstr>95CE1607D10241258930BC35EBDD4A22</vt:lpwstr>
  </property>
</Properties>
</file>