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F25" w:rsidRDefault="00701602" w:rsidP="00550CAB">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BARZEM ENTERPRISES (PRIVATE) LIMITED</w:t>
      </w:r>
      <w:r w:rsidR="00B27F25">
        <w:rPr>
          <w:rFonts w:ascii="Times New Roman" w:hAnsi="Times New Roman" w:cs="Times New Roman"/>
          <w:sz w:val="24"/>
          <w:szCs w:val="24"/>
        </w:rPr>
        <w:t xml:space="preserve"> </w:t>
      </w:r>
    </w:p>
    <w:p w:rsidR="00673887" w:rsidRPr="00550CAB" w:rsidRDefault="009B4612" w:rsidP="00550CAB">
      <w:pPr>
        <w:pStyle w:val="NoSpacing"/>
        <w:rPr>
          <w:rFonts w:ascii="Times New Roman" w:hAnsi="Times New Roman" w:cs="Times New Roman"/>
          <w:sz w:val="24"/>
          <w:szCs w:val="24"/>
        </w:rPr>
      </w:pPr>
      <w:r w:rsidRPr="00550CAB">
        <w:rPr>
          <w:rFonts w:ascii="Times New Roman" w:hAnsi="Times New Roman" w:cs="Times New Roman"/>
          <w:sz w:val="24"/>
          <w:szCs w:val="24"/>
        </w:rPr>
        <w:t>v</w:t>
      </w:r>
      <w:r w:rsidR="00673887" w:rsidRPr="00550CAB">
        <w:rPr>
          <w:rFonts w:ascii="Times New Roman" w:hAnsi="Times New Roman" w:cs="Times New Roman"/>
          <w:sz w:val="24"/>
          <w:szCs w:val="24"/>
        </w:rPr>
        <w:t>ersus</w:t>
      </w:r>
    </w:p>
    <w:p w:rsidR="00701602" w:rsidRDefault="00701602" w:rsidP="00DC2A46">
      <w:pPr>
        <w:pStyle w:val="NoSpacing"/>
        <w:rPr>
          <w:rFonts w:ascii="Times New Roman" w:hAnsi="Times New Roman" w:cs="Times New Roman"/>
          <w:sz w:val="24"/>
          <w:szCs w:val="24"/>
        </w:rPr>
      </w:pPr>
      <w:r>
        <w:rPr>
          <w:rFonts w:ascii="Times New Roman" w:hAnsi="Times New Roman" w:cs="Times New Roman"/>
          <w:sz w:val="24"/>
          <w:szCs w:val="24"/>
        </w:rPr>
        <w:t>REL</w:t>
      </w:r>
      <w:r w:rsidR="009F1F09">
        <w:rPr>
          <w:rFonts w:ascii="Times New Roman" w:hAnsi="Times New Roman" w:cs="Times New Roman"/>
          <w:sz w:val="24"/>
          <w:szCs w:val="24"/>
        </w:rPr>
        <w:t>EASE POWER INVESTMENTS (PRIVATE</w:t>
      </w:r>
      <w:r>
        <w:rPr>
          <w:rFonts w:ascii="Times New Roman" w:hAnsi="Times New Roman" w:cs="Times New Roman"/>
          <w:sz w:val="24"/>
          <w:szCs w:val="24"/>
        </w:rPr>
        <w:t>)</w:t>
      </w:r>
      <w:r w:rsidR="009F1F09">
        <w:rPr>
          <w:rFonts w:ascii="Times New Roman" w:hAnsi="Times New Roman" w:cs="Times New Roman"/>
          <w:sz w:val="24"/>
          <w:szCs w:val="24"/>
        </w:rPr>
        <w:t xml:space="preserve"> </w:t>
      </w:r>
      <w:r>
        <w:rPr>
          <w:rFonts w:ascii="Times New Roman" w:hAnsi="Times New Roman" w:cs="Times New Roman"/>
          <w:sz w:val="24"/>
          <w:szCs w:val="24"/>
        </w:rPr>
        <w:t xml:space="preserve">LIMITED </w:t>
      </w:r>
    </w:p>
    <w:p w:rsidR="00701602" w:rsidRDefault="008975EF" w:rsidP="00DC2A46">
      <w:pPr>
        <w:pStyle w:val="NoSpacing"/>
        <w:rPr>
          <w:rFonts w:ascii="Times New Roman" w:hAnsi="Times New Roman" w:cs="Times New Roman"/>
          <w:sz w:val="24"/>
          <w:szCs w:val="24"/>
        </w:rPr>
      </w:pPr>
      <w:r>
        <w:rPr>
          <w:rFonts w:ascii="Times New Roman" w:hAnsi="Times New Roman" w:cs="Times New Roman"/>
          <w:sz w:val="24"/>
          <w:szCs w:val="24"/>
        </w:rPr>
        <w:t>a</w:t>
      </w:r>
      <w:r w:rsidR="00701602">
        <w:rPr>
          <w:rFonts w:ascii="Times New Roman" w:hAnsi="Times New Roman" w:cs="Times New Roman"/>
          <w:sz w:val="24"/>
          <w:szCs w:val="24"/>
        </w:rPr>
        <w:t>nd</w:t>
      </w:r>
    </w:p>
    <w:p w:rsidR="00701602" w:rsidRDefault="00701602" w:rsidP="00DC2A46">
      <w:pPr>
        <w:pStyle w:val="NoSpacing"/>
        <w:rPr>
          <w:rFonts w:ascii="Times New Roman" w:hAnsi="Times New Roman" w:cs="Times New Roman"/>
          <w:sz w:val="24"/>
          <w:szCs w:val="24"/>
        </w:rPr>
      </w:pPr>
      <w:r>
        <w:rPr>
          <w:rFonts w:ascii="Times New Roman" w:hAnsi="Times New Roman" w:cs="Times New Roman"/>
          <w:sz w:val="24"/>
          <w:szCs w:val="24"/>
        </w:rPr>
        <w:t>ONIAS ZIDANDA GUMBO</w:t>
      </w:r>
    </w:p>
    <w:p w:rsidR="00701602" w:rsidRDefault="008975EF" w:rsidP="00DC2A46">
      <w:pPr>
        <w:pStyle w:val="NoSpacing"/>
        <w:rPr>
          <w:rFonts w:ascii="Times New Roman" w:hAnsi="Times New Roman" w:cs="Times New Roman"/>
          <w:sz w:val="24"/>
          <w:szCs w:val="24"/>
        </w:rPr>
      </w:pPr>
      <w:r>
        <w:rPr>
          <w:rFonts w:ascii="Times New Roman" w:hAnsi="Times New Roman" w:cs="Times New Roman"/>
          <w:sz w:val="24"/>
          <w:szCs w:val="24"/>
        </w:rPr>
        <w:t>a</w:t>
      </w:r>
      <w:r w:rsidR="00701602">
        <w:rPr>
          <w:rFonts w:ascii="Times New Roman" w:hAnsi="Times New Roman" w:cs="Times New Roman"/>
          <w:sz w:val="24"/>
          <w:szCs w:val="24"/>
        </w:rPr>
        <w:t>nd</w:t>
      </w:r>
    </w:p>
    <w:p w:rsidR="00B27F25" w:rsidRDefault="00701602" w:rsidP="00DC2A46">
      <w:pPr>
        <w:pStyle w:val="NoSpacing"/>
        <w:rPr>
          <w:rFonts w:ascii="Times New Roman" w:hAnsi="Times New Roman" w:cs="Times New Roman"/>
          <w:sz w:val="24"/>
          <w:szCs w:val="24"/>
        </w:rPr>
      </w:pPr>
      <w:r>
        <w:rPr>
          <w:rFonts w:ascii="Times New Roman" w:hAnsi="Times New Roman" w:cs="Times New Roman"/>
          <w:sz w:val="24"/>
          <w:szCs w:val="24"/>
        </w:rPr>
        <w:t>EVELYNE WINNITE GUMBO</w:t>
      </w:r>
    </w:p>
    <w:p w:rsidR="00123FD7" w:rsidRDefault="00123FD7" w:rsidP="001F7BE4">
      <w:pPr>
        <w:spacing w:after="0" w:line="240" w:lineRule="auto"/>
        <w:jc w:val="both"/>
        <w:rPr>
          <w:rFonts w:ascii="Times New Roman" w:hAnsi="Times New Roman" w:cs="Times New Roman"/>
          <w:sz w:val="24"/>
          <w:szCs w:val="24"/>
        </w:rPr>
      </w:pP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701602">
        <w:rPr>
          <w:rFonts w:ascii="Times New Roman" w:hAnsi="Times New Roman" w:cs="Times New Roman"/>
          <w:sz w:val="24"/>
          <w:szCs w:val="24"/>
        </w:rPr>
        <w:t xml:space="preserve">4 </w:t>
      </w:r>
      <w:r w:rsidR="00FE218C">
        <w:rPr>
          <w:rFonts w:ascii="Times New Roman" w:hAnsi="Times New Roman" w:cs="Times New Roman"/>
          <w:sz w:val="24"/>
          <w:szCs w:val="24"/>
        </w:rPr>
        <w:t xml:space="preserve">&amp; </w:t>
      </w:r>
      <w:r w:rsidR="00B27F25">
        <w:rPr>
          <w:rFonts w:ascii="Times New Roman" w:hAnsi="Times New Roman" w:cs="Times New Roman"/>
          <w:sz w:val="24"/>
          <w:szCs w:val="24"/>
        </w:rPr>
        <w:t>1</w:t>
      </w:r>
      <w:r w:rsidR="00701602">
        <w:rPr>
          <w:rFonts w:ascii="Times New Roman" w:hAnsi="Times New Roman" w:cs="Times New Roman"/>
          <w:sz w:val="24"/>
          <w:szCs w:val="24"/>
        </w:rPr>
        <w:t>7</w:t>
      </w:r>
      <w:r w:rsidR="00B27F25">
        <w:rPr>
          <w:rFonts w:ascii="Times New Roman" w:hAnsi="Times New Roman" w:cs="Times New Roman"/>
          <w:sz w:val="24"/>
          <w:szCs w:val="24"/>
        </w:rPr>
        <w:t xml:space="preserve"> October</w:t>
      </w:r>
      <w:r w:rsidR="00673887">
        <w:rPr>
          <w:rFonts w:ascii="Times New Roman" w:hAnsi="Times New Roman" w:cs="Times New Roman"/>
          <w:sz w:val="24"/>
          <w:szCs w:val="24"/>
        </w:rPr>
        <w:t xml:space="preserve"> 201</w:t>
      </w:r>
      <w:r w:rsidR="00550CAB">
        <w:rPr>
          <w:rFonts w:ascii="Times New Roman" w:hAnsi="Times New Roman" w:cs="Times New Roman"/>
          <w:sz w:val="24"/>
          <w:szCs w:val="24"/>
        </w:rPr>
        <w:t>8</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090BBF" w:rsidRDefault="00AD30D7" w:rsidP="001F7BE4">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7A0ADB">
        <w:rPr>
          <w:rFonts w:ascii="Times New Roman" w:hAnsi="Times New Roman" w:cs="Times New Roman"/>
          <w:b/>
          <w:sz w:val="24"/>
          <w:szCs w:val="24"/>
        </w:rPr>
        <w:t>–</w:t>
      </w:r>
      <w:r w:rsidR="00B27F25">
        <w:rPr>
          <w:rFonts w:ascii="Times New Roman" w:hAnsi="Times New Roman" w:cs="Times New Roman"/>
          <w:b/>
          <w:sz w:val="24"/>
          <w:szCs w:val="24"/>
        </w:rPr>
        <w:t xml:space="preserve"> </w:t>
      </w:r>
      <w:r w:rsidR="00701602">
        <w:rPr>
          <w:rFonts w:ascii="Times New Roman" w:hAnsi="Times New Roman" w:cs="Times New Roman"/>
          <w:b/>
          <w:sz w:val="24"/>
          <w:szCs w:val="24"/>
        </w:rPr>
        <w:t>Exception</w:t>
      </w:r>
      <w:r w:rsidR="00D87187">
        <w:rPr>
          <w:rFonts w:ascii="Times New Roman" w:hAnsi="Times New Roman" w:cs="Times New Roman"/>
          <w:b/>
          <w:sz w:val="24"/>
          <w:szCs w:val="24"/>
        </w:rPr>
        <w:tab/>
      </w:r>
    </w:p>
    <w:p w:rsidR="00A5344D" w:rsidRDefault="00A5344D"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701602" w:rsidRPr="00701602" w:rsidRDefault="00701602"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Z Chidyausiku, </w:t>
      </w:r>
      <w:r>
        <w:rPr>
          <w:rFonts w:ascii="Times New Roman" w:hAnsi="Times New Roman" w:cs="Times New Roman"/>
          <w:sz w:val="24"/>
          <w:szCs w:val="24"/>
        </w:rPr>
        <w:t>for the plaintiff</w:t>
      </w:r>
    </w:p>
    <w:p w:rsidR="005023C5" w:rsidRDefault="00701602"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A Masango</w:t>
      </w:r>
      <w:r w:rsidR="00B636DE">
        <w:rPr>
          <w:rFonts w:ascii="Times New Roman" w:hAnsi="Times New Roman" w:cs="Times New Roman"/>
          <w:i/>
          <w:sz w:val="24"/>
          <w:szCs w:val="24"/>
        </w:rPr>
        <w:t>,</w:t>
      </w:r>
      <w:r w:rsidR="00AD30D7">
        <w:rPr>
          <w:rFonts w:ascii="Times New Roman" w:hAnsi="Times New Roman" w:cs="Times New Roman"/>
          <w:i/>
          <w:sz w:val="24"/>
          <w:szCs w:val="24"/>
        </w:rPr>
        <w:t xml:space="preserve"> </w:t>
      </w:r>
      <w:r w:rsidR="00AD30D7">
        <w:rPr>
          <w:rFonts w:ascii="Times New Roman" w:hAnsi="Times New Roman" w:cs="Times New Roman"/>
          <w:sz w:val="24"/>
          <w:szCs w:val="24"/>
        </w:rPr>
        <w:t xml:space="preserve">for </w:t>
      </w:r>
      <w:r w:rsidR="00CE58C2">
        <w:rPr>
          <w:rFonts w:ascii="Times New Roman" w:hAnsi="Times New Roman" w:cs="Times New Roman"/>
          <w:sz w:val="24"/>
          <w:szCs w:val="24"/>
        </w:rPr>
        <w:t xml:space="preserve">the </w:t>
      </w:r>
      <w:r w:rsidR="007A0ADB">
        <w:rPr>
          <w:rFonts w:ascii="Times New Roman" w:hAnsi="Times New Roman" w:cs="Times New Roman"/>
          <w:sz w:val="24"/>
          <w:szCs w:val="24"/>
        </w:rPr>
        <w:t>defendant</w:t>
      </w:r>
    </w:p>
    <w:p w:rsidR="007C67FF" w:rsidRDefault="007C67FF" w:rsidP="00AD30D7">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9F1276" w:rsidRDefault="00AB6264"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6802A1">
        <w:rPr>
          <w:rFonts w:ascii="Times New Roman" w:hAnsi="Times New Roman" w:cs="Times New Roman"/>
          <w:sz w:val="24"/>
          <w:szCs w:val="24"/>
        </w:rPr>
        <w:t>Th</w:t>
      </w:r>
      <w:r w:rsidR="008C6468">
        <w:rPr>
          <w:rFonts w:ascii="Times New Roman" w:hAnsi="Times New Roman" w:cs="Times New Roman"/>
          <w:sz w:val="24"/>
          <w:szCs w:val="24"/>
        </w:rPr>
        <w:t>e plaintiff</w:t>
      </w:r>
      <w:r w:rsidR="008C48D1">
        <w:rPr>
          <w:rFonts w:ascii="Times New Roman" w:hAnsi="Times New Roman" w:cs="Times New Roman"/>
          <w:sz w:val="24"/>
          <w:szCs w:val="24"/>
        </w:rPr>
        <w:t xml:space="preserve"> issued</w:t>
      </w:r>
      <w:r w:rsidR="00D1434C">
        <w:rPr>
          <w:rFonts w:ascii="Times New Roman" w:hAnsi="Times New Roman" w:cs="Times New Roman"/>
          <w:sz w:val="24"/>
          <w:szCs w:val="24"/>
        </w:rPr>
        <w:t xml:space="preserve"> summons </w:t>
      </w:r>
      <w:r w:rsidR="008C48D1">
        <w:rPr>
          <w:rFonts w:ascii="Times New Roman" w:hAnsi="Times New Roman" w:cs="Times New Roman"/>
          <w:sz w:val="24"/>
          <w:szCs w:val="24"/>
        </w:rPr>
        <w:t>against the defendant</w:t>
      </w:r>
      <w:r w:rsidR="00701602">
        <w:rPr>
          <w:rFonts w:ascii="Times New Roman" w:hAnsi="Times New Roman" w:cs="Times New Roman"/>
          <w:sz w:val="24"/>
          <w:szCs w:val="24"/>
        </w:rPr>
        <w:t>s</w:t>
      </w:r>
      <w:r w:rsidR="004512E7">
        <w:rPr>
          <w:rFonts w:ascii="Times New Roman" w:hAnsi="Times New Roman" w:cs="Times New Roman"/>
          <w:sz w:val="24"/>
          <w:szCs w:val="24"/>
        </w:rPr>
        <w:t>,</w:t>
      </w:r>
      <w:r w:rsidR="00701602">
        <w:rPr>
          <w:rFonts w:ascii="Times New Roman" w:hAnsi="Times New Roman" w:cs="Times New Roman"/>
          <w:sz w:val="24"/>
          <w:szCs w:val="24"/>
        </w:rPr>
        <w:t xml:space="preserve"> jointly and severally, the one paying the others to be absolved for </w:t>
      </w:r>
      <w:r w:rsidR="008C48D1">
        <w:rPr>
          <w:rFonts w:ascii="Times New Roman" w:hAnsi="Times New Roman" w:cs="Times New Roman"/>
          <w:sz w:val="24"/>
          <w:szCs w:val="24"/>
        </w:rPr>
        <w:t>payment of $</w:t>
      </w:r>
      <w:r w:rsidR="00701602">
        <w:rPr>
          <w:rFonts w:ascii="Times New Roman" w:hAnsi="Times New Roman" w:cs="Times New Roman"/>
          <w:sz w:val="24"/>
          <w:szCs w:val="24"/>
        </w:rPr>
        <w:t>207 344.16, being the purchase price of equipment purchased by the 1</w:t>
      </w:r>
      <w:r w:rsidR="00701602" w:rsidRPr="00701602">
        <w:rPr>
          <w:rFonts w:ascii="Times New Roman" w:hAnsi="Times New Roman" w:cs="Times New Roman"/>
          <w:sz w:val="24"/>
          <w:szCs w:val="24"/>
          <w:vertAlign w:val="superscript"/>
        </w:rPr>
        <w:t>st</w:t>
      </w:r>
      <w:r w:rsidR="00701602">
        <w:rPr>
          <w:rFonts w:ascii="Times New Roman" w:hAnsi="Times New Roman" w:cs="Times New Roman"/>
          <w:sz w:val="24"/>
          <w:szCs w:val="24"/>
        </w:rPr>
        <w:t xml:space="preserve"> defendant, represented by the 2</w:t>
      </w:r>
      <w:r w:rsidR="00701602" w:rsidRPr="00701602">
        <w:rPr>
          <w:rFonts w:ascii="Times New Roman" w:hAnsi="Times New Roman" w:cs="Times New Roman"/>
          <w:sz w:val="24"/>
          <w:szCs w:val="24"/>
          <w:vertAlign w:val="superscript"/>
        </w:rPr>
        <w:t>nd</w:t>
      </w:r>
      <w:r w:rsidR="00701602">
        <w:rPr>
          <w:rFonts w:ascii="Times New Roman" w:hAnsi="Times New Roman" w:cs="Times New Roman"/>
          <w:sz w:val="24"/>
          <w:szCs w:val="24"/>
        </w:rPr>
        <w:t xml:space="preserve"> defendant, which debt the 1</w:t>
      </w:r>
      <w:r w:rsidR="00701602" w:rsidRPr="00701602">
        <w:rPr>
          <w:rFonts w:ascii="Times New Roman" w:hAnsi="Times New Roman" w:cs="Times New Roman"/>
          <w:sz w:val="24"/>
          <w:szCs w:val="24"/>
          <w:vertAlign w:val="superscript"/>
        </w:rPr>
        <w:t>st</w:t>
      </w:r>
      <w:r w:rsidR="00701602">
        <w:rPr>
          <w:rFonts w:ascii="Times New Roman" w:hAnsi="Times New Roman" w:cs="Times New Roman"/>
          <w:sz w:val="24"/>
          <w:szCs w:val="24"/>
        </w:rPr>
        <w:t xml:space="preserve"> defendant acknowledged verbally and in writing.  The claim against the 2</w:t>
      </w:r>
      <w:r w:rsidR="00701602" w:rsidRPr="00701602">
        <w:rPr>
          <w:rFonts w:ascii="Times New Roman" w:hAnsi="Times New Roman" w:cs="Times New Roman"/>
          <w:sz w:val="24"/>
          <w:szCs w:val="24"/>
          <w:vertAlign w:val="superscript"/>
        </w:rPr>
        <w:t>nd</w:t>
      </w:r>
      <w:r w:rsidR="00701602">
        <w:rPr>
          <w:rFonts w:ascii="Times New Roman" w:hAnsi="Times New Roman" w:cs="Times New Roman"/>
          <w:sz w:val="24"/>
          <w:szCs w:val="24"/>
        </w:rPr>
        <w:t xml:space="preserve"> and 3</w:t>
      </w:r>
      <w:r w:rsidR="00701602" w:rsidRPr="00701602">
        <w:rPr>
          <w:rFonts w:ascii="Times New Roman" w:hAnsi="Times New Roman" w:cs="Times New Roman"/>
          <w:sz w:val="24"/>
          <w:szCs w:val="24"/>
          <w:vertAlign w:val="superscript"/>
        </w:rPr>
        <w:t>rd</w:t>
      </w:r>
      <w:r w:rsidR="00701602">
        <w:rPr>
          <w:rFonts w:ascii="Times New Roman" w:hAnsi="Times New Roman" w:cs="Times New Roman"/>
          <w:sz w:val="24"/>
          <w:szCs w:val="24"/>
        </w:rPr>
        <w:t xml:space="preserve"> defendants</w:t>
      </w:r>
      <w:r w:rsidR="00702C18">
        <w:rPr>
          <w:rFonts w:ascii="Times New Roman" w:hAnsi="Times New Roman" w:cs="Times New Roman"/>
          <w:sz w:val="24"/>
          <w:szCs w:val="24"/>
        </w:rPr>
        <w:t xml:space="preserve"> </w:t>
      </w:r>
      <w:r w:rsidR="00701602">
        <w:rPr>
          <w:rFonts w:ascii="Times New Roman" w:hAnsi="Times New Roman" w:cs="Times New Roman"/>
          <w:sz w:val="24"/>
          <w:szCs w:val="24"/>
        </w:rPr>
        <w:t>in their personal capacities as directors of 1</w:t>
      </w:r>
      <w:r w:rsidR="00701602" w:rsidRPr="00701602">
        <w:rPr>
          <w:rFonts w:ascii="Times New Roman" w:hAnsi="Times New Roman" w:cs="Times New Roman"/>
          <w:sz w:val="24"/>
          <w:szCs w:val="24"/>
          <w:vertAlign w:val="superscript"/>
        </w:rPr>
        <w:t>st</w:t>
      </w:r>
      <w:r w:rsidR="00701602">
        <w:rPr>
          <w:rFonts w:ascii="Times New Roman" w:hAnsi="Times New Roman" w:cs="Times New Roman"/>
          <w:sz w:val="24"/>
          <w:szCs w:val="24"/>
        </w:rPr>
        <w:t xml:space="preserve"> defendant is predicated</w:t>
      </w:r>
      <w:r w:rsidR="009F1276">
        <w:rPr>
          <w:rFonts w:ascii="Times New Roman" w:hAnsi="Times New Roman" w:cs="Times New Roman"/>
          <w:sz w:val="24"/>
          <w:szCs w:val="24"/>
        </w:rPr>
        <w:t xml:space="preserve"> upon the provision</w:t>
      </w:r>
      <w:r w:rsidR="008A761A">
        <w:rPr>
          <w:rFonts w:ascii="Times New Roman" w:hAnsi="Times New Roman" w:cs="Times New Roman"/>
          <w:sz w:val="24"/>
          <w:szCs w:val="24"/>
        </w:rPr>
        <w:t>s of s318 of the Companies Act [</w:t>
      </w:r>
      <w:r w:rsidR="009F1276" w:rsidRPr="008A761A">
        <w:rPr>
          <w:rFonts w:ascii="Times New Roman" w:hAnsi="Times New Roman" w:cs="Times New Roman"/>
          <w:i/>
          <w:sz w:val="24"/>
          <w:szCs w:val="24"/>
        </w:rPr>
        <w:t>Chapter 24:03</w:t>
      </w:r>
      <w:r w:rsidR="008A761A">
        <w:rPr>
          <w:rFonts w:ascii="Times New Roman" w:hAnsi="Times New Roman" w:cs="Times New Roman"/>
          <w:sz w:val="24"/>
          <w:szCs w:val="24"/>
        </w:rPr>
        <w:t>]</w:t>
      </w:r>
      <w:r w:rsidR="007106C3">
        <w:rPr>
          <w:rFonts w:ascii="Times New Roman" w:hAnsi="Times New Roman" w:cs="Times New Roman"/>
          <w:sz w:val="24"/>
          <w:szCs w:val="24"/>
        </w:rPr>
        <w:t xml:space="preserve">, </w:t>
      </w:r>
      <w:r w:rsidR="009F1276">
        <w:rPr>
          <w:rFonts w:ascii="Times New Roman" w:hAnsi="Times New Roman" w:cs="Times New Roman"/>
          <w:sz w:val="24"/>
          <w:szCs w:val="24"/>
        </w:rPr>
        <w:t xml:space="preserve">in that, </w:t>
      </w:r>
      <w:r w:rsidR="007106C3">
        <w:rPr>
          <w:rFonts w:ascii="Times New Roman" w:hAnsi="Times New Roman" w:cs="Times New Roman"/>
          <w:sz w:val="24"/>
          <w:szCs w:val="24"/>
        </w:rPr>
        <w:t>firstly,</w:t>
      </w:r>
      <w:r w:rsidR="00701602">
        <w:rPr>
          <w:rFonts w:ascii="Times New Roman" w:hAnsi="Times New Roman" w:cs="Times New Roman"/>
          <w:sz w:val="24"/>
          <w:szCs w:val="24"/>
        </w:rPr>
        <w:t xml:space="preserve"> 2</w:t>
      </w:r>
      <w:r w:rsidR="00701602" w:rsidRPr="00701602">
        <w:rPr>
          <w:rFonts w:ascii="Times New Roman" w:hAnsi="Times New Roman" w:cs="Times New Roman"/>
          <w:sz w:val="24"/>
          <w:szCs w:val="24"/>
          <w:vertAlign w:val="superscript"/>
        </w:rPr>
        <w:t>nd</w:t>
      </w:r>
      <w:r w:rsidR="00701602">
        <w:rPr>
          <w:rFonts w:ascii="Times New Roman" w:hAnsi="Times New Roman" w:cs="Times New Roman"/>
          <w:sz w:val="24"/>
          <w:szCs w:val="24"/>
        </w:rPr>
        <w:t xml:space="preserve"> defendant personally undertook to liquidate the date from his personal resources</w:t>
      </w:r>
      <w:r w:rsidR="007106C3">
        <w:rPr>
          <w:rFonts w:ascii="Times New Roman" w:hAnsi="Times New Roman" w:cs="Times New Roman"/>
          <w:sz w:val="24"/>
          <w:szCs w:val="24"/>
        </w:rPr>
        <w:t>. Secondly, 2</w:t>
      </w:r>
      <w:r w:rsidR="007106C3" w:rsidRPr="007106C3">
        <w:rPr>
          <w:rFonts w:ascii="Times New Roman" w:hAnsi="Times New Roman" w:cs="Times New Roman"/>
          <w:sz w:val="24"/>
          <w:szCs w:val="24"/>
          <w:vertAlign w:val="superscript"/>
        </w:rPr>
        <w:t>nd</w:t>
      </w:r>
      <w:r w:rsidR="007106C3">
        <w:rPr>
          <w:rFonts w:ascii="Times New Roman" w:hAnsi="Times New Roman" w:cs="Times New Roman"/>
          <w:sz w:val="24"/>
          <w:szCs w:val="24"/>
        </w:rPr>
        <w:t xml:space="preserve"> and 3</w:t>
      </w:r>
      <w:r w:rsidR="007106C3" w:rsidRPr="007106C3">
        <w:rPr>
          <w:rFonts w:ascii="Times New Roman" w:hAnsi="Times New Roman" w:cs="Times New Roman"/>
          <w:sz w:val="24"/>
          <w:szCs w:val="24"/>
          <w:vertAlign w:val="superscript"/>
        </w:rPr>
        <w:t>rd</w:t>
      </w:r>
      <w:r w:rsidR="007106C3">
        <w:rPr>
          <w:rFonts w:ascii="Times New Roman" w:hAnsi="Times New Roman" w:cs="Times New Roman"/>
          <w:sz w:val="24"/>
          <w:szCs w:val="24"/>
        </w:rPr>
        <w:t xml:space="preserve"> defendants </w:t>
      </w:r>
      <w:r w:rsidR="009F1276">
        <w:rPr>
          <w:rFonts w:ascii="Times New Roman" w:hAnsi="Times New Roman" w:cs="Times New Roman"/>
          <w:sz w:val="24"/>
          <w:szCs w:val="24"/>
        </w:rPr>
        <w:t>acted with fraudulent intent or recklessly or with gross negligence when they authorised the purchase of equipment and made written undertakings for the payment of outstanding amounts when they well knew that 1</w:t>
      </w:r>
      <w:r w:rsidR="009F1276" w:rsidRPr="009F1276">
        <w:rPr>
          <w:rFonts w:ascii="Times New Roman" w:hAnsi="Times New Roman" w:cs="Times New Roman"/>
          <w:sz w:val="24"/>
          <w:szCs w:val="24"/>
          <w:vertAlign w:val="superscript"/>
        </w:rPr>
        <w:t>st</w:t>
      </w:r>
      <w:r w:rsidR="009F1276">
        <w:rPr>
          <w:rFonts w:ascii="Times New Roman" w:hAnsi="Times New Roman" w:cs="Times New Roman"/>
          <w:sz w:val="24"/>
          <w:szCs w:val="24"/>
        </w:rPr>
        <w:t xml:space="preserve"> defendant would not be able to pay the agreed purchase price within the agreed time frames. </w:t>
      </w:r>
    </w:p>
    <w:p w:rsidR="003B1DFE" w:rsidRDefault="00194DDD"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C6891">
        <w:rPr>
          <w:rFonts w:ascii="Times New Roman" w:hAnsi="Times New Roman" w:cs="Times New Roman"/>
          <w:sz w:val="24"/>
          <w:szCs w:val="24"/>
        </w:rPr>
        <w:t>2</w:t>
      </w:r>
      <w:r w:rsidR="00FC6891" w:rsidRPr="00194DDD">
        <w:rPr>
          <w:rFonts w:ascii="Times New Roman" w:hAnsi="Times New Roman" w:cs="Times New Roman"/>
          <w:sz w:val="24"/>
          <w:szCs w:val="24"/>
          <w:vertAlign w:val="superscript"/>
        </w:rPr>
        <w:t>nd</w:t>
      </w:r>
      <w:r w:rsidR="00FC6891">
        <w:rPr>
          <w:rFonts w:ascii="Times New Roman" w:hAnsi="Times New Roman" w:cs="Times New Roman"/>
          <w:sz w:val="24"/>
          <w:szCs w:val="24"/>
        </w:rPr>
        <w:t xml:space="preserve"> and</w:t>
      </w:r>
      <w:r w:rsidR="009F1276">
        <w:rPr>
          <w:rFonts w:ascii="Times New Roman" w:hAnsi="Times New Roman" w:cs="Times New Roman"/>
          <w:sz w:val="24"/>
          <w:szCs w:val="24"/>
        </w:rPr>
        <w:t xml:space="preserve"> 3</w:t>
      </w:r>
      <w:r w:rsidR="009F1276" w:rsidRPr="009F1276">
        <w:rPr>
          <w:rFonts w:ascii="Times New Roman" w:hAnsi="Times New Roman" w:cs="Times New Roman"/>
          <w:sz w:val="24"/>
          <w:szCs w:val="24"/>
          <w:vertAlign w:val="superscript"/>
        </w:rPr>
        <w:t>rd</w:t>
      </w:r>
      <w:r w:rsidR="009F1276">
        <w:rPr>
          <w:rFonts w:ascii="Times New Roman" w:hAnsi="Times New Roman" w:cs="Times New Roman"/>
          <w:sz w:val="24"/>
          <w:szCs w:val="24"/>
        </w:rPr>
        <w:t xml:space="preserve"> defendants excepted to the summons as disclosing no cause of action against them in that </w:t>
      </w:r>
      <w:r w:rsidR="003B1DFE">
        <w:rPr>
          <w:rFonts w:ascii="Times New Roman" w:hAnsi="Times New Roman" w:cs="Times New Roman"/>
          <w:sz w:val="24"/>
          <w:szCs w:val="24"/>
        </w:rPr>
        <w:t>the claim being in contract, and 1</w:t>
      </w:r>
      <w:r w:rsidR="003B1DFE" w:rsidRPr="003B1DFE">
        <w:rPr>
          <w:rFonts w:ascii="Times New Roman" w:hAnsi="Times New Roman" w:cs="Times New Roman"/>
          <w:sz w:val="24"/>
          <w:szCs w:val="24"/>
          <w:vertAlign w:val="superscript"/>
        </w:rPr>
        <w:t>st</w:t>
      </w:r>
      <w:r w:rsidR="003B1DFE">
        <w:rPr>
          <w:rFonts w:ascii="Times New Roman" w:hAnsi="Times New Roman" w:cs="Times New Roman"/>
          <w:sz w:val="24"/>
          <w:szCs w:val="24"/>
        </w:rPr>
        <w:t xml:space="preserve"> defendant having separate legal </w:t>
      </w:r>
      <w:r w:rsidR="003B1DFE" w:rsidRPr="00FC6891">
        <w:rPr>
          <w:rFonts w:ascii="Times New Roman" w:hAnsi="Times New Roman" w:cs="Times New Roman"/>
          <w:i/>
          <w:sz w:val="24"/>
          <w:szCs w:val="24"/>
        </w:rPr>
        <w:t>persona</w:t>
      </w:r>
      <w:r w:rsidR="003B1DFE">
        <w:rPr>
          <w:rFonts w:ascii="Times New Roman" w:hAnsi="Times New Roman" w:cs="Times New Roman"/>
          <w:sz w:val="24"/>
          <w:szCs w:val="24"/>
        </w:rPr>
        <w:t xml:space="preserve">, there is no basis for lifting the corporate veil. In any case, </w:t>
      </w:r>
      <w:r w:rsidR="009F1276">
        <w:rPr>
          <w:rFonts w:ascii="Times New Roman" w:hAnsi="Times New Roman" w:cs="Times New Roman"/>
          <w:sz w:val="24"/>
          <w:szCs w:val="24"/>
        </w:rPr>
        <w:t>their personal liability can only be assumed upon an order of court for leave to sue them in their personal capacities having been granted upon application in terms of s</w:t>
      </w:r>
      <w:r>
        <w:rPr>
          <w:rFonts w:ascii="Times New Roman" w:hAnsi="Times New Roman" w:cs="Times New Roman"/>
          <w:sz w:val="24"/>
          <w:szCs w:val="24"/>
        </w:rPr>
        <w:t xml:space="preserve"> </w:t>
      </w:r>
      <w:r w:rsidR="009F1276">
        <w:rPr>
          <w:rFonts w:ascii="Times New Roman" w:hAnsi="Times New Roman" w:cs="Times New Roman"/>
          <w:sz w:val="24"/>
          <w:szCs w:val="24"/>
        </w:rPr>
        <w:t>318 of the Companies Act.</w:t>
      </w:r>
      <w:r w:rsidR="003B1DFE">
        <w:rPr>
          <w:rFonts w:ascii="Times New Roman" w:hAnsi="Times New Roman" w:cs="Times New Roman"/>
          <w:sz w:val="24"/>
          <w:szCs w:val="24"/>
        </w:rPr>
        <w:t xml:space="preserve"> </w:t>
      </w:r>
      <w:r w:rsidR="002608E8">
        <w:rPr>
          <w:rFonts w:ascii="Times New Roman" w:hAnsi="Times New Roman" w:cs="Times New Roman"/>
          <w:sz w:val="24"/>
          <w:szCs w:val="24"/>
        </w:rPr>
        <w:t>Therefore</w:t>
      </w:r>
      <w:r w:rsidR="003B1DFE">
        <w:rPr>
          <w:rFonts w:ascii="Times New Roman" w:hAnsi="Times New Roman" w:cs="Times New Roman"/>
          <w:sz w:val="24"/>
          <w:szCs w:val="24"/>
        </w:rPr>
        <w:t>, since no intention to defraud has been proven</w:t>
      </w:r>
      <w:r w:rsidR="002608E8">
        <w:rPr>
          <w:rFonts w:ascii="Times New Roman" w:hAnsi="Times New Roman" w:cs="Times New Roman"/>
          <w:sz w:val="24"/>
          <w:szCs w:val="24"/>
        </w:rPr>
        <w:t>, the claim against them has no legal basis</w:t>
      </w:r>
      <w:r w:rsidR="003B1DFE">
        <w:rPr>
          <w:rFonts w:ascii="Times New Roman" w:hAnsi="Times New Roman" w:cs="Times New Roman"/>
          <w:sz w:val="24"/>
          <w:szCs w:val="24"/>
        </w:rPr>
        <w:t xml:space="preserve">. In addition they aver that </w:t>
      </w:r>
      <w:r w:rsidR="003B1DFE">
        <w:rPr>
          <w:rFonts w:ascii="Times New Roman" w:hAnsi="Times New Roman" w:cs="Times New Roman"/>
          <w:sz w:val="24"/>
          <w:szCs w:val="24"/>
        </w:rPr>
        <w:lastRenderedPageBreak/>
        <w:t xml:space="preserve">they never gave any personal undertakings or guarantees </w:t>
      </w:r>
      <w:r w:rsidR="00FC6891">
        <w:rPr>
          <w:rFonts w:ascii="Times New Roman" w:hAnsi="Times New Roman" w:cs="Times New Roman"/>
          <w:sz w:val="24"/>
          <w:szCs w:val="24"/>
        </w:rPr>
        <w:t xml:space="preserve">to </w:t>
      </w:r>
      <w:r w:rsidR="003B1DFE">
        <w:rPr>
          <w:rFonts w:ascii="Times New Roman" w:hAnsi="Times New Roman" w:cs="Times New Roman"/>
          <w:sz w:val="24"/>
          <w:szCs w:val="24"/>
        </w:rPr>
        <w:t>ground personal claims against them.</w:t>
      </w:r>
    </w:p>
    <w:p w:rsidR="002608E8" w:rsidRPr="002608E8" w:rsidRDefault="003B1DFE" w:rsidP="00CB1D00">
      <w:pPr>
        <w:spacing w:after="0" w:line="360" w:lineRule="auto"/>
        <w:ind w:firstLine="720"/>
        <w:jc w:val="both"/>
        <w:rPr>
          <w:rFonts w:ascii="Times New Roman" w:hAnsi="Times New Roman" w:cs="Times New Roman"/>
          <w:i/>
          <w:sz w:val="24"/>
          <w:szCs w:val="24"/>
        </w:rPr>
      </w:pPr>
      <w:r w:rsidRPr="002608E8">
        <w:rPr>
          <w:rFonts w:ascii="Times New Roman" w:hAnsi="Times New Roman" w:cs="Times New Roman"/>
          <w:i/>
          <w:sz w:val="24"/>
          <w:szCs w:val="24"/>
        </w:rPr>
        <w:t xml:space="preserve">Is </w:t>
      </w:r>
      <w:r w:rsidR="002608E8" w:rsidRPr="002608E8">
        <w:rPr>
          <w:rFonts w:ascii="Times New Roman" w:hAnsi="Times New Roman" w:cs="Times New Roman"/>
          <w:i/>
          <w:sz w:val="24"/>
          <w:szCs w:val="24"/>
        </w:rPr>
        <w:t>the claim against the 2</w:t>
      </w:r>
      <w:r w:rsidR="002608E8" w:rsidRPr="002608E8">
        <w:rPr>
          <w:rFonts w:ascii="Times New Roman" w:hAnsi="Times New Roman" w:cs="Times New Roman"/>
          <w:i/>
          <w:sz w:val="24"/>
          <w:szCs w:val="24"/>
          <w:vertAlign w:val="superscript"/>
        </w:rPr>
        <w:t>nd</w:t>
      </w:r>
      <w:r w:rsidR="002608E8" w:rsidRPr="002608E8">
        <w:rPr>
          <w:rFonts w:ascii="Times New Roman" w:hAnsi="Times New Roman" w:cs="Times New Roman"/>
          <w:i/>
          <w:sz w:val="24"/>
          <w:szCs w:val="24"/>
        </w:rPr>
        <w:t xml:space="preserve"> and 3</w:t>
      </w:r>
      <w:r w:rsidR="002608E8" w:rsidRPr="002608E8">
        <w:rPr>
          <w:rFonts w:ascii="Times New Roman" w:hAnsi="Times New Roman" w:cs="Times New Roman"/>
          <w:i/>
          <w:sz w:val="24"/>
          <w:szCs w:val="24"/>
          <w:vertAlign w:val="superscript"/>
        </w:rPr>
        <w:t>rd</w:t>
      </w:r>
      <w:r w:rsidR="002608E8" w:rsidRPr="002608E8">
        <w:rPr>
          <w:rFonts w:ascii="Times New Roman" w:hAnsi="Times New Roman" w:cs="Times New Roman"/>
          <w:i/>
          <w:sz w:val="24"/>
          <w:szCs w:val="24"/>
        </w:rPr>
        <w:t xml:space="preserve"> defendants contractual?</w:t>
      </w:r>
    </w:p>
    <w:p w:rsidR="0061755C" w:rsidRDefault="0061755C"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relevant part of the plaintiff’s summons reads, in paragraph (a) as follows</w:t>
      </w:r>
    </w:p>
    <w:p w:rsidR="0061755C" w:rsidRPr="008A0E5C" w:rsidRDefault="0061755C" w:rsidP="00194DDD">
      <w:pPr>
        <w:spacing w:after="0" w:line="240" w:lineRule="auto"/>
        <w:ind w:left="720"/>
        <w:jc w:val="both"/>
        <w:rPr>
          <w:rFonts w:ascii="Times New Roman" w:hAnsi="Times New Roman" w:cs="Times New Roman"/>
        </w:rPr>
      </w:pPr>
      <w:r w:rsidRPr="008A0E5C">
        <w:rPr>
          <w:rFonts w:ascii="Times New Roman" w:hAnsi="Times New Roman" w:cs="Times New Roman"/>
        </w:rPr>
        <w:t>“Payment in the sum of USD207 344.16 for equipment, being a Caterpillar Model 140K Motor Grade (</w:t>
      </w:r>
      <w:r w:rsidRPr="008A0E5C">
        <w:rPr>
          <w:rFonts w:ascii="Times New Roman" w:hAnsi="Times New Roman" w:cs="Times New Roman"/>
          <w:i/>
        </w:rPr>
        <w:t>hereinafter referred to as “the Equipment</w:t>
      </w:r>
      <w:r w:rsidRPr="008A0E5C">
        <w:rPr>
          <w:rFonts w:ascii="Times New Roman" w:hAnsi="Times New Roman" w:cs="Times New Roman"/>
        </w:rPr>
        <w:t>”), purchased by the First Defendant, represented by the Second Defendant from the Plaintiff. The Equipment was purchased in terms of a written Agreement, executed by the Parties in Harare, sometime in September 2012, in Harare (sic). The Defendant has acknowledged its indebtedness to the Plaintiff verbally, and in writing, the last such undertaking being addressed to the Plaintiff by the First Defendant on the 26</w:t>
      </w:r>
      <w:r w:rsidRPr="008A0E5C">
        <w:rPr>
          <w:rFonts w:ascii="Times New Roman" w:hAnsi="Times New Roman" w:cs="Times New Roman"/>
          <w:vertAlign w:val="superscript"/>
        </w:rPr>
        <w:t>th</w:t>
      </w:r>
      <w:r w:rsidRPr="008A0E5C">
        <w:rPr>
          <w:rFonts w:ascii="Times New Roman" w:hAnsi="Times New Roman" w:cs="Times New Roman"/>
        </w:rPr>
        <w:t xml:space="preserve"> of February 2018;”</w:t>
      </w:r>
    </w:p>
    <w:p w:rsidR="0061755C" w:rsidRDefault="0061755C" w:rsidP="0061755C">
      <w:pPr>
        <w:spacing w:after="0" w:line="360" w:lineRule="auto"/>
        <w:ind w:left="720"/>
        <w:jc w:val="both"/>
        <w:rPr>
          <w:rFonts w:ascii="Times New Roman" w:hAnsi="Times New Roman" w:cs="Times New Roman"/>
          <w:sz w:val="24"/>
          <w:szCs w:val="24"/>
        </w:rPr>
      </w:pPr>
    </w:p>
    <w:p w:rsidR="0061755C" w:rsidRDefault="0061755C" w:rsidP="0061755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relevant part of the declaration on its part, reads:</w:t>
      </w:r>
    </w:p>
    <w:p w:rsidR="008A0E5C" w:rsidRDefault="008A0E5C" w:rsidP="0061755C">
      <w:pPr>
        <w:spacing w:after="0" w:line="360" w:lineRule="auto"/>
        <w:ind w:left="720"/>
        <w:jc w:val="both"/>
        <w:rPr>
          <w:rFonts w:ascii="Times New Roman" w:hAnsi="Times New Roman" w:cs="Times New Roman"/>
          <w:sz w:val="24"/>
          <w:szCs w:val="24"/>
        </w:rPr>
      </w:pPr>
    </w:p>
    <w:p w:rsidR="008A0E5C" w:rsidRDefault="008A0E5C" w:rsidP="00194DDD">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1.5 Second and Third Defendants are sued in their capacity as directors at all material times of the First Defendant, in terms of section 318 of the Companies Act [Chapter 24:03] (“</w:t>
      </w:r>
      <w:r w:rsidRPr="008A0E5C">
        <w:rPr>
          <w:rFonts w:ascii="Times New Roman" w:hAnsi="Times New Roman" w:cs="Times New Roman"/>
          <w:i/>
        </w:rPr>
        <w:t>the Companies Act</w:t>
      </w:r>
      <w:r>
        <w:rPr>
          <w:rFonts w:ascii="Times New Roman" w:hAnsi="Times New Roman" w:cs="Times New Roman"/>
        </w:rPr>
        <w:t>”) and as elaborated in greater detail in 2.6 – 2.8 below.</w:t>
      </w:r>
    </w:p>
    <w:p w:rsidR="008A0E5C" w:rsidRDefault="008A0E5C" w:rsidP="00194DDD">
      <w:pPr>
        <w:spacing w:after="0" w:line="240" w:lineRule="auto"/>
        <w:ind w:left="720"/>
        <w:jc w:val="both"/>
        <w:rPr>
          <w:rFonts w:ascii="Times New Roman" w:hAnsi="Times New Roman" w:cs="Times New Roman"/>
        </w:rPr>
      </w:pPr>
      <w:r>
        <w:rPr>
          <w:rFonts w:ascii="Times New Roman" w:hAnsi="Times New Roman" w:cs="Times New Roman"/>
        </w:rPr>
        <w:t>2.6 Second and Third Defendants are cited in their capacities as Directors at all times material of the First Defendant (sic). The Second Defendant has even made written undertakings to settle the debt due and payable to the Plaintiff, and renaged</w:t>
      </w:r>
      <w:r w:rsidR="00C16E13">
        <w:rPr>
          <w:rFonts w:ascii="Times New Roman" w:hAnsi="Times New Roman" w:cs="Times New Roman"/>
        </w:rPr>
        <w:t xml:space="preserve"> (sic)</w:t>
      </w:r>
      <w:r>
        <w:rPr>
          <w:rFonts w:ascii="Times New Roman" w:hAnsi="Times New Roman" w:cs="Times New Roman"/>
        </w:rPr>
        <w:t xml:space="preserve"> on that undertaking. </w:t>
      </w:r>
      <w:r w:rsidRPr="008A0E5C">
        <w:rPr>
          <w:rFonts w:ascii="Times New Roman" w:hAnsi="Times New Roman" w:cs="Times New Roman"/>
          <w:b/>
        </w:rPr>
        <w:t>Annexure 3</w:t>
      </w:r>
      <w:r>
        <w:rPr>
          <w:rFonts w:ascii="Times New Roman" w:hAnsi="Times New Roman" w:cs="Times New Roman"/>
        </w:rPr>
        <w:t xml:space="preserve"> provides examples of personal and corporate undertakings made by the Second Defendant, and the First Defendant.</w:t>
      </w:r>
    </w:p>
    <w:p w:rsidR="008A0E5C" w:rsidRDefault="008A0E5C" w:rsidP="00194DDD">
      <w:pPr>
        <w:spacing w:after="0" w:line="240" w:lineRule="auto"/>
        <w:ind w:left="720"/>
        <w:jc w:val="both"/>
        <w:rPr>
          <w:rFonts w:ascii="Times New Roman" w:hAnsi="Times New Roman" w:cs="Times New Roman"/>
        </w:rPr>
      </w:pPr>
      <w:r>
        <w:rPr>
          <w:rFonts w:ascii="Times New Roman" w:hAnsi="Times New Roman" w:cs="Times New Roman"/>
        </w:rPr>
        <w:t xml:space="preserve">2.7 Second and Third Defendants acted with a fraudulent purpose or alternatively, recklessly, or alternatively with gross negligence when they authorised the </w:t>
      </w:r>
      <w:r w:rsidR="00C16E13">
        <w:rPr>
          <w:rFonts w:ascii="Times New Roman" w:hAnsi="Times New Roman" w:cs="Times New Roman"/>
        </w:rPr>
        <w:t>purchase</w:t>
      </w:r>
      <w:r>
        <w:rPr>
          <w:rFonts w:ascii="Times New Roman" w:hAnsi="Times New Roman" w:cs="Times New Roman"/>
        </w:rPr>
        <w:t xml:space="preserve"> of the Equipment from the Plaintiff by the First Defendant, knowing full well that the First Defendant would not be able to pay the full purchase price within the agreed period, and/or alternatively, in making written undertakings for the payment of the out</w:t>
      </w:r>
      <w:r w:rsidR="00C16E13">
        <w:rPr>
          <w:rFonts w:ascii="Times New Roman" w:hAnsi="Times New Roman" w:cs="Times New Roman"/>
        </w:rPr>
        <w:t xml:space="preserve">standing amounts, knowing full </w:t>
      </w:r>
      <w:r>
        <w:rPr>
          <w:rFonts w:ascii="Times New Roman" w:hAnsi="Times New Roman" w:cs="Times New Roman"/>
        </w:rPr>
        <w:t>well that the First Defendant is not able to liquidate its debts, as and when they become due in the ordinary course of business.</w:t>
      </w:r>
    </w:p>
    <w:p w:rsidR="00C16E13" w:rsidRPr="008A0E5C" w:rsidRDefault="00C16E13" w:rsidP="00194DDD">
      <w:pPr>
        <w:spacing w:after="0" w:line="240" w:lineRule="auto"/>
        <w:ind w:left="720"/>
        <w:jc w:val="both"/>
        <w:rPr>
          <w:rFonts w:ascii="Times New Roman" w:hAnsi="Times New Roman" w:cs="Times New Roman"/>
        </w:rPr>
      </w:pPr>
      <w:r>
        <w:rPr>
          <w:rFonts w:ascii="Times New Roman" w:hAnsi="Times New Roman" w:cs="Times New Roman"/>
        </w:rPr>
        <w:t>2.8 Accordingly, the Second and Third defendants, are liable, jointly and severally, with the first defendant for payment of the sum of US$207 334.16 together with interest to the Plaintiff.”</w:t>
      </w:r>
    </w:p>
    <w:p w:rsidR="0061755C" w:rsidRDefault="0061755C" w:rsidP="00C16E13">
      <w:pPr>
        <w:spacing w:after="0" w:line="360" w:lineRule="auto"/>
        <w:jc w:val="both"/>
        <w:rPr>
          <w:rFonts w:ascii="Times New Roman" w:hAnsi="Times New Roman" w:cs="Times New Roman"/>
        </w:rPr>
      </w:pPr>
    </w:p>
    <w:p w:rsidR="00230426" w:rsidRDefault="00C16E13" w:rsidP="00C16E13">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Clearly therefore, a literal reading of the summons and declaration reveals that the claim against the 1</w:t>
      </w:r>
      <w:r w:rsidRPr="00C16E13">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is based on contract. This is more so when regard is had to paragraphs 2.1, 2.2 and 2.5 of the declaration which traverses the claim against the 1</w:t>
      </w:r>
      <w:r w:rsidRPr="00C16E13">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in detail: that plaintiff and 1</w:t>
      </w:r>
      <w:r w:rsidRPr="00C16E13">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entered into an agreement of sale</w:t>
      </w:r>
      <w:r w:rsidR="00230426">
        <w:rPr>
          <w:rFonts w:ascii="Times New Roman" w:hAnsi="Times New Roman" w:cs="Times New Roman"/>
          <w:sz w:val="24"/>
          <w:szCs w:val="24"/>
        </w:rPr>
        <w:t>,</w:t>
      </w:r>
      <w:r>
        <w:rPr>
          <w:rFonts w:ascii="Times New Roman" w:hAnsi="Times New Roman" w:cs="Times New Roman"/>
          <w:sz w:val="24"/>
          <w:szCs w:val="24"/>
        </w:rPr>
        <w:t xml:space="preserve"> clauses 2,</w:t>
      </w:r>
      <w:r w:rsidR="00230426">
        <w:rPr>
          <w:rFonts w:ascii="Times New Roman" w:hAnsi="Times New Roman" w:cs="Times New Roman"/>
          <w:sz w:val="24"/>
          <w:szCs w:val="24"/>
        </w:rPr>
        <w:t xml:space="preserve"> 3, 4.1, 4.2, 7.1 and 7.2 of which </w:t>
      </w:r>
      <w:r>
        <w:rPr>
          <w:rFonts w:ascii="Times New Roman" w:hAnsi="Times New Roman" w:cs="Times New Roman"/>
          <w:sz w:val="24"/>
          <w:szCs w:val="24"/>
        </w:rPr>
        <w:t xml:space="preserve">in terms of which </w:t>
      </w:r>
      <w:r w:rsidR="00230426">
        <w:rPr>
          <w:rFonts w:ascii="Times New Roman" w:hAnsi="Times New Roman" w:cs="Times New Roman"/>
          <w:sz w:val="24"/>
          <w:szCs w:val="24"/>
        </w:rPr>
        <w:t>circumscribe the purchase price, payment terms and other ancillary matters, including the parties recourse upon breach.</w:t>
      </w:r>
    </w:p>
    <w:p w:rsidR="00C16E13" w:rsidRDefault="00C16E13" w:rsidP="002304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w:t>
      </w:r>
      <w:r w:rsidR="00230426">
        <w:rPr>
          <w:rFonts w:ascii="Times New Roman" w:hAnsi="Times New Roman" w:cs="Times New Roman"/>
          <w:sz w:val="24"/>
          <w:szCs w:val="24"/>
        </w:rPr>
        <w:t>r, it is also clear from the summons and declaration that the claim against 2</w:t>
      </w:r>
      <w:r w:rsidR="00230426" w:rsidRPr="00230426">
        <w:rPr>
          <w:rFonts w:ascii="Times New Roman" w:hAnsi="Times New Roman" w:cs="Times New Roman"/>
          <w:sz w:val="24"/>
          <w:szCs w:val="24"/>
          <w:vertAlign w:val="superscript"/>
        </w:rPr>
        <w:t>nd</w:t>
      </w:r>
      <w:r w:rsidR="00230426">
        <w:rPr>
          <w:rFonts w:ascii="Times New Roman" w:hAnsi="Times New Roman" w:cs="Times New Roman"/>
          <w:sz w:val="24"/>
          <w:szCs w:val="24"/>
        </w:rPr>
        <w:t xml:space="preserve"> and 3</w:t>
      </w:r>
      <w:r w:rsidR="00230426" w:rsidRPr="00230426">
        <w:rPr>
          <w:rFonts w:ascii="Times New Roman" w:hAnsi="Times New Roman" w:cs="Times New Roman"/>
          <w:sz w:val="24"/>
          <w:szCs w:val="24"/>
          <w:vertAlign w:val="superscript"/>
        </w:rPr>
        <w:t>rd</w:t>
      </w:r>
      <w:r w:rsidR="00230426">
        <w:rPr>
          <w:rFonts w:ascii="Times New Roman" w:hAnsi="Times New Roman" w:cs="Times New Roman"/>
          <w:sz w:val="24"/>
          <w:szCs w:val="24"/>
        </w:rPr>
        <w:t xml:space="preserve"> defendants is not based upon the contract of sale. Rather, as against 2</w:t>
      </w:r>
      <w:r w:rsidR="00230426" w:rsidRPr="00230426">
        <w:rPr>
          <w:rFonts w:ascii="Times New Roman" w:hAnsi="Times New Roman" w:cs="Times New Roman"/>
          <w:sz w:val="24"/>
          <w:szCs w:val="24"/>
          <w:vertAlign w:val="superscript"/>
        </w:rPr>
        <w:t>nd</w:t>
      </w:r>
      <w:r w:rsidR="00230426">
        <w:rPr>
          <w:rFonts w:ascii="Times New Roman" w:hAnsi="Times New Roman" w:cs="Times New Roman"/>
          <w:sz w:val="24"/>
          <w:szCs w:val="24"/>
        </w:rPr>
        <w:t xml:space="preserve"> defendant, the claim is based on his personal undertaking to assume the debt. And as against both 2</w:t>
      </w:r>
      <w:r w:rsidR="00230426" w:rsidRPr="00230426">
        <w:rPr>
          <w:rFonts w:ascii="Times New Roman" w:hAnsi="Times New Roman" w:cs="Times New Roman"/>
          <w:sz w:val="24"/>
          <w:szCs w:val="24"/>
          <w:vertAlign w:val="superscript"/>
        </w:rPr>
        <w:t>nd</w:t>
      </w:r>
      <w:r w:rsidR="00230426">
        <w:rPr>
          <w:rFonts w:ascii="Times New Roman" w:hAnsi="Times New Roman" w:cs="Times New Roman"/>
          <w:sz w:val="24"/>
          <w:szCs w:val="24"/>
        </w:rPr>
        <w:t xml:space="preserve"> and 3</w:t>
      </w:r>
      <w:r w:rsidR="00230426" w:rsidRPr="00230426">
        <w:rPr>
          <w:rFonts w:ascii="Times New Roman" w:hAnsi="Times New Roman" w:cs="Times New Roman"/>
          <w:sz w:val="24"/>
          <w:szCs w:val="24"/>
          <w:vertAlign w:val="superscript"/>
        </w:rPr>
        <w:t>rd</w:t>
      </w:r>
      <w:r w:rsidR="00230426">
        <w:rPr>
          <w:rFonts w:ascii="Times New Roman" w:hAnsi="Times New Roman" w:cs="Times New Roman"/>
          <w:sz w:val="24"/>
          <w:szCs w:val="24"/>
        </w:rPr>
        <w:t xml:space="preserve"> </w:t>
      </w:r>
      <w:r w:rsidR="00230426">
        <w:rPr>
          <w:rFonts w:ascii="Times New Roman" w:hAnsi="Times New Roman" w:cs="Times New Roman"/>
          <w:sz w:val="24"/>
          <w:szCs w:val="24"/>
        </w:rPr>
        <w:lastRenderedPageBreak/>
        <w:t>defendant</w:t>
      </w:r>
      <w:r w:rsidR="00FC6891">
        <w:rPr>
          <w:rFonts w:ascii="Times New Roman" w:hAnsi="Times New Roman" w:cs="Times New Roman"/>
          <w:sz w:val="24"/>
          <w:szCs w:val="24"/>
        </w:rPr>
        <w:t>s,</w:t>
      </w:r>
      <w:r w:rsidR="00230426">
        <w:rPr>
          <w:rFonts w:ascii="Times New Roman" w:hAnsi="Times New Roman" w:cs="Times New Roman"/>
          <w:sz w:val="24"/>
          <w:szCs w:val="24"/>
        </w:rPr>
        <w:t xml:space="preserve"> the claim is based purely on the obligations of directors to act with probity as prescribed by s318.</w:t>
      </w:r>
    </w:p>
    <w:p w:rsidR="00230426" w:rsidRPr="00C16E13" w:rsidRDefault="00230426" w:rsidP="002304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I find that </w:t>
      </w:r>
      <w:r w:rsidR="00E52F4C">
        <w:rPr>
          <w:rFonts w:ascii="Times New Roman" w:hAnsi="Times New Roman" w:cs="Times New Roman"/>
          <w:sz w:val="24"/>
          <w:szCs w:val="24"/>
        </w:rPr>
        <w:t>2</w:t>
      </w:r>
      <w:r w:rsidR="00E52F4C" w:rsidRPr="00E52F4C">
        <w:rPr>
          <w:rFonts w:ascii="Times New Roman" w:hAnsi="Times New Roman" w:cs="Times New Roman"/>
          <w:sz w:val="24"/>
          <w:szCs w:val="24"/>
          <w:vertAlign w:val="superscript"/>
        </w:rPr>
        <w:t>nd</w:t>
      </w:r>
      <w:r w:rsidR="00E52F4C">
        <w:rPr>
          <w:rFonts w:ascii="Times New Roman" w:hAnsi="Times New Roman" w:cs="Times New Roman"/>
          <w:sz w:val="24"/>
          <w:szCs w:val="24"/>
        </w:rPr>
        <w:t xml:space="preserve"> and 3</w:t>
      </w:r>
      <w:r w:rsidR="00E52F4C" w:rsidRPr="00E52F4C">
        <w:rPr>
          <w:rFonts w:ascii="Times New Roman" w:hAnsi="Times New Roman" w:cs="Times New Roman"/>
          <w:sz w:val="24"/>
          <w:szCs w:val="24"/>
          <w:vertAlign w:val="superscript"/>
        </w:rPr>
        <w:t>rd</w:t>
      </w:r>
      <w:r w:rsidR="00E52F4C">
        <w:rPr>
          <w:rFonts w:ascii="Times New Roman" w:hAnsi="Times New Roman" w:cs="Times New Roman"/>
          <w:sz w:val="24"/>
          <w:szCs w:val="24"/>
        </w:rPr>
        <w:t xml:space="preserve"> </w:t>
      </w:r>
      <w:r>
        <w:rPr>
          <w:rFonts w:ascii="Times New Roman" w:hAnsi="Times New Roman" w:cs="Times New Roman"/>
          <w:sz w:val="24"/>
          <w:szCs w:val="24"/>
        </w:rPr>
        <w:t>defendant’s first ground of exception is ill founded.</w:t>
      </w:r>
    </w:p>
    <w:p w:rsidR="00E70AE3" w:rsidRDefault="002608E8" w:rsidP="00CB1D00">
      <w:pPr>
        <w:spacing w:after="0" w:line="360" w:lineRule="auto"/>
        <w:ind w:firstLine="720"/>
        <w:jc w:val="both"/>
        <w:rPr>
          <w:rFonts w:ascii="Times New Roman" w:hAnsi="Times New Roman" w:cs="Times New Roman"/>
          <w:i/>
          <w:sz w:val="24"/>
          <w:szCs w:val="24"/>
        </w:rPr>
      </w:pPr>
      <w:r w:rsidRPr="002608E8">
        <w:rPr>
          <w:rFonts w:ascii="Times New Roman" w:hAnsi="Times New Roman" w:cs="Times New Roman"/>
          <w:i/>
          <w:sz w:val="24"/>
          <w:szCs w:val="24"/>
        </w:rPr>
        <w:t xml:space="preserve">Is </w:t>
      </w:r>
      <w:r w:rsidR="003B1DFE" w:rsidRPr="002608E8">
        <w:rPr>
          <w:rFonts w:ascii="Times New Roman" w:hAnsi="Times New Roman" w:cs="Times New Roman"/>
          <w:i/>
          <w:sz w:val="24"/>
          <w:szCs w:val="24"/>
        </w:rPr>
        <w:t>a separate application for leave required before instituting an action against directors in terms of s318 of the Companies Act?</w:t>
      </w:r>
      <w:r w:rsidRPr="002608E8">
        <w:rPr>
          <w:rFonts w:ascii="Times New Roman" w:hAnsi="Times New Roman" w:cs="Times New Roman"/>
          <w:i/>
          <w:sz w:val="24"/>
          <w:szCs w:val="24"/>
        </w:rPr>
        <w:t xml:space="preserve"> </w:t>
      </w:r>
    </w:p>
    <w:p w:rsidR="007307B8" w:rsidRDefault="007E131B"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7E131B">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7E131B">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w:t>
      </w:r>
      <w:r w:rsidR="00FC6891">
        <w:rPr>
          <w:rFonts w:ascii="Times New Roman" w:hAnsi="Times New Roman" w:cs="Times New Roman"/>
          <w:sz w:val="24"/>
          <w:szCs w:val="24"/>
        </w:rPr>
        <w:t>’</w:t>
      </w:r>
      <w:r w:rsidR="007307B8">
        <w:rPr>
          <w:rFonts w:ascii="Times New Roman" w:hAnsi="Times New Roman" w:cs="Times New Roman"/>
          <w:sz w:val="24"/>
          <w:szCs w:val="24"/>
        </w:rPr>
        <w:t xml:space="preserve"> second ground of exception is that there is no cause of action against them as plaintiff did not seek and obtain leave of the court to sue them in their personal capacities as required by s318 of the Companies’ Act. In any case, intention to defraud plaintiff by defendants has not been proven.</w:t>
      </w:r>
    </w:p>
    <w:p w:rsidR="007307B8" w:rsidRDefault="007307B8"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318 provides as follows:</w:t>
      </w:r>
    </w:p>
    <w:p w:rsidR="00CF1B78" w:rsidRPr="00194DDD" w:rsidRDefault="00CF1B78" w:rsidP="00CF1B78">
      <w:pPr>
        <w:autoSpaceDE w:val="0"/>
        <w:autoSpaceDN w:val="0"/>
        <w:adjustRightInd w:val="0"/>
        <w:spacing w:after="0" w:line="240" w:lineRule="auto"/>
        <w:ind w:left="720"/>
        <w:rPr>
          <w:rFonts w:ascii="Arial" w:hAnsi="Arial" w:cs="Arial"/>
          <w:b/>
          <w:bCs/>
          <w:color w:val="000000"/>
        </w:rPr>
      </w:pPr>
      <w:r w:rsidRPr="00194DDD">
        <w:rPr>
          <w:rFonts w:ascii="Arial" w:hAnsi="Arial" w:cs="Arial"/>
          <w:b/>
          <w:bCs/>
          <w:color w:val="000000"/>
        </w:rPr>
        <w:t>“318 Responsibility of directors and other persons for fraudulent conduct of business</w:t>
      </w:r>
    </w:p>
    <w:p w:rsidR="00CF1B78" w:rsidRPr="00194DDD" w:rsidRDefault="00CF1B78" w:rsidP="00CF1B78">
      <w:pPr>
        <w:autoSpaceDE w:val="0"/>
        <w:autoSpaceDN w:val="0"/>
        <w:adjustRightInd w:val="0"/>
        <w:spacing w:after="0" w:line="240" w:lineRule="auto"/>
        <w:ind w:firstLine="720"/>
        <w:rPr>
          <w:rFonts w:ascii="Times New Roman" w:hAnsi="Times New Roman" w:cs="Times New Roman"/>
          <w:color w:val="000000"/>
        </w:rPr>
      </w:pPr>
      <w:r w:rsidRPr="00194DDD">
        <w:rPr>
          <w:rFonts w:ascii="Times New Roman" w:hAnsi="Times New Roman" w:cs="Times New Roman"/>
          <w:color w:val="000000"/>
        </w:rPr>
        <w:t>(1) If at any time it appears that any business of a company was being carried on—</w:t>
      </w:r>
    </w:p>
    <w:p w:rsidR="00CF1B78" w:rsidRPr="00194DDD" w:rsidRDefault="00CF1B78" w:rsidP="00CF1B78">
      <w:pPr>
        <w:autoSpaceDE w:val="0"/>
        <w:autoSpaceDN w:val="0"/>
        <w:adjustRightInd w:val="0"/>
        <w:spacing w:after="0" w:line="240" w:lineRule="auto"/>
        <w:ind w:firstLine="720"/>
        <w:rPr>
          <w:rFonts w:ascii="Times New Roman" w:hAnsi="Times New Roman" w:cs="Times New Roman"/>
          <w:color w:val="000000"/>
        </w:rPr>
      </w:pPr>
      <w:r w:rsidRPr="00194DDD">
        <w:rPr>
          <w:rFonts w:ascii="Times New Roman" w:hAnsi="Times New Roman" w:cs="Times New Roman"/>
          <w:color w:val="000000"/>
        </w:rPr>
        <w:t>(</w:t>
      </w:r>
      <w:r w:rsidRPr="00194DDD">
        <w:rPr>
          <w:rFonts w:ascii="Times New Roman" w:hAnsi="Times New Roman" w:cs="Times New Roman"/>
          <w:i/>
          <w:iCs/>
          <w:color w:val="000000"/>
        </w:rPr>
        <w:t>a</w:t>
      </w:r>
      <w:r w:rsidRPr="00194DDD">
        <w:rPr>
          <w:rFonts w:ascii="Times New Roman" w:hAnsi="Times New Roman" w:cs="Times New Roman"/>
          <w:color w:val="000000"/>
        </w:rPr>
        <w:t>) recklessly; or</w:t>
      </w:r>
    </w:p>
    <w:p w:rsidR="00CF1B78" w:rsidRPr="00194DDD" w:rsidRDefault="00CF1B78" w:rsidP="00CF1B78">
      <w:pPr>
        <w:autoSpaceDE w:val="0"/>
        <w:autoSpaceDN w:val="0"/>
        <w:adjustRightInd w:val="0"/>
        <w:spacing w:after="0" w:line="240" w:lineRule="auto"/>
        <w:ind w:firstLine="720"/>
        <w:rPr>
          <w:rFonts w:ascii="Times New Roman" w:hAnsi="Times New Roman" w:cs="Times New Roman"/>
          <w:color w:val="000000"/>
        </w:rPr>
      </w:pPr>
      <w:r w:rsidRPr="00194DDD">
        <w:rPr>
          <w:rFonts w:ascii="Times New Roman" w:hAnsi="Times New Roman" w:cs="Times New Roman"/>
          <w:color w:val="000000"/>
        </w:rPr>
        <w:t>(</w:t>
      </w:r>
      <w:r w:rsidRPr="00194DDD">
        <w:rPr>
          <w:rFonts w:ascii="Times New Roman" w:hAnsi="Times New Roman" w:cs="Times New Roman"/>
          <w:i/>
          <w:iCs/>
          <w:color w:val="000000"/>
        </w:rPr>
        <w:t>b</w:t>
      </w:r>
      <w:r w:rsidRPr="00194DDD">
        <w:rPr>
          <w:rFonts w:ascii="Times New Roman" w:hAnsi="Times New Roman" w:cs="Times New Roman"/>
          <w:color w:val="000000"/>
        </w:rPr>
        <w:t>) with gross negligence; or</w:t>
      </w:r>
    </w:p>
    <w:p w:rsidR="00CF1B78" w:rsidRPr="00194DDD" w:rsidRDefault="00CF1B78" w:rsidP="00CF1B78">
      <w:pPr>
        <w:autoSpaceDE w:val="0"/>
        <w:autoSpaceDN w:val="0"/>
        <w:adjustRightInd w:val="0"/>
        <w:spacing w:after="0" w:line="240" w:lineRule="auto"/>
        <w:ind w:firstLine="720"/>
        <w:rPr>
          <w:rFonts w:ascii="Times New Roman" w:hAnsi="Times New Roman" w:cs="Times New Roman"/>
          <w:color w:val="000000"/>
        </w:rPr>
      </w:pPr>
      <w:r w:rsidRPr="00194DDD">
        <w:rPr>
          <w:rFonts w:ascii="Times New Roman" w:hAnsi="Times New Roman" w:cs="Times New Roman"/>
          <w:color w:val="000000"/>
        </w:rPr>
        <w:t xml:space="preserve"> (</w:t>
      </w:r>
      <w:r w:rsidRPr="00194DDD">
        <w:rPr>
          <w:rFonts w:ascii="Times New Roman" w:hAnsi="Times New Roman" w:cs="Times New Roman"/>
          <w:i/>
          <w:iCs/>
          <w:color w:val="000000"/>
        </w:rPr>
        <w:t>c</w:t>
      </w:r>
      <w:r w:rsidRPr="00194DDD">
        <w:rPr>
          <w:rFonts w:ascii="Times New Roman" w:hAnsi="Times New Roman" w:cs="Times New Roman"/>
          <w:color w:val="000000"/>
        </w:rPr>
        <w:t>) with intent to defraud any person or for any fraudulent purpose;</w:t>
      </w:r>
    </w:p>
    <w:p w:rsidR="007307B8" w:rsidRPr="00194DDD" w:rsidRDefault="00CF1B78" w:rsidP="00CF1B78">
      <w:pPr>
        <w:autoSpaceDE w:val="0"/>
        <w:autoSpaceDN w:val="0"/>
        <w:adjustRightInd w:val="0"/>
        <w:spacing w:after="0" w:line="240" w:lineRule="auto"/>
        <w:ind w:left="720"/>
        <w:rPr>
          <w:rFonts w:ascii="Times New Roman" w:hAnsi="Times New Roman" w:cs="Times New Roman"/>
        </w:rPr>
      </w:pPr>
      <w:r w:rsidRPr="00194DDD">
        <w:rPr>
          <w:rFonts w:ascii="Times New Roman" w:hAnsi="Times New Roman" w:cs="Times New Roman"/>
          <w:color w:val="000000"/>
        </w:rPr>
        <w:t>the court may, on the application of the Master, or liquidator or judicial manager or any creditor of or contributory to the company, if it thinks it proper to do so, declare that any of the past or present directors of the company or any other persons who were knowingly parties to the carrying on of the business in the manner or circumstances aforesaid shall be personally responsible, without limitation of liability, for all or any of the debts or other liabilities of the company as the court may direct.”</w:t>
      </w:r>
    </w:p>
    <w:p w:rsidR="00F43CCD" w:rsidRPr="00194DDD" w:rsidRDefault="00F43CCD" w:rsidP="001F7BE4">
      <w:pPr>
        <w:spacing w:after="0" w:line="360" w:lineRule="auto"/>
        <w:ind w:firstLine="720"/>
        <w:jc w:val="both"/>
        <w:rPr>
          <w:rFonts w:ascii="Times New Roman" w:hAnsi="Times New Roman" w:cs="Times New Roman"/>
        </w:rPr>
      </w:pPr>
    </w:p>
    <w:p w:rsidR="00E70AE3" w:rsidRDefault="00F43CCD"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CF1B78">
        <w:rPr>
          <w:rFonts w:ascii="Times New Roman" w:hAnsi="Times New Roman" w:cs="Times New Roman"/>
          <w:sz w:val="24"/>
          <w:szCs w:val="24"/>
        </w:rPr>
        <w:t xml:space="preserve">t is </w:t>
      </w:r>
      <w:r w:rsidR="007F2109">
        <w:rPr>
          <w:rFonts w:ascii="Times New Roman" w:hAnsi="Times New Roman" w:cs="Times New Roman"/>
          <w:sz w:val="24"/>
          <w:szCs w:val="24"/>
        </w:rPr>
        <w:t xml:space="preserve">trite that directors can, despite the separate legal </w:t>
      </w:r>
      <w:r w:rsidR="007F2109" w:rsidRPr="00FC6891">
        <w:rPr>
          <w:rFonts w:ascii="Times New Roman" w:hAnsi="Times New Roman" w:cs="Times New Roman"/>
          <w:i/>
          <w:sz w:val="24"/>
          <w:szCs w:val="24"/>
        </w:rPr>
        <w:t>persona</w:t>
      </w:r>
      <w:r w:rsidR="007F2109">
        <w:rPr>
          <w:rFonts w:ascii="Times New Roman" w:hAnsi="Times New Roman" w:cs="Times New Roman"/>
          <w:sz w:val="24"/>
          <w:szCs w:val="24"/>
        </w:rPr>
        <w:t xml:space="preserve"> of their company, be held </w:t>
      </w:r>
      <w:r w:rsidR="001D328D">
        <w:rPr>
          <w:rFonts w:ascii="Times New Roman" w:hAnsi="Times New Roman" w:cs="Times New Roman"/>
          <w:sz w:val="24"/>
          <w:szCs w:val="24"/>
        </w:rPr>
        <w:t xml:space="preserve">personally </w:t>
      </w:r>
      <w:r w:rsidR="007F2109">
        <w:rPr>
          <w:rFonts w:ascii="Times New Roman" w:hAnsi="Times New Roman" w:cs="Times New Roman"/>
          <w:sz w:val="24"/>
          <w:szCs w:val="24"/>
        </w:rPr>
        <w:t xml:space="preserve">liable </w:t>
      </w:r>
      <w:r w:rsidR="001D328D">
        <w:rPr>
          <w:rFonts w:ascii="Times New Roman" w:hAnsi="Times New Roman" w:cs="Times New Roman"/>
          <w:sz w:val="24"/>
          <w:szCs w:val="24"/>
        </w:rPr>
        <w:t>for the debts of the company provided the requirements of s318 (1) are satisfied.</w:t>
      </w:r>
      <w:r w:rsidR="001D328D">
        <w:rPr>
          <w:rStyle w:val="FootnoteReference"/>
          <w:rFonts w:ascii="Times New Roman" w:hAnsi="Times New Roman"/>
          <w:sz w:val="24"/>
          <w:szCs w:val="24"/>
        </w:rPr>
        <w:footnoteReference w:id="1"/>
      </w:r>
      <w:r w:rsidR="001D328D">
        <w:rPr>
          <w:rFonts w:ascii="Times New Roman" w:hAnsi="Times New Roman" w:cs="Times New Roman"/>
          <w:sz w:val="24"/>
          <w:szCs w:val="24"/>
        </w:rPr>
        <w:t xml:space="preserve"> However, it is also true that in order to hold a director personally liable,</w:t>
      </w:r>
      <w:r w:rsidR="00CF1B78">
        <w:rPr>
          <w:rFonts w:ascii="Times New Roman" w:hAnsi="Times New Roman" w:cs="Times New Roman"/>
          <w:sz w:val="24"/>
          <w:szCs w:val="24"/>
        </w:rPr>
        <w:t xml:space="preserve"> any creditor </w:t>
      </w:r>
      <w:r w:rsidR="001D328D">
        <w:rPr>
          <w:rFonts w:ascii="Times New Roman" w:hAnsi="Times New Roman" w:cs="Times New Roman"/>
          <w:sz w:val="24"/>
          <w:szCs w:val="24"/>
        </w:rPr>
        <w:t>must</w:t>
      </w:r>
      <w:r w:rsidR="00CF1B78">
        <w:rPr>
          <w:rFonts w:ascii="Times New Roman" w:hAnsi="Times New Roman" w:cs="Times New Roman"/>
          <w:sz w:val="24"/>
          <w:szCs w:val="24"/>
        </w:rPr>
        <w:t xml:space="preserve"> apply to the court for a declaration that </w:t>
      </w:r>
      <w:r w:rsidR="001D328D">
        <w:rPr>
          <w:rFonts w:ascii="Times New Roman" w:hAnsi="Times New Roman" w:cs="Times New Roman"/>
          <w:sz w:val="24"/>
          <w:szCs w:val="24"/>
        </w:rPr>
        <w:t>such</w:t>
      </w:r>
      <w:r w:rsidR="00CF1B78">
        <w:rPr>
          <w:rFonts w:ascii="Times New Roman" w:hAnsi="Times New Roman" w:cs="Times New Roman"/>
          <w:sz w:val="24"/>
          <w:szCs w:val="24"/>
        </w:rPr>
        <w:t xml:space="preserve"> director be </w:t>
      </w:r>
      <w:r w:rsidR="001D328D">
        <w:rPr>
          <w:rFonts w:ascii="Times New Roman" w:hAnsi="Times New Roman" w:cs="Times New Roman"/>
          <w:sz w:val="24"/>
          <w:szCs w:val="24"/>
        </w:rPr>
        <w:t xml:space="preserve">so held </w:t>
      </w:r>
      <w:r w:rsidR="00CF1B78">
        <w:rPr>
          <w:rFonts w:ascii="Times New Roman" w:hAnsi="Times New Roman" w:cs="Times New Roman"/>
          <w:sz w:val="24"/>
          <w:szCs w:val="24"/>
        </w:rPr>
        <w:t>personally liable for the debts or liabilities of the company</w:t>
      </w:r>
      <w:r w:rsidR="001D328D">
        <w:rPr>
          <w:rFonts w:ascii="Times New Roman" w:hAnsi="Times New Roman" w:cs="Times New Roman"/>
          <w:sz w:val="24"/>
          <w:szCs w:val="24"/>
        </w:rPr>
        <w:t xml:space="preserve">. And in order to succeed, the creditor must show </w:t>
      </w:r>
      <w:r w:rsidR="00CF1B78">
        <w:rPr>
          <w:rFonts w:ascii="Times New Roman" w:hAnsi="Times New Roman" w:cs="Times New Roman"/>
          <w:sz w:val="24"/>
          <w:szCs w:val="24"/>
        </w:rPr>
        <w:t xml:space="preserve">that </w:t>
      </w:r>
      <w:r w:rsidR="001D328D">
        <w:rPr>
          <w:rFonts w:ascii="Times New Roman" w:hAnsi="Times New Roman" w:cs="Times New Roman"/>
          <w:sz w:val="24"/>
          <w:szCs w:val="24"/>
        </w:rPr>
        <w:t xml:space="preserve">the </w:t>
      </w:r>
      <w:r w:rsidR="00CF1B78">
        <w:rPr>
          <w:rFonts w:ascii="Times New Roman" w:hAnsi="Times New Roman" w:cs="Times New Roman"/>
          <w:sz w:val="24"/>
          <w:szCs w:val="24"/>
        </w:rPr>
        <w:t xml:space="preserve">company was managed </w:t>
      </w:r>
      <w:r w:rsidR="001D328D">
        <w:rPr>
          <w:rFonts w:ascii="Times New Roman" w:hAnsi="Times New Roman" w:cs="Times New Roman"/>
          <w:sz w:val="24"/>
          <w:szCs w:val="24"/>
        </w:rPr>
        <w:t>recklessly</w:t>
      </w:r>
      <w:r w:rsidR="00CF1B78">
        <w:rPr>
          <w:rFonts w:ascii="Times New Roman" w:hAnsi="Times New Roman" w:cs="Times New Roman"/>
          <w:sz w:val="24"/>
          <w:szCs w:val="24"/>
        </w:rPr>
        <w:t xml:space="preserve">, or with gross negligence or fraudulently. </w:t>
      </w:r>
    </w:p>
    <w:p w:rsidR="00CF1B78" w:rsidRDefault="00CF1B78"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that arises</w:t>
      </w:r>
      <w:r w:rsidR="00E70AE3">
        <w:rPr>
          <w:rFonts w:ascii="Times New Roman" w:hAnsi="Times New Roman" w:cs="Times New Roman"/>
          <w:sz w:val="24"/>
          <w:szCs w:val="24"/>
        </w:rPr>
        <w:t xml:space="preserve"> therefore</w:t>
      </w:r>
      <w:r>
        <w:rPr>
          <w:rFonts w:ascii="Times New Roman" w:hAnsi="Times New Roman" w:cs="Times New Roman"/>
          <w:sz w:val="24"/>
          <w:szCs w:val="24"/>
        </w:rPr>
        <w:t xml:space="preserve"> is</w:t>
      </w:r>
      <w:r w:rsidR="00E70AE3">
        <w:rPr>
          <w:rFonts w:ascii="Times New Roman" w:hAnsi="Times New Roman" w:cs="Times New Roman"/>
          <w:sz w:val="24"/>
          <w:szCs w:val="24"/>
        </w:rPr>
        <w:t>,</w:t>
      </w:r>
      <w:r>
        <w:rPr>
          <w:rFonts w:ascii="Times New Roman" w:hAnsi="Times New Roman" w:cs="Times New Roman"/>
          <w:sz w:val="24"/>
          <w:szCs w:val="24"/>
        </w:rPr>
        <w:t xml:space="preserve"> what</w:t>
      </w:r>
      <w:r w:rsidR="00E70AE3">
        <w:rPr>
          <w:rFonts w:ascii="Times New Roman" w:hAnsi="Times New Roman" w:cs="Times New Roman"/>
          <w:sz w:val="24"/>
          <w:szCs w:val="24"/>
        </w:rPr>
        <w:t xml:space="preserve"> does</w:t>
      </w:r>
      <w:r>
        <w:rPr>
          <w:rFonts w:ascii="Times New Roman" w:hAnsi="Times New Roman" w:cs="Times New Roman"/>
          <w:sz w:val="24"/>
          <w:szCs w:val="24"/>
        </w:rPr>
        <w:t xml:space="preserve"> the law mean by “on the applicat</w:t>
      </w:r>
      <w:r w:rsidR="00E70AE3">
        <w:rPr>
          <w:rFonts w:ascii="Times New Roman" w:hAnsi="Times New Roman" w:cs="Times New Roman"/>
          <w:sz w:val="24"/>
          <w:szCs w:val="24"/>
        </w:rPr>
        <w:t>ion of”?</w:t>
      </w:r>
      <w:r>
        <w:rPr>
          <w:rFonts w:ascii="Times New Roman" w:hAnsi="Times New Roman" w:cs="Times New Roman"/>
          <w:sz w:val="24"/>
          <w:szCs w:val="24"/>
        </w:rPr>
        <w:t xml:space="preserve"> Does this mean that an application must </w:t>
      </w:r>
      <w:r w:rsidR="00E70AE3">
        <w:rPr>
          <w:rFonts w:ascii="Times New Roman" w:hAnsi="Times New Roman" w:cs="Times New Roman"/>
          <w:sz w:val="24"/>
          <w:szCs w:val="24"/>
        </w:rPr>
        <w:t>be</w:t>
      </w:r>
      <w:r>
        <w:rPr>
          <w:rFonts w:ascii="Times New Roman" w:hAnsi="Times New Roman" w:cs="Times New Roman"/>
          <w:sz w:val="24"/>
          <w:szCs w:val="24"/>
        </w:rPr>
        <w:t xml:space="preserve"> made in terms of Order 32 of the High Court Rules? The </w:t>
      </w:r>
      <w:r w:rsidR="00E52F4C">
        <w:rPr>
          <w:rFonts w:ascii="Times New Roman" w:hAnsi="Times New Roman" w:cs="Times New Roman"/>
          <w:sz w:val="24"/>
          <w:szCs w:val="24"/>
        </w:rPr>
        <w:t>2</w:t>
      </w:r>
      <w:r w:rsidR="00E52F4C" w:rsidRPr="00E52F4C">
        <w:rPr>
          <w:rFonts w:ascii="Times New Roman" w:hAnsi="Times New Roman" w:cs="Times New Roman"/>
          <w:sz w:val="24"/>
          <w:szCs w:val="24"/>
          <w:vertAlign w:val="superscript"/>
        </w:rPr>
        <w:t>nd</w:t>
      </w:r>
      <w:r w:rsidR="00E52F4C">
        <w:rPr>
          <w:rFonts w:ascii="Times New Roman" w:hAnsi="Times New Roman" w:cs="Times New Roman"/>
          <w:sz w:val="24"/>
          <w:szCs w:val="24"/>
        </w:rPr>
        <w:t xml:space="preserve"> and 3</w:t>
      </w:r>
      <w:r w:rsidR="00E52F4C" w:rsidRPr="00E52F4C">
        <w:rPr>
          <w:rFonts w:ascii="Times New Roman" w:hAnsi="Times New Roman" w:cs="Times New Roman"/>
          <w:sz w:val="24"/>
          <w:szCs w:val="24"/>
          <w:vertAlign w:val="superscript"/>
        </w:rPr>
        <w:t>rd</w:t>
      </w:r>
      <w:r w:rsidR="00E52F4C">
        <w:rPr>
          <w:rFonts w:ascii="Times New Roman" w:hAnsi="Times New Roman" w:cs="Times New Roman"/>
          <w:sz w:val="24"/>
          <w:szCs w:val="24"/>
        </w:rPr>
        <w:t xml:space="preserve"> </w:t>
      </w:r>
      <w:r>
        <w:rPr>
          <w:rFonts w:ascii="Times New Roman" w:hAnsi="Times New Roman" w:cs="Times New Roman"/>
          <w:sz w:val="24"/>
          <w:szCs w:val="24"/>
        </w:rPr>
        <w:t>defendant</w:t>
      </w:r>
      <w:r w:rsidR="00E52F4C">
        <w:rPr>
          <w:rFonts w:ascii="Times New Roman" w:hAnsi="Times New Roman" w:cs="Times New Roman"/>
          <w:sz w:val="24"/>
          <w:szCs w:val="24"/>
        </w:rPr>
        <w:t>s</w:t>
      </w:r>
      <w:r>
        <w:rPr>
          <w:rFonts w:ascii="Times New Roman" w:hAnsi="Times New Roman" w:cs="Times New Roman"/>
          <w:sz w:val="24"/>
          <w:szCs w:val="24"/>
        </w:rPr>
        <w:t xml:space="preserve"> suggests so. The plaintiff on the hand contends otherwise: advancing the argument that in terms of the Interpretation Act [Chapter 1:01], even summons commencing action</w:t>
      </w:r>
      <w:r w:rsidR="00E70AE3">
        <w:rPr>
          <w:rFonts w:ascii="Times New Roman" w:hAnsi="Times New Roman" w:cs="Times New Roman"/>
          <w:sz w:val="24"/>
          <w:szCs w:val="24"/>
        </w:rPr>
        <w:t>,</w:t>
      </w:r>
      <w:r>
        <w:rPr>
          <w:rFonts w:ascii="Times New Roman" w:hAnsi="Times New Roman" w:cs="Times New Roman"/>
          <w:sz w:val="24"/>
          <w:szCs w:val="24"/>
        </w:rPr>
        <w:t xml:space="preserve"> seeking that anyone be held accountable in terms of </w:t>
      </w:r>
      <w:r w:rsidR="00B01A8F">
        <w:rPr>
          <w:rFonts w:ascii="Times New Roman" w:hAnsi="Times New Roman" w:cs="Times New Roman"/>
          <w:sz w:val="24"/>
          <w:szCs w:val="24"/>
        </w:rPr>
        <w:t>s318 suffices.</w:t>
      </w:r>
    </w:p>
    <w:p w:rsidR="00B01A8F" w:rsidRDefault="00B01A8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Interpretation Act provides in s5 as follows:</w:t>
      </w:r>
    </w:p>
    <w:p w:rsidR="004918C7" w:rsidRDefault="004918C7" w:rsidP="00B01A8F">
      <w:pPr>
        <w:autoSpaceDE w:val="0"/>
        <w:autoSpaceDN w:val="0"/>
        <w:adjustRightInd w:val="0"/>
        <w:spacing w:after="0" w:line="240" w:lineRule="auto"/>
        <w:ind w:firstLine="720"/>
        <w:rPr>
          <w:rFonts w:ascii="Arial" w:hAnsi="Arial" w:cs="Arial"/>
          <w:b/>
          <w:bCs/>
          <w:sz w:val="21"/>
          <w:szCs w:val="21"/>
        </w:rPr>
      </w:pPr>
    </w:p>
    <w:p w:rsidR="00B01A8F" w:rsidRPr="004918C7" w:rsidRDefault="00B01A8F" w:rsidP="00B01A8F">
      <w:pPr>
        <w:autoSpaceDE w:val="0"/>
        <w:autoSpaceDN w:val="0"/>
        <w:adjustRightInd w:val="0"/>
        <w:spacing w:after="0" w:line="240" w:lineRule="auto"/>
        <w:ind w:firstLine="720"/>
        <w:rPr>
          <w:rFonts w:ascii="Arial" w:hAnsi="Arial" w:cs="Arial"/>
          <w:b/>
          <w:bCs/>
        </w:rPr>
      </w:pPr>
      <w:r w:rsidRPr="004918C7">
        <w:rPr>
          <w:rFonts w:ascii="Arial" w:hAnsi="Arial" w:cs="Arial"/>
          <w:b/>
          <w:bCs/>
        </w:rPr>
        <w:t>“5 Forms</w:t>
      </w:r>
    </w:p>
    <w:p w:rsidR="00B01A8F" w:rsidRPr="004918C7" w:rsidRDefault="00B01A8F" w:rsidP="00B01A8F">
      <w:pPr>
        <w:autoSpaceDE w:val="0"/>
        <w:autoSpaceDN w:val="0"/>
        <w:adjustRightInd w:val="0"/>
        <w:spacing w:after="0" w:line="240" w:lineRule="auto"/>
        <w:ind w:left="720"/>
        <w:rPr>
          <w:rFonts w:ascii="Times New Roman" w:hAnsi="Times New Roman" w:cs="Times New Roman"/>
        </w:rPr>
      </w:pPr>
      <w:r w:rsidRPr="004918C7">
        <w:rPr>
          <w:rFonts w:ascii="Times New Roman" w:hAnsi="Times New Roman" w:cs="Times New Roman"/>
        </w:rPr>
        <w:t>(1) Where a form is prescribed or specified by any enactment, deviations therefrom not materially affecting the substance nor calculated to mislead shall not invalidate the form used.”</w:t>
      </w:r>
    </w:p>
    <w:p w:rsidR="00B01A8F" w:rsidRPr="004918C7" w:rsidRDefault="00B01A8F" w:rsidP="00B01A8F">
      <w:pPr>
        <w:spacing w:after="0" w:line="360" w:lineRule="auto"/>
        <w:ind w:firstLine="720"/>
        <w:jc w:val="both"/>
        <w:rPr>
          <w:rFonts w:ascii="Times New Roman" w:hAnsi="Times New Roman" w:cs="Times New Roman"/>
        </w:rPr>
      </w:pPr>
    </w:p>
    <w:p w:rsidR="00572690" w:rsidRDefault="00B01A8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 to me therefore that while s318 talks of an application being made, the Interpretation Act allows for a wider interpretation of the word “application”</w:t>
      </w:r>
      <w:r w:rsidR="00572690">
        <w:rPr>
          <w:rFonts w:ascii="Times New Roman" w:hAnsi="Times New Roman" w:cs="Times New Roman"/>
          <w:sz w:val="24"/>
          <w:szCs w:val="24"/>
        </w:rPr>
        <w:t xml:space="preserve">. </w:t>
      </w:r>
      <w:r w:rsidR="00E70AE3">
        <w:rPr>
          <w:rFonts w:ascii="Times New Roman" w:hAnsi="Times New Roman" w:cs="Times New Roman"/>
          <w:sz w:val="24"/>
          <w:szCs w:val="24"/>
        </w:rPr>
        <w:t xml:space="preserve">Consequently, </w:t>
      </w:r>
      <w:r w:rsidR="00E52F4C">
        <w:rPr>
          <w:rFonts w:ascii="Times New Roman" w:hAnsi="Times New Roman" w:cs="Times New Roman"/>
          <w:sz w:val="24"/>
          <w:szCs w:val="24"/>
        </w:rPr>
        <w:t xml:space="preserve">I am persuaded by plaintiff’s submission that </w:t>
      </w:r>
      <w:r w:rsidR="00572690">
        <w:rPr>
          <w:rFonts w:ascii="Times New Roman" w:hAnsi="Times New Roman" w:cs="Times New Roman"/>
          <w:sz w:val="24"/>
          <w:szCs w:val="24"/>
        </w:rPr>
        <w:t xml:space="preserve">where one issues summons requiring a party to be held accountable in terms of s318, such summons is an appropriate </w:t>
      </w:r>
      <w:r w:rsidR="00E70AE3">
        <w:rPr>
          <w:rFonts w:ascii="Times New Roman" w:hAnsi="Times New Roman" w:cs="Times New Roman"/>
          <w:sz w:val="24"/>
          <w:szCs w:val="24"/>
        </w:rPr>
        <w:t>“</w:t>
      </w:r>
      <w:r w:rsidR="00572690">
        <w:rPr>
          <w:rFonts w:ascii="Times New Roman" w:hAnsi="Times New Roman" w:cs="Times New Roman"/>
          <w:sz w:val="24"/>
          <w:szCs w:val="24"/>
        </w:rPr>
        <w:t>application</w:t>
      </w:r>
      <w:r w:rsidR="00E70AE3">
        <w:rPr>
          <w:rFonts w:ascii="Times New Roman" w:hAnsi="Times New Roman" w:cs="Times New Roman"/>
          <w:sz w:val="24"/>
          <w:szCs w:val="24"/>
        </w:rPr>
        <w:t>”</w:t>
      </w:r>
      <w:r w:rsidR="00572690">
        <w:rPr>
          <w:rFonts w:ascii="Times New Roman" w:hAnsi="Times New Roman" w:cs="Times New Roman"/>
          <w:sz w:val="24"/>
          <w:szCs w:val="24"/>
        </w:rPr>
        <w:t xml:space="preserve"> for purposes of s318. I am fortified in my view by the provisions of s15 of the Interpretation Act which provide as follows:</w:t>
      </w:r>
    </w:p>
    <w:p w:rsidR="00572690" w:rsidRPr="004918C7" w:rsidRDefault="00572690" w:rsidP="00572690">
      <w:pPr>
        <w:autoSpaceDE w:val="0"/>
        <w:autoSpaceDN w:val="0"/>
        <w:adjustRightInd w:val="0"/>
        <w:spacing w:after="0" w:line="240" w:lineRule="auto"/>
        <w:ind w:firstLine="720"/>
        <w:rPr>
          <w:rFonts w:ascii="Arial" w:hAnsi="Arial" w:cs="Arial"/>
          <w:b/>
          <w:bCs/>
        </w:rPr>
      </w:pPr>
      <w:r w:rsidRPr="004918C7">
        <w:rPr>
          <w:rFonts w:ascii="Arial" w:hAnsi="Arial" w:cs="Arial"/>
          <w:b/>
          <w:bCs/>
        </w:rPr>
        <w:t>“15 References to applications and petitions</w:t>
      </w:r>
    </w:p>
    <w:p w:rsidR="00572690" w:rsidRPr="004918C7" w:rsidRDefault="00572690" w:rsidP="00572690">
      <w:pPr>
        <w:autoSpaceDE w:val="0"/>
        <w:autoSpaceDN w:val="0"/>
        <w:adjustRightInd w:val="0"/>
        <w:spacing w:after="0" w:line="240" w:lineRule="auto"/>
        <w:ind w:firstLine="720"/>
        <w:rPr>
          <w:rFonts w:ascii="Symbol" w:hAnsi="Symbol" w:cs="Symbol"/>
        </w:rPr>
      </w:pPr>
      <w:r w:rsidRPr="004918C7">
        <w:rPr>
          <w:rFonts w:ascii="Times New Roman" w:hAnsi="Times New Roman" w:cs="Times New Roman"/>
        </w:rPr>
        <w:t>(1) Where an enactment requires or permits an application to be made to a court</w:t>
      </w:r>
      <w:r w:rsidRPr="004918C7">
        <w:rPr>
          <w:rFonts w:ascii="Symbol" w:hAnsi="Symbol" w:cs="Symbol"/>
        </w:rPr>
        <w:t></w:t>
      </w:r>
    </w:p>
    <w:p w:rsidR="00572690" w:rsidRPr="004918C7" w:rsidRDefault="00572690" w:rsidP="00572690">
      <w:pPr>
        <w:autoSpaceDE w:val="0"/>
        <w:autoSpaceDN w:val="0"/>
        <w:adjustRightInd w:val="0"/>
        <w:spacing w:after="0" w:line="240" w:lineRule="auto"/>
        <w:ind w:left="720"/>
        <w:rPr>
          <w:rFonts w:ascii="Times New Roman" w:hAnsi="Times New Roman" w:cs="Times New Roman"/>
        </w:rPr>
      </w:pPr>
      <w:r w:rsidRPr="004918C7">
        <w:rPr>
          <w:rFonts w:ascii="Times New Roman" w:hAnsi="Times New Roman" w:cs="Times New Roman"/>
        </w:rPr>
        <w:t>(</w:t>
      </w:r>
      <w:r w:rsidRPr="004918C7">
        <w:rPr>
          <w:rFonts w:ascii="Times New Roman" w:hAnsi="Times New Roman" w:cs="Times New Roman"/>
          <w:i/>
          <w:iCs/>
        </w:rPr>
        <w:t>a</w:t>
      </w:r>
      <w:r w:rsidRPr="004918C7">
        <w:rPr>
          <w:rFonts w:ascii="Times New Roman" w:hAnsi="Times New Roman" w:cs="Times New Roman"/>
        </w:rPr>
        <w:t>) the application may be made to a judge, magistrate or other judicial officer of the court if rules of the court so provide; and</w:t>
      </w:r>
    </w:p>
    <w:p w:rsidR="00572690" w:rsidRPr="004918C7" w:rsidRDefault="00572690" w:rsidP="00572690">
      <w:pPr>
        <w:autoSpaceDE w:val="0"/>
        <w:autoSpaceDN w:val="0"/>
        <w:adjustRightInd w:val="0"/>
        <w:spacing w:after="0" w:line="240" w:lineRule="auto"/>
        <w:ind w:left="720"/>
        <w:rPr>
          <w:rFonts w:ascii="Times New Roman" w:hAnsi="Times New Roman" w:cs="Times New Roman"/>
          <w:u w:val="single"/>
        </w:rPr>
      </w:pPr>
      <w:r w:rsidRPr="004918C7">
        <w:rPr>
          <w:rFonts w:ascii="Times New Roman" w:hAnsi="Times New Roman" w:cs="Times New Roman"/>
          <w:u w:val="single"/>
        </w:rPr>
        <w:t>(</w:t>
      </w:r>
      <w:r w:rsidRPr="004918C7">
        <w:rPr>
          <w:rFonts w:ascii="Times New Roman" w:hAnsi="Times New Roman" w:cs="Times New Roman"/>
          <w:iCs/>
          <w:u w:val="single"/>
        </w:rPr>
        <w:t>b</w:t>
      </w:r>
      <w:r w:rsidRPr="004918C7">
        <w:rPr>
          <w:rFonts w:ascii="Times New Roman" w:hAnsi="Times New Roman" w:cs="Times New Roman"/>
          <w:u w:val="single"/>
        </w:rPr>
        <w:t>) the application may be made in any appropriate form, whether by way of action, application or otherwise, permitted by rules of the court.</w:t>
      </w:r>
      <w:r w:rsidRPr="004918C7">
        <w:rPr>
          <w:rFonts w:ascii="Times New Roman" w:hAnsi="Times New Roman" w:cs="Times New Roman"/>
        </w:rPr>
        <w:t xml:space="preserve"> (my emphasis)</w:t>
      </w:r>
    </w:p>
    <w:p w:rsidR="00572690" w:rsidRPr="004918C7" w:rsidRDefault="00572690" w:rsidP="00572690">
      <w:pPr>
        <w:autoSpaceDE w:val="0"/>
        <w:autoSpaceDN w:val="0"/>
        <w:adjustRightInd w:val="0"/>
        <w:spacing w:after="0" w:line="240" w:lineRule="auto"/>
        <w:ind w:left="720" w:firstLine="60"/>
        <w:rPr>
          <w:rFonts w:ascii="Times New Roman" w:hAnsi="Times New Roman" w:cs="Times New Roman"/>
        </w:rPr>
      </w:pPr>
      <w:r w:rsidRPr="004918C7">
        <w:rPr>
          <w:rFonts w:ascii="Times New Roman" w:hAnsi="Times New Roman" w:cs="Times New Roman"/>
        </w:rPr>
        <w:t>(2) Any reference in an enactment to a petition to a court shall be construed as a reference to an application to the court or to a judge, magistrate or other judicial officer of the court, made in accordance with rules of the court.</w:t>
      </w:r>
    </w:p>
    <w:p w:rsidR="00572690" w:rsidRPr="004918C7" w:rsidRDefault="00572690" w:rsidP="00572690">
      <w:pPr>
        <w:autoSpaceDE w:val="0"/>
        <w:autoSpaceDN w:val="0"/>
        <w:adjustRightInd w:val="0"/>
        <w:spacing w:after="0" w:line="240" w:lineRule="auto"/>
        <w:ind w:left="720"/>
        <w:rPr>
          <w:rFonts w:ascii="Times New Roman" w:hAnsi="Times New Roman" w:cs="Times New Roman"/>
        </w:rPr>
      </w:pPr>
      <w:r w:rsidRPr="004918C7">
        <w:rPr>
          <w:rFonts w:ascii="Times New Roman" w:hAnsi="Times New Roman" w:cs="Times New Roman"/>
        </w:rPr>
        <w:t>(3) Where an enactment requires or permits anything to be done by way of action in a court, the thing may be done by any appropriate form of proceeding permitted by rules of the court.”</w:t>
      </w:r>
    </w:p>
    <w:p w:rsidR="00572690" w:rsidRDefault="00572690" w:rsidP="001F7BE4">
      <w:pPr>
        <w:spacing w:after="0" w:line="360" w:lineRule="auto"/>
        <w:ind w:firstLine="720"/>
        <w:jc w:val="both"/>
        <w:rPr>
          <w:rFonts w:ascii="Times New Roman" w:hAnsi="Times New Roman" w:cs="Times New Roman"/>
          <w:sz w:val="24"/>
          <w:szCs w:val="24"/>
        </w:rPr>
      </w:pPr>
    </w:p>
    <w:p w:rsidR="004F3C8E" w:rsidRDefault="004F3C8E"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I agree with the </w:t>
      </w:r>
      <w:r w:rsidR="00E52F4C">
        <w:rPr>
          <w:rFonts w:ascii="Times New Roman" w:hAnsi="Times New Roman" w:cs="Times New Roman"/>
          <w:sz w:val="24"/>
          <w:szCs w:val="24"/>
        </w:rPr>
        <w:t>2</w:t>
      </w:r>
      <w:r w:rsidR="00E52F4C" w:rsidRPr="00E52F4C">
        <w:rPr>
          <w:rFonts w:ascii="Times New Roman" w:hAnsi="Times New Roman" w:cs="Times New Roman"/>
          <w:sz w:val="24"/>
          <w:szCs w:val="24"/>
          <w:vertAlign w:val="superscript"/>
        </w:rPr>
        <w:t>nd</w:t>
      </w:r>
      <w:r w:rsidR="00E52F4C">
        <w:rPr>
          <w:rFonts w:ascii="Times New Roman" w:hAnsi="Times New Roman" w:cs="Times New Roman"/>
          <w:sz w:val="24"/>
          <w:szCs w:val="24"/>
        </w:rPr>
        <w:t xml:space="preserve"> and 3</w:t>
      </w:r>
      <w:r w:rsidR="00E52F4C" w:rsidRPr="00E52F4C">
        <w:rPr>
          <w:rFonts w:ascii="Times New Roman" w:hAnsi="Times New Roman" w:cs="Times New Roman"/>
          <w:sz w:val="24"/>
          <w:szCs w:val="24"/>
          <w:vertAlign w:val="superscript"/>
        </w:rPr>
        <w:t>rd</w:t>
      </w:r>
      <w:r w:rsidR="00E52F4C">
        <w:rPr>
          <w:rFonts w:ascii="Times New Roman" w:hAnsi="Times New Roman" w:cs="Times New Roman"/>
          <w:sz w:val="24"/>
          <w:szCs w:val="24"/>
        </w:rPr>
        <w:t xml:space="preserve"> </w:t>
      </w:r>
      <w:r>
        <w:rPr>
          <w:rFonts w:ascii="Times New Roman" w:hAnsi="Times New Roman" w:cs="Times New Roman"/>
          <w:sz w:val="24"/>
          <w:szCs w:val="24"/>
        </w:rPr>
        <w:t xml:space="preserve">defendant that the judgment in </w:t>
      </w:r>
      <w:r w:rsidRPr="00BB7CC7">
        <w:rPr>
          <w:rFonts w:ascii="Times New Roman" w:hAnsi="Times New Roman" w:cs="Times New Roman"/>
          <w:i/>
          <w:sz w:val="24"/>
          <w:szCs w:val="24"/>
        </w:rPr>
        <w:t xml:space="preserve">David Govere &amp; Another </w:t>
      </w:r>
      <w:r w:rsidRPr="004918C7">
        <w:rPr>
          <w:rFonts w:ascii="Times New Roman" w:hAnsi="Times New Roman" w:cs="Times New Roman"/>
          <w:sz w:val="24"/>
          <w:szCs w:val="24"/>
        </w:rPr>
        <w:t>v</w:t>
      </w:r>
      <w:r w:rsidRPr="00BB7CC7">
        <w:rPr>
          <w:rFonts w:ascii="Times New Roman" w:hAnsi="Times New Roman" w:cs="Times New Roman"/>
          <w:i/>
          <w:sz w:val="24"/>
          <w:szCs w:val="24"/>
        </w:rPr>
        <w:t xml:space="preserve"> Ordeco (Private) Limited</w:t>
      </w:r>
      <w:r>
        <w:rPr>
          <w:rFonts w:ascii="Times New Roman" w:hAnsi="Times New Roman" w:cs="Times New Roman"/>
          <w:sz w:val="24"/>
          <w:szCs w:val="24"/>
        </w:rPr>
        <w:t xml:space="preserve"> </w:t>
      </w:r>
      <w:r w:rsidR="00BB7CC7">
        <w:rPr>
          <w:rFonts w:ascii="Times New Roman" w:hAnsi="Times New Roman" w:cs="Times New Roman"/>
          <w:sz w:val="24"/>
          <w:szCs w:val="24"/>
        </w:rPr>
        <w:t>(</w:t>
      </w:r>
      <w:r w:rsidR="00BB7CC7" w:rsidRPr="004918C7">
        <w:rPr>
          <w:rFonts w:ascii="Times New Roman" w:hAnsi="Times New Roman" w:cs="Times New Roman"/>
          <w:i/>
          <w:sz w:val="24"/>
          <w:szCs w:val="24"/>
        </w:rPr>
        <w:t>supra</w:t>
      </w:r>
      <w:r w:rsidR="00BB7CC7">
        <w:rPr>
          <w:rFonts w:ascii="Times New Roman" w:hAnsi="Times New Roman" w:cs="Times New Roman"/>
          <w:sz w:val="24"/>
          <w:szCs w:val="24"/>
        </w:rPr>
        <w:t>) i</w:t>
      </w:r>
      <w:r>
        <w:rPr>
          <w:rFonts w:ascii="Times New Roman" w:hAnsi="Times New Roman" w:cs="Times New Roman"/>
          <w:sz w:val="24"/>
          <w:szCs w:val="24"/>
        </w:rPr>
        <w:t>s distinguishable in that the respondent had made an application on notice to declare appellant personally liable in terms of s318, nevertheless, I am not persuaded that it</w:t>
      </w:r>
      <w:r w:rsidR="00E70AE3">
        <w:rPr>
          <w:rFonts w:ascii="Times New Roman" w:hAnsi="Times New Roman" w:cs="Times New Roman"/>
          <w:sz w:val="24"/>
          <w:szCs w:val="24"/>
        </w:rPr>
        <w:t xml:space="preserve"> is necessary to actually file a</w:t>
      </w:r>
      <w:r>
        <w:rPr>
          <w:rFonts w:ascii="Times New Roman" w:hAnsi="Times New Roman" w:cs="Times New Roman"/>
          <w:sz w:val="24"/>
          <w:szCs w:val="24"/>
        </w:rPr>
        <w:t>n application given my interpretation of s5 and 15 of the Interpretation Act.</w:t>
      </w:r>
    </w:p>
    <w:p w:rsidR="004F3C8E" w:rsidRDefault="00DA175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w:t>
      </w:r>
      <w:r w:rsidR="004F3C8E">
        <w:rPr>
          <w:rFonts w:ascii="Times New Roman" w:hAnsi="Times New Roman" w:cs="Times New Roman"/>
          <w:sz w:val="24"/>
          <w:szCs w:val="24"/>
        </w:rPr>
        <w:t xml:space="preserve">I </w:t>
      </w:r>
      <w:r>
        <w:rPr>
          <w:rFonts w:ascii="Times New Roman" w:hAnsi="Times New Roman" w:cs="Times New Roman"/>
          <w:sz w:val="24"/>
          <w:szCs w:val="24"/>
        </w:rPr>
        <w:t>also</w:t>
      </w:r>
      <w:r w:rsidR="004F3C8E">
        <w:rPr>
          <w:rFonts w:ascii="Times New Roman" w:hAnsi="Times New Roman" w:cs="Times New Roman"/>
          <w:sz w:val="24"/>
          <w:szCs w:val="24"/>
        </w:rPr>
        <w:t xml:space="preserve"> find this ground of exception unmerited.</w:t>
      </w:r>
    </w:p>
    <w:p w:rsidR="00E70AE3" w:rsidRPr="002608E8" w:rsidRDefault="00E70AE3" w:rsidP="00E70AE3">
      <w:pPr>
        <w:spacing w:after="0"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M</w:t>
      </w:r>
      <w:r w:rsidRPr="002608E8">
        <w:rPr>
          <w:rFonts w:ascii="Times New Roman" w:hAnsi="Times New Roman" w:cs="Times New Roman"/>
          <w:i/>
          <w:sz w:val="24"/>
          <w:szCs w:val="24"/>
        </w:rPr>
        <w:t>ust intention to defraud be proven in the pleadings before invoking S318?</w:t>
      </w:r>
    </w:p>
    <w:p w:rsidR="00545A63" w:rsidRDefault="00DA175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w:t>
      </w:r>
      <w:r w:rsidRPr="00DA175C">
        <w:rPr>
          <w:rFonts w:ascii="Times New Roman" w:hAnsi="Times New Roman" w:cs="Times New Roman"/>
          <w:sz w:val="24"/>
          <w:szCs w:val="24"/>
        </w:rPr>
        <w:t xml:space="preserve"> </w:t>
      </w:r>
      <w:r>
        <w:rPr>
          <w:rFonts w:ascii="Times New Roman" w:hAnsi="Times New Roman" w:cs="Times New Roman"/>
          <w:sz w:val="24"/>
          <w:szCs w:val="24"/>
        </w:rPr>
        <w:t>the 2</w:t>
      </w:r>
      <w:r w:rsidRPr="00DA175C">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DA175C">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averred that the summons and declaration were excipiable as disclosing no cause of action </w:t>
      </w:r>
      <w:r w:rsidRPr="00DA175C">
        <w:rPr>
          <w:rFonts w:ascii="Times New Roman" w:hAnsi="Times New Roman" w:cs="Times New Roman"/>
          <w:sz w:val="24"/>
          <w:szCs w:val="24"/>
        </w:rPr>
        <w:t>since no intention to defraud has been proven</w:t>
      </w:r>
      <w:r>
        <w:rPr>
          <w:rFonts w:ascii="Times New Roman" w:hAnsi="Times New Roman" w:cs="Times New Roman"/>
          <w:sz w:val="24"/>
          <w:szCs w:val="24"/>
        </w:rPr>
        <w:t>. In particular, since this alleged fraud is predicated o</w:t>
      </w:r>
      <w:r w:rsidRPr="00DA175C">
        <w:rPr>
          <w:rFonts w:ascii="Times New Roman" w:hAnsi="Times New Roman" w:cs="Times New Roman"/>
          <w:sz w:val="24"/>
          <w:szCs w:val="24"/>
        </w:rPr>
        <w:t>n personal undertakings or guarantees</w:t>
      </w:r>
      <w:r w:rsidR="00545A63">
        <w:rPr>
          <w:rFonts w:ascii="Times New Roman" w:hAnsi="Times New Roman" w:cs="Times New Roman"/>
          <w:sz w:val="24"/>
          <w:szCs w:val="24"/>
        </w:rPr>
        <w:t xml:space="preserve"> which </w:t>
      </w:r>
      <w:r w:rsidR="00E52F4C">
        <w:rPr>
          <w:rFonts w:ascii="Times New Roman" w:hAnsi="Times New Roman" w:cs="Times New Roman"/>
          <w:sz w:val="24"/>
          <w:szCs w:val="24"/>
        </w:rPr>
        <w:t>2</w:t>
      </w:r>
      <w:r w:rsidR="00E52F4C" w:rsidRPr="00E70AE3">
        <w:rPr>
          <w:rFonts w:ascii="Times New Roman" w:hAnsi="Times New Roman" w:cs="Times New Roman"/>
          <w:sz w:val="24"/>
          <w:szCs w:val="24"/>
          <w:vertAlign w:val="superscript"/>
        </w:rPr>
        <w:t>nd</w:t>
      </w:r>
      <w:r w:rsidR="00E52F4C">
        <w:rPr>
          <w:rFonts w:ascii="Times New Roman" w:hAnsi="Times New Roman" w:cs="Times New Roman"/>
          <w:sz w:val="24"/>
          <w:szCs w:val="24"/>
        </w:rPr>
        <w:t xml:space="preserve"> defendant </w:t>
      </w:r>
      <w:r w:rsidR="00545A63">
        <w:rPr>
          <w:rFonts w:ascii="Times New Roman" w:hAnsi="Times New Roman" w:cs="Times New Roman"/>
          <w:sz w:val="24"/>
          <w:szCs w:val="24"/>
        </w:rPr>
        <w:t xml:space="preserve">allegedly gave, </w:t>
      </w:r>
      <w:r w:rsidR="00E52F4C">
        <w:rPr>
          <w:rFonts w:ascii="Times New Roman" w:hAnsi="Times New Roman" w:cs="Times New Roman"/>
          <w:sz w:val="24"/>
          <w:szCs w:val="24"/>
        </w:rPr>
        <w:t xml:space="preserve">they </w:t>
      </w:r>
      <w:r w:rsidR="00E70AE3">
        <w:rPr>
          <w:rFonts w:ascii="Times New Roman" w:hAnsi="Times New Roman" w:cs="Times New Roman"/>
          <w:sz w:val="24"/>
          <w:szCs w:val="24"/>
        </w:rPr>
        <w:t xml:space="preserve">argued </w:t>
      </w:r>
      <w:r w:rsidR="00E52F4C">
        <w:rPr>
          <w:rFonts w:ascii="Times New Roman" w:hAnsi="Times New Roman" w:cs="Times New Roman"/>
          <w:sz w:val="24"/>
          <w:szCs w:val="24"/>
        </w:rPr>
        <w:t xml:space="preserve">that </w:t>
      </w:r>
      <w:r w:rsidR="00545A63">
        <w:rPr>
          <w:rFonts w:ascii="Times New Roman" w:hAnsi="Times New Roman" w:cs="Times New Roman"/>
          <w:sz w:val="24"/>
          <w:szCs w:val="24"/>
        </w:rPr>
        <w:t>there can be no cause of action since no personal undertakings were made.</w:t>
      </w:r>
    </w:p>
    <w:p w:rsidR="007721BE" w:rsidRDefault="00545A63" w:rsidP="007721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believe this argument to be puerile. </w:t>
      </w:r>
      <w:r w:rsidR="007721BE">
        <w:rPr>
          <w:rFonts w:ascii="Times New Roman" w:hAnsi="Times New Roman" w:cs="Times New Roman"/>
          <w:sz w:val="24"/>
          <w:szCs w:val="24"/>
        </w:rPr>
        <w:t>In so far as the submission that no allegation of fraud has been proven, and therefore there is no cause of action is concerned, it seems to me that 2</w:t>
      </w:r>
      <w:r w:rsidR="007721BE" w:rsidRPr="007721BE">
        <w:rPr>
          <w:rFonts w:ascii="Times New Roman" w:hAnsi="Times New Roman" w:cs="Times New Roman"/>
          <w:sz w:val="24"/>
          <w:szCs w:val="24"/>
          <w:vertAlign w:val="superscript"/>
        </w:rPr>
        <w:t>nd</w:t>
      </w:r>
      <w:r w:rsidR="007721BE">
        <w:rPr>
          <w:rFonts w:ascii="Times New Roman" w:hAnsi="Times New Roman" w:cs="Times New Roman"/>
          <w:sz w:val="24"/>
          <w:szCs w:val="24"/>
        </w:rPr>
        <w:t xml:space="preserve"> and 3</w:t>
      </w:r>
      <w:r w:rsidR="007721BE" w:rsidRPr="007721BE">
        <w:rPr>
          <w:rFonts w:ascii="Times New Roman" w:hAnsi="Times New Roman" w:cs="Times New Roman"/>
          <w:sz w:val="24"/>
          <w:szCs w:val="24"/>
          <w:vertAlign w:val="superscript"/>
        </w:rPr>
        <w:t>rd</w:t>
      </w:r>
      <w:r w:rsidR="007721BE">
        <w:rPr>
          <w:rFonts w:ascii="Times New Roman" w:hAnsi="Times New Roman" w:cs="Times New Roman"/>
          <w:sz w:val="24"/>
          <w:szCs w:val="24"/>
        </w:rPr>
        <w:t xml:space="preserve"> defendants have put the cart before the horse. It is trite that one is only </w:t>
      </w:r>
      <w:r w:rsidR="007721BE">
        <w:rPr>
          <w:rFonts w:ascii="Times New Roman" w:hAnsi="Times New Roman" w:cs="Times New Roman"/>
          <w:sz w:val="24"/>
          <w:szCs w:val="24"/>
        </w:rPr>
        <w:lastRenderedPageBreak/>
        <w:t>obliged, in the summons, to traverse the facts upon which the cause of action is based. The matter of proof of those facts is for the trial.</w:t>
      </w:r>
    </w:p>
    <w:p w:rsidR="007721BE" w:rsidRDefault="007721BE"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w:t>
      </w:r>
      <w:r w:rsidR="00545A63">
        <w:rPr>
          <w:rFonts w:ascii="Times New Roman" w:hAnsi="Times New Roman" w:cs="Times New Roman"/>
          <w:sz w:val="24"/>
          <w:szCs w:val="24"/>
        </w:rPr>
        <w:t>t is a fact that 2</w:t>
      </w:r>
      <w:r w:rsidR="00545A63" w:rsidRPr="00545A63">
        <w:rPr>
          <w:rFonts w:ascii="Times New Roman" w:hAnsi="Times New Roman" w:cs="Times New Roman"/>
          <w:sz w:val="24"/>
          <w:szCs w:val="24"/>
          <w:vertAlign w:val="superscript"/>
        </w:rPr>
        <w:t>nd</w:t>
      </w:r>
      <w:r w:rsidR="00545A63">
        <w:rPr>
          <w:rFonts w:ascii="Times New Roman" w:hAnsi="Times New Roman" w:cs="Times New Roman"/>
          <w:sz w:val="24"/>
          <w:szCs w:val="24"/>
        </w:rPr>
        <w:t xml:space="preserve"> defendant made a personal undertaking to pay the debt. The letter</w:t>
      </w:r>
      <w:r w:rsidR="00E52F4C">
        <w:rPr>
          <w:rFonts w:ascii="Times New Roman" w:hAnsi="Times New Roman" w:cs="Times New Roman"/>
          <w:sz w:val="24"/>
          <w:szCs w:val="24"/>
        </w:rPr>
        <w:t>, Annexure 3, dated 7 February 2018, under his own signature, and at pages 13-14</w:t>
      </w:r>
      <w:r w:rsidR="00545A63">
        <w:rPr>
          <w:rFonts w:ascii="Times New Roman" w:hAnsi="Times New Roman" w:cs="Times New Roman"/>
          <w:sz w:val="24"/>
          <w:szCs w:val="24"/>
        </w:rPr>
        <w:t xml:space="preserve"> of the record</w:t>
      </w:r>
      <w:r w:rsidR="00E52F4C">
        <w:rPr>
          <w:rFonts w:ascii="Times New Roman" w:hAnsi="Times New Roman" w:cs="Times New Roman"/>
          <w:sz w:val="24"/>
          <w:szCs w:val="24"/>
        </w:rPr>
        <w:t>, which letter 2</w:t>
      </w:r>
      <w:r w:rsidR="00E52F4C" w:rsidRPr="00E52F4C">
        <w:rPr>
          <w:rFonts w:ascii="Times New Roman" w:hAnsi="Times New Roman" w:cs="Times New Roman"/>
          <w:sz w:val="24"/>
          <w:szCs w:val="24"/>
          <w:vertAlign w:val="superscript"/>
        </w:rPr>
        <w:t>nd</w:t>
      </w:r>
      <w:r w:rsidR="00E52F4C">
        <w:rPr>
          <w:rFonts w:ascii="Times New Roman" w:hAnsi="Times New Roman" w:cs="Times New Roman"/>
          <w:sz w:val="24"/>
          <w:szCs w:val="24"/>
        </w:rPr>
        <w:t xml:space="preserve"> defendant does not disown,</w:t>
      </w:r>
      <w:r w:rsidR="00545A63">
        <w:rPr>
          <w:rFonts w:ascii="Times New Roman" w:hAnsi="Times New Roman" w:cs="Times New Roman"/>
          <w:sz w:val="24"/>
          <w:szCs w:val="24"/>
        </w:rPr>
        <w:t xml:space="preserve"> is apposite.</w:t>
      </w:r>
      <w:r w:rsidR="00DA175C" w:rsidRPr="00DA175C">
        <w:rPr>
          <w:rFonts w:ascii="Times New Roman" w:hAnsi="Times New Roman" w:cs="Times New Roman"/>
          <w:sz w:val="24"/>
          <w:szCs w:val="24"/>
        </w:rPr>
        <w:t xml:space="preserve"> </w:t>
      </w:r>
      <w:r>
        <w:rPr>
          <w:rFonts w:ascii="Times New Roman" w:hAnsi="Times New Roman" w:cs="Times New Roman"/>
          <w:sz w:val="24"/>
          <w:szCs w:val="24"/>
        </w:rPr>
        <w:t>Paragraph 2, 3 and the last sentence of para 4 are particularly pertinent, stating the following:</w:t>
      </w:r>
    </w:p>
    <w:p w:rsidR="007721BE" w:rsidRDefault="007721BE" w:rsidP="001F7BE4">
      <w:pPr>
        <w:spacing w:after="0" w:line="360" w:lineRule="auto"/>
        <w:ind w:firstLine="720"/>
        <w:jc w:val="both"/>
        <w:rPr>
          <w:rFonts w:ascii="Times New Roman" w:hAnsi="Times New Roman" w:cs="Times New Roman"/>
          <w:sz w:val="24"/>
          <w:szCs w:val="24"/>
        </w:rPr>
      </w:pPr>
    </w:p>
    <w:p w:rsidR="007721BE" w:rsidRPr="007721BE" w:rsidRDefault="007721BE" w:rsidP="004918C7">
      <w:pPr>
        <w:spacing w:after="0" w:line="240" w:lineRule="auto"/>
        <w:ind w:left="720" w:firstLine="720"/>
        <w:jc w:val="both"/>
        <w:rPr>
          <w:rFonts w:ascii="Times New Roman" w:hAnsi="Times New Roman" w:cs="Times New Roman"/>
        </w:rPr>
      </w:pPr>
      <w:r w:rsidRPr="007721BE">
        <w:rPr>
          <w:rFonts w:ascii="Times New Roman" w:hAnsi="Times New Roman" w:cs="Times New Roman"/>
        </w:rPr>
        <w:t>“As a result of that I sold my property to settle your debt. We appreciate your professional approach as well as your patience. That is the reason why I had to sell my property to raise all the money due to you.</w:t>
      </w:r>
    </w:p>
    <w:p w:rsidR="007721BE" w:rsidRPr="007721BE" w:rsidRDefault="007721BE" w:rsidP="004918C7">
      <w:pPr>
        <w:spacing w:after="0" w:line="240" w:lineRule="auto"/>
        <w:ind w:left="720" w:firstLine="720"/>
        <w:jc w:val="both"/>
        <w:rPr>
          <w:rFonts w:ascii="Times New Roman" w:hAnsi="Times New Roman" w:cs="Times New Roman"/>
        </w:rPr>
      </w:pPr>
      <w:r w:rsidRPr="007721BE">
        <w:rPr>
          <w:rFonts w:ascii="Times New Roman" w:hAnsi="Times New Roman" w:cs="Times New Roman"/>
        </w:rPr>
        <w:t>The money is now to be paid from my personal resources rather than debtors as they are not quick enough.</w:t>
      </w:r>
    </w:p>
    <w:p w:rsidR="007721BE" w:rsidRDefault="007721BE" w:rsidP="004918C7">
      <w:pPr>
        <w:spacing w:after="0" w:line="240" w:lineRule="auto"/>
        <w:ind w:left="720" w:firstLine="720"/>
        <w:jc w:val="both"/>
        <w:rPr>
          <w:rFonts w:ascii="Times New Roman" w:hAnsi="Times New Roman" w:cs="Times New Roman"/>
        </w:rPr>
      </w:pPr>
      <w:r w:rsidRPr="007721BE">
        <w:rPr>
          <w:rFonts w:ascii="Times New Roman" w:hAnsi="Times New Roman" w:cs="Times New Roman"/>
        </w:rPr>
        <w:t>…………….considering our commitment to pay you through this arrangement which we have told you.”</w:t>
      </w:r>
    </w:p>
    <w:p w:rsidR="007721BE" w:rsidRPr="007721BE" w:rsidRDefault="007721BE" w:rsidP="007721BE">
      <w:pPr>
        <w:spacing w:after="0" w:line="360" w:lineRule="auto"/>
        <w:ind w:left="720" w:firstLine="720"/>
        <w:jc w:val="both"/>
        <w:rPr>
          <w:rFonts w:ascii="Times New Roman" w:hAnsi="Times New Roman" w:cs="Times New Roman"/>
        </w:rPr>
      </w:pPr>
    </w:p>
    <w:p w:rsidR="00545A63" w:rsidRDefault="00545A63"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3</w:t>
      </w:r>
      <w:r w:rsidRPr="00545A63">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w:t>
      </w:r>
      <w:r w:rsidR="007721BE">
        <w:rPr>
          <w:rFonts w:ascii="Times New Roman" w:hAnsi="Times New Roman" w:cs="Times New Roman"/>
          <w:sz w:val="24"/>
          <w:szCs w:val="24"/>
        </w:rPr>
        <w:t xml:space="preserve"> never gave any personal under</w:t>
      </w:r>
      <w:r>
        <w:rPr>
          <w:rFonts w:ascii="Times New Roman" w:hAnsi="Times New Roman" w:cs="Times New Roman"/>
          <w:sz w:val="24"/>
          <w:szCs w:val="24"/>
        </w:rPr>
        <w:t xml:space="preserve">takings, the claim against her is based </w:t>
      </w:r>
      <w:r w:rsidR="00BB7CC7">
        <w:rPr>
          <w:rFonts w:ascii="Times New Roman" w:hAnsi="Times New Roman" w:cs="Times New Roman"/>
          <w:sz w:val="24"/>
          <w:szCs w:val="24"/>
        </w:rPr>
        <w:t>purely</w:t>
      </w:r>
      <w:r>
        <w:rPr>
          <w:rFonts w:ascii="Times New Roman" w:hAnsi="Times New Roman" w:cs="Times New Roman"/>
          <w:sz w:val="24"/>
          <w:szCs w:val="24"/>
        </w:rPr>
        <w:t xml:space="preserve"> on the basis of her position as a director in terms of s318. So whether or not she gave any personal undertaking is immaterial.</w:t>
      </w:r>
    </w:p>
    <w:p w:rsidR="00BB7CC7" w:rsidRDefault="00545A63" w:rsidP="00BB7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00F43CCD">
        <w:rPr>
          <w:rFonts w:ascii="Times New Roman" w:hAnsi="Times New Roman" w:cs="Times New Roman"/>
          <w:sz w:val="24"/>
          <w:szCs w:val="24"/>
        </w:rPr>
        <w:t xml:space="preserve">circumstances, </w:t>
      </w:r>
      <w:r>
        <w:rPr>
          <w:rFonts w:ascii="Times New Roman" w:hAnsi="Times New Roman" w:cs="Times New Roman"/>
          <w:sz w:val="24"/>
          <w:szCs w:val="24"/>
        </w:rPr>
        <w:t>I find that the exception is without merit</w:t>
      </w:r>
      <w:r w:rsidR="00BB7CC7">
        <w:rPr>
          <w:rFonts w:ascii="Times New Roman" w:hAnsi="Times New Roman" w:cs="Times New Roman"/>
          <w:sz w:val="24"/>
          <w:szCs w:val="24"/>
        </w:rPr>
        <w:t>.</w:t>
      </w:r>
    </w:p>
    <w:p w:rsidR="00BB7CC7" w:rsidRDefault="00BB7CC7" w:rsidP="00BB7CC7">
      <w:pPr>
        <w:spacing w:after="0" w:line="360" w:lineRule="auto"/>
        <w:ind w:firstLine="720"/>
        <w:jc w:val="both"/>
        <w:rPr>
          <w:rFonts w:ascii="Times New Roman" w:hAnsi="Times New Roman" w:cs="Times New Roman"/>
          <w:sz w:val="24"/>
          <w:szCs w:val="24"/>
        </w:rPr>
      </w:pPr>
    </w:p>
    <w:p w:rsidR="00BB7CC7" w:rsidRPr="00BB7CC7" w:rsidRDefault="00BB7CC7" w:rsidP="00BB7CC7">
      <w:pPr>
        <w:spacing w:after="0" w:line="360" w:lineRule="auto"/>
        <w:ind w:firstLine="720"/>
        <w:jc w:val="both"/>
        <w:rPr>
          <w:rFonts w:ascii="Times New Roman" w:hAnsi="Times New Roman" w:cs="Times New Roman"/>
          <w:b/>
          <w:sz w:val="24"/>
          <w:szCs w:val="24"/>
        </w:rPr>
      </w:pPr>
      <w:r w:rsidRPr="00BB7CC7">
        <w:rPr>
          <w:rFonts w:ascii="Times New Roman" w:hAnsi="Times New Roman" w:cs="Times New Roman"/>
          <w:b/>
          <w:sz w:val="24"/>
          <w:szCs w:val="24"/>
        </w:rPr>
        <w:t>Disposition</w:t>
      </w:r>
    </w:p>
    <w:p w:rsidR="00BB7CC7" w:rsidRDefault="00FC6891" w:rsidP="00BB7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i</w:t>
      </w:r>
      <w:r w:rsidR="00545A63">
        <w:rPr>
          <w:rFonts w:ascii="Times New Roman" w:hAnsi="Times New Roman" w:cs="Times New Roman"/>
          <w:sz w:val="24"/>
          <w:szCs w:val="24"/>
        </w:rPr>
        <w:t xml:space="preserve">t is </w:t>
      </w:r>
      <w:r w:rsidR="00BB7CC7">
        <w:rPr>
          <w:rFonts w:ascii="Times New Roman" w:hAnsi="Times New Roman" w:cs="Times New Roman"/>
          <w:sz w:val="24"/>
          <w:szCs w:val="24"/>
        </w:rPr>
        <w:t>ordered that</w:t>
      </w:r>
    </w:p>
    <w:p w:rsidR="00E8667E" w:rsidRPr="00BB7CC7" w:rsidRDefault="00BB7CC7" w:rsidP="00BB7CC7">
      <w:pPr>
        <w:pStyle w:val="ListParagraph"/>
        <w:numPr>
          <w:ilvl w:val="0"/>
          <w:numId w:val="22"/>
        </w:numPr>
        <w:spacing w:after="0" w:line="360" w:lineRule="auto"/>
        <w:jc w:val="both"/>
        <w:rPr>
          <w:rFonts w:ascii="Times New Roman" w:hAnsi="Times New Roman" w:cs="Times New Roman"/>
          <w:sz w:val="24"/>
          <w:szCs w:val="24"/>
        </w:rPr>
      </w:pPr>
      <w:r w:rsidRPr="00BB7CC7">
        <w:rPr>
          <w:rFonts w:ascii="Times New Roman" w:hAnsi="Times New Roman" w:cs="Times New Roman"/>
          <w:sz w:val="24"/>
          <w:szCs w:val="24"/>
        </w:rPr>
        <w:t>The 2</w:t>
      </w:r>
      <w:r w:rsidRPr="00BB7CC7">
        <w:rPr>
          <w:rFonts w:ascii="Times New Roman" w:hAnsi="Times New Roman" w:cs="Times New Roman"/>
          <w:sz w:val="24"/>
          <w:szCs w:val="24"/>
          <w:vertAlign w:val="superscript"/>
        </w:rPr>
        <w:t>nd</w:t>
      </w:r>
      <w:r w:rsidRPr="00BB7CC7">
        <w:rPr>
          <w:rFonts w:ascii="Times New Roman" w:hAnsi="Times New Roman" w:cs="Times New Roman"/>
          <w:sz w:val="24"/>
          <w:szCs w:val="24"/>
        </w:rPr>
        <w:t xml:space="preserve"> and </w:t>
      </w:r>
      <w:r w:rsidR="007721BE" w:rsidRPr="00BB7CC7">
        <w:rPr>
          <w:rFonts w:ascii="Times New Roman" w:hAnsi="Times New Roman" w:cs="Times New Roman"/>
          <w:sz w:val="24"/>
          <w:szCs w:val="24"/>
        </w:rPr>
        <w:t>3</w:t>
      </w:r>
      <w:r w:rsidR="007721BE" w:rsidRPr="00BB7CC7">
        <w:rPr>
          <w:rFonts w:ascii="Times New Roman" w:hAnsi="Times New Roman" w:cs="Times New Roman"/>
          <w:sz w:val="24"/>
          <w:szCs w:val="24"/>
          <w:vertAlign w:val="superscript"/>
        </w:rPr>
        <w:t>rd</w:t>
      </w:r>
      <w:r w:rsidR="007721BE" w:rsidRPr="00BB7CC7">
        <w:rPr>
          <w:rFonts w:ascii="Times New Roman" w:hAnsi="Times New Roman" w:cs="Times New Roman"/>
          <w:sz w:val="24"/>
          <w:szCs w:val="24"/>
        </w:rPr>
        <w:t xml:space="preserve"> defendants’</w:t>
      </w:r>
      <w:r w:rsidRPr="00BB7CC7">
        <w:rPr>
          <w:rFonts w:ascii="Times New Roman" w:hAnsi="Times New Roman" w:cs="Times New Roman"/>
          <w:sz w:val="24"/>
          <w:szCs w:val="24"/>
        </w:rPr>
        <w:t xml:space="preserve"> exception </w:t>
      </w:r>
      <w:r w:rsidR="00FC6891">
        <w:rPr>
          <w:rFonts w:ascii="Times New Roman" w:hAnsi="Times New Roman" w:cs="Times New Roman"/>
          <w:sz w:val="24"/>
          <w:szCs w:val="24"/>
        </w:rPr>
        <w:t xml:space="preserve">be ad </w:t>
      </w:r>
      <w:r w:rsidRPr="00BB7CC7">
        <w:rPr>
          <w:rFonts w:ascii="Times New Roman" w:hAnsi="Times New Roman" w:cs="Times New Roman"/>
          <w:sz w:val="24"/>
          <w:szCs w:val="24"/>
        </w:rPr>
        <w:t xml:space="preserve">is </w:t>
      </w:r>
      <w:r w:rsidR="00FC6891">
        <w:rPr>
          <w:rFonts w:ascii="Times New Roman" w:hAnsi="Times New Roman" w:cs="Times New Roman"/>
          <w:sz w:val="24"/>
          <w:szCs w:val="24"/>
        </w:rPr>
        <w:t xml:space="preserve">hereby </w:t>
      </w:r>
      <w:r w:rsidR="00545A63" w:rsidRPr="00BB7CC7">
        <w:rPr>
          <w:rFonts w:ascii="Times New Roman" w:hAnsi="Times New Roman" w:cs="Times New Roman"/>
          <w:sz w:val="24"/>
          <w:szCs w:val="24"/>
        </w:rPr>
        <w:t>d</w:t>
      </w:r>
      <w:r w:rsidR="00F43CCD" w:rsidRPr="00BB7CC7">
        <w:rPr>
          <w:rFonts w:ascii="Times New Roman" w:hAnsi="Times New Roman" w:cs="Times New Roman"/>
          <w:sz w:val="24"/>
          <w:szCs w:val="24"/>
        </w:rPr>
        <w:t>ismissed with costs.</w:t>
      </w:r>
    </w:p>
    <w:p w:rsidR="00BB7CC7" w:rsidRPr="00BB7CC7" w:rsidRDefault="00BB7CC7" w:rsidP="00BB7CC7">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shall file their plea within ten (10) days of the date of this order.</w:t>
      </w:r>
    </w:p>
    <w:p w:rsidR="00192891" w:rsidRDefault="00192891" w:rsidP="00192891">
      <w:pPr>
        <w:spacing w:after="0" w:line="360" w:lineRule="auto"/>
        <w:jc w:val="both"/>
        <w:rPr>
          <w:rFonts w:ascii="Times New Roman" w:hAnsi="Times New Roman" w:cs="Times New Roman"/>
          <w:sz w:val="24"/>
          <w:szCs w:val="24"/>
        </w:rPr>
      </w:pPr>
    </w:p>
    <w:p w:rsidR="00192891" w:rsidRDefault="00192891" w:rsidP="00192891">
      <w:pPr>
        <w:spacing w:after="0" w:line="360" w:lineRule="auto"/>
        <w:jc w:val="both"/>
        <w:rPr>
          <w:rFonts w:ascii="Times New Roman" w:hAnsi="Times New Roman" w:cs="Times New Roman"/>
          <w:sz w:val="24"/>
          <w:szCs w:val="24"/>
        </w:rPr>
      </w:pPr>
    </w:p>
    <w:p w:rsidR="00D611EB" w:rsidRPr="00D611EB" w:rsidRDefault="00BB7CC7" w:rsidP="004918C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Dube, Manikai &amp; Hwacha, </w:t>
      </w:r>
      <w:r>
        <w:rPr>
          <w:rFonts w:ascii="Times New Roman" w:hAnsi="Times New Roman" w:cs="Times New Roman"/>
          <w:sz w:val="24"/>
          <w:szCs w:val="24"/>
        </w:rPr>
        <w:t>p</w:t>
      </w:r>
      <w:r w:rsidR="006D6E91">
        <w:rPr>
          <w:rFonts w:ascii="Times New Roman" w:hAnsi="Times New Roman" w:cs="Times New Roman"/>
          <w:sz w:val="24"/>
          <w:szCs w:val="24"/>
        </w:rPr>
        <w:t>laintiff</w:t>
      </w:r>
      <w:r>
        <w:rPr>
          <w:rFonts w:ascii="Times New Roman" w:hAnsi="Times New Roman" w:cs="Times New Roman"/>
          <w:sz w:val="24"/>
          <w:szCs w:val="24"/>
        </w:rPr>
        <w:t>’s legal practitioners</w:t>
      </w:r>
    </w:p>
    <w:p w:rsidR="001916DB" w:rsidRPr="001916DB" w:rsidRDefault="00BB7CC7"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Muronda Malinga Legal Practice</w:t>
      </w:r>
      <w:r w:rsidR="00855D51">
        <w:rPr>
          <w:rFonts w:ascii="Times New Roman" w:hAnsi="Times New Roman" w:cs="Times New Roman"/>
          <w:i/>
          <w:sz w:val="24"/>
          <w:szCs w:val="24"/>
        </w:rPr>
        <w:t>,</w:t>
      </w:r>
      <w:r w:rsidR="00CE58C2">
        <w:rPr>
          <w:rFonts w:ascii="Times New Roman" w:hAnsi="Times New Roman" w:cs="Times New Roman"/>
          <w:sz w:val="24"/>
          <w:szCs w:val="24"/>
        </w:rPr>
        <w:t xml:space="preserve"> </w:t>
      </w:r>
      <w:r w:rsidR="00E8667E">
        <w:rPr>
          <w:rFonts w:ascii="Times New Roman" w:hAnsi="Times New Roman" w:cs="Times New Roman"/>
          <w:sz w:val="24"/>
          <w:szCs w:val="24"/>
        </w:rPr>
        <w:t>d</w:t>
      </w:r>
      <w:r w:rsidR="0074620D">
        <w:rPr>
          <w:rFonts w:ascii="Times New Roman" w:hAnsi="Times New Roman" w:cs="Times New Roman"/>
          <w:sz w:val="24"/>
          <w:szCs w:val="24"/>
        </w:rPr>
        <w:t>efendant</w:t>
      </w:r>
      <w:r w:rsidR="00855D51">
        <w:rPr>
          <w:rFonts w:ascii="Times New Roman" w:hAnsi="Times New Roman" w:cs="Times New Roman"/>
          <w:sz w:val="24"/>
          <w:szCs w:val="24"/>
        </w:rPr>
        <w:t>’</w:t>
      </w:r>
      <w:r w:rsidR="00F53C8A">
        <w:rPr>
          <w:rFonts w:ascii="Times New Roman" w:hAnsi="Times New Roman" w:cs="Times New Roman"/>
          <w:sz w:val="24"/>
          <w:szCs w:val="24"/>
        </w:rPr>
        <w:t>s</w:t>
      </w:r>
      <w:r w:rsidR="001916DB">
        <w:rPr>
          <w:rFonts w:ascii="Times New Roman" w:hAnsi="Times New Roman" w:cs="Times New Roman"/>
          <w:sz w:val="24"/>
          <w:szCs w:val="24"/>
        </w:rPr>
        <w:t xml:space="preserve"> legal practitioners</w:t>
      </w:r>
    </w:p>
    <w:sectPr w:rsidR="001916DB" w:rsidRPr="001916D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505" w:rsidRDefault="00B34505" w:rsidP="00A5344D">
      <w:pPr>
        <w:spacing w:after="0" w:line="240" w:lineRule="auto"/>
      </w:pPr>
      <w:r>
        <w:separator/>
      </w:r>
    </w:p>
  </w:endnote>
  <w:endnote w:type="continuationSeparator" w:id="0">
    <w:p w:rsidR="00B34505" w:rsidRDefault="00B34505"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505" w:rsidRDefault="00B34505" w:rsidP="00A5344D">
      <w:pPr>
        <w:spacing w:after="0" w:line="240" w:lineRule="auto"/>
      </w:pPr>
      <w:r>
        <w:separator/>
      </w:r>
    </w:p>
  </w:footnote>
  <w:footnote w:type="continuationSeparator" w:id="0">
    <w:p w:rsidR="00B34505" w:rsidRDefault="00B34505" w:rsidP="00A5344D">
      <w:pPr>
        <w:spacing w:after="0" w:line="240" w:lineRule="auto"/>
      </w:pPr>
      <w:r>
        <w:continuationSeparator/>
      </w:r>
    </w:p>
  </w:footnote>
  <w:footnote w:id="1">
    <w:p w:rsidR="00D62512" w:rsidRPr="001D328D" w:rsidRDefault="00D62512">
      <w:pPr>
        <w:pStyle w:val="FootnoteText"/>
        <w:rPr>
          <w:lang w:val="en-ZW"/>
        </w:rPr>
      </w:pPr>
      <w:r>
        <w:rPr>
          <w:rStyle w:val="FootnoteReference"/>
        </w:rPr>
        <w:footnoteRef/>
      </w:r>
      <w:r>
        <w:t xml:space="preserve"> </w:t>
      </w:r>
      <w:r>
        <w:rPr>
          <w:lang w:val="en-ZW"/>
        </w:rPr>
        <w:t xml:space="preserve">See </w:t>
      </w:r>
      <w:r w:rsidRPr="00BB7CC7">
        <w:rPr>
          <w:i/>
          <w:lang w:val="en-ZW"/>
        </w:rPr>
        <w:t>David Govere &amp; Another v Ordeco (Private) Limited</w:t>
      </w:r>
      <w:r>
        <w:rPr>
          <w:lang w:val="en-ZW"/>
        </w:rPr>
        <w:t xml:space="preserve"> SC 225/13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D62512" w:rsidRDefault="00D62512">
        <w:pPr>
          <w:pStyle w:val="Header"/>
          <w:jc w:val="right"/>
          <w:rPr>
            <w:noProof/>
          </w:rPr>
        </w:pPr>
        <w:r>
          <w:fldChar w:fldCharType="begin"/>
        </w:r>
        <w:r>
          <w:instrText xml:space="preserve"> PAGE   \* MERGEFORMAT </w:instrText>
        </w:r>
        <w:r>
          <w:fldChar w:fldCharType="separate"/>
        </w:r>
        <w:r w:rsidR="00266122">
          <w:rPr>
            <w:noProof/>
          </w:rPr>
          <w:t>1</w:t>
        </w:r>
        <w:r>
          <w:rPr>
            <w:noProof/>
          </w:rPr>
          <w:fldChar w:fldCharType="end"/>
        </w:r>
      </w:p>
      <w:p w:rsidR="00B9175A" w:rsidRDefault="00B9175A">
        <w:pPr>
          <w:pStyle w:val="Header"/>
          <w:jc w:val="right"/>
          <w:rPr>
            <w:noProof/>
          </w:rPr>
        </w:pPr>
        <w:r>
          <w:rPr>
            <w:noProof/>
          </w:rPr>
          <w:t>HH 647-18</w:t>
        </w:r>
      </w:p>
      <w:p w:rsidR="00D62512" w:rsidRDefault="00D62512">
        <w:pPr>
          <w:pStyle w:val="Header"/>
          <w:jc w:val="right"/>
          <w:rPr>
            <w:noProof/>
          </w:rPr>
        </w:pPr>
        <w:r>
          <w:rPr>
            <w:noProof/>
          </w:rPr>
          <w:t>HC 5785/18</w:t>
        </w:r>
      </w:p>
      <w:p w:rsidR="00D62512" w:rsidRDefault="00B34505" w:rsidP="00174FCA">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3C5D0897"/>
    <w:multiLevelType w:val="hybridMultilevel"/>
    <w:tmpl w:val="FC66993A"/>
    <w:lvl w:ilvl="0" w:tplc="507AE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4"/>
  </w:num>
  <w:num w:numId="2">
    <w:abstractNumId w:val="3"/>
  </w:num>
  <w:num w:numId="3">
    <w:abstractNumId w:val="1"/>
  </w:num>
  <w:num w:numId="4">
    <w:abstractNumId w:val="18"/>
  </w:num>
  <w:num w:numId="5">
    <w:abstractNumId w:val="19"/>
  </w:num>
  <w:num w:numId="6">
    <w:abstractNumId w:val="21"/>
  </w:num>
  <w:num w:numId="7">
    <w:abstractNumId w:val="7"/>
  </w:num>
  <w:num w:numId="8">
    <w:abstractNumId w:val="13"/>
  </w:num>
  <w:num w:numId="9">
    <w:abstractNumId w:val="17"/>
  </w:num>
  <w:num w:numId="10">
    <w:abstractNumId w:val="4"/>
  </w:num>
  <w:num w:numId="11">
    <w:abstractNumId w:val="15"/>
  </w:num>
  <w:num w:numId="12">
    <w:abstractNumId w:val="5"/>
  </w:num>
  <w:num w:numId="13">
    <w:abstractNumId w:val="12"/>
  </w:num>
  <w:num w:numId="14">
    <w:abstractNumId w:val="16"/>
  </w:num>
  <w:num w:numId="15">
    <w:abstractNumId w:val="20"/>
  </w:num>
  <w:num w:numId="16">
    <w:abstractNumId w:val="10"/>
  </w:num>
  <w:num w:numId="17">
    <w:abstractNumId w:val="2"/>
  </w:num>
  <w:num w:numId="18">
    <w:abstractNumId w:val="0"/>
  </w:num>
  <w:num w:numId="19">
    <w:abstractNumId w:val="9"/>
  </w:num>
  <w:num w:numId="20">
    <w:abstractNumId w:val="8"/>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06FE9"/>
    <w:rsid w:val="0001033C"/>
    <w:rsid w:val="00012D36"/>
    <w:rsid w:val="000147B5"/>
    <w:rsid w:val="00020429"/>
    <w:rsid w:val="00036056"/>
    <w:rsid w:val="00047385"/>
    <w:rsid w:val="00051357"/>
    <w:rsid w:val="000657F4"/>
    <w:rsid w:val="00065992"/>
    <w:rsid w:val="00072CCD"/>
    <w:rsid w:val="00074CFF"/>
    <w:rsid w:val="000807CC"/>
    <w:rsid w:val="00080C6C"/>
    <w:rsid w:val="0008185F"/>
    <w:rsid w:val="00083CFF"/>
    <w:rsid w:val="00090BBF"/>
    <w:rsid w:val="00096727"/>
    <w:rsid w:val="0009761F"/>
    <w:rsid w:val="000A51A6"/>
    <w:rsid w:val="000B46C2"/>
    <w:rsid w:val="000C02B4"/>
    <w:rsid w:val="000C1585"/>
    <w:rsid w:val="000C65B2"/>
    <w:rsid w:val="000E23D9"/>
    <w:rsid w:val="000E4F4E"/>
    <w:rsid w:val="000F6C31"/>
    <w:rsid w:val="001015A9"/>
    <w:rsid w:val="00122EC5"/>
    <w:rsid w:val="00123797"/>
    <w:rsid w:val="00123FD7"/>
    <w:rsid w:val="00130B2E"/>
    <w:rsid w:val="0013647D"/>
    <w:rsid w:val="00144F54"/>
    <w:rsid w:val="0014648F"/>
    <w:rsid w:val="00153236"/>
    <w:rsid w:val="0016137A"/>
    <w:rsid w:val="00165726"/>
    <w:rsid w:val="00165A09"/>
    <w:rsid w:val="00174FCA"/>
    <w:rsid w:val="00183D71"/>
    <w:rsid w:val="00190755"/>
    <w:rsid w:val="00191489"/>
    <w:rsid w:val="001916DB"/>
    <w:rsid w:val="00192891"/>
    <w:rsid w:val="00194DDD"/>
    <w:rsid w:val="001A562F"/>
    <w:rsid w:val="001A7735"/>
    <w:rsid w:val="001C5AA9"/>
    <w:rsid w:val="001D298A"/>
    <w:rsid w:val="001D328D"/>
    <w:rsid w:val="001D481A"/>
    <w:rsid w:val="001E0BDC"/>
    <w:rsid w:val="001E416C"/>
    <w:rsid w:val="001F0CCD"/>
    <w:rsid w:val="001F2230"/>
    <w:rsid w:val="001F7BE4"/>
    <w:rsid w:val="002020BF"/>
    <w:rsid w:val="00202A27"/>
    <w:rsid w:val="00216B3D"/>
    <w:rsid w:val="0022421C"/>
    <w:rsid w:val="00226660"/>
    <w:rsid w:val="00226AF2"/>
    <w:rsid w:val="00230426"/>
    <w:rsid w:val="002319D6"/>
    <w:rsid w:val="002405FA"/>
    <w:rsid w:val="00242E6F"/>
    <w:rsid w:val="0025507C"/>
    <w:rsid w:val="0025531A"/>
    <w:rsid w:val="002564A8"/>
    <w:rsid w:val="002608E8"/>
    <w:rsid w:val="0026135C"/>
    <w:rsid w:val="0026207C"/>
    <w:rsid w:val="00264214"/>
    <w:rsid w:val="00266122"/>
    <w:rsid w:val="00273F92"/>
    <w:rsid w:val="002831A9"/>
    <w:rsid w:val="00293728"/>
    <w:rsid w:val="00294321"/>
    <w:rsid w:val="002A1BDC"/>
    <w:rsid w:val="002A6D8A"/>
    <w:rsid w:val="002B7E9A"/>
    <w:rsid w:val="002D62E1"/>
    <w:rsid w:val="002E29B2"/>
    <w:rsid w:val="002E5B08"/>
    <w:rsid w:val="002E7C2E"/>
    <w:rsid w:val="002F3DB8"/>
    <w:rsid w:val="003071B4"/>
    <w:rsid w:val="00320282"/>
    <w:rsid w:val="0032298B"/>
    <w:rsid w:val="00342680"/>
    <w:rsid w:val="0034675B"/>
    <w:rsid w:val="00355C36"/>
    <w:rsid w:val="00370D3A"/>
    <w:rsid w:val="00390475"/>
    <w:rsid w:val="00390E7B"/>
    <w:rsid w:val="00397B6F"/>
    <w:rsid w:val="003B1DFE"/>
    <w:rsid w:val="003B20BF"/>
    <w:rsid w:val="003B3903"/>
    <w:rsid w:val="003C2681"/>
    <w:rsid w:val="003C5EE9"/>
    <w:rsid w:val="003D00DF"/>
    <w:rsid w:val="003D0FEC"/>
    <w:rsid w:val="003D2792"/>
    <w:rsid w:val="003D3E83"/>
    <w:rsid w:val="003D670B"/>
    <w:rsid w:val="003E3361"/>
    <w:rsid w:val="003F2824"/>
    <w:rsid w:val="003F3A45"/>
    <w:rsid w:val="003F5EEB"/>
    <w:rsid w:val="003F643B"/>
    <w:rsid w:val="0040093B"/>
    <w:rsid w:val="0041452D"/>
    <w:rsid w:val="004203A1"/>
    <w:rsid w:val="00421F7C"/>
    <w:rsid w:val="00437D7D"/>
    <w:rsid w:val="004445DA"/>
    <w:rsid w:val="004475E6"/>
    <w:rsid w:val="004500CB"/>
    <w:rsid w:val="00451135"/>
    <w:rsid w:val="004512E7"/>
    <w:rsid w:val="004529AB"/>
    <w:rsid w:val="00453BC6"/>
    <w:rsid w:val="00460D28"/>
    <w:rsid w:val="00460F6B"/>
    <w:rsid w:val="004639FA"/>
    <w:rsid w:val="00471446"/>
    <w:rsid w:val="00472D5B"/>
    <w:rsid w:val="004735E9"/>
    <w:rsid w:val="00482DE2"/>
    <w:rsid w:val="00483ECA"/>
    <w:rsid w:val="00485DC3"/>
    <w:rsid w:val="00491066"/>
    <w:rsid w:val="004918C7"/>
    <w:rsid w:val="00495FDC"/>
    <w:rsid w:val="004A06CC"/>
    <w:rsid w:val="004C78B7"/>
    <w:rsid w:val="004C7B4C"/>
    <w:rsid w:val="004D4139"/>
    <w:rsid w:val="004D6946"/>
    <w:rsid w:val="004E4BA6"/>
    <w:rsid w:val="004E6CC3"/>
    <w:rsid w:val="004F3C8E"/>
    <w:rsid w:val="005023C5"/>
    <w:rsid w:val="00503A3D"/>
    <w:rsid w:val="005066B5"/>
    <w:rsid w:val="0051094F"/>
    <w:rsid w:val="00517300"/>
    <w:rsid w:val="005213E9"/>
    <w:rsid w:val="00521501"/>
    <w:rsid w:val="0053181F"/>
    <w:rsid w:val="00532124"/>
    <w:rsid w:val="00542B0B"/>
    <w:rsid w:val="005432BC"/>
    <w:rsid w:val="00545A63"/>
    <w:rsid w:val="00550CAB"/>
    <w:rsid w:val="00553215"/>
    <w:rsid w:val="00553418"/>
    <w:rsid w:val="00556EB9"/>
    <w:rsid w:val="00557E46"/>
    <w:rsid w:val="00566A1F"/>
    <w:rsid w:val="00572690"/>
    <w:rsid w:val="0057413E"/>
    <w:rsid w:val="00587660"/>
    <w:rsid w:val="00592B58"/>
    <w:rsid w:val="00595F6A"/>
    <w:rsid w:val="005A2C1C"/>
    <w:rsid w:val="005A63D6"/>
    <w:rsid w:val="005A6410"/>
    <w:rsid w:val="005C15FC"/>
    <w:rsid w:val="005C213D"/>
    <w:rsid w:val="005C3F5C"/>
    <w:rsid w:val="005D2DFA"/>
    <w:rsid w:val="005D41DC"/>
    <w:rsid w:val="005D6AE9"/>
    <w:rsid w:val="005E1FC3"/>
    <w:rsid w:val="005F5D5C"/>
    <w:rsid w:val="005F63AD"/>
    <w:rsid w:val="00610D6E"/>
    <w:rsid w:val="00613729"/>
    <w:rsid w:val="00617093"/>
    <w:rsid w:val="0061755C"/>
    <w:rsid w:val="00623987"/>
    <w:rsid w:val="006247B8"/>
    <w:rsid w:val="0062597B"/>
    <w:rsid w:val="00626888"/>
    <w:rsid w:val="006302DD"/>
    <w:rsid w:val="006343F5"/>
    <w:rsid w:val="0064067B"/>
    <w:rsid w:val="00640901"/>
    <w:rsid w:val="00651153"/>
    <w:rsid w:val="00654C9B"/>
    <w:rsid w:val="006651EB"/>
    <w:rsid w:val="00673887"/>
    <w:rsid w:val="00676928"/>
    <w:rsid w:val="006802A1"/>
    <w:rsid w:val="0068380A"/>
    <w:rsid w:val="00697D53"/>
    <w:rsid w:val="006A02F3"/>
    <w:rsid w:val="006A05B9"/>
    <w:rsid w:val="006A21E5"/>
    <w:rsid w:val="006A2509"/>
    <w:rsid w:val="006A2875"/>
    <w:rsid w:val="006A65B3"/>
    <w:rsid w:val="006B3F67"/>
    <w:rsid w:val="006B74BF"/>
    <w:rsid w:val="006B7F5C"/>
    <w:rsid w:val="006D6E91"/>
    <w:rsid w:val="006D7AEF"/>
    <w:rsid w:val="006F7DF0"/>
    <w:rsid w:val="00700560"/>
    <w:rsid w:val="00701602"/>
    <w:rsid w:val="00702C18"/>
    <w:rsid w:val="00705117"/>
    <w:rsid w:val="007079A8"/>
    <w:rsid w:val="007106C3"/>
    <w:rsid w:val="00716063"/>
    <w:rsid w:val="00716AF5"/>
    <w:rsid w:val="007204EB"/>
    <w:rsid w:val="00720544"/>
    <w:rsid w:val="0072318E"/>
    <w:rsid w:val="0072321F"/>
    <w:rsid w:val="007275F2"/>
    <w:rsid w:val="007307B8"/>
    <w:rsid w:val="0073687C"/>
    <w:rsid w:val="007455BE"/>
    <w:rsid w:val="0074620D"/>
    <w:rsid w:val="00753C5C"/>
    <w:rsid w:val="00754C4C"/>
    <w:rsid w:val="0076341D"/>
    <w:rsid w:val="00766DB1"/>
    <w:rsid w:val="007703F9"/>
    <w:rsid w:val="007721BE"/>
    <w:rsid w:val="00774C0E"/>
    <w:rsid w:val="00775EC9"/>
    <w:rsid w:val="00783C63"/>
    <w:rsid w:val="007A0ADB"/>
    <w:rsid w:val="007A13DA"/>
    <w:rsid w:val="007A2882"/>
    <w:rsid w:val="007A3773"/>
    <w:rsid w:val="007B21C3"/>
    <w:rsid w:val="007B342F"/>
    <w:rsid w:val="007B4B62"/>
    <w:rsid w:val="007B4B9D"/>
    <w:rsid w:val="007B62B2"/>
    <w:rsid w:val="007B6BCE"/>
    <w:rsid w:val="007B7D1C"/>
    <w:rsid w:val="007C2219"/>
    <w:rsid w:val="007C67FF"/>
    <w:rsid w:val="007D7A7A"/>
    <w:rsid w:val="007D7E4B"/>
    <w:rsid w:val="007E131B"/>
    <w:rsid w:val="007F2109"/>
    <w:rsid w:val="0080069A"/>
    <w:rsid w:val="00800D9E"/>
    <w:rsid w:val="00804275"/>
    <w:rsid w:val="00811906"/>
    <w:rsid w:val="00821DBB"/>
    <w:rsid w:val="00831025"/>
    <w:rsid w:val="00843C2C"/>
    <w:rsid w:val="00855D51"/>
    <w:rsid w:val="00862C84"/>
    <w:rsid w:val="0086329F"/>
    <w:rsid w:val="00864E52"/>
    <w:rsid w:val="0086651B"/>
    <w:rsid w:val="00890585"/>
    <w:rsid w:val="008975EF"/>
    <w:rsid w:val="008A0E5C"/>
    <w:rsid w:val="008A7603"/>
    <w:rsid w:val="008A761A"/>
    <w:rsid w:val="008A7CF2"/>
    <w:rsid w:val="008B04F7"/>
    <w:rsid w:val="008B0512"/>
    <w:rsid w:val="008B7F1F"/>
    <w:rsid w:val="008C1E41"/>
    <w:rsid w:val="008C48D1"/>
    <w:rsid w:val="008C6468"/>
    <w:rsid w:val="008D51A3"/>
    <w:rsid w:val="008D5B14"/>
    <w:rsid w:val="009049A6"/>
    <w:rsid w:val="009160A2"/>
    <w:rsid w:val="00921972"/>
    <w:rsid w:val="00924F5C"/>
    <w:rsid w:val="00930208"/>
    <w:rsid w:val="00935391"/>
    <w:rsid w:val="00936404"/>
    <w:rsid w:val="00940045"/>
    <w:rsid w:val="00943046"/>
    <w:rsid w:val="00944AE6"/>
    <w:rsid w:val="00954F68"/>
    <w:rsid w:val="009616C9"/>
    <w:rsid w:val="00964A1D"/>
    <w:rsid w:val="0098161D"/>
    <w:rsid w:val="00992A46"/>
    <w:rsid w:val="00996296"/>
    <w:rsid w:val="009A1665"/>
    <w:rsid w:val="009A1CBE"/>
    <w:rsid w:val="009B4612"/>
    <w:rsid w:val="009B6A22"/>
    <w:rsid w:val="009B6C41"/>
    <w:rsid w:val="009D24C0"/>
    <w:rsid w:val="009E3F68"/>
    <w:rsid w:val="009F1276"/>
    <w:rsid w:val="009F1F09"/>
    <w:rsid w:val="009F6E30"/>
    <w:rsid w:val="00A21E6F"/>
    <w:rsid w:val="00A224BE"/>
    <w:rsid w:val="00A2642B"/>
    <w:rsid w:val="00A32902"/>
    <w:rsid w:val="00A33497"/>
    <w:rsid w:val="00A42911"/>
    <w:rsid w:val="00A43EE6"/>
    <w:rsid w:val="00A44BB3"/>
    <w:rsid w:val="00A465F8"/>
    <w:rsid w:val="00A46FB7"/>
    <w:rsid w:val="00A5344D"/>
    <w:rsid w:val="00A620DB"/>
    <w:rsid w:val="00A63DCC"/>
    <w:rsid w:val="00A66595"/>
    <w:rsid w:val="00A70274"/>
    <w:rsid w:val="00A71BC1"/>
    <w:rsid w:val="00A72477"/>
    <w:rsid w:val="00A74CDA"/>
    <w:rsid w:val="00A820E4"/>
    <w:rsid w:val="00A91397"/>
    <w:rsid w:val="00AA75D1"/>
    <w:rsid w:val="00AB6264"/>
    <w:rsid w:val="00AB6AD1"/>
    <w:rsid w:val="00AC0E9E"/>
    <w:rsid w:val="00AC368F"/>
    <w:rsid w:val="00AC5598"/>
    <w:rsid w:val="00AD30D7"/>
    <w:rsid w:val="00AE1630"/>
    <w:rsid w:val="00B00361"/>
    <w:rsid w:val="00B01A8F"/>
    <w:rsid w:val="00B13657"/>
    <w:rsid w:val="00B2441C"/>
    <w:rsid w:val="00B25DE2"/>
    <w:rsid w:val="00B27F25"/>
    <w:rsid w:val="00B34505"/>
    <w:rsid w:val="00B3468F"/>
    <w:rsid w:val="00B37BD6"/>
    <w:rsid w:val="00B6195C"/>
    <w:rsid w:val="00B61EB9"/>
    <w:rsid w:val="00B636DE"/>
    <w:rsid w:val="00B64122"/>
    <w:rsid w:val="00B9175A"/>
    <w:rsid w:val="00B92437"/>
    <w:rsid w:val="00BA44E5"/>
    <w:rsid w:val="00BB1D1B"/>
    <w:rsid w:val="00BB24DC"/>
    <w:rsid w:val="00BB7CC7"/>
    <w:rsid w:val="00BC3355"/>
    <w:rsid w:val="00BC5EBB"/>
    <w:rsid w:val="00BE25F4"/>
    <w:rsid w:val="00BF3061"/>
    <w:rsid w:val="00BF6A37"/>
    <w:rsid w:val="00BF6D6C"/>
    <w:rsid w:val="00C104A1"/>
    <w:rsid w:val="00C16E13"/>
    <w:rsid w:val="00C210AF"/>
    <w:rsid w:val="00C347AB"/>
    <w:rsid w:val="00C36767"/>
    <w:rsid w:val="00C63838"/>
    <w:rsid w:val="00C65A52"/>
    <w:rsid w:val="00C66194"/>
    <w:rsid w:val="00C663EF"/>
    <w:rsid w:val="00C773D1"/>
    <w:rsid w:val="00C8309F"/>
    <w:rsid w:val="00C84DF1"/>
    <w:rsid w:val="00CB0D71"/>
    <w:rsid w:val="00CB1D00"/>
    <w:rsid w:val="00CC0F35"/>
    <w:rsid w:val="00CD1665"/>
    <w:rsid w:val="00CD48C0"/>
    <w:rsid w:val="00CE58C2"/>
    <w:rsid w:val="00CF106B"/>
    <w:rsid w:val="00CF1B78"/>
    <w:rsid w:val="00CF6279"/>
    <w:rsid w:val="00D12F8B"/>
    <w:rsid w:val="00D1434C"/>
    <w:rsid w:val="00D21C50"/>
    <w:rsid w:val="00D3143A"/>
    <w:rsid w:val="00D3509E"/>
    <w:rsid w:val="00D37968"/>
    <w:rsid w:val="00D40A47"/>
    <w:rsid w:val="00D43339"/>
    <w:rsid w:val="00D44ED3"/>
    <w:rsid w:val="00D51414"/>
    <w:rsid w:val="00D54499"/>
    <w:rsid w:val="00D55DD3"/>
    <w:rsid w:val="00D611EB"/>
    <w:rsid w:val="00D62512"/>
    <w:rsid w:val="00D71A82"/>
    <w:rsid w:val="00D7717B"/>
    <w:rsid w:val="00D828DE"/>
    <w:rsid w:val="00D87187"/>
    <w:rsid w:val="00D96EF2"/>
    <w:rsid w:val="00D97910"/>
    <w:rsid w:val="00DA175C"/>
    <w:rsid w:val="00DB1CBD"/>
    <w:rsid w:val="00DB5BB1"/>
    <w:rsid w:val="00DC2A46"/>
    <w:rsid w:val="00DC6B9A"/>
    <w:rsid w:val="00DC77DA"/>
    <w:rsid w:val="00DD77FF"/>
    <w:rsid w:val="00DE0E65"/>
    <w:rsid w:val="00DE793E"/>
    <w:rsid w:val="00DF7AE0"/>
    <w:rsid w:val="00E0104A"/>
    <w:rsid w:val="00E04C72"/>
    <w:rsid w:val="00E15273"/>
    <w:rsid w:val="00E16D07"/>
    <w:rsid w:val="00E25B13"/>
    <w:rsid w:val="00E35E50"/>
    <w:rsid w:val="00E41939"/>
    <w:rsid w:val="00E5163E"/>
    <w:rsid w:val="00E52F4C"/>
    <w:rsid w:val="00E5797F"/>
    <w:rsid w:val="00E66010"/>
    <w:rsid w:val="00E70AE3"/>
    <w:rsid w:val="00E81695"/>
    <w:rsid w:val="00E84641"/>
    <w:rsid w:val="00E85705"/>
    <w:rsid w:val="00E8667E"/>
    <w:rsid w:val="00E90BDA"/>
    <w:rsid w:val="00E90CDA"/>
    <w:rsid w:val="00EB605A"/>
    <w:rsid w:val="00ED34E4"/>
    <w:rsid w:val="00EE147D"/>
    <w:rsid w:val="00EE1B58"/>
    <w:rsid w:val="00EE22C4"/>
    <w:rsid w:val="00EE412F"/>
    <w:rsid w:val="00EE779E"/>
    <w:rsid w:val="00EF3939"/>
    <w:rsid w:val="00EF3A9B"/>
    <w:rsid w:val="00F00E80"/>
    <w:rsid w:val="00F31E66"/>
    <w:rsid w:val="00F41839"/>
    <w:rsid w:val="00F43CCD"/>
    <w:rsid w:val="00F44250"/>
    <w:rsid w:val="00F44265"/>
    <w:rsid w:val="00F52AD4"/>
    <w:rsid w:val="00F53C8A"/>
    <w:rsid w:val="00F5426A"/>
    <w:rsid w:val="00F634F8"/>
    <w:rsid w:val="00F6679B"/>
    <w:rsid w:val="00F7027B"/>
    <w:rsid w:val="00F74C5F"/>
    <w:rsid w:val="00F97227"/>
    <w:rsid w:val="00FA0532"/>
    <w:rsid w:val="00FA5BAB"/>
    <w:rsid w:val="00FA6187"/>
    <w:rsid w:val="00FC5220"/>
    <w:rsid w:val="00FC6891"/>
    <w:rsid w:val="00FD1699"/>
    <w:rsid w:val="00FD7503"/>
    <w:rsid w:val="00FE218C"/>
    <w:rsid w:val="00FE34F2"/>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3CDF46-0B5C-4EEA-B4B8-6EE8B4D6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86839-DDFE-4E8F-893E-D16199670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2018-10-10T12:19:00Z</cp:lastPrinted>
  <dcterms:created xsi:type="dcterms:W3CDTF">2018-10-26T08:13:00Z</dcterms:created>
  <dcterms:modified xsi:type="dcterms:W3CDTF">2018-10-26T08:13:00Z</dcterms:modified>
</cp:coreProperties>
</file>