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2A" w:rsidRPr="008552D4" w:rsidRDefault="00C76851" w:rsidP="008552D4">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ab/>
        <w:t>(57)</w:t>
      </w:r>
      <w:bookmarkStart w:id="0" w:name="_GoBack"/>
      <w:bookmarkEnd w:id="0"/>
      <w:r>
        <w:rPr>
          <w:rFonts w:ascii="Times New Roman" w:hAnsi="Times New Roman" w:cs="Times New Roman"/>
          <w:b/>
          <w:sz w:val="24"/>
          <w:szCs w:val="24"/>
        </w:rPr>
        <w:t xml:space="preserve">   </w:t>
      </w:r>
      <w:r w:rsidR="00944C42" w:rsidRPr="008552D4">
        <w:rPr>
          <w:rFonts w:ascii="Times New Roman" w:hAnsi="Times New Roman" w:cs="Times New Roman"/>
          <w:sz w:val="24"/>
          <w:szCs w:val="24"/>
        </w:rPr>
        <w:t xml:space="preserve"> </w:t>
      </w:r>
    </w:p>
    <w:p w:rsidR="00861DAC" w:rsidRPr="008552D4" w:rsidRDefault="007110A6" w:rsidP="008552D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227082" w:rsidRPr="008552D4" w:rsidRDefault="00227082" w:rsidP="008552D4">
      <w:pPr>
        <w:spacing w:after="0" w:line="240" w:lineRule="auto"/>
        <w:jc w:val="center"/>
        <w:rPr>
          <w:rFonts w:ascii="Times New Roman" w:hAnsi="Times New Roman" w:cs="Times New Roman"/>
          <w:b/>
          <w:sz w:val="24"/>
          <w:szCs w:val="24"/>
        </w:rPr>
      </w:pPr>
      <w:r w:rsidRPr="008552D4">
        <w:rPr>
          <w:rFonts w:ascii="Times New Roman" w:hAnsi="Times New Roman" w:cs="Times New Roman"/>
          <w:b/>
          <w:sz w:val="24"/>
          <w:szCs w:val="24"/>
        </w:rPr>
        <w:t xml:space="preserve">BARZEM </w:t>
      </w:r>
      <w:r w:rsidR="00861DAC" w:rsidRPr="008552D4">
        <w:rPr>
          <w:rFonts w:ascii="Times New Roman" w:hAnsi="Times New Roman" w:cs="Times New Roman"/>
          <w:b/>
          <w:sz w:val="24"/>
          <w:szCs w:val="24"/>
        </w:rPr>
        <w:t xml:space="preserve">    </w:t>
      </w:r>
      <w:r w:rsidRPr="008552D4">
        <w:rPr>
          <w:rFonts w:ascii="Times New Roman" w:hAnsi="Times New Roman" w:cs="Times New Roman"/>
          <w:b/>
          <w:sz w:val="24"/>
          <w:szCs w:val="24"/>
        </w:rPr>
        <w:t>ENTERPRISES</w:t>
      </w:r>
      <w:r w:rsidR="00861DAC" w:rsidRPr="008552D4">
        <w:rPr>
          <w:rFonts w:ascii="Times New Roman" w:hAnsi="Times New Roman" w:cs="Times New Roman"/>
          <w:b/>
          <w:sz w:val="24"/>
          <w:szCs w:val="24"/>
        </w:rPr>
        <w:t xml:space="preserve">    </w:t>
      </w:r>
      <w:r w:rsidRPr="008552D4">
        <w:rPr>
          <w:rFonts w:ascii="Times New Roman" w:hAnsi="Times New Roman" w:cs="Times New Roman"/>
          <w:b/>
          <w:sz w:val="24"/>
          <w:szCs w:val="24"/>
        </w:rPr>
        <w:t xml:space="preserve"> (PRIVATE)</w:t>
      </w:r>
      <w:r w:rsidR="00861DAC" w:rsidRPr="008552D4">
        <w:rPr>
          <w:rFonts w:ascii="Times New Roman" w:hAnsi="Times New Roman" w:cs="Times New Roman"/>
          <w:b/>
          <w:sz w:val="24"/>
          <w:szCs w:val="24"/>
        </w:rPr>
        <w:t xml:space="preserve">    </w:t>
      </w:r>
      <w:r w:rsidRPr="008552D4">
        <w:rPr>
          <w:rFonts w:ascii="Times New Roman" w:hAnsi="Times New Roman" w:cs="Times New Roman"/>
          <w:b/>
          <w:sz w:val="24"/>
          <w:szCs w:val="24"/>
        </w:rPr>
        <w:t xml:space="preserve"> LIMITED</w:t>
      </w:r>
    </w:p>
    <w:p w:rsidR="00227082" w:rsidRPr="008552D4" w:rsidRDefault="00861DAC" w:rsidP="008552D4">
      <w:pPr>
        <w:spacing w:after="0" w:line="240" w:lineRule="auto"/>
        <w:jc w:val="center"/>
        <w:rPr>
          <w:rFonts w:ascii="Times New Roman" w:hAnsi="Times New Roman" w:cs="Times New Roman"/>
          <w:b/>
          <w:sz w:val="24"/>
          <w:szCs w:val="24"/>
        </w:rPr>
      </w:pPr>
      <w:proofErr w:type="gramStart"/>
      <w:r w:rsidRPr="008552D4">
        <w:rPr>
          <w:rFonts w:ascii="Times New Roman" w:hAnsi="Times New Roman" w:cs="Times New Roman"/>
          <w:b/>
          <w:sz w:val="24"/>
          <w:szCs w:val="24"/>
        </w:rPr>
        <w:t>v</w:t>
      </w:r>
      <w:proofErr w:type="gramEnd"/>
    </w:p>
    <w:p w:rsidR="00227082" w:rsidRPr="008552D4" w:rsidRDefault="00861DAC" w:rsidP="008552D4">
      <w:pPr>
        <w:pStyle w:val="ListParagraph"/>
        <w:numPr>
          <w:ilvl w:val="0"/>
          <w:numId w:val="7"/>
        </w:numPr>
        <w:spacing w:after="0" w:line="240" w:lineRule="auto"/>
        <w:ind w:left="0" w:firstLine="0"/>
        <w:jc w:val="center"/>
        <w:rPr>
          <w:rFonts w:ascii="Times New Roman" w:hAnsi="Times New Roman" w:cs="Times New Roman"/>
          <w:b/>
          <w:sz w:val="24"/>
          <w:szCs w:val="24"/>
        </w:rPr>
      </w:pPr>
      <w:r w:rsidRPr="008552D4">
        <w:rPr>
          <w:rFonts w:ascii="Times New Roman" w:hAnsi="Times New Roman" w:cs="Times New Roman"/>
          <w:b/>
          <w:sz w:val="24"/>
          <w:szCs w:val="24"/>
        </w:rPr>
        <w:t xml:space="preserve">    </w:t>
      </w:r>
      <w:r w:rsidR="00227082" w:rsidRPr="008552D4">
        <w:rPr>
          <w:rFonts w:ascii="Times New Roman" w:hAnsi="Times New Roman" w:cs="Times New Roman"/>
          <w:b/>
          <w:sz w:val="24"/>
          <w:szCs w:val="24"/>
        </w:rPr>
        <w:t>GOLDEN</w:t>
      </w:r>
      <w:r w:rsidRPr="008552D4">
        <w:rPr>
          <w:rFonts w:ascii="Times New Roman" w:hAnsi="Times New Roman" w:cs="Times New Roman"/>
          <w:b/>
          <w:sz w:val="24"/>
          <w:szCs w:val="24"/>
        </w:rPr>
        <w:t xml:space="preserve">    </w:t>
      </w:r>
      <w:r w:rsidR="00227082" w:rsidRPr="008552D4">
        <w:rPr>
          <w:rFonts w:ascii="Times New Roman" w:hAnsi="Times New Roman" w:cs="Times New Roman"/>
          <w:b/>
          <w:sz w:val="24"/>
          <w:szCs w:val="24"/>
        </w:rPr>
        <w:t xml:space="preserve"> PENDUKA</w:t>
      </w:r>
      <w:r w:rsidRPr="008552D4">
        <w:rPr>
          <w:rFonts w:ascii="Times New Roman" w:hAnsi="Times New Roman" w:cs="Times New Roman"/>
          <w:b/>
          <w:sz w:val="24"/>
          <w:szCs w:val="24"/>
        </w:rPr>
        <w:t xml:space="preserve">     (2)     TENDAI     NYATSANGA     (3)     BEN     ZINDOGA     (4)     MUPANGANI     FAITH     N.O.</w:t>
      </w:r>
      <w:r w:rsidR="00227082" w:rsidRPr="008552D4">
        <w:rPr>
          <w:rFonts w:ascii="Times New Roman" w:hAnsi="Times New Roman" w:cs="Times New Roman"/>
          <w:b/>
          <w:sz w:val="24"/>
          <w:szCs w:val="24"/>
        </w:rPr>
        <w:t xml:space="preserve"> </w:t>
      </w:r>
      <w:r w:rsidRPr="008552D4">
        <w:rPr>
          <w:rFonts w:ascii="Times New Roman" w:hAnsi="Times New Roman" w:cs="Times New Roman"/>
          <w:b/>
          <w:sz w:val="24"/>
          <w:szCs w:val="24"/>
        </w:rPr>
        <w:t xml:space="preserve">    </w:t>
      </w:r>
    </w:p>
    <w:p w:rsidR="00227082" w:rsidRPr="008552D4" w:rsidRDefault="00227082" w:rsidP="008552D4">
      <w:pPr>
        <w:spacing w:after="0" w:line="480" w:lineRule="auto"/>
        <w:rPr>
          <w:rFonts w:ascii="Times New Roman" w:hAnsi="Times New Roman" w:cs="Times New Roman"/>
          <w:sz w:val="24"/>
          <w:szCs w:val="24"/>
        </w:rPr>
      </w:pPr>
    </w:p>
    <w:p w:rsidR="00227082" w:rsidRPr="008552D4" w:rsidRDefault="00227082" w:rsidP="008552D4">
      <w:pPr>
        <w:spacing w:after="0" w:line="480" w:lineRule="auto"/>
        <w:rPr>
          <w:rFonts w:ascii="Times New Roman" w:hAnsi="Times New Roman" w:cs="Times New Roman"/>
          <w:sz w:val="24"/>
          <w:szCs w:val="24"/>
        </w:rPr>
      </w:pPr>
    </w:p>
    <w:p w:rsidR="00227082" w:rsidRPr="008552D4" w:rsidRDefault="00227082" w:rsidP="008552D4">
      <w:pPr>
        <w:spacing w:after="0" w:line="240" w:lineRule="auto"/>
        <w:rPr>
          <w:rFonts w:ascii="Times New Roman" w:hAnsi="Times New Roman" w:cs="Times New Roman"/>
          <w:b/>
          <w:sz w:val="24"/>
          <w:szCs w:val="24"/>
        </w:rPr>
      </w:pPr>
      <w:r w:rsidRPr="008552D4">
        <w:rPr>
          <w:rFonts w:ascii="Times New Roman" w:hAnsi="Times New Roman" w:cs="Times New Roman"/>
          <w:b/>
          <w:sz w:val="24"/>
          <w:szCs w:val="24"/>
        </w:rPr>
        <w:t xml:space="preserve">SUPREME COURT OF ZIMBABWE </w:t>
      </w:r>
    </w:p>
    <w:p w:rsidR="00227082" w:rsidRDefault="00227082" w:rsidP="00552B53">
      <w:pPr>
        <w:spacing w:after="0" w:line="240" w:lineRule="auto"/>
        <w:rPr>
          <w:rFonts w:ascii="Times New Roman" w:hAnsi="Times New Roman" w:cs="Times New Roman"/>
          <w:b/>
          <w:sz w:val="24"/>
          <w:szCs w:val="24"/>
        </w:rPr>
      </w:pPr>
      <w:r w:rsidRPr="008552D4">
        <w:rPr>
          <w:rFonts w:ascii="Times New Roman" w:hAnsi="Times New Roman" w:cs="Times New Roman"/>
          <w:b/>
          <w:sz w:val="24"/>
          <w:szCs w:val="24"/>
        </w:rPr>
        <w:t>GARWE JA, MAKARAU JA &amp; HLATSHWAYO JA</w:t>
      </w:r>
    </w:p>
    <w:p w:rsidR="00552B53" w:rsidRPr="008552D4" w:rsidRDefault="00552B53" w:rsidP="00552B53">
      <w:pPr>
        <w:spacing w:after="0" w:line="240" w:lineRule="auto"/>
        <w:rPr>
          <w:rFonts w:ascii="Times New Roman" w:hAnsi="Times New Roman" w:cs="Times New Roman"/>
          <w:b/>
          <w:sz w:val="24"/>
          <w:szCs w:val="24"/>
        </w:rPr>
      </w:pPr>
      <w:r w:rsidRPr="008552D4">
        <w:rPr>
          <w:rFonts w:ascii="Times New Roman" w:hAnsi="Times New Roman" w:cs="Times New Roman"/>
          <w:b/>
          <w:sz w:val="24"/>
          <w:szCs w:val="24"/>
        </w:rPr>
        <w:t>HARARE</w:t>
      </w:r>
      <w:r w:rsidR="004A6DF4">
        <w:rPr>
          <w:rFonts w:ascii="Times New Roman" w:hAnsi="Times New Roman" w:cs="Times New Roman"/>
          <w:b/>
          <w:sz w:val="24"/>
          <w:szCs w:val="24"/>
        </w:rPr>
        <w:t xml:space="preserve">, </w:t>
      </w:r>
      <w:r>
        <w:rPr>
          <w:rFonts w:ascii="Times New Roman" w:hAnsi="Times New Roman" w:cs="Times New Roman"/>
          <w:b/>
          <w:sz w:val="24"/>
          <w:szCs w:val="24"/>
        </w:rPr>
        <w:t>JUNE</w:t>
      </w:r>
      <w:r w:rsidR="004A6DF4">
        <w:rPr>
          <w:rFonts w:ascii="Times New Roman" w:hAnsi="Times New Roman" w:cs="Times New Roman"/>
          <w:b/>
          <w:sz w:val="24"/>
          <w:szCs w:val="24"/>
        </w:rPr>
        <w:t xml:space="preserve"> 7</w:t>
      </w:r>
      <w:r w:rsidRPr="008552D4">
        <w:rPr>
          <w:rFonts w:ascii="Times New Roman" w:hAnsi="Times New Roman" w:cs="Times New Roman"/>
          <w:b/>
          <w:sz w:val="24"/>
          <w:szCs w:val="24"/>
        </w:rPr>
        <w:t xml:space="preserve">, 2018 </w:t>
      </w:r>
      <w:r>
        <w:rPr>
          <w:rFonts w:ascii="Times New Roman" w:hAnsi="Times New Roman" w:cs="Times New Roman"/>
          <w:b/>
          <w:sz w:val="24"/>
          <w:szCs w:val="24"/>
        </w:rPr>
        <w:t>&amp;</w:t>
      </w:r>
      <w:r w:rsidR="007C4285">
        <w:rPr>
          <w:rFonts w:ascii="Times New Roman" w:hAnsi="Times New Roman" w:cs="Times New Roman"/>
          <w:b/>
          <w:sz w:val="24"/>
          <w:szCs w:val="24"/>
        </w:rPr>
        <w:t xml:space="preserve"> </w:t>
      </w:r>
      <w:r>
        <w:rPr>
          <w:rFonts w:ascii="Times New Roman" w:hAnsi="Times New Roman" w:cs="Times New Roman"/>
          <w:b/>
          <w:sz w:val="24"/>
          <w:szCs w:val="24"/>
        </w:rPr>
        <w:t>JULY</w:t>
      </w:r>
      <w:r w:rsidR="004A6DF4">
        <w:rPr>
          <w:rFonts w:ascii="Times New Roman" w:hAnsi="Times New Roman" w:cs="Times New Roman"/>
          <w:b/>
          <w:sz w:val="24"/>
          <w:szCs w:val="24"/>
        </w:rPr>
        <w:t xml:space="preserve"> 18</w:t>
      </w:r>
      <w:r w:rsidRPr="008552D4">
        <w:rPr>
          <w:rFonts w:ascii="Times New Roman" w:hAnsi="Times New Roman" w:cs="Times New Roman"/>
          <w:b/>
          <w:sz w:val="24"/>
          <w:szCs w:val="24"/>
        </w:rPr>
        <w:t>, 2019</w:t>
      </w:r>
    </w:p>
    <w:p w:rsidR="00552B53" w:rsidRPr="008552D4" w:rsidRDefault="00552B53" w:rsidP="008552D4">
      <w:pPr>
        <w:spacing w:after="0" w:line="480" w:lineRule="auto"/>
        <w:rPr>
          <w:rFonts w:ascii="Times New Roman" w:hAnsi="Times New Roman" w:cs="Times New Roman"/>
          <w:b/>
          <w:sz w:val="24"/>
          <w:szCs w:val="24"/>
        </w:rPr>
      </w:pPr>
    </w:p>
    <w:p w:rsidR="00227082" w:rsidRPr="008552D4" w:rsidRDefault="00227082" w:rsidP="008552D4">
      <w:pPr>
        <w:spacing w:after="0" w:line="480" w:lineRule="auto"/>
        <w:rPr>
          <w:rFonts w:ascii="Times New Roman" w:hAnsi="Times New Roman" w:cs="Times New Roman"/>
          <w:sz w:val="24"/>
          <w:szCs w:val="24"/>
        </w:rPr>
      </w:pPr>
    </w:p>
    <w:p w:rsidR="00227082" w:rsidRPr="008552D4" w:rsidRDefault="004752A2" w:rsidP="008552D4">
      <w:pPr>
        <w:spacing w:after="0" w:line="480" w:lineRule="auto"/>
        <w:rPr>
          <w:rFonts w:ascii="Times New Roman" w:hAnsi="Times New Roman" w:cs="Times New Roman"/>
          <w:sz w:val="24"/>
          <w:szCs w:val="24"/>
        </w:rPr>
      </w:pPr>
      <w:r w:rsidRPr="008552D4">
        <w:rPr>
          <w:rFonts w:ascii="Times New Roman" w:hAnsi="Times New Roman" w:cs="Times New Roman"/>
          <w:i/>
          <w:sz w:val="24"/>
          <w:szCs w:val="24"/>
        </w:rPr>
        <w:t xml:space="preserve">T. </w:t>
      </w:r>
      <w:proofErr w:type="spellStart"/>
      <w:r w:rsidRPr="008552D4">
        <w:rPr>
          <w:rFonts w:ascii="Times New Roman" w:hAnsi="Times New Roman" w:cs="Times New Roman"/>
          <w:i/>
          <w:sz w:val="24"/>
          <w:szCs w:val="24"/>
        </w:rPr>
        <w:t>Zhuwarara</w:t>
      </w:r>
      <w:proofErr w:type="spellEnd"/>
      <w:r w:rsidR="00861DAC" w:rsidRPr="008552D4">
        <w:rPr>
          <w:rFonts w:ascii="Times New Roman" w:hAnsi="Times New Roman" w:cs="Times New Roman"/>
          <w:i/>
          <w:sz w:val="24"/>
          <w:szCs w:val="24"/>
        </w:rPr>
        <w:t>,</w:t>
      </w:r>
      <w:r w:rsidRPr="008552D4">
        <w:rPr>
          <w:rFonts w:ascii="Times New Roman" w:hAnsi="Times New Roman" w:cs="Times New Roman"/>
          <w:sz w:val="24"/>
          <w:szCs w:val="24"/>
        </w:rPr>
        <w:t xml:space="preserve"> for</w:t>
      </w:r>
      <w:r w:rsidR="00861DAC" w:rsidRPr="008552D4">
        <w:rPr>
          <w:rFonts w:ascii="Times New Roman" w:hAnsi="Times New Roman" w:cs="Times New Roman"/>
          <w:sz w:val="24"/>
          <w:szCs w:val="24"/>
        </w:rPr>
        <w:t xml:space="preserve"> appellant</w:t>
      </w:r>
    </w:p>
    <w:p w:rsidR="00227082" w:rsidRPr="008552D4" w:rsidRDefault="004752A2" w:rsidP="008552D4">
      <w:pPr>
        <w:spacing w:after="0" w:line="480" w:lineRule="auto"/>
        <w:rPr>
          <w:rFonts w:ascii="Times New Roman" w:hAnsi="Times New Roman" w:cs="Times New Roman"/>
          <w:sz w:val="24"/>
          <w:szCs w:val="24"/>
        </w:rPr>
      </w:pPr>
      <w:r w:rsidRPr="008552D4">
        <w:rPr>
          <w:rFonts w:ascii="Times New Roman" w:hAnsi="Times New Roman" w:cs="Times New Roman"/>
          <w:i/>
          <w:sz w:val="24"/>
          <w:szCs w:val="24"/>
        </w:rPr>
        <w:t>J</w:t>
      </w:r>
      <w:r w:rsidR="00861DAC" w:rsidRPr="008552D4">
        <w:rPr>
          <w:rFonts w:ascii="Times New Roman" w:hAnsi="Times New Roman" w:cs="Times New Roman"/>
          <w:i/>
          <w:sz w:val="24"/>
          <w:szCs w:val="24"/>
        </w:rPr>
        <w:t>.</w:t>
      </w:r>
      <w:r w:rsidRPr="008552D4">
        <w:rPr>
          <w:rFonts w:ascii="Times New Roman" w:hAnsi="Times New Roman" w:cs="Times New Roman"/>
          <w:i/>
          <w:sz w:val="24"/>
          <w:szCs w:val="24"/>
        </w:rPr>
        <w:t xml:space="preserve"> </w:t>
      </w:r>
      <w:proofErr w:type="spellStart"/>
      <w:r w:rsidRPr="008552D4">
        <w:rPr>
          <w:rFonts w:ascii="Times New Roman" w:hAnsi="Times New Roman" w:cs="Times New Roman"/>
          <w:i/>
          <w:sz w:val="24"/>
          <w:szCs w:val="24"/>
        </w:rPr>
        <w:t>Mambara</w:t>
      </w:r>
      <w:proofErr w:type="spellEnd"/>
      <w:r w:rsidR="00861DAC" w:rsidRPr="008552D4">
        <w:rPr>
          <w:rFonts w:ascii="Times New Roman" w:hAnsi="Times New Roman" w:cs="Times New Roman"/>
          <w:i/>
          <w:sz w:val="24"/>
          <w:szCs w:val="24"/>
        </w:rPr>
        <w:t>,</w:t>
      </w:r>
      <w:r w:rsidR="00861DAC" w:rsidRPr="008552D4">
        <w:rPr>
          <w:rFonts w:ascii="Times New Roman" w:hAnsi="Times New Roman" w:cs="Times New Roman"/>
          <w:sz w:val="24"/>
          <w:szCs w:val="24"/>
        </w:rPr>
        <w:t xml:space="preserve"> for </w:t>
      </w:r>
      <w:r w:rsidR="004F463E" w:rsidRPr="008552D4">
        <w:rPr>
          <w:rFonts w:ascii="Times New Roman" w:hAnsi="Times New Roman" w:cs="Times New Roman"/>
          <w:sz w:val="24"/>
          <w:szCs w:val="24"/>
        </w:rPr>
        <w:t>first and third</w:t>
      </w:r>
      <w:r w:rsidR="00BF0F26" w:rsidRPr="008552D4">
        <w:rPr>
          <w:rFonts w:ascii="Times New Roman" w:hAnsi="Times New Roman" w:cs="Times New Roman"/>
          <w:sz w:val="24"/>
          <w:szCs w:val="24"/>
        </w:rPr>
        <w:t xml:space="preserve"> </w:t>
      </w:r>
      <w:r w:rsidR="00861DAC" w:rsidRPr="008552D4">
        <w:rPr>
          <w:rFonts w:ascii="Times New Roman" w:hAnsi="Times New Roman" w:cs="Times New Roman"/>
          <w:sz w:val="24"/>
          <w:szCs w:val="24"/>
        </w:rPr>
        <w:t>respondent</w:t>
      </w:r>
      <w:r w:rsidR="00BF0F26" w:rsidRPr="008552D4">
        <w:rPr>
          <w:rFonts w:ascii="Times New Roman" w:hAnsi="Times New Roman" w:cs="Times New Roman"/>
          <w:sz w:val="24"/>
          <w:szCs w:val="24"/>
        </w:rPr>
        <w:t>s</w:t>
      </w:r>
    </w:p>
    <w:p w:rsidR="00227082" w:rsidRPr="008552D4" w:rsidRDefault="00227082" w:rsidP="008552D4">
      <w:pPr>
        <w:spacing w:after="0" w:line="480" w:lineRule="auto"/>
        <w:rPr>
          <w:rFonts w:ascii="Times New Roman" w:hAnsi="Times New Roman" w:cs="Times New Roman"/>
          <w:sz w:val="24"/>
          <w:szCs w:val="24"/>
        </w:rPr>
      </w:pPr>
    </w:p>
    <w:p w:rsidR="00B8624C" w:rsidRPr="008552D4" w:rsidRDefault="00460452" w:rsidP="008552D4">
      <w:pPr>
        <w:spacing w:after="0" w:line="480" w:lineRule="auto"/>
        <w:rPr>
          <w:rFonts w:ascii="Times New Roman" w:hAnsi="Times New Roman" w:cs="Times New Roman"/>
          <w:b/>
          <w:sz w:val="24"/>
          <w:szCs w:val="24"/>
        </w:rPr>
      </w:pPr>
      <w:r w:rsidRPr="008552D4">
        <w:rPr>
          <w:rFonts w:ascii="Times New Roman" w:hAnsi="Times New Roman" w:cs="Times New Roman"/>
          <w:b/>
          <w:sz w:val="24"/>
          <w:szCs w:val="24"/>
        </w:rPr>
        <w:t>MAKARAU JA</w:t>
      </w:r>
      <w:r w:rsidR="00227082" w:rsidRPr="008552D4">
        <w:rPr>
          <w:rFonts w:ascii="Times New Roman" w:hAnsi="Times New Roman" w:cs="Times New Roman"/>
          <w:b/>
          <w:sz w:val="24"/>
          <w:szCs w:val="24"/>
        </w:rPr>
        <w:tab/>
      </w:r>
    </w:p>
    <w:p w:rsidR="00107857" w:rsidRPr="008552D4" w:rsidRDefault="00861DAC" w:rsidP="008552D4">
      <w:pPr>
        <w:spacing w:after="0" w:line="480" w:lineRule="auto"/>
        <w:jc w:val="both"/>
        <w:rPr>
          <w:rFonts w:ascii="Times New Roman" w:hAnsi="Times New Roman" w:cs="Times New Roman"/>
          <w:sz w:val="24"/>
          <w:szCs w:val="24"/>
        </w:rPr>
      </w:pPr>
      <w:r w:rsidRPr="008552D4">
        <w:rPr>
          <w:rFonts w:ascii="Times New Roman" w:hAnsi="Times New Roman" w:cs="Times New Roman"/>
          <w:sz w:val="24"/>
          <w:szCs w:val="24"/>
        </w:rPr>
        <w:t>[1]</w:t>
      </w:r>
      <w:r w:rsidRPr="008552D4">
        <w:rPr>
          <w:rFonts w:ascii="Times New Roman" w:hAnsi="Times New Roman" w:cs="Times New Roman"/>
          <w:sz w:val="24"/>
          <w:szCs w:val="24"/>
        </w:rPr>
        <w:tab/>
      </w:r>
      <w:r w:rsidR="00227082" w:rsidRPr="008552D4">
        <w:rPr>
          <w:rFonts w:ascii="Times New Roman" w:hAnsi="Times New Roman" w:cs="Times New Roman"/>
          <w:sz w:val="24"/>
          <w:szCs w:val="24"/>
        </w:rPr>
        <w:t>This is an appeal against the whole judgment of the Labour Court</w:t>
      </w:r>
      <w:r w:rsidR="00FB2DE0" w:rsidRPr="008552D4">
        <w:rPr>
          <w:rFonts w:ascii="Times New Roman" w:hAnsi="Times New Roman" w:cs="Times New Roman"/>
          <w:sz w:val="24"/>
          <w:szCs w:val="24"/>
        </w:rPr>
        <w:t>,</w:t>
      </w:r>
      <w:r w:rsidR="00227082" w:rsidRPr="008552D4">
        <w:rPr>
          <w:rFonts w:ascii="Times New Roman" w:hAnsi="Times New Roman" w:cs="Times New Roman"/>
          <w:sz w:val="24"/>
          <w:szCs w:val="24"/>
        </w:rPr>
        <w:t xml:space="preserve"> handed down on 25 August 20</w:t>
      </w:r>
      <w:r w:rsidR="000A152B" w:rsidRPr="008552D4">
        <w:rPr>
          <w:rFonts w:ascii="Times New Roman" w:hAnsi="Times New Roman" w:cs="Times New Roman"/>
          <w:sz w:val="24"/>
          <w:szCs w:val="24"/>
        </w:rPr>
        <w:t>17, confirming a ruling by the fourth</w:t>
      </w:r>
      <w:r w:rsidR="00227082" w:rsidRPr="008552D4">
        <w:rPr>
          <w:rFonts w:ascii="Times New Roman" w:hAnsi="Times New Roman" w:cs="Times New Roman"/>
          <w:sz w:val="24"/>
          <w:szCs w:val="24"/>
        </w:rPr>
        <w:t xml:space="preserve"> respondent,</w:t>
      </w:r>
      <w:r w:rsidR="004B198B">
        <w:rPr>
          <w:rFonts w:ascii="Times New Roman" w:hAnsi="Times New Roman" w:cs="Times New Roman"/>
          <w:sz w:val="24"/>
          <w:szCs w:val="24"/>
        </w:rPr>
        <w:t xml:space="preserve"> a labour officer</w:t>
      </w:r>
      <w:r w:rsidR="00227082" w:rsidRPr="008552D4">
        <w:rPr>
          <w:rFonts w:ascii="Times New Roman" w:hAnsi="Times New Roman" w:cs="Times New Roman"/>
          <w:sz w:val="24"/>
          <w:szCs w:val="24"/>
        </w:rPr>
        <w:t xml:space="preserve"> that </w:t>
      </w:r>
      <w:r w:rsidR="00FF4E83" w:rsidRPr="008552D4">
        <w:rPr>
          <w:rFonts w:ascii="Times New Roman" w:hAnsi="Times New Roman" w:cs="Times New Roman"/>
          <w:sz w:val="24"/>
          <w:szCs w:val="24"/>
        </w:rPr>
        <w:t xml:space="preserve">the </w:t>
      </w:r>
      <w:r w:rsidR="00227082" w:rsidRPr="008552D4">
        <w:rPr>
          <w:rFonts w:ascii="Times New Roman" w:hAnsi="Times New Roman" w:cs="Times New Roman"/>
          <w:sz w:val="24"/>
          <w:szCs w:val="24"/>
        </w:rPr>
        <w:t>termination of the employment of the first to third respondents by the appellant was unlawful. In consequence thereof, the appellant was ordered to reinstate the first to third respondents without loss of salary or benefits</w:t>
      </w:r>
      <w:r w:rsidR="000A152B" w:rsidRPr="008552D4">
        <w:rPr>
          <w:rFonts w:ascii="Times New Roman" w:hAnsi="Times New Roman" w:cs="Times New Roman"/>
          <w:sz w:val="24"/>
          <w:szCs w:val="24"/>
        </w:rPr>
        <w:t xml:space="preserve"> or</w:t>
      </w:r>
      <w:r w:rsidR="008B3003" w:rsidRPr="008552D4">
        <w:rPr>
          <w:rFonts w:ascii="Times New Roman" w:hAnsi="Times New Roman" w:cs="Times New Roman"/>
          <w:sz w:val="24"/>
          <w:szCs w:val="24"/>
        </w:rPr>
        <w:t>,</w:t>
      </w:r>
      <w:r w:rsidR="000A152B" w:rsidRPr="008552D4">
        <w:rPr>
          <w:rFonts w:ascii="Times New Roman" w:hAnsi="Times New Roman" w:cs="Times New Roman"/>
          <w:sz w:val="24"/>
          <w:szCs w:val="24"/>
        </w:rPr>
        <w:t xml:space="preserve"> in the alternative, pay</w:t>
      </w:r>
      <w:r w:rsidR="00227082" w:rsidRPr="008552D4">
        <w:rPr>
          <w:rFonts w:ascii="Times New Roman" w:hAnsi="Times New Roman" w:cs="Times New Roman"/>
          <w:sz w:val="24"/>
          <w:szCs w:val="24"/>
        </w:rPr>
        <w:t xml:space="preserve"> damages.</w:t>
      </w:r>
    </w:p>
    <w:p w:rsidR="00861DAC" w:rsidRPr="008552D4" w:rsidRDefault="00861DAC" w:rsidP="008552D4">
      <w:pPr>
        <w:spacing w:after="0" w:line="480" w:lineRule="auto"/>
        <w:jc w:val="both"/>
        <w:rPr>
          <w:rFonts w:ascii="Times New Roman" w:hAnsi="Times New Roman" w:cs="Times New Roman"/>
          <w:sz w:val="24"/>
          <w:szCs w:val="24"/>
        </w:rPr>
      </w:pPr>
    </w:p>
    <w:p w:rsidR="00DC1212" w:rsidRPr="008552D4" w:rsidRDefault="00DC1212" w:rsidP="008552D4">
      <w:pPr>
        <w:spacing w:after="0" w:line="480" w:lineRule="auto"/>
        <w:jc w:val="both"/>
        <w:rPr>
          <w:rFonts w:ascii="Times New Roman" w:hAnsi="Times New Roman" w:cs="Times New Roman"/>
          <w:sz w:val="24"/>
          <w:szCs w:val="24"/>
          <w:u w:val="single"/>
        </w:rPr>
      </w:pPr>
      <w:r w:rsidRPr="008552D4">
        <w:rPr>
          <w:rFonts w:ascii="Times New Roman" w:hAnsi="Times New Roman" w:cs="Times New Roman"/>
          <w:sz w:val="24"/>
          <w:szCs w:val="24"/>
          <w:u w:val="single"/>
        </w:rPr>
        <w:t>Background facts</w:t>
      </w:r>
    </w:p>
    <w:p w:rsidR="00107857" w:rsidRPr="008552D4" w:rsidRDefault="00861DAC" w:rsidP="008552D4">
      <w:pPr>
        <w:spacing w:after="0" w:line="480" w:lineRule="auto"/>
        <w:jc w:val="both"/>
        <w:rPr>
          <w:rFonts w:ascii="Times New Roman" w:hAnsi="Times New Roman" w:cs="Times New Roman"/>
          <w:sz w:val="24"/>
          <w:szCs w:val="24"/>
        </w:rPr>
      </w:pPr>
      <w:r w:rsidRPr="008552D4">
        <w:rPr>
          <w:rFonts w:ascii="Times New Roman" w:hAnsi="Times New Roman" w:cs="Times New Roman"/>
          <w:sz w:val="24"/>
          <w:szCs w:val="24"/>
        </w:rPr>
        <w:t>[2]</w:t>
      </w:r>
      <w:r w:rsidRPr="008552D4">
        <w:rPr>
          <w:rFonts w:ascii="Times New Roman" w:hAnsi="Times New Roman" w:cs="Times New Roman"/>
          <w:sz w:val="24"/>
          <w:szCs w:val="24"/>
        </w:rPr>
        <w:tab/>
      </w:r>
      <w:r w:rsidR="0085759A" w:rsidRPr="008552D4">
        <w:rPr>
          <w:rFonts w:ascii="Times New Roman" w:hAnsi="Times New Roman" w:cs="Times New Roman"/>
          <w:sz w:val="24"/>
          <w:szCs w:val="24"/>
        </w:rPr>
        <w:t>I</w:t>
      </w:r>
      <w:r w:rsidR="0003549A" w:rsidRPr="008552D4">
        <w:rPr>
          <w:rFonts w:ascii="Times New Roman" w:hAnsi="Times New Roman" w:cs="Times New Roman"/>
          <w:sz w:val="24"/>
          <w:szCs w:val="24"/>
        </w:rPr>
        <w:t xml:space="preserve">n </w:t>
      </w:r>
      <w:r w:rsidR="005B200F" w:rsidRPr="008552D4">
        <w:rPr>
          <w:rFonts w:ascii="Times New Roman" w:hAnsi="Times New Roman" w:cs="Times New Roman"/>
          <w:sz w:val="24"/>
          <w:szCs w:val="24"/>
        </w:rPr>
        <w:t>an exercise to cut down on its costs</w:t>
      </w:r>
      <w:r w:rsidR="0085759A" w:rsidRPr="008552D4">
        <w:rPr>
          <w:rFonts w:ascii="Times New Roman" w:hAnsi="Times New Roman" w:cs="Times New Roman"/>
          <w:sz w:val="24"/>
          <w:szCs w:val="24"/>
        </w:rPr>
        <w:t>,</w:t>
      </w:r>
      <w:r w:rsidR="005B200F" w:rsidRPr="008552D4">
        <w:rPr>
          <w:rFonts w:ascii="Times New Roman" w:hAnsi="Times New Roman" w:cs="Times New Roman"/>
          <w:sz w:val="24"/>
          <w:szCs w:val="24"/>
        </w:rPr>
        <w:t xml:space="preserve"> </w:t>
      </w:r>
      <w:r w:rsidR="0003549A" w:rsidRPr="008552D4">
        <w:rPr>
          <w:rFonts w:ascii="Times New Roman" w:hAnsi="Times New Roman" w:cs="Times New Roman"/>
          <w:sz w:val="24"/>
          <w:szCs w:val="24"/>
        </w:rPr>
        <w:t xml:space="preserve">, </w:t>
      </w:r>
      <w:r w:rsidR="005B200F" w:rsidRPr="008552D4">
        <w:rPr>
          <w:rFonts w:ascii="Times New Roman" w:hAnsi="Times New Roman" w:cs="Times New Roman"/>
          <w:sz w:val="24"/>
          <w:szCs w:val="24"/>
        </w:rPr>
        <w:t xml:space="preserve">the </w:t>
      </w:r>
      <w:r w:rsidR="00B908D3" w:rsidRPr="008552D4">
        <w:rPr>
          <w:rFonts w:ascii="Times New Roman" w:hAnsi="Times New Roman" w:cs="Times New Roman"/>
          <w:sz w:val="24"/>
          <w:szCs w:val="24"/>
        </w:rPr>
        <w:t xml:space="preserve">appellant </w:t>
      </w:r>
      <w:r w:rsidR="00960381" w:rsidRPr="008552D4">
        <w:rPr>
          <w:rFonts w:ascii="Times New Roman" w:hAnsi="Times New Roman" w:cs="Times New Roman"/>
          <w:sz w:val="24"/>
          <w:szCs w:val="24"/>
        </w:rPr>
        <w:t xml:space="preserve">gave </w:t>
      </w:r>
      <w:r w:rsidR="00B908D3" w:rsidRPr="008552D4">
        <w:rPr>
          <w:rFonts w:ascii="Times New Roman" w:hAnsi="Times New Roman" w:cs="Times New Roman"/>
          <w:sz w:val="24"/>
          <w:szCs w:val="24"/>
        </w:rPr>
        <w:t xml:space="preserve">notice to seventeen </w:t>
      </w:r>
      <w:r w:rsidR="00154A99" w:rsidRPr="008552D4">
        <w:rPr>
          <w:rFonts w:ascii="Times New Roman" w:hAnsi="Times New Roman" w:cs="Times New Roman"/>
          <w:sz w:val="24"/>
          <w:szCs w:val="24"/>
        </w:rPr>
        <w:t xml:space="preserve">of its </w:t>
      </w:r>
      <w:r w:rsidR="00B908D3" w:rsidRPr="008552D4">
        <w:rPr>
          <w:rFonts w:ascii="Times New Roman" w:hAnsi="Times New Roman" w:cs="Times New Roman"/>
          <w:sz w:val="24"/>
          <w:szCs w:val="24"/>
        </w:rPr>
        <w:t>employees</w:t>
      </w:r>
      <w:r w:rsidR="00B8624C" w:rsidRPr="008552D4">
        <w:rPr>
          <w:rFonts w:ascii="Times New Roman" w:hAnsi="Times New Roman" w:cs="Times New Roman"/>
          <w:sz w:val="24"/>
          <w:szCs w:val="24"/>
        </w:rPr>
        <w:t xml:space="preserve"> </w:t>
      </w:r>
      <w:r w:rsidR="0085759A" w:rsidRPr="008552D4">
        <w:rPr>
          <w:rFonts w:ascii="Times New Roman" w:hAnsi="Times New Roman" w:cs="Times New Roman"/>
          <w:sz w:val="24"/>
          <w:szCs w:val="24"/>
        </w:rPr>
        <w:t xml:space="preserve">on 4 August 2015, </w:t>
      </w:r>
      <w:r w:rsidR="00154A99" w:rsidRPr="008552D4">
        <w:rPr>
          <w:rFonts w:ascii="Times New Roman" w:hAnsi="Times New Roman" w:cs="Times New Roman"/>
          <w:sz w:val="24"/>
          <w:szCs w:val="24"/>
        </w:rPr>
        <w:t xml:space="preserve">that it intended </w:t>
      </w:r>
      <w:r w:rsidR="00960381" w:rsidRPr="008552D4">
        <w:rPr>
          <w:rFonts w:ascii="Times New Roman" w:hAnsi="Times New Roman" w:cs="Times New Roman"/>
          <w:sz w:val="24"/>
          <w:szCs w:val="24"/>
        </w:rPr>
        <w:t>to terminate the</w:t>
      </w:r>
      <w:r w:rsidR="004316BE" w:rsidRPr="008552D4">
        <w:rPr>
          <w:rFonts w:ascii="Times New Roman" w:hAnsi="Times New Roman" w:cs="Times New Roman"/>
          <w:sz w:val="24"/>
          <w:szCs w:val="24"/>
        </w:rPr>
        <w:t xml:space="preserve">ir employment </w:t>
      </w:r>
      <w:r w:rsidR="00154A99" w:rsidRPr="008552D4">
        <w:rPr>
          <w:rFonts w:ascii="Times New Roman" w:hAnsi="Times New Roman" w:cs="Times New Roman"/>
          <w:sz w:val="24"/>
          <w:szCs w:val="24"/>
        </w:rPr>
        <w:t xml:space="preserve">contracts </w:t>
      </w:r>
      <w:r w:rsidR="00960381" w:rsidRPr="008552D4">
        <w:rPr>
          <w:rFonts w:ascii="Times New Roman" w:hAnsi="Times New Roman" w:cs="Times New Roman"/>
          <w:sz w:val="24"/>
          <w:szCs w:val="24"/>
        </w:rPr>
        <w:t xml:space="preserve"> three months after the date of the notice. </w:t>
      </w:r>
      <w:r w:rsidR="00B8624C" w:rsidRPr="008552D4">
        <w:rPr>
          <w:rFonts w:ascii="Times New Roman" w:hAnsi="Times New Roman" w:cs="Times New Roman"/>
          <w:sz w:val="24"/>
          <w:szCs w:val="24"/>
        </w:rPr>
        <w:t xml:space="preserve">This was </w:t>
      </w:r>
      <w:r w:rsidR="00AC1829" w:rsidRPr="008552D4">
        <w:rPr>
          <w:rFonts w:ascii="Times New Roman" w:hAnsi="Times New Roman" w:cs="Times New Roman"/>
          <w:sz w:val="24"/>
          <w:szCs w:val="24"/>
        </w:rPr>
        <w:t>following the decision of this C</w:t>
      </w:r>
      <w:r w:rsidR="008552D4">
        <w:rPr>
          <w:rFonts w:ascii="Times New Roman" w:hAnsi="Times New Roman" w:cs="Times New Roman"/>
          <w:sz w:val="24"/>
          <w:szCs w:val="24"/>
        </w:rPr>
        <w:t>ourt on 17 </w:t>
      </w:r>
      <w:r w:rsidR="00B8624C" w:rsidRPr="008552D4">
        <w:rPr>
          <w:rFonts w:ascii="Times New Roman" w:hAnsi="Times New Roman" w:cs="Times New Roman"/>
          <w:sz w:val="24"/>
          <w:szCs w:val="24"/>
        </w:rPr>
        <w:t>Jul</w:t>
      </w:r>
      <w:r w:rsidR="008552D4">
        <w:rPr>
          <w:rFonts w:ascii="Times New Roman" w:hAnsi="Times New Roman" w:cs="Times New Roman"/>
          <w:sz w:val="24"/>
          <w:szCs w:val="24"/>
        </w:rPr>
        <w:t>y </w:t>
      </w:r>
      <w:r w:rsidR="00AC1829" w:rsidRPr="008552D4">
        <w:rPr>
          <w:rFonts w:ascii="Times New Roman" w:hAnsi="Times New Roman" w:cs="Times New Roman"/>
          <w:sz w:val="24"/>
          <w:szCs w:val="24"/>
        </w:rPr>
        <w:t xml:space="preserve">2015 </w:t>
      </w:r>
      <w:r w:rsidR="00B8624C" w:rsidRPr="008552D4">
        <w:rPr>
          <w:rFonts w:ascii="Times New Roman" w:hAnsi="Times New Roman" w:cs="Times New Roman"/>
          <w:sz w:val="24"/>
          <w:szCs w:val="24"/>
        </w:rPr>
        <w:t xml:space="preserve">in </w:t>
      </w:r>
      <w:proofErr w:type="spellStart"/>
      <w:r w:rsidR="00B8624C" w:rsidRPr="008552D4">
        <w:rPr>
          <w:rFonts w:ascii="Times New Roman" w:hAnsi="Times New Roman" w:cs="Times New Roman"/>
          <w:i/>
          <w:sz w:val="24"/>
          <w:szCs w:val="24"/>
        </w:rPr>
        <w:t>Nyamande</w:t>
      </w:r>
      <w:proofErr w:type="spellEnd"/>
      <w:r w:rsidR="00B8624C" w:rsidRPr="008552D4">
        <w:rPr>
          <w:rFonts w:ascii="Times New Roman" w:hAnsi="Times New Roman" w:cs="Times New Roman"/>
          <w:i/>
          <w:sz w:val="24"/>
          <w:szCs w:val="24"/>
        </w:rPr>
        <w:t xml:space="preserve"> </w:t>
      </w:r>
      <w:r w:rsidR="0010464E" w:rsidRPr="008552D4">
        <w:rPr>
          <w:rFonts w:ascii="Times New Roman" w:hAnsi="Times New Roman" w:cs="Times New Roman"/>
          <w:i/>
          <w:sz w:val="24"/>
          <w:szCs w:val="24"/>
        </w:rPr>
        <w:t xml:space="preserve">and Another </w:t>
      </w:r>
      <w:r w:rsidR="008552D4">
        <w:rPr>
          <w:rFonts w:ascii="Times New Roman" w:hAnsi="Times New Roman" w:cs="Times New Roman"/>
          <w:i/>
          <w:sz w:val="24"/>
          <w:szCs w:val="24"/>
        </w:rPr>
        <w:t>v</w:t>
      </w:r>
      <w:r w:rsidR="00B8624C" w:rsidRPr="008552D4">
        <w:rPr>
          <w:rFonts w:ascii="Times New Roman" w:hAnsi="Times New Roman" w:cs="Times New Roman"/>
          <w:i/>
          <w:sz w:val="24"/>
          <w:szCs w:val="24"/>
        </w:rPr>
        <w:t xml:space="preserve"> </w:t>
      </w:r>
      <w:proofErr w:type="spellStart"/>
      <w:r w:rsidR="00B8624C" w:rsidRPr="008552D4">
        <w:rPr>
          <w:rFonts w:ascii="Times New Roman" w:hAnsi="Times New Roman" w:cs="Times New Roman"/>
          <w:i/>
          <w:sz w:val="24"/>
          <w:szCs w:val="24"/>
        </w:rPr>
        <w:t>Zuva</w:t>
      </w:r>
      <w:proofErr w:type="spellEnd"/>
      <w:r w:rsidR="0010464E" w:rsidRPr="008552D4">
        <w:rPr>
          <w:rFonts w:ascii="Times New Roman" w:hAnsi="Times New Roman" w:cs="Times New Roman"/>
          <w:i/>
          <w:sz w:val="24"/>
          <w:szCs w:val="24"/>
        </w:rPr>
        <w:t xml:space="preserve"> Petroleum (Private) Limited</w:t>
      </w:r>
      <w:r w:rsidR="00B8624C" w:rsidRPr="008552D4">
        <w:rPr>
          <w:rFonts w:ascii="Times New Roman" w:hAnsi="Times New Roman" w:cs="Times New Roman"/>
          <w:i/>
          <w:sz w:val="24"/>
          <w:szCs w:val="24"/>
        </w:rPr>
        <w:t xml:space="preserve"> </w:t>
      </w:r>
      <w:r w:rsidR="00AC1829" w:rsidRPr="008552D4">
        <w:rPr>
          <w:rFonts w:ascii="Times New Roman" w:hAnsi="Times New Roman" w:cs="Times New Roman"/>
          <w:sz w:val="24"/>
          <w:szCs w:val="24"/>
        </w:rPr>
        <w:t>SC </w:t>
      </w:r>
      <w:r w:rsidR="00B8624C" w:rsidRPr="008552D4">
        <w:rPr>
          <w:rFonts w:ascii="Times New Roman" w:hAnsi="Times New Roman" w:cs="Times New Roman"/>
          <w:sz w:val="24"/>
          <w:szCs w:val="24"/>
        </w:rPr>
        <w:t xml:space="preserve">43/15 which </w:t>
      </w:r>
      <w:r w:rsidR="00B8624C" w:rsidRPr="008552D4">
        <w:rPr>
          <w:rFonts w:ascii="Times New Roman" w:hAnsi="Times New Roman" w:cs="Times New Roman"/>
          <w:sz w:val="24"/>
          <w:szCs w:val="24"/>
        </w:rPr>
        <w:lastRenderedPageBreak/>
        <w:t>upheld the common law right of the employer to terminate the employment contracts of its employees on notice.</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2C407B" w:rsidRPr="008552D4" w:rsidRDefault="00460452"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[3]</w:t>
      </w:r>
      <w:r w:rsidRPr="008552D4">
        <w:rPr>
          <w:rFonts w:ascii="Times New Roman" w:hAnsi="Times New Roman" w:cs="Times New Roman"/>
          <w:sz w:val="24"/>
          <w:szCs w:val="24"/>
        </w:rPr>
        <w:tab/>
      </w:r>
      <w:r w:rsidR="00B908D3" w:rsidRPr="008552D4">
        <w:rPr>
          <w:rFonts w:ascii="Times New Roman" w:hAnsi="Times New Roman" w:cs="Times New Roman"/>
          <w:sz w:val="24"/>
          <w:szCs w:val="24"/>
        </w:rPr>
        <w:t xml:space="preserve">The </w:t>
      </w:r>
      <w:r w:rsidR="002A654E" w:rsidRPr="008552D4">
        <w:rPr>
          <w:rFonts w:ascii="Times New Roman" w:hAnsi="Times New Roman" w:cs="Times New Roman"/>
          <w:sz w:val="24"/>
          <w:szCs w:val="24"/>
        </w:rPr>
        <w:t xml:space="preserve">seventeen </w:t>
      </w:r>
      <w:r w:rsidR="00B908D3" w:rsidRPr="008552D4">
        <w:rPr>
          <w:rFonts w:ascii="Times New Roman" w:hAnsi="Times New Roman" w:cs="Times New Roman"/>
          <w:sz w:val="24"/>
          <w:szCs w:val="24"/>
        </w:rPr>
        <w:t xml:space="preserve">employees were employed in different capacities and included the first and third respondents. </w:t>
      </w:r>
      <w:r w:rsidR="00960381" w:rsidRPr="008552D4">
        <w:rPr>
          <w:rFonts w:ascii="Times New Roman" w:hAnsi="Times New Roman" w:cs="Times New Roman"/>
          <w:sz w:val="24"/>
          <w:szCs w:val="24"/>
        </w:rPr>
        <w:t>No reasons were given for the termination.</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D13B7B" w:rsidRPr="008552D4" w:rsidRDefault="00460452"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[4]</w:t>
      </w:r>
      <w:r w:rsidRPr="008552D4">
        <w:rPr>
          <w:rFonts w:ascii="Times New Roman" w:hAnsi="Times New Roman" w:cs="Times New Roman"/>
          <w:sz w:val="24"/>
          <w:szCs w:val="24"/>
        </w:rPr>
        <w:tab/>
      </w:r>
      <w:r w:rsidR="00960381" w:rsidRPr="008552D4">
        <w:rPr>
          <w:rFonts w:ascii="Times New Roman" w:hAnsi="Times New Roman" w:cs="Times New Roman"/>
          <w:sz w:val="24"/>
          <w:szCs w:val="24"/>
        </w:rPr>
        <w:t>Aggrieve</w:t>
      </w:r>
      <w:r w:rsidR="00D91821" w:rsidRPr="008552D4">
        <w:rPr>
          <w:rFonts w:ascii="Times New Roman" w:hAnsi="Times New Roman" w:cs="Times New Roman"/>
          <w:sz w:val="24"/>
          <w:szCs w:val="24"/>
        </w:rPr>
        <w:t>d by the termination, the first and third respondents</w:t>
      </w:r>
      <w:r w:rsidR="008C540D" w:rsidRPr="008552D4">
        <w:rPr>
          <w:rFonts w:ascii="Times New Roman" w:hAnsi="Times New Roman" w:cs="Times New Roman"/>
          <w:sz w:val="24"/>
          <w:szCs w:val="24"/>
        </w:rPr>
        <w:t xml:space="preserve"> approached a l</w:t>
      </w:r>
      <w:r w:rsidR="006237D3" w:rsidRPr="008552D4">
        <w:rPr>
          <w:rFonts w:ascii="Times New Roman" w:hAnsi="Times New Roman" w:cs="Times New Roman"/>
          <w:sz w:val="24"/>
          <w:szCs w:val="24"/>
        </w:rPr>
        <w:t xml:space="preserve">abour officer.  Their complaint </w:t>
      </w:r>
      <w:r w:rsidR="008C540D" w:rsidRPr="008552D4">
        <w:rPr>
          <w:rFonts w:ascii="Times New Roman" w:hAnsi="Times New Roman" w:cs="Times New Roman"/>
          <w:sz w:val="24"/>
          <w:szCs w:val="24"/>
        </w:rPr>
        <w:t xml:space="preserve">was </w:t>
      </w:r>
      <w:r w:rsidR="00960381" w:rsidRPr="008552D4">
        <w:rPr>
          <w:rFonts w:ascii="Times New Roman" w:hAnsi="Times New Roman" w:cs="Times New Roman"/>
          <w:sz w:val="24"/>
          <w:szCs w:val="24"/>
        </w:rPr>
        <w:t xml:space="preserve">that the </w:t>
      </w:r>
      <w:r w:rsidR="00D13B7B" w:rsidRPr="008552D4">
        <w:rPr>
          <w:rFonts w:ascii="Times New Roman" w:hAnsi="Times New Roman" w:cs="Times New Roman"/>
          <w:sz w:val="24"/>
          <w:szCs w:val="24"/>
        </w:rPr>
        <w:t xml:space="preserve">concurrent </w:t>
      </w:r>
      <w:r w:rsidR="00960381" w:rsidRPr="008552D4">
        <w:rPr>
          <w:rFonts w:ascii="Times New Roman" w:hAnsi="Times New Roman" w:cs="Times New Roman"/>
          <w:sz w:val="24"/>
          <w:szCs w:val="24"/>
        </w:rPr>
        <w:t xml:space="preserve">termination </w:t>
      </w:r>
      <w:r w:rsidR="00FF4EA2" w:rsidRPr="008552D4">
        <w:rPr>
          <w:rFonts w:ascii="Times New Roman" w:hAnsi="Times New Roman" w:cs="Times New Roman"/>
          <w:sz w:val="24"/>
          <w:szCs w:val="24"/>
        </w:rPr>
        <w:t xml:space="preserve">of their contracts of employment </w:t>
      </w:r>
      <w:r w:rsidR="00960381" w:rsidRPr="008552D4">
        <w:rPr>
          <w:rFonts w:ascii="Times New Roman" w:hAnsi="Times New Roman" w:cs="Times New Roman"/>
          <w:sz w:val="24"/>
          <w:szCs w:val="24"/>
        </w:rPr>
        <w:t xml:space="preserve">on notice was in effect a veiled retrenchment and was therefore unlawful. </w:t>
      </w:r>
      <w:r w:rsidR="00D91821" w:rsidRPr="008552D4">
        <w:rPr>
          <w:rFonts w:ascii="Times New Roman" w:hAnsi="Times New Roman" w:cs="Times New Roman"/>
          <w:sz w:val="24"/>
          <w:szCs w:val="24"/>
        </w:rPr>
        <w:t>In addition, they also contended that the termination of their employment on notice was unlawful.</w:t>
      </w:r>
    </w:p>
    <w:p w:rsidR="00765C3D" w:rsidRPr="008552D4" w:rsidRDefault="00765C3D" w:rsidP="008552D4">
      <w:pPr>
        <w:pStyle w:val="ListParagraph"/>
        <w:spacing w:after="0" w:line="480" w:lineRule="auto"/>
        <w:ind w:left="0"/>
        <w:jc w:val="both"/>
        <w:rPr>
          <w:rFonts w:ascii="Times New Roman" w:hAnsi="Times New Roman" w:cs="Times New Roman"/>
          <w:sz w:val="24"/>
          <w:szCs w:val="24"/>
        </w:rPr>
      </w:pPr>
    </w:p>
    <w:p w:rsidR="001F031A" w:rsidRPr="008520FA" w:rsidRDefault="00D13B7B" w:rsidP="001F031A">
      <w:pPr>
        <w:pStyle w:val="ListParagraph"/>
        <w:spacing w:after="0" w:line="480" w:lineRule="auto"/>
        <w:ind w:left="0"/>
        <w:jc w:val="both"/>
        <w:rPr>
          <w:rFonts w:ascii="Times New Roman" w:hAnsi="Times New Roman" w:cs="Times New Roman"/>
          <w:color w:val="FF0000"/>
          <w:sz w:val="24"/>
          <w:szCs w:val="24"/>
        </w:rPr>
      </w:pPr>
      <w:r w:rsidRPr="008552D4">
        <w:rPr>
          <w:rFonts w:ascii="Times New Roman" w:hAnsi="Times New Roman" w:cs="Times New Roman"/>
          <w:sz w:val="24"/>
          <w:szCs w:val="24"/>
        </w:rPr>
        <w:t xml:space="preserve">[5] </w:t>
      </w:r>
      <w:r w:rsidR="00960381" w:rsidRPr="008552D4">
        <w:rPr>
          <w:rFonts w:ascii="Times New Roman" w:hAnsi="Times New Roman" w:cs="Times New Roman"/>
          <w:sz w:val="24"/>
          <w:szCs w:val="24"/>
        </w:rPr>
        <w:t xml:space="preserve">Conciliation efforts by </w:t>
      </w:r>
      <w:r w:rsidR="008C540D" w:rsidRPr="008552D4">
        <w:rPr>
          <w:rFonts w:ascii="Times New Roman" w:hAnsi="Times New Roman" w:cs="Times New Roman"/>
          <w:sz w:val="24"/>
          <w:szCs w:val="24"/>
        </w:rPr>
        <w:t xml:space="preserve">the labour officer were in vain. </w:t>
      </w:r>
      <w:r w:rsidR="003E13C7" w:rsidRPr="008552D4">
        <w:rPr>
          <w:rFonts w:ascii="Times New Roman" w:hAnsi="Times New Roman" w:cs="Times New Roman"/>
          <w:sz w:val="24"/>
          <w:szCs w:val="24"/>
        </w:rPr>
        <w:t>I interpose here to note that during the conciliation proceedings, the appellant offered to pay the affected employees the minimum compensation payable in terms of s 12 C of the Labour Act, which provides for retrenchments. The offer was rejected</w:t>
      </w:r>
      <w:r w:rsidR="003E13C7">
        <w:rPr>
          <w:rFonts w:ascii="Times New Roman" w:hAnsi="Times New Roman" w:cs="Times New Roman"/>
          <w:sz w:val="24"/>
          <w:szCs w:val="24"/>
        </w:rPr>
        <w:t xml:space="preserve">. </w:t>
      </w:r>
      <w:r w:rsidR="00660163">
        <w:rPr>
          <w:rFonts w:ascii="Times New Roman" w:hAnsi="Times New Roman" w:cs="Times New Roman"/>
          <w:sz w:val="24"/>
          <w:szCs w:val="24"/>
        </w:rPr>
        <w:t xml:space="preserve">The </w:t>
      </w:r>
      <w:r w:rsidR="003E13C7">
        <w:rPr>
          <w:rFonts w:ascii="Times New Roman" w:hAnsi="Times New Roman" w:cs="Times New Roman"/>
          <w:sz w:val="24"/>
          <w:szCs w:val="24"/>
        </w:rPr>
        <w:t xml:space="preserve">parties </w:t>
      </w:r>
      <w:r w:rsidR="00660163">
        <w:rPr>
          <w:rFonts w:ascii="Times New Roman" w:hAnsi="Times New Roman" w:cs="Times New Roman"/>
          <w:sz w:val="24"/>
          <w:szCs w:val="24"/>
        </w:rPr>
        <w:t xml:space="preserve">then requested that the matter be set down for determination. </w:t>
      </w:r>
      <w:r w:rsidR="009C4443">
        <w:rPr>
          <w:rFonts w:ascii="Times New Roman" w:hAnsi="Times New Roman" w:cs="Times New Roman"/>
          <w:sz w:val="24"/>
          <w:szCs w:val="24"/>
        </w:rPr>
        <w:t>The labour officer who was seized with the matter was transferred to another station before setting the matter down.</w:t>
      </w:r>
      <w:r w:rsidR="001F031A" w:rsidRPr="001F031A">
        <w:rPr>
          <w:rFonts w:ascii="Times New Roman" w:hAnsi="Times New Roman" w:cs="Times New Roman"/>
          <w:color w:val="FF0000"/>
          <w:sz w:val="24"/>
          <w:szCs w:val="24"/>
        </w:rPr>
        <w:t xml:space="preserve"> </w:t>
      </w:r>
      <w:r w:rsidR="001F031A" w:rsidRPr="005B05E2">
        <w:rPr>
          <w:rFonts w:ascii="Times New Roman" w:hAnsi="Times New Roman" w:cs="Times New Roman"/>
          <w:sz w:val="24"/>
          <w:szCs w:val="24"/>
        </w:rPr>
        <w:t>The</w:t>
      </w:r>
      <w:r w:rsidR="003E13C7" w:rsidRPr="005B05E2">
        <w:rPr>
          <w:rFonts w:ascii="Times New Roman" w:hAnsi="Times New Roman" w:cs="Times New Roman"/>
          <w:sz w:val="24"/>
          <w:szCs w:val="24"/>
        </w:rPr>
        <w:t xml:space="preserve"> parties agreed</w:t>
      </w:r>
      <w:r w:rsidR="001F031A" w:rsidRPr="005B05E2">
        <w:rPr>
          <w:rFonts w:ascii="Times New Roman" w:hAnsi="Times New Roman" w:cs="Times New Roman"/>
          <w:sz w:val="24"/>
          <w:szCs w:val="24"/>
        </w:rPr>
        <w:t xml:space="preserve"> that the matter be determined on the basis of the written submission that they had filed of record</w:t>
      </w:r>
      <w:r w:rsidR="001F031A" w:rsidRPr="008520FA">
        <w:rPr>
          <w:rFonts w:ascii="Times New Roman" w:hAnsi="Times New Roman" w:cs="Times New Roman"/>
          <w:color w:val="FF0000"/>
          <w:sz w:val="24"/>
          <w:szCs w:val="24"/>
        </w:rPr>
        <w:t xml:space="preserve">. </w:t>
      </w:r>
    </w:p>
    <w:p w:rsidR="001F031A" w:rsidRPr="008552D4" w:rsidRDefault="00460452"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ab/>
      </w:r>
    </w:p>
    <w:p w:rsidR="00E72E2B" w:rsidRPr="008552D4" w:rsidRDefault="00690B5B" w:rsidP="008552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D742F3" w:rsidRPr="00F40E6D">
        <w:rPr>
          <w:rFonts w:ascii="Times New Roman" w:hAnsi="Times New Roman" w:cs="Times New Roman"/>
          <w:sz w:val="24"/>
          <w:szCs w:val="24"/>
        </w:rPr>
        <w:t xml:space="preserve">In terms of the written submission filed of record, </w:t>
      </w:r>
      <w:r w:rsidR="000423ED" w:rsidRPr="00F40E6D">
        <w:rPr>
          <w:rFonts w:ascii="Times New Roman" w:hAnsi="Times New Roman" w:cs="Times New Roman"/>
          <w:sz w:val="24"/>
          <w:szCs w:val="24"/>
        </w:rPr>
        <w:t xml:space="preserve">the </w:t>
      </w:r>
      <w:r w:rsidR="00BB5225" w:rsidRPr="00F40E6D">
        <w:rPr>
          <w:rFonts w:ascii="Times New Roman" w:hAnsi="Times New Roman" w:cs="Times New Roman"/>
          <w:sz w:val="24"/>
          <w:szCs w:val="24"/>
        </w:rPr>
        <w:t>first and third respondents’</w:t>
      </w:r>
      <w:r w:rsidR="00C4652E" w:rsidRPr="00F40E6D">
        <w:rPr>
          <w:rFonts w:ascii="Times New Roman" w:hAnsi="Times New Roman" w:cs="Times New Roman"/>
          <w:sz w:val="24"/>
          <w:szCs w:val="24"/>
        </w:rPr>
        <w:t xml:space="preserve"> </w:t>
      </w:r>
      <w:r w:rsidR="000423ED" w:rsidRPr="00F40E6D">
        <w:rPr>
          <w:rFonts w:ascii="Times New Roman" w:hAnsi="Times New Roman" w:cs="Times New Roman"/>
          <w:sz w:val="24"/>
          <w:szCs w:val="24"/>
        </w:rPr>
        <w:t xml:space="preserve">complaint was that the appellant had effectively retrenched </w:t>
      </w:r>
      <w:r w:rsidR="00C4652E" w:rsidRPr="00F40E6D">
        <w:rPr>
          <w:rFonts w:ascii="Times New Roman" w:hAnsi="Times New Roman" w:cs="Times New Roman"/>
          <w:sz w:val="24"/>
          <w:szCs w:val="24"/>
        </w:rPr>
        <w:t xml:space="preserve">them </w:t>
      </w:r>
      <w:r w:rsidR="00FA48DF" w:rsidRPr="00F40E6D">
        <w:rPr>
          <w:rFonts w:ascii="Times New Roman" w:hAnsi="Times New Roman" w:cs="Times New Roman"/>
          <w:sz w:val="24"/>
          <w:szCs w:val="24"/>
        </w:rPr>
        <w:t xml:space="preserve">and the parties were failing to reach agreement on the compensation payable for the </w:t>
      </w:r>
      <w:r w:rsidR="00547697" w:rsidRPr="00F40E6D">
        <w:rPr>
          <w:rFonts w:ascii="Times New Roman" w:hAnsi="Times New Roman" w:cs="Times New Roman"/>
          <w:sz w:val="24"/>
          <w:szCs w:val="24"/>
        </w:rPr>
        <w:t xml:space="preserve">consequent </w:t>
      </w:r>
      <w:r w:rsidR="00FA48DF" w:rsidRPr="00F40E6D">
        <w:rPr>
          <w:rFonts w:ascii="Times New Roman" w:hAnsi="Times New Roman" w:cs="Times New Roman"/>
          <w:sz w:val="24"/>
          <w:szCs w:val="24"/>
        </w:rPr>
        <w:t xml:space="preserve">loss of employment. In </w:t>
      </w:r>
      <w:r w:rsidR="00FF3FB6" w:rsidRPr="00F40E6D">
        <w:rPr>
          <w:rFonts w:ascii="Times New Roman" w:hAnsi="Times New Roman" w:cs="Times New Roman"/>
          <w:sz w:val="24"/>
          <w:szCs w:val="24"/>
        </w:rPr>
        <w:t xml:space="preserve">the alternative, </w:t>
      </w:r>
      <w:r w:rsidR="0035126B" w:rsidRPr="00F40E6D">
        <w:rPr>
          <w:rFonts w:ascii="Times New Roman" w:hAnsi="Times New Roman" w:cs="Times New Roman"/>
          <w:sz w:val="24"/>
          <w:szCs w:val="24"/>
        </w:rPr>
        <w:t>they</w:t>
      </w:r>
      <w:r w:rsidR="007E1CA9" w:rsidRPr="00F40E6D">
        <w:rPr>
          <w:rFonts w:ascii="Times New Roman" w:hAnsi="Times New Roman" w:cs="Times New Roman"/>
          <w:sz w:val="24"/>
          <w:szCs w:val="24"/>
        </w:rPr>
        <w:t xml:space="preserve"> contended that </w:t>
      </w:r>
      <w:r w:rsidR="00FA48DF" w:rsidRPr="00F40E6D">
        <w:rPr>
          <w:rFonts w:ascii="Times New Roman" w:hAnsi="Times New Roman" w:cs="Times New Roman"/>
          <w:sz w:val="24"/>
          <w:szCs w:val="24"/>
        </w:rPr>
        <w:t xml:space="preserve">the termination </w:t>
      </w:r>
      <w:r w:rsidR="00FF3FB6" w:rsidRPr="00F40E6D">
        <w:rPr>
          <w:rFonts w:ascii="Times New Roman" w:hAnsi="Times New Roman" w:cs="Times New Roman"/>
          <w:sz w:val="24"/>
          <w:szCs w:val="24"/>
        </w:rPr>
        <w:t xml:space="preserve">of their contracts of employment </w:t>
      </w:r>
      <w:r w:rsidR="0035126B" w:rsidRPr="008552D4">
        <w:rPr>
          <w:rFonts w:ascii="Times New Roman" w:hAnsi="Times New Roman" w:cs="Times New Roman"/>
          <w:sz w:val="24"/>
          <w:szCs w:val="24"/>
        </w:rPr>
        <w:t xml:space="preserve">on notice </w:t>
      </w:r>
      <w:r w:rsidR="00FA48DF" w:rsidRPr="008552D4">
        <w:rPr>
          <w:rFonts w:ascii="Times New Roman" w:hAnsi="Times New Roman" w:cs="Times New Roman"/>
          <w:sz w:val="24"/>
          <w:szCs w:val="24"/>
        </w:rPr>
        <w:t>was unlawful and therefore invalid.</w:t>
      </w:r>
      <w:r w:rsidR="00DA2E99" w:rsidRPr="008552D4">
        <w:rPr>
          <w:rFonts w:ascii="Times New Roman" w:hAnsi="Times New Roman" w:cs="Times New Roman"/>
          <w:sz w:val="24"/>
          <w:szCs w:val="24"/>
        </w:rPr>
        <w:t xml:space="preserve"> I frame the two contentions in the alternative as they are </w:t>
      </w:r>
      <w:r w:rsidR="00DA2E99" w:rsidRPr="008552D4">
        <w:rPr>
          <w:rFonts w:ascii="Times New Roman" w:hAnsi="Times New Roman" w:cs="Times New Roman"/>
          <w:sz w:val="24"/>
          <w:szCs w:val="24"/>
        </w:rPr>
        <w:lastRenderedPageBreak/>
        <w:t xml:space="preserve">mutually exclusive. </w:t>
      </w:r>
      <w:r w:rsidR="00501447" w:rsidRPr="008552D4">
        <w:rPr>
          <w:rFonts w:ascii="Times New Roman" w:hAnsi="Times New Roman" w:cs="Times New Roman"/>
          <w:sz w:val="24"/>
          <w:szCs w:val="24"/>
        </w:rPr>
        <w:t xml:space="preserve">The first one </w:t>
      </w:r>
      <w:r w:rsidR="00DA2E99" w:rsidRPr="008552D4">
        <w:rPr>
          <w:rFonts w:ascii="Times New Roman" w:hAnsi="Times New Roman" w:cs="Times New Roman"/>
          <w:sz w:val="24"/>
          <w:szCs w:val="24"/>
        </w:rPr>
        <w:t xml:space="preserve">accepts the termination of employment by retrenchment </w:t>
      </w:r>
      <w:r w:rsidR="00501447" w:rsidRPr="008552D4">
        <w:rPr>
          <w:rFonts w:ascii="Times New Roman" w:hAnsi="Times New Roman" w:cs="Times New Roman"/>
          <w:sz w:val="24"/>
          <w:szCs w:val="24"/>
        </w:rPr>
        <w:t xml:space="preserve">whilst </w:t>
      </w:r>
      <w:r w:rsidR="00DA2E99" w:rsidRPr="008552D4">
        <w:rPr>
          <w:rFonts w:ascii="Times New Roman" w:hAnsi="Times New Roman" w:cs="Times New Roman"/>
          <w:sz w:val="24"/>
          <w:szCs w:val="24"/>
        </w:rPr>
        <w:t xml:space="preserve">the </w:t>
      </w:r>
      <w:r w:rsidR="00501447" w:rsidRPr="008552D4">
        <w:rPr>
          <w:rFonts w:ascii="Times New Roman" w:hAnsi="Times New Roman" w:cs="Times New Roman"/>
          <w:sz w:val="24"/>
          <w:szCs w:val="24"/>
        </w:rPr>
        <w:t xml:space="preserve">second </w:t>
      </w:r>
      <w:r w:rsidR="00DA2E99" w:rsidRPr="008552D4">
        <w:rPr>
          <w:rFonts w:ascii="Times New Roman" w:hAnsi="Times New Roman" w:cs="Times New Roman"/>
          <w:sz w:val="24"/>
          <w:szCs w:val="24"/>
        </w:rPr>
        <w:t xml:space="preserve">rejects the termination of services as being </w:t>
      </w:r>
      <w:r w:rsidR="00501447" w:rsidRPr="008552D4">
        <w:rPr>
          <w:rFonts w:ascii="Times New Roman" w:hAnsi="Times New Roman" w:cs="Times New Roman"/>
          <w:sz w:val="24"/>
          <w:szCs w:val="24"/>
        </w:rPr>
        <w:t>unlawful</w:t>
      </w:r>
      <w:r w:rsidR="00DA2E99" w:rsidRPr="008552D4">
        <w:rPr>
          <w:rFonts w:ascii="Times New Roman" w:hAnsi="Times New Roman" w:cs="Times New Roman"/>
          <w:sz w:val="24"/>
          <w:szCs w:val="24"/>
        </w:rPr>
        <w:t>.</w:t>
      </w:r>
    </w:p>
    <w:p w:rsidR="00460452" w:rsidRPr="008552D4" w:rsidRDefault="00460452" w:rsidP="008552D4">
      <w:pPr>
        <w:spacing w:after="0" w:line="480" w:lineRule="auto"/>
        <w:jc w:val="both"/>
        <w:rPr>
          <w:rFonts w:ascii="Times New Roman" w:hAnsi="Times New Roman" w:cs="Times New Roman"/>
          <w:sz w:val="24"/>
          <w:szCs w:val="24"/>
        </w:rPr>
      </w:pPr>
    </w:p>
    <w:p w:rsidR="00690C71" w:rsidRPr="008552D4" w:rsidRDefault="00690B5B"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[7</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E72E2B" w:rsidRPr="008552D4">
        <w:rPr>
          <w:rFonts w:ascii="Times New Roman" w:hAnsi="Times New Roman" w:cs="Times New Roman"/>
          <w:sz w:val="24"/>
          <w:szCs w:val="24"/>
        </w:rPr>
        <w:t xml:space="preserve">The matter was placed before the </w:t>
      </w:r>
      <w:r w:rsidR="00B521E6" w:rsidRPr="008552D4">
        <w:rPr>
          <w:rFonts w:ascii="Times New Roman" w:hAnsi="Times New Roman" w:cs="Times New Roman"/>
          <w:sz w:val="24"/>
          <w:szCs w:val="24"/>
        </w:rPr>
        <w:t>fourth respondent</w:t>
      </w:r>
      <w:r w:rsidR="0057333D" w:rsidRPr="008552D4">
        <w:rPr>
          <w:rFonts w:ascii="Times New Roman" w:hAnsi="Times New Roman" w:cs="Times New Roman"/>
          <w:sz w:val="24"/>
          <w:szCs w:val="24"/>
        </w:rPr>
        <w:t xml:space="preserve">, </w:t>
      </w:r>
      <w:r w:rsidR="00E72E2B" w:rsidRPr="008552D4">
        <w:rPr>
          <w:rFonts w:ascii="Times New Roman" w:hAnsi="Times New Roman" w:cs="Times New Roman"/>
          <w:sz w:val="24"/>
          <w:szCs w:val="24"/>
        </w:rPr>
        <w:t xml:space="preserve">who </w:t>
      </w:r>
      <w:r w:rsidR="00DF04B6" w:rsidRPr="008552D4">
        <w:rPr>
          <w:rFonts w:ascii="Times New Roman" w:hAnsi="Times New Roman" w:cs="Times New Roman"/>
          <w:sz w:val="24"/>
          <w:szCs w:val="24"/>
        </w:rPr>
        <w:t>in her draft ruling,</w:t>
      </w:r>
      <w:r w:rsidR="005F606F" w:rsidRPr="008552D4">
        <w:rPr>
          <w:rFonts w:ascii="Times New Roman" w:hAnsi="Times New Roman" w:cs="Times New Roman"/>
          <w:sz w:val="24"/>
          <w:szCs w:val="24"/>
        </w:rPr>
        <w:t xml:space="preserve"> </w:t>
      </w:r>
      <w:r w:rsidR="0057333D" w:rsidRPr="008552D4">
        <w:rPr>
          <w:rFonts w:ascii="Times New Roman" w:hAnsi="Times New Roman" w:cs="Times New Roman"/>
          <w:sz w:val="24"/>
          <w:szCs w:val="24"/>
        </w:rPr>
        <w:t xml:space="preserve">found in </w:t>
      </w:r>
      <w:r w:rsidR="00B521E6" w:rsidRPr="008552D4">
        <w:rPr>
          <w:rFonts w:ascii="Times New Roman" w:hAnsi="Times New Roman" w:cs="Times New Roman"/>
          <w:sz w:val="24"/>
          <w:szCs w:val="24"/>
        </w:rPr>
        <w:t xml:space="preserve">favour </w:t>
      </w:r>
      <w:r w:rsidR="0057333D" w:rsidRPr="008552D4">
        <w:rPr>
          <w:rFonts w:ascii="Times New Roman" w:hAnsi="Times New Roman" w:cs="Times New Roman"/>
          <w:sz w:val="24"/>
          <w:szCs w:val="24"/>
        </w:rPr>
        <w:t xml:space="preserve">of the employees </w:t>
      </w:r>
      <w:r w:rsidR="00B521E6" w:rsidRPr="008552D4">
        <w:rPr>
          <w:rFonts w:ascii="Times New Roman" w:hAnsi="Times New Roman" w:cs="Times New Roman"/>
          <w:sz w:val="24"/>
          <w:szCs w:val="24"/>
        </w:rPr>
        <w:t xml:space="preserve">and </w:t>
      </w:r>
      <w:r w:rsidR="0057333D" w:rsidRPr="008552D4">
        <w:rPr>
          <w:rFonts w:ascii="Times New Roman" w:hAnsi="Times New Roman" w:cs="Times New Roman"/>
          <w:sz w:val="24"/>
          <w:szCs w:val="24"/>
        </w:rPr>
        <w:t>declared the</w:t>
      </w:r>
      <w:r w:rsidR="00B521E6" w:rsidRPr="008552D4">
        <w:rPr>
          <w:rFonts w:ascii="Times New Roman" w:hAnsi="Times New Roman" w:cs="Times New Roman"/>
          <w:sz w:val="24"/>
          <w:szCs w:val="24"/>
        </w:rPr>
        <w:t xml:space="preserve"> termination </w:t>
      </w:r>
      <w:r w:rsidR="00DB77A0" w:rsidRPr="008552D4">
        <w:rPr>
          <w:rFonts w:ascii="Times New Roman" w:hAnsi="Times New Roman" w:cs="Times New Roman"/>
          <w:sz w:val="24"/>
          <w:szCs w:val="24"/>
        </w:rPr>
        <w:t xml:space="preserve">of services </w:t>
      </w:r>
      <w:r w:rsidR="0057333D" w:rsidRPr="008552D4">
        <w:rPr>
          <w:rFonts w:ascii="Times New Roman" w:hAnsi="Times New Roman" w:cs="Times New Roman"/>
          <w:sz w:val="24"/>
          <w:szCs w:val="24"/>
        </w:rPr>
        <w:t xml:space="preserve">on notice </w:t>
      </w:r>
      <w:r w:rsidR="00DB77A0" w:rsidRPr="008552D4">
        <w:rPr>
          <w:rFonts w:ascii="Times New Roman" w:hAnsi="Times New Roman" w:cs="Times New Roman"/>
          <w:sz w:val="24"/>
          <w:szCs w:val="24"/>
        </w:rPr>
        <w:t xml:space="preserve">to be </w:t>
      </w:r>
      <w:r w:rsidR="00B521E6" w:rsidRPr="008552D4">
        <w:rPr>
          <w:rFonts w:ascii="Times New Roman" w:hAnsi="Times New Roman" w:cs="Times New Roman"/>
          <w:sz w:val="24"/>
          <w:szCs w:val="24"/>
        </w:rPr>
        <w:t>unlawful.</w:t>
      </w:r>
      <w:r w:rsidR="0057333D" w:rsidRPr="008552D4">
        <w:rPr>
          <w:rFonts w:ascii="Times New Roman" w:hAnsi="Times New Roman" w:cs="Times New Roman"/>
          <w:sz w:val="24"/>
          <w:szCs w:val="24"/>
        </w:rPr>
        <w:t xml:space="preserve">  She </w:t>
      </w:r>
      <w:r w:rsidR="005F606F" w:rsidRPr="008552D4">
        <w:rPr>
          <w:rFonts w:ascii="Times New Roman" w:hAnsi="Times New Roman" w:cs="Times New Roman"/>
          <w:sz w:val="24"/>
          <w:szCs w:val="24"/>
        </w:rPr>
        <w:t xml:space="preserve">further </w:t>
      </w:r>
      <w:r w:rsidR="0057333D" w:rsidRPr="008552D4">
        <w:rPr>
          <w:rFonts w:ascii="Times New Roman" w:hAnsi="Times New Roman" w:cs="Times New Roman"/>
          <w:sz w:val="24"/>
          <w:szCs w:val="24"/>
        </w:rPr>
        <w:t>ruled</w:t>
      </w:r>
      <w:r w:rsidR="00290BB9" w:rsidRPr="008552D4">
        <w:rPr>
          <w:rFonts w:ascii="Times New Roman" w:hAnsi="Times New Roman" w:cs="Times New Roman"/>
          <w:sz w:val="24"/>
          <w:szCs w:val="24"/>
        </w:rPr>
        <w:t xml:space="preserve"> </w:t>
      </w:r>
      <w:r w:rsidR="0057333D" w:rsidRPr="008552D4">
        <w:rPr>
          <w:rFonts w:ascii="Times New Roman" w:hAnsi="Times New Roman" w:cs="Times New Roman"/>
          <w:sz w:val="24"/>
          <w:szCs w:val="24"/>
        </w:rPr>
        <w:t xml:space="preserve">that the appellant </w:t>
      </w:r>
      <w:r w:rsidR="008F3FBC" w:rsidRPr="008552D4">
        <w:rPr>
          <w:rFonts w:ascii="Times New Roman" w:hAnsi="Times New Roman" w:cs="Times New Roman"/>
          <w:sz w:val="24"/>
          <w:szCs w:val="24"/>
        </w:rPr>
        <w:t xml:space="preserve">should </w:t>
      </w:r>
      <w:r w:rsidR="0057333D" w:rsidRPr="008552D4">
        <w:rPr>
          <w:rFonts w:ascii="Times New Roman" w:hAnsi="Times New Roman" w:cs="Times New Roman"/>
          <w:sz w:val="24"/>
          <w:szCs w:val="24"/>
        </w:rPr>
        <w:t>reinstate the first and third respondent</w:t>
      </w:r>
      <w:r w:rsidR="005F606F" w:rsidRPr="008552D4">
        <w:rPr>
          <w:rFonts w:ascii="Times New Roman" w:hAnsi="Times New Roman" w:cs="Times New Roman"/>
          <w:sz w:val="24"/>
          <w:szCs w:val="24"/>
        </w:rPr>
        <w:t>s</w:t>
      </w:r>
      <w:r w:rsidR="0057333D" w:rsidRPr="008552D4">
        <w:rPr>
          <w:rFonts w:ascii="Times New Roman" w:hAnsi="Times New Roman" w:cs="Times New Roman"/>
          <w:sz w:val="24"/>
          <w:szCs w:val="24"/>
        </w:rPr>
        <w:t xml:space="preserve"> without</w:t>
      </w:r>
      <w:r w:rsidR="00FE14DD" w:rsidRPr="008552D4">
        <w:rPr>
          <w:rFonts w:ascii="Times New Roman" w:hAnsi="Times New Roman" w:cs="Times New Roman"/>
          <w:sz w:val="24"/>
          <w:szCs w:val="24"/>
        </w:rPr>
        <w:t xml:space="preserve"> loss of</w:t>
      </w:r>
      <w:r w:rsidR="00F029E8" w:rsidRPr="008552D4">
        <w:rPr>
          <w:rFonts w:ascii="Times New Roman" w:hAnsi="Times New Roman" w:cs="Times New Roman"/>
          <w:sz w:val="24"/>
          <w:szCs w:val="24"/>
        </w:rPr>
        <w:t xml:space="preserve"> salary and benefits or</w:t>
      </w:r>
      <w:r w:rsidR="005F606F" w:rsidRPr="008552D4">
        <w:rPr>
          <w:rFonts w:ascii="Times New Roman" w:hAnsi="Times New Roman" w:cs="Times New Roman"/>
          <w:sz w:val="24"/>
          <w:szCs w:val="24"/>
        </w:rPr>
        <w:t>,</w:t>
      </w:r>
      <w:r w:rsidR="00A535E9" w:rsidRPr="008552D4">
        <w:rPr>
          <w:rFonts w:ascii="Times New Roman" w:hAnsi="Times New Roman" w:cs="Times New Roman"/>
          <w:sz w:val="24"/>
          <w:szCs w:val="24"/>
        </w:rPr>
        <w:t xml:space="preserve"> in the alternative, pay </w:t>
      </w:r>
      <w:r w:rsidR="0057333D" w:rsidRPr="008552D4">
        <w:rPr>
          <w:rFonts w:ascii="Times New Roman" w:hAnsi="Times New Roman" w:cs="Times New Roman"/>
          <w:sz w:val="24"/>
          <w:szCs w:val="24"/>
        </w:rPr>
        <w:t>damages. I</w:t>
      </w:r>
      <w:r w:rsidR="00B521E6" w:rsidRPr="008552D4">
        <w:rPr>
          <w:rFonts w:ascii="Times New Roman" w:hAnsi="Times New Roman" w:cs="Times New Roman"/>
          <w:sz w:val="24"/>
          <w:szCs w:val="24"/>
        </w:rPr>
        <w:t>n compliance with the law,</w:t>
      </w:r>
      <w:r w:rsidR="008C540D" w:rsidRPr="008552D4">
        <w:rPr>
          <w:rFonts w:ascii="Times New Roman" w:hAnsi="Times New Roman" w:cs="Times New Roman"/>
          <w:sz w:val="24"/>
          <w:szCs w:val="24"/>
        </w:rPr>
        <w:t xml:space="preserve"> the fourth respondent </w:t>
      </w:r>
      <w:r w:rsidR="008A5498" w:rsidRPr="008552D4">
        <w:rPr>
          <w:rFonts w:ascii="Times New Roman" w:hAnsi="Times New Roman" w:cs="Times New Roman"/>
          <w:sz w:val="24"/>
          <w:szCs w:val="24"/>
        </w:rPr>
        <w:t>submitted her</w:t>
      </w:r>
      <w:r w:rsidR="00A83FF1" w:rsidRPr="008552D4">
        <w:rPr>
          <w:rFonts w:ascii="Times New Roman" w:hAnsi="Times New Roman" w:cs="Times New Roman"/>
          <w:sz w:val="24"/>
          <w:szCs w:val="24"/>
        </w:rPr>
        <w:t xml:space="preserve"> </w:t>
      </w:r>
      <w:r w:rsidR="00F029E8" w:rsidRPr="008552D4">
        <w:rPr>
          <w:rFonts w:ascii="Times New Roman" w:hAnsi="Times New Roman" w:cs="Times New Roman"/>
          <w:sz w:val="24"/>
          <w:szCs w:val="24"/>
        </w:rPr>
        <w:t xml:space="preserve">draft </w:t>
      </w:r>
      <w:r w:rsidR="00B521E6" w:rsidRPr="008552D4">
        <w:rPr>
          <w:rFonts w:ascii="Times New Roman" w:hAnsi="Times New Roman" w:cs="Times New Roman"/>
          <w:sz w:val="24"/>
          <w:szCs w:val="24"/>
        </w:rPr>
        <w:t xml:space="preserve">ruling to the court </w:t>
      </w:r>
      <w:r w:rsidR="00B521E6" w:rsidRPr="008552D4">
        <w:rPr>
          <w:rFonts w:ascii="Times New Roman" w:hAnsi="Times New Roman" w:cs="Times New Roman"/>
          <w:i/>
          <w:sz w:val="24"/>
          <w:szCs w:val="24"/>
        </w:rPr>
        <w:t>a quo</w:t>
      </w:r>
      <w:r w:rsidR="00B521E6" w:rsidRPr="008552D4">
        <w:rPr>
          <w:rFonts w:ascii="Times New Roman" w:hAnsi="Times New Roman" w:cs="Times New Roman"/>
          <w:sz w:val="24"/>
          <w:szCs w:val="24"/>
        </w:rPr>
        <w:t xml:space="preserve"> for confirmation. As stated above</w:t>
      </w:r>
      <w:r w:rsidR="00E72E2B" w:rsidRPr="008552D4">
        <w:rPr>
          <w:rFonts w:ascii="Times New Roman" w:hAnsi="Times New Roman" w:cs="Times New Roman"/>
          <w:sz w:val="24"/>
          <w:szCs w:val="24"/>
        </w:rPr>
        <w:t xml:space="preserve">, the court </w:t>
      </w:r>
      <w:r w:rsidR="00E72E2B" w:rsidRPr="008552D4">
        <w:rPr>
          <w:rFonts w:ascii="Times New Roman" w:hAnsi="Times New Roman" w:cs="Times New Roman"/>
          <w:i/>
          <w:sz w:val="24"/>
          <w:szCs w:val="24"/>
        </w:rPr>
        <w:t>a quo</w:t>
      </w:r>
      <w:r w:rsidR="00E72E2B" w:rsidRPr="008552D4">
        <w:rPr>
          <w:rFonts w:ascii="Times New Roman" w:hAnsi="Times New Roman" w:cs="Times New Roman"/>
          <w:sz w:val="24"/>
          <w:szCs w:val="24"/>
        </w:rPr>
        <w:t xml:space="preserve"> confirmed the</w:t>
      </w:r>
      <w:r w:rsidR="00F029E8" w:rsidRPr="008552D4">
        <w:rPr>
          <w:rFonts w:ascii="Times New Roman" w:hAnsi="Times New Roman" w:cs="Times New Roman"/>
          <w:sz w:val="24"/>
          <w:szCs w:val="24"/>
        </w:rPr>
        <w:t xml:space="preserve"> ruling</w:t>
      </w:r>
      <w:r w:rsidR="00E72E2B" w:rsidRPr="008552D4">
        <w:rPr>
          <w:rFonts w:ascii="Times New Roman" w:hAnsi="Times New Roman" w:cs="Times New Roman"/>
          <w:sz w:val="24"/>
          <w:szCs w:val="24"/>
        </w:rPr>
        <w:t>,</w:t>
      </w:r>
      <w:r w:rsidR="00F029E8" w:rsidRPr="008552D4">
        <w:rPr>
          <w:rFonts w:ascii="Times New Roman" w:hAnsi="Times New Roman" w:cs="Times New Roman"/>
          <w:sz w:val="24"/>
          <w:szCs w:val="24"/>
        </w:rPr>
        <w:t xml:space="preserve"> prompting </w:t>
      </w:r>
      <w:r w:rsidR="00B521E6" w:rsidRPr="008552D4">
        <w:rPr>
          <w:rFonts w:ascii="Times New Roman" w:hAnsi="Times New Roman" w:cs="Times New Roman"/>
          <w:sz w:val="24"/>
          <w:szCs w:val="24"/>
        </w:rPr>
        <w:t>this appeal.</w:t>
      </w:r>
    </w:p>
    <w:p w:rsidR="00DC1212" w:rsidRPr="008552D4" w:rsidRDefault="00DC1212" w:rsidP="008552D4">
      <w:pPr>
        <w:spacing w:after="0" w:line="480" w:lineRule="auto"/>
        <w:jc w:val="both"/>
        <w:rPr>
          <w:rFonts w:ascii="Times New Roman" w:hAnsi="Times New Roman" w:cs="Times New Roman"/>
          <w:sz w:val="24"/>
          <w:szCs w:val="24"/>
        </w:rPr>
      </w:pPr>
    </w:p>
    <w:p w:rsidR="00690C71" w:rsidRPr="008552D4" w:rsidRDefault="00690C71"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u w:val="single"/>
        </w:rPr>
        <w:t>The appeal and argument</w:t>
      </w:r>
    </w:p>
    <w:p w:rsidR="000F17FC" w:rsidRDefault="00690B5B"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[8</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690C71" w:rsidRPr="008552D4">
        <w:rPr>
          <w:rFonts w:ascii="Times New Roman" w:hAnsi="Times New Roman" w:cs="Times New Roman"/>
          <w:sz w:val="24"/>
          <w:szCs w:val="24"/>
        </w:rPr>
        <w:t xml:space="preserve">Whilst the appellant raised five grounds of appeal, one having been abandoned at the commencement of the hearing, nothing much turns on these as appellants’ counsel </w:t>
      </w:r>
      <w:r w:rsidR="00835112" w:rsidRPr="008552D4">
        <w:rPr>
          <w:rFonts w:ascii="Times New Roman" w:hAnsi="Times New Roman" w:cs="Times New Roman"/>
          <w:sz w:val="24"/>
          <w:szCs w:val="24"/>
        </w:rPr>
        <w:t>did not rely on</w:t>
      </w:r>
      <w:r w:rsidR="001401B5" w:rsidRPr="008552D4">
        <w:rPr>
          <w:rFonts w:ascii="Times New Roman" w:hAnsi="Times New Roman" w:cs="Times New Roman"/>
          <w:sz w:val="24"/>
          <w:szCs w:val="24"/>
        </w:rPr>
        <w:t xml:space="preserve"> the grounds of appeal </w:t>
      </w:r>
      <w:r w:rsidR="00835112" w:rsidRPr="008552D4">
        <w:rPr>
          <w:rFonts w:ascii="Times New Roman" w:hAnsi="Times New Roman" w:cs="Times New Roman"/>
          <w:sz w:val="24"/>
          <w:szCs w:val="24"/>
        </w:rPr>
        <w:t xml:space="preserve">filed of record </w:t>
      </w:r>
      <w:r w:rsidR="001401B5" w:rsidRPr="008552D4">
        <w:rPr>
          <w:rFonts w:ascii="Times New Roman" w:hAnsi="Times New Roman" w:cs="Times New Roman"/>
          <w:sz w:val="24"/>
          <w:szCs w:val="24"/>
        </w:rPr>
        <w:t xml:space="preserve">but on an </w:t>
      </w:r>
      <w:r w:rsidR="00835112" w:rsidRPr="008552D4">
        <w:rPr>
          <w:rFonts w:ascii="Times New Roman" w:hAnsi="Times New Roman" w:cs="Times New Roman"/>
          <w:sz w:val="24"/>
          <w:szCs w:val="24"/>
        </w:rPr>
        <w:t xml:space="preserve">alleged </w:t>
      </w:r>
      <w:r w:rsidR="001401B5" w:rsidRPr="008552D4">
        <w:rPr>
          <w:rFonts w:ascii="Times New Roman" w:hAnsi="Times New Roman" w:cs="Times New Roman"/>
          <w:sz w:val="24"/>
          <w:szCs w:val="24"/>
        </w:rPr>
        <w:t xml:space="preserve">irregularity in the proceedings before the fourth respondent, which he argued, vitiated the </w:t>
      </w:r>
      <w:r w:rsidR="00835112" w:rsidRPr="008552D4">
        <w:rPr>
          <w:rFonts w:ascii="Times New Roman" w:hAnsi="Times New Roman" w:cs="Times New Roman"/>
          <w:sz w:val="24"/>
          <w:szCs w:val="24"/>
        </w:rPr>
        <w:t>order made.</w:t>
      </w:r>
      <w:r w:rsidR="001401B5" w:rsidRPr="008552D4">
        <w:rPr>
          <w:rFonts w:ascii="Times New Roman" w:hAnsi="Times New Roman" w:cs="Times New Roman"/>
          <w:sz w:val="24"/>
          <w:szCs w:val="24"/>
        </w:rPr>
        <w:t xml:space="preserve"> </w:t>
      </w:r>
    </w:p>
    <w:p w:rsidR="004A7264" w:rsidRPr="008552D4" w:rsidRDefault="004A7264" w:rsidP="008552D4">
      <w:pPr>
        <w:pStyle w:val="ListParagraph"/>
        <w:spacing w:after="0" w:line="480" w:lineRule="auto"/>
        <w:ind w:left="0"/>
        <w:jc w:val="both"/>
        <w:rPr>
          <w:rFonts w:ascii="Times New Roman" w:hAnsi="Times New Roman" w:cs="Times New Roman"/>
          <w:sz w:val="24"/>
          <w:szCs w:val="24"/>
        </w:rPr>
      </w:pPr>
    </w:p>
    <w:p w:rsidR="00260753" w:rsidRPr="008552D4" w:rsidRDefault="00690B5B"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[9</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93149A" w:rsidRPr="008552D4">
        <w:rPr>
          <w:rFonts w:ascii="Times New Roman" w:hAnsi="Times New Roman" w:cs="Times New Roman"/>
          <w:sz w:val="24"/>
          <w:szCs w:val="24"/>
        </w:rPr>
        <w:t>I</w:t>
      </w:r>
      <w:r w:rsidR="00923FC5" w:rsidRPr="008552D4">
        <w:rPr>
          <w:rFonts w:ascii="Times New Roman" w:hAnsi="Times New Roman" w:cs="Times New Roman"/>
          <w:sz w:val="24"/>
          <w:szCs w:val="24"/>
        </w:rPr>
        <w:t>t was argued</w:t>
      </w:r>
      <w:r w:rsidR="00C65DED" w:rsidRPr="008552D4">
        <w:rPr>
          <w:rFonts w:ascii="Times New Roman" w:hAnsi="Times New Roman" w:cs="Times New Roman"/>
          <w:sz w:val="24"/>
          <w:szCs w:val="24"/>
        </w:rPr>
        <w:t xml:space="preserve"> on behalf of the appellant that the main complaint of the employees before the fourth respondent was that they had in effect been retrenched. Instead of making a finding on this c</w:t>
      </w:r>
      <w:r w:rsidR="00D82487" w:rsidRPr="008552D4">
        <w:rPr>
          <w:rFonts w:ascii="Times New Roman" w:hAnsi="Times New Roman" w:cs="Times New Roman"/>
          <w:sz w:val="24"/>
          <w:szCs w:val="24"/>
        </w:rPr>
        <w:t>om</w:t>
      </w:r>
      <w:r w:rsidR="001B0103" w:rsidRPr="008552D4">
        <w:rPr>
          <w:rFonts w:ascii="Times New Roman" w:hAnsi="Times New Roman" w:cs="Times New Roman"/>
          <w:sz w:val="24"/>
          <w:szCs w:val="24"/>
        </w:rPr>
        <w:t xml:space="preserve">plaint, the fourth respondent, </w:t>
      </w:r>
      <w:r w:rsidR="00D82487" w:rsidRPr="008552D4">
        <w:rPr>
          <w:rFonts w:ascii="Times New Roman" w:hAnsi="Times New Roman" w:cs="Times New Roman"/>
          <w:sz w:val="24"/>
          <w:szCs w:val="24"/>
        </w:rPr>
        <w:t xml:space="preserve">determining only the second </w:t>
      </w:r>
      <w:r w:rsidR="000F17FC" w:rsidRPr="008552D4">
        <w:rPr>
          <w:rFonts w:ascii="Times New Roman" w:hAnsi="Times New Roman" w:cs="Times New Roman"/>
          <w:sz w:val="24"/>
          <w:szCs w:val="24"/>
        </w:rPr>
        <w:t>argument</w:t>
      </w:r>
      <w:r w:rsidR="00D82487" w:rsidRPr="008552D4">
        <w:rPr>
          <w:rFonts w:ascii="Times New Roman" w:hAnsi="Times New Roman" w:cs="Times New Roman"/>
          <w:sz w:val="24"/>
          <w:szCs w:val="24"/>
        </w:rPr>
        <w:t xml:space="preserve">, found </w:t>
      </w:r>
      <w:r w:rsidR="00C65DED" w:rsidRPr="008552D4">
        <w:rPr>
          <w:rFonts w:ascii="Times New Roman" w:hAnsi="Times New Roman" w:cs="Times New Roman"/>
          <w:sz w:val="24"/>
          <w:szCs w:val="24"/>
        </w:rPr>
        <w:t>that the terminatio</w:t>
      </w:r>
      <w:r w:rsidR="00FA48DF" w:rsidRPr="008552D4">
        <w:rPr>
          <w:rFonts w:ascii="Times New Roman" w:hAnsi="Times New Roman" w:cs="Times New Roman"/>
          <w:sz w:val="24"/>
          <w:szCs w:val="24"/>
        </w:rPr>
        <w:t>n on notice was a legal nullity as it was against the law.</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0C43C3" w:rsidRPr="008552D4" w:rsidRDefault="004A7264"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[10</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697F34" w:rsidRPr="008552D4">
        <w:rPr>
          <w:rFonts w:ascii="Times New Roman" w:hAnsi="Times New Roman" w:cs="Times New Roman"/>
          <w:sz w:val="24"/>
          <w:szCs w:val="24"/>
        </w:rPr>
        <w:t xml:space="preserve">It was further argued that the court </w:t>
      </w:r>
      <w:r w:rsidR="00697F34" w:rsidRPr="008552D4">
        <w:rPr>
          <w:rFonts w:ascii="Times New Roman" w:hAnsi="Times New Roman" w:cs="Times New Roman"/>
          <w:i/>
          <w:sz w:val="24"/>
          <w:szCs w:val="24"/>
        </w:rPr>
        <w:t>a quo</w:t>
      </w:r>
      <w:r w:rsidR="00697F34" w:rsidRPr="008552D4">
        <w:rPr>
          <w:rFonts w:ascii="Times New Roman" w:hAnsi="Times New Roman" w:cs="Times New Roman"/>
          <w:sz w:val="24"/>
          <w:szCs w:val="24"/>
        </w:rPr>
        <w:t xml:space="preserve"> ought not to have confirmed the draft ruling by the fourth respondent in light of this irregularity. </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2D4123" w:rsidRPr="008552D4" w:rsidRDefault="007A742F"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[11</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1E0632" w:rsidRPr="008552D4">
        <w:rPr>
          <w:rFonts w:ascii="Times New Roman" w:hAnsi="Times New Roman" w:cs="Times New Roman"/>
          <w:sz w:val="24"/>
          <w:szCs w:val="24"/>
        </w:rPr>
        <w:t>In response</w:t>
      </w:r>
      <w:r w:rsidR="000C43C3" w:rsidRPr="008552D4">
        <w:rPr>
          <w:rFonts w:ascii="Times New Roman" w:hAnsi="Times New Roman" w:cs="Times New Roman"/>
          <w:sz w:val="24"/>
          <w:szCs w:val="24"/>
        </w:rPr>
        <w:t xml:space="preserve">, </w:t>
      </w:r>
      <w:r w:rsidR="00233A84" w:rsidRPr="008552D4">
        <w:rPr>
          <w:rFonts w:ascii="Times New Roman" w:hAnsi="Times New Roman" w:cs="Times New Roman"/>
          <w:sz w:val="24"/>
          <w:szCs w:val="24"/>
        </w:rPr>
        <w:t xml:space="preserve">it was argued on behalf of </w:t>
      </w:r>
      <w:r w:rsidR="000C43C3" w:rsidRPr="008552D4">
        <w:rPr>
          <w:rFonts w:ascii="Times New Roman" w:hAnsi="Times New Roman" w:cs="Times New Roman"/>
          <w:sz w:val="24"/>
          <w:szCs w:val="24"/>
        </w:rPr>
        <w:t>the</w:t>
      </w:r>
      <w:r w:rsidR="007963D5" w:rsidRPr="008552D4">
        <w:rPr>
          <w:rFonts w:ascii="Times New Roman" w:hAnsi="Times New Roman" w:cs="Times New Roman"/>
          <w:sz w:val="24"/>
          <w:szCs w:val="24"/>
        </w:rPr>
        <w:t xml:space="preserve"> first and third respondents</w:t>
      </w:r>
      <w:r w:rsidR="001E0632" w:rsidRPr="008552D4">
        <w:rPr>
          <w:rFonts w:ascii="Times New Roman" w:hAnsi="Times New Roman" w:cs="Times New Roman"/>
          <w:sz w:val="24"/>
          <w:szCs w:val="24"/>
        </w:rPr>
        <w:t xml:space="preserve"> </w:t>
      </w:r>
      <w:r w:rsidR="00AD46FC" w:rsidRPr="008552D4">
        <w:rPr>
          <w:rFonts w:ascii="Times New Roman" w:hAnsi="Times New Roman" w:cs="Times New Roman"/>
          <w:sz w:val="24"/>
          <w:szCs w:val="24"/>
        </w:rPr>
        <w:t xml:space="preserve">that the fourth respondent did not err by determining the matter </w:t>
      </w:r>
      <w:r w:rsidR="00233A84" w:rsidRPr="008552D4">
        <w:rPr>
          <w:rFonts w:ascii="Times New Roman" w:hAnsi="Times New Roman" w:cs="Times New Roman"/>
          <w:sz w:val="24"/>
          <w:szCs w:val="24"/>
        </w:rPr>
        <w:t xml:space="preserve">solely </w:t>
      </w:r>
      <w:r w:rsidR="00AD46FC" w:rsidRPr="008552D4">
        <w:rPr>
          <w:rFonts w:ascii="Times New Roman" w:hAnsi="Times New Roman" w:cs="Times New Roman"/>
          <w:sz w:val="24"/>
          <w:szCs w:val="24"/>
        </w:rPr>
        <w:t xml:space="preserve">on the basis of </w:t>
      </w:r>
      <w:r w:rsidR="000C43C3" w:rsidRPr="008552D4">
        <w:rPr>
          <w:rFonts w:ascii="Times New Roman" w:hAnsi="Times New Roman" w:cs="Times New Roman"/>
          <w:sz w:val="24"/>
          <w:szCs w:val="24"/>
        </w:rPr>
        <w:t xml:space="preserve">the unlawfulness of the termination which offended against the provisions </w:t>
      </w:r>
      <w:r w:rsidR="00EF06AC" w:rsidRPr="008552D4">
        <w:rPr>
          <w:rFonts w:ascii="Times New Roman" w:hAnsi="Times New Roman" w:cs="Times New Roman"/>
          <w:sz w:val="24"/>
          <w:szCs w:val="24"/>
        </w:rPr>
        <w:t>of s</w:t>
      </w:r>
      <w:r w:rsidR="00460452" w:rsidRPr="008552D4">
        <w:rPr>
          <w:rFonts w:ascii="Times New Roman" w:hAnsi="Times New Roman" w:cs="Times New Roman"/>
          <w:sz w:val="24"/>
          <w:szCs w:val="24"/>
        </w:rPr>
        <w:t xml:space="preserve"> </w:t>
      </w:r>
      <w:r w:rsidR="00EF06AC" w:rsidRPr="008552D4">
        <w:rPr>
          <w:rFonts w:ascii="Times New Roman" w:hAnsi="Times New Roman" w:cs="Times New Roman"/>
          <w:sz w:val="24"/>
          <w:szCs w:val="24"/>
        </w:rPr>
        <w:t>12</w:t>
      </w:r>
      <w:r w:rsidR="00AD46FC" w:rsidRPr="008552D4">
        <w:rPr>
          <w:rFonts w:ascii="Times New Roman" w:hAnsi="Times New Roman" w:cs="Times New Roman"/>
          <w:sz w:val="24"/>
          <w:szCs w:val="24"/>
        </w:rPr>
        <w:t xml:space="preserve"> (4) (a) of the Labour Act</w:t>
      </w:r>
      <w:r w:rsidR="000C43C3" w:rsidRPr="008552D4">
        <w:rPr>
          <w:rFonts w:ascii="Times New Roman" w:hAnsi="Times New Roman" w:cs="Times New Roman"/>
          <w:sz w:val="24"/>
          <w:szCs w:val="24"/>
        </w:rPr>
        <w:t xml:space="preserve"> [</w:t>
      </w:r>
      <w:r w:rsidR="000C43C3" w:rsidRPr="008552D4">
        <w:rPr>
          <w:rFonts w:ascii="Times New Roman" w:hAnsi="Times New Roman" w:cs="Times New Roman"/>
          <w:i/>
          <w:sz w:val="24"/>
          <w:szCs w:val="24"/>
        </w:rPr>
        <w:t>Chapter 28.01</w:t>
      </w:r>
      <w:r w:rsidR="000C43C3" w:rsidRPr="008552D4">
        <w:rPr>
          <w:rFonts w:ascii="Times New Roman" w:hAnsi="Times New Roman" w:cs="Times New Roman"/>
          <w:sz w:val="24"/>
          <w:szCs w:val="24"/>
        </w:rPr>
        <w:t>].</w:t>
      </w:r>
      <w:r w:rsidR="00AD46FC" w:rsidRPr="008552D4">
        <w:rPr>
          <w:rFonts w:ascii="Times New Roman" w:hAnsi="Times New Roman" w:cs="Times New Roman"/>
          <w:sz w:val="24"/>
          <w:szCs w:val="24"/>
        </w:rPr>
        <w:t xml:space="preserve"> </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233A84" w:rsidRPr="008552D4" w:rsidRDefault="00233A84" w:rsidP="008552D4">
      <w:pPr>
        <w:pStyle w:val="ListParagraph"/>
        <w:spacing w:after="0" w:line="480" w:lineRule="auto"/>
        <w:ind w:left="0"/>
        <w:jc w:val="both"/>
        <w:rPr>
          <w:rFonts w:ascii="Times New Roman" w:hAnsi="Times New Roman" w:cs="Times New Roman"/>
          <w:sz w:val="24"/>
          <w:szCs w:val="24"/>
          <w:u w:val="single"/>
        </w:rPr>
      </w:pPr>
      <w:r w:rsidRPr="008552D4">
        <w:rPr>
          <w:rFonts w:ascii="Times New Roman" w:hAnsi="Times New Roman" w:cs="Times New Roman"/>
          <w:sz w:val="24"/>
          <w:szCs w:val="24"/>
          <w:u w:val="single"/>
        </w:rPr>
        <w:t xml:space="preserve">Analysis </w:t>
      </w:r>
    </w:p>
    <w:p w:rsidR="00460452" w:rsidRPr="008552D4" w:rsidRDefault="00233A84"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[1</w:t>
      </w:r>
      <w:r w:rsidR="007A742F">
        <w:rPr>
          <w:rFonts w:ascii="Times New Roman" w:hAnsi="Times New Roman" w:cs="Times New Roman"/>
          <w:sz w:val="24"/>
          <w:szCs w:val="24"/>
        </w:rPr>
        <w:t>2</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5A3CF2" w:rsidRPr="008552D4">
        <w:rPr>
          <w:rFonts w:ascii="Times New Roman" w:hAnsi="Times New Roman" w:cs="Times New Roman"/>
          <w:sz w:val="24"/>
          <w:szCs w:val="24"/>
        </w:rPr>
        <w:t>In her determination, the fourth re</w:t>
      </w:r>
      <w:r w:rsidRPr="008552D4">
        <w:rPr>
          <w:rFonts w:ascii="Times New Roman" w:hAnsi="Times New Roman" w:cs="Times New Roman"/>
          <w:sz w:val="24"/>
          <w:szCs w:val="24"/>
        </w:rPr>
        <w:t>spondent was aware that</w:t>
      </w:r>
      <w:r w:rsidR="00AC7A81" w:rsidRPr="008552D4">
        <w:rPr>
          <w:rFonts w:ascii="Times New Roman" w:hAnsi="Times New Roman" w:cs="Times New Roman"/>
          <w:sz w:val="24"/>
          <w:szCs w:val="24"/>
        </w:rPr>
        <w:t xml:space="preserve"> one of the</w:t>
      </w:r>
      <w:r w:rsidR="005A3CF2" w:rsidRPr="008552D4">
        <w:rPr>
          <w:rFonts w:ascii="Times New Roman" w:hAnsi="Times New Roman" w:cs="Times New Roman"/>
          <w:sz w:val="24"/>
          <w:szCs w:val="24"/>
        </w:rPr>
        <w:t xml:space="preserve"> complaint</w:t>
      </w:r>
      <w:r w:rsidR="00AC7A81" w:rsidRPr="008552D4">
        <w:rPr>
          <w:rFonts w:ascii="Times New Roman" w:hAnsi="Times New Roman" w:cs="Times New Roman"/>
          <w:sz w:val="24"/>
          <w:szCs w:val="24"/>
        </w:rPr>
        <w:t xml:space="preserve">s </w:t>
      </w:r>
      <w:r w:rsidR="005A3CF2" w:rsidRPr="008552D4">
        <w:rPr>
          <w:rFonts w:ascii="Times New Roman" w:hAnsi="Times New Roman" w:cs="Times New Roman"/>
          <w:sz w:val="24"/>
          <w:szCs w:val="24"/>
        </w:rPr>
        <w:t xml:space="preserve">filed </w:t>
      </w:r>
      <w:r w:rsidR="00AC7A81" w:rsidRPr="008552D4">
        <w:rPr>
          <w:rFonts w:ascii="Times New Roman" w:hAnsi="Times New Roman" w:cs="Times New Roman"/>
          <w:sz w:val="24"/>
          <w:szCs w:val="24"/>
        </w:rPr>
        <w:t xml:space="preserve">by the </w:t>
      </w:r>
      <w:r w:rsidRPr="008552D4">
        <w:rPr>
          <w:rFonts w:ascii="Times New Roman" w:hAnsi="Times New Roman" w:cs="Times New Roman"/>
          <w:sz w:val="24"/>
          <w:szCs w:val="24"/>
        </w:rPr>
        <w:t xml:space="preserve">first and third respondent </w:t>
      </w:r>
      <w:r w:rsidR="005A3CF2" w:rsidRPr="008552D4">
        <w:rPr>
          <w:rFonts w:ascii="Times New Roman" w:hAnsi="Times New Roman" w:cs="Times New Roman"/>
          <w:sz w:val="24"/>
          <w:szCs w:val="24"/>
        </w:rPr>
        <w:t>was that they had</w:t>
      </w:r>
      <w:r w:rsidR="00454B41" w:rsidRPr="008552D4">
        <w:rPr>
          <w:rFonts w:ascii="Times New Roman" w:hAnsi="Times New Roman" w:cs="Times New Roman"/>
          <w:sz w:val="24"/>
          <w:szCs w:val="24"/>
        </w:rPr>
        <w:t>,</w:t>
      </w:r>
      <w:r w:rsidR="005A3CF2" w:rsidRPr="008552D4">
        <w:rPr>
          <w:rFonts w:ascii="Times New Roman" w:hAnsi="Times New Roman" w:cs="Times New Roman"/>
          <w:sz w:val="24"/>
          <w:szCs w:val="24"/>
        </w:rPr>
        <w:t xml:space="preserve"> in effect</w:t>
      </w:r>
      <w:r w:rsidR="00454B41" w:rsidRPr="008552D4">
        <w:rPr>
          <w:rFonts w:ascii="Times New Roman" w:hAnsi="Times New Roman" w:cs="Times New Roman"/>
          <w:sz w:val="24"/>
          <w:szCs w:val="24"/>
        </w:rPr>
        <w:t>,</w:t>
      </w:r>
      <w:r w:rsidR="005A3CF2" w:rsidRPr="008552D4">
        <w:rPr>
          <w:rFonts w:ascii="Times New Roman" w:hAnsi="Times New Roman" w:cs="Times New Roman"/>
          <w:sz w:val="24"/>
          <w:szCs w:val="24"/>
        </w:rPr>
        <w:t xml:space="preserve"> been retrenched. </w:t>
      </w:r>
      <w:r w:rsidR="00C71957" w:rsidRPr="008552D4">
        <w:rPr>
          <w:rFonts w:ascii="Times New Roman" w:hAnsi="Times New Roman" w:cs="Times New Roman"/>
          <w:sz w:val="24"/>
          <w:szCs w:val="24"/>
        </w:rPr>
        <w:t xml:space="preserve"> </w:t>
      </w:r>
      <w:r w:rsidR="00C9123C" w:rsidRPr="008552D4">
        <w:rPr>
          <w:rFonts w:ascii="Times New Roman" w:hAnsi="Times New Roman" w:cs="Times New Roman"/>
          <w:sz w:val="24"/>
          <w:szCs w:val="24"/>
        </w:rPr>
        <w:t xml:space="preserve">She adverts to </w:t>
      </w:r>
      <w:r w:rsidR="00BF5238" w:rsidRPr="008552D4">
        <w:rPr>
          <w:rFonts w:ascii="Times New Roman" w:hAnsi="Times New Roman" w:cs="Times New Roman"/>
          <w:sz w:val="24"/>
          <w:szCs w:val="24"/>
        </w:rPr>
        <w:t>this</w:t>
      </w:r>
      <w:r w:rsidR="00C9123C" w:rsidRPr="008552D4">
        <w:rPr>
          <w:rFonts w:ascii="Times New Roman" w:hAnsi="Times New Roman" w:cs="Times New Roman"/>
          <w:sz w:val="24"/>
          <w:szCs w:val="24"/>
        </w:rPr>
        <w:t xml:space="preserve"> in the background facts</w:t>
      </w:r>
      <w:r w:rsidR="00D60419" w:rsidRPr="008552D4">
        <w:rPr>
          <w:rFonts w:ascii="Times New Roman" w:hAnsi="Times New Roman" w:cs="Times New Roman"/>
          <w:sz w:val="24"/>
          <w:szCs w:val="24"/>
        </w:rPr>
        <w:t xml:space="preserve"> in a somewhat inelegant fashion</w:t>
      </w:r>
      <w:r w:rsidR="00C9123C" w:rsidRPr="008552D4">
        <w:rPr>
          <w:rFonts w:ascii="Times New Roman" w:hAnsi="Times New Roman" w:cs="Times New Roman"/>
          <w:sz w:val="24"/>
          <w:szCs w:val="24"/>
        </w:rPr>
        <w:t xml:space="preserve"> </w:t>
      </w:r>
      <w:r w:rsidR="002D4123" w:rsidRPr="008552D4">
        <w:rPr>
          <w:rFonts w:ascii="Times New Roman" w:hAnsi="Times New Roman" w:cs="Times New Roman"/>
          <w:sz w:val="24"/>
          <w:szCs w:val="24"/>
        </w:rPr>
        <w:t xml:space="preserve">as follows: </w:t>
      </w:r>
    </w:p>
    <w:p w:rsidR="00341780" w:rsidRPr="008552D4" w:rsidRDefault="002D4123" w:rsidP="008552D4">
      <w:pPr>
        <w:pStyle w:val="ListParagraph"/>
        <w:spacing w:after="0" w:line="240" w:lineRule="auto"/>
        <w:jc w:val="both"/>
        <w:rPr>
          <w:rFonts w:ascii="Times New Roman" w:hAnsi="Times New Roman" w:cs="Times New Roman"/>
          <w:sz w:val="24"/>
          <w:szCs w:val="24"/>
        </w:rPr>
      </w:pPr>
      <w:r w:rsidRPr="008552D4">
        <w:rPr>
          <w:rFonts w:ascii="Times New Roman" w:hAnsi="Times New Roman" w:cs="Times New Roman"/>
          <w:i/>
          <w:sz w:val="24"/>
          <w:szCs w:val="24"/>
        </w:rPr>
        <w:t>“</w:t>
      </w:r>
      <w:r w:rsidRPr="008552D4">
        <w:rPr>
          <w:rFonts w:ascii="Times New Roman" w:hAnsi="Times New Roman" w:cs="Times New Roman"/>
          <w:sz w:val="24"/>
          <w:szCs w:val="24"/>
        </w:rPr>
        <w:t>The herein</w:t>
      </w:r>
      <w:r w:rsidR="0075729C" w:rsidRPr="008552D4">
        <w:rPr>
          <w:rFonts w:ascii="Times New Roman" w:hAnsi="Times New Roman" w:cs="Times New Roman"/>
          <w:sz w:val="24"/>
          <w:szCs w:val="24"/>
        </w:rPr>
        <w:t xml:space="preserve"> three C</w:t>
      </w:r>
      <w:r w:rsidRPr="008552D4">
        <w:rPr>
          <w:rFonts w:ascii="Times New Roman" w:hAnsi="Times New Roman" w:cs="Times New Roman"/>
          <w:sz w:val="24"/>
          <w:szCs w:val="24"/>
        </w:rPr>
        <w:t xml:space="preserve">laimants are among other </w:t>
      </w:r>
      <w:r w:rsidR="0075729C" w:rsidRPr="008552D4">
        <w:rPr>
          <w:rFonts w:ascii="Times New Roman" w:hAnsi="Times New Roman" w:cs="Times New Roman"/>
          <w:sz w:val="24"/>
          <w:szCs w:val="24"/>
        </w:rPr>
        <w:t>R</w:t>
      </w:r>
      <w:r w:rsidRPr="008552D4">
        <w:rPr>
          <w:rFonts w:ascii="Times New Roman" w:hAnsi="Times New Roman" w:cs="Times New Roman"/>
          <w:sz w:val="24"/>
          <w:szCs w:val="24"/>
        </w:rPr>
        <w:t>espondent’s several employees in excess of ten whose services were concurrently terminated on notice</w:t>
      </w:r>
      <w:r w:rsidR="00C9123C" w:rsidRPr="008552D4">
        <w:rPr>
          <w:rFonts w:ascii="Times New Roman" w:hAnsi="Times New Roman" w:cs="Times New Roman"/>
          <w:sz w:val="24"/>
          <w:szCs w:val="24"/>
        </w:rPr>
        <w:t>.</w:t>
      </w:r>
      <w:r w:rsidRPr="008552D4">
        <w:rPr>
          <w:rFonts w:ascii="Times New Roman" w:hAnsi="Times New Roman" w:cs="Times New Roman"/>
          <w:sz w:val="24"/>
          <w:szCs w:val="24"/>
        </w:rPr>
        <w:t xml:space="preserve"> Trite to </w:t>
      </w:r>
      <w:r w:rsidR="0075729C" w:rsidRPr="008552D4">
        <w:rPr>
          <w:rFonts w:ascii="Times New Roman" w:hAnsi="Times New Roman" w:cs="Times New Roman"/>
          <w:sz w:val="24"/>
          <w:szCs w:val="24"/>
        </w:rPr>
        <w:t xml:space="preserve">mention that the respondent’s written notices of termination </w:t>
      </w:r>
      <w:r w:rsidR="004166AB" w:rsidRPr="008552D4">
        <w:rPr>
          <w:rFonts w:ascii="Times New Roman" w:hAnsi="Times New Roman" w:cs="Times New Roman"/>
          <w:sz w:val="24"/>
          <w:szCs w:val="24"/>
        </w:rPr>
        <w:t>of the employees contracts of employment were silent on the reason for their termination. On the 25</w:t>
      </w:r>
      <w:r w:rsidR="004166AB" w:rsidRPr="008552D4">
        <w:rPr>
          <w:rFonts w:ascii="Times New Roman" w:hAnsi="Times New Roman" w:cs="Times New Roman"/>
          <w:sz w:val="24"/>
          <w:szCs w:val="24"/>
          <w:vertAlign w:val="superscript"/>
        </w:rPr>
        <w:t>th</w:t>
      </w:r>
      <w:r w:rsidR="004166AB" w:rsidRPr="008552D4">
        <w:rPr>
          <w:rFonts w:ascii="Times New Roman" w:hAnsi="Times New Roman" w:cs="Times New Roman"/>
          <w:sz w:val="24"/>
          <w:szCs w:val="24"/>
        </w:rPr>
        <w:t xml:space="preserve"> of September 2015, the trio claimants lodged their matter before the tribunal arguing that the Respondent erred in terminating their contracts on notice instead of retrenching as espoused in the L</w:t>
      </w:r>
      <w:r w:rsidR="00341780" w:rsidRPr="008552D4">
        <w:rPr>
          <w:rFonts w:ascii="Times New Roman" w:hAnsi="Times New Roman" w:cs="Times New Roman"/>
          <w:sz w:val="24"/>
          <w:szCs w:val="24"/>
        </w:rPr>
        <w:t>abour Act (sections a and 12C).</w:t>
      </w:r>
      <w:r w:rsidR="00F76CFA" w:rsidRPr="008552D4">
        <w:rPr>
          <w:rFonts w:ascii="Times New Roman" w:hAnsi="Times New Roman" w:cs="Times New Roman"/>
          <w:sz w:val="24"/>
          <w:szCs w:val="24"/>
        </w:rPr>
        <w:t>”</w:t>
      </w:r>
    </w:p>
    <w:p w:rsidR="00450541" w:rsidRPr="008552D4" w:rsidRDefault="00450541" w:rsidP="008552D4">
      <w:pPr>
        <w:pStyle w:val="ListParagraph"/>
        <w:spacing w:after="0" w:line="240" w:lineRule="auto"/>
        <w:jc w:val="both"/>
        <w:rPr>
          <w:rFonts w:ascii="Times New Roman" w:hAnsi="Times New Roman" w:cs="Times New Roman"/>
          <w:sz w:val="24"/>
          <w:szCs w:val="24"/>
        </w:rPr>
      </w:pPr>
    </w:p>
    <w:p w:rsidR="00450541" w:rsidRPr="008552D4" w:rsidRDefault="00450541" w:rsidP="008552D4">
      <w:pPr>
        <w:pStyle w:val="ListParagraph"/>
        <w:spacing w:after="0" w:line="240" w:lineRule="auto"/>
        <w:jc w:val="both"/>
        <w:rPr>
          <w:rFonts w:ascii="Times New Roman" w:hAnsi="Times New Roman" w:cs="Times New Roman"/>
          <w:sz w:val="24"/>
          <w:szCs w:val="24"/>
        </w:rPr>
      </w:pPr>
    </w:p>
    <w:p w:rsidR="00450541" w:rsidRPr="008552D4" w:rsidRDefault="00450541" w:rsidP="008552D4">
      <w:pPr>
        <w:pStyle w:val="ListParagraph"/>
        <w:spacing w:after="0" w:line="240" w:lineRule="auto"/>
        <w:jc w:val="both"/>
        <w:rPr>
          <w:rFonts w:ascii="Times New Roman" w:hAnsi="Times New Roman" w:cs="Times New Roman"/>
          <w:sz w:val="24"/>
          <w:szCs w:val="24"/>
        </w:rPr>
      </w:pPr>
    </w:p>
    <w:p w:rsidR="00233A84" w:rsidRPr="008552D4" w:rsidRDefault="00450541" w:rsidP="008552D4">
      <w:pPr>
        <w:pStyle w:val="ListParagraph"/>
        <w:spacing w:after="0" w:line="240" w:lineRule="auto"/>
        <w:ind w:left="0"/>
        <w:jc w:val="both"/>
        <w:rPr>
          <w:rFonts w:ascii="Times New Roman" w:hAnsi="Times New Roman" w:cs="Times New Roman"/>
          <w:sz w:val="24"/>
          <w:szCs w:val="24"/>
        </w:rPr>
      </w:pPr>
      <w:r w:rsidRPr="008552D4">
        <w:rPr>
          <w:rFonts w:ascii="Times New Roman" w:hAnsi="Times New Roman" w:cs="Times New Roman"/>
          <w:sz w:val="24"/>
          <w:szCs w:val="24"/>
        </w:rPr>
        <w:t>[1</w:t>
      </w:r>
      <w:r w:rsidR="007A742F">
        <w:rPr>
          <w:rFonts w:ascii="Times New Roman" w:hAnsi="Times New Roman" w:cs="Times New Roman"/>
          <w:sz w:val="24"/>
          <w:szCs w:val="24"/>
        </w:rPr>
        <w:t>3</w:t>
      </w:r>
      <w:r w:rsidRPr="008552D4">
        <w:rPr>
          <w:rFonts w:ascii="Times New Roman" w:hAnsi="Times New Roman" w:cs="Times New Roman"/>
          <w:sz w:val="24"/>
          <w:szCs w:val="24"/>
        </w:rPr>
        <w:t>].</w:t>
      </w:r>
      <w:r w:rsidR="000409C0" w:rsidRPr="008552D4">
        <w:rPr>
          <w:rFonts w:ascii="Times New Roman" w:hAnsi="Times New Roman" w:cs="Times New Roman"/>
          <w:sz w:val="24"/>
          <w:szCs w:val="24"/>
        </w:rPr>
        <w:t>L</w:t>
      </w:r>
      <w:r w:rsidR="004166AB" w:rsidRPr="008552D4">
        <w:rPr>
          <w:rFonts w:ascii="Times New Roman" w:hAnsi="Times New Roman" w:cs="Times New Roman"/>
          <w:sz w:val="24"/>
          <w:szCs w:val="24"/>
        </w:rPr>
        <w:t xml:space="preserve">ater, </w:t>
      </w:r>
      <w:r w:rsidR="000409C0" w:rsidRPr="008552D4">
        <w:rPr>
          <w:rFonts w:ascii="Times New Roman" w:hAnsi="Times New Roman" w:cs="Times New Roman"/>
          <w:sz w:val="24"/>
          <w:szCs w:val="24"/>
        </w:rPr>
        <w:t>when summarising the claimant’s submissions she</w:t>
      </w:r>
      <w:r w:rsidR="007F6E51" w:rsidRPr="008552D4">
        <w:rPr>
          <w:rFonts w:ascii="Times New Roman" w:hAnsi="Times New Roman" w:cs="Times New Roman"/>
          <w:sz w:val="24"/>
          <w:szCs w:val="24"/>
        </w:rPr>
        <w:t>, in the same fashion,</w:t>
      </w:r>
      <w:r w:rsidR="000409C0" w:rsidRPr="008552D4">
        <w:rPr>
          <w:rFonts w:ascii="Times New Roman" w:hAnsi="Times New Roman" w:cs="Times New Roman"/>
          <w:sz w:val="24"/>
          <w:szCs w:val="24"/>
        </w:rPr>
        <w:t xml:space="preserve"> had this to say: </w:t>
      </w:r>
    </w:p>
    <w:p w:rsidR="00233A84" w:rsidRPr="008552D4" w:rsidRDefault="00233A84" w:rsidP="008552D4">
      <w:pPr>
        <w:pStyle w:val="ListParagraph"/>
        <w:spacing w:after="0" w:line="240" w:lineRule="auto"/>
        <w:ind w:left="0"/>
        <w:jc w:val="both"/>
        <w:rPr>
          <w:rFonts w:ascii="Times New Roman" w:hAnsi="Times New Roman" w:cs="Times New Roman"/>
          <w:sz w:val="24"/>
          <w:szCs w:val="24"/>
        </w:rPr>
      </w:pPr>
    </w:p>
    <w:p w:rsidR="004166AB" w:rsidRPr="008552D4" w:rsidRDefault="000409C0" w:rsidP="008552D4">
      <w:pPr>
        <w:pStyle w:val="ListParagraph"/>
        <w:spacing w:after="0" w:line="240" w:lineRule="auto"/>
        <w:jc w:val="both"/>
        <w:rPr>
          <w:rFonts w:ascii="Times New Roman" w:hAnsi="Times New Roman" w:cs="Times New Roman"/>
          <w:sz w:val="24"/>
          <w:szCs w:val="24"/>
        </w:rPr>
      </w:pPr>
      <w:r w:rsidRPr="008552D4">
        <w:rPr>
          <w:rFonts w:ascii="Times New Roman" w:hAnsi="Times New Roman" w:cs="Times New Roman"/>
          <w:sz w:val="24"/>
          <w:szCs w:val="24"/>
        </w:rPr>
        <w:t xml:space="preserve">“The claimant asserts that the respondent terminated their (sic) contracts of employment together with the other seventeen employees at the same time purportedly using the common law right to terminate on notice. However, the claimant avers that the respondent was legally mandated to undertake the proper retrenchment process so far </w:t>
      </w:r>
      <w:r w:rsidR="00A52EF3" w:rsidRPr="008552D4">
        <w:rPr>
          <w:rFonts w:ascii="Times New Roman" w:hAnsi="Times New Roman" w:cs="Times New Roman"/>
          <w:sz w:val="24"/>
          <w:szCs w:val="24"/>
        </w:rPr>
        <w:t>as the</w:t>
      </w:r>
      <w:r w:rsidRPr="008552D4">
        <w:rPr>
          <w:rFonts w:ascii="Times New Roman" w:hAnsi="Times New Roman" w:cs="Times New Roman"/>
          <w:sz w:val="24"/>
          <w:szCs w:val="24"/>
        </w:rPr>
        <w:t xml:space="preserve"> </w:t>
      </w:r>
      <w:r w:rsidR="00A52EF3" w:rsidRPr="008552D4">
        <w:rPr>
          <w:rFonts w:ascii="Times New Roman" w:hAnsi="Times New Roman" w:cs="Times New Roman"/>
          <w:sz w:val="24"/>
          <w:szCs w:val="24"/>
        </w:rPr>
        <w:t xml:space="preserve">inherent </w:t>
      </w:r>
      <w:r w:rsidRPr="008552D4">
        <w:rPr>
          <w:rFonts w:ascii="Times New Roman" w:hAnsi="Times New Roman" w:cs="Times New Roman"/>
          <w:sz w:val="24"/>
          <w:szCs w:val="24"/>
        </w:rPr>
        <w:t>Claimant</w:t>
      </w:r>
      <w:r w:rsidR="00A52EF3" w:rsidRPr="008552D4">
        <w:rPr>
          <w:rFonts w:ascii="Times New Roman" w:hAnsi="Times New Roman" w:cs="Times New Roman"/>
          <w:sz w:val="24"/>
          <w:szCs w:val="24"/>
        </w:rPr>
        <w:t>’s contract of employment were concerned. In fact, the claimants argue that section 12C as read together with section 2 of the labour act were the actuate provisions to govern their employment contract termination since the respondent terminated more than 5 employees at a once off undertaking. The claimants asserts that the respondent terminated their contracts of employment as a cost cutting measure or as a result of abolition of post consequently makes the need for retrenchment an inescapable exercise for the respondent as far as the termination of the claimant’s among other employees is concerned.</w:t>
      </w:r>
      <w:r w:rsidR="00A52EF3" w:rsidRPr="008552D4">
        <w:rPr>
          <w:rFonts w:ascii="Times New Roman" w:hAnsi="Times New Roman" w:cs="Times New Roman"/>
          <w:i/>
          <w:sz w:val="24"/>
          <w:szCs w:val="24"/>
        </w:rPr>
        <w:t>”</w:t>
      </w:r>
      <w:r w:rsidRPr="008552D4">
        <w:rPr>
          <w:rFonts w:ascii="Times New Roman" w:hAnsi="Times New Roman" w:cs="Times New Roman"/>
          <w:i/>
          <w:sz w:val="24"/>
          <w:szCs w:val="24"/>
        </w:rPr>
        <w:t xml:space="preserve"> </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511D16" w:rsidRPr="008552D4" w:rsidRDefault="00233A84"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[1</w:t>
      </w:r>
      <w:r w:rsidR="008B01FC">
        <w:rPr>
          <w:rFonts w:ascii="Times New Roman" w:hAnsi="Times New Roman" w:cs="Times New Roman"/>
          <w:sz w:val="24"/>
          <w:szCs w:val="24"/>
        </w:rPr>
        <w:t>4</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Pr="008552D4">
        <w:rPr>
          <w:rFonts w:ascii="Times New Roman" w:hAnsi="Times New Roman" w:cs="Times New Roman"/>
          <w:sz w:val="24"/>
          <w:szCs w:val="24"/>
        </w:rPr>
        <w:t>In</w:t>
      </w:r>
      <w:r w:rsidR="00C9123C" w:rsidRPr="008552D4">
        <w:rPr>
          <w:rFonts w:ascii="Times New Roman" w:hAnsi="Times New Roman" w:cs="Times New Roman"/>
          <w:sz w:val="24"/>
          <w:szCs w:val="24"/>
        </w:rPr>
        <w:t xml:space="preserve"> her analysis and findings</w:t>
      </w:r>
      <w:r w:rsidRPr="008552D4">
        <w:rPr>
          <w:rFonts w:ascii="Times New Roman" w:hAnsi="Times New Roman" w:cs="Times New Roman"/>
          <w:sz w:val="24"/>
          <w:szCs w:val="24"/>
        </w:rPr>
        <w:t>, she however did not determine the issue.</w:t>
      </w:r>
      <w:r w:rsidR="00BD61B2" w:rsidRPr="008552D4">
        <w:rPr>
          <w:rFonts w:ascii="Times New Roman" w:hAnsi="Times New Roman" w:cs="Times New Roman"/>
          <w:sz w:val="24"/>
          <w:szCs w:val="24"/>
        </w:rPr>
        <w:t xml:space="preserve"> Rather, it was her sole </w:t>
      </w:r>
      <w:r w:rsidR="00C9123C" w:rsidRPr="008552D4">
        <w:rPr>
          <w:rFonts w:ascii="Times New Roman" w:hAnsi="Times New Roman" w:cs="Times New Roman"/>
          <w:sz w:val="24"/>
          <w:szCs w:val="24"/>
        </w:rPr>
        <w:t>finding that the amendment to the</w:t>
      </w:r>
      <w:r w:rsidR="006764DC" w:rsidRPr="008552D4">
        <w:rPr>
          <w:rFonts w:ascii="Times New Roman" w:hAnsi="Times New Roman" w:cs="Times New Roman"/>
          <w:sz w:val="24"/>
          <w:szCs w:val="24"/>
        </w:rPr>
        <w:t xml:space="preserve"> law</w:t>
      </w:r>
      <w:r w:rsidR="00C9123C" w:rsidRPr="008552D4">
        <w:rPr>
          <w:rFonts w:ascii="Times New Roman" w:hAnsi="Times New Roman" w:cs="Times New Roman"/>
          <w:sz w:val="24"/>
          <w:szCs w:val="24"/>
        </w:rPr>
        <w:t xml:space="preserve"> </w:t>
      </w:r>
      <w:r w:rsidR="00BD61B2" w:rsidRPr="008552D4">
        <w:rPr>
          <w:rFonts w:ascii="Times New Roman" w:hAnsi="Times New Roman" w:cs="Times New Roman"/>
          <w:sz w:val="24"/>
          <w:szCs w:val="24"/>
        </w:rPr>
        <w:t xml:space="preserve">following the decision in </w:t>
      </w:r>
      <w:proofErr w:type="spellStart"/>
      <w:r w:rsidR="00BD61B2" w:rsidRPr="008552D4">
        <w:rPr>
          <w:rFonts w:ascii="Times New Roman" w:hAnsi="Times New Roman" w:cs="Times New Roman"/>
          <w:i/>
          <w:sz w:val="24"/>
          <w:szCs w:val="24"/>
        </w:rPr>
        <w:t>Nyamande</w:t>
      </w:r>
      <w:proofErr w:type="spellEnd"/>
      <w:r w:rsidR="00BD61B2" w:rsidRPr="008552D4">
        <w:rPr>
          <w:rFonts w:ascii="Times New Roman" w:hAnsi="Times New Roman" w:cs="Times New Roman"/>
          <w:i/>
          <w:sz w:val="24"/>
          <w:szCs w:val="24"/>
        </w:rPr>
        <w:t xml:space="preserve"> v </w:t>
      </w:r>
      <w:proofErr w:type="spellStart"/>
      <w:r w:rsidR="00BD61B2" w:rsidRPr="008552D4">
        <w:rPr>
          <w:rFonts w:ascii="Times New Roman" w:hAnsi="Times New Roman" w:cs="Times New Roman"/>
          <w:i/>
          <w:sz w:val="24"/>
          <w:szCs w:val="24"/>
        </w:rPr>
        <w:t>Zuva</w:t>
      </w:r>
      <w:proofErr w:type="spellEnd"/>
      <w:r w:rsidR="00BD61B2" w:rsidRPr="008552D4">
        <w:rPr>
          <w:rFonts w:ascii="Times New Roman" w:hAnsi="Times New Roman" w:cs="Times New Roman"/>
          <w:i/>
          <w:sz w:val="24"/>
          <w:szCs w:val="24"/>
        </w:rPr>
        <w:t xml:space="preserve"> Petroleum (Private) Limited</w:t>
      </w:r>
      <w:r w:rsidR="00BD61B2" w:rsidRPr="008552D4">
        <w:rPr>
          <w:rFonts w:ascii="Times New Roman" w:hAnsi="Times New Roman" w:cs="Times New Roman"/>
          <w:sz w:val="24"/>
          <w:szCs w:val="24"/>
        </w:rPr>
        <w:t xml:space="preserve"> (</w:t>
      </w:r>
      <w:r w:rsidR="00BD61B2" w:rsidRPr="008552D4">
        <w:rPr>
          <w:rFonts w:ascii="Times New Roman" w:hAnsi="Times New Roman" w:cs="Times New Roman"/>
          <w:i/>
          <w:sz w:val="24"/>
          <w:szCs w:val="24"/>
        </w:rPr>
        <w:t>Supra</w:t>
      </w:r>
      <w:r w:rsidR="00BD61B2" w:rsidRPr="008552D4">
        <w:rPr>
          <w:rFonts w:ascii="Times New Roman" w:hAnsi="Times New Roman" w:cs="Times New Roman"/>
          <w:sz w:val="24"/>
          <w:szCs w:val="24"/>
        </w:rPr>
        <w:t xml:space="preserve">) </w:t>
      </w:r>
      <w:r w:rsidR="00C9123C" w:rsidRPr="008552D4">
        <w:rPr>
          <w:rFonts w:ascii="Times New Roman" w:hAnsi="Times New Roman" w:cs="Times New Roman"/>
          <w:sz w:val="24"/>
          <w:szCs w:val="24"/>
        </w:rPr>
        <w:t xml:space="preserve">had clearly invalidated the claimant’s termination of </w:t>
      </w:r>
      <w:r w:rsidR="00C9123C" w:rsidRPr="008552D4">
        <w:rPr>
          <w:rFonts w:ascii="Times New Roman" w:hAnsi="Times New Roman" w:cs="Times New Roman"/>
          <w:sz w:val="24"/>
          <w:szCs w:val="24"/>
        </w:rPr>
        <w:lastRenderedPageBreak/>
        <w:t>employment</w:t>
      </w:r>
      <w:r w:rsidRPr="008552D4">
        <w:rPr>
          <w:rFonts w:ascii="Times New Roman" w:hAnsi="Times New Roman" w:cs="Times New Roman"/>
          <w:sz w:val="24"/>
          <w:szCs w:val="24"/>
        </w:rPr>
        <w:t>. Accordingly,</w:t>
      </w:r>
      <w:r w:rsidR="00C9123C" w:rsidRPr="008552D4">
        <w:rPr>
          <w:rFonts w:ascii="Times New Roman" w:hAnsi="Times New Roman" w:cs="Times New Roman"/>
          <w:sz w:val="24"/>
          <w:szCs w:val="24"/>
        </w:rPr>
        <w:t xml:space="preserve"> </w:t>
      </w:r>
      <w:r w:rsidR="00CE2D84" w:rsidRPr="008552D4">
        <w:rPr>
          <w:rFonts w:ascii="Times New Roman" w:hAnsi="Times New Roman" w:cs="Times New Roman"/>
          <w:sz w:val="24"/>
          <w:szCs w:val="24"/>
        </w:rPr>
        <w:t>such termination</w:t>
      </w:r>
      <w:r w:rsidRPr="008552D4">
        <w:rPr>
          <w:rFonts w:ascii="Times New Roman" w:hAnsi="Times New Roman" w:cs="Times New Roman"/>
          <w:sz w:val="24"/>
          <w:szCs w:val="24"/>
        </w:rPr>
        <w:t>, being in</w:t>
      </w:r>
      <w:r w:rsidR="00CE2D84" w:rsidRPr="008552D4">
        <w:rPr>
          <w:rFonts w:ascii="Times New Roman" w:hAnsi="Times New Roman" w:cs="Times New Roman"/>
          <w:sz w:val="24"/>
          <w:szCs w:val="24"/>
        </w:rPr>
        <w:t xml:space="preserve"> </w:t>
      </w:r>
      <w:r w:rsidRPr="008552D4">
        <w:rPr>
          <w:rFonts w:ascii="Times New Roman" w:hAnsi="Times New Roman" w:cs="Times New Roman"/>
          <w:sz w:val="24"/>
          <w:szCs w:val="24"/>
        </w:rPr>
        <w:t>contravention of</w:t>
      </w:r>
      <w:r w:rsidR="00C9123C" w:rsidRPr="008552D4">
        <w:rPr>
          <w:rFonts w:ascii="Times New Roman" w:hAnsi="Times New Roman" w:cs="Times New Roman"/>
          <w:sz w:val="24"/>
          <w:szCs w:val="24"/>
        </w:rPr>
        <w:t xml:space="preserve"> the provisions of s</w:t>
      </w:r>
      <w:r w:rsidR="00460452" w:rsidRPr="008552D4">
        <w:rPr>
          <w:rFonts w:ascii="Times New Roman" w:hAnsi="Times New Roman" w:cs="Times New Roman"/>
          <w:sz w:val="24"/>
          <w:szCs w:val="24"/>
        </w:rPr>
        <w:t xml:space="preserve"> </w:t>
      </w:r>
      <w:r w:rsidR="00C9123C" w:rsidRPr="008552D4">
        <w:rPr>
          <w:rFonts w:ascii="Times New Roman" w:hAnsi="Times New Roman" w:cs="Times New Roman"/>
          <w:sz w:val="24"/>
          <w:szCs w:val="24"/>
        </w:rPr>
        <w:t xml:space="preserve">12 (4a) of the </w:t>
      </w:r>
      <w:r w:rsidRPr="008552D4">
        <w:rPr>
          <w:rFonts w:ascii="Times New Roman" w:hAnsi="Times New Roman" w:cs="Times New Roman"/>
          <w:sz w:val="24"/>
          <w:szCs w:val="24"/>
        </w:rPr>
        <w:t xml:space="preserve">Labour </w:t>
      </w:r>
      <w:r w:rsidR="00C9123C" w:rsidRPr="008552D4">
        <w:rPr>
          <w:rFonts w:ascii="Times New Roman" w:hAnsi="Times New Roman" w:cs="Times New Roman"/>
          <w:sz w:val="24"/>
          <w:szCs w:val="24"/>
        </w:rPr>
        <w:t>Act</w:t>
      </w:r>
      <w:r w:rsidRPr="008552D4">
        <w:rPr>
          <w:rFonts w:ascii="Times New Roman" w:hAnsi="Times New Roman" w:cs="Times New Roman"/>
          <w:sz w:val="24"/>
          <w:szCs w:val="24"/>
        </w:rPr>
        <w:t>, was unlawful</w:t>
      </w:r>
      <w:r w:rsidR="00C9123C" w:rsidRPr="008552D4">
        <w:rPr>
          <w:rFonts w:ascii="Times New Roman" w:hAnsi="Times New Roman" w:cs="Times New Roman"/>
          <w:sz w:val="24"/>
          <w:szCs w:val="24"/>
        </w:rPr>
        <w:t>.</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830BC8" w:rsidRPr="008552D4" w:rsidRDefault="00460452" w:rsidP="008552D4">
      <w:pPr>
        <w:spacing w:after="0" w:line="480" w:lineRule="auto"/>
        <w:jc w:val="both"/>
        <w:rPr>
          <w:rFonts w:ascii="Times New Roman" w:hAnsi="Times New Roman" w:cs="Times New Roman"/>
          <w:sz w:val="24"/>
          <w:szCs w:val="24"/>
          <w:u w:val="single"/>
        </w:rPr>
      </w:pPr>
      <w:r w:rsidRPr="008552D4">
        <w:rPr>
          <w:rFonts w:ascii="Times New Roman" w:hAnsi="Times New Roman" w:cs="Times New Roman"/>
          <w:sz w:val="24"/>
          <w:szCs w:val="24"/>
          <w:u w:val="single"/>
        </w:rPr>
        <w:t>The Law</w:t>
      </w:r>
    </w:p>
    <w:p w:rsidR="00BF610C" w:rsidRPr="008552D4"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[15</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323111" w:rsidRPr="008552D4">
        <w:rPr>
          <w:rFonts w:ascii="Times New Roman" w:hAnsi="Times New Roman" w:cs="Times New Roman"/>
          <w:sz w:val="24"/>
          <w:szCs w:val="24"/>
        </w:rPr>
        <w:t xml:space="preserve">This </w:t>
      </w:r>
      <w:r w:rsidR="00460452" w:rsidRPr="008552D4">
        <w:rPr>
          <w:rFonts w:ascii="Times New Roman" w:hAnsi="Times New Roman" w:cs="Times New Roman"/>
          <w:sz w:val="24"/>
          <w:szCs w:val="24"/>
        </w:rPr>
        <w:t>C</w:t>
      </w:r>
      <w:r w:rsidR="00323111" w:rsidRPr="008552D4">
        <w:rPr>
          <w:rFonts w:ascii="Times New Roman" w:hAnsi="Times New Roman" w:cs="Times New Roman"/>
          <w:sz w:val="24"/>
          <w:szCs w:val="24"/>
        </w:rPr>
        <w:t xml:space="preserve">ourt has held in a number of cases that failure to determine an issue raised before a determining authority is a gross irregularity that vitiates the proceedings. </w:t>
      </w:r>
      <w:r w:rsidR="00AE7796" w:rsidRPr="008552D4">
        <w:rPr>
          <w:rFonts w:ascii="Times New Roman" w:hAnsi="Times New Roman" w:cs="Times New Roman"/>
          <w:sz w:val="24"/>
          <w:szCs w:val="24"/>
        </w:rPr>
        <w:t>(</w:t>
      </w:r>
      <w:proofErr w:type="spellStart"/>
      <w:r w:rsidR="00460452" w:rsidRPr="008552D4">
        <w:rPr>
          <w:rFonts w:ascii="Times New Roman" w:hAnsi="Times New Roman" w:cs="Times New Roman"/>
          <w:i/>
          <w:sz w:val="24"/>
          <w:szCs w:val="24"/>
        </w:rPr>
        <w:t>Menk</w:t>
      </w:r>
      <w:proofErr w:type="spellEnd"/>
      <w:r w:rsidR="00460452" w:rsidRPr="008552D4">
        <w:rPr>
          <w:rFonts w:ascii="Times New Roman" w:hAnsi="Times New Roman" w:cs="Times New Roman"/>
          <w:i/>
          <w:sz w:val="24"/>
          <w:szCs w:val="24"/>
        </w:rPr>
        <w:t xml:space="preserve"> &amp; Others v</w:t>
      </w:r>
      <w:r w:rsidR="003413EC" w:rsidRPr="008552D4">
        <w:rPr>
          <w:rFonts w:ascii="Times New Roman" w:hAnsi="Times New Roman" w:cs="Times New Roman"/>
          <w:i/>
          <w:sz w:val="24"/>
          <w:szCs w:val="24"/>
        </w:rPr>
        <w:t xml:space="preserve"> </w:t>
      </w:r>
      <w:proofErr w:type="spellStart"/>
      <w:r w:rsidR="003413EC" w:rsidRPr="008552D4">
        <w:rPr>
          <w:rFonts w:ascii="Times New Roman" w:hAnsi="Times New Roman" w:cs="Times New Roman"/>
          <w:i/>
          <w:sz w:val="24"/>
          <w:szCs w:val="24"/>
        </w:rPr>
        <w:t>Mateira</w:t>
      </w:r>
      <w:proofErr w:type="spellEnd"/>
      <w:r w:rsidR="003413EC" w:rsidRPr="008552D4">
        <w:rPr>
          <w:rFonts w:ascii="Times New Roman" w:hAnsi="Times New Roman" w:cs="Times New Roman"/>
          <w:i/>
          <w:sz w:val="24"/>
          <w:szCs w:val="24"/>
        </w:rPr>
        <w:t xml:space="preserve"> &amp; Others</w:t>
      </w:r>
      <w:r w:rsidR="003413EC" w:rsidRPr="008552D4">
        <w:rPr>
          <w:rFonts w:ascii="Times New Roman" w:hAnsi="Times New Roman" w:cs="Times New Roman"/>
          <w:sz w:val="24"/>
          <w:szCs w:val="24"/>
        </w:rPr>
        <w:t xml:space="preserve"> SC 36/19;  </w:t>
      </w:r>
      <w:proofErr w:type="spellStart"/>
      <w:r w:rsidR="00AE7796" w:rsidRPr="008552D4">
        <w:rPr>
          <w:rFonts w:ascii="Times New Roman" w:hAnsi="Times New Roman" w:cs="Times New Roman"/>
          <w:i/>
          <w:sz w:val="24"/>
          <w:szCs w:val="24"/>
        </w:rPr>
        <w:t>Gwarazimba</w:t>
      </w:r>
      <w:proofErr w:type="spellEnd"/>
      <w:r w:rsidR="008C2571" w:rsidRPr="008552D4">
        <w:rPr>
          <w:rFonts w:ascii="Times New Roman" w:hAnsi="Times New Roman" w:cs="Times New Roman"/>
          <w:i/>
          <w:sz w:val="24"/>
          <w:szCs w:val="24"/>
        </w:rPr>
        <w:t xml:space="preserve"> v C. J. Petron &amp; Company (Proprietary) Limited</w:t>
      </w:r>
      <w:r w:rsidR="008C2571" w:rsidRPr="008552D4">
        <w:rPr>
          <w:rFonts w:ascii="Times New Roman" w:hAnsi="Times New Roman" w:cs="Times New Roman"/>
          <w:sz w:val="24"/>
          <w:szCs w:val="24"/>
        </w:rPr>
        <w:t xml:space="preserve"> SC 12/16; </w:t>
      </w:r>
      <w:r w:rsidR="003413EC" w:rsidRPr="008552D4">
        <w:rPr>
          <w:rFonts w:ascii="Times New Roman" w:hAnsi="Times New Roman" w:cs="Times New Roman"/>
          <w:i/>
          <w:sz w:val="24"/>
          <w:szCs w:val="24"/>
        </w:rPr>
        <w:t>P G I</w:t>
      </w:r>
      <w:r w:rsidR="008C2571" w:rsidRPr="008552D4">
        <w:rPr>
          <w:rFonts w:ascii="Times New Roman" w:hAnsi="Times New Roman" w:cs="Times New Roman"/>
          <w:i/>
          <w:sz w:val="24"/>
          <w:szCs w:val="24"/>
        </w:rPr>
        <w:t xml:space="preserve">ndustries v </w:t>
      </w:r>
      <w:proofErr w:type="spellStart"/>
      <w:r w:rsidR="008C2571" w:rsidRPr="008552D4">
        <w:rPr>
          <w:rFonts w:ascii="Times New Roman" w:hAnsi="Times New Roman" w:cs="Times New Roman"/>
          <w:i/>
          <w:sz w:val="24"/>
          <w:szCs w:val="24"/>
        </w:rPr>
        <w:t>Bvekerwa</w:t>
      </w:r>
      <w:proofErr w:type="spellEnd"/>
      <w:r w:rsidR="008C2571" w:rsidRPr="008552D4">
        <w:rPr>
          <w:rFonts w:ascii="Times New Roman" w:hAnsi="Times New Roman" w:cs="Times New Roman"/>
          <w:sz w:val="24"/>
          <w:szCs w:val="24"/>
        </w:rPr>
        <w:t xml:space="preserve"> SC 53/16; </w:t>
      </w:r>
      <w:r w:rsidR="003413EC" w:rsidRPr="008552D4">
        <w:rPr>
          <w:rFonts w:ascii="Times New Roman" w:hAnsi="Times New Roman" w:cs="Times New Roman"/>
          <w:i/>
          <w:sz w:val="24"/>
          <w:szCs w:val="24"/>
        </w:rPr>
        <w:t xml:space="preserve">Heywood Investments v </w:t>
      </w:r>
      <w:proofErr w:type="spellStart"/>
      <w:r w:rsidR="003413EC" w:rsidRPr="008552D4">
        <w:rPr>
          <w:rFonts w:ascii="Times New Roman" w:hAnsi="Times New Roman" w:cs="Times New Roman"/>
          <w:i/>
          <w:sz w:val="24"/>
          <w:szCs w:val="24"/>
        </w:rPr>
        <w:t>Zakeyo</w:t>
      </w:r>
      <w:proofErr w:type="spellEnd"/>
      <w:r w:rsidR="003413EC" w:rsidRPr="008552D4">
        <w:rPr>
          <w:rFonts w:ascii="Times New Roman" w:hAnsi="Times New Roman" w:cs="Times New Roman"/>
          <w:sz w:val="24"/>
          <w:szCs w:val="24"/>
        </w:rPr>
        <w:t xml:space="preserve"> SC 32/13; </w:t>
      </w:r>
      <w:r w:rsidR="003413EC" w:rsidRPr="008552D4">
        <w:rPr>
          <w:rFonts w:ascii="Times New Roman" w:hAnsi="Times New Roman" w:cs="Times New Roman"/>
          <w:i/>
          <w:sz w:val="24"/>
          <w:szCs w:val="24"/>
        </w:rPr>
        <w:t xml:space="preserve">Longman Zimbabwe v </w:t>
      </w:r>
      <w:proofErr w:type="spellStart"/>
      <w:r w:rsidR="003413EC" w:rsidRPr="008552D4">
        <w:rPr>
          <w:rFonts w:ascii="Times New Roman" w:hAnsi="Times New Roman" w:cs="Times New Roman"/>
          <w:i/>
          <w:sz w:val="24"/>
          <w:szCs w:val="24"/>
        </w:rPr>
        <w:t>Midzi</w:t>
      </w:r>
      <w:proofErr w:type="spellEnd"/>
      <w:r w:rsidR="003413EC" w:rsidRPr="008552D4">
        <w:rPr>
          <w:rFonts w:ascii="Times New Roman" w:hAnsi="Times New Roman" w:cs="Times New Roman"/>
          <w:sz w:val="24"/>
          <w:szCs w:val="24"/>
        </w:rPr>
        <w:t xml:space="preserve"> 2008 (1) ZLR 203 (S) and </w:t>
      </w:r>
      <w:r w:rsidR="003413EC" w:rsidRPr="008552D4">
        <w:rPr>
          <w:rFonts w:ascii="Times New Roman" w:hAnsi="Times New Roman" w:cs="Times New Roman"/>
          <w:i/>
          <w:sz w:val="24"/>
          <w:szCs w:val="24"/>
        </w:rPr>
        <w:t xml:space="preserve">GMB v </w:t>
      </w:r>
      <w:proofErr w:type="spellStart"/>
      <w:r w:rsidR="003413EC" w:rsidRPr="008552D4">
        <w:rPr>
          <w:rFonts w:ascii="Times New Roman" w:hAnsi="Times New Roman" w:cs="Times New Roman"/>
          <w:i/>
          <w:sz w:val="24"/>
          <w:szCs w:val="24"/>
        </w:rPr>
        <w:t>Muchero</w:t>
      </w:r>
      <w:proofErr w:type="spellEnd"/>
      <w:r w:rsidR="003413EC" w:rsidRPr="008552D4">
        <w:rPr>
          <w:rFonts w:ascii="Times New Roman" w:hAnsi="Times New Roman" w:cs="Times New Roman"/>
          <w:sz w:val="24"/>
          <w:szCs w:val="24"/>
        </w:rPr>
        <w:t xml:space="preserve"> 2008 (1) ZLR 216 (S)</w:t>
      </w:r>
      <w:r w:rsidR="00460452" w:rsidRPr="008552D4">
        <w:rPr>
          <w:rFonts w:ascii="Times New Roman" w:hAnsi="Times New Roman" w:cs="Times New Roman"/>
          <w:sz w:val="24"/>
          <w:szCs w:val="24"/>
        </w:rPr>
        <w:t>)</w:t>
      </w:r>
      <w:r w:rsidR="003413EC" w:rsidRPr="008552D4">
        <w:rPr>
          <w:rFonts w:ascii="Times New Roman" w:hAnsi="Times New Roman" w:cs="Times New Roman"/>
          <w:sz w:val="24"/>
          <w:szCs w:val="24"/>
        </w:rPr>
        <w:t>.</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7B5900" w:rsidRPr="008552D4"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[16</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587D2F" w:rsidRPr="008552D4">
        <w:rPr>
          <w:rFonts w:ascii="Times New Roman" w:hAnsi="Times New Roman" w:cs="Times New Roman"/>
          <w:sz w:val="24"/>
          <w:szCs w:val="24"/>
        </w:rPr>
        <w:t xml:space="preserve">The position is </w:t>
      </w:r>
      <w:r w:rsidR="00925171" w:rsidRPr="008552D4">
        <w:rPr>
          <w:rFonts w:ascii="Times New Roman" w:hAnsi="Times New Roman" w:cs="Times New Roman"/>
          <w:sz w:val="24"/>
          <w:szCs w:val="24"/>
        </w:rPr>
        <w:t xml:space="preserve">precisely and concisely </w:t>
      </w:r>
      <w:r w:rsidR="00A07292" w:rsidRPr="008552D4">
        <w:rPr>
          <w:rFonts w:ascii="Times New Roman" w:hAnsi="Times New Roman" w:cs="Times New Roman"/>
          <w:sz w:val="24"/>
          <w:szCs w:val="24"/>
        </w:rPr>
        <w:t xml:space="preserve">captured </w:t>
      </w:r>
      <w:r w:rsidR="00587D2F" w:rsidRPr="008552D4">
        <w:rPr>
          <w:rFonts w:ascii="Times New Roman" w:hAnsi="Times New Roman" w:cs="Times New Roman"/>
          <w:sz w:val="24"/>
          <w:szCs w:val="24"/>
        </w:rPr>
        <w:t xml:space="preserve">by </w:t>
      </w:r>
      <w:r w:rsidR="00F7588D" w:rsidRPr="008552D4">
        <w:rPr>
          <w:rFonts w:ascii="Times New Roman" w:hAnsi="Times New Roman" w:cs="Times New Roman"/>
          <w:sz w:val="24"/>
          <w:szCs w:val="24"/>
        </w:rPr>
        <w:t>GARWE</w:t>
      </w:r>
      <w:r w:rsidR="00AB1FB1" w:rsidRPr="008552D4">
        <w:rPr>
          <w:rFonts w:ascii="Times New Roman" w:hAnsi="Times New Roman" w:cs="Times New Roman"/>
          <w:sz w:val="24"/>
          <w:szCs w:val="24"/>
        </w:rPr>
        <w:t xml:space="preserve"> JA in</w:t>
      </w:r>
      <w:r w:rsidR="00587D2F" w:rsidRPr="008552D4">
        <w:rPr>
          <w:rFonts w:ascii="Times New Roman" w:hAnsi="Times New Roman" w:cs="Times New Roman"/>
          <w:sz w:val="24"/>
          <w:szCs w:val="24"/>
        </w:rPr>
        <w:t xml:space="preserve"> </w:t>
      </w:r>
      <w:proofErr w:type="spellStart"/>
      <w:r w:rsidR="00587D2F" w:rsidRPr="008552D4">
        <w:rPr>
          <w:rFonts w:ascii="Times New Roman" w:hAnsi="Times New Roman" w:cs="Times New Roman"/>
          <w:sz w:val="24"/>
          <w:szCs w:val="24"/>
        </w:rPr>
        <w:t>Gwarazimba</w:t>
      </w:r>
      <w:proofErr w:type="spellEnd"/>
      <w:r w:rsidR="00B968BB">
        <w:rPr>
          <w:rFonts w:ascii="Times New Roman" w:hAnsi="Times New Roman" w:cs="Times New Roman"/>
          <w:sz w:val="24"/>
          <w:szCs w:val="24"/>
        </w:rPr>
        <w:t xml:space="preserve"> v C. </w:t>
      </w:r>
      <w:r w:rsidR="00AB1FB1" w:rsidRPr="008552D4">
        <w:rPr>
          <w:rFonts w:ascii="Times New Roman" w:hAnsi="Times New Roman" w:cs="Times New Roman"/>
          <w:sz w:val="24"/>
          <w:szCs w:val="24"/>
        </w:rPr>
        <w:t>J. Petron &amp; Company (Pty) Limited (supra),</w:t>
      </w:r>
      <w:r w:rsidR="00653284">
        <w:rPr>
          <w:rFonts w:ascii="Times New Roman" w:hAnsi="Times New Roman" w:cs="Times New Roman"/>
          <w:sz w:val="24"/>
          <w:szCs w:val="24"/>
        </w:rPr>
        <w:t xml:space="preserve"> where on</w:t>
      </w:r>
      <w:r w:rsidR="00587D2F" w:rsidRPr="008552D4">
        <w:rPr>
          <w:rFonts w:ascii="Times New Roman" w:hAnsi="Times New Roman" w:cs="Times New Roman"/>
          <w:sz w:val="24"/>
          <w:szCs w:val="24"/>
        </w:rPr>
        <w:t xml:space="preserve"> page 7 of the judgment and</w:t>
      </w:r>
      <w:r w:rsidR="00655CC8" w:rsidRPr="008552D4">
        <w:rPr>
          <w:rFonts w:ascii="Times New Roman" w:hAnsi="Times New Roman" w:cs="Times New Roman"/>
          <w:sz w:val="24"/>
          <w:szCs w:val="24"/>
        </w:rPr>
        <w:t>,</w:t>
      </w:r>
      <w:r w:rsidR="00587D2F" w:rsidRPr="008552D4">
        <w:rPr>
          <w:rFonts w:ascii="Times New Roman" w:hAnsi="Times New Roman" w:cs="Times New Roman"/>
          <w:sz w:val="24"/>
          <w:szCs w:val="24"/>
        </w:rPr>
        <w:t xml:space="preserve"> relying </w:t>
      </w:r>
      <w:r w:rsidR="00655CC8" w:rsidRPr="008552D4">
        <w:rPr>
          <w:rFonts w:ascii="Times New Roman" w:hAnsi="Times New Roman" w:cs="Times New Roman"/>
          <w:sz w:val="24"/>
          <w:szCs w:val="24"/>
        </w:rPr>
        <w:t>on Longman</w:t>
      </w:r>
      <w:r w:rsidR="00587D2F" w:rsidRPr="008552D4">
        <w:rPr>
          <w:rFonts w:ascii="Times New Roman" w:hAnsi="Times New Roman" w:cs="Times New Roman"/>
          <w:i/>
          <w:sz w:val="24"/>
          <w:szCs w:val="24"/>
        </w:rPr>
        <w:t xml:space="preserve"> Zimbabwe (Private) Limited</w:t>
      </w:r>
      <w:r w:rsidR="00587D2F" w:rsidRPr="008552D4">
        <w:rPr>
          <w:rFonts w:ascii="Times New Roman" w:hAnsi="Times New Roman" w:cs="Times New Roman"/>
          <w:sz w:val="24"/>
          <w:szCs w:val="24"/>
        </w:rPr>
        <w:t xml:space="preserve"> </w:t>
      </w:r>
      <w:r w:rsidR="00A61FD0" w:rsidRPr="008552D4">
        <w:rPr>
          <w:rFonts w:ascii="Times New Roman" w:hAnsi="Times New Roman" w:cs="Times New Roman"/>
          <w:sz w:val="24"/>
          <w:szCs w:val="24"/>
        </w:rPr>
        <w:t xml:space="preserve">v </w:t>
      </w:r>
      <w:proofErr w:type="spellStart"/>
      <w:r w:rsidR="00A61FD0" w:rsidRPr="008552D4">
        <w:rPr>
          <w:rFonts w:ascii="Times New Roman" w:hAnsi="Times New Roman" w:cs="Times New Roman"/>
          <w:sz w:val="24"/>
          <w:szCs w:val="24"/>
        </w:rPr>
        <w:t>Midzi</w:t>
      </w:r>
      <w:proofErr w:type="spellEnd"/>
      <w:r w:rsidR="00A61FD0" w:rsidRPr="008552D4">
        <w:rPr>
          <w:rFonts w:ascii="Times New Roman" w:hAnsi="Times New Roman" w:cs="Times New Roman"/>
          <w:sz w:val="24"/>
          <w:szCs w:val="24"/>
        </w:rPr>
        <w:t xml:space="preserve"> (supra)</w:t>
      </w:r>
      <w:r w:rsidR="00587D2F" w:rsidRPr="008552D4">
        <w:rPr>
          <w:rFonts w:ascii="Times New Roman" w:hAnsi="Times New Roman" w:cs="Times New Roman"/>
          <w:sz w:val="24"/>
          <w:szCs w:val="24"/>
        </w:rPr>
        <w:t>, he had this to say:</w:t>
      </w:r>
    </w:p>
    <w:p w:rsidR="002630B9" w:rsidRPr="008552D4" w:rsidRDefault="002630B9" w:rsidP="008552D4">
      <w:pPr>
        <w:pStyle w:val="ListParagraph"/>
        <w:spacing w:after="0" w:line="240" w:lineRule="auto"/>
        <w:jc w:val="both"/>
        <w:rPr>
          <w:rFonts w:ascii="Times New Roman" w:hAnsi="Times New Roman" w:cs="Times New Roman"/>
          <w:sz w:val="24"/>
          <w:szCs w:val="24"/>
        </w:rPr>
      </w:pPr>
      <w:r w:rsidRPr="008552D4">
        <w:rPr>
          <w:rFonts w:ascii="Times New Roman" w:hAnsi="Times New Roman" w:cs="Times New Roman"/>
          <w:sz w:val="24"/>
          <w:szCs w:val="24"/>
        </w:rPr>
        <w:t>“The</w:t>
      </w:r>
      <w:r w:rsidR="00587D2F" w:rsidRPr="008552D4">
        <w:rPr>
          <w:rFonts w:ascii="Times New Roman" w:hAnsi="Times New Roman" w:cs="Times New Roman"/>
          <w:sz w:val="24"/>
          <w:szCs w:val="24"/>
        </w:rPr>
        <w:t xml:space="preserve"> position is well settled that a court must not make a determination on only one of the issues raised by the parties and say nothing about other equally important issues raised, unless the issue so determined can put the whole matter to re</w:t>
      </w:r>
      <w:r w:rsidR="008F3007" w:rsidRPr="008552D4">
        <w:rPr>
          <w:rFonts w:ascii="Times New Roman" w:hAnsi="Times New Roman" w:cs="Times New Roman"/>
          <w:sz w:val="24"/>
          <w:szCs w:val="24"/>
        </w:rPr>
        <w:t>st</w:t>
      </w:r>
      <w:r w:rsidR="00F7588D" w:rsidRPr="008552D4">
        <w:rPr>
          <w:rFonts w:ascii="Times New Roman" w:hAnsi="Times New Roman" w:cs="Times New Roman"/>
          <w:sz w:val="24"/>
          <w:szCs w:val="24"/>
        </w:rPr>
        <w:t xml:space="preserve"> </w:t>
      </w:r>
      <w:r w:rsidR="008F3007" w:rsidRPr="008552D4">
        <w:rPr>
          <w:rFonts w:ascii="Times New Roman" w:hAnsi="Times New Roman" w:cs="Times New Roman"/>
          <w:sz w:val="24"/>
          <w:szCs w:val="24"/>
        </w:rPr>
        <w:t>…</w:t>
      </w:r>
      <w:r w:rsidRPr="008552D4">
        <w:rPr>
          <w:rFonts w:ascii="Times New Roman" w:hAnsi="Times New Roman" w:cs="Times New Roman"/>
          <w:sz w:val="24"/>
          <w:szCs w:val="24"/>
        </w:rPr>
        <w:t>”</w:t>
      </w:r>
      <w:r w:rsidR="00587D2F" w:rsidRPr="008552D4">
        <w:rPr>
          <w:rFonts w:ascii="Times New Roman" w:hAnsi="Times New Roman" w:cs="Times New Roman"/>
          <w:sz w:val="24"/>
          <w:szCs w:val="24"/>
        </w:rPr>
        <w:t xml:space="preserve"> </w:t>
      </w:r>
      <w:r w:rsidRPr="008552D4">
        <w:rPr>
          <w:rFonts w:ascii="Times New Roman" w:hAnsi="Times New Roman" w:cs="Times New Roman"/>
          <w:sz w:val="24"/>
          <w:szCs w:val="24"/>
        </w:rPr>
        <w:t xml:space="preserve"> </w:t>
      </w:r>
    </w:p>
    <w:p w:rsidR="00460452" w:rsidRPr="008552D4" w:rsidRDefault="00460452" w:rsidP="008552D4">
      <w:pPr>
        <w:pStyle w:val="ListParagraph"/>
        <w:spacing w:after="0" w:line="480" w:lineRule="auto"/>
        <w:ind w:left="0"/>
        <w:jc w:val="both"/>
        <w:rPr>
          <w:rFonts w:ascii="Times New Roman" w:hAnsi="Times New Roman" w:cs="Times New Roman"/>
          <w:sz w:val="24"/>
          <w:szCs w:val="24"/>
        </w:rPr>
      </w:pPr>
    </w:p>
    <w:p w:rsidR="003B7C79" w:rsidRPr="008552D4"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[17</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2630B9" w:rsidRPr="008552D4">
        <w:rPr>
          <w:rFonts w:ascii="Times New Roman" w:hAnsi="Times New Roman" w:cs="Times New Roman"/>
          <w:sz w:val="24"/>
          <w:szCs w:val="24"/>
        </w:rPr>
        <w:t>Thus</w:t>
      </w:r>
      <w:r w:rsidR="00A61FD0" w:rsidRPr="008552D4">
        <w:rPr>
          <w:rFonts w:ascii="Times New Roman" w:hAnsi="Times New Roman" w:cs="Times New Roman"/>
          <w:sz w:val="24"/>
          <w:szCs w:val="24"/>
        </w:rPr>
        <w:t>,</w:t>
      </w:r>
      <w:r w:rsidR="002630B9" w:rsidRPr="008552D4">
        <w:rPr>
          <w:rFonts w:ascii="Times New Roman" w:hAnsi="Times New Roman" w:cs="Times New Roman"/>
          <w:sz w:val="24"/>
          <w:szCs w:val="24"/>
        </w:rPr>
        <w:t xml:space="preserve"> the general position </w:t>
      </w:r>
      <w:r w:rsidR="00217958" w:rsidRPr="008552D4">
        <w:rPr>
          <w:rFonts w:ascii="Times New Roman" w:hAnsi="Times New Roman" w:cs="Times New Roman"/>
          <w:sz w:val="24"/>
          <w:szCs w:val="24"/>
        </w:rPr>
        <w:t xml:space="preserve">in our law </w:t>
      </w:r>
      <w:r w:rsidR="002630B9" w:rsidRPr="008552D4">
        <w:rPr>
          <w:rFonts w:ascii="Times New Roman" w:hAnsi="Times New Roman" w:cs="Times New Roman"/>
          <w:sz w:val="24"/>
          <w:szCs w:val="24"/>
        </w:rPr>
        <w:t>is that</w:t>
      </w:r>
      <w:r w:rsidR="00FE16E2" w:rsidRPr="008552D4">
        <w:rPr>
          <w:rFonts w:ascii="Times New Roman" w:hAnsi="Times New Roman" w:cs="Times New Roman"/>
          <w:sz w:val="24"/>
          <w:szCs w:val="24"/>
        </w:rPr>
        <w:t xml:space="preserve"> where </w:t>
      </w:r>
      <w:r w:rsidR="002630B9" w:rsidRPr="008552D4">
        <w:rPr>
          <w:rFonts w:ascii="Times New Roman" w:hAnsi="Times New Roman" w:cs="Times New Roman"/>
          <w:sz w:val="24"/>
          <w:szCs w:val="24"/>
        </w:rPr>
        <w:t xml:space="preserve">two or more </w:t>
      </w:r>
      <w:r w:rsidR="00FE16E2" w:rsidRPr="008552D4">
        <w:rPr>
          <w:rFonts w:ascii="Times New Roman" w:hAnsi="Times New Roman" w:cs="Times New Roman"/>
          <w:sz w:val="24"/>
          <w:szCs w:val="24"/>
        </w:rPr>
        <w:t xml:space="preserve">issues are raised before a court, </w:t>
      </w:r>
      <w:r w:rsidR="002630B9" w:rsidRPr="008552D4">
        <w:rPr>
          <w:rFonts w:ascii="Times New Roman" w:hAnsi="Times New Roman" w:cs="Times New Roman"/>
          <w:sz w:val="24"/>
          <w:szCs w:val="24"/>
        </w:rPr>
        <w:t>the court is duty bound to make a pronouncement on each</w:t>
      </w:r>
      <w:r w:rsidR="00217958" w:rsidRPr="008552D4">
        <w:rPr>
          <w:rFonts w:ascii="Times New Roman" w:hAnsi="Times New Roman" w:cs="Times New Roman"/>
          <w:sz w:val="24"/>
          <w:szCs w:val="24"/>
        </w:rPr>
        <w:t>.</w:t>
      </w:r>
      <w:r w:rsidR="002630B9" w:rsidRPr="008552D4">
        <w:rPr>
          <w:rFonts w:ascii="Times New Roman" w:hAnsi="Times New Roman" w:cs="Times New Roman"/>
          <w:sz w:val="24"/>
          <w:szCs w:val="24"/>
        </w:rPr>
        <w:t xml:space="preserve"> </w:t>
      </w:r>
      <w:r w:rsidR="00655CC8" w:rsidRPr="008552D4">
        <w:rPr>
          <w:rFonts w:ascii="Times New Roman" w:hAnsi="Times New Roman" w:cs="Times New Roman"/>
          <w:sz w:val="24"/>
          <w:szCs w:val="24"/>
        </w:rPr>
        <w:t xml:space="preserve">This is particularly so where the parties, raising the same set of facts, </w:t>
      </w:r>
      <w:r w:rsidR="00B04C52" w:rsidRPr="008552D4">
        <w:rPr>
          <w:rFonts w:ascii="Times New Roman" w:hAnsi="Times New Roman" w:cs="Times New Roman"/>
          <w:sz w:val="24"/>
          <w:szCs w:val="24"/>
        </w:rPr>
        <w:t xml:space="preserve">contend that </w:t>
      </w:r>
      <w:r w:rsidR="00655CC8" w:rsidRPr="008552D4">
        <w:rPr>
          <w:rFonts w:ascii="Times New Roman" w:hAnsi="Times New Roman" w:cs="Times New Roman"/>
          <w:sz w:val="24"/>
          <w:szCs w:val="24"/>
        </w:rPr>
        <w:t>these amount to</w:t>
      </w:r>
      <w:r w:rsidR="00B04C52" w:rsidRPr="008552D4">
        <w:rPr>
          <w:rFonts w:ascii="Times New Roman" w:hAnsi="Times New Roman" w:cs="Times New Roman"/>
          <w:sz w:val="24"/>
          <w:szCs w:val="24"/>
        </w:rPr>
        <w:t xml:space="preserve"> different legal positions. The court must, in my view</w:t>
      </w:r>
      <w:r w:rsidR="0004576E" w:rsidRPr="008552D4">
        <w:rPr>
          <w:rFonts w:ascii="Times New Roman" w:hAnsi="Times New Roman" w:cs="Times New Roman"/>
          <w:sz w:val="24"/>
          <w:szCs w:val="24"/>
        </w:rPr>
        <w:t>,</w:t>
      </w:r>
      <w:r w:rsidR="00B04C52" w:rsidRPr="008552D4">
        <w:rPr>
          <w:rFonts w:ascii="Times New Roman" w:hAnsi="Times New Roman" w:cs="Times New Roman"/>
          <w:sz w:val="24"/>
          <w:szCs w:val="24"/>
        </w:rPr>
        <w:t xml:space="preserve"> pronounce itself on why the facts give rise to one legal position and not the other</w:t>
      </w:r>
      <w:r w:rsidR="0004576E" w:rsidRPr="008552D4">
        <w:rPr>
          <w:rFonts w:ascii="Times New Roman" w:hAnsi="Times New Roman" w:cs="Times New Roman"/>
          <w:sz w:val="24"/>
          <w:szCs w:val="24"/>
        </w:rPr>
        <w:t xml:space="preserve"> or others</w:t>
      </w:r>
      <w:r w:rsidR="00B04C52" w:rsidRPr="008552D4">
        <w:rPr>
          <w:rFonts w:ascii="Times New Roman" w:hAnsi="Times New Roman" w:cs="Times New Roman"/>
          <w:sz w:val="24"/>
          <w:szCs w:val="24"/>
        </w:rPr>
        <w:t>. It is not sufficient to make a pronouncement on just the one.</w:t>
      </w:r>
      <w:r w:rsidR="00655CC8" w:rsidRPr="008552D4">
        <w:rPr>
          <w:rFonts w:ascii="Times New Roman" w:hAnsi="Times New Roman" w:cs="Times New Roman"/>
          <w:sz w:val="24"/>
          <w:szCs w:val="24"/>
        </w:rPr>
        <w:t xml:space="preserve"> </w:t>
      </w:r>
    </w:p>
    <w:p w:rsidR="006E31E7" w:rsidRPr="008552D4" w:rsidRDefault="006E31E7" w:rsidP="008552D4">
      <w:pPr>
        <w:pStyle w:val="ListParagraph"/>
        <w:spacing w:after="0" w:line="480" w:lineRule="auto"/>
        <w:ind w:left="0"/>
        <w:jc w:val="both"/>
        <w:rPr>
          <w:rFonts w:ascii="Times New Roman" w:hAnsi="Times New Roman" w:cs="Times New Roman"/>
          <w:sz w:val="24"/>
          <w:szCs w:val="24"/>
        </w:rPr>
      </w:pPr>
    </w:p>
    <w:p w:rsidR="003C5DBF" w:rsidRPr="008552D4"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[18</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663B7A" w:rsidRPr="008552D4">
        <w:rPr>
          <w:rFonts w:ascii="Times New Roman" w:hAnsi="Times New Roman" w:cs="Times New Roman"/>
          <w:sz w:val="24"/>
          <w:szCs w:val="24"/>
        </w:rPr>
        <w:t xml:space="preserve">In </w:t>
      </w:r>
      <w:proofErr w:type="spellStart"/>
      <w:r w:rsidR="00663B7A" w:rsidRPr="008552D4">
        <w:rPr>
          <w:rFonts w:ascii="Times New Roman" w:hAnsi="Times New Roman" w:cs="Times New Roman"/>
          <w:i/>
          <w:sz w:val="24"/>
          <w:szCs w:val="24"/>
        </w:rPr>
        <w:t>casu</w:t>
      </w:r>
      <w:proofErr w:type="spellEnd"/>
      <w:r w:rsidR="00663B7A" w:rsidRPr="008552D4">
        <w:rPr>
          <w:rFonts w:ascii="Times New Roman" w:hAnsi="Times New Roman" w:cs="Times New Roman"/>
          <w:i/>
          <w:sz w:val="24"/>
          <w:szCs w:val="24"/>
        </w:rPr>
        <w:t>,</w:t>
      </w:r>
      <w:r w:rsidR="00663B7A" w:rsidRPr="008552D4">
        <w:rPr>
          <w:rFonts w:ascii="Times New Roman" w:hAnsi="Times New Roman" w:cs="Times New Roman"/>
          <w:sz w:val="24"/>
          <w:szCs w:val="24"/>
        </w:rPr>
        <w:t xml:space="preserve"> it is not in dispute that the fourth respondent did not make any pronouncement on the issue raised by the first and third respondents that they had effectively been retrenched. </w:t>
      </w:r>
      <w:r w:rsidR="00354333" w:rsidRPr="008552D4">
        <w:rPr>
          <w:rFonts w:ascii="Times New Roman" w:hAnsi="Times New Roman" w:cs="Times New Roman"/>
          <w:sz w:val="24"/>
          <w:szCs w:val="24"/>
        </w:rPr>
        <w:t xml:space="preserve">She </w:t>
      </w:r>
      <w:r w:rsidR="003C5DBF" w:rsidRPr="008552D4">
        <w:rPr>
          <w:rFonts w:ascii="Times New Roman" w:hAnsi="Times New Roman" w:cs="Times New Roman"/>
          <w:sz w:val="24"/>
          <w:szCs w:val="24"/>
        </w:rPr>
        <w:t>should have.</w:t>
      </w:r>
    </w:p>
    <w:p w:rsidR="00F7588D"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[19</w:t>
      </w:r>
      <w:r w:rsidR="00324128" w:rsidRPr="008552D4">
        <w:rPr>
          <w:rFonts w:ascii="Times New Roman" w:hAnsi="Times New Roman" w:cs="Times New Roman"/>
          <w:sz w:val="24"/>
          <w:szCs w:val="24"/>
        </w:rPr>
        <w:t>] As stated above, the first and third respondents made a</w:t>
      </w:r>
      <w:r w:rsidR="00866CBD" w:rsidRPr="008552D4">
        <w:rPr>
          <w:rFonts w:ascii="Times New Roman" w:hAnsi="Times New Roman" w:cs="Times New Roman"/>
          <w:sz w:val="24"/>
          <w:szCs w:val="24"/>
        </w:rPr>
        <w:t>lternative claims. T</w:t>
      </w:r>
      <w:r w:rsidR="00324128" w:rsidRPr="008552D4">
        <w:rPr>
          <w:rFonts w:ascii="Times New Roman" w:hAnsi="Times New Roman" w:cs="Times New Roman"/>
          <w:sz w:val="24"/>
          <w:szCs w:val="24"/>
        </w:rPr>
        <w:t xml:space="preserve">hey claimed </w:t>
      </w:r>
      <w:r w:rsidR="00866CBD" w:rsidRPr="008552D4">
        <w:rPr>
          <w:rFonts w:ascii="Times New Roman" w:hAnsi="Times New Roman" w:cs="Times New Roman"/>
          <w:sz w:val="24"/>
          <w:szCs w:val="24"/>
        </w:rPr>
        <w:t xml:space="preserve">on one hand </w:t>
      </w:r>
      <w:r w:rsidR="00324128" w:rsidRPr="008552D4">
        <w:rPr>
          <w:rFonts w:ascii="Times New Roman" w:hAnsi="Times New Roman" w:cs="Times New Roman"/>
          <w:sz w:val="24"/>
          <w:szCs w:val="24"/>
        </w:rPr>
        <w:t xml:space="preserve">that their contracts of employment had been terminated by way of </w:t>
      </w:r>
      <w:r w:rsidR="00277097" w:rsidRPr="008552D4">
        <w:rPr>
          <w:rFonts w:ascii="Times New Roman" w:hAnsi="Times New Roman" w:cs="Times New Roman"/>
          <w:sz w:val="24"/>
          <w:szCs w:val="24"/>
        </w:rPr>
        <w:t>retrenchment</w:t>
      </w:r>
      <w:r w:rsidR="00324128" w:rsidRPr="008552D4">
        <w:rPr>
          <w:rFonts w:ascii="Times New Roman" w:hAnsi="Times New Roman" w:cs="Times New Roman"/>
          <w:sz w:val="24"/>
          <w:szCs w:val="24"/>
        </w:rPr>
        <w:t xml:space="preserve"> and they wanted the appellant to follow the retrenchment proceedings and pay t</w:t>
      </w:r>
      <w:r w:rsidR="00866CBD" w:rsidRPr="008552D4">
        <w:rPr>
          <w:rFonts w:ascii="Times New Roman" w:hAnsi="Times New Roman" w:cs="Times New Roman"/>
          <w:sz w:val="24"/>
          <w:szCs w:val="24"/>
        </w:rPr>
        <w:t>hem commensurate compensation. On the other,</w:t>
      </w:r>
      <w:r w:rsidR="00324128" w:rsidRPr="008552D4">
        <w:rPr>
          <w:rFonts w:ascii="Times New Roman" w:hAnsi="Times New Roman" w:cs="Times New Roman"/>
          <w:sz w:val="24"/>
          <w:szCs w:val="24"/>
        </w:rPr>
        <w:t xml:space="preserve"> they alleged that they had been unfairly dismissed and should be reinstated. </w:t>
      </w:r>
      <w:r w:rsidR="003C5DBF" w:rsidRPr="008552D4">
        <w:rPr>
          <w:rFonts w:ascii="Times New Roman" w:hAnsi="Times New Roman" w:cs="Times New Roman"/>
          <w:sz w:val="24"/>
          <w:szCs w:val="24"/>
        </w:rPr>
        <w:t xml:space="preserve">Because they were relying on the same facts to allege </w:t>
      </w:r>
      <w:r w:rsidR="00533558" w:rsidRPr="008552D4">
        <w:rPr>
          <w:rFonts w:ascii="Times New Roman" w:hAnsi="Times New Roman" w:cs="Times New Roman"/>
          <w:sz w:val="24"/>
          <w:szCs w:val="24"/>
        </w:rPr>
        <w:t xml:space="preserve">either </w:t>
      </w:r>
      <w:r w:rsidR="003C5DBF" w:rsidRPr="008552D4">
        <w:rPr>
          <w:rFonts w:ascii="Times New Roman" w:hAnsi="Times New Roman" w:cs="Times New Roman"/>
          <w:sz w:val="24"/>
          <w:szCs w:val="24"/>
        </w:rPr>
        <w:t xml:space="preserve">a retrenchment or an unfair dismissal, the fourth respondent had to </w:t>
      </w:r>
      <w:r w:rsidR="00F31664" w:rsidRPr="008552D4">
        <w:rPr>
          <w:rFonts w:ascii="Times New Roman" w:hAnsi="Times New Roman" w:cs="Times New Roman"/>
          <w:sz w:val="24"/>
          <w:szCs w:val="24"/>
        </w:rPr>
        <w:t xml:space="preserve">determine each issue and </w:t>
      </w:r>
      <w:r w:rsidR="003C5DBF" w:rsidRPr="008552D4">
        <w:rPr>
          <w:rFonts w:ascii="Times New Roman" w:hAnsi="Times New Roman" w:cs="Times New Roman"/>
          <w:sz w:val="24"/>
          <w:szCs w:val="24"/>
        </w:rPr>
        <w:t>give reasons why the facts amounted to one and not the other.</w:t>
      </w:r>
    </w:p>
    <w:p w:rsidR="008552D4" w:rsidRPr="008552D4" w:rsidRDefault="008552D4" w:rsidP="008552D4">
      <w:pPr>
        <w:pStyle w:val="ListParagraph"/>
        <w:spacing w:after="0" w:line="480" w:lineRule="auto"/>
        <w:ind w:left="0"/>
        <w:jc w:val="both"/>
        <w:rPr>
          <w:rFonts w:ascii="Times New Roman" w:hAnsi="Times New Roman" w:cs="Times New Roman"/>
          <w:sz w:val="24"/>
          <w:szCs w:val="24"/>
        </w:rPr>
      </w:pPr>
    </w:p>
    <w:p w:rsidR="00B81AFE" w:rsidRPr="008552D4" w:rsidRDefault="00E20707" w:rsidP="008552D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[20</w:t>
      </w:r>
      <w:r w:rsidR="008552D4">
        <w:rPr>
          <w:rFonts w:ascii="Times New Roman" w:hAnsi="Times New Roman" w:cs="Times New Roman"/>
          <w:sz w:val="24"/>
          <w:szCs w:val="24"/>
        </w:rPr>
        <w:t>]</w:t>
      </w:r>
      <w:r w:rsidR="008552D4">
        <w:rPr>
          <w:rFonts w:ascii="Times New Roman" w:hAnsi="Times New Roman" w:cs="Times New Roman"/>
          <w:sz w:val="24"/>
          <w:szCs w:val="24"/>
        </w:rPr>
        <w:tab/>
        <w:t>T</w:t>
      </w:r>
      <w:r w:rsidR="00B81AFE" w:rsidRPr="008552D4">
        <w:rPr>
          <w:rFonts w:ascii="Times New Roman" w:hAnsi="Times New Roman" w:cs="Times New Roman"/>
          <w:sz w:val="24"/>
          <w:szCs w:val="24"/>
        </w:rPr>
        <w:t>he point must be made that where a party seeks</w:t>
      </w:r>
      <w:r w:rsidR="001229D7" w:rsidRPr="008552D4">
        <w:rPr>
          <w:rFonts w:ascii="Times New Roman" w:hAnsi="Times New Roman" w:cs="Times New Roman"/>
          <w:sz w:val="24"/>
          <w:szCs w:val="24"/>
        </w:rPr>
        <w:t xml:space="preserve"> </w:t>
      </w:r>
      <w:r w:rsidR="00B81AFE" w:rsidRPr="008552D4">
        <w:rPr>
          <w:rFonts w:ascii="Times New Roman" w:hAnsi="Times New Roman" w:cs="Times New Roman"/>
          <w:sz w:val="24"/>
          <w:szCs w:val="24"/>
        </w:rPr>
        <w:t xml:space="preserve">certain specified relief, and that failing, an alternative, it is irregular for a court to determine and grant the alternative relief </w:t>
      </w:r>
      <w:r w:rsidR="001229D7" w:rsidRPr="008552D4">
        <w:rPr>
          <w:rFonts w:ascii="Times New Roman" w:hAnsi="Times New Roman" w:cs="Times New Roman"/>
          <w:sz w:val="24"/>
          <w:szCs w:val="24"/>
        </w:rPr>
        <w:t>without</w:t>
      </w:r>
      <w:r w:rsidR="00B81AFE" w:rsidRPr="008552D4">
        <w:rPr>
          <w:rFonts w:ascii="Times New Roman" w:hAnsi="Times New Roman" w:cs="Times New Roman"/>
          <w:sz w:val="24"/>
          <w:szCs w:val="24"/>
        </w:rPr>
        <w:t xml:space="preserve"> </w:t>
      </w:r>
      <w:r w:rsidR="001229D7" w:rsidRPr="008552D4">
        <w:rPr>
          <w:rFonts w:ascii="Times New Roman" w:hAnsi="Times New Roman" w:cs="Times New Roman"/>
          <w:sz w:val="24"/>
          <w:szCs w:val="24"/>
        </w:rPr>
        <w:t>even commenting on or considering the main relief sought.</w:t>
      </w:r>
    </w:p>
    <w:p w:rsidR="00B679BF" w:rsidRPr="008552D4" w:rsidRDefault="004C58D1"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 xml:space="preserve"> </w:t>
      </w:r>
    </w:p>
    <w:p w:rsidR="00B679BF" w:rsidRPr="008552D4" w:rsidRDefault="00C5538C"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[2</w:t>
      </w:r>
      <w:r w:rsidR="00E20707">
        <w:rPr>
          <w:rFonts w:ascii="Times New Roman" w:hAnsi="Times New Roman" w:cs="Times New Roman"/>
          <w:sz w:val="24"/>
          <w:szCs w:val="24"/>
        </w:rPr>
        <w:t>1</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7D330B" w:rsidRPr="008552D4">
        <w:rPr>
          <w:rFonts w:ascii="Times New Roman" w:hAnsi="Times New Roman" w:cs="Times New Roman"/>
          <w:sz w:val="24"/>
          <w:szCs w:val="24"/>
        </w:rPr>
        <w:t xml:space="preserve">It </w:t>
      </w:r>
      <w:r w:rsidR="00EC33AC" w:rsidRPr="008552D4">
        <w:rPr>
          <w:rFonts w:ascii="Times New Roman" w:hAnsi="Times New Roman" w:cs="Times New Roman"/>
          <w:sz w:val="24"/>
          <w:szCs w:val="24"/>
        </w:rPr>
        <w:t xml:space="preserve">is </w:t>
      </w:r>
      <w:r w:rsidR="007E33F9" w:rsidRPr="008552D4">
        <w:rPr>
          <w:rFonts w:ascii="Times New Roman" w:hAnsi="Times New Roman" w:cs="Times New Roman"/>
          <w:sz w:val="24"/>
          <w:szCs w:val="24"/>
        </w:rPr>
        <w:t xml:space="preserve">therefore </w:t>
      </w:r>
      <w:r w:rsidR="00EC33AC" w:rsidRPr="008552D4">
        <w:rPr>
          <w:rFonts w:ascii="Times New Roman" w:hAnsi="Times New Roman" w:cs="Times New Roman"/>
          <w:sz w:val="24"/>
          <w:szCs w:val="24"/>
        </w:rPr>
        <w:t xml:space="preserve">my finding that it was </w:t>
      </w:r>
      <w:r w:rsidR="00B679BF" w:rsidRPr="008552D4">
        <w:rPr>
          <w:rFonts w:ascii="Times New Roman" w:hAnsi="Times New Roman" w:cs="Times New Roman"/>
          <w:sz w:val="24"/>
          <w:szCs w:val="24"/>
        </w:rPr>
        <w:t>a</w:t>
      </w:r>
      <w:r w:rsidR="00D51D78" w:rsidRPr="008552D4">
        <w:rPr>
          <w:rFonts w:ascii="Times New Roman" w:hAnsi="Times New Roman" w:cs="Times New Roman"/>
          <w:sz w:val="24"/>
          <w:szCs w:val="24"/>
        </w:rPr>
        <w:t xml:space="preserve"> misdirection on the part of </w:t>
      </w:r>
      <w:r w:rsidR="007D330B" w:rsidRPr="008552D4">
        <w:rPr>
          <w:rFonts w:ascii="Times New Roman" w:hAnsi="Times New Roman" w:cs="Times New Roman"/>
          <w:sz w:val="24"/>
          <w:szCs w:val="24"/>
        </w:rPr>
        <w:t>the fourth respondent in the circumstances</w:t>
      </w:r>
      <w:r w:rsidR="007E33F9" w:rsidRPr="008552D4">
        <w:rPr>
          <w:rFonts w:ascii="Times New Roman" w:hAnsi="Times New Roman" w:cs="Times New Roman"/>
          <w:sz w:val="24"/>
          <w:szCs w:val="24"/>
        </w:rPr>
        <w:t xml:space="preserve"> of this matter</w:t>
      </w:r>
      <w:r w:rsidR="007D330B" w:rsidRPr="008552D4">
        <w:rPr>
          <w:rFonts w:ascii="Times New Roman" w:hAnsi="Times New Roman" w:cs="Times New Roman"/>
          <w:sz w:val="24"/>
          <w:szCs w:val="24"/>
        </w:rPr>
        <w:t xml:space="preserve">, to fail to determine </w:t>
      </w:r>
      <w:r w:rsidR="007E33F9" w:rsidRPr="008552D4">
        <w:rPr>
          <w:rFonts w:ascii="Times New Roman" w:hAnsi="Times New Roman" w:cs="Times New Roman"/>
          <w:sz w:val="24"/>
          <w:szCs w:val="24"/>
        </w:rPr>
        <w:t>the issue of retrenchment which was live in the proceedings before her.</w:t>
      </w:r>
    </w:p>
    <w:p w:rsidR="00F7588D" w:rsidRPr="008552D4" w:rsidRDefault="00553486"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 xml:space="preserve"> </w:t>
      </w:r>
    </w:p>
    <w:p w:rsidR="004E346D" w:rsidRPr="008552D4" w:rsidRDefault="00F7588D" w:rsidP="008552D4">
      <w:pPr>
        <w:spacing w:after="0" w:line="480" w:lineRule="auto"/>
        <w:jc w:val="both"/>
        <w:rPr>
          <w:rFonts w:ascii="Times New Roman" w:hAnsi="Times New Roman" w:cs="Times New Roman"/>
          <w:sz w:val="24"/>
          <w:szCs w:val="24"/>
          <w:u w:val="single"/>
        </w:rPr>
      </w:pPr>
      <w:r w:rsidRPr="008552D4">
        <w:rPr>
          <w:rFonts w:ascii="Times New Roman" w:hAnsi="Times New Roman" w:cs="Times New Roman"/>
          <w:sz w:val="24"/>
          <w:szCs w:val="24"/>
          <w:u w:val="single"/>
        </w:rPr>
        <w:t>Disposition</w:t>
      </w:r>
    </w:p>
    <w:p w:rsidR="00977730" w:rsidRPr="008552D4" w:rsidRDefault="00C5538C"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[2</w:t>
      </w:r>
      <w:r w:rsidR="00E20707">
        <w:rPr>
          <w:rFonts w:ascii="Times New Roman" w:hAnsi="Times New Roman" w:cs="Times New Roman"/>
          <w:sz w:val="24"/>
          <w:szCs w:val="24"/>
        </w:rPr>
        <w:t>2</w:t>
      </w:r>
      <w:r w:rsidR="00460452" w:rsidRPr="008552D4">
        <w:rPr>
          <w:rFonts w:ascii="Times New Roman" w:hAnsi="Times New Roman" w:cs="Times New Roman"/>
          <w:sz w:val="24"/>
          <w:szCs w:val="24"/>
        </w:rPr>
        <w:t>]</w:t>
      </w:r>
      <w:r w:rsidR="00460452" w:rsidRPr="008552D4">
        <w:rPr>
          <w:rFonts w:ascii="Times New Roman" w:hAnsi="Times New Roman" w:cs="Times New Roman"/>
          <w:sz w:val="24"/>
          <w:szCs w:val="24"/>
        </w:rPr>
        <w:tab/>
      </w:r>
      <w:r w:rsidR="007922B5" w:rsidRPr="008552D4">
        <w:rPr>
          <w:rFonts w:ascii="Times New Roman" w:hAnsi="Times New Roman" w:cs="Times New Roman"/>
          <w:sz w:val="24"/>
          <w:szCs w:val="24"/>
        </w:rPr>
        <w:t>On the basis of the finding that I make above, there was</w:t>
      </w:r>
      <w:r w:rsidR="00F561A8" w:rsidRPr="008552D4">
        <w:rPr>
          <w:rFonts w:ascii="Times New Roman" w:hAnsi="Times New Roman" w:cs="Times New Roman"/>
          <w:sz w:val="24"/>
          <w:szCs w:val="24"/>
        </w:rPr>
        <w:t xml:space="preserve"> no </w:t>
      </w:r>
      <w:r w:rsidR="00AE1EA4" w:rsidRPr="008552D4">
        <w:rPr>
          <w:rFonts w:ascii="Times New Roman" w:hAnsi="Times New Roman" w:cs="Times New Roman"/>
          <w:sz w:val="24"/>
          <w:szCs w:val="24"/>
        </w:rPr>
        <w:t xml:space="preserve">valid </w:t>
      </w:r>
      <w:r w:rsidR="007922B5" w:rsidRPr="008552D4">
        <w:rPr>
          <w:rFonts w:ascii="Times New Roman" w:hAnsi="Times New Roman" w:cs="Times New Roman"/>
          <w:sz w:val="24"/>
          <w:szCs w:val="24"/>
        </w:rPr>
        <w:t xml:space="preserve">draft </w:t>
      </w:r>
      <w:r w:rsidR="00AE1EA4" w:rsidRPr="008552D4">
        <w:rPr>
          <w:rFonts w:ascii="Times New Roman" w:hAnsi="Times New Roman" w:cs="Times New Roman"/>
          <w:sz w:val="24"/>
          <w:szCs w:val="24"/>
        </w:rPr>
        <w:t>ruling for the cou</w:t>
      </w:r>
      <w:r w:rsidR="00F561A8" w:rsidRPr="008552D4">
        <w:rPr>
          <w:rFonts w:ascii="Times New Roman" w:hAnsi="Times New Roman" w:cs="Times New Roman"/>
          <w:sz w:val="24"/>
          <w:szCs w:val="24"/>
        </w:rPr>
        <w:t xml:space="preserve">rt </w:t>
      </w:r>
      <w:r w:rsidR="00F561A8" w:rsidRPr="008552D4">
        <w:rPr>
          <w:rFonts w:ascii="Times New Roman" w:hAnsi="Times New Roman" w:cs="Times New Roman"/>
          <w:i/>
          <w:sz w:val="24"/>
          <w:szCs w:val="24"/>
        </w:rPr>
        <w:t>a quo</w:t>
      </w:r>
      <w:r w:rsidR="00AE1EA4" w:rsidRPr="008552D4">
        <w:rPr>
          <w:rFonts w:ascii="Times New Roman" w:hAnsi="Times New Roman" w:cs="Times New Roman"/>
          <w:sz w:val="24"/>
          <w:szCs w:val="24"/>
        </w:rPr>
        <w:t xml:space="preserve"> to</w:t>
      </w:r>
      <w:r w:rsidR="00884989" w:rsidRPr="008552D4">
        <w:rPr>
          <w:rFonts w:ascii="Times New Roman" w:hAnsi="Times New Roman" w:cs="Times New Roman"/>
          <w:sz w:val="24"/>
          <w:szCs w:val="24"/>
        </w:rPr>
        <w:t xml:space="preserve"> confirm</w:t>
      </w:r>
      <w:r w:rsidR="00F561A8" w:rsidRPr="008552D4">
        <w:rPr>
          <w:rFonts w:ascii="Times New Roman" w:hAnsi="Times New Roman" w:cs="Times New Roman"/>
          <w:sz w:val="24"/>
          <w:szCs w:val="24"/>
        </w:rPr>
        <w:t>.</w:t>
      </w:r>
      <w:r w:rsidR="00C94581" w:rsidRPr="008552D4">
        <w:rPr>
          <w:rFonts w:ascii="Times New Roman" w:hAnsi="Times New Roman" w:cs="Times New Roman"/>
          <w:sz w:val="24"/>
          <w:szCs w:val="24"/>
        </w:rPr>
        <w:t xml:space="preserve"> </w:t>
      </w:r>
      <w:r w:rsidR="009752CC" w:rsidRPr="008552D4">
        <w:rPr>
          <w:rFonts w:ascii="Times New Roman" w:hAnsi="Times New Roman" w:cs="Times New Roman"/>
          <w:sz w:val="24"/>
          <w:szCs w:val="24"/>
        </w:rPr>
        <w:t>Resultantly</w:t>
      </w:r>
      <w:r w:rsidR="00CB5BA0" w:rsidRPr="008552D4">
        <w:rPr>
          <w:rFonts w:ascii="Times New Roman" w:hAnsi="Times New Roman" w:cs="Times New Roman"/>
          <w:sz w:val="24"/>
          <w:szCs w:val="24"/>
        </w:rPr>
        <w:t xml:space="preserve">, the proceedings before </w:t>
      </w:r>
      <w:r w:rsidR="00AE1EA4" w:rsidRPr="008552D4">
        <w:rPr>
          <w:rFonts w:ascii="Times New Roman" w:hAnsi="Times New Roman" w:cs="Times New Roman"/>
          <w:sz w:val="24"/>
          <w:szCs w:val="24"/>
        </w:rPr>
        <w:t xml:space="preserve">and the decision of </w:t>
      </w:r>
      <w:r w:rsidR="00CB5BA0" w:rsidRPr="008552D4">
        <w:rPr>
          <w:rFonts w:ascii="Times New Roman" w:hAnsi="Times New Roman" w:cs="Times New Roman"/>
          <w:sz w:val="24"/>
          <w:szCs w:val="24"/>
        </w:rPr>
        <w:t xml:space="preserve">the court </w:t>
      </w:r>
      <w:r w:rsidR="00CB5BA0" w:rsidRPr="008552D4">
        <w:rPr>
          <w:rFonts w:ascii="Times New Roman" w:hAnsi="Times New Roman" w:cs="Times New Roman"/>
          <w:i/>
          <w:sz w:val="24"/>
          <w:szCs w:val="24"/>
        </w:rPr>
        <w:t>a quo</w:t>
      </w:r>
      <w:r w:rsidR="0082670B" w:rsidRPr="008552D4">
        <w:rPr>
          <w:rFonts w:ascii="Times New Roman" w:hAnsi="Times New Roman" w:cs="Times New Roman"/>
          <w:sz w:val="24"/>
          <w:szCs w:val="24"/>
        </w:rPr>
        <w:t>, being based on a nullity,</w:t>
      </w:r>
      <w:r w:rsidR="00CB5BA0" w:rsidRPr="008552D4">
        <w:rPr>
          <w:rFonts w:ascii="Times New Roman" w:hAnsi="Times New Roman" w:cs="Times New Roman"/>
          <w:sz w:val="24"/>
          <w:szCs w:val="24"/>
        </w:rPr>
        <w:t xml:space="preserve"> have to be vacated.</w:t>
      </w:r>
    </w:p>
    <w:p w:rsidR="00977730" w:rsidRPr="008552D4" w:rsidRDefault="00977730" w:rsidP="008552D4">
      <w:pPr>
        <w:pStyle w:val="ListParagraph"/>
        <w:spacing w:after="0" w:line="480" w:lineRule="auto"/>
        <w:ind w:left="0"/>
        <w:jc w:val="both"/>
        <w:rPr>
          <w:rFonts w:ascii="Times New Roman" w:hAnsi="Times New Roman" w:cs="Times New Roman"/>
          <w:sz w:val="24"/>
          <w:szCs w:val="24"/>
        </w:rPr>
      </w:pPr>
    </w:p>
    <w:p w:rsidR="00C9761A" w:rsidRPr="008552D4" w:rsidRDefault="00675345"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[2</w:t>
      </w:r>
      <w:r w:rsidR="00E20707">
        <w:rPr>
          <w:rFonts w:ascii="Times New Roman" w:hAnsi="Times New Roman" w:cs="Times New Roman"/>
          <w:sz w:val="24"/>
          <w:szCs w:val="24"/>
        </w:rPr>
        <w:t>3</w:t>
      </w:r>
      <w:r w:rsidR="00C9761A" w:rsidRPr="008552D4">
        <w:rPr>
          <w:rFonts w:ascii="Times New Roman" w:hAnsi="Times New Roman" w:cs="Times New Roman"/>
          <w:sz w:val="24"/>
          <w:szCs w:val="24"/>
        </w:rPr>
        <w:t>]</w:t>
      </w:r>
      <w:r w:rsidR="00977730" w:rsidRPr="008552D4">
        <w:rPr>
          <w:rFonts w:ascii="Times New Roman" w:hAnsi="Times New Roman" w:cs="Times New Roman"/>
          <w:sz w:val="24"/>
          <w:szCs w:val="24"/>
        </w:rPr>
        <w:tab/>
      </w:r>
      <w:r w:rsidR="00CB5BA0" w:rsidRPr="008552D4">
        <w:rPr>
          <w:rFonts w:ascii="Times New Roman" w:hAnsi="Times New Roman" w:cs="Times New Roman"/>
          <w:sz w:val="24"/>
          <w:szCs w:val="24"/>
        </w:rPr>
        <w:t>Regarding costs, there is no basis for these not to follow the cause.</w:t>
      </w:r>
    </w:p>
    <w:p w:rsidR="00C9761A" w:rsidRPr="008552D4" w:rsidRDefault="00C9761A" w:rsidP="008552D4">
      <w:pPr>
        <w:pStyle w:val="ListParagraph"/>
        <w:spacing w:after="0" w:line="480" w:lineRule="auto"/>
        <w:ind w:left="0"/>
        <w:jc w:val="both"/>
        <w:rPr>
          <w:rFonts w:ascii="Times New Roman" w:hAnsi="Times New Roman" w:cs="Times New Roman"/>
          <w:sz w:val="24"/>
          <w:szCs w:val="24"/>
        </w:rPr>
      </w:pPr>
    </w:p>
    <w:p w:rsidR="00CB5BA0" w:rsidRPr="008552D4" w:rsidRDefault="00C9761A" w:rsidP="008552D4">
      <w:pPr>
        <w:pStyle w:val="ListParagraph"/>
        <w:spacing w:after="0" w:line="480" w:lineRule="auto"/>
        <w:ind w:left="0"/>
        <w:jc w:val="both"/>
        <w:rPr>
          <w:rFonts w:ascii="Times New Roman" w:hAnsi="Times New Roman" w:cs="Times New Roman"/>
          <w:sz w:val="24"/>
          <w:szCs w:val="24"/>
        </w:rPr>
      </w:pPr>
      <w:r w:rsidRPr="008552D4">
        <w:rPr>
          <w:rFonts w:ascii="Times New Roman" w:hAnsi="Times New Roman" w:cs="Times New Roman"/>
          <w:sz w:val="24"/>
          <w:szCs w:val="24"/>
        </w:rPr>
        <w:t>[2</w:t>
      </w:r>
      <w:r w:rsidR="00E20707">
        <w:rPr>
          <w:rFonts w:ascii="Times New Roman" w:hAnsi="Times New Roman" w:cs="Times New Roman"/>
          <w:sz w:val="24"/>
          <w:szCs w:val="24"/>
        </w:rPr>
        <w:t>4</w:t>
      </w:r>
      <w:r w:rsidRPr="008552D4">
        <w:rPr>
          <w:rFonts w:ascii="Times New Roman" w:hAnsi="Times New Roman" w:cs="Times New Roman"/>
          <w:sz w:val="24"/>
          <w:szCs w:val="24"/>
        </w:rPr>
        <w:t xml:space="preserve">] </w:t>
      </w:r>
      <w:r w:rsidR="00CB5BA0" w:rsidRPr="008552D4">
        <w:rPr>
          <w:rFonts w:ascii="Times New Roman" w:hAnsi="Times New Roman" w:cs="Times New Roman"/>
          <w:sz w:val="24"/>
          <w:szCs w:val="24"/>
        </w:rPr>
        <w:t>In the result, I make the following order:</w:t>
      </w:r>
    </w:p>
    <w:p w:rsidR="00381A45" w:rsidRDefault="003B2BAC" w:rsidP="00B968BB">
      <w:pPr>
        <w:pStyle w:val="ListParagraph"/>
        <w:numPr>
          <w:ilvl w:val="0"/>
          <w:numId w:val="3"/>
        </w:numPr>
        <w:spacing w:after="0" w:line="480" w:lineRule="auto"/>
        <w:ind w:left="0" w:firstLine="567"/>
        <w:jc w:val="both"/>
        <w:rPr>
          <w:rFonts w:ascii="Times New Roman" w:hAnsi="Times New Roman" w:cs="Times New Roman"/>
          <w:sz w:val="24"/>
          <w:szCs w:val="24"/>
        </w:rPr>
      </w:pPr>
      <w:r w:rsidRPr="008552D4">
        <w:rPr>
          <w:rFonts w:ascii="Times New Roman" w:hAnsi="Times New Roman" w:cs="Times New Roman"/>
          <w:sz w:val="24"/>
          <w:szCs w:val="24"/>
        </w:rPr>
        <w:t>T</w:t>
      </w:r>
      <w:r w:rsidR="00CB5BA0" w:rsidRPr="008552D4">
        <w:rPr>
          <w:rFonts w:ascii="Times New Roman" w:hAnsi="Times New Roman" w:cs="Times New Roman"/>
          <w:sz w:val="24"/>
          <w:szCs w:val="24"/>
        </w:rPr>
        <w:t>he appeal is allowed with costs.</w:t>
      </w:r>
    </w:p>
    <w:p w:rsidR="00381A45" w:rsidRPr="00381A45" w:rsidRDefault="00CB5BA0" w:rsidP="00B968BB">
      <w:pPr>
        <w:pStyle w:val="ListParagraph"/>
        <w:numPr>
          <w:ilvl w:val="0"/>
          <w:numId w:val="3"/>
        </w:numPr>
        <w:spacing w:after="0" w:line="480" w:lineRule="auto"/>
        <w:ind w:left="0" w:firstLine="567"/>
        <w:jc w:val="both"/>
        <w:rPr>
          <w:rFonts w:ascii="Times New Roman" w:hAnsi="Times New Roman" w:cs="Times New Roman"/>
          <w:sz w:val="24"/>
          <w:szCs w:val="24"/>
        </w:rPr>
      </w:pPr>
      <w:r w:rsidRPr="00381A45">
        <w:rPr>
          <w:rFonts w:ascii="Times New Roman" w:hAnsi="Times New Roman" w:cs="Times New Roman"/>
          <w:sz w:val="24"/>
          <w:szCs w:val="24"/>
        </w:rPr>
        <w:lastRenderedPageBreak/>
        <w:t xml:space="preserve">The decision of the court </w:t>
      </w:r>
      <w:r w:rsidRPr="00381A45">
        <w:rPr>
          <w:rFonts w:ascii="Times New Roman" w:hAnsi="Times New Roman" w:cs="Times New Roman"/>
          <w:i/>
          <w:sz w:val="24"/>
          <w:szCs w:val="24"/>
        </w:rPr>
        <w:t>a quo</w:t>
      </w:r>
      <w:r w:rsidR="00381A45" w:rsidRPr="00381A45">
        <w:rPr>
          <w:rFonts w:ascii="Times New Roman" w:hAnsi="Times New Roman" w:cs="Times New Roman"/>
          <w:sz w:val="24"/>
          <w:szCs w:val="24"/>
        </w:rPr>
        <w:t xml:space="preserve"> is </w:t>
      </w:r>
      <w:r w:rsidRPr="00381A45">
        <w:rPr>
          <w:rFonts w:ascii="Times New Roman" w:hAnsi="Times New Roman" w:cs="Times New Roman"/>
          <w:sz w:val="24"/>
          <w:szCs w:val="24"/>
        </w:rPr>
        <w:t xml:space="preserve"> set aside</w:t>
      </w:r>
      <w:r w:rsidR="00381A45" w:rsidRPr="00381A45">
        <w:rPr>
          <w:rFonts w:ascii="Times New Roman" w:hAnsi="Times New Roman" w:cs="Times New Roman"/>
          <w:sz w:val="24"/>
          <w:szCs w:val="24"/>
        </w:rPr>
        <w:t xml:space="preserve"> and substituted with the following</w:t>
      </w:r>
      <w:r w:rsidR="0045520E" w:rsidRPr="00381A45">
        <w:rPr>
          <w:rFonts w:ascii="Times New Roman" w:hAnsi="Times New Roman" w:cs="Times New Roman"/>
          <w:sz w:val="24"/>
          <w:szCs w:val="24"/>
        </w:rPr>
        <w:t>;</w:t>
      </w:r>
    </w:p>
    <w:p w:rsidR="00CB5BA0" w:rsidRDefault="00381A45" w:rsidP="00B968BB">
      <w:pPr>
        <w:pStyle w:val="ListParagraph"/>
        <w:spacing w:after="0" w:line="240" w:lineRule="auto"/>
        <w:ind w:left="1134" w:firstLine="284"/>
        <w:jc w:val="both"/>
        <w:rPr>
          <w:rFonts w:ascii="Times New Roman" w:hAnsi="Times New Roman" w:cs="Times New Roman"/>
          <w:sz w:val="24"/>
          <w:szCs w:val="24"/>
        </w:rPr>
      </w:pPr>
      <w:r>
        <w:rPr>
          <w:rFonts w:ascii="Times New Roman" w:hAnsi="Times New Roman" w:cs="Times New Roman"/>
          <w:sz w:val="24"/>
          <w:szCs w:val="24"/>
        </w:rPr>
        <w:t>“</w:t>
      </w:r>
      <w:r w:rsidRPr="00381A45">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r w:rsidR="00CB5BA0" w:rsidRPr="008552D4">
        <w:rPr>
          <w:rFonts w:ascii="Times New Roman" w:hAnsi="Times New Roman" w:cs="Times New Roman"/>
          <w:sz w:val="24"/>
          <w:szCs w:val="24"/>
        </w:rPr>
        <w:t>T</w:t>
      </w:r>
      <w:r w:rsidR="0045520E">
        <w:rPr>
          <w:rFonts w:ascii="Times New Roman" w:hAnsi="Times New Roman" w:cs="Times New Roman"/>
          <w:sz w:val="24"/>
          <w:szCs w:val="24"/>
        </w:rPr>
        <w:t xml:space="preserve">he draft ruling by the fourth respondent </w:t>
      </w:r>
      <w:r w:rsidR="0045520E" w:rsidRPr="008552D4">
        <w:rPr>
          <w:rFonts w:ascii="Times New Roman" w:hAnsi="Times New Roman" w:cs="Times New Roman"/>
          <w:sz w:val="24"/>
          <w:szCs w:val="24"/>
        </w:rPr>
        <w:t>is</w:t>
      </w:r>
      <w:r w:rsidR="00CB5BA0" w:rsidRPr="008552D4">
        <w:rPr>
          <w:rFonts w:ascii="Times New Roman" w:hAnsi="Times New Roman" w:cs="Times New Roman"/>
          <w:sz w:val="24"/>
          <w:szCs w:val="24"/>
        </w:rPr>
        <w:t xml:space="preserve"> set aside.</w:t>
      </w:r>
    </w:p>
    <w:p w:rsidR="00CB5BA0" w:rsidRDefault="00381A45" w:rsidP="00B968BB">
      <w:pPr>
        <w:pStyle w:val="ListParagraph"/>
        <w:spacing w:after="0" w:line="240" w:lineRule="auto"/>
        <w:ind w:left="1134" w:firstLine="142"/>
        <w:jc w:val="both"/>
        <w:rPr>
          <w:rFonts w:ascii="Times New Roman" w:hAnsi="Times New Roman" w:cs="Times New Roman"/>
          <w:i/>
          <w:color w:val="FF0000"/>
          <w:sz w:val="24"/>
          <w:szCs w:val="24"/>
        </w:rPr>
      </w:pPr>
      <w:r>
        <w:rPr>
          <w:rFonts w:ascii="Times New Roman" w:hAnsi="Times New Roman" w:cs="Times New Roman"/>
          <w:sz w:val="24"/>
          <w:szCs w:val="24"/>
        </w:rPr>
        <w:t xml:space="preserve"> </w:t>
      </w:r>
      <w:r w:rsidR="00B968BB">
        <w:rPr>
          <w:rFonts w:ascii="Times New Roman" w:hAnsi="Times New Roman" w:cs="Times New Roman"/>
          <w:sz w:val="24"/>
          <w:szCs w:val="24"/>
        </w:rPr>
        <w:tab/>
        <w:t>(</w:t>
      </w:r>
      <w:r>
        <w:rPr>
          <w:rFonts w:ascii="Times New Roman" w:hAnsi="Times New Roman" w:cs="Times New Roman"/>
          <w:sz w:val="24"/>
          <w:szCs w:val="24"/>
        </w:rPr>
        <w:t>b)</w:t>
      </w:r>
      <w:r>
        <w:rPr>
          <w:rFonts w:ascii="Times New Roman" w:hAnsi="Times New Roman" w:cs="Times New Roman"/>
          <w:sz w:val="24"/>
          <w:szCs w:val="24"/>
        </w:rPr>
        <w:tab/>
      </w:r>
      <w:r w:rsidR="00CB5BA0" w:rsidRPr="00A34E44">
        <w:rPr>
          <w:rFonts w:ascii="Times New Roman" w:hAnsi="Times New Roman" w:cs="Times New Roman"/>
          <w:sz w:val="24"/>
          <w:szCs w:val="24"/>
        </w:rPr>
        <w:t xml:space="preserve">The matter is remitted to </w:t>
      </w:r>
      <w:r w:rsidRPr="00A34E44">
        <w:rPr>
          <w:rFonts w:ascii="Times New Roman" w:hAnsi="Times New Roman" w:cs="Times New Roman"/>
          <w:sz w:val="24"/>
          <w:szCs w:val="24"/>
        </w:rPr>
        <w:t xml:space="preserve">a labour officer </w:t>
      </w:r>
      <w:r w:rsidR="00FF44B5" w:rsidRPr="00A34E44">
        <w:rPr>
          <w:rFonts w:ascii="Times New Roman" w:hAnsi="Times New Roman" w:cs="Times New Roman"/>
          <w:sz w:val="24"/>
          <w:szCs w:val="24"/>
        </w:rPr>
        <w:t xml:space="preserve">for </w:t>
      </w:r>
      <w:r w:rsidR="000127D8" w:rsidRPr="00A34E44">
        <w:rPr>
          <w:rFonts w:ascii="Times New Roman" w:hAnsi="Times New Roman" w:cs="Times New Roman"/>
          <w:sz w:val="24"/>
          <w:szCs w:val="24"/>
        </w:rPr>
        <w:t xml:space="preserve">a </w:t>
      </w:r>
      <w:r w:rsidRPr="00A34E44">
        <w:rPr>
          <w:rFonts w:ascii="Times New Roman" w:hAnsi="Times New Roman" w:cs="Times New Roman"/>
          <w:sz w:val="24"/>
          <w:szCs w:val="24"/>
        </w:rPr>
        <w:t xml:space="preserve">hearing </w:t>
      </w:r>
      <w:r w:rsidRPr="00B968BB">
        <w:rPr>
          <w:rFonts w:ascii="Times New Roman" w:hAnsi="Times New Roman" w:cs="Times New Roman"/>
          <w:i/>
          <w:sz w:val="24"/>
          <w:szCs w:val="24"/>
        </w:rPr>
        <w:t>de</w:t>
      </w:r>
      <w:r w:rsidR="009E6336" w:rsidRPr="00A34E44">
        <w:rPr>
          <w:rFonts w:ascii="Times New Roman" w:hAnsi="Times New Roman" w:cs="Times New Roman"/>
          <w:i/>
          <w:sz w:val="24"/>
          <w:szCs w:val="24"/>
        </w:rPr>
        <w:t xml:space="preserve"> novo</w:t>
      </w:r>
      <w:r w:rsidR="00B968BB">
        <w:rPr>
          <w:rFonts w:ascii="Times New Roman" w:hAnsi="Times New Roman" w:cs="Times New Roman"/>
          <w:i/>
          <w:sz w:val="24"/>
          <w:szCs w:val="24"/>
        </w:rPr>
        <w:t>.</w:t>
      </w:r>
      <w:r w:rsidR="00B968BB" w:rsidRPr="00B968BB">
        <w:rPr>
          <w:rFonts w:ascii="Times New Roman" w:hAnsi="Times New Roman" w:cs="Times New Roman"/>
          <w:i/>
          <w:sz w:val="24"/>
          <w:szCs w:val="24"/>
        </w:rPr>
        <w:t>”</w:t>
      </w:r>
    </w:p>
    <w:p w:rsidR="00381A45" w:rsidRPr="008520FA" w:rsidRDefault="00381A45" w:rsidP="00381A45">
      <w:pPr>
        <w:pStyle w:val="ListParagraph"/>
        <w:spacing w:after="0" w:line="240" w:lineRule="auto"/>
        <w:ind w:left="1134"/>
        <w:jc w:val="both"/>
        <w:rPr>
          <w:rFonts w:ascii="Times New Roman" w:hAnsi="Times New Roman" w:cs="Times New Roman"/>
          <w:i/>
          <w:color w:val="FF0000"/>
          <w:sz w:val="24"/>
          <w:szCs w:val="24"/>
        </w:rPr>
      </w:pPr>
    </w:p>
    <w:p w:rsidR="005A3CF2" w:rsidRPr="008520FA" w:rsidRDefault="007D330B" w:rsidP="008552D4">
      <w:pPr>
        <w:spacing w:after="0" w:line="480" w:lineRule="auto"/>
        <w:jc w:val="both"/>
        <w:rPr>
          <w:rFonts w:ascii="Times New Roman" w:hAnsi="Times New Roman" w:cs="Times New Roman"/>
          <w:i/>
          <w:color w:val="FF0000"/>
          <w:sz w:val="24"/>
          <w:szCs w:val="24"/>
        </w:rPr>
      </w:pPr>
      <w:r w:rsidRPr="008520FA">
        <w:rPr>
          <w:rFonts w:ascii="Times New Roman" w:hAnsi="Times New Roman" w:cs="Times New Roman"/>
          <w:i/>
          <w:color w:val="FF0000"/>
          <w:sz w:val="24"/>
          <w:szCs w:val="24"/>
        </w:rPr>
        <w:t xml:space="preserve">  </w:t>
      </w:r>
      <w:r w:rsidR="00FC5836" w:rsidRPr="008520FA">
        <w:rPr>
          <w:rFonts w:ascii="Times New Roman" w:hAnsi="Times New Roman" w:cs="Times New Roman"/>
          <w:i/>
          <w:color w:val="FF0000"/>
          <w:sz w:val="24"/>
          <w:szCs w:val="24"/>
        </w:rPr>
        <w:t xml:space="preserve"> </w:t>
      </w:r>
    </w:p>
    <w:p w:rsidR="00FF44B5" w:rsidRPr="008552D4" w:rsidRDefault="00FF44B5" w:rsidP="008552D4">
      <w:pPr>
        <w:spacing w:after="0" w:line="480" w:lineRule="auto"/>
        <w:jc w:val="both"/>
        <w:rPr>
          <w:rFonts w:ascii="Times New Roman" w:hAnsi="Times New Roman" w:cs="Times New Roman"/>
          <w:sz w:val="24"/>
          <w:szCs w:val="24"/>
        </w:rPr>
      </w:pPr>
    </w:p>
    <w:p w:rsidR="001A308A" w:rsidRPr="008552D4" w:rsidRDefault="001A308A" w:rsidP="00B968BB">
      <w:pPr>
        <w:spacing w:after="0" w:line="480" w:lineRule="auto"/>
        <w:ind w:left="1440" w:firstLine="720"/>
        <w:rPr>
          <w:rFonts w:ascii="Times New Roman" w:hAnsi="Times New Roman" w:cs="Times New Roman"/>
          <w:sz w:val="24"/>
          <w:szCs w:val="24"/>
        </w:rPr>
      </w:pPr>
      <w:r w:rsidRPr="008552D4">
        <w:rPr>
          <w:rFonts w:ascii="Times New Roman" w:hAnsi="Times New Roman" w:cs="Times New Roman"/>
          <w:b/>
          <w:sz w:val="24"/>
          <w:szCs w:val="24"/>
        </w:rPr>
        <w:t>GARWE JA:</w:t>
      </w:r>
      <w:r w:rsidRPr="008552D4">
        <w:rPr>
          <w:rFonts w:ascii="Times New Roman" w:hAnsi="Times New Roman" w:cs="Times New Roman"/>
          <w:sz w:val="24"/>
          <w:szCs w:val="24"/>
        </w:rPr>
        <w:tab/>
      </w:r>
      <w:r w:rsidRPr="008552D4">
        <w:rPr>
          <w:rFonts w:ascii="Times New Roman" w:hAnsi="Times New Roman" w:cs="Times New Roman"/>
          <w:sz w:val="24"/>
          <w:szCs w:val="24"/>
        </w:rPr>
        <w:tab/>
      </w:r>
      <w:r w:rsidR="00B968BB">
        <w:rPr>
          <w:rFonts w:ascii="Times New Roman" w:hAnsi="Times New Roman" w:cs="Times New Roman"/>
          <w:sz w:val="24"/>
          <w:szCs w:val="24"/>
        </w:rPr>
        <w:tab/>
      </w:r>
      <w:r w:rsidRPr="008552D4">
        <w:rPr>
          <w:rFonts w:ascii="Times New Roman" w:hAnsi="Times New Roman" w:cs="Times New Roman"/>
          <w:sz w:val="24"/>
          <w:szCs w:val="24"/>
        </w:rPr>
        <w:t>I agree</w:t>
      </w:r>
    </w:p>
    <w:p w:rsidR="001A308A" w:rsidRPr="008552D4" w:rsidRDefault="001A308A" w:rsidP="008552D4">
      <w:pPr>
        <w:spacing w:after="0" w:line="480" w:lineRule="auto"/>
        <w:ind w:left="414" w:firstLine="720"/>
        <w:rPr>
          <w:rFonts w:ascii="Times New Roman" w:hAnsi="Times New Roman" w:cs="Times New Roman"/>
          <w:b/>
          <w:sz w:val="24"/>
          <w:szCs w:val="24"/>
        </w:rPr>
      </w:pPr>
      <w:r w:rsidRPr="008552D4">
        <w:rPr>
          <w:rFonts w:ascii="Times New Roman" w:hAnsi="Times New Roman" w:cs="Times New Roman"/>
          <w:b/>
          <w:sz w:val="24"/>
          <w:szCs w:val="24"/>
        </w:rPr>
        <w:t xml:space="preserve"> </w:t>
      </w:r>
    </w:p>
    <w:p w:rsidR="001A308A" w:rsidRPr="008552D4" w:rsidRDefault="001A308A" w:rsidP="008552D4">
      <w:pPr>
        <w:spacing w:after="0" w:line="480" w:lineRule="auto"/>
        <w:ind w:left="414" w:firstLine="720"/>
        <w:rPr>
          <w:rFonts w:ascii="Times New Roman" w:hAnsi="Times New Roman" w:cs="Times New Roman"/>
          <w:b/>
          <w:sz w:val="24"/>
          <w:szCs w:val="24"/>
        </w:rPr>
      </w:pPr>
    </w:p>
    <w:p w:rsidR="001A308A" w:rsidRPr="008552D4" w:rsidRDefault="001A308A" w:rsidP="00B968BB">
      <w:pPr>
        <w:spacing w:after="0" w:line="480" w:lineRule="auto"/>
        <w:ind w:left="1440" w:firstLine="720"/>
        <w:rPr>
          <w:rFonts w:ascii="Times New Roman" w:hAnsi="Times New Roman" w:cs="Times New Roman"/>
          <w:sz w:val="24"/>
          <w:szCs w:val="24"/>
        </w:rPr>
      </w:pPr>
      <w:r w:rsidRPr="008552D4">
        <w:rPr>
          <w:rFonts w:ascii="Times New Roman" w:hAnsi="Times New Roman" w:cs="Times New Roman"/>
          <w:b/>
          <w:sz w:val="24"/>
          <w:szCs w:val="24"/>
        </w:rPr>
        <w:t>HLATSHWAYO JA:</w:t>
      </w:r>
      <w:r w:rsidRPr="008552D4">
        <w:rPr>
          <w:rFonts w:ascii="Times New Roman" w:hAnsi="Times New Roman" w:cs="Times New Roman"/>
          <w:b/>
          <w:sz w:val="24"/>
          <w:szCs w:val="24"/>
        </w:rPr>
        <w:tab/>
      </w:r>
      <w:r w:rsidRPr="008552D4">
        <w:rPr>
          <w:rFonts w:ascii="Times New Roman" w:hAnsi="Times New Roman" w:cs="Times New Roman"/>
          <w:sz w:val="24"/>
          <w:szCs w:val="24"/>
        </w:rPr>
        <w:t>I agree</w:t>
      </w:r>
    </w:p>
    <w:p w:rsidR="001A308A" w:rsidRPr="008552D4" w:rsidRDefault="001A308A" w:rsidP="008552D4">
      <w:pPr>
        <w:spacing w:after="0" w:line="480" w:lineRule="auto"/>
        <w:ind w:left="1134"/>
        <w:jc w:val="both"/>
        <w:rPr>
          <w:rFonts w:ascii="Times New Roman" w:hAnsi="Times New Roman" w:cs="Times New Roman"/>
          <w:sz w:val="24"/>
          <w:szCs w:val="24"/>
        </w:rPr>
      </w:pPr>
    </w:p>
    <w:p w:rsidR="00FF44B5" w:rsidRPr="008552D4" w:rsidRDefault="00FF44B5" w:rsidP="008552D4">
      <w:pPr>
        <w:spacing w:after="0" w:line="480" w:lineRule="auto"/>
        <w:jc w:val="both"/>
        <w:rPr>
          <w:rFonts w:ascii="Times New Roman" w:hAnsi="Times New Roman" w:cs="Times New Roman"/>
          <w:sz w:val="24"/>
          <w:szCs w:val="24"/>
        </w:rPr>
      </w:pPr>
    </w:p>
    <w:p w:rsidR="00FF44B5" w:rsidRPr="008552D4" w:rsidRDefault="00FF44B5" w:rsidP="008552D4">
      <w:pPr>
        <w:spacing w:after="0" w:line="240" w:lineRule="auto"/>
        <w:jc w:val="both"/>
        <w:rPr>
          <w:rFonts w:ascii="Times New Roman" w:hAnsi="Times New Roman" w:cs="Times New Roman"/>
          <w:sz w:val="24"/>
          <w:szCs w:val="24"/>
        </w:rPr>
      </w:pPr>
      <w:proofErr w:type="spellStart"/>
      <w:r w:rsidRPr="008552D4">
        <w:rPr>
          <w:rFonts w:ascii="Times New Roman" w:hAnsi="Times New Roman" w:cs="Times New Roman"/>
          <w:i/>
          <w:sz w:val="24"/>
          <w:szCs w:val="24"/>
        </w:rPr>
        <w:t>Mawere</w:t>
      </w:r>
      <w:proofErr w:type="spellEnd"/>
      <w:r w:rsidRPr="008552D4">
        <w:rPr>
          <w:rFonts w:ascii="Times New Roman" w:hAnsi="Times New Roman" w:cs="Times New Roman"/>
          <w:i/>
          <w:sz w:val="24"/>
          <w:szCs w:val="24"/>
        </w:rPr>
        <w:t xml:space="preserve"> </w:t>
      </w:r>
      <w:proofErr w:type="spellStart"/>
      <w:r w:rsidRPr="008552D4">
        <w:rPr>
          <w:rFonts w:ascii="Times New Roman" w:hAnsi="Times New Roman" w:cs="Times New Roman"/>
          <w:i/>
          <w:sz w:val="24"/>
          <w:szCs w:val="24"/>
        </w:rPr>
        <w:t>Sibanda</w:t>
      </w:r>
      <w:proofErr w:type="spellEnd"/>
      <w:r w:rsidRPr="008552D4">
        <w:rPr>
          <w:rFonts w:ascii="Times New Roman" w:hAnsi="Times New Roman" w:cs="Times New Roman"/>
          <w:i/>
          <w:sz w:val="24"/>
          <w:szCs w:val="24"/>
        </w:rPr>
        <w:t xml:space="preserve"> Legal Practitioners</w:t>
      </w:r>
      <w:r w:rsidRPr="008552D4">
        <w:rPr>
          <w:rFonts w:ascii="Times New Roman" w:hAnsi="Times New Roman" w:cs="Times New Roman"/>
          <w:sz w:val="24"/>
          <w:szCs w:val="24"/>
        </w:rPr>
        <w:t>, appellant’s legal practitioners.</w:t>
      </w:r>
    </w:p>
    <w:p w:rsidR="00F7588D" w:rsidRPr="008552D4" w:rsidRDefault="00F7588D" w:rsidP="008552D4">
      <w:pPr>
        <w:spacing w:after="0" w:line="240" w:lineRule="auto"/>
        <w:jc w:val="both"/>
        <w:rPr>
          <w:rFonts w:ascii="Times New Roman" w:hAnsi="Times New Roman" w:cs="Times New Roman"/>
          <w:sz w:val="24"/>
          <w:szCs w:val="24"/>
        </w:rPr>
      </w:pPr>
    </w:p>
    <w:p w:rsidR="00FF44B5" w:rsidRPr="008552D4" w:rsidRDefault="00FF44B5" w:rsidP="008552D4">
      <w:pPr>
        <w:spacing w:after="0" w:line="240" w:lineRule="auto"/>
        <w:jc w:val="both"/>
        <w:rPr>
          <w:rFonts w:ascii="Times New Roman" w:hAnsi="Times New Roman" w:cs="Times New Roman"/>
          <w:sz w:val="24"/>
          <w:szCs w:val="24"/>
        </w:rPr>
      </w:pPr>
      <w:r w:rsidRPr="008552D4">
        <w:rPr>
          <w:rFonts w:ascii="Times New Roman" w:hAnsi="Times New Roman" w:cs="Times New Roman"/>
          <w:i/>
          <w:sz w:val="24"/>
          <w:szCs w:val="24"/>
        </w:rPr>
        <w:t xml:space="preserve">J </w:t>
      </w:r>
      <w:proofErr w:type="spellStart"/>
      <w:r w:rsidRPr="008552D4">
        <w:rPr>
          <w:rFonts w:ascii="Times New Roman" w:hAnsi="Times New Roman" w:cs="Times New Roman"/>
          <w:i/>
          <w:sz w:val="24"/>
          <w:szCs w:val="24"/>
        </w:rPr>
        <w:t>Mambara</w:t>
      </w:r>
      <w:proofErr w:type="spellEnd"/>
      <w:r w:rsidRPr="008552D4">
        <w:rPr>
          <w:rFonts w:ascii="Times New Roman" w:hAnsi="Times New Roman" w:cs="Times New Roman"/>
          <w:i/>
          <w:sz w:val="24"/>
          <w:szCs w:val="24"/>
        </w:rPr>
        <w:t xml:space="preserve"> &amp; Partners</w:t>
      </w:r>
      <w:r w:rsidRPr="008552D4">
        <w:rPr>
          <w:rFonts w:ascii="Times New Roman" w:hAnsi="Times New Roman" w:cs="Times New Roman"/>
          <w:sz w:val="24"/>
          <w:szCs w:val="24"/>
        </w:rPr>
        <w:t xml:space="preserve">, first and </w:t>
      </w:r>
      <w:r w:rsidR="00F7588D" w:rsidRPr="008552D4">
        <w:rPr>
          <w:rFonts w:ascii="Times New Roman" w:hAnsi="Times New Roman" w:cs="Times New Roman"/>
          <w:sz w:val="24"/>
          <w:szCs w:val="24"/>
        </w:rPr>
        <w:t>3rd</w:t>
      </w:r>
      <w:r w:rsidRPr="008552D4">
        <w:rPr>
          <w:rFonts w:ascii="Times New Roman" w:hAnsi="Times New Roman" w:cs="Times New Roman"/>
          <w:sz w:val="24"/>
          <w:szCs w:val="24"/>
        </w:rPr>
        <w:t xml:space="preserve"> respondents’ legal practitioners.</w:t>
      </w:r>
    </w:p>
    <w:sectPr w:rsidR="00FF44B5" w:rsidRPr="008552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AD3" w:rsidRDefault="00301AD3" w:rsidP="00861DAC">
      <w:pPr>
        <w:spacing w:after="0" w:line="240" w:lineRule="auto"/>
      </w:pPr>
      <w:r>
        <w:separator/>
      </w:r>
    </w:p>
  </w:endnote>
  <w:endnote w:type="continuationSeparator" w:id="0">
    <w:p w:rsidR="00301AD3" w:rsidRDefault="00301AD3" w:rsidP="0086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AD3" w:rsidRDefault="00301AD3" w:rsidP="00861DAC">
      <w:pPr>
        <w:spacing w:after="0" w:line="240" w:lineRule="auto"/>
      </w:pPr>
      <w:r>
        <w:separator/>
      </w:r>
    </w:p>
  </w:footnote>
  <w:footnote w:type="continuationSeparator" w:id="0">
    <w:p w:rsidR="00301AD3" w:rsidRDefault="00301AD3" w:rsidP="0086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DAC" w:rsidRDefault="00861DAC">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DAC" w:rsidRPr="008552D4" w:rsidRDefault="00861DAC">
                          <w:pPr>
                            <w:spacing w:after="0" w:line="240" w:lineRule="auto"/>
                            <w:jc w:val="right"/>
                            <w:rPr>
                              <w:rFonts w:ascii="Times New Roman" w:hAnsi="Times New Roman" w:cs="Times New Roman"/>
                              <w:noProof/>
                            </w:rPr>
                          </w:pPr>
                          <w:r w:rsidRPr="008552D4">
                            <w:rPr>
                              <w:rFonts w:ascii="Times New Roman" w:hAnsi="Times New Roman" w:cs="Times New Roman"/>
                              <w:noProof/>
                            </w:rPr>
                            <w:t xml:space="preserve">Judgment No. SC </w:t>
                          </w:r>
                          <w:r w:rsidR="00FB76C9">
                            <w:rPr>
                              <w:rFonts w:ascii="Times New Roman" w:hAnsi="Times New Roman" w:cs="Times New Roman"/>
                              <w:noProof/>
                            </w:rPr>
                            <w:t>60</w:t>
                          </w:r>
                          <w:r w:rsidRPr="008552D4">
                            <w:rPr>
                              <w:rFonts w:ascii="Times New Roman" w:hAnsi="Times New Roman" w:cs="Times New Roman"/>
                              <w:noProof/>
                            </w:rPr>
                            <w:t>/19</w:t>
                          </w:r>
                        </w:p>
                        <w:p w:rsidR="00861DAC" w:rsidRPr="008552D4" w:rsidRDefault="00861DAC">
                          <w:pPr>
                            <w:spacing w:after="0" w:line="240" w:lineRule="auto"/>
                            <w:jc w:val="right"/>
                            <w:rPr>
                              <w:rFonts w:ascii="Times New Roman" w:hAnsi="Times New Roman" w:cs="Times New Roman"/>
                              <w:noProof/>
                            </w:rPr>
                          </w:pPr>
                          <w:r w:rsidRPr="008552D4">
                            <w:rPr>
                              <w:rFonts w:ascii="Times New Roman" w:hAnsi="Times New Roman" w:cs="Times New Roman"/>
                              <w:noProof/>
                            </w:rPr>
                            <w:t>Civil Appeal No. SC 963/17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61DAC" w:rsidRPr="008552D4" w:rsidRDefault="00861DAC">
                    <w:pPr>
                      <w:spacing w:after="0" w:line="240" w:lineRule="auto"/>
                      <w:jc w:val="right"/>
                      <w:rPr>
                        <w:rFonts w:ascii="Times New Roman" w:hAnsi="Times New Roman" w:cs="Times New Roman"/>
                        <w:noProof/>
                      </w:rPr>
                    </w:pPr>
                    <w:r w:rsidRPr="008552D4">
                      <w:rPr>
                        <w:rFonts w:ascii="Times New Roman" w:hAnsi="Times New Roman" w:cs="Times New Roman"/>
                        <w:noProof/>
                      </w:rPr>
                      <w:t xml:space="preserve">Judgment No. SC </w:t>
                    </w:r>
                    <w:r w:rsidR="00FB76C9">
                      <w:rPr>
                        <w:rFonts w:ascii="Times New Roman" w:hAnsi="Times New Roman" w:cs="Times New Roman"/>
                        <w:noProof/>
                      </w:rPr>
                      <w:t>60</w:t>
                    </w:r>
                    <w:r w:rsidRPr="008552D4">
                      <w:rPr>
                        <w:rFonts w:ascii="Times New Roman" w:hAnsi="Times New Roman" w:cs="Times New Roman"/>
                        <w:noProof/>
                      </w:rPr>
                      <w:t>/19</w:t>
                    </w:r>
                  </w:p>
                  <w:p w:rsidR="00861DAC" w:rsidRPr="008552D4" w:rsidRDefault="00861DAC">
                    <w:pPr>
                      <w:spacing w:after="0" w:line="240" w:lineRule="auto"/>
                      <w:jc w:val="right"/>
                      <w:rPr>
                        <w:rFonts w:ascii="Times New Roman" w:hAnsi="Times New Roman" w:cs="Times New Roman"/>
                        <w:noProof/>
                      </w:rPr>
                    </w:pPr>
                    <w:r w:rsidRPr="008552D4">
                      <w:rPr>
                        <w:rFonts w:ascii="Times New Roman" w:hAnsi="Times New Roman" w:cs="Times New Roman"/>
                        <w:noProof/>
                      </w:rPr>
                      <w:t>Civil Appeal No. SC 963/17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61DAC" w:rsidRDefault="00861DAC">
                          <w:pPr>
                            <w:spacing w:after="0" w:line="240" w:lineRule="auto"/>
                            <w:rPr>
                              <w:color w:val="FFFFFF" w:themeColor="background1"/>
                            </w:rPr>
                          </w:pPr>
                          <w:r>
                            <w:fldChar w:fldCharType="begin"/>
                          </w:r>
                          <w:r>
                            <w:instrText xml:space="preserve"> PAGE   \* MERGEFORMAT </w:instrText>
                          </w:r>
                          <w:r>
                            <w:fldChar w:fldCharType="separate"/>
                          </w:r>
                          <w:r w:rsidR="00C76851" w:rsidRPr="00C76851">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61DAC" w:rsidRDefault="00861DAC">
                    <w:pPr>
                      <w:spacing w:after="0" w:line="240" w:lineRule="auto"/>
                      <w:rPr>
                        <w:color w:val="FFFFFF" w:themeColor="background1"/>
                      </w:rPr>
                    </w:pPr>
                    <w:r>
                      <w:fldChar w:fldCharType="begin"/>
                    </w:r>
                    <w:r>
                      <w:instrText xml:space="preserve"> PAGE   \* MERGEFORMAT </w:instrText>
                    </w:r>
                    <w:r>
                      <w:fldChar w:fldCharType="separate"/>
                    </w:r>
                    <w:r w:rsidR="00C76851" w:rsidRPr="00C76851">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23C1"/>
    <w:multiLevelType w:val="hybridMultilevel"/>
    <w:tmpl w:val="F5C4F2BE"/>
    <w:lvl w:ilvl="0" w:tplc="C656487A">
      <w:start w:val="1"/>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1" w15:restartNumberingAfterBreak="0">
    <w:nsid w:val="278C51DC"/>
    <w:multiLevelType w:val="hybridMultilevel"/>
    <w:tmpl w:val="F15E61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CD50D3"/>
    <w:multiLevelType w:val="hybridMultilevel"/>
    <w:tmpl w:val="C2584878"/>
    <w:lvl w:ilvl="0" w:tplc="FD0E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931DE3"/>
    <w:multiLevelType w:val="hybridMultilevel"/>
    <w:tmpl w:val="5306A1E0"/>
    <w:lvl w:ilvl="0" w:tplc="3009000F">
      <w:start w:val="1"/>
      <w:numFmt w:val="decimal"/>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4" w15:restartNumberingAfterBreak="0">
    <w:nsid w:val="62E002AF"/>
    <w:multiLevelType w:val="hybridMultilevel"/>
    <w:tmpl w:val="6824C63A"/>
    <w:lvl w:ilvl="0" w:tplc="4C0CDE14">
      <w:start w:val="1"/>
      <w:numFmt w:val="lowerLetter"/>
      <w:lvlText w:val="(%1)"/>
      <w:lvlJc w:val="left"/>
      <w:pPr>
        <w:ind w:left="5040" w:hanging="360"/>
      </w:pPr>
      <w:rPr>
        <w:rFonts w:hint="default"/>
      </w:rPr>
    </w:lvl>
    <w:lvl w:ilvl="1" w:tplc="30090019">
      <w:start w:val="1"/>
      <w:numFmt w:val="lowerLetter"/>
      <w:lvlText w:val="%2."/>
      <w:lvlJc w:val="left"/>
      <w:pPr>
        <w:ind w:left="5760" w:hanging="360"/>
      </w:pPr>
    </w:lvl>
    <w:lvl w:ilvl="2" w:tplc="3009001B" w:tentative="1">
      <w:start w:val="1"/>
      <w:numFmt w:val="lowerRoman"/>
      <w:lvlText w:val="%3."/>
      <w:lvlJc w:val="right"/>
      <w:pPr>
        <w:ind w:left="6480" w:hanging="180"/>
      </w:pPr>
    </w:lvl>
    <w:lvl w:ilvl="3" w:tplc="3009000F" w:tentative="1">
      <w:start w:val="1"/>
      <w:numFmt w:val="decimal"/>
      <w:lvlText w:val="%4."/>
      <w:lvlJc w:val="left"/>
      <w:pPr>
        <w:ind w:left="7200" w:hanging="360"/>
      </w:pPr>
    </w:lvl>
    <w:lvl w:ilvl="4" w:tplc="30090019" w:tentative="1">
      <w:start w:val="1"/>
      <w:numFmt w:val="lowerLetter"/>
      <w:lvlText w:val="%5."/>
      <w:lvlJc w:val="left"/>
      <w:pPr>
        <w:ind w:left="7920" w:hanging="360"/>
      </w:pPr>
    </w:lvl>
    <w:lvl w:ilvl="5" w:tplc="3009001B" w:tentative="1">
      <w:start w:val="1"/>
      <w:numFmt w:val="lowerRoman"/>
      <w:lvlText w:val="%6."/>
      <w:lvlJc w:val="right"/>
      <w:pPr>
        <w:ind w:left="8640" w:hanging="180"/>
      </w:pPr>
    </w:lvl>
    <w:lvl w:ilvl="6" w:tplc="3009000F" w:tentative="1">
      <w:start w:val="1"/>
      <w:numFmt w:val="decimal"/>
      <w:lvlText w:val="%7."/>
      <w:lvlJc w:val="left"/>
      <w:pPr>
        <w:ind w:left="9360" w:hanging="360"/>
      </w:pPr>
    </w:lvl>
    <w:lvl w:ilvl="7" w:tplc="30090019" w:tentative="1">
      <w:start w:val="1"/>
      <w:numFmt w:val="lowerLetter"/>
      <w:lvlText w:val="%8."/>
      <w:lvlJc w:val="left"/>
      <w:pPr>
        <w:ind w:left="10080" w:hanging="360"/>
      </w:pPr>
    </w:lvl>
    <w:lvl w:ilvl="8" w:tplc="3009001B" w:tentative="1">
      <w:start w:val="1"/>
      <w:numFmt w:val="lowerRoman"/>
      <w:lvlText w:val="%9."/>
      <w:lvlJc w:val="right"/>
      <w:pPr>
        <w:ind w:left="10800" w:hanging="180"/>
      </w:pPr>
    </w:lvl>
  </w:abstractNum>
  <w:abstractNum w:abstractNumId="5" w15:restartNumberingAfterBreak="0">
    <w:nsid w:val="666A4D22"/>
    <w:multiLevelType w:val="hybridMultilevel"/>
    <w:tmpl w:val="F15E6134"/>
    <w:lvl w:ilvl="0" w:tplc="3009000F">
      <w:start w:val="1"/>
      <w:numFmt w:val="decimal"/>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6" w15:restartNumberingAfterBreak="0">
    <w:nsid w:val="7DD8091D"/>
    <w:multiLevelType w:val="hybridMultilevel"/>
    <w:tmpl w:val="8B42FD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82"/>
    <w:rsid w:val="000127D8"/>
    <w:rsid w:val="00012F1E"/>
    <w:rsid w:val="00014FC1"/>
    <w:rsid w:val="0001675D"/>
    <w:rsid w:val="000173A5"/>
    <w:rsid w:val="00017F6B"/>
    <w:rsid w:val="00025888"/>
    <w:rsid w:val="00026206"/>
    <w:rsid w:val="0003549A"/>
    <w:rsid w:val="00036CBA"/>
    <w:rsid w:val="0004089E"/>
    <w:rsid w:val="000409C0"/>
    <w:rsid w:val="00041166"/>
    <w:rsid w:val="000423ED"/>
    <w:rsid w:val="00044347"/>
    <w:rsid w:val="0004576E"/>
    <w:rsid w:val="000512E0"/>
    <w:rsid w:val="0006061A"/>
    <w:rsid w:val="0007785D"/>
    <w:rsid w:val="000A152B"/>
    <w:rsid w:val="000A5FD6"/>
    <w:rsid w:val="000B0600"/>
    <w:rsid w:val="000B772A"/>
    <w:rsid w:val="000C43C3"/>
    <w:rsid w:val="000C6EC9"/>
    <w:rsid w:val="000D3A98"/>
    <w:rsid w:val="000D5EFF"/>
    <w:rsid w:val="000E56CF"/>
    <w:rsid w:val="000E6D7A"/>
    <w:rsid w:val="000F17FC"/>
    <w:rsid w:val="0010432C"/>
    <w:rsid w:val="0010464E"/>
    <w:rsid w:val="00107857"/>
    <w:rsid w:val="00115867"/>
    <w:rsid w:val="00117934"/>
    <w:rsid w:val="001229D7"/>
    <w:rsid w:val="001401B5"/>
    <w:rsid w:val="00154A99"/>
    <w:rsid w:val="00176FF9"/>
    <w:rsid w:val="00184FE1"/>
    <w:rsid w:val="001A308A"/>
    <w:rsid w:val="001A484F"/>
    <w:rsid w:val="001B0103"/>
    <w:rsid w:val="001B45C8"/>
    <w:rsid w:val="001E0632"/>
    <w:rsid w:val="001E0B5E"/>
    <w:rsid w:val="001E30D2"/>
    <w:rsid w:val="001F031A"/>
    <w:rsid w:val="00217958"/>
    <w:rsid w:val="00227082"/>
    <w:rsid w:val="00233A84"/>
    <w:rsid w:val="00260753"/>
    <w:rsid w:val="002630B9"/>
    <w:rsid w:val="00274CD1"/>
    <w:rsid w:val="00277097"/>
    <w:rsid w:val="00285BFF"/>
    <w:rsid w:val="0028714E"/>
    <w:rsid w:val="00290BB9"/>
    <w:rsid w:val="002A654E"/>
    <w:rsid w:val="002C3DD4"/>
    <w:rsid w:val="002C407B"/>
    <w:rsid w:val="002D4123"/>
    <w:rsid w:val="002F143B"/>
    <w:rsid w:val="00301AD3"/>
    <w:rsid w:val="00303067"/>
    <w:rsid w:val="00323111"/>
    <w:rsid w:val="00324128"/>
    <w:rsid w:val="003413EC"/>
    <w:rsid w:val="00341780"/>
    <w:rsid w:val="0035126B"/>
    <w:rsid w:val="00354333"/>
    <w:rsid w:val="00363739"/>
    <w:rsid w:val="00381A45"/>
    <w:rsid w:val="003A0E06"/>
    <w:rsid w:val="003B07E9"/>
    <w:rsid w:val="003B2BAC"/>
    <w:rsid w:val="003B7C79"/>
    <w:rsid w:val="003C5DBF"/>
    <w:rsid w:val="003C6ABD"/>
    <w:rsid w:val="003E13C7"/>
    <w:rsid w:val="003E2B2A"/>
    <w:rsid w:val="003F7E57"/>
    <w:rsid w:val="004166AB"/>
    <w:rsid w:val="004316BE"/>
    <w:rsid w:val="00450541"/>
    <w:rsid w:val="0045362E"/>
    <w:rsid w:val="00454B41"/>
    <w:rsid w:val="0045520E"/>
    <w:rsid w:val="00460452"/>
    <w:rsid w:val="004752A2"/>
    <w:rsid w:val="0048479E"/>
    <w:rsid w:val="00492490"/>
    <w:rsid w:val="004924EF"/>
    <w:rsid w:val="00493456"/>
    <w:rsid w:val="004A192F"/>
    <w:rsid w:val="004A6DF4"/>
    <w:rsid w:val="004A6EAE"/>
    <w:rsid w:val="004A7264"/>
    <w:rsid w:val="004B198B"/>
    <w:rsid w:val="004C58D1"/>
    <w:rsid w:val="004E346D"/>
    <w:rsid w:val="004E3B30"/>
    <w:rsid w:val="004F463E"/>
    <w:rsid w:val="00501447"/>
    <w:rsid w:val="00511D16"/>
    <w:rsid w:val="00523FAF"/>
    <w:rsid w:val="00533558"/>
    <w:rsid w:val="00545893"/>
    <w:rsid w:val="00547697"/>
    <w:rsid w:val="00552B53"/>
    <w:rsid w:val="00553486"/>
    <w:rsid w:val="0057333D"/>
    <w:rsid w:val="005746A0"/>
    <w:rsid w:val="00575B36"/>
    <w:rsid w:val="00580051"/>
    <w:rsid w:val="005833AC"/>
    <w:rsid w:val="00587D2F"/>
    <w:rsid w:val="00590AD3"/>
    <w:rsid w:val="00591F20"/>
    <w:rsid w:val="005A3CF2"/>
    <w:rsid w:val="005B05E2"/>
    <w:rsid w:val="005B200F"/>
    <w:rsid w:val="005B7DCB"/>
    <w:rsid w:val="005C5D94"/>
    <w:rsid w:val="005C6227"/>
    <w:rsid w:val="005F606F"/>
    <w:rsid w:val="00622D93"/>
    <w:rsid w:val="006237D3"/>
    <w:rsid w:val="00631256"/>
    <w:rsid w:val="006327DE"/>
    <w:rsid w:val="00633235"/>
    <w:rsid w:val="00633778"/>
    <w:rsid w:val="00633859"/>
    <w:rsid w:val="0064591C"/>
    <w:rsid w:val="00650080"/>
    <w:rsid w:val="00652A0B"/>
    <w:rsid w:val="00653284"/>
    <w:rsid w:val="00655CC8"/>
    <w:rsid w:val="00660163"/>
    <w:rsid w:val="00660475"/>
    <w:rsid w:val="00663B7A"/>
    <w:rsid w:val="00674AE5"/>
    <w:rsid w:val="00675345"/>
    <w:rsid w:val="006764DC"/>
    <w:rsid w:val="00690B5B"/>
    <w:rsid w:val="00690C71"/>
    <w:rsid w:val="00697F34"/>
    <w:rsid w:val="006A5004"/>
    <w:rsid w:val="006C32DA"/>
    <w:rsid w:val="006C732D"/>
    <w:rsid w:val="006C79B1"/>
    <w:rsid w:val="006D34F1"/>
    <w:rsid w:val="006E31E7"/>
    <w:rsid w:val="007110A6"/>
    <w:rsid w:val="00712339"/>
    <w:rsid w:val="00742B31"/>
    <w:rsid w:val="0075729C"/>
    <w:rsid w:val="00760E84"/>
    <w:rsid w:val="00765C3D"/>
    <w:rsid w:val="00775AC1"/>
    <w:rsid w:val="007922B5"/>
    <w:rsid w:val="00792DBA"/>
    <w:rsid w:val="007963D5"/>
    <w:rsid w:val="007A0913"/>
    <w:rsid w:val="007A5AF9"/>
    <w:rsid w:val="007A742F"/>
    <w:rsid w:val="007B5900"/>
    <w:rsid w:val="007C3258"/>
    <w:rsid w:val="007C4285"/>
    <w:rsid w:val="007D330B"/>
    <w:rsid w:val="007E1CA9"/>
    <w:rsid w:val="007E33F9"/>
    <w:rsid w:val="007F30AE"/>
    <w:rsid w:val="007F6E51"/>
    <w:rsid w:val="00811320"/>
    <w:rsid w:val="0082670B"/>
    <w:rsid w:val="00830BC8"/>
    <w:rsid w:val="00835112"/>
    <w:rsid w:val="008520FA"/>
    <w:rsid w:val="008552D4"/>
    <w:rsid w:val="0085759A"/>
    <w:rsid w:val="00861847"/>
    <w:rsid w:val="00861DAC"/>
    <w:rsid w:val="00866AF9"/>
    <w:rsid w:val="00866CBD"/>
    <w:rsid w:val="00880EA6"/>
    <w:rsid w:val="00883119"/>
    <w:rsid w:val="00884989"/>
    <w:rsid w:val="008A5498"/>
    <w:rsid w:val="008B01FC"/>
    <w:rsid w:val="008B15DF"/>
    <w:rsid w:val="008B175D"/>
    <w:rsid w:val="008B3003"/>
    <w:rsid w:val="008C1652"/>
    <w:rsid w:val="008C2571"/>
    <w:rsid w:val="008C540D"/>
    <w:rsid w:val="008E1F48"/>
    <w:rsid w:val="008F3007"/>
    <w:rsid w:val="008F3FBC"/>
    <w:rsid w:val="009036FB"/>
    <w:rsid w:val="00923FC5"/>
    <w:rsid w:val="00925171"/>
    <w:rsid w:val="00926D97"/>
    <w:rsid w:val="0093149A"/>
    <w:rsid w:val="00944C42"/>
    <w:rsid w:val="009510FF"/>
    <w:rsid w:val="00960381"/>
    <w:rsid w:val="00972D52"/>
    <w:rsid w:val="00972D8B"/>
    <w:rsid w:val="009752CC"/>
    <w:rsid w:val="00977730"/>
    <w:rsid w:val="009912F0"/>
    <w:rsid w:val="009A171B"/>
    <w:rsid w:val="009B122E"/>
    <w:rsid w:val="009B2654"/>
    <w:rsid w:val="009C4443"/>
    <w:rsid w:val="009D0651"/>
    <w:rsid w:val="009D1292"/>
    <w:rsid w:val="009E2202"/>
    <w:rsid w:val="009E6336"/>
    <w:rsid w:val="00A07292"/>
    <w:rsid w:val="00A1092A"/>
    <w:rsid w:val="00A31463"/>
    <w:rsid w:val="00A33383"/>
    <w:rsid w:val="00A34E44"/>
    <w:rsid w:val="00A52EF3"/>
    <w:rsid w:val="00A535E9"/>
    <w:rsid w:val="00A61FD0"/>
    <w:rsid w:val="00A83FF1"/>
    <w:rsid w:val="00AB1FB1"/>
    <w:rsid w:val="00AB58EA"/>
    <w:rsid w:val="00AC1829"/>
    <w:rsid w:val="00AC7A81"/>
    <w:rsid w:val="00AD46FC"/>
    <w:rsid w:val="00AE0747"/>
    <w:rsid w:val="00AE1EA4"/>
    <w:rsid w:val="00AE7796"/>
    <w:rsid w:val="00B04C52"/>
    <w:rsid w:val="00B05C9F"/>
    <w:rsid w:val="00B45F1B"/>
    <w:rsid w:val="00B521E6"/>
    <w:rsid w:val="00B6196A"/>
    <w:rsid w:val="00B660F0"/>
    <w:rsid w:val="00B679BF"/>
    <w:rsid w:val="00B75C2F"/>
    <w:rsid w:val="00B810FA"/>
    <w:rsid w:val="00B81AFE"/>
    <w:rsid w:val="00B85941"/>
    <w:rsid w:val="00B8624C"/>
    <w:rsid w:val="00B908D3"/>
    <w:rsid w:val="00B90A6E"/>
    <w:rsid w:val="00B968BB"/>
    <w:rsid w:val="00BB5225"/>
    <w:rsid w:val="00BD61B2"/>
    <w:rsid w:val="00BD7AB3"/>
    <w:rsid w:val="00BF0F26"/>
    <w:rsid w:val="00BF4534"/>
    <w:rsid w:val="00BF5238"/>
    <w:rsid w:val="00BF610C"/>
    <w:rsid w:val="00C21173"/>
    <w:rsid w:val="00C24F75"/>
    <w:rsid w:val="00C44AD0"/>
    <w:rsid w:val="00C4652E"/>
    <w:rsid w:val="00C5538C"/>
    <w:rsid w:val="00C65DED"/>
    <w:rsid w:val="00C71957"/>
    <w:rsid w:val="00C76851"/>
    <w:rsid w:val="00C86040"/>
    <w:rsid w:val="00C9123C"/>
    <w:rsid w:val="00C912BB"/>
    <w:rsid w:val="00C94581"/>
    <w:rsid w:val="00C97044"/>
    <w:rsid w:val="00C9761A"/>
    <w:rsid w:val="00CB4501"/>
    <w:rsid w:val="00CB5BA0"/>
    <w:rsid w:val="00CC41A1"/>
    <w:rsid w:val="00CC4A29"/>
    <w:rsid w:val="00CE09F2"/>
    <w:rsid w:val="00CE2D84"/>
    <w:rsid w:val="00CF7C56"/>
    <w:rsid w:val="00D003FE"/>
    <w:rsid w:val="00D022B2"/>
    <w:rsid w:val="00D13B7B"/>
    <w:rsid w:val="00D35642"/>
    <w:rsid w:val="00D40797"/>
    <w:rsid w:val="00D47CF9"/>
    <w:rsid w:val="00D51D78"/>
    <w:rsid w:val="00D60419"/>
    <w:rsid w:val="00D70AC3"/>
    <w:rsid w:val="00D742F3"/>
    <w:rsid w:val="00D82487"/>
    <w:rsid w:val="00D91821"/>
    <w:rsid w:val="00DA03CC"/>
    <w:rsid w:val="00DA2E99"/>
    <w:rsid w:val="00DB77A0"/>
    <w:rsid w:val="00DC1212"/>
    <w:rsid w:val="00DC340C"/>
    <w:rsid w:val="00DF04B6"/>
    <w:rsid w:val="00DF2314"/>
    <w:rsid w:val="00E00CE0"/>
    <w:rsid w:val="00E02891"/>
    <w:rsid w:val="00E05B19"/>
    <w:rsid w:val="00E12A64"/>
    <w:rsid w:val="00E1647A"/>
    <w:rsid w:val="00E1730A"/>
    <w:rsid w:val="00E20707"/>
    <w:rsid w:val="00E27A35"/>
    <w:rsid w:val="00E52994"/>
    <w:rsid w:val="00E574F1"/>
    <w:rsid w:val="00E61A51"/>
    <w:rsid w:val="00E72E2B"/>
    <w:rsid w:val="00E868C3"/>
    <w:rsid w:val="00EA6D5C"/>
    <w:rsid w:val="00EB159B"/>
    <w:rsid w:val="00EC33AC"/>
    <w:rsid w:val="00EC76FE"/>
    <w:rsid w:val="00ED5734"/>
    <w:rsid w:val="00ED6B1A"/>
    <w:rsid w:val="00EE6061"/>
    <w:rsid w:val="00EF06AC"/>
    <w:rsid w:val="00EF0D27"/>
    <w:rsid w:val="00EF4CE5"/>
    <w:rsid w:val="00F029E8"/>
    <w:rsid w:val="00F05F6A"/>
    <w:rsid w:val="00F121DF"/>
    <w:rsid w:val="00F136B4"/>
    <w:rsid w:val="00F31664"/>
    <w:rsid w:val="00F321F7"/>
    <w:rsid w:val="00F33B92"/>
    <w:rsid w:val="00F37B72"/>
    <w:rsid w:val="00F40E6D"/>
    <w:rsid w:val="00F55EE5"/>
    <w:rsid w:val="00F561A8"/>
    <w:rsid w:val="00F60A83"/>
    <w:rsid w:val="00F64E39"/>
    <w:rsid w:val="00F7019C"/>
    <w:rsid w:val="00F7588D"/>
    <w:rsid w:val="00F76CFA"/>
    <w:rsid w:val="00FA2AD9"/>
    <w:rsid w:val="00FA48DF"/>
    <w:rsid w:val="00FB2DE0"/>
    <w:rsid w:val="00FB76C9"/>
    <w:rsid w:val="00FC5836"/>
    <w:rsid w:val="00FD2892"/>
    <w:rsid w:val="00FE14DD"/>
    <w:rsid w:val="00FE16E2"/>
    <w:rsid w:val="00FF3FB6"/>
    <w:rsid w:val="00FF44B5"/>
    <w:rsid w:val="00FF4E83"/>
    <w:rsid w:val="00FF4EA2"/>
    <w:rsid w:val="00FF54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3DF398-2B1D-458F-829F-531F7CE2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0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33D"/>
    <w:pPr>
      <w:ind w:left="720"/>
      <w:contextualSpacing/>
    </w:pPr>
  </w:style>
  <w:style w:type="paragraph" w:styleId="Header">
    <w:name w:val="header"/>
    <w:basedOn w:val="Normal"/>
    <w:link w:val="HeaderChar"/>
    <w:uiPriority w:val="99"/>
    <w:unhideWhenUsed/>
    <w:rsid w:val="00861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DAC"/>
  </w:style>
  <w:style w:type="paragraph" w:styleId="Footer">
    <w:name w:val="footer"/>
    <w:basedOn w:val="Normal"/>
    <w:link w:val="FooterChar"/>
    <w:uiPriority w:val="99"/>
    <w:unhideWhenUsed/>
    <w:rsid w:val="0086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DAC"/>
  </w:style>
  <w:style w:type="paragraph" w:styleId="BalloonText">
    <w:name w:val="Balloon Text"/>
    <w:basedOn w:val="Normal"/>
    <w:link w:val="BalloonTextChar"/>
    <w:uiPriority w:val="99"/>
    <w:semiHidden/>
    <w:unhideWhenUsed/>
    <w:rsid w:val="00552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C52E-FD0C-42D6-884A-A6A457FC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10</cp:revision>
  <cp:lastPrinted>2019-07-17T11:12:00Z</cp:lastPrinted>
  <dcterms:created xsi:type="dcterms:W3CDTF">2019-07-02T13:00:00Z</dcterms:created>
  <dcterms:modified xsi:type="dcterms:W3CDTF">2019-07-19T06:59:00Z</dcterms:modified>
</cp:coreProperties>
</file>