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017" w:rsidRPr="004B7017" w:rsidRDefault="004B7017" w:rsidP="004B7017">
      <w:pPr>
        <w:spacing w:after="0" w:line="240" w:lineRule="auto"/>
        <w:rPr>
          <w:rFonts w:ascii="Times New Roman" w:hAnsi="Times New Roman" w:cs="Times New Roman"/>
          <w:sz w:val="24"/>
          <w:szCs w:val="24"/>
        </w:rPr>
      </w:pPr>
      <w:bookmarkStart w:id="0" w:name="_GoBack"/>
      <w:bookmarkEnd w:id="0"/>
      <w:r w:rsidRPr="004B7017">
        <w:rPr>
          <w:rFonts w:ascii="Times New Roman" w:hAnsi="Times New Roman" w:cs="Times New Roman"/>
          <w:sz w:val="24"/>
          <w:szCs w:val="24"/>
        </w:rPr>
        <w:t xml:space="preserve">BARRIADE INVESTMENT (PVT) LTD </w:t>
      </w:r>
    </w:p>
    <w:p w:rsidR="007F1212" w:rsidRPr="004B7017" w:rsidRDefault="004B7017" w:rsidP="004B7017">
      <w:pPr>
        <w:spacing w:after="0" w:line="240" w:lineRule="auto"/>
        <w:rPr>
          <w:rFonts w:ascii="Times New Roman" w:hAnsi="Times New Roman" w:cs="Times New Roman"/>
          <w:sz w:val="24"/>
          <w:szCs w:val="24"/>
        </w:rPr>
      </w:pPr>
      <w:r w:rsidRPr="004B7017">
        <w:rPr>
          <w:rFonts w:ascii="Times New Roman" w:hAnsi="Times New Roman" w:cs="Times New Roman"/>
          <w:sz w:val="24"/>
          <w:szCs w:val="24"/>
        </w:rPr>
        <w:t>versus</w:t>
      </w:r>
    </w:p>
    <w:p w:rsidR="004B7017" w:rsidRPr="004B7017" w:rsidRDefault="004B7017" w:rsidP="004B7017">
      <w:pPr>
        <w:spacing w:after="0" w:line="240" w:lineRule="auto"/>
        <w:rPr>
          <w:rFonts w:ascii="Times New Roman" w:hAnsi="Times New Roman" w:cs="Times New Roman"/>
          <w:sz w:val="24"/>
          <w:szCs w:val="24"/>
        </w:rPr>
      </w:pPr>
      <w:r w:rsidRPr="004B7017">
        <w:rPr>
          <w:rFonts w:ascii="Times New Roman" w:hAnsi="Times New Roman" w:cs="Times New Roman"/>
          <w:sz w:val="24"/>
          <w:szCs w:val="24"/>
        </w:rPr>
        <w:t>TENDAI MASHAMHANDA</w:t>
      </w:r>
    </w:p>
    <w:p w:rsidR="004B7017" w:rsidRDefault="004B7017" w:rsidP="004B7017">
      <w:pPr>
        <w:spacing w:after="0" w:line="240" w:lineRule="auto"/>
        <w:rPr>
          <w:rFonts w:ascii="Times New Roman" w:hAnsi="Times New Roman" w:cs="Times New Roman"/>
          <w:sz w:val="24"/>
          <w:szCs w:val="24"/>
        </w:rPr>
      </w:pPr>
    </w:p>
    <w:p w:rsidR="004B7017" w:rsidRDefault="004B7017" w:rsidP="004B7017">
      <w:pPr>
        <w:spacing w:after="0" w:line="240" w:lineRule="auto"/>
        <w:rPr>
          <w:rFonts w:ascii="Times New Roman" w:hAnsi="Times New Roman" w:cs="Times New Roman"/>
          <w:sz w:val="24"/>
          <w:szCs w:val="24"/>
        </w:rPr>
      </w:pPr>
    </w:p>
    <w:p w:rsidR="004B7017" w:rsidRDefault="004B7017" w:rsidP="004B7017">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B7017" w:rsidRDefault="004B7017" w:rsidP="004B7017">
      <w:pPr>
        <w:spacing w:after="0" w:line="240" w:lineRule="auto"/>
        <w:rPr>
          <w:rFonts w:ascii="Times New Roman" w:hAnsi="Times New Roman" w:cs="Times New Roman"/>
          <w:sz w:val="24"/>
          <w:szCs w:val="24"/>
        </w:rPr>
      </w:pPr>
      <w:r>
        <w:rPr>
          <w:rFonts w:ascii="Times New Roman" w:hAnsi="Times New Roman" w:cs="Times New Roman"/>
          <w:sz w:val="24"/>
          <w:szCs w:val="24"/>
        </w:rPr>
        <w:t>TAKUVA J</w:t>
      </w:r>
    </w:p>
    <w:p w:rsidR="004B7017" w:rsidRDefault="004B7017" w:rsidP="004B7017">
      <w:pPr>
        <w:spacing w:after="0" w:line="240" w:lineRule="auto"/>
        <w:rPr>
          <w:rFonts w:ascii="Times New Roman" w:hAnsi="Times New Roman" w:cs="Times New Roman"/>
          <w:sz w:val="24"/>
          <w:szCs w:val="24"/>
        </w:rPr>
      </w:pPr>
      <w:r>
        <w:rPr>
          <w:rFonts w:ascii="Times New Roman" w:hAnsi="Times New Roman" w:cs="Times New Roman"/>
          <w:sz w:val="24"/>
          <w:szCs w:val="24"/>
        </w:rPr>
        <w:t>HARARE, 23 October &amp;</w:t>
      </w:r>
      <w:r w:rsidR="00916A72">
        <w:rPr>
          <w:rFonts w:ascii="Times New Roman" w:hAnsi="Times New Roman" w:cs="Times New Roman"/>
          <w:sz w:val="24"/>
          <w:szCs w:val="24"/>
        </w:rPr>
        <w:t xml:space="preserve"> 29 November</w:t>
      </w:r>
      <w:r>
        <w:rPr>
          <w:rFonts w:ascii="Times New Roman" w:hAnsi="Times New Roman" w:cs="Times New Roman"/>
          <w:sz w:val="24"/>
          <w:szCs w:val="24"/>
        </w:rPr>
        <w:t xml:space="preserve"> 2023</w:t>
      </w:r>
    </w:p>
    <w:p w:rsidR="004B7017" w:rsidRDefault="004B7017" w:rsidP="004B7017">
      <w:pPr>
        <w:spacing w:after="0" w:line="240" w:lineRule="auto"/>
        <w:rPr>
          <w:rFonts w:ascii="Times New Roman" w:hAnsi="Times New Roman" w:cs="Times New Roman"/>
          <w:sz w:val="24"/>
          <w:szCs w:val="24"/>
        </w:rPr>
      </w:pPr>
    </w:p>
    <w:p w:rsidR="004B7017" w:rsidRDefault="004B7017" w:rsidP="004B7017">
      <w:pPr>
        <w:spacing w:after="0" w:line="240" w:lineRule="auto"/>
        <w:rPr>
          <w:rFonts w:ascii="Times New Roman" w:hAnsi="Times New Roman" w:cs="Times New Roman"/>
          <w:sz w:val="24"/>
          <w:szCs w:val="24"/>
        </w:rPr>
      </w:pPr>
    </w:p>
    <w:p w:rsidR="004B7017" w:rsidRPr="00F229F8" w:rsidRDefault="004B7017" w:rsidP="004B7017">
      <w:pPr>
        <w:spacing w:after="0" w:line="240" w:lineRule="auto"/>
        <w:rPr>
          <w:rFonts w:ascii="Times New Roman" w:hAnsi="Times New Roman" w:cs="Times New Roman"/>
          <w:b/>
          <w:sz w:val="24"/>
          <w:szCs w:val="24"/>
        </w:rPr>
      </w:pPr>
      <w:r w:rsidRPr="00F229F8">
        <w:rPr>
          <w:rFonts w:ascii="Times New Roman" w:hAnsi="Times New Roman" w:cs="Times New Roman"/>
          <w:b/>
          <w:sz w:val="24"/>
          <w:szCs w:val="24"/>
        </w:rPr>
        <w:t>Opposed Application</w:t>
      </w:r>
    </w:p>
    <w:p w:rsidR="004B7017" w:rsidRDefault="004B7017" w:rsidP="004B7017">
      <w:pPr>
        <w:spacing w:after="0" w:line="240" w:lineRule="auto"/>
        <w:rPr>
          <w:rFonts w:ascii="Times New Roman" w:hAnsi="Times New Roman" w:cs="Times New Roman"/>
          <w:sz w:val="24"/>
          <w:szCs w:val="24"/>
        </w:rPr>
      </w:pPr>
    </w:p>
    <w:p w:rsidR="004B7017" w:rsidRDefault="004B7017" w:rsidP="004B7017">
      <w:pPr>
        <w:spacing w:after="0" w:line="240" w:lineRule="auto"/>
        <w:rPr>
          <w:rFonts w:ascii="Times New Roman" w:hAnsi="Times New Roman" w:cs="Times New Roman"/>
          <w:sz w:val="24"/>
          <w:szCs w:val="24"/>
        </w:rPr>
      </w:pPr>
    </w:p>
    <w:p w:rsidR="004B7017" w:rsidRDefault="004B7017" w:rsidP="004B7017">
      <w:pPr>
        <w:spacing w:after="0" w:line="240" w:lineRule="auto"/>
        <w:rPr>
          <w:rFonts w:ascii="Times New Roman" w:hAnsi="Times New Roman" w:cs="Times New Roman"/>
          <w:sz w:val="24"/>
          <w:szCs w:val="24"/>
        </w:rPr>
      </w:pPr>
      <w:r w:rsidRPr="004B7017">
        <w:rPr>
          <w:rFonts w:ascii="Times New Roman" w:hAnsi="Times New Roman" w:cs="Times New Roman"/>
          <w:i/>
          <w:sz w:val="24"/>
          <w:szCs w:val="24"/>
        </w:rPr>
        <w:t>T M Maparanga</w:t>
      </w:r>
      <w:r>
        <w:rPr>
          <w:rFonts w:ascii="Times New Roman" w:hAnsi="Times New Roman" w:cs="Times New Roman"/>
          <w:sz w:val="24"/>
          <w:szCs w:val="24"/>
        </w:rPr>
        <w:t xml:space="preserve"> with </w:t>
      </w:r>
      <w:r w:rsidRPr="004B7017">
        <w:rPr>
          <w:rFonts w:ascii="Times New Roman" w:hAnsi="Times New Roman" w:cs="Times New Roman"/>
          <w:i/>
          <w:sz w:val="24"/>
          <w:szCs w:val="24"/>
        </w:rPr>
        <w:t>Sadomba,</w:t>
      </w:r>
      <w:r>
        <w:rPr>
          <w:rFonts w:ascii="Times New Roman" w:hAnsi="Times New Roman" w:cs="Times New Roman"/>
          <w:sz w:val="24"/>
          <w:szCs w:val="24"/>
        </w:rPr>
        <w:t xml:space="preserve"> for the applicant</w:t>
      </w:r>
    </w:p>
    <w:p w:rsidR="004B7017" w:rsidRDefault="004B7017" w:rsidP="004B7017">
      <w:pPr>
        <w:spacing w:after="0" w:line="240" w:lineRule="auto"/>
        <w:rPr>
          <w:rFonts w:ascii="Times New Roman" w:hAnsi="Times New Roman" w:cs="Times New Roman"/>
          <w:sz w:val="24"/>
          <w:szCs w:val="24"/>
        </w:rPr>
      </w:pPr>
      <w:r w:rsidRPr="004B7017">
        <w:rPr>
          <w:rFonts w:ascii="Times New Roman" w:hAnsi="Times New Roman" w:cs="Times New Roman"/>
          <w:i/>
          <w:sz w:val="24"/>
          <w:szCs w:val="24"/>
        </w:rPr>
        <w:t>K Rangarirai,</w:t>
      </w:r>
      <w:r>
        <w:rPr>
          <w:rFonts w:ascii="Times New Roman" w:hAnsi="Times New Roman" w:cs="Times New Roman"/>
          <w:sz w:val="24"/>
          <w:szCs w:val="24"/>
        </w:rPr>
        <w:t xml:space="preserve"> for the respondent</w:t>
      </w:r>
    </w:p>
    <w:p w:rsidR="004B7017" w:rsidRDefault="004B7017" w:rsidP="004B7017">
      <w:pPr>
        <w:spacing w:after="0" w:line="240" w:lineRule="auto"/>
        <w:rPr>
          <w:rFonts w:ascii="Times New Roman" w:hAnsi="Times New Roman" w:cs="Times New Roman"/>
          <w:sz w:val="24"/>
          <w:szCs w:val="24"/>
        </w:rPr>
      </w:pPr>
    </w:p>
    <w:p w:rsidR="004B7017" w:rsidRDefault="004B7017" w:rsidP="004B7017">
      <w:pPr>
        <w:spacing w:after="0" w:line="240" w:lineRule="auto"/>
        <w:rPr>
          <w:rFonts w:ascii="Times New Roman" w:hAnsi="Times New Roman" w:cs="Times New Roman"/>
          <w:sz w:val="24"/>
          <w:szCs w:val="24"/>
        </w:rPr>
      </w:pPr>
    </w:p>
    <w:p w:rsidR="00405F0D" w:rsidRDefault="004B7017" w:rsidP="009B2347">
      <w:pPr>
        <w:spacing w:after="0" w:line="360" w:lineRule="auto"/>
        <w:ind w:firstLine="720"/>
        <w:jc w:val="both"/>
        <w:rPr>
          <w:rFonts w:ascii="Times New Roman" w:hAnsi="Times New Roman" w:cs="Times New Roman"/>
          <w:sz w:val="24"/>
          <w:szCs w:val="24"/>
          <w:u w:val="single"/>
        </w:rPr>
      </w:pPr>
      <w:r w:rsidRPr="006C37B4">
        <w:rPr>
          <w:rFonts w:ascii="Times New Roman" w:hAnsi="Times New Roman" w:cs="Times New Roman"/>
          <w:b/>
          <w:sz w:val="24"/>
          <w:szCs w:val="24"/>
        </w:rPr>
        <w:t>TAKUVA J</w:t>
      </w:r>
      <w:r>
        <w:rPr>
          <w:rFonts w:ascii="Times New Roman" w:hAnsi="Times New Roman" w:cs="Times New Roman"/>
          <w:sz w:val="24"/>
          <w:szCs w:val="24"/>
        </w:rPr>
        <w:t xml:space="preserve">:      This application is for an order under the </w:t>
      </w:r>
      <w:r w:rsidRPr="004B7017">
        <w:rPr>
          <w:rFonts w:ascii="Times New Roman" w:hAnsi="Times New Roman" w:cs="Times New Roman"/>
          <w:i/>
          <w:sz w:val="24"/>
          <w:szCs w:val="24"/>
        </w:rPr>
        <w:t>rei vindicatio</w:t>
      </w:r>
      <w:r>
        <w:rPr>
          <w:rFonts w:ascii="Times New Roman" w:hAnsi="Times New Roman" w:cs="Times New Roman"/>
          <w:sz w:val="24"/>
          <w:szCs w:val="24"/>
        </w:rPr>
        <w:t xml:space="preserve"> remedy </w:t>
      </w:r>
      <w:r w:rsidR="00405F0D">
        <w:rPr>
          <w:rFonts w:ascii="Times New Roman" w:hAnsi="Times New Roman" w:cs="Times New Roman"/>
          <w:sz w:val="24"/>
          <w:szCs w:val="24"/>
        </w:rPr>
        <w:t>to recover</w:t>
      </w:r>
      <w:r>
        <w:rPr>
          <w:rFonts w:ascii="Times New Roman" w:hAnsi="Times New Roman" w:cs="Times New Roman"/>
          <w:sz w:val="24"/>
          <w:szCs w:val="24"/>
        </w:rPr>
        <w:t xml:space="preserve"> possession and control of property.</w:t>
      </w:r>
      <w:r w:rsidR="00405F0D">
        <w:rPr>
          <w:rFonts w:ascii="Times New Roman" w:hAnsi="Times New Roman" w:cs="Times New Roman"/>
          <w:sz w:val="24"/>
          <w:szCs w:val="24"/>
        </w:rPr>
        <w:t xml:space="preserve"> </w:t>
      </w:r>
      <w:r w:rsidR="00F92B3E">
        <w:rPr>
          <w:rFonts w:ascii="Times New Roman" w:hAnsi="Times New Roman" w:cs="Times New Roman"/>
          <w:sz w:val="24"/>
          <w:szCs w:val="24"/>
        </w:rPr>
        <w:t>P</w:t>
      </w:r>
      <w:r w:rsidR="00405F0D">
        <w:rPr>
          <w:rFonts w:ascii="Times New Roman" w:hAnsi="Times New Roman" w:cs="Times New Roman"/>
          <w:sz w:val="24"/>
          <w:szCs w:val="24"/>
        </w:rPr>
        <w:t>ut differen</w:t>
      </w:r>
      <w:r w:rsidR="00F92B3E">
        <w:rPr>
          <w:rFonts w:ascii="Times New Roman" w:hAnsi="Times New Roman" w:cs="Times New Roman"/>
          <w:sz w:val="24"/>
          <w:szCs w:val="24"/>
        </w:rPr>
        <w:t>tly</w:t>
      </w:r>
      <w:r w:rsidR="00405F0D">
        <w:rPr>
          <w:rFonts w:ascii="Times New Roman" w:hAnsi="Times New Roman" w:cs="Times New Roman"/>
          <w:sz w:val="24"/>
          <w:szCs w:val="24"/>
        </w:rPr>
        <w:t xml:space="preserve">, the applicant seeks </w:t>
      </w:r>
      <w:r w:rsidR="006C37B4">
        <w:rPr>
          <w:rFonts w:ascii="Times New Roman" w:hAnsi="Times New Roman" w:cs="Times New Roman"/>
          <w:sz w:val="24"/>
          <w:szCs w:val="24"/>
        </w:rPr>
        <w:t>respondent’s</w:t>
      </w:r>
      <w:r w:rsidR="00405F0D">
        <w:rPr>
          <w:rFonts w:ascii="Times New Roman" w:hAnsi="Times New Roman" w:cs="Times New Roman"/>
          <w:sz w:val="24"/>
          <w:szCs w:val="24"/>
        </w:rPr>
        <w:t xml:space="preserve"> eviction from the  property known as </w:t>
      </w:r>
      <w:r w:rsidR="00405F0D" w:rsidRPr="00405F0D">
        <w:rPr>
          <w:rFonts w:ascii="Times New Roman" w:hAnsi="Times New Roman" w:cs="Times New Roman"/>
          <w:sz w:val="24"/>
          <w:szCs w:val="24"/>
          <w:u w:val="single"/>
        </w:rPr>
        <w:t xml:space="preserve">THE REMAINDER </w:t>
      </w:r>
      <w:r w:rsidR="00F92B3E">
        <w:rPr>
          <w:rFonts w:ascii="Times New Roman" w:hAnsi="Times New Roman" w:cs="Times New Roman"/>
          <w:sz w:val="24"/>
          <w:szCs w:val="24"/>
          <w:u w:val="single"/>
        </w:rPr>
        <w:t xml:space="preserve"> of SUBDIVISION C </w:t>
      </w:r>
      <w:r w:rsidR="00405F0D" w:rsidRPr="00405F0D">
        <w:rPr>
          <w:rFonts w:ascii="Times New Roman" w:hAnsi="Times New Roman" w:cs="Times New Roman"/>
          <w:sz w:val="24"/>
          <w:szCs w:val="24"/>
          <w:u w:val="single"/>
        </w:rPr>
        <w:t>OF LOT 6 OF LOTS 190, 191, 193,194 AND 195 HI</w:t>
      </w:r>
      <w:r w:rsidR="00B43828">
        <w:rPr>
          <w:rFonts w:ascii="Times New Roman" w:hAnsi="Times New Roman" w:cs="Times New Roman"/>
          <w:sz w:val="24"/>
          <w:szCs w:val="24"/>
          <w:u w:val="single"/>
        </w:rPr>
        <w:t>GH</w:t>
      </w:r>
      <w:r w:rsidR="00405F0D" w:rsidRPr="00405F0D">
        <w:rPr>
          <w:rFonts w:ascii="Times New Roman" w:hAnsi="Times New Roman" w:cs="Times New Roman"/>
          <w:sz w:val="24"/>
          <w:szCs w:val="24"/>
          <w:u w:val="single"/>
        </w:rPr>
        <w:t>LAND</w:t>
      </w:r>
      <w:r w:rsidR="00B43828">
        <w:rPr>
          <w:rFonts w:ascii="Times New Roman" w:hAnsi="Times New Roman" w:cs="Times New Roman"/>
          <w:sz w:val="24"/>
          <w:szCs w:val="24"/>
          <w:u w:val="single"/>
        </w:rPr>
        <w:t>S</w:t>
      </w:r>
      <w:r w:rsidR="00405F0D" w:rsidRPr="00405F0D">
        <w:rPr>
          <w:rFonts w:ascii="Times New Roman" w:hAnsi="Times New Roman" w:cs="Times New Roman"/>
          <w:sz w:val="24"/>
          <w:szCs w:val="24"/>
          <w:u w:val="single"/>
        </w:rPr>
        <w:t xml:space="preserve"> ESTATE OF WELMOED</w:t>
      </w:r>
      <w:r w:rsidR="00405F0D">
        <w:rPr>
          <w:rFonts w:ascii="Times New Roman" w:hAnsi="Times New Roman" w:cs="Times New Roman"/>
          <w:sz w:val="24"/>
          <w:szCs w:val="24"/>
        </w:rPr>
        <w:t xml:space="preserve"> also known as </w:t>
      </w:r>
      <w:r w:rsidR="00405F0D" w:rsidRPr="00405F0D">
        <w:rPr>
          <w:rFonts w:ascii="Times New Roman" w:hAnsi="Times New Roman" w:cs="Times New Roman"/>
          <w:sz w:val="24"/>
          <w:szCs w:val="24"/>
          <w:u w:val="single"/>
        </w:rPr>
        <w:t>41 RIDGEWAY NORTH HIGHLAND</w:t>
      </w:r>
      <w:r w:rsidR="00B43828">
        <w:rPr>
          <w:rFonts w:ascii="Times New Roman" w:hAnsi="Times New Roman" w:cs="Times New Roman"/>
          <w:sz w:val="24"/>
          <w:szCs w:val="24"/>
          <w:u w:val="single"/>
        </w:rPr>
        <w:t>S</w:t>
      </w:r>
      <w:r w:rsidR="00405F0D" w:rsidRPr="00405F0D">
        <w:rPr>
          <w:rFonts w:ascii="Times New Roman" w:hAnsi="Times New Roman" w:cs="Times New Roman"/>
          <w:sz w:val="24"/>
          <w:szCs w:val="24"/>
          <w:u w:val="single"/>
        </w:rPr>
        <w:t>, HARARE “the prope</w:t>
      </w:r>
      <w:r w:rsidR="00405F0D">
        <w:rPr>
          <w:rFonts w:ascii="Times New Roman" w:hAnsi="Times New Roman" w:cs="Times New Roman"/>
          <w:sz w:val="24"/>
          <w:szCs w:val="24"/>
          <w:u w:val="single"/>
        </w:rPr>
        <w:t>r</w:t>
      </w:r>
      <w:r w:rsidR="009B2347">
        <w:rPr>
          <w:rFonts w:ascii="Times New Roman" w:hAnsi="Times New Roman" w:cs="Times New Roman"/>
          <w:sz w:val="24"/>
          <w:szCs w:val="24"/>
          <w:u w:val="single"/>
        </w:rPr>
        <w:t>ty.</w:t>
      </w:r>
    </w:p>
    <w:p w:rsidR="00405F0D" w:rsidRDefault="00885340" w:rsidP="009B2347">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BACKGROUND</w:t>
      </w:r>
    </w:p>
    <w:p w:rsidR="00405F0D" w:rsidRDefault="00405F0D" w:rsidP="009B2347">
      <w:pPr>
        <w:spacing w:after="0" w:line="360" w:lineRule="auto"/>
        <w:ind w:firstLine="720"/>
        <w:jc w:val="both"/>
        <w:rPr>
          <w:rFonts w:ascii="Times New Roman" w:hAnsi="Times New Roman" w:cs="Times New Roman"/>
          <w:sz w:val="24"/>
          <w:szCs w:val="24"/>
        </w:rPr>
      </w:pPr>
      <w:r w:rsidRPr="00885340">
        <w:rPr>
          <w:rFonts w:ascii="Times New Roman" w:hAnsi="Times New Roman" w:cs="Times New Roman"/>
          <w:sz w:val="24"/>
          <w:szCs w:val="24"/>
        </w:rPr>
        <w:t>Applicant purchase</w:t>
      </w:r>
      <w:r w:rsidR="00F92B3E">
        <w:rPr>
          <w:rFonts w:ascii="Times New Roman" w:hAnsi="Times New Roman" w:cs="Times New Roman"/>
          <w:sz w:val="24"/>
          <w:szCs w:val="24"/>
        </w:rPr>
        <w:t>d</w:t>
      </w:r>
      <w:r w:rsidRPr="00885340">
        <w:rPr>
          <w:rFonts w:ascii="Times New Roman" w:hAnsi="Times New Roman" w:cs="Times New Roman"/>
          <w:sz w:val="24"/>
          <w:szCs w:val="24"/>
        </w:rPr>
        <w:t xml:space="preserve"> the property </w:t>
      </w:r>
      <w:r w:rsidR="00885340" w:rsidRPr="00885340">
        <w:rPr>
          <w:rFonts w:ascii="Times New Roman" w:hAnsi="Times New Roman" w:cs="Times New Roman"/>
          <w:sz w:val="24"/>
          <w:szCs w:val="24"/>
        </w:rPr>
        <w:t>at a</w:t>
      </w:r>
      <w:r w:rsidRPr="00885340">
        <w:rPr>
          <w:rFonts w:ascii="Times New Roman" w:hAnsi="Times New Roman" w:cs="Times New Roman"/>
          <w:sz w:val="24"/>
          <w:szCs w:val="24"/>
        </w:rPr>
        <w:t xml:space="preserve"> judicial auction </w:t>
      </w:r>
      <w:r w:rsidR="00F92B3E">
        <w:rPr>
          <w:rFonts w:ascii="Times New Roman" w:hAnsi="Times New Roman" w:cs="Times New Roman"/>
          <w:sz w:val="24"/>
          <w:szCs w:val="24"/>
        </w:rPr>
        <w:t>conducted</w:t>
      </w:r>
      <w:r w:rsidR="00885340" w:rsidRPr="00885340">
        <w:rPr>
          <w:rFonts w:ascii="Times New Roman" w:hAnsi="Times New Roman" w:cs="Times New Roman"/>
          <w:sz w:val="24"/>
          <w:szCs w:val="24"/>
        </w:rPr>
        <w:t xml:space="preserve"> by the Sheriff o</w:t>
      </w:r>
      <w:r w:rsidR="00F92B3E">
        <w:rPr>
          <w:rFonts w:ascii="Times New Roman" w:hAnsi="Times New Roman" w:cs="Times New Roman"/>
          <w:sz w:val="24"/>
          <w:szCs w:val="24"/>
        </w:rPr>
        <w:t>f</w:t>
      </w:r>
      <w:r w:rsidR="00885340" w:rsidRPr="00885340">
        <w:rPr>
          <w:rFonts w:ascii="Times New Roman" w:hAnsi="Times New Roman" w:cs="Times New Roman"/>
          <w:sz w:val="24"/>
          <w:szCs w:val="24"/>
        </w:rPr>
        <w:t xml:space="preserve"> this court in September 2017</w:t>
      </w:r>
      <w:r w:rsidR="00885340">
        <w:rPr>
          <w:rFonts w:ascii="Times New Roman" w:hAnsi="Times New Roman" w:cs="Times New Roman"/>
          <w:sz w:val="24"/>
          <w:szCs w:val="24"/>
        </w:rPr>
        <w:t>.  Th</w:t>
      </w:r>
      <w:r w:rsidR="006C37B4">
        <w:rPr>
          <w:rFonts w:ascii="Times New Roman" w:hAnsi="Times New Roman" w:cs="Times New Roman"/>
          <w:sz w:val="24"/>
          <w:szCs w:val="24"/>
        </w:rPr>
        <w:t>e</w:t>
      </w:r>
      <w:r w:rsidR="00885340">
        <w:rPr>
          <w:rFonts w:ascii="Times New Roman" w:hAnsi="Times New Roman" w:cs="Times New Roman"/>
          <w:sz w:val="24"/>
          <w:szCs w:val="24"/>
        </w:rPr>
        <w:t xml:space="preserve"> </w:t>
      </w:r>
      <w:r w:rsidR="006C37B4">
        <w:rPr>
          <w:rFonts w:ascii="Times New Roman" w:hAnsi="Times New Roman" w:cs="Times New Roman"/>
          <w:sz w:val="24"/>
          <w:szCs w:val="24"/>
        </w:rPr>
        <w:t>property</w:t>
      </w:r>
      <w:r w:rsidR="00885340">
        <w:rPr>
          <w:rFonts w:ascii="Times New Roman" w:hAnsi="Times New Roman" w:cs="Times New Roman"/>
          <w:sz w:val="24"/>
          <w:szCs w:val="24"/>
        </w:rPr>
        <w:t xml:space="preserve"> was transferred to the applica</w:t>
      </w:r>
      <w:r w:rsidR="00F92B3E">
        <w:rPr>
          <w:rFonts w:ascii="Times New Roman" w:hAnsi="Times New Roman" w:cs="Times New Roman"/>
          <w:sz w:val="24"/>
          <w:szCs w:val="24"/>
        </w:rPr>
        <w:t>nt</w:t>
      </w:r>
      <w:r w:rsidR="00885340">
        <w:rPr>
          <w:rFonts w:ascii="Times New Roman" w:hAnsi="Times New Roman" w:cs="Times New Roman"/>
          <w:sz w:val="24"/>
          <w:szCs w:val="24"/>
        </w:rPr>
        <w:t xml:space="preserve"> on 5 </w:t>
      </w:r>
      <w:r w:rsidR="009B2347">
        <w:rPr>
          <w:rFonts w:ascii="Times New Roman" w:hAnsi="Times New Roman" w:cs="Times New Roman"/>
          <w:sz w:val="24"/>
          <w:szCs w:val="24"/>
        </w:rPr>
        <w:t>M</w:t>
      </w:r>
      <w:r w:rsidR="00885340">
        <w:rPr>
          <w:rFonts w:ascii="Times New Roman" w:hAnsi="Times New Roman" w:cs="Times New Roman"/>
          <w:sz w:val="24"/>
          <w:szCs w:val="24"/>
        </w:rPr>
        <w:t xml:space="preserve">ay 2022.  It is not in dispute that the respondent is in occupation of the property. This was after the property had been fraudulently sold to him by the previous owner Piwayi Chiutsi. In a judgment handed down on 16 February 2022 in </w:t>
      </w:r>
      <w:r w:rsidR="006C37B4" w:rsidRPr="006C37B4">
        <w:rPr>
          <w:rFonts w:ascii="Times New Roman" w:hAnsi="Times New Roman" w:cs="Times New Roman"/>
          <w:i/>
          <w:sz w:val="24"/>
          <w:szCs w:val="24"/>
        </w:rPr>
        <w:t xml:space="preserve">Barriade Investments </w:t>
      </w:r>
      <w:r w:rsidR="00916A72">
        <w:rPr>
          <w:rFonts w:ascii="Times New Roman" w:hAnsi="Times New Roman" w:cs="Times New Roman"/>
          <w:i/>
          <w:sz w:val="24"/>
          <w:szCs w:val="24"/>
        </w:rPr>
        <w:t>(P</w:t>
      </w:r>
      <w:r w:rsidR="006C37B4" w:rsidRPr="006C37B4">
        <w:rPr>
          <w:rFonts w:ascii="Times New Roman" w:hAnsi="Times New Roman" w:cs="Times New Roman"/>
          <w:i/>
          <w:sz w:val="24"/>
          <w:szCs w:val="24"/>
        </w:rPr>
        <w:t>vt) Ltd</w:t>
      </w:r>
      <w:r w:rsidR="006C37B4">
        <w:rPr>
          <w:rFonts w:ascii="Times New Roman" w:hAnsi="Times New Roman" w:cs="Times New Roman"/>
          <w:sz w:val="24"/>
          <w:szCs w:val="24"/>
        </w:rPr>
        <w:t xml:space="preserve"> v</w:t>
      </w:r>
      <w:r w:rsidR="00885340">
        <w:rPr>
          <w:rFonts w:ascii="Times New Roman" w:hAnsi="Times New Roman" w:cs="Times New Roman"/>
          <w:sz w:val="24"/>
          <w:szCs w:val="24"/>
        </w:rPr>
        <w:t xml:space="preserve"> </w:t>
      </w:r>
      <w:r w:rsidR="006C37B4" w:rsidRPr="006C37B4">
        <w:rPr>
          <w:rFonts w:ascii="Times New Roman" w:hAnsi="Times New Roman" w:cs="Times New Roman"/>
          <w:i/>
          <w:sz w:val="24"/>
          <w:szCs w:val="24"/>
        </w:rPr>
        <w:t>Chiutsi &amp; Ors</w:t>
      </w:r>
      <w:r w:rsidR="006C37B4">
        <w:rPr>
          <w:rFonts w:ascii="Times New Roman" w:hAnsi="Times New Roman" w:cs="Times New Roman"/>
          <w:sz w:val="24"/>
          <w:szCs w:val="24"/>
        </w:rPr>
        <w:t xml:space="preserve"> </w:t>
      </w:r>
      <w:r w:rsidR="00885340">
        <w:rPr>
          <w:rFonts w:ascii="Times New Roman" w:hAnsi="Times New Roman" w:cs="Times New Roman"/>
          <w:sz w:val="24"/>
          <w:szCs w:val="24"/>
        </w:rPr>
        <w:t xml:space="preserve">SC 24/22 the Supreme Court directed that title </w:t>
      </w:r>
      <w:r w:rsidR="00916A72">
        <w:rPr>
          <w:rFonts w:ascii="Times New Roman" w:hAnsi="Times New Roman" w:cs="Times New Roman"/>
          <w:sz w:val="24"/>
          <w:szCs w:val="24"/>
        </w:rPr>
        <w:t xml:space="preserve">be </w:t>
      </w:r>
      <w:r w:rsidR="00885340">
        <w:rPr>
          <w:rFonts w:ascii="Times New Roman" w:hAnsi="Times New Roman" w:cs="Times New Roman"/>
          <w:sz w:val="24"/>
          <w:szCs w:val="24"/>
        </w:rPr>
        <w:t>registered in applicant’s name.</w:t>
      </w:r>
      <w:r w:rsidR="00916A72">
        <w:rPr>
          <w:rFonts w:ascii="Times New Roman" w:hAnsi="Times New Roman" w:cs="Times New Roman"/>
          <w:sz w:val="24"/>
          <w:szCs w:val="24"/>
        </w:rPr>
        <w:t xml:space="preserve">  The judgment is extant and title has indeed been registered in applicant’s name </w:t>
      </w:r>
      <w:r w:rsidR="00885340">
        <w:rPr>
          <w:rFonts w:ascii="Times New Roman" w:hAnsi="Times New Roman" w:cs="Times New Roman"/>
          <w:sz w:val="24"/>
          <w:szCs w:val="24"/>
        </w:rPr>
        <w:t xml:space="preserve">  </w:t>
      </w:r>
      <w:r w:rsidR="00916A72">
        <w:rPr>
          <w:rFonts w:ascii="Times New Roman" w:hAnsi="Times New Roman" w:cs="Times New Roman"/>
          <w:sz w:val="24"/>
          <w:szCs w:val="24"/>
        </w:rPr>
        <w:t>a</w:t>
      </w:r>
      <w:r w:rsidR="00885340">
        <w:rPr>
          <w:rFonts w:ascii="Times New Roman" w:hAnsi="Times New Roman" w:cs="Times New Roman"/>
          <w:sz w:val="24"/>
          <w:szCs w:val="24"/>
        </w:rPr>
        <w:t>s a result, it is not in dispute that the applicant is the owner of the property.</w:t>
      </w:r>
    </w:p>
    <w:p w:rsidR="00885340" w:rsidRDefault="00885340" w:rsidP="009B2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herein was the second respondent in the Supreme Court matter cited above.  The Supreme Court found that he was not an innocent purchaser of the property and that his title was invalid and should be cancelled with the applicant taking title.  In spite of the fact that the ownership dispute has been resolved, the respondent has refused</w:t>
      </w:r>
      <w:r w:rsidR="00F92B3E">
        <w:rPr>
          <w:rFonts w:ascii="Times New Roman" w:hAnsi="Times New Roman" w:cs="Times New Roman"/>
          <w:sz w:val="24"/>
          <w:szCs w:val="24"/>
        </w:rPr>
        <w:t>,</w:t>
      </w:r>
      <w:r>
        <w:rPr>
          <w:rFonts w:ascii="Times New Roman" w:hAnsi="Times New Roman" w:cs="Times New Roman"/>
          <w:sz w:val="24"/>
          <w:szCs w:val="24"/>
        </w:rPr>
        <w:t xml:space="preserve"> failed and or neglected to vacate the property.</w:t>
      </w:r>
    </w:p>
    <w:p w:rsidR="00B55074" w:rsidRDefault="006C37B4" w:rsidP="009B2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
    <w:p w:rsidR="006C37B4" w:rsidRDefault="006C37B4" w:rsidP="009B2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B55074">
        <w:rPr>
          <w:rFonts w:ascii="Times New Roman" w:hAnsi="Times New Roman" w:cs="Times New Roman"/>
          <w:sz w:val="24"/>
          <w:szCs w:val="24"/>
        </w:rPr>
        <w:t xml:space="preserve">he application is opposed </w:t>
      </w:r>
      <w:r w:rsidR="00F92B3E">
        <w:rPr>
          <w:rFonts w:ascii="Times New Roman" w:hAnsi="Times New Roman" w:cs="Times New Roman"/>
          <w:sz w:val="24"/>
          <w:szCs w:val="24"/>
        </w:rPr>
        <w:t>on</w:t>
      </w:r>
      <w:r w:rsidR="00B55074">
        <w:rPr>
          <w:rFonts w:ascii="Times New Roman" w:hAnsi="Times New Roman" w:cs="Times New Roman"/>
          <w:sz w:val="24"/>
          <w:szCs w:val="24"/>
        </w:rPr>
        <w:t xml:space="preserve"> th</w:t>
      </w:r>
      <w:r>
        <w:rPr>
          <w:rFonts w:ascii="Times New Roman" w:hAnsi="Times New Roman" w:cs="Times New Roman"/>
          <w:sz w:val="24"/>
          <w:szCs w:val="24"/>
        </w:rPr>
        <w:t>e following three (3) grounds:</w:t>
      </w:r>
    </w:p>
    <w:p w:rsidR="006C37B4" w:rsidRPr="000107D9" w:rsidRDefault="006C37B4" w:rsidP="009B2347">
      <w:pPr>
        <w:spacing w:after="0" w:line="240" w:lineRule="auto"/>
        <w:ind w:left="720"/>
        <w:jc w:val="both"/>
        <w:rPr>
          <w:rFonts w:ascii="Times New Roman" w:hAnsi="Times New Roman" w:cs="Times New Roman"/>
        </w:rPr>
      </w:pPr>
      <w:r w:rsidRPr="000107D9">
        <w:rPr>
          <w:rFonts w:ascii="Times New Roman" w:hAnsi="Times New Roman" w:cs="Times New Roman"/>
        </w:rPr>
        <w:t xml:space="preserve">“1. The pending constitutional application in the Constitutional Court by the respondent </w:t>
      </w:r>
      <w:r w:rsidR="003853B3">
        <w:rPr>
          <w:rFonts w:ascii="Times New Roman" w:hAnsi="Times New Roman" w:cs="Times New Roman"/>
        </w:rPr>
        <w:t xml:space="preserve">ultimately </w:t>
      </w:r>
      <w:r w:rsidRPr="000107D9">
        <w:rPr>
          <w:rFonts w:ascii="Times New Roman" w:hAnsi="Times New Roman" w:cs="Times New Roman"/>
        </w:rPr>
        <w:t>seeking the setting aside the Supreme Court  judgment upon which the applicant is relying for its title to the property in question suspends the aforesaid Supreme Court judgment.</w:t>
      </w:r>
    </w:p>
    <w:p w:rsidR="006C37B4" w:rsidRPr="000107D9" w:rsidRDefault="006C37B4" w:rsidP="009B2347">
      <w:pPr>
        <w:spacing w:after="0" w:line="240" w:lineRule="auto"/>
        <w:ind w:left="720"/>
        <w:jc w:val="both"/>
        <w:rPr>
          <w:rFonts w:ascii="Times New Roman" w:hAnsi="Times New Roman" w:cs="Times New Roman"/>
        </w:rPr>
      </w:pPr>
      <w:r w:rsidRPr="000107D9">
        <w:rPr>
          <w:rFonts w:ascii="Times New Roman" w:hAnsi="Times New Roman" w:cs="Times New Roman"/>
        </w:rPr>
        <w:t xml:space="preserve">2. There are pending criminal proceedings raising fraud allegations </w:t>
      </w:r>
      <w:r w:rsidR="003853B3">
        <w:rPr>
          <w:rFonts w:ascii="Times New Roman" w:hAnsi="Times New Roman" w:cs="Times New Roman"/>
        </w:rPr>
        <w:t xml:space="preserve">impacting </w:t>
      </w:r>
      <w:r w:rsidR="00F816B2" w:rsidRPr="000107D9">
        <w:rPr>
          <w:rFonts w:ascii="Times New Roman" w:hAnsi="Times New Roman" w:cs="Times New Roman"/>
        </w:rPr>
        <w:t>on th</w:t>
      </w:r>
      <w:r w:rsidRPr="000107D9">
        <w:rPr>
          <w:rFonts w:ascii="Times New Roman" w:hAnsi="Times New Roman" w:cs="Times New Roman"/>
        </w:rPr>
        <w:t>e</w:t>
      </w:r>
      <w:r w:rsidR="00F816B2" w:rsidRPr="000107D9">
        <w:rPr>
          <w:rFonts w:ascii="Times New Roman" w:hAnsi="Times New Roman" w:cs="Times New Roman"/>
        </w:rPr>
        <w:t xml:space="preserve"> applicant’s</w:t>
      </w:r>
      <w:r w:rsidRPr="000107D9">
        <w:rPr>
          <w:rFonts w:ascii="Times New Roman" w:hAnsi="Times New Roman" w:cs="Times New Roman"/>
        </w:rPr>
        <w:t xml:space="preserve"> title to the property.  If the fraud allegations are established the applicant will lose any claim it may have to the property while the respondent’s claim to the title would be vindicated.  Until the fraud allegations are determined the applicant can not evict the respondent.</w:t>
      </w:r>
    </w:p>
    <w:p w:rsidR="006C37B4" w:rsidRPr="000107D9" w:rsidRDefault="006C37B4" w:rsidP="009B2347">
      <w:pPr>
        <w:spacing w:after="0" w:line="240" w:lineRule="auto"/>
        <w:ind w:left="720"/>
        <w:jc w:val="both"/>
        <w:rPr>
          <w:rFonts w:ascii="Times New Roman" w:hAnsi="Times New Roman" w:cs="Times New Roman"/>
        </w:rPr>
      </w:pPr>
      <w:r w:rsidRPr="000107D9">
        <w:rPr>
          <w:rFonts w:ascii="Times New Roman" w:hAnsi="Times New Roman" w:cs="Times New Roman"/>
        </w:rPr>
        <w:t>3. In view of the history of the dispute relating to the [property and the respondent having effected massive improvements to it, raising the value thereof by about US$ 1 500 000, the respondent has an interest in the property under s 71(1) of the Constitution of Zimbabwe</w:t>
      </w:r>
      <w:r w:rsidR="00F816B2" w:rsidRPr="000107D9">
        <w:rPr>
          <w:rFonts w:ascii="Times New Roman" w:hAnsi="Times New Roman" w:cs="Times New Roman"/>
        </w:rPr>
        <w:t xml:space="preserve">.  The respondent’s aforesaid “interest” is itself “property” within the </w:t>
      </w:r>
      <w:r w:rsidR="000107D9" w:rsidRPr="000107D9">
        <w:rPr>
          <w:rFonts w:ascii="Times New Roman" w:hAnsi="Times New Roman" w:cs="Times New Roman"/>
        </w:rPr>
        <w:t>contemplation</w:t>
      </w:r>
      <w:r w:rsidR="00F816B2" w:rsidRPr="000107D9">
        <w:rPr>
          <w:rFonts w:ascii="Times New Roman" w:hAnsi="Times New Roman" w:cs="Times New Roman"/>
        </w:rPr>
        <w:t xml:space="preserve"> of s 71 of </w:t>
      </w:r>
      <w:r w:rsidR="000107D9" w:rsidRPr="000107D9">
        <w:rPr>
          <w:rFonts w:ascii="Times New Roman" w:hAnsi="Times New Roman" w:cs="Times New Roman"/>
        </w:rPr>
        <w:t>the Constitution</w:t>
      </w:r>
      <w:r w:rsidR="00F816B2" w:rsidRPr="000107D9">
        <w:rPr>
          <w:rFonts w:ascii="Times New Roman" w:hAnsi="Times New Roman" w:cs="Times New Roman"/>
        </w:rPr>
        <w:t xml:space="preserve">.  In seeking to evict the </w:t>
      </w:r>
      <w:r w:rsidR="000107D9" w:rsidRPr="000107D9">
        <w:rPr>
          <w:rFonts w:ascii="Times New Roman" w:hAnsi="Times New Roman" w:cs="Times New Roman"/>
        </w:rPr>
        <w:t>respondent without</w:t>
      </w:r>
      <w:r w:rsidR="00F816B2" w:rsidRPr="000107D9">
        <w:rPr>
          <w:rFonts w:ascii="Times New Roman" w:hAnsi="Times New Roman" w:cs="Times New Roman"/>
        </w:rPr>
        <w:t xml:space="preserve"> </w:t>
      </w:r>
      <w:r w:rsidR="000107D9" w:rsidRPr="000107D9">
        <w:rPr>
          <w:rFonts w:ascii="Times New Roman" w:hAnsi="Times New Roman" w:cs="Times New Roman"/>
        </w:rPr>
        <w:t>compensating</w:t>
      </w:r>
      <w:r w:rsidR="00F816B2" w:rsidRPr="000107D9">
        <w:rPr>
          <w:rFonts w:ascii="Times New Roman" w:hAnsi="Times New Roman" w:cs="Times New Roman"/>
        </w:rPr>
        <w:t xml:space="preserve"> him for the USD$ 1 500 000 improvements.  The applicant is </w:t>
      </w:r>
      <w:r w:rsidR="00811162" w:rsidRPr="000107D9">
        <w:rPr>
          <w:rFonts w:ascii="Times New Roman" w:hAnsi="Times New Roman" w:cs="Times New Roman"/>
        </w:rPr>
        <w:t>compulsor</w:t>
      </w:r>
      <w:r w:rsidR="00811162">
        <w:rPr>
          <w:rFonts w:ascii="Times New Roman" w:hAnsi="Times New Roman" w:cs="Times New Roman"/>
        </w:rPr>
        <w:t>i</w:t>
      </w:r>
      <w:r w:rsidR="00811162" w:rsidRPr="000107D9">
        <w:rPr>
          <w:rFonts w:ascii="Times New Roman" w:hAnsi="Times New Roman" w:cs="Times New Roman"/>
        </w:rPr>
        <w:t>ly</w:t>
      </w:r>
      <w:r w:rsidR="00F816B2" w:rsidRPr="000107D9">
        <w:rPr>
          <w:rFonts w:ascii="Times New Roman" w:hAnsi="Times New Roman" w:cs="Times New Roman"/>
        </w:rPr>
        <w:t xml:space="preserve"> depriving the respondent of his property contrary to s 71 of the Constitution.”</w:t>
      </w:r>
    </w:p>
    <w:p w:rsidR="00F816B2" w:rsidRDefault="00F816B2" w:rsidP="00F52B4D">
      <w:pPr>
        <w:spacing w:after="0" w:line="360" w:lineRule="auto"/>
        <w:jc w:val="both"/>
        <w:rPr>
          <w:rFonts w:ascii="Times New Roman" w:hAnsi="Times New Roman" w:cs="Times New Roman"/>
          <w:sz w:val="24"/>
          <w:szCs w:val="24"/>
        </w:rPr>
      </w:pPr>
    </w:p>
    <w:p w:rsidR="00F816B2" w:rsidRDefault="00F816B2" w:rsidP="009B2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these grounds in </w:t>
      </w:r>
      <w:r w:rsidRPr="000107D9">
        <w:rPr>
          <w:rFonts w:ascii="Times New Roman" w:hAnsi="Times New Roman" w:cs="Times New Roman"/>
          <w:i/>
          <w:sz w:val="24"/>
          <w:szCs w:val="24"/>
        </w:rPr>
        <w:t>seriatum</w:t>
      </w:r>
      <w:r>
        <w:rPr>
          <w:rFonts w:ascii="Times New Roman" w:hAnsi="Times New Roman" w:cs="Times New Roman"/>
          <w:sz w:val="24"/>
          <w:szCs w:val="24"/>
        </w:rPr>
        <w:t xml:space="preserve">.  The argument that the pending </w:t>
      </w:r>
      <w:r w:rsidR="003853B3">
        <w:rPr>
          <w:rFonts w:ascii="Times New Roman" w:hAnsi="Times New Roman" w:cs="Times New Roman"/>
          <w:sz w:val="24"/>
          <w:szCs w:val="24"/>
        </w:rPr>
        <w:t>c</w:t>
      </w:r>
      <w:r>
        <w:rPr>
          <w:rFonts w:ascii="Times New Roman" w:hAnsi="Times New Roman" w:cs="Times New Roman"/>
          <w:sz w:val="24"/>
          <w:szCs w:val="24"/>
        </w:rPr>
        <w:t xml:space="preserve">onstitutional application in the Constitutional Court by the respondent has the effect of suspending the Supreme Court judgments </w:t>
      </w:r>
      <w:r w:rsidR="00F92B3E">
        <w:rPr>
          <w:rFonts w:ascii="Times New Roman" w:hAnsi="Times New Roman" w:cs="Times New Roman"/>
          <w:sz w:val="24"/>
          <w:szCs w:val="24"/>
        </w:rPr>
        <w:t xml:space="preserve">is </w:t>
      </w:r>
      <w:r>
        <w:rPr>
          <w:rFonts w:ascii="Times New Roman" w:hAnsi="Times New Roman" w:cs="Times New Roman"/>
          <w:sz w:val="24"/>
          <w:szCs w:val="24"/>
        </w:rPr>
        <w:t xml:space="preserve">not only devoid of merit but also now unavailable to the respondent.  The challenge under Constitutional Court of Zimbabwe 12/22 was dismissed.  Respondent acknowledged this development </w:t>
      </w:r>
      <w:r w:rsidR="00F92B3E">
        <w:rPr>
          <w:rFonts w:ascii="Times New Roman" w:hAnsi="Times New Roman" w:cs="Times New Roman"/>
          <w:sz w:val="24"/>
          <w:szCs w:val="24"/>
        </w:rPr>
        <w:t>but true</w:t>
      </w:r>
      <w:r>
        <w:rPr>
          <w:rFonts w:ascii="Times New Roman" w:hAnsi="Times New Roman" w:cs="Times New Roman"/>
          <w:sz w:val="24"/>
          <w:szCs w:val="24"/>
        </w:rPr>
        <w:t xml:space="preserve"> to his character, he tried to down play its significance and eff</w:t>
      </w:r>
      <w:r w:rsidR="00F92B3E">
        <w:rPr>
          <w:rFonts w:ascii="Times New Roman" w:hAnsi="Times New Roman" w:cs="Times New Roman"/>
          <w:sz w:val="24"/>
          <w:szCs w:val="24"/>
        </w:rPr>
        <w:t>ect</w:t>
      </w:r>
      <w:r>
        <w:rPr>
          <w:rFonts w:ascii="Times New Roman" w:hAnsi="Times New Roman" w:cs="Times New Roman"/>
          <w:sz w:val="24"/>
          <w:szCs w:val="24"/>
        </w:rPr>
        <w:t xml:space="preserve">.  Since there is no pending case and no stay of execution of the Supreme Court judgment the respondent has no genuine and sincere defence to the applicant’s claim for eviction. The second and third grounds require an examination of legal principles governing the </w:t>
      </w:r>
      <w:r w:rsidRPr="00F816B2">
        <w:rPr>
          <w:rFonts w:ascii="Times New Roman" w:hAnsi="Times New Roman" w:cs="Times New Roman"/>
          <w:i/>
          <w:sz w:val="24"/>
          <w:szCs w:val="24"/>
        </w:rPr>
        <w:t>rei vindic</w:t>
      </w:r>
      <w:r w:rsidR="003853B3">
        <w:rPr>
          <w:rFonts w:ascii="Times New Roman" w:hAnsi="Times New Roman" w:cs="Times New Roman"/>
          <w:i/>
          <w:sz w:val="24"/>
          <w:szCs w:val="24"/>
        </w:rPr>
        <w:t>a</w:t>
      </w:r>
      <w:r w:rsidRPr="00F816B2">
        <w:rPr>
          <w:rFonts w:ascii="Times New Roman" w:hAnsi="Times New Roman" w:cs="Times New Roman"/>
          <w:i/>
          <w:sz w:val="24"/>
          <w:szCs w:val="24"/>
        </w:rPr>
        <w:t>tio</w:t>
      </w:r>
      <w:r>
        <w:rPr>
          <w:rFonts w:ascii="Times New Roman" w:hAnsi="Times New Roman" w:cs="Times New Roman"/>
          <w:sz w:val="24"/>
          <w:szCs w:val="24"/>
        </w:rPr>
        <w:t xml:space="preserve"> action.  Generally,</w:t>
      </w:r>
      <w:r w:rsidR="000107D9">
        <w:rPr>
          <w:rFonts w:ascii="Times New Roman" w:hAnsi="Times New Roman" w:cs="Times New Roman"/>
          <w:sz w:val="24"/>
          <w:szCs w:val="24"/>
        </w:rPr>
        <w:t xml:space="preserve"> the law requires </w:t>
      </w:r>
      <w:r w:rsidR="00811162">
        <w:rPr>
          <w:rFonts w:ascii="Times New Roman" w:hAnsi="Times New Roman" w:cs="Times New Roman"/>
          <w:sz w:val="24"/>
          <w:szCs w:val="24"/>
        </w:rPr>
        <w:t xml:space="preserve">that </w:t>
      </w:r>
      <w:r w:rsidR="000107D9">
        <w:rPr>
          <w:rFonts w:ascii="Times New Roman" w:hAnsi="Times New Roman" w:cs="Times New Roman"/>
          <w:sz w:val="24"/>
          <w:szCs w:val="24"/>
        </w:rPr>
        <w:t>respondent raises a valid right to possess as against the owner.</w:t>
      </w:r>
    </w:p>
    <w:p w:rsidR="000107D9" w:rsidRDefault="000107D9" w:rsidP="009B2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B43828">
        <w:rPr>
          <w:rFonts w:ascii="Times New Roman" w:hAnsi="Times New Roman" w:cs="Times New Roman"/>
          <w:i/>
          <w:sz w:val="24"/>
          <w:szCs w:val="24"/>
        </w:rPr>
        <w:t>Chetty</w:t>
      </w:r>
      <w:r>
        <w:rPr>
          <w:rFonts w:ascii="Times New Roman" w:hAnsi="Times New Roman" w:cs="Times New Roman"/>
          <w:sz w:val="24"/>
          <w:szCs w:val="24"/>
        </w:rPr>
        <w:t xml:space="preserve"> v </w:t>
      </w:r>
      <w:r w:rsidRPr="00B43828">
        <w:rPr>
          <w:rFonts w:ascii="Times New Roman" w:hAnsi="Times New Roman" w:cs="Times New Roman"/>
          <w:i/>
          <w:sz w:val="24"/>
          <w:szCs w:val="24"/>
        </w:rPr>
        <w:t xml:space="preserve">Naidoo </w:t>
      </w:r>
      <w:r>
        <w:rPr>
          <w:rFonts w:ascii="Times New Roman" w:hAnsi="Times New Roman" w:cs="Times New Roman"/>
          <w:sz w:val="24"/>
          <w:szCs w:val="24"/>
        </w:rPr>
        <w:t>1974 (3) SA 13 (A) at 20B-D it was held that:</w:t>
      </w:r>
    </w:p>
    <w:p w:rsidR="000107D9" w:rsidRPr="00B43828" w:rsidRDefault="000107D9" w:rsidP="009B234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B43828">
        <w:rPr>
          <w:rFonts w:ascii="Times New Roman" w:hAnsi="Times New Roman" w:cs="Times New Roman"/>
        </w:rPr>
        <w:t xml:space="preserve">it is inherent in the nature of ownership that possession </w:t>
      </w:r>
      <w:r w:rsidR="00B55074" w:rsidRPr="00B43828">
        <w:rPr>
          <w:rFonts w:ascii="Times New Roman" w:hAnsi="Times New Roman" w:cs="Times New Roman"/>
        </w:rPr>
        <w:t>of</w:t>
      </w:r>
      <w:r w:rsidRPr="00B43828">
        <w:rPr>
          <w:rFonts w:ascii="Times New Roman" w:hAnsi="Times New Roman" w:cs="Times New Roman"/>
        </w:rPr>
        <w:t xml:space="preserve"> the</w:t>
      </w:r>
      <w:r w:rsidRPr="00F92B3E">
        <w:rPr>
          <w:rFonts w:ascii="Times New Roman" w:hAnsi="Times New Roman" w:cs="Times New Roman"/>
          <w:i/>
        </w:rPr>
        <w:t xml:space="preserve"> res</w:t>
      </w:r>
      <w:r w:rsidRPr="00B43828">
        <w:rPr>
          <w:rFonts w:ascii="Times New Roman" w:hAnsi="Times New Roman" w:cs="Times New Roman"/>
        </w:rPr>
        <w:t xml:space="preserve"> should normally be with the owner, and it follows that</w:t>
      </w:r>
      <w:r w:rsidR="00B43828" w:rsidRPr="00B43828">
        <w:rPr>
          <w:rFonts w:ascii="Times New Roman" w:hAnsi="Times New Roman" w:cs="Times New Roman"/>
        </w:rPr>
        <w:t xml:space="preserve"> no other person may withhold it from the owner unless h</w:t>
      </w:r>
      <w:r w:rsidRPr="00B43828">
        <w:rPr>
          <w:rFonts w:ascii="Times New Roman" w:hAnsi="Times New Roman" w:cs="Times New Roman"/>
        </w:rPr>
        <w:t>e</w:t>
      </w:r>
      <w:r w:rsidR="00B43828" w:rsidRPr="00B43828">
        <w:rPr>
          <w:rFonts w:ascii="Times New Roman" w:hAnsi="Times New Roman" w:cs="Times New Roman"/>
        </w:rPr>
        <w:t xml:space="preserve"> </w:t>
      </w:r>
      <w:r w:rsidRPr="00B43828">
        <w:rPr>
          <w:rFonts w:ascii="Times New Roman" w:hAnsi="Times New Roman" w:cs="Times New Roman"/>
        </w:rPr>
        <w:t>is vested with some right e</w:t>
      </w:r>
      <w:r w:rsidR="002A6F51">
        <w:rPr>
          <w:rFonts w:ascii="Times New Roman" w:hAnsi="Times New Roman" w:cs="Times New Roman"/>
        </w:rPr>
        <w:t xml:space="preserve">nforceable against the owner </w:t>
      </w:r>
      <w:r w:rsidR="00B2648C">
        <w:rPr>
          <w:rFonts w:ascii="Times New Roman" w:hAnsi="Times New Roman" w:cs="Times New Roman"/>
        </w:rPr>
        <w:t>(</w:t>
      </w:r>
      <w:r w:rsidR="00B43828" w:rsidRPr="00B43828">
        <w:rPr>
          <w:rFonts w:ascii="Times New Roman" w:hAnsi="Times New Roman" w:cs="Times New Roman"/>
        </w:rPr>
        <w:t xml:space="preserve">eg a right of retention or a contractual right).  The owner, in instituting a </w:t>
      </w:r>
      <w:r w:rsidR="00B43828" w:rsidRPr="00F92B3E">
        <w:rPr>
          <w:rFonts w:ascii="Times New Roman" w:hAnsi="Times New Roman" w:cs="Times New Roman"/>
          <w:i/>
        </w:rPr>
        <w:t xml:space="preserve">rei </w:t>
      </w:r>
      <w:r w:rsidR="00F92B3E" w:rsidRPr="00F92B3E">
        <w:rPr>
          <w:rFonts w:ascii="Times New Roman" w:hAnsi="Times New Roman" w:cs="Times New Roman"/>
          <w:i/>
        </w:rPr>
        <w:t>vindicatio</w:t>
      </w:r>
      <w:r w:rsidR="00F92B3E">
        <w:rPr>
          <w:rFonts w:ascii="Times New Roman" w:hAnsi="Times New Roman" w:cs="Times New Roman"/>
        </w:rPr>
        <w:t xml:space="preserve"> </w:t>
      </w:r>
      <w:r w:rsidR="00B43828" w:rsidRPr="00B43828">
        <w:rPr>
          <w:rFonts w:ascii="Times New Roman" w:hAnsi="Times New Roman" w:cs="Times New Roman"/>
        </w:rPr>
        <w:t>need, therefore, do</w:t>
      </w:r>
      <w:r w:rsidR="00F92B3E">
        <w:rPr>
          <w:rFonts w:ascii="Times New Roman" w:hAnsi="Times New Roman" w:cs="Times New Roman"/>
        </w:rPr>
        <w:t xml:space="preserve"> no</w:t>
      </w:r>
      <w:r w:rsidR="00B43828" w:rsidRPr="00B43828">
        <w:rPr>
          <w:rFonts w:ascii="Times New Roman" w:hAnsi="Times New Roman" w:cs="Times New Roman"/>
        </w:rPr>
        <w:t xml:space="preserve"> more than allege and prove that he is the owner and that the defendant is holding the res- the onus being on the defendant to allege and establish any right to continue to hold against the owner (c.f) </w:t>
      </w:r>
      <w:r w:rsidR="00B43828" w:rsidRPr="00B43828">
        <w:rPr>
          <w:rFonts w:ascii="Times New Roman" w:hAnsi="Times New Roman" w:cs="Times New Roman"/>
          <w:i/>
        </w:rPr>
        <w:t xml:space="preserve">Jeena </w:t>
      </w:r>
      <w:r w:rsidR="00B43828" w:rsidRPr="00B43828">
        <w:rPr>
          <w:rFonts w:ascii="Times New Roman" w:hAnsi="Times New Roman" w:cs="Times New Roman"/>
        </w:rPr>
        <w:t xml:space="preserve">v </w:t>
      </w:r>
      <w:r w:rsidR="00B43828" w:rsidRPr="00B43828">
        <w:rPr>
          <w:rFonts w:ascii="Times New Roman" w:hAnsi="Times New Roman" w:cs="Times New Roman"/>
          <w:i/>
        </w:rPr>
        <w:t>Minister of Lands</w:t>
      </w:r>
      <w:r w:rsidR="00B43828" w:rsidRPr="00B43828">
        <w:rPr>
          <w:rFonts w:ascii="Times New Roman" w:hAnsi="Times New Roman" w:cs="Times New Roman"/>
        </w:rPr>
        <w:t xml:space="preserve">, 1995 (2) SA 380 (AD) at pp 382E, 383).  It appears to be immaterial whether in stating his claim, the owner </w:t>
      </w:r>
      <w:r w:rsidR="00F92B3E">
        <w:rPr>
          <w:rFonts w:ascii="Times New Roman" w:hAnsi="Times New Roman" w:cs="Times New Roman"/>
        </w:rPr>
        <w:t>d</w:t>
      </w:r>
      <w:r w:rsidR="00B43828" w:rsidRPr="00B43828">
        <w:rPr>
          <w:rFonts w:ascii="Times New Roman" w:hAnsi="Times New Roman" w:cs="Times New Roman"/>
        </w:rPr>
        <w:t>ubs the defendant’s holding “unlawful” or “against his will” or leaves it unqualified.</w:t>
      </w:r>
    </w:p>
    <w:p w:rsidR="00B43828" w:rsidRDefault="00B43828" w:rsidP="009B2347">
      <w:pPr>
        <w:spacing w:after="0" w:line="240" w:lineRule="auto"/>
        <w:ind w:firstLine="720"/>
        <w:jc w:val="both"/>
        <w:rPr>
          <w:rFonts w:ascii="Times New Roman" w:hAnsi="Times New Roman" w:cs="Times New Roman"/>
        </w:rPr>
      </w:pPr>
      <w:r w:rsidRPr="00B43828">
        <w:rPr>
          <w:rFonts w:ascii="Times New Roman" w:hAnsi="Times New Roman" w:cs="Times New Roman"/>
        </w:rPr>
        <w:t>(</w:t>
      </w:r>
      <w:r w:rsidRPr="00B43828">
        <w:rPr>
          <w:rFonts w:ascii="Times New Roman" w:hAnsi="Times New Roman" w:cs="Times New Roman"/>
          <w:i/>
        </w:rPr>
        <w:t>Krugersdorp Town Council</w:t>
      </w:r>
      <w:r w:rsidRPr="00B43828">
        <w:rPr>
          <w:rFonts w:ascii="Times New Roman" w:hAnsi="Times New Roman" w:cs="Times New Roman"/>
        </w:rPr>
        <w:t xml:space="preserve"> v </w:t>
      </w:r>
      <w:r w:rsidRPr="00B43828">
        <w:rPr>
          <w:rFonts w:ascii="Times New Roman" w:hAnsi="Times New Roman" w:cs="Times New Roman"/>
          <w:i/>
        </w:rPr>
        <w:t>Fortuin,</w:t>
      </w:r>
      <w:r w:rsidRPr="00B43828">
        <w:rPr>
          <w:rFonts w:ascii="Times New Roman" w:hAnsi="Times New Roman" w:cs="Times New Roman"/>
        </w:rPr>
        <w:t xml:space="preserve"> 1956 (2) SA 335(T)”</w:t>
      </w:r>
    </w:p>
    <w:p w:rsidR="00B43828" w:rsidRDefault="00B43828" w:rsidP="00F52B4D">
      <w:pPr>
        <w:spacing w:after="0" w:line="360" w:lineRule="auto"/>
        <w:jc w:val="both"/>
        <w:rPr>
          <w:rFonts w:ascii="Times New Roman" w:hAnsi="Times New Roman" w:cs="Times New Roman"/>
        </w:rPr>
      </w:pPr>
    </w:p>
    <w:p w:rsidR="00B43828" w:rsidRDefault="00B43828" w:rsidP="00F52B4D">
      <w:pPr>
        <w:spacing w:after="0" w:line="360" w:lineRule="auto"/>
        <w:jc w:val="both"/>
        <w:rPr>
          <w:rFonts w:ascii="Times New Roman" w:hAnsi="Times New Roman" w:cs="Times New Roman"/>
        </w:rPr>
      </w:pPr>
    </w:p>
    <w:p w:rsidR="00B43828" w:rsidRDefault="00B43828" w:rsidP="009B2347">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sidRPr="00807951">
        <w:rPr>
          <w:rFonts w:ascii="Times New Roman" w:hAnsi="Times New Roman" w:cs="Times New Roman"/>
          <w:sz w:val="24"/>
          <w:szCs w:val="24"/>
        </w:rPr>
        <w:t xml:space="preserve">See also </w:t>
      </w:r>
      <w:r w:rsidRPr="00807951">
        <w:rPr>
          <w:rFonts w:ascii="Times New Roman" w:hAnsi="Times New Roman" w:cs="Times New Roman"/>
          <w:i/>
          <w:sz w:val="24"/>
          <w:szCs w:val="24"/>
        </w:rPr>
        <w:t>Jolly</w:t>
      </w:r>
      <w:r w:rsidRPr="00807951">
        <w:rPr>
          <w:rFonts w:ascii="Times New Roman" w:hAnsi="Times New Roman" w:cs="Times New Roman"/>
          <w:sz w:val="24"/>
          <w:szCs w:val="24"/>
        </w:rPr>
        <w:t xml:space="preserve"> v </w:t>
      </w:r>
      <w:r w:rsidRPr="00807951">
        <w:rPr>
          <w:rFonts w:ascii="Times New Roman" w:hAnsi="Times New Roman" w:cs="Times New Roman"/>
          <w:i/>
          <w:sz w:val="24"/>
          <w:szCs w:val="24"/>
        </w:rPr>
        <w:t>Shannon &amp; Anor</w:t>
      </w:r>
      <w:r w:rsidRPr="00807951">
        <w:rPr>
          <w:rFonts w:ascii="Times New Roman" w:hAnsi="Times New Roman" w:cs="Times New Roman"/>
          <w:sz w:val="24"/>
          <w:szCs w:val="24"/>
        </w:rPr>
        <w:t xml:space="preserve"> 1998 (1) ZLR 78 HC and </w:t>
      </w:r>
      <w:r w:rsidRPr="00807951">
        <w:rPr>
          <w:rFonts w:ascii="Times New Roman" w:hAnsi="Times New Roman" w:cs="Times New Roman"/>
          <w:i/>
          <w:sz w:val="24"/>
          <w:szCs w:val="24"/>
        </w:rPr>
        <w:t xml:space="preserve">Stanbic Financial </w:t>
      </w:r>
      <w:r w:rsidR="00807951" w:rsidRPr="00807951">
        <w:rPr>
          <w:rFonts w:ascii="Times New Roman" w:hAnsi="Times New Roman" w:cs="Times New Roman"/>
          <w:i/>
          <w:sz w:val="24"/>
          <w:szCs w:val="24"/>
        </w:rPr>
        <w:t>Zimbabwe</w:t>
      </w:r>
      <w:r w:rsidRPr="00807951">
        <w:rPr>
          <w:rFonts w:ascii="Times New Roman" w:hAnsi="Times New Roman" w:cs="Times New Roman"/>
          <w:i/>
          <w:sz w:val="24"/>
          <w:szCs w:val="24"/>
        </w:rPr>
        <w:t xml:space="preserve"> Ltd</w:t>
      </w:r>
      <w:r w:rsidRPr="00807951">
        <w:rPr>
          <w:rFonts w:ascii="Times New Roman" w:hAnsi="Times New Roman" w:cs="Times New Roman"/>
          <w:sz w:val="24"/>
          <w:szCs w:val="24"/>
        </w:rPr>
        <w:t xml:space="preserve"> v </w:t>
      </w:r>
      <w:r w:rsidRPr="00807951">
        <w:rPr>
          <w:rFonts w:ascii="Times New Roman" w:hAnsi="Times New Roman" w:cs="Times New Roman"/>
          <w:i/>
          <w:sz w:val="24"/>
          <w:szCs w:val="24"/>
        </w:rPr>
        <w:t>Chivhungwa</w:t>
      </w:r>
      <w:r w:rsidRPr="00807951">
        <w:rPr>
          <w:rFonts w:ascii="Times New Roman" w:hAnsi="Times New Roman" w:cs="Times New Roman"/>
          <w:sz w:val="24"/>
          <w:szCs w:val="24"/>
        </w:rPr>
        <w:t xml:space="preserve"> 1999 (1) ZLR 262 (HC)</w:t>
      </w:r>
      <w:r w:rsidR="00807951">
        <w:rPr>
          <w:rFonts w:ascii="Times New Roman" w:hAnsi="Times New Roman" w:cs="Times New Roman"/>
          <w:sz w:val="24"/>
          <w:szCs w:val="24"/>
        </w:rPr>
        <w:t>.</w:t>
      </w:r>
    </w:p>
    <w:p w:rsidR="00807951" w:rsidRDefault="00807951" w:rsidP="009B2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protection of an owner’s right to vindicate his property was stated in </w:t>
      </w:r>
      <w:r w:rsidRPr="00807951">
        <w:rPr>
          <w:rFonts w:ascii="Times New Roman" w:hAnsi="Times New Roman" w:cs="Times New Roman"/>
          <w:i/>
          <w:sz w:val="24"/>
          <w:szCs w:val="24"/>
        </w:rPr>
        <w:t xml:space="preserve">Mashave </w:t>
      </w:r>
      <w:r>
        <w:rPr>
          <w:rFonts w:ascii="Times New Roman" w:hAnsi="Times New Roman" w:cs="Times New Roman"/>
          <w:sz w:val="24"/>
          <w:szCs w:val="24"/>
        </w:rPr>
        <w:t xml:space="preserve">v </w:t>
      </w:r>
      <w:r w:rsidRPr="00807951">
        <w:rPr>
          <w:rFonts w:ascii="Times New Roman" w:hAnsi="Times New Roman" w:cs="Times New Roman"/>
          <w:i/>
          <w:sz w:val="24"/>
          <w:szCs w:val="24"/>
        </w:rPr>
        <w:t>Standard Bank of South Africa</w:t>
      </w:r>
      <w:r>
        <w:rPr>
          <w:rFonts w:ascii="Times New Roman" w:hAnsi="Times New Roman" w:cs="Times New Roman"/>
          <w:sz w:val="24"/>
          <w:szCs w:val="24"/>
        </w:rPr>
        <w:t xml:space="preserve"> 1998 (1)) ZLR 436(S) at 438 in the following words:</w:t>
      </w:r>
    </w:p>
    <w:p w:rsidR="00807951" w:rsidRDefault="00807951" w:rsidP="009B2347">
      <w:pPr>
        <w:spacing w:before="240" w:after="0" w:line="240" w:lineRule="auto"/>
        <w:ind w:left="720"/>
        <w:jc w:val="both"/>
        <w:rPr>
          <w:rFonts w:ascii="Times New Roman" w:hAnsi="Times New Roman" w:cs="Times New Roman"/>
        </w:rPr>
      </w:pPr>
      <w:r w:rsidRPr="00807951">
        <w:rPr>
          <w:rFonts w:ascii="Times New Roman" w:hAnsi="Times New Roman" w:cs="Times New Roman"/>
        </w:rPr>
        <w:t xml:space="preserve">“the Roman Dutch </w:t>
      </w:r>
      <w:r w:rsidR="00E169F8">
        <w:rPr>
          <w:rFonts w:ascii="Times New Roman" w:hAnsi="Times New Roman" w:cs="Times New Roman"/>
        </w:rPr>
        <w:t>La</w:t>
      </w:r>
      <w:r w:rsidRPr="00807951">
        <w:rPr>
          <w:rFonts w:ascii="Times New Roman" w:hAnsi="Times New Roman" w:cs="Times New Roman"/>
        </w:rPr>
        <w:t>w protects the right of an owner to vindicate his property, and as a matter of poli</w:t>
      </w:r>
      <w:r w:rsidR="00F92B3E">
        <w:rPr>
          <w:rFonts w:ascii="Times New Roman" w:hAnsi="Times New Roman" w:cs="Times New Roman"/>
        </w:rPr>
        <w:t>cy</w:t>
      </w:r>
      <w:r w:rsidRPr="00807951">
        <w:rPr>
          <w:rFonts w:ascii="Times New Roman" w:hAnsi="Times New Roman" w:cs="Times New Roman"/>
        </w:rPr>
        <w:t xml:space="preserve"> favours him a</w:t>
      </w:r>
      <w:r w:rsidR="00F92B3E">
        <w:rPr>
          <w:rFonts w:ascii="Times New Roman" w:hAnsi="Times New Roman" w:cs="Times New Roman"/>
        </w:rPr>
        <w:t>s against an innocent purchaser-</w:t>
      </w:r>
      <w:r w:rsidRPr="00807951">
        <w:rPr>
          <w:rFonts w:ascii="Times New Roman" w:hAnsi="Times New Roman" w:cs="Times New Roman"/>
        </w:rPr>
        <w:t xml:space="preserve">see for instance </w:t>
      </w:r>
      <w:r w:rsidRPr="00807951">
        <w:rPr>
          <w:rFonts w:ascii="Times New Roman" w:hAnsi="Times New Roman" w:cs="Times New Roman"/>
          <w:i/>
        </w:rPr>
        <w:t>Chetty</w:t>
      </w:r>
      <w:r w:rsidRPr="00807951">
        <w:rPr>
          <w:rFonts w:ascii="Times New Roman" w:hAnsi="Times New Roman" w:cs="Times New Roman"/>
        </w:rPr>
        <w:t xml:space="preserve"> v </w:t>
      </w:r>
      <w:r w:rsidRPr="00807951">
        <w:rPr>
          <w:rFonts w:ascii="Times New Roman" w:hAnsi="Times New Roman" w:cs="Times New Roman"/>
          <w:i/>
        </w:rPr>
        <w:t>Naidoo</w:t>
      </w:r>
      <w:r w:rsidRPr="00807951">
        <w:rPr>
          <w:rFonts w:ascii="Times New Roman" w:hAnsi="Times New Roman" w:cs="Times New Roman"/>
        </w:rPr>
        <w:t xml:space="preserve"> 1974 (3) SA (A) at 20A-C.”</w:t>
      </w:r>
    </w:p>
    <w:p w:rsidR="00F52B4D" w:rsidRDefault="00F52B4D" w:rsidP="009B2347">
      <w:pPr>
        <w:spacing w:before="240" w:after="0" w:line="240" w:lineRule="auto"/>
        <w:ind w:left="720"/>
        <w:jc w:val="both"/>
        <w:rPr>
          <w:rFonts w:ascii="Times New Roman" w:hAnsi="Times New Roman" w:cs="Times New Roman"/>
        </w:rPr>
      </w:pPr>
    </w:p>
    <w:p w:rsidR="00807951" w:rsidRDefault="00807951" w:rsidP="009B2347">
      <w:pPr>
        <w:spacing w:after="0" w:line="360" w:lineRule="auto"/>
        <w:jc w:val="both"/>
        <w:rPr>
          <w:rFonts w:ascii="Times New Roman" w:hAnsi="Times New Roman" w:cs="Times New Roman"/>
          <w:sz w:val="24"/>
          <w:szCs w:val="24"/>
        </w:rPr>
      </w:pPr>
      <w:r>
        <w:rPr>
          <w:rFonts w:ascii="Times New Roman" w:hAnsi="Times New Roman" w:cs="Times New Roman"/>
        </w:rPr>
        <w:tab/>
      </w:r>
      <w:r w:rsidRPr="001B07EF">
        <w:rPr>
          <w:rFonts w:ascii="Times New Roman" w:hAnsi="Times New Roman" w:cs="Times New Roman"/>
          <w:sz w:val="24"/>
          <w:szCs w:val="24"/>
        </w:rPr>
        <w:t xml:space="preserve">As regards the fraud allegations I take the view that not only are they premised on obscure facts but also that even if they were substantial they would not grant the respondent the right to possess the property. Even Mr </w:t>
      </w:r>
      <w:r w:rsidRPr="001B07EF">
        <w:rPr>
          <w:rFonts w:ascii="Times New Roman" w:hAnsi="Times New Roman" w:cs="Times New Roman"/>
          <w:i/>
          <w:sz w:val="24"/>
          <w:szCs w:val="24"/>
        </w:rPr>
        <w:t>Rangarirai</w:t>
      </w:r>
      <w:r w:rsidRPr="001B07EF">
        <w:rPr>
          <w:rFonts w:ascii="Times New Roman" w:hAnsi="Times New Roman" w:cs="Times New Roman"/>
          <w:sz w:val="24"/>
          <w:szCs w:val="24"/>
        </w:rPr>
        <w:t xml:space="preserve"> who appeared for the </w:t>
      </w:r>
      <w:r w:rsidR="001B07EF" w:rsidRPr="001B07EF">
        <w:rPr>
          <w:rFonts w:ascii="Times New Roman" w:hAnsi="Times New Roman" w:cs="Times New Roman"/>
          <w:sz w:val="24"/>
          <w:szCs w:val="24"/>
        </w:rPr>
        <w:t>respondent could</w:t>
      </w:r>
      <w:r w:rsidRPr="001B07EF">
        <w:rPr>
          <w:rFonts w:ascii="Times New Roman" w:hAnsi="Times New Roman" w:cs="Times New Roman"/>
          <w:sz w:val="24"/>
          <w:szCs w:val="24"/>
        </w:rPr>
        <w:t xml:space="preserve"> not explain</w:t>
      </w:r>
      <w:r w:rsidR="001B07EF" w:rsidRPr="001B07EF">
        <w:rPr>
          <w:rFonts w:ascii="Times New Roman" w:hAnsi="Times New Roman" w:cs="Times New Roman"/>
          <w:sz w:val="24"/>
          <w:szCs w:val="24"/>
        </w:rPr>
        <w:t xml:space="preserve"> </w:t>
      </w:r>
      <w:r w:rsidRPr="001B07EF">
        <w:rPr>
          <w:rFonts w:ascii="Times New Roman" w:hAnsi="Times New Roman" w:cs="Times New Roman"/>
          <w:sz w:val="24"/>
          <w:szCs w:val="24"/>
        </w:rPr>
        <w:t xml:space="preserve">fully how applicant </w:t>
      </w:r>
      <w:r w:rsidR="00F92B3E">
        <w:rPr>
          <w:rFonts w:ascii="Times New Roman" w:hAnsi="Times New Roman" w:cs="Times New Roman"/>
          <w:sz w:val="24"/>
          <w:szCs w:val="24"/>
        </w:rPr>
        <w:t xml:space="preserve">is </w:t>
      </w:r>
      <w:r w:rsidR="001B07EF" w:rsidRPr="001B07EF">
        <w:rPr>
          <w:rFonts w:ascii="Times New Roman" w:hAnsi="Times New Roman" w:cs="Times New Roman"/>
          <w:sz w:val="24"/>
          <w:szCs w:val="24"/>
        </w:rPr>
        <w:t xml:space="preserve">linked to the alleged fraud.  All he could say is </w:t>
      </w:r>
      <w:r w:rsidR="00F92B3E">
        <w:rPr>
          <w:rFonts w:ascii="Times New Roman" w:hAnsi="Times New Roman" w:cs="Times New Roman"/>
          <w:sz w:val="24"/>
          <w:szCs w:val="24"/>
        </w:rPr>
        <w:t xml:space="preserve">a </w:t>
      </w:r>
      <w:r w:rsidR="001B07EF" w:rsidRPr="001B07EF">
        <w:rPr>
          <w:rFonts w:ascii="Times New Roman" w:hAnsi="Times New Roman" w:cs="Times New Roman"/>
          <w:sz w:val="24"/>
          <w:szCs w:val="24"/>
        </w:rPr>
        <w:t xml:space="preserve">third party by the name Chaza allegedly forged </w:t>
      </w:r>
      <w:r w:rsidR="00304291" w:rsidRPr="001B07EF">
        <w:rPr>
          <w:rFonts w:ascii="Times New Roman" w:hAnsi="Times New Roman" w:cs="Times New Roman"/>
          <w:sz w:val="24"/>
          <w:szCs w:val="24"/>
        </w:rPr>
        <w:t xml:space="preserve">a </w:t>
      </w:r>
      <w:r w:rsidR="00304291">
        <w:rPr>
          <w:rFonts w:ascii="Times New Roman" w:hAnsi="Times New Roman" w:cs="Times New Roman"/>
          <w:sz w:val="24"/>
          <w:szCs w:val="24"/>
        </w:rPr>
        <w:t>power</w:t>
      </w:r>
      <w:r w:rsidR="001B07EF">
        <w:rPr>
          <w:rFonts w:ascii="Times New Roman" w:hAnsi="Times New Roman" w:cs="Times New Roman"/>
          <w:sz w:val="24"/>
          <w:szCs w:val="24"/>
        </w:rPr>
        <w:t xml:space="preserve"> of attorney from the ‘owner” of the property.  In </w:t>
      </w:r>
      <w:r w:rsidR="00304291">
        <w:rPr>
          <w:rFonts w:ascii="Times New Roman" w:hAnsi="Times New Roman" w:cs="Times New Roman"/>
          <w:sz w:val="24"/>
          <w:szCs w:val="24"/>
        </w:rPr>
        <w:t xml:space="preserve">any event, the respondent must </w:t>
      </w:r>
      <w:r w:rsidR="001B07EF">
        <w:rPr>
          <w:rFonts w:ascii="Times New Roman" w:hAnsi="Times New Roman" w:cs="Times New Roman"/>
          <w:sz w:val="24"/>
          <w:szCs w:val="24"/>
        </w:rPr>
        <w:t xml:space="preserve">go by facts on record.  There are no such details </w:t>
      </w:r>
      <w:r w:rsidR="00F92B3E">
        <w:rPr>
          <w:rFonts w:ascii="Times New Roman" w:hAnsi="Times New Roman" w:cs="Times New Roman"/>
          <w:sz w:val="24"/>
          <w:szCs w:val="24"/>
        </w:rPr>
        <w:t xml:space="preserve">on record </w:t>
      </w:r>
      <w:r w:rsidR="001B07EF">
        <w:rPr>
          <w:rFonts w:ascii="Times New Roman" w:hAnsi="Times New Roman" w:cs="Times New Roman"/>
          <w:sz w:val="24"/>
          <w:szCs w:val="24"/>
        </w:rPr>
        <w:t xml:space="preserve">to substantiate the fraud allegations.  To the extent that the criminal allegations do no amount to a right to </w:t>
      </w:r>
      <w:r w:rsidR="00E169F8">
        <w:rPr>
          <w:rFonts w:ascii="Times New Roman" w:hAnsi="Times New Roman" w:cs="Times New Roman"/>
          <w:sz w:val="24"/>
          <w:szCs w:val="24"/>
        </w:rPr>
        <w:t>possess</w:t>
      </w:r>
      <w:r w:rsidR="001B07EF">
        <w:rPr>
          <w:rFonts w:ascii="Times New Roman" w:hAnsi="Times New Roman" w:cs="Times New Roman"/>
          <w:sz w:val="24"/>
          <w:szCs w:val="24"/>
        </w:rPr>
        <w:t xml:space="preserve"> the property, the respondent’s defence is based on waffling and incoherent</w:t>
      </w:r>
      <w:r w:rsidR="00F92B3E">
        <w:rPr>
          <w:rFonts w:ascii="Times New Roman" w:hAnsi="Times New Roman" w:cs="Times New Roman"/>
          <w:sz w:val="24"/>
          <w:szCs w:val="24"/>
        </w:rPr>
        <w:t xml:space="preserve"> </w:t>
      </w:r>
      <w:r w:rsidR="003853B3">
        <w:rPr>
          <w:rFonts w:ascii="Times New Roman" w:hAnsi="Times New Roman" w:cs="Times New Roman"/>
          <w:sz w:val="24"/>
          <w:szCs w:val="24"/>
        </w:rPr>
        <w:t>innuendos</w:t>
      </w:r>
      <w:r w:rsidR="00F92B3E">
        <w:rPr>
          <w:rFonts w:ascii="Times New Roman" w:hAnsi="Times New Roman" w:cs="Times New Roman"/>
          <w:sz w:val="24"/>
          <w:szCs w:val="24"/>
        </w:rPr>
        <w:t xml:space="preserve"> w</w:t>
      </w:r>
      <w:r w:rsidR="001B07EF">
        <w:rPr>
          <w:rFonts w:ascii="Times New Roman" w:hAnsi="Times New Roman" w:cs="Times New Roman"/>
          <w:sz w:val="24"/>
          <w:szCs w:val="24"/>
        </w:rPr>
        <w:t>hich do not suffice to prevent the applicant from recovering possession.</w:t>
      </w:r>
    </w:p>
    <w:p w:rsidR="001B07EF" w:rsidRDefault="001B07EF" w:rsidP="009B2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opposing affidavit to the heads of argument the respondent’s defences </w:t>
      </w:r>
      <w:r w:rsidR="00304291">
        <w:rPr>
          <w:rFonts w:ascii="Times New Roman" w:hAnsi="Times New Roman" w:cs="Times New Roman"/>
          <w:sz w:val="24"/>
          <w:szCs w:val="24"/>
        </w:rPr>
        <w:t>are more</w:t>
      </w:r>
      <w:r>
        <w:rPr>
          <w:rFonts w:ascii="Times New Roman" w:hAnsi="Times New Roman" w:cs="Times New Roman"/>
          <w:sz w:val="24"/>
          <w:szCs w:val="24"/>
        </w:rPr>
        <w:t xml:space="preserve"> </w:t>
      </w:r>
      <w:r w:rsidR="00F92B3E">
        <w:rPr>
          <w:rFonts w:ascii="Times New Roman" w:hAnsi="Times New Roman" w:cs="Times New Roman"/>
          <w:sz w:val="24"/>
          <w:szCs w:val="24"/>
        </w:rPr>
        <w:t xml:space="preserve">of </w:t>
      </w:r>
      <w:r>
        <w:rPr>
          <w:rFonts w:ascii="Times New Roman" w:hAnsi="Times New Roman" w:cs="Times New Roman"/>
          <w:sz w:val="24"/>
          <w:szCs w:val="24"/>
        </w:rPr>
        <w:t xml:space="preserve">pleas for mercy than defences to the </w:t>
      </w:r>
      <w:r w:rsidRPr="00304291">
        <w:rPr>
          <w:rFonts w:ascii="Times New Roman" w:hAnsi="Times New Roman" w:cs="Times New Roman"/>
          <w:i/>
          <w:sz w:val="24"/>
          <w:szCs w:val="24"/>
        </w:rPr>
        <w:t>rei vindicatio</w:t>
      </w:r>
      <w:r>
        <w:rPr>
          <w:rFonts w:ascii="Times New Roman" w:hAnsi="Times New Roman" w:cs="Times New Roman"/>
          <w:sz w:val="24"/>
          <w:szCs w:val="24"/>
        </w:rPr>
        <w:t>.  It has been said that the court should pay no</w:t>
      </w:r>
      <w:r w:rsidR="00304291">
        <w:rPr>
          <w:rFonts w:ascii="Times New Roman" w:hAnsi="Times New Roman" w:cs="Times New Roman"/>
          <w:sz w:val="24"/>
          <w:szCs w:val="24"/>
        </w:rPr>
        <w:t xml:space="preserve"> </w:t>
      </w:r>
      <w:r>
        <w:rPr>
          <w:rFonts w:ascii="Times New Roman" w:hAnsi="Times New Roman" w:cs="Times New Roman"/>
          <w:sz w:val="24"/>
          <w:szCs w:val="24"/>
        </w:rPr>
        <w:t>regard to</w:t>
      </w:r>
      <w:r w:rsidR="00304291">
        <w:rPr>
          <w:rFonts w:ascii="Times New Roman" w:hAnsi="Times New Roman" w:cs="Times New Roman"/>
          <w:sz w:val="24"/>
          <w:szCs w:val="24"/>
        </w:rPr>
        <w:t xml:space="preserve"> </w:t>
      </w:r>
      <w:r>
        <w:rPr>
          <w:rFonts w:ascii="Times New Roman" w:hAnsi="Times New Roman" w:cs="Times New Roman"/>
          <w:sz w:val="24"/>
          <w:szCs w:val="24"/>
        </w:rPr>
        <w:t>such r</w:t>
      </w:r>
      <w:r w:rsidR="003853B3">
        <w:rPr>
          <w:rFonts w:ascii="Times New Roman" w:hAnsi="Times New Roman" w:cs="Times New Roman"/>
          <w:sz w:val="24"/>
          <w:szCs w:val="24"/>
        </w:rPr>
        <w:t>a</w:t>
      </w:r>
      <w:r w:rsidR="00F92B3E">
        <w:rPr>
          <w:rFonts w:ascii="Times New Roman" w:hAnsi="Times New Roman" w:cs="Times New Roman"/>
          <w:sz w:val="24"/>
          <w:szCs w:val="24"/>
        </w:rPr>
        <w:t>n</w:t>
      </w:r>
      <w:r>
        <w:rPr>
          <w:rFonts w:ascii="Times New Roman" w:hAnsi="Times New Roman" w:cs="Times New Roman"/>
          <w:sz w:val="24"/>
          <w:szCs w:val="24"/>
        </w:rPr>
        <w:t>t</w:t>
      </w:r>
      <w:r w:rsidR="00304291">
        <w:rPr>
          <w:rFonts w:ascii="Times New Roman" w:hAnsi="Times New Roman" w:cs="Times New Roman"/>
          <w:sz w:val="24"/>
          <w:szCs w:val="24"/>
        </w:rPr>
        <w:t>s</w:t>
      </w:r>
      <w:r>
        <w:rPr>
          <w:rFonts w:ascii="Times New Roman" w:hAnsi="Times New Roman" w:cs="Times New Roman"/>
          <w:sz w:val="24"/>
          <w:szCs w:val="24"/>
        </w:rPr>
        <w:t xml:space="preserve">. </w:t>
      </w:r>
      <w:r w:rsidR="00304291">
        <w:rPr>
          <w:rFonts w:ascii="Times New Roman" w:hAnsi="Times New Roman" w:cs="Times New Roman"/>
          <w:sz w:val="24"/>
          <w:szCs w:val="24"/>
        </w:rPr>
        <w:t xml:space="preserve"> I</w:t>
      </w:r>
      <w:r>
        <w:rPr>
          <w:rFonts w:ascii="Times New Roman" w:hAnsi="Times New Roman" w:cs="Times New Roman"/>
          <w:sz w:val="24"/>
          <w:szCs w:val="24"/>
        </w:rPr>
        <w:t xml:space="preserve">n </w:t>
      </w:r>
      <w:r w:rsidRPr="00304291">
        <w:rPr>
          <w:rFonts w:ascii="Times New Roman" w:hAnsi="Times New Roman" w:cs="Times New Roman"/>
          <w:i/>
          <w:sz w:val="24"/>
          <w:szCs w:val="24"/>
        </w:rPr>
        <w:t>Alspite Investments (Pvt) Ltd</w:t>
      </w:r>
      <w:r>
        <w:rPr>
          <w:rFonts w:ascii="Times New Roman" w:hAnsi="Times New Roman" w:cs="Times New Roman"/>
          <w:sz w:val="24"/>
          <w:szCs w:val="24"/>
        </w:rPr>
        <w:t xml:space="preserve"> v </w:t>
      </w:r>
      <w:r w:rsidRPr="00304291">
        <w:rPr>
          <w:rFonts w:ascii="Times New Roman" w:hAnsi="Times New Roman" w:cs="Times New Roman"/>
          <w:i/>
          <w:sz w:val="24"/>
          <w:szCs w:val="24"/>
        </w:rPr>
        <w:t xml:space="preserve">Westerhoff </w:t>
      </w:r>
      <w:r>
        <w:rPr>
          <w:rFonts w:ascii="Times New Roman" w:hAnsi="Times New Roman" w:cs="Times New Roman"/>
          <w:sz w:val="24"/>
          <w:szCs w:val="24"/>
        </w:rPr>
        <w:t>2009 92) ZLR 236 it was held that;</w:t>
      </w:r>
    </w:p>
    <w:p w:rsidR="00304291" w:rsidRPr="009B2347" w:rsidRDefault="001B07EF" w:rsidP="009B2347">
      <w:pPr>
        <w:spacing w:before="240" w:after="0" w:line="240" w:lineRule="auto"/>
        <w:ind w:left="720"/>
        <w:jc w:val="both"/>
        <w:rPr>
          <w:rFonts w:ascii="Times New Roman" w:hAnsi="Times New Roman" w:cs="Times New Roman"/>
        </w:rPr>
      </w:pPr>
      <w:r w:rsidRPr="00304291">
        <w:rPr>
          <w:rFonts w:ascii="Times New Roman" w:hAnsi="Times New Roman" w:cs="Times New Roman"/>
        </w:rPr>
        <w:t xml:space="preserve">“there are no equities in the application of the </w:t>
      </w:r>
      <w:r w:rsidRPr="00304291">
        <w:rPr>
          <w:rFonts w:ascii="Times New Roman" w:hAnsi="Times New Roman" w:cs="Times New Roman"/>
          <w:i/>
        </w:rPr>
        <w:t>rei vindicatio</w:t>
      </w:r>
      <w:r w:rsidRPr="00304291">
        <w:rPr>
          <w:rFonts w:ascii="Times New Roman" w:hAnsi="Times New Roman" w:cs="Times New Roman"/>
        </w:rPr>
        <w:t xml:space="preserve">.  Thus, in applying the principle, the </w:t>
      </w:r>
      <w:r w:rsidR="00304291" w:rsidRPr="00304291">
        <w:rPr>
          <w:rFonts w:ascii="Times New Roman" w:hAnsi="Times New Roman" w:cs="Times New Roman"/>
        </w:rPr>
        <w:t>court</w:t>
      </w:r>
      <w:r w:rsidRPr="00304291">
        <w:rPr>
          <w:rFonts w:ascii="Times New Roman" w:hAnsi="Times New Roman" w:cs="Times New Roman"/>
        </w:rPr>
        <w:t xml:space="preserve"> may not accept and grant pleas of mercy or for extension of possession of the property by the defendant </w:t>
      </w:r>
      <w:r w:rsidR="00304291" w:rsidRPr="00304291">
        <w:rPr>
          <w:rFonts w:ascii="Times New Roman" w:hAnsi="Times New Roman" w:cs="Times New Roman"/>
        </w:rPr>
        <w:t>against</w:t>
      </w:r>
      <w:r w:rsidRPr="00304291">
        <w:rPr>
          <w:rFonts w:ascii="Times New Roman" w:hAnsi="Times New Roman" w:cs="Times New Roman"/>
        </w:rPr>
        <w:t xml:space="preserve"> an owner for the convenience or comfort of the possess</w:t>
      </w:r>
      <w:r w:rsidR="00F92B3E">
        <w:rPr>
          <w:rFonts w:ascii="Times New Roman" w:hAnsi="Times New Roman" w:cs="Times New Roman"/>
        </w:rPr>
        <w:t>or</w:t>
      </w:r>
      <w:r w:rsidRPr="00304291">
        <w:rPr>
          <w:rFonts w:ascii="Times New Roman" w:hAnsi="Times New Roman" w:cs="Times New Roman"/>
        </w:rPr>
        <w:t xml:space="preserve"> once it is accepted that the plaintiff is the owner of the property and does not consent</w:t>
      </w:r>
      <w:r w:rsidR="00304291" w:rsidRPr="00304291">
        <w:rPr>
          <w:rFonts w:ascii="Times New Roman" w:hAnsi="Times New Roman" w:cs="Times New Roman"/>
        </w:rPr>
        <w:t xml:space="preserve"> to the defendant holding it. It is a rule or principle of the law that admits no discretion on the party of the court.  It is a legal principle </w:t>
      </w:r>
      <w:r w:rsidR="00527CB2">
        <w:rPr>
          <w:rFonts w:ascii="Times New Roman" w:hAnsi="Times New Roman" w:cs="Times New Roman"/>
        </w:rPr>
        <w:t>heavily</w:t>
      </w:r>
      <w:r w:rsidR="00304291" w:rsidRPr="00304291">
        <w:rPr>
          <w:rFonts w:ascii="Times New Roman" w:hAnsi="Times New Roman" w:cs="Times New Roman"/>
        </w:rPr>
        <w:t xml:space="preserve"> weighted in favour of property owners against the world at large and is used to ruthlessly protect ownership.”</w:t>
      </w:r>
    </w:p>
    <w:p w:rsidR="00807951" w:rsidRDefault="00304291" w:rsidP="009B2347">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no equitable considerations should be put in the scales.  In an attempt to justify his claim to ownership of the property, the respondent alle</w:t>
      </w:r>
      <w:r w:rsidR="00E169F8">
        <w:rPr>
          <w:rFonts w:ascii="Times New Roman" w:hAnsi="Times New Roman" w:cs="Times New Roman"/>
          <w:sz w:val="24"/>
          <w:szCs w:val="24"/>
        </w:rPr>
        <w:t>ge</w:t>
      </w:r>
      <w:r>
        <w:rPr>
          <w:rFonts w:ascii="Times New Roman" w:hAnsi="Times New Roman" w:cs="Times New Roman"/>
          <w:sz w:val="24"/>
          <w:szCs w:val="24"/>
        </w:rPr>
        <w:t xml:space="preserve">d that he was an innocent purchaser of the property.  Clearly, this is </w:t>
      </w:r>
      <w:r w:rsidR="00E169F8">
        <w:rPr>
          <w:rFonts w:ascii="Times New Roman" w:hAnsi="Times New Roman" w:cs="Times New Roman"/>
          <w:sz w:val="24"/>
          <w:szCs w:val="24"/>
        </w:rPr>
        <w:t>unavailing for</w:t>
      </w:r>
      <w:r>
        <w:rPr>
          <w:rFonts w:ascii="Times New Roman" w:hAnsi="Times New Roman" w:cs="Times New Roman"/>
          <w:sz w:val="24"/>
          <w:szCs w:val="24"/>
        </w:rPr>
        <w:t xml:space="preserve"> the simple reason that the Supreme Court</w:t>
      </w:r>
      <w:r w:rsidR="00B73D23">
        <w:rPr>
          <w:rFonts w:ascii="Times New Roman" w:hAnsi="Times New Roman" w:cs="Times New Roman"/>
          <w:sz w:val="24"/>
          <w:szCs w:val="24"/>
        </w:rPr>
        <w:t xml:space="preserve"> in </w:t>
      </w:r>
      <w:r w:rsidR="00B73D23" w:rsidRPr="00E169F8">
        <w:rPr>
          <w:rFonts w:ascii="Times New Roman" w:hAnsi="Times New Roman" w:cs="Times New Roman"/>
          <w:i/>
          <w:sz w:val="24"/>
          <w:szCs w:val="24"/>
        </w:rPr>
        <w:t>Barriade Investments (Pvt) Ltd</w:t>
      </w:r>
      <w:r w:rsidR="00B73D23">
        <w:rPr>
          <w:rFonts w:ascii="Times New Roman" w:hAnsi="Times New Roman" w:cs="Times New Roman"/>
          <w:sz w:val="24"/>
          <w:szCs w:val="24"/>
        </w:rPr>
        <w:t xml:space="preserve"> v </w:t>
      </w:r>
      <w:r w:rsidR="00B73D23" w:rsidRPr="00E169F8">
        <w:rPr>
          <w:rFonts w:ascii="Times New Roman" w:hAnsi="Times New Roman" w:cs="Times New Roman"/>
          <w:i/>
          <w:sz w:val="24"/>
          <w:szCs w:val="24"/>
        </w:rPr>
        <w:t>Chiutsi &amp; Ors</w:t>
      </w:r>
      <w:r w:rsidR="00E169F8">
        <w:rPr>
          <w:rFonts w:ascii="Times New Roman" w:hAnsi="Times New Roman" w:cs="Times New Roman"/>
          <w:i/>
          <w:sz w:val="24"/>
          <w:szCs w:val="24"/>
        </w:rPr>
        <w:t xml:space="preserve"> </w:t>
      </w:r>
      <w:r w:rsidR="00E169F8">
        <w:rPr>
          <w:rFonts w:ascii="Times New Roman" w:hAnsi="Times New Roman" w:cs="Times New Roman"/>
          <w:sz w:val="24"/>
          <w:szCs w:val="24"/>
        </w:rPr>
        <w:t>SC</w:t>
      </w:r>
      <w:r w:rsidR="00B73D23">
        <w:rPr>
          <w:rFonts w:ascii="Times New Roman" w:hAnsi="Times New Roman" w:cs="Times New Roman"/>
          <w:sz w:val="24"/>
          <w:szCs w:val="24"/>
        </w:rPr>
        <w:t xml:space="preserve"> 24/</w:t>
      </w:r>
      <w:r w:rsidR="00E169F8">
        <w:rPr>
          <w:rFonts w:ascii="Times New Roman" w:hAnsi="Times New Roman" w:cs="Times New Roman"/>
          <w:sz w:val="24"/>
          <w:szCs w:val="24"/>
        </w:rPr>
        <w:t>22 held</w:t>
      </w:r>
      <w:r w:rsidR="00B73D23">
        <w:rPr>
          <w:rFonts w:ascii="Times New Roman" w:hAnsi="Times New Roman" w:cs="Times New Roman"/>
          <w:sz w:val="24"/>
          <w:szCs w:val="24"/>
        </w:rPr>
        <w:t xml:space="preserve"> that:</w:t>
      </w:r>
    </w:p>
    <w:p w:rsidR="00B73D23" w:rsidRPr="00694007" w:rsidRDefault="00B73D23" w:rsidP="009B2347">
      <w:pPr>
        <w:spacing w:before="240" w:after="0" w:line="240" w:lineRule="auto"/>
        <w:ind w:left="720"/>
        <w:jc w:val="both"/>
        <w:rPr>
          <w:rFonts w:ascii="Times New Roman" w:hAnsi="Times New Roman" w:cs="Times New Roman"/>
        </w:rPr>
      </w:pPr>
      <w:r w:rsidRPr="00694007">
        <w:rPr>
          <w:rFonts w:ascii="Times New Roman" w:hAnsi="Times New Roman" w:cs="Times New Roman"/>
        </w:rPr>
        <w:lastRenderedPageBreak/>
        <w:t>“</w:t>
      </w:r>
      <w:r w:rsidR="00E169F8" w:rsidRPr="00694007">
        <w:rPr>
          <w:rFonts w:ascii="Times New Roman" w:hAnsi="Times New Roman" w:cs="Times New Roman"/>
        </w:rPr>
        <w:t>The cour</w:t>
      </w:r>
      <w:r w:rsidRPr="00694007">
        <w:rPr>
          <w:rFonts w:ascii="Times New Roman" w:hAnsi="Times New Roman" w:cs="Times New Roman"/>
        </w:rPr>
        <w:t xml:space="preserve">t </w:t>
      </w:r>
      <w:r w:rsidRPr="00694007">
        <w:rPr>
          <w:rFonts w:ascii="Times New Roman" w:hAnsi="Times New Roman" w:cs="Times New Roman"/>
          <w:i/>
        </w:rPr>
        <w:t>a quo</w:t>
      </w:r>
      <w:r w:rsidRPr="00694007">
        <w:rPr>
          <w:rFonts w:ascii="Times New Roman" w:hAnsi="Times New Roman" w:cs="Times New Roman"/>
        </w:rPr>
        <w:t xml:space="preserve"> therefore erred in finding that the second respondent was an innocent purchaser who had no knowledge of any irregularities attaching to the purchase and registration of the property into </w:t>
      </w:r>
      <w:r w:rsidR="00527CB2">
        <w:rPr>
          <w:rFonts w:ascii="Times New Roman" w:hAnsi="Times New Roman" w:cs="Times New Roman"/>
        </w:rPr>
        <w:t>his name</w:t>
      </w:r>
      <w:r w:rsidRPr="00694007">
        <w:rPr>
          <w:rFonts w:ascii="Times New Roman" w:hAnsi="Times New Roman" w:cs="Times New Roman"/>
        </w:rPr>
        <w:t>.”</w:t>
      </w:r>
    </w:p>
    <w:p w:rsidR="00694007" w:rsidRDefault="00694007" w:rsidP="009B2347">
      <w:pPr>
        <w:spacing w:after="0" w:line="240" w:lineRule="auto"/>
        <w:ind w:firstLine="720"/>
        <w:jc w:val="both"/>
        <w:rPr>
          <w:rFonts w:ascii="Times New Roman" w:hAnsi="Times New Roman" w:cs="Times New Roman"/>
          <w:sz w:val="24"/>
          <w:szCs w:val="24"/>
        </w:rPr>
      </w:pPr>
    </w:p>
    <w:p w:rsidR="00B73D23" w:rsidRDefault="00B73D23" w:rsidP="009B2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referred to above is the respondent </w:t>
      </w:r>
      <w:r w:rsidRPr="00B73D23">
        <w:rPr>
          <w:rFonts w:ascii="Times New Roman" w:hAnsi="Times New Roman" w:cs="Times New Roman"/>
          <w:i/>
          <w:sz w:val="24"/>
          <w:szCs w:val="24"/>
        </w:rPr>
        <w:t>in casu</w:t>
      </w:r>
      <w:r>
        <w:rPr>
          <w:rFonts w:ascii="Times New Roman" w:hAnsi="Times New Roman" w:cs="Times New Roman"/>
          <w:sz w:val="24"/>
          <w:szCs w:val="24"/>
        </w:rPr>
        <w:t>.</w:t>
      </w:r>
    </w:p>
    <w:p w:rsidR="00B73D23" w:rsidRDefault="00B73D23" w:rsidP="009B234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 futile attempt to rope in s 71 of the Constitution of Zimbabwe, it was argued on respondent’ behalf that failure to compensate him for the “massive </w:t>
      </w:r>
      <w:r w:rsidR="00E169F8">
        <w:rPr>
          <w:rFonts w:ascii="Times New Roman" w:hAnsi="Times New Roman" w:cs="Times New Roman"/>
          <w:sz w:val="24"/>
          <w:szCs w:val="24"/>
        </w:rPr>
        <w:t>improvements</w:t>
      </w:r>
      <w:r w:rsidR="00527CB2">
        <w:rPr>
          <w:rFonts w:ascii="Times New Roman" w:hAnsi="Times New Roman" w:cs="Times New Roman"/>
          <w:sz w:val="24"/>
          <w:szCs w:val="24"/>
        </w:rPr>
        <w:t>”</w:t>
      </w:r>
      <w:r>
        <w:rPr>
          <w:rFonts w:ascii="Times New Roman" w:hAnsi="Times New Roman" w:cs="Times New Roman"/>
          <w:sz w:val="24"/>
          <w:szCs w:val="24"/>
        </w:rPr>
        <w:t xml:space="preserve"> </w:t>
      </w:r>
      <w:r w:rsidR="00811162">
        <w:rPr>
          <w:rFonts w:ascii="Times New Roman" w:hAnsi="Times New Roman" w:cs="Times New Roman"/>
          <w:sz w:val="24"/>
          <w:szCs w:val="24"/>
        </w:rPr>
        <w:t xml:space="preserve">amounts </w:t>
      </w:r>
      <w:r>
        <w:rPr>
          <w:rFonts w:ascii="Times New Roman" w:hAnsi="Times New Roman" w:cs="Times New Roman"/>
          <w:sz w:val="24"/>
          <w:szCs w:val="24"/>
        </w:rPr>
        <w:t>to compulsorily depriving the respondent of his property contrary to s 71 of the Constitution.  This argument ha</w:t>
      </w:r>
      <w:r w:rsidR="00E169F8">
        <w:rPr>
          <w:rFonts w:ascii="Times New Roman" w:hAnsi="Times New Roman" w:cs="Times New Roman"/>
          <w:sz w:val="24"/>
          <w:szCs w:val="24"/>
        </w:rPr>
        <w:t>s</w:t>
      </w:r>
      <w:r>
        <w:rPr>
          <w:rFonts w:ascii="Times New Roman" w:hAnsi="Times New Roman" w:cs="Times New Roman"/>
          <w:sz w:val="24"/>
          <w:szCs w:val="24"/>
        </w:rPr>
        <w:t xml:space="preserve"> no merit in </w:t>
      </w:r>
      <w:r w:rsidR="00E169F8">
        <w:rPr>
          <w:rFonts w:ascii="Times New Roman" w:hAnsi="Times New Roman" w:cs="Times New Roman"/>
          <w:sz w:val="24"/>
          <w:szCs w:val="24"/>
        </w:rPr>
        <w:t>that,</w:t>
      </w:r>
      <w:r>
        <w:rPr>
          <w:rFonts w:ascii="Times New Roman" w:hAnsi="Times New Roman" w:cs="Times New Roman"/>
          <w:sz w:val="24"/>
          <w:szCs w:val="24"/>
        </w:rPr>
        <w:t xml:space="preserve"> on the evidence, any improvements made were actions done in violation of the order by </w:t>
      </w:r>
      <w:r w:rsidRPr="00694007">
        <w:rPr>
          <w:rFonts w:ascii="Times New Roman" w:hAnsi="Times New Roman" w:cs="Times New Roman"/>
          <w:smallCaps/>
          <w:sz w:val="24"/>
          <w:szCs w:val="24"/>
        </w:rPr>
        <w:t>Charewa</w:t>
      </w:r>
      <w:r>
        <w:rPr>
          <w:rFonts w:ascii="Times New Roman" w:hAnsi="Times New Roman" w:cs="Times New Roman"/>
          <w:sz w:val="24"/>
          <w:szCs w:val="24"/>
        </w:rPr>
        <w:t xml:space="preserve"> J.</w:t>
      </w:r>
    </w:p>
    <w:p w:rsidR="00B73D23" w:rsidRDefault="00B73D23" w:rsidP="009B2347">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92395">
        <w:rPr>
          <w:rFonts w:ascii="Times New Roman" w:hAnsi="Times New Roman" w:cs="Times New Roman"/>
          <w:i/>
          <w:sz w:val="24"/>
          <w:szCs w:val="24"/>
        </w:rPr>
        <w:t>Cecil Enterprises</w:t>
      </w:r>
      <w:r>
        <w:rPr>
          <w:rFonts w:ascii="Times New Roman" w:hAnsi="Times New Roman" w:cs="Times New Roman"/>
          <w:sz w:val="24"/>
          <w:szCs w:val="24"/>
        </w:rPr>
        <w:t xml:space="preserve"> v </w:t>
      </w:r>
      <w:r w:rsidRPr="00892395">
        <w:rPr>
          <w:rFonts w:ascii="Times New Roman" w:hAnsi="Times New Roman" w:cs="Times New Roman"/>
          <w:i/>
          <w:sz w:val="24"/>
          <w:szCs w:val="24"/>
        </w:rPr>
        <w:t>Sithole</w:t>
      </w:r>
      <w:r>
        <w:rPr>
          <w:rFonts w:ascii="Times New Roman" w:hAnsi="Times New Roman" w:cs="Times New Roman"/>
          <w:sz w:val="24"/>
          <w:szCs w:val="24"/>
        </w:rPr>
        <w:t xml:space="preserve"> SC 87/10, it was held that:</w:t>
      </w:r>
    </w:p>
    <w:p w:rsidR="00B73D23" w:rsidRPr="00892395" w:rsidRDefault="00B73D23" w:rsidP="009B2347">
      <w:pPr>
        <w:spacing w:before="240" w:after="0" w:line="240" w:lineRule="auto"/>
        <w:ind w:left="720"/>
        <w:jc w:val="both"/>
        <w:rPr>
          <w:rFonts w:ascii="Times New Roman" w:hAnsi="Times New Roman" w:cs="Times New Roman"/>
        </w:rPr>
      </w:pPr>
      <w:r w:rsidRPr="00892395">
        <w:rPr>
          <w:rFonts w:ascii="Times New Roman" w:hAnsi="Times New Roman" w:cs="Times New Roman"/>
        </w:rPr>
        <w:t>“There is cogent authority to the effect that where the transfer of property is done in defiance of an order of court the transferee obtains defective title thereto.  In Gong v Mayor Logistics (Pvt) Ltd SC 2/17, the court state as follows at pp 6-7;</w:t>
      </w:r>
    </w:p>
    <w:p w:rsidR="00AF1493" w:rsidRPr="00892395" w:rsidRDefault="00AF1493" w:rsidP="009B2347">
      <w:pPr>
        <w:spacing w:before="240" w:after="0" w:line="240" w:lineRule="auto"/>
        <w:ind w:left="720"/>
        <w:jc w:val="both"/>
        <w:rPr>
          <w:rFonts w:ascii="Times New Roman" w:hAnsi="Times New Roman" w:cs="Times New Roman"/>
        </w:rPr>
      </w:pPr>
      <w:r w:rsidRPr="00892395">
        <w:rPr>
          <w:rFonts w:ascii="Times New Roman" w:hAnsi="Times New Roman" w:cs="Times New Roman"/>
        </w:rPr>
        <w:t xml:space="preserve">“At this juncture, it does not seem to matter to me whether or not the applicant was the first purchaser as he alleges.  What is material at this stage is that he obtained defective invalid title in defiance of a valid court order and caveat.  It is an established principle of </w:t>
      </w:r>
      <w:r w:rsidR="00527CB2">
        <w:rPr>
          <w:rFonts w:ascii="Times New Roman" w:hAnsi="Times New Roman" w:cs="Times New Roman"/>
        </w:rPr>
        <w:t>our</w:t>
      </w:r>
      <w:r w:rsidRPr="00892395">
        <w:rPr>
          <w:rFonts w:ascii="Times New Roman" w:hAnsi="Times New Roman" w:cs="Times New Roman"/>
        </w:rPr>
        <w:t xml:space="preserve"> law that anything done contrary to the </w:t>
      </w:r>
      <w:r w:rsidR="00892395" w:rsidRPr="00892395">
        <w:rPr>
          <w:rFonts w:ascii="Times New Roman" w:hAnsi="Times New Roman" w:cs="Times New Roman"/>
        </w:rPr>
        <w:t>l</w:t>
      </w:r>
      <w:r w:rsidRPr="00892395">
        <w:rPr>
          <w:rFonts w:ascii="Times New Roman" w:hAnsi="Times New Roman" w:cs="Times New Roman"/>
        </w:rPr>
        <w:t>aw is a nullity.  For that reason, no fault can be ascribed to the learned judge’</w:t>
      </w:r>
      <w:r w:rsidR="00892395" w:rsidRPr="00892395">
        <w:rPr>
          <w:rFonts w:ascii="Times New Roman" w:hAnsi="Times New Roman" w:cs="Times New Roman"/>
        </w:rPr>
        <w:t>s finding in th</w:t>
      </w:r>
      <w:r w:rsidRPr="00892395">
        <w:rPr>
          <w:rFonts w:ascii="Times New Roman" w:hAnsi="Times New Roman" w:cs="Times New Roman"/>
        </w:rPr>
        <w:t>e</w:t>
      </w:r>
      <w:r w:rsidR="00892395" w:rsidRPr="00892395">
        <w:rPr>
          <w:rFonts w:ascii="Times New Roman" w:hAnsi="Times New Roman" w:cs="Times New Roman"/>
        </w:rPr>
        <w:t xml:space="preserve"> </w:t>
      </w:r>
      <w:r w:rsidRPr="00892395">
        <w:rPr>
          <w:rFonts w:ascii="Times New Roman" w:hAnsi="Times New Roman" w:cs="Times New Roman"/>
        </w:rPr>
        <w:t xml:space="preserve">court </w:t>
      </w:r>
      <w:r w:rsidRPr="00892395">
        <w:rPr>
          <w:rFonts w:ascii="Times New Roman" w:hAnsi="Times New Roman" w:cs="Times New Roman"/>
          <w:i/>
        </w:rPr>
        <w:t>a quo</w:t>
      </w:r>
      <w:r w:rsidRPr="00892395">
        <w:rPr>
          <w:rFonts w:ascii="Times New Roman" w:hAnsi="Times New Roman" w:cs="Times New Roman"/>
        </w:rPr>
        <w:t xml:space="preserve"> that the conduct of the appellant and his lawyer in obtaining registration of the disputed property in the face of a court order and caveat to the contrary was reprehensible.  On th</w:t>
      </w:r>
      <w:r w:rsidR="00527CB2">
        <w:rPr>
          <w:rFonts w:ascii="Times New Roman" w:hAnsi="Times New Roman" w:cs="Times New Roman"/>
        </w:rPr>
        <w:t>e</w:t>
      </w:r>
      <w:r w:rsidRPr="00892395">
        <w:rPr>
          <w:rFonts w:ascii="Times New Roman" w:hAnsi="Times New Roman" w:cs="Times New Roman"/>
        </w:rPr>
        <w:t xml:space="preserve"> basis of such finding the appeal can only fail.”</w:t>
      </w:r>
    </w:p>
    <w:p w:rsidR="00AF1493" w:rsidRDefault="00AF1493" w:rsidP="009B2347">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claim for improvements is based on a nullity.  A nullity is an event that never happened in the eyes of the </w:t>
      </w:r>
      <w:r w:rsidR="00811162">
        <w:rPr>
          <w:rFonts w:ascii="Times New Roman" w:hAnsi="Times New Roman" w:cs="Times New Roman"/>
          <w:sz w:val="24"/>
          <w:szCs w:val="24"/>
        </w:rPr>
        <w:t>law</w:t>
      </w:r>
      <w:r>
        <w:rPr>
          <w:rFonts w:ascii="Times New Roman" w:hAnsi="Times New Roman" w:cs="Times New Roman"/>
          <w:sz w:val="24"/>
          <w:szCs w:val="24"/>
        </w:rPr>
        <w:t xml:space="preserve">.   See </w:t>
      </w:r>
      <w:r w:rsidRPr="00892395">
        <w:rPr>
          <w:rFonts w:ascii="Times New Roman" w:hAnsi="Times New Roman" w:cs="Times New Roman"/>
          <w:i/>
          <w:sz w:val="24"/>
          <w:szCs w:val="24"/>
        </w:rPr>
        <w:t>Mefoy</w:t>
      </w:r>
      <w:r>
        <w:rPr>
          <w:rFonts w:ascii="Times New Roman" w:hAnsi="Times New Roman" w:cs="Times New Roman"/>
          <w:sz w:val="24"/>
          <w:szCs w:val="24"/>
        </w:rPr>
        <w:t xml:space="preserve"> v </w:t>
      </w:r>
      <w:r w:rsidRPr="00892395">
        <w:rPr>
          <w:rFonts w:ascii="Times New Roman" w:hAnsi="Times New Roman" w:cs="Times New Roman"/>
          <w:i/>
          <w:sz w:val="24"/>
          <w:szCs w:val="24"/>
        </w:rPr>
        <w:t xml:space="preserve">United </w:t>
      </w:r>
      <w:r w:rsidR="00892395" w:rsidRPr="00892395">
        <w:rPr>
          <w:rFonts w:ascii="Times New Roman" w:hAnsi="Times New Roman" w:cs="Times New Roman"/>
          <w:i/>
          <w:sz w:val="24"/>
          <w:szCs w:val="24"/>
        </w:rPr>
        <w:t>A</w:t>
      </w:r>
      <w:r w:rsidRPr="00892395">
        <w:rPr>
          <w:rFonts w:ascii="Times New Roman" w:hAnsi="Times New Roman" w:cs="Times New Roman"/>
          <w:i/>
          <w:sz w:val="24"/>
          <w:szCs w:val="24"/>
        </w:rPr>
        <w:t>frica Company Ltd</w:t>
      </w:r>
      <w:r>
        <w:rPr>
          <w:rFonts w:ascii="Times New Roman" w:hAnsi="Times New Roman" w:cs="Times New Roman"/>
          <w:sz w:val="24"/>
          <w:szCs w:val="24"/>
        </w:rPr>
        <w:t xml:space="preserve"> 1961 (3) ALL ER 1169 wherein Lord Den</w:t>
      </w:r>
      <w:r w:rsidR="00811162">
        <w:rPr>
          <w:rFonts w:ascii="Times New Roman" w:hAnsi="Times New Roman" w:cs="Times New Roman"/>
          <w:sz w:val="24"/>
          <w:szCs w:val="24"/>
        </w:rPr>
        <w:t>n</w:t>
      </w:r>
      <w:r>
        <w:rPr>
          <w:rFonts w:ascii="Times New Roman" w:hAnsi="Times New Roman" w:cs="Times New Roman"/>
          <w:sz w:val="24"/>
          <w:szCs w:val="24"/>
        </w:rPr>
        <w:t>ing said;</w:t>
      </w:r>
    </w:p>
    <w:p w:rsidR="00AF1493" w:rsidRDefault="00AF1493" w:rsidP="009B2347">
      <w:pPr>
        <w:spacing w:before="240" w:after="0" w:line="240" w:lineRule="auto"/>
        <w:ind w:left="720"/>
        <w:jc w:val="both"/>
        <w:rPr>
          <w:rFonts w:ascii="Times New Roman" w:hAnsi="Times New Roman" w:cs="Times New Roman"/>
        </w:rPr>
      </w:pPr>
      <w:r>
        <w:rPr>
          <w:rFonts w:ascii="Times New Roman" w:hAnsi="Times New Roman" w:cs="Times New Roman"/>
          <w:sz w:val="24"/>
          <w:szCs w:val="24"/>
        </w:rPr>
        <w:t>“</w:t>
      </w:r>
      <w:r w:rsidR="00811162">
        <w:rPr>
          <w:rFonts w:ascii="Times New Roman" w:hAnsi="Times New Roman" w:cs="Times New Roman"/>
        </w:rPr>
        <w:t>If</w:t>
      </w:r>
      <w:r w:rsidR="00892395" w:rsidRPr="00892395">
        <w:rPr>
          <w:rFonts w:ascii="Times New Roman" w:hAnsi="Times New Roman" w:cs="Times New Roman"/>
        </w:rPr>
        <w:t xml:space="preserve"> an act is void, th</w:t>
      </w:r>
      <w:r w:rsidR="00811162">
        <w:rPr>
          <w:rFonts w:ascii="Times New Roman" w:hAnsi="Times New Roman" w:cs="Times New Roman"/>
        </w:rPr>
        <w:t>en</w:t>
      </w:r>
      <w:r w:rsidR="00892395" w:rsidRPr="00892395">
        <w:rPr>
          <w:rFonts w:ascii="Times New Roman" w:hAnsi="Times New Roman" w:cs="Times New Roman"/>
        </w:rPr>
        <w:t xml:space="preserve"> it is in law a nullity.  It is not only bad but incurably bad.  There is no need for an order of the court for it to be set aside, it is automatically null and void without</w:t>
      </w:r>
      <w:r w:rsidR="00527CB2">
        <w:rPr>
          <w:rFonts w:ascii="Times New Roman" w:hAnsi="Times New Roman" w:cs="Times New Roman"/>
        </w:rPr>
        <w:t xml:space="preserve"> more ado</w:t>
      </w:r>
      <w:r w:rsidR="00892395" w:rsidRPr="00892395">
        <w:rPr>
          <w:rFonts w:ascii="Times New Roman" w:hAnsi="Times New Roman" w:cs="Times New Roman"/>
        </w:rPr>
        <w:t xml:space="preserve"> although it is sometimes convenient to have a court declare it to be so.  And every proceeding which is founded on it is also bad and incurably bad.   You can not put something on nothing and exp</w:t>
      </w:r>
      <w:r w:rsidR="00811162">
        <w:rPr>
          <w:rFonts w:ascii="Times New Roman" w:hAnsi="Times New Roman" w:cs="Times New Roman"/>
        </w:rPr>
        <w:t>ec</w:t>
      </w:r>
      <w:r w:rsidR="00892395" w:rsidRPr="00892395">
        <w:rPr>
          <w:rFonts w:ascii="Times New Roman" w:hAnsi="Times New Roman" w:cs="Times New Roman"/>
        </w:rPr>
        <w:t>t it to stay there.  It will collapse.”</w:t>
      </w:r>
    </w:p>
    <w:p w:rsidR="00E169F8" w:rsidRDefault="00E169F8" w:rsidP="009B2347">
      <w:pPr>
        <w:spacing w:before="240" w:after="0" w:line="360" w:lineRule="auto"/>
        <w:ind w:firstLine="720"/>
        <w:jc w:val="both"/>
        <w:rPr>
          <w:rFonts w:ascii="Times New Roman" w:hAnsi="Times New Roman" w:cs="Times New Roman"/>
          <w:sz w:val="24"/>
          <w:szCs w:val="24"/>
        </w:rPr>
      </w:pPr>
      <w:r w:rsidRPr="00E169F8">
        <w:rPr>
          <w:rFonts w:ascii="Times New Roman" w:hAnsi="Times New Roman" w:cs="Times New Roman"/>
          <w:sz w:val="24"/>
          <w:szCs w:val="24"/>
        </w:rPr>
        <w:t>It must be noted that applicant</w:t>
      </w:r>
      <w:r>
        <w:rPr>
          <w:rFonts w:ascii="Times New Roman" w:hAnsi="Times New Roman" w:cs="Times New Roman"/>
          <w:sz w:val="24"/>
          <w:szCs w:val="24"/>
        </w:rPr>
        <w:t xml:space="preserve"> purchased this property in a Sheri</w:t>
      </w:r>
      <w:r w:rsidR="00C44D62">
        <w:rPr>
          <w:rFonts w:ascii="Times New Roman" w:hAnsi="Times New Roman" w:cs="Times New Roman"/>
          <w:sz w:val="24"/>
          <w:szCs w:val="24"/>
        </w:rPr>
        <w:t>ff’</w:t>
      </w:r>
      <w:r>
        <w:rPr>
          <w:rFonts w:ascii="Times New Roman" w:hAnsi="Times New Roman" w:cs="Times New Roman"/>
          <w:sz w:val="24"/>
          <w:szCs w:val="24"/>
        </w:rPr>
        <w:t>s auction.  It has b</w:t>
      </w:r>
      <w:r w:rsidR="00C44D62">
        <w:rPr>
          <w:rFonts w:ascii="Times New Roman" w:hAnsi="Times New Roman" w:cs="Times New Roman"/>
          <w:sz w:val="24"/>
          <w:szCs w:val="24"/>
        </w:rPr>
        <w:t>e</w:t>
      </w:r>
      <w:r>
        <w:rPr>
          <w:rFonts w:ascii="Times New Roman" w:hAnsi="Times New Roman" w:cs="Times New Roman"/>
          <w:sz w:val="24"/>
          <w:szCs w:val="24"/>
        </w:rPr>
        <w:t>e</w:t>
      </w:r>
      <w:r w:rsidR="00C44D62">
        <w:rPr>
          <w:rFonts w:ascii="Times New Roman" w:hAnsi="Times New Roman" w:cs="Times New Roman"/>
          <w:sz w:val="24"/>
          <w:szCs w:val="24"/>
        </w:rPr>
        <w:t>n said that th</w:t>
      </w:r>
      <w:r w:rsidR="00F87444">
        <w:rPr>
          <w:rFonts w:ascii="Times New Roman" w:hAnsi="Times New Roman" w:cs="Times New Roman"/>
          <w:sz w:val="24"/>
          <w:szCs w:val="24"/>
        </w:rPr>
        <w:t>e courts should not lightly set</w:t>
      </w:r>
      <w:r w:rsidR="00C44D62">
        <w:rPr>
          <w:rFonts w:ascii="Times New Roman" w:hAnsi="Times New Roman" w:cs="Times New Roman"/>
          <w:sz w:val="24"/>
          <w:szCs w:val="24"/>
        </w:rPr>
        <w:t xml:space="preserve"> aside</w:t>
      </w:r>
      <w:r w:rsidR="00F87444">
        <w:rPr>
          <w:rFonts w:ascii="Times New Roman" w:hAnsi="Times New Roman" w:cs="Times New Roman"/>
          <w:sz w:val="24"/>
          <w:szCs w:val="24"/>
        </w:rPr>
        <w:t xml:space="preserve"> </w:t>
      </w:r>
      <w:r w:rsidR="00C44D62">
        <w:rPr>
          <w:rFonts w:ascii="Times New Roman" w:hAnsi="Times New Roman" w:cs="Times New Roman"/>
          <w:sz w:val="24"/>
          <w:szCs w:val="24"/>
        </w:rPr>
        <w:t>sale</w:t>
      </w:r>
      <w:r w:rsidR="00811162">
        <w:rPr>
          <w:rFonts w:ascii="Times New Roman" w:hAnsi="Times New Roman" w:cs="Times New Roman"/>
          <w:sz w:val="24"/>
          <w:szCs w:val="24"/>
        </w:rPr>
        <w:t>s</w:t>
      </w:r>
      <w:r w:rsidR="00C44D62">
        <w:rPr>
          <w:rFonts w:ascii="Times New Roman" w:hAnsi="Times New Roman" w:cs="Times New Roman"/>
          <w:sz w:val="24"/>
          <w:szCs w:val="24"/>
        </w:rPr>
        <w:t xml:space="preserve"> in execution in terms of </w:t>
      </w:r>
      <w:r w:rsidR="00F87444">
        <w:rPr>
          <w:rFonts w:ascii="Times New Roman" w:hAnsi="Times New Roman" w:cs="Times New Roman"/>
          <w:sz w:val="24"/>
          <w:szCs w:val="24"/>
        </w:rPr>
        <w:t xml:space="preserve">rules of this court.  In </w:t>
      </w:r>
      <w:r w:rsidR="00F87444" w:rsidRPr="00F87444">
        <w:rPr>
          <w:rFonts w:ascii="Times New Roman" w:hAnsi="Times New Roman" w:cs="Times New Roman"/>
          <w:i/>
          <w:sz w:val="24"/>
          <w:szCs w:val="24"/>
        </w:rPr>
        <w:t>Makoni</w:t>
      </w:r>
      <w:r w:rsidR="00F87444">
        <w:rPr>
          <w:rFonts w:ascii="Times New Roman" w:hAnsi="Times New Roman" w:cs="Times New Roman"/>
          <w:sz w:val="24"/>
          <w:szCs w:val="24"/>
        </w:rPr>
        <w:t xml:space="preserve"> v </w:t>
      </w:r>
      <w:r w:rsidR="00F87444" w:rsidRPr="00F87444">
        <w:rPr>
          <w:rFonts w:ascii="Times New Roman" w:hAnsi="Times New Roman" w:cs="Times New Roman"/>
          <w:i/>
          <w:sz w:val="24"/>
          <w:szCs w:val="24"/>
        </w:rPr>
        <w:t>CBZ Bank &amp; Ors HH</w:t>
      </w:r>
      <w:r w:rsidR="00F87444">
        <w:rPr>
          <w:rFonts w:ascii="Times New Roman" w:hAnsi="Times New Roman" w:cs="Times New Roman"/>
          <w:sz w:val="24"/>
          <w:szCs w:val="24"/>
        </w:rPr>
        <w:t xml:space="preserve"> 81/19, it was held that:</w:t>
      </w:r>
    </w:p>
    <w:p w:rsidR="00F87444" w:rsidRPr="00292903" w:rsidRDefault="00F87444" w:rsidP="009B2347">
      <w:pPr>
        <w:spacing w:before="240" w:after="0" w:line="240" w:lineRule="auto"/>
        <w:ind w:left="720"/>
        <w:jc w:val="both"/>
        <w:rPr>
          <w:rFonts w:ascii="Times New Roman" w:hAnsi="Times New Roman" w:cs="Times New Roman"/>
        </w:rPr>
      </w:pPr>
      <w:r w:rsidRPr="00292903">
        <w:rPr>
          <w:rFonts w:ascii="Times New Roman" w:hAnsi="Times New Roman" w:cs="Times New Roman"/>
        </w:rPr>
        <w:t xml:space="preserve">“it is </w:t>
      </w:r>
      <w:r w:rsidR="00886017" w:rsidRPr="00292903">
        <w:rPr>
          <w:rFonts w:ascii="Times New Roman" w:hAnsi="Times New Roman" w:cs="Times New Roman"/>
        </w:rPr>
        <w:t>regrettable</w:t>
      </w:r>
      <w:r w:rsidRPr="00292903">
        <w:rPr>
          <w:rFonts w:ascii="Times New Roman" w:hAnsi="Times New Roman" w:cs="Times New Roman"/>
        </w:rPr>
        <w:t xml:space="preserve"> that the institution of judicial</w:t>
      </w:r>
      <w:r w:rsidR="00FE505D" w:rsidRPr="00292903">
        <w:rPr>
          <w:rFonts w:ascii="Times New Roman" w:hAnsi="Times New Roman" w:cs="Times New Roman"/>
        </w:rPr>
        <w:t xml:space="preserve"> sales in execution as a procedure available to a judgment creditor to recover what has been awarded to him or her by a court of law and as an </w:t>
      </w:r>
      <w:r w:rsidR="00FE505D" w:rsidRPr="00292903">
        <w:rPr>
          <w:rFonts w:ascii="Times New Roman" w:hAnsi="Times New Roman" w:cs="Times New Roman"/>
        </w:rPr>
        <w:lastRenderedPageBreak/>
        <w:t xml:space="preserve">institution by which </w:t>
      </w:r>
      <w:r w:rsidR="00FE505D" w:rsidRPr="00292903">
        <w:rPr>
          <w:rFonts w:ascii="Times New Roman" w:hAnsi="Times New Roman" w:cs="Times New Roman"/>
          <w:i/>
        </w:rPr>
        <w:t>bona fide</w:t>
      </w:r>
      <w:r w:rsidR="00FE505D" w:rsidRPr="00292903">
        <w:rPr>
          <w:rFonts w:ascii="Times New Roman" w:hAnsi="Times New Roman" w:cs="Times New Roman"/>
        </w:rPr>
        <w:t xml:space="preserve"> purchases of the property and indeed investors in real estates acquire property is fast losing its lustre and credibility as a result of debtors who presently appear unwilling to respect that process.  What has gained currency at the moment is the undesirable habit by judgment debtors to do anything and everything to contest every sale in execution with whatever means possible which quite often are thin on substance but not lacking in noise and fury signifying absolutely nothing.  There is therefore a pressing need if the institution of judicial sales is to be protected </w:t>
      </w:r>
      <w:r w:rsidR="00811162">
        <w:rPr>
          <w:rFonts w:ascii="Times New Roman" w:hAnsi="Times New Roman" w:cs="Times New Roman"/>
        </w:rPr>
        <w:t>from</w:t>
      </w:r>
      <w:r w:rsidR="00811162" w:rsidRPr="00292903">
        <w:rPr>
          <w:rFonts w:ascii="Times New Roman" w:hAnsi="Times New Roman" w:cs="Times New Roman"/>
        </w:rPr>
        <w:t xml:space="preserve"> </w:t>
      </w:r>
      <w:r w:rsidR="00811162">
        <w:rPr>
          <w:rFonts w:ascii="Times New Roman" w:hAnsi="Times New Roman" w:cs="Times New Roman"/>
        </w:rPr>
        <w:t>extinction</w:t>
      </w:r>
      <w:r w:rsidR="00FE505D" w:rsidRPr="00292903">
        <w:rPr>
          <w:rFonts w:ascii="Times New Roman" w:hAnsi="Times New Roman" w:cs="Times New Roman"/>
        </w:rPr>
        <w:t>, that the courts should purp</w:t>
      </w:r>
      <w:r w:rsidR="00811162">
        <w:rPr>
          <w:rFonts w:ascii="Times New Roman" w:hAnsi="Times New Roman" w:cs="Times New Roman"/>
        </w:rPr>
        <w:t>osely discourage frivolous and ve</w:t>
      </w:r>
      <w:r w:rsidR="00FE505D" w:rsidRPr="00292903">
        <w:rPr>
          <w:rFonts w:ascii="Times New Roman" w:hAnsi="Times New Roman" w:cs="Times New Roman"/>
        </w:rPr>
        <w:t xml:space="preserve">xations contestation of these sales….. </w:t>
      </w:r>
    </w:p>
    <w:p w:rsidR="00527CB2" w:rsidRPr="009B2347" w:rsidRDefault="00FE505D" w:rsidP="009B2347">
      <w:pPr>
        <w:spacing w:before="240" w:after="0" w:line="240" w:lineRule="auto"/>
        <w:ind w:left="720"/>
        <w:jc w:val="both"/>
        <w:rPr>
          <w:rFonts w:ascii="Times New Roman" w:hAnsi="Times New Roman" w:cs="Times New Roman"/>
        </w:rPr>
      </w:pPr>
      <w:r w:rsidRPr="00292903">
        <w:rPr>
          <w:rFonts w:ascii="Times New Roman" w:hAnsi="Times New Roman" w:cs="Times New Roman"/>
        </w:rPr>
        <w:t>Looking at th</w:t>
      </w:r>
      <w:r w:rsidR="00811162">
        <w:rPr>
          <w:rFonts w:ascii="Times New Roman" w:hAnsi="Times New Roman" w:cs="Times New Roman"/>
        </w:rPr>
        <w:t xml:space="preserve">is application in totality, it </w:t>
      </w:r>
      <w:r w:rsidR="00527CB2">
        <w:rPr>
          <w:rFonts w:ascii="Times New Roman" w:hAnsi="Times New Roman" w:cs="Times New Roman"/>
        </w:rPr>
        <w:t>l</w:t>
      </w:r>
      <w:r w:rsidRPr="00292903">
        <w:rPr>
          <w:rFonts w:ascii="Times New Roman" w:hAnsi="Times New Roman" w:cs="Times New Roman"/>
        </w:rPr>
        <w:t xml:space="preserve">ends credence to the view that the </w:t>
      </w:r>
      <w:r w:rsidR="00811162">
        <w:rPr>
          <w:rFonts w:ascii="Times New Roman" w:hAnsi="Times New Roman" w:cs="Times New Roman"/>
        </w:rPr>
        <w:t>in</w:t>
      </w:r>
      <w:r w:rsidRPr="00292903">
        <w:rPr>
          <w:rFonts w:ascii="Times New Roman" w:hAnsi="Times New Roman" w:cs="Times New Roman"/>
        </w:rPr>
        <w:t>stit</w:t>
      </w:r>
      <w:r w:rsidR="009E4FDF" w:rsidRPr="00292903">
        <w:rPr>
          <w:rFonts w:ascii="Times New Roman" w:hAnsi="Times New Roman" w:cs="Times New Roman"/>
        </w:rPr>
        <w:t xml:space="preserve">ution of sales is under threat from debtors who have no respect both for their </w:t>
      </w:r>
      <w:r w:rsidR="00527CB2" w:rsidRPr="00292903">
        <w:rPr>
          <w:rFonts w:ascii="Times New Roman" w:hAnsi="Times New Roman" w:cs="Times New Roman"/>
        </w:rPr>
        <w:t>co</w:t>
      </w:r>
      <w:r w:rsidR="00527CB2">
        <w:rPr>
          <w:rFonts w:ascii="Times New Roman" w:hAnsi="Times New Roman" w:cs="Times New Roman"/>
        </w:rPr>
        <w:t>mmi</w:t>
      </w:r>
      <w:r w:rsidR="00527CB2" w:rsidRPr="00292903">
        <w:rPr>
          <w:rFonts w:ascii="Times New Roman" w:hAnsi="Times New Roman" w:cs="Times New Roman"/>
        </w:rPr>
        <w:t>tment’s</w:t>
      </w:r>
      <w:r w:rsidR="009E4FDF" w:rsidRPr="00292903">
        <w:rPr>
          <w:rFonts w:ascii="Times New Roman" w:hAnsi="Times New Roman" w:cs="Times New Roman"/>
        </w:rPr>
        <w:t xml:space="preserve"> to pay debts and the process of the law available to creditors to seek recourse from the courts.  Quite often stubborn resistance to execution is p</w:t>
      </w:r>
      <w:r w:rsidR="00811162">
        <w:rPr>
          <w:rFonts w:ascii="Times New Roman" w:hAnsi="Times New Roman" w:cs="Times New Roman"/>
        </w:rPr>
        <w:t>u</w:t>
      </w:r>
      <w:r w:rsidR="009E4FDF" w:rsidRPr="00292903">
        <w:rPr>
          <w:rFonts w:ascii="Times New Roman" w:hAnsi="Times New Roman" w:cs="Times New Roman"/>
        </w:rPr>
        <w:t>rsued by defaulters for no tangible reason than to frustrate legitimate claims.  It has been stated that courts of law should not lightly set aside sale</w:t>
      </w:r>
      <w:r w:rsidR="00811162">
        <w:rPr>
          <w:rFonts w:ascii="Times New Roman" w:hAnsi="Times New Roman" w:cs="Times New Roman"/>
        </w:rPr>
        <w:t>s</w:t>
      </w:r>
      <w:r w:rsidR="009E4FDF" w:rsidRPr="00292903">
        <w:rPr>
          <w:rFonts w:ascii="Times New Roman" w:hAnsi="Times New Roman" w:cs="Times New Roman"/>
        </w:rPr>
        <w:t xml:space="preserve"> in execution under r 359 as that may have a profound e</w:t>
      </w:r>
      <w:r w:rsidR="00811162">
        <w:rPr>
          <w:rFonts w:ascii="Times New Roman" w:hAnsi="Times New Roman" w:cs="Times New Roman"/>
        </w:rPr>
        <w:t>f</w:t>
      </w:r>
      <w:r w:rsidR="009E4FDF" w:rsidRPr="00292903">
        <w:rPr>
          <w:rFonts w:ascii="Times New Roman" w:hAnsi="Times New Roman" w:cs="Times New Roman"/>
        </w:rPr>
        <w:t>fect upon the effic</w:t>
      </w:r>
      <w:r w:rsidR="00811162">
        <w:rPr>
          <w:rFonts w:ascii="Times New Roman" w:hAnsi="Times New Roman" w:cs="Times New Roman"/>
        </w:rPr>
        <w:t>a</w:t>
      </w:r>
      <w:r w:rsidR="009E4FDF" w:rsidRPr="00292903">
        <w:rPr>
          <w:rFonts w:ascii="Times New Roman" w:hAnsi="Times New Roman" w:cs="Times New Roman"/>
        </w:rPr>
        <w:t>cy of this type of sales</w:t>
      </w:r>
      <w:r w:rsidR="00527CB2">
        <w:rPr>
          <w:rFonts w:ascii="Times New Roman" w:hAnsi="Times New Roman" w:cs="Times New Roman"/>
        </w:rPr>
        <w:t>,</w:t>
      </w:r>
      <w:r w:rsidR="009E4FDF" w:rsidRPr="00292903">
        <w:rPr>
          <w:rFonts w:ascii="Times New Roman" w:hAnsi="Times New Roman" w:cs="Times New Roman"/>
        </w:rPr>
        <w:t xml:space="preserve"> as would be </w:t>
      </w:r>
      <w:r w:rsidR="00886017" w:rsidRPr="00292903">
        <w:rPr>
          <w:rFonts w:ascii="Times New Roman" w:hAnsi="Times New Roman" w:cs="Times New Roman"/>
        </w:rPr>
        <w:t>purchasers would</w:t>
      </w:r>
      <w:r w:rsidR="009E4FDF" w:rsidRPr="00292903">
        <w:rPr>
          <w:rFonts w:ascii="Times New Roman" w:hAnsi="Times New Roman" w:cs="Times New Roman"/>
        </w:rPr>
        <w:t xml:space="preserve"> be </w:t>
      </w:r>
      <w:r w:rsidR="00811162">
        <w:rPr>
          <w:rFonts w:ascii="Times New Roman" w:hAnsi="Times New Roman" w:cs="Times New Roman"/>
        </w:rPr>
        <w:t>de</w:t>
      </w:r>
      <w:r w:rsidR="00527CB2">
        <w:rPr>
          <w:rFonts w:ascii="Times New Roman" w:hAnsi="Times New Roman" w:cs="Times New Roman"/>
        </w:rPr>
        <w:t>t</w:t>
      </w:r>
      <w:r w:rsidR="00811162">
        <w:rPr>
          <w:rFonts w:ascii="Times New Roman" w:hAnsi="Times New Roman" w:cs="Times New Roman"/>
        </w:rPr>
        <w:t>erred</w:t>
      </w:r>
      <w:r w:rsidR="00292903" w:rsidRPr="00292903">
        <w:rPr>
          <w:rFonts w:ascii="Times New Roman" w:hAnsi="Times New Roman" w:cs="Times New Roman"/>
        </w:rPr>
        <w:t xml:space="preserve"> </w:t>
      </w:r>
      <w:r w:rsidR="00527CB2">
        <w:rPr>
          <w:rFonts w:ascii="Times New Roman" w:hAnsi="Times New Roman" w:cs="Times New Roman"/>
        </w:rPr>
        <w:t xml:space="preserve">from </w:t>
      </w:r>
      <w:r w:rsidR="00811162">
        <w:rPr>
          <w:rFonts w:ascii="Times New Roman" w:hAnsi="Times New Roman" w:cs="Times New Roman"/>
        </w:rPr>
        <w:t>a</w:t>
      </w:r>
      <w:r w:rsidR="00292903" w:rsidRPr="00292903">
        <w:rPr>
          <w:rFonts w:ascii="Times New Roman" w:hAnsi="Times New Roman" w:cs="Times New Roman"/>
        </w:rPr>
        <w:t>ttending and bidding if they consider that their efforts might be frustrated by an application</w:t>
      </w:r>
      <w:r w:rsidR="00811162">
        <w:rPr>
          <w:rFonts w:ascii="Times New Roman" w:hAnsi="Times New Roman" w:cs="Times New Roman"/>
        </w:rPr>
        <w:t xml:space="preserve"> like </w:t>
      </w:r>
      <w:r w:rsidR="00292903" w:rsidRPr="00292903">
        <w:rPr>
          <w:rFonts w:ascii="Times New Roman" w:hAnsi="Times New Roman" w:cs="Times New Roman"/>
        </w:rPr>
        <w:t xml:space="preserve">the present.  See </w:t>
      </w:r>
      <w:r w:rsidR="00292903" w:rsidRPr="00292903">
        <w:rPr>
          <w:rFonts w:ascii="Times New Roman" w:hAnsi="Times New Roman" w:cs="Times New Roman"/>
          <w:i/>
        </w:rPr>
        <w:t>Lalla</w:t>
      </w:r>
      <w:r w:rsidR="00292903" w:rsidRPr="00292903">
        <w:rPr>
          <w:rFonts w:ascii="Times New Roman" w:hAnsi="Times New Roman" w:cs="Times New Roman"/>
        </w:rPr>
        <w:t xml:space="preserve"> v </w:t>
      </w:r>
      <w:r w:rsidR="00292903" w:rsidRPr="00292903">
        <w:rPr>
          <w:rFonts w:ascii="Times New Roman" w:hAnsi="Times New Roman" w:cs="Times New Roman"/>
          <w:i/>
        </w:rPr>
        <w:t xml:space="preserve">Bhira </w:t>
      </w:r>
      <w:r w:rsidR="00292903" w:rsidRPr="00292903">
        <w:rPr>
          <w:rFonts w:ascii="Times New Roman" w:hAnsi="Times New Roman" w:cs="Times New Roman"/>
        </w:rPr>
        <w:t xml:space="preserve">1973 RLR 28 (G).  In my view, these unscrupulous </w:t>
      </w:r>
      <w:r w:rsidR="00811162" w:rsidRPr="00292903">
        <w:rPr>
          <w:rFonts w:ascii="Times New Roman" w:hAnsi="Times New Roman" w:cs="Times New Roman"/>
        </w:rPr>
        <w:t>def</w:t>
      </w:r>
      <w:r w:rsidR="00811162">
        <w:rPr>
          <w:rFonts w:ascii="Times New Roman" w:hAnsi="Times New Roman" w:cs="Times New Roman"/>
        </w:rPr>
        <w:t>aul</w:t>
      </w:r>
      <w:r w:rsidR="00811162" w:rsidRPr="00292903">
        <w:rPr>
          <w:rFonts w:ascii="Times New Roman" w:hAnsi="Times New Roman" w:cs="Times New Roman"/>
        </w:rPr>
        <w:t>ters</w:t>
      </w:r>
      <w:r w:rsidR="00292903" w:rsidRPr="00292903">
        <w:rPr>
          <w:rFonts w:ascii="Times New Roman" w:hAnsi="Times New Roman" w:cs="Times New Roman"/>
        </w:rPr>
        <w:t xml:space="preserve">’ should know that the courts will not </w:t>
      </w:r>
      <w:r w:rsidR="00811162">
        <w:rPr>
          <w:rFonts w:ascii="Times New Roman" w:hAnsi="Times New Roman" w:cs="Times New Roman"/>
        </w:rPr>
        <w:t>come</w:t>
      </w:r>
      <w:r w:rsidR="00292903" w:rsidRPr="00292903">
        <w:rPr>
          <w:rFonts w:ascii="Times New Roman" w:hAnsi="Times New Roman" w:cs="Times New Roman"/>
        </w:rPr>
        <w:t xml:space="preserve"> to their rescue for no apparent reason.  They should simply service their debts o</w:t>
      </w:r>
      <w:r w:rsidR="00811162">
        <w:rPr>
          <w:rFonts w:ascii="Times New Roman" w:hAnsi="Times New Roman" w:cs="Times New Roman"/>
        </w:rPr>
        <w:t>r</w:t>
      </w:r>
      <w:r w:rsidR="00292903" w:rsidRPr="00292903">
        <w:rPr>
          <w:rFonts w:ascii="Times New Roman" w:hAnsi="Times New Roman" w:cs="Times New Roman"/>
        </w:rPr>
        <w:t xml:space="preserve"> face the consequences of losing their</w:t>
      </w:r>
      <w:r w:rsidR="00811162">
        <w:rPr>
          <w:rFonts w:ascii="Times New Roman" w:hAnsi="Times New Roman" w:cs="Times New Roman"/>
        </w:rPr>
        <w:t xml:space="preserve"> homes.</w:t>
      </w:r>
      <w:r w:rsidR="00292903">
        <w:rPr>
          <w:rFonts w:ascii="Times New Roman" w:hAnsi="Times New Roman" w:cs="Times New Roman"/>
        </w:rPr>
        <w:t>”</w:t>
      </w:r>
    </w:p>
    <w:p w:rsidR="00292903" w:rsidRPr="002A6F51" w:rsidRDefault="00292903" w:rsidP="00292903">
      <w:pPr>
        <w:spacing w:before="240" w:after="0" w:line="240" w:lineRule="auto"/>
        <w:ind w:left="720"/>
        <w:jc w:val="both"/>
        <w:rPr>
          <w:rFonts w:ascii="Times New Roman" w:hAnsi="Times New Roman" w:cs="Times New Roman"/>
          <w:sz w:val="24"/>
          <w:szCs w:val="24"/>
          <w:u w:val="single"/>
        </w:rPr>
      </w:pPr>
      <w:r w:rsidRPr="002A6F51">
        <w:rPr>
          <w:rFonts w:ascii="Times New Roman" w:hAnsi="Times New Roman" w:cs="Times New Roman"/>
          <w:sz w:val="24"/>
          <w:szCs w:val="24"/>
          <w:u w:val="single"/>
        </w:rPr>
        <w:t>Disposition</w:t>
      </w:r>
    </w:p>
    <w:p w:rsidR="00292903" w:rsidRPr="002A6F51" w:rsidRDefault="00292903" w:rsidP="009B2347">
      <w:pPr>
        <w:spacing w:before="240" w:after="0" w:line="360" w:lineRule="auto"/>
        <w:ind w:firstLine="720"/>
        <w:jc w:val="both"/>
        <w:rPr>
          <w:rFonts w:ascii="Times New Roman" w:hAnsi="Times New Roman" w:cs="Times New Roman"/>
          <w:sz w:val="24"/>
          <w:szCs w:val="24"/>
        </w:rPr>
      </w:pPr>
      <w:r w:rsidRPr="002A6F51">
        <w:rPr>
          <w:rFonts w:ascii="Times New Roman" w:hAnsi="Times New Roman" w:cs="Times New Roman"/>
          <w:sz w:val="24"/>
          <w:szCs w:val="24"/>
        </w:rPr>
        <w:t xml:space="preserve">In terms of </w:t>
      </w:r>
      <w:r w:rsidR="00811162" w:rsidRPr="002A6F51">
        <w:rPr>
          <w:rFonts w:ascii="Times New Roman" w:hAnsi="Times New Roman" w:cs="Times New Roman"/>
          <w:sz w:val="24"/>
          <w:szCs w:val="24"/>
        </w:rPr>
        <w:t xml:space="preserve">the </w:t>
      </w:r>
      <w:r w:rsidRPr="002A6F51">
        <w:rPr>
          <w:rFonts w:ascii="Times New Roman" w:hAnsi="Times New Roman" w:cs="Times New Roman"/>
          <w:sz w:val="24"/>
          <w:szCs w:val="24"/>
        </w:rPr>
        <w:t>law, the respondent was required to raise a valid right to possess as against the owner.  This he has failed to do and there is therefore nothing to prevent the applicant from recovering possession.</w:t>
      </w:r>
    </w:p>
    <w:p w:rsidR="00292903" w:rsidRDefault="00292903" w:rsidP="009B2347">
      <w:pPr>
        <w:spacing w:before="240"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t>
      </w:r>
      <w:r w:rsidRPr="00694007">
        <w:rPr>
          <w:rFonts w:ascii="Times New Roman" w:hAnsi="Times New Roman" w:cs="Times New Roman"/>
          <w:b/>
          <w:sz w:val="24"/>
          <w:szCs w:val="24"/>
        </w:rPr>
        <w:t>IT IS HEREBY ORDERED THAT:</w:t>
      </w:r>
    </w:p>
    <w:p w:rsidR="00E15E4C" w:rsidRPr="00694007" w:rsidRDefault="00694007" w:rsidP="009B2347">
      <w:pPr>
        <w:pStyle w:val="ListParagraph"/>
        <w:numPr>
          <w:ilvl w:val="0"/>
          <w:numId w:val="1"/>
        </w:numPr>
        <w:spacing w:after="0" w:line="240" w:lineRule="auto"/>
        <w:jc w:val="both"/>
        <w:rPr>
          <w:rFonts w:ascii="Times New Roman" w:hAnsi="Times New Roman" w:cs="Times New Roman"/>
          <w:sz w:val="24"/>
          <w:szCs w:val="24"/>
          <w:u w:val="single"/>
        </w:rPr>
      </w:pPr>
      <w:r w:rsidRPr="00694007">
        <w:rPr>
          <w:rFonts w:ascii="Times New Roman" w:hAnsi="Times New Roman" w:cs="Times New Roman"/>
          <w:sz w:val="24"/>
          <w:szCs w:val="24"/>
        </w:rPr>
        <w:t xml:space="preserve">The </w:t>
      </w:r>
      <w:r w:rsidR="00292903" w:rsidRPr="00694007">
        <w:rPr>
          <w:rFonts w:ascii="Times New Roman" w:hAnsi="Times New Roman" w:cs="Times New Roman"/>
          <w:sz w:val="24"/>
          <w:szCs w:val="24"/>
        </w:rPr>
        <w:t xml:space="preserve">respondent and all his </w:t>
      </w:r>
      <w:r w:rsidR="00E15E4C" w:rsidRPr="00694007">
        <w:rPr>
          <w:rFonts w:ascii="Times New Roman" w:hAnsi="Times New Roman" w:cs="Times New Roman"/>
          <w:sz w:val="24"/>
          <w:szCs w:val="24"/>
        </w:rPr>
        <w:t>subtenants</w:t>
      </w:r>
      <w:r w:rsidR="00527CB2">
        <w:rPr>
          <w:rFonts w:ascii="Times New Roman" w:hAnsi="Times New Roman" w:cs="Times New Roman"/>
          <w:sz w:val="24"/>
          <w:szCs w:val="24"/>
        </w:rPr>
        <w:t>,</w:t>
      </w:r>
      <w:r w:rsidR="00292903" w:rsidRPr="00694007">
        <w:rPr>
          <w:rFonts w:ascii="Times New Roman" w:hAnsi="Times New Roman" w:cs="Times New Roman"/>
          <w:sz w:val="24"/>
          <w:szCs w:val="24"/>
        </w:rPr>
        <w:t xml:space="preserve"> assignees, invitees and all persons claiming occupation through </w:t>
      </w:r>
      <w:r w:rsidR="00811162">
        <w:rPr>
          <w:rFonts w:ascii="Times New Roman" w:hAnsi="Times New Roman" w:cs="Times New Roman"/>
          <w:sz w:val="24"/>
          <w:szCs w:val="24"/>
        </w:rPr>
        <w:t>him</w:t>
      </w:r>
      <w:r w:rsidR="00292903" w:rsidRPr="00694007">
        <w:rPr>
          <w:rFonts w:ascii="Times New Roman" w:hAnsi="Times New Roman" w:cs="Times New Roman"/>
          <w:sz w:val="24"/>
          <w:szCs w:val="24"/>
        </w:rPr>
        <w:t xml:space="preserve"> be and are hereby ordered to vacate the applicant’s property being</w:t>
      </w:r>
      <w:r w:rsidR="00E15E4C" w:rsidRPr="00694007">
        <w:rPr>
          <w:rFonts w:ascii="Times New Roman" w:hAnsi="Times New Roman" w:cs="Times New Roman"/>
          <w:sz w:val="24"/>
          <w:szCs w:val="24"/>
          <w:u w:val="single"/>
        </w:rPr>
        <w:t xml:space="preserve"> </w:t>
      </w:r>
      <w:r w:rsidR="00E15E4C" w:rsidRPr="00694007">
        <w:rPr>
          <w:rFonts w:ascii="Times New Roman" w:hAnsi="Times New Roman" w:cs="Times New Roman"/>
          <w:sz w:val="24"/>
          <w:szCs w:val="24"/>
        </w:rPr>
        <w:t xml:space="preserve">THE REMAINDER </w:t>
      </w:r>
      <w:r w:rsidRPr="00694007">
        <w:rPr>
          <w:rFonts w:ascii="Times New Roman" w:hAnsi="Times New Roman" w:cs="Times New Roman"/>
          <w:sz w:val="24"/>
          <w:szCs w:val="24"/>
        </w:rPr>
        <w:t xml:space="preserve">of SUBDIVISION </w:t>
      </w:r>
      <w:r w:rsidR="00811162">
        <w:rPr>
          <w:rFonts w:ascii="Times New Roman" w:hAnsi="Times New Roman" w:cs="Times New Roman"/>
          <w:sz w:val="24"/>
          <w:szCs w:val="24"/>
        </w:rPr>
        <w:t xml:space="preserve">C, </w:t>
      </w:r>
      <w:r w:rsidRPr="00694007">
        <w:rPr>
          <w:rFonts w:ascii="Times New Roman" w:hAnsi="Times New Roman" w:cs="Times New Roman"/>
          <w:sz w:val="24"/>
          <w:szCs w:val="24"/>
        </w:rPr>
        <w:t>OF</w:t>
      </w:r>
      <w:r w:rsidR="00E15E4C" w:rsidRPr="00694007">
        <w:rPr>
          <w:rFonts w:ascii="Times New Roman" w:hAnsi="Times New Roman" w:cs="Times New Roman"/>
          <w:sz w:val="24"/>
          <w:szCs w:val="24"/>
        </w:rPr>
        <w:t xml:space="preserve"> LOT 6</w:t>
      </w:r>
      <w:r w:rsidR="00811162">
        <w:rPr>
          <w:rFonts w:ascii="Times New Roman" w:hAnsi="Times New Roman" w:cs="Times New Roman"/>
          <w:sz w:val="24"/>
          <w:szCs w:val="24"/>
        </w:rPr>
        <w:t>,</w:t>
      </w:r>
      <w:r w:rsidR="00E15E4C" w:rsidRPr="00694007">
        <w:rPr>
          <w:rFonts w:ascii="Times New Roman" w:hAnsi="Times New Roman" w:cs="Times New Roman"/>
          <w:sz w:val="24"/>
          <w:szCs w:val="24"/>
        </w:rPr>
        <w:t xml:space="preserve"> OF LOTS 190, 191, 193,194 AND 195 HIGHLANDS ESTATE OF WELMOED also known as 41 RIDGEWAY NORTH</w:t>
      </w:r>
      <w:r w:rsidRPr="00694007">
        <w:rPr>
          <w:rFonts w:ascii="Times New Roman" w:hAnsi="Times New Roman" w:cs="Times New Roman"/>
          <w:sz w:val="24"/>
          <w:szCs w:val="24"/>
        </w:rPr>
        <w:t xml:space="preserve">, HARARE, immediately upon service </w:t>
      </w:r>
      <w:r w:rsidR="00811162">
        <w:rPr>
          <w:rFonts w:ascii="Times New Roman" w:hAnsi="Times New Roman" w:cs="Times New Roman"/>
          <w:sz w:val="24"/>
          <w:szCs w:val="24"/>
        </w:rPr>
        <w:t xml:space="preserve">of </w:t>
      </w:r>
      <w:r w:rsidRPr="00694007">
        <w:rPr>
          <w:rFonts w:ascii="Times New Roman" w:hAnsi="Times New Roman" w:cs="Times New Roman"/>
          <w:sz w:val="24"/>
          <w:szCs w:val="24"/>
        </w:rPr>
        <w:t>this order on the respondent</w:t>
      </w:r>
      <w:r>
        <w:rPr>
          <w:rFonts w:ascii="Times New Roman" w:hAnsi="Times New Roman" w:cs="Times New Roman"/>
          <w:sz w:val="24"/>
          <w:szCs w:val="24"/>
        </w:rPr>
        <w:t>.</w:t>
      </w:r>
      <w:r w:rsidRPr="00694007">
        <w:rPr>
          <w:rFonts w:ascii="Times New Roman" w:hAnsi="Times New Roman" w:cs="Times New Roman"/>
          <w:sz w:val="24"/>
          <w:szCs w:val="24"/>
        </w:rPr>
        <w:t xml:space="preserve"> </w:t>
      </w:r>
    </w:p>
    <w:p w:rsidR="00292903" w:rsidRDefault="00694007" w:rsidP="009B2347">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the event of the respondent failing to vacate as provided for in para1 above, the Sheriff or his lawful Deputy </w:t>
      </w:r>
      <w:r w:rsidR="00811162">
        <w:rPr>
          <w:rFonts w:ascii="Times New Roman" w:hAnsi="Times New Roman" w:cs="Times New Roman"/>
          <w:sz w:val="24"/>
          <w:szCs w:val="24"/>
        </w:rPr>
        <w:t xml:space="preserve">be </w:t>
      </w:r>
      <w:r>
        <w:rPr>
          <w:rFonts w:ascii="Times New Roman" w:hAnsi="Times New Roman" w:cs="Times New Roman"/>
          <w:sz w:val="24"/>
          <w:szCs w:val="24"/>
        </w:rPr>
        <w:t xml:space="preserve">and is hereby authorized and empowered to evict the respondent and all persons claiming occupation through </w:t>
      </w:r>
      <w:r w:rsidR="000E214A">
        <w:rPr>
          <w:rFonts w:ascii="Times New Roman" w:hAnsi="Times New Roman" w:cs="Times New Roman"/>
          <w:sz w:val="24"/>
          <w:szCs w:val="24"/>
        </w:rPr>
        <w:t>him</w:t>
      </w:r>
      <w:r>
        <w:rPr>
          <w:rFonts w:ascii="Times New Roman" w:hAnsi="Times New Roman" w:cs="Times New Roman"/>
          <w:sz w:val="24"/>
          <w:szCs w:val="24"/>
        </w:rPr>
        <w:t xml:space="preserve"> from applicant’s premises, being </w:t>
      </w:r>
      <w:r w:rsidRPr="00694007">
        <w:rPr>
          <w:rFonts w:ascii="Times New Roman" w:hAnsi="Times New Roman" w:cs="Times New Roman"/>
          <w:sz w:val="24"/>
          <w:szCs w:val="24"/>
        </w:rPr>
        <w:t xml:space="preserve">THE REMAINDER of SUBDIVISION </w:t>
      </w:r>
      <w:r w:rsidR="00811162">
        <w:rPr>
          <w:rFonts w:ascii="Times New Roman" w:hAnsi="Times New Roman" w:cs="Times New Roman"/>
          <w:sz w:val="24"/>
          <w:szCs w:val="24"/>
        </w:rPr>
        <w:t xml:space="preserve">C, </w:t>
      </w:r>
      <w:r w:rsidRPr="00694007">
        <w:rPr>
          <w:rFonts w:ascii="Times New Roman" w:hAnsi="Times New Roman" w:cs="Times New Roman"/>
          <w:sz w:val="24"/>
          <w:szCs w:val="24"/>
        </w:rPr>
        <w:t>OF LOT 6</w:t>
      </w:r>
      <w:r w:rsidR="00811162">
        <w:rPr>
          <w:rFonts w:ascii="Times New Roman" w:hAnsi="Times New Roman" w:cs="Times New Roman"/>
          <w:sz w:val="24"/>
          <w:szCs w:val="24"/>
        </w:rPr>
        <w:t>,</w:t>
      </w:r>
      <w:r w:rsidRPr="00694007">
        <w:rPr>
          <w:rFonts w:ascii="Times New Roman" w:hAnsi="Times New Roman" w:cs="Times New Roman"/>
          <w:sz w:val="24"/>
          <w:szCs w:val="24"/>
        </w:rPr>
        <w:t xml:space="preserve"> OF LOTS 190, 191, 193,194 AND 195 HIGHLANDS ESTATE OF WELMOED also known as 41 RIDGEWAY NORTH, HARARE</w:t>
      </w:r>
      <w:r>
        <w:rPr>
          <w:rFonts w:ascii="Times New Roman" w:hAnsi="Times New Roman" w:cs="Times New Roman"/>
          <w:sz w:val="24"/>
          <w:szCs w:val="24"/>
        </w:rPr>
        <w:t>.</w:t>
      </w:r>
    </w:p>
    <w:p w:rsidR="00482258" w:rsidRDefault="00482258" w:rsidP="00482258">
      <w:pPr>
        <w:pStyle w:val="ListParagraph"/>
        <w:spacing w:before="240" w:after="0" w:line="240" w:lineRule="auto"/>
        <w:ind w:left="1440"/>
        <w:jc w:val="both"/>
        <w:rPr>
          <w:rFonts w:ascii="Times New Roman" w:hAnsi="Times New Roman" w:cs="Times New Roman"/>
          <w:sz w:val="24"/>
          <w:szCs w:val="24"/>
        </w:rPr>
      </w:pPr>
    </w:p>
    <w:p w:rsidR="00482258" w:rsidRDefault="00482258" w:rsidP="00482258">
      <w:pPr>
        <w:pStyle w:val="ListParagraph"/>
        <w:spacing w:before="240" w:after="0" w:line="240" w:lineRule="auto"/>
        <w:ind w:left="1440"/>
        <w:jc w:val="both"/>
        <w:rPr>
          <w:rFonts w:ascii="Times New Roman" w:hAnsi="Times New Roman" w:cs="Times New Roman"/>
          <w:sz w:val="24"/>
          <w:szCs w:val="24"/>
        </w:rPr>
      </w:pPr>
    </w:p>
    <w:p w:rsidR="00482258" w:rsidRDefault="00482258" w:rsidP="00482258">
      <w:pPr>
        <w:pStyle w:val="ListParagraph"/>
        <w:spacing w:before="240" w:after="0" w:line="240" w:lineRule="auto"/>
        <w:ind w:left="1440"/>
        <w:jc w:val="both"/>
        <w:rPr>
          <w:rFonts w:ascii="Times New Roman" w:hAnsi="Times New Roman" w:cs="Times New Roman"/>
          <w:sz w:val="24"/>
          <w:szCs w:val="24"/>
        </w:rPr>
      </w:pPr>
    </w:p>
    <w:p w:rsidR="00482258" w:rsidRDefault="00482258" w:rsidP="00482258">
      <w:pPr>
        <w:pStyle w:val="ListParagraph"/>
        <w:spacing w:before="240" w:after="0" w:line="240" w:lineRule="auto"/>
        <w:ind w:left="1440"/>
        <w:jc w:val="both"/>
        <w:rPr>
          <w:rFonts w:ascii="Times New Roman" w:hAnsi="Times New Roman" w:cs="Times New Roman"/>
          <w:sz w:val="24"/>
          <w:szCs w:val="24"/>
        </w:rPr>
      </w:pPr>
    </w:p>
    <w:p w:rsidR="00482258" w:rsidRDefault="00482258" w:rsidP="00482258">
      <w:pPr>
        <w:pStyle w:val="ListParagraph"/>
        <w:spacing w:before="240" w:after="0" w:line="240" w:lineRule="auto"/>
        <w:ind w:left="1440"/>
        <w:jc w:val="both"/>
        <w:rPr>
          <w:rFonts w:ascii="Times New Roman" w:hAnsi="Times New Roman" w:cs="Times New Roman"/>
          <w:sz w:val="24"/>
          <w:szCs w:val="24"/>
        </w:rPr>
      </w:pPr>
    </w:p>
    <w:p w:rsidR="007B5DBF" w:rsidRPr="00482258" w:rsidRDefault="00694007" w:rsidP="00482258">
      <w:pPr>
        <w:pStyle w:val="ListParagraph"/>
        <w:numPr>
          <w:ilvl w:val="0"/>
          <w:numId w:val="1"/>
        </w:num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 shall pay costs of suit on a scale as between Legal Practitioner and </w:t>
      </w:r>
      <w:r w:rsidR="00527CB2">
        <w:rPr>
          <w:rFonts w:ascii="Times New Roman" w:hAnsi="Times New Roman" w:cs="Times New Roman"/>
          <w:sz w:val="24"/>
          <w:szCs w:val="24"/>
        </w:rPr>
        <w:t>C</w:t>
      </w:r>
      <w:r>
        <w:rPr>
          <w:rFonts w:ascii="Times New Roman" w:hAnsi="Times New Roman" w:cs="Times New Roman"/>
          <w:sz w:val="24"/>
          <w:szCs w:val="24"/>
        </w:rPr>
        <w:t>lient</w:t>
      </w:r>
      <w:r w:rsidR="007B5DBF">
        <w:rPr>
          <w:rFonts w:ascii="Times New Roman" w:hAnsi="Times New Roman" w:cs="Times New Roman"/>
          <w:sz w:val="24"/>
          <w:szCs w:val="24"/>
        </w:rPr>
        <w:t>.</w:t>
      </w:r>
    </w:p>
    <w:p w:rsidR="007B5DBF" w:rsidRDefault="007B5DBF" w:rsidP="007B5DBF">
      <w:pPr>
        <w:pStyle w:val="ListParagraph"/>
        <w:spacing w:before="240" w:after="0" w:line="240" w:lineRule="auto"/>
        <w:ind w:left="1440"/>
        <w:jc w:val="both"/>
        <w:rPr>
          <w:rFonts w:ascii="Times New Roman" w:hAnsi="Times New Roman" w:cs="Times New Roman"/>
          <w:sz w:val="24"/>
          <w:szCs w:val="24"/>
        </w:rPr>
      </w:pPr>
    </w:p>
    <w:p w:rsidR="006C37B4" w:rsidRDefault="00694007" w:rsidP="009B2347">
      <w:pPr>
        <w:pStyle w:val="ListParagraph"/>
        <w:numPr>
          <w:ilvl w:val="0"/>
          <w:numId w:val="1"/>
        </w:numPr>
        <w:spacing w:before="240" w:after="0" w:line="240" w:lineRule="auto"/>
        <w:jc w:val="both"/>
        <w:rPr>
          <w:rFonts w:ascii="Times New Roman" w:hAnsi="Times New Roman" w:cs="Times New Roman"/>
          <w:sz w:val="24"/>
          <w:szCs w:val="24"/>
        </w:rPr>
      </w:pPr>
      <w:r w:rsidRPr="00527CB2">
        <w:rPr>
          <w:rFonts w:ascii="Times New Roman" w:hAnsi="Times New Roman" w:cs="Times New Roman"/>
          <w:sz w:val="24"/>
          <w:szCs w:val="24"/>
        </w:rPr>
        <w:t>This order shall remain operational notwithstanding any appeal that may be filed by the respondent.</w:t>
      </w:r>
    </w:p>
    <w:p w:rsidR="007B5DBF" w:rsidRDefault="007B5DBF" w:rsidP="007B5DBF">
      <w:pPr>
        <w:spacing w:after="0" w:line="240" w:lineRule="auto"/>
        <w:jc w:val="both"/>
        <w:rPr>
          <w:rFonts w:ascii="Times New Roman" w:hAnsi="Times New Roman" w:cs="Times New Roman"/>
          <w:sz w:val="24"/>
          <w:szCs w:val="24"/>
        </w:rPr>
      </w:pPr>
    </w:p>
    <w:p w:rsidR="007B5DBF" w:rsidRDefault="007B5DBF" w:rsidP="007B5DBF">
      <w:pPr>
        <w:spacing w:after="0" w:line="240" w:lineRule="auto"/>
        <w:jc w:val="both"/>
        <w:rPr>
          <w:rFonts w:ascii="Times New Roman" w:hAnsi="Times New Roman" w:cs="Times New Roman"/>
          <w:sz w:val="24"/>
          <w:szCs w:val="24"/>
        </w:rPr>
      </w:pPr>
    </w:p>
    <w:p w:rsidR="007B5DBF" w:rsidRDefault="007B5DBF" w:rsidP="007B5DBF">
      <w:pPr>
        <w:spacing w:after="0" w:line="240" w:lineRule="auto"/>
        <w:jc w:val="both"/>
        <w:rPr>
          <w:rFonts w:ascii="Times New Roman" w:hAnsi="Times New Roman" w:cs="Times New Roman"/>
          <w:sz w:val="24"/>
          <w:szCs w:val="24"/>
        </w:rPr>
      </w:pPr>
    </w:p>
    <w:p w:rsidR="007B5DBF" w:rsidRDefault="007B5DBF" w:rsidP="007B5DBF">
      <w:pPr>
        <w:spacing w:after="0" w:line="240" w:lineRule="auto"/>
        <w:jc w:val="both"/>
        <w:rPr>
          <w:rFonts w:ascii="Times New Roman" w:hAnsi="Times New Roman" w:cs="Times New Roman"/>
          <w:sz w:val="24"/>
          <w:szCs w:val="24"/>
        </w:rPr>
      </w:pPr>
    </w:p>
    <w:p w:rsidR="007B5DBF" w:rsidRDefault="007B5DBF" w:rsidP="007B5DBF">
      <w:pPr>
        <w:spacing w:after="0" w:line="240" w:lineRule="auto"/>
        <w:jc w:val="both"/>
        <w:rPr>
          <w:rFonts w:ascii="Times New Roman" w:hAnsi="Times New Roman" w:cs="Times New Roman"/>
          <w:sz w:val="24"/>
          <w:szCs w:val="24"/>
        </w:rPr>
      </w:pPr>
    </w:p>
    <w:p w:rsidR="00965782" w:rsidRDefault="00965782" w:rsidP="007B5DBF">
      <w:pPr>
        <w:spacing w:after="0" w:line="240" w:lineRule="auto"/>
        <w:jc w:val="both"/>
        <w:rPr>
          <w:rFonts w:ascii="Times New Roman" w:hAnsi="Times New Roman" w:cs="Times New Roman"/>
          <w:i/>
          <w:sz w:val="24"/>
          <w:szCs w:val="24"/>
        </w:rPr>
      </w:pPr>
    </w:p>
    <w:p w:rsidR="00965782" w:rsidRDefault="00965782" w:rsidP="007B5DBF">
      <w:pPr>
        <w:spacing w:after="0" w:line="240" w:lineRule="auto"/>
        <w:jc w:val="both"/>
        <w:rPr>
          <w:rFonts w:ascii="Times New Roman" w:hAnsi="Times New Roman" w:cs="Times New Roman"/>
          <w:i/>
          <w:sz w:val="24"/>
          <w:szCs w:val="24"/>
        </w:rPr>
      </w:pPr>
    </w:p>
    <w:p w:rsidR="00965782" w:rsidRDefault="00965782" w:rsidP="007B5DBF">
      <w:pPr>
        <w:spacing w:after="0" w:line="240" w:lineRule="auto"/>
        <w:jc w:val="both"/>
        <w:rPr>
          <w:rFonts w:ascii="Times New Roman" w:hAnsi="Times New Roman" w:cs="Times New Roman"/>
          <w:i/>
          <w:sz w:val="24"/>
          <w:szCs w:val="24"/>
        </w:rPr>
      </w:pPr>
    </w:p>
    <w:p w:rsidR="009B2347" w:rsidRDefault="009B2347" w:rsidP="007B5DBF">
      <w:pPr>
        <w:spacing w:after="0" w:line="240" w:lineRule="auto"/>
        <w:jc w:val="both"/>
        <w:rPr>
          <w:rFonts w:ascii="Times New Roman" w:hAnsi="Times New Roman" w:cs="Times New Roman"/>
          <w:sz w:val="24"/>
          <w:szCs w:val="24"/>
        </w:rPr>
      </w:pPr>
      <w:r w:rsidRPr="009B2347">
        <w:rPr>
          <w:rFonts w:ascii="Times New Roman" w:hAnsi="Times New Roman" w:cs="Times New Roman"/>
          <w:i/>
          <w:sz w:val="24"/>
          <w:szCs w:val="24"/>
        </w:rPr>
        <w:t>Gill, Godlonton&amp; Gerrans</w:t>
      </w:r>
      <w:r>
        <w:rPr>
          <w:rFonts w:ascii="Times New Roman" w:hAnsi="Times New Roman" w:cs="Times New Roman"/>
          <w:sz w:val="24"/>
          <w:szCs w:val="24"/>
        </w:rPr>
        <w:t>, applicant’s legal practitioners</w:t>
      </w:r>
    </w:p>
    <w:p w:rsidR="009B2347" w:rsidRPr="009B2347" w:rsidRDefault="009B2347" w:rsidP="007B5DBF">
      <w:pPr>
        <w:spacing w:after="0" w:line="240" w:lineRule="auto"/>
        <w:jc w:val="both"/>
        <w:rPr>
          <w:rFonts w:ascii="Times New Roman" w:hAnsi="Times New Roman" w:cs="Times New Roman"/>
          <w:sz w:val="24"/>
          <w:szCs w:val="24"/>
        </w:rPr>
      </w:pPr>
      <w:r w:rsidRPr="009B2347">
        <w:rPr>
          <w:rFonts w:ascii="Times New Roman" w:hAnsi="Times New Roman" w:cs="Times New Roman"/>
          <w:i/>
          <w:sz w:val="24"/>
          <w:szCs w:val="24"/>
        </w:rPr>
        <w:t xml:space="preserve">Rangarirai &amp; Company </w:t>
      </w:r>
      <w:r>
        <w:rPr>
          <w:rFonts w:ascii="Times New Roman" w:hAnsi="Times New Roman" w:cs="Times New Roman"/>
          <w:i/>
          <w:sz w:val="24"/>
          <w:szCs w:val="24"/>
        </w:rPr>
        <w:t>L</w:t>
      </w:r>
      <w:r w:rsidRPr="009B2347">
        <w:rPr>
          <w:rFonts w:ascii="Times New Roman" w:hAnsi="Times New Roman" w:cs="Times New Roman"/>
          <w:i/>
          <w:sz w:val="24"/>
          <w:szCs w:val="24"/>
        </w:rPr>
        <w:t>egal Practitioners</w:t>
      </w:r>
      <w:r>
        <w:rPr>
          <w:rFonts w:ascii="Times New Roman" w:hAnsi="Times New Roman" w:cs="Times New Roman"/>
          <w:sz w:val="24"/>
          <w:szCs w:val="24"/>
        </w:rPr>
        <w:t>, respondent’s legal practitioners</w:t>
      </w:r>
    </w:p>
    <w:p w:rsidR="006C37B4" w:rsidRPr="00292903" w:rsidRDefault="006C37B4" w:rsidP="009B2347">
      <w:pPr>
        <w:spacing w:after="0" w:line="240" w:lineRule="auto"/>
        <w:jc w:val="both"/>
        <w:rPr>
          <w:rFonts w:ascii="Times New Roman" w:hAnsi="Times New Roman" w:cs="Times New Roman"/>
          <w:sz w:val="24"/>
          <w:szCs w:val="24"/>
        </w:rPr>
      </w:pPr>
      <w:r w:rsidRPr="00292903">
        <w:rPr>
          <w:rFonts w:ascii="Times New Roman" w:hAnsi="Times New Roman" w:cs="Times New Roman"/>
          <w:sz w:val="24"/>
          <w:szCs w:val="24"/>
        </w:rPr>
        <w:tab/>
      </w:r>
    </w:p>
    <w:sectPr w:rsidR="006C37B4" w:rsidRPr="0029290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525" w:rsidRDefault="002C5525" w:rsidP="00494321">
      <w:pPr>
        <w:spacing w:after="0" w:line="240" w:lineRule="auto"/>
      </w:pPr>
      <w:r>
        <w:separator/>
      </w:r>
    </w:p>
  </w:endnote>
  <w:endnote w:type="continuationSeparator" w:id="0">
    <w:p w:rsidR="002C5525" w:rsidRDefault="002C5525" w:rsidP="0049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525" w:rsidRDefault="002C5525" w:rsidP="00494321">
      <w:pPr>
        <w:spacing w:after="0" w:line="240" w:lineRule="auto"/>
      </w:pPr>
      <w:r>
        <w:separator/>
      </w:r>
    </w:p>
  </w:footnote>
  <w:footnote w:type="continuationSeparator" w:id="0">
    <w:p w:rsidR="002C5525" w:rsidRDefault="002C5525" w:rsidP="00494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8475475"/>
      <w:docPartObj>
        <w:docPartGallery w:val="Page Numbers (Top of Page)"/>
        <w:docPartUnique/>
      </w:docPartObj>
    </w:sdtPr>
    <w:sdtEndPr>
      <w:rPr>
        <w:noProof/>
      </w:rPr>
    </w:sdtEndPr>
    <w:sdtContent>
      <w:p w:rsidR="00494321" w:rsidRDefault="00494321">
        <w:pPr>
          <w:pStyle w:val="Header"/>
          <w:jc w:val="right"/>
          <w:rPr>
            <w:noProof/>
          </w:rPr>
        </w:pPr>
        <w:r>
          <w:fldChar w:fldCharType="begin"/>
        </w:r>
        <w:r>
          <w:instrText xml:space="preserve"> PAGE   \* MERGEFORMAT </w:instrText>
        </w:r>
        <w:r>
          <w:fldChar w:fldCharType="separate"/>
        </w:r>
        <w:r w:rsidR="00D17F2E">
          <w:rPr>
            <w:noProof/>
          </w:rPr>
          <w:t>1</w:t>
        </w:r>
        <w:r>
          <w:rPr>
            <w:noProof/>
          </w:rPr>
          <w:fldChar w:fldCharType="end"/>
        </w:r>
      </w:p>
      <w:p w:rsidR="00494321" w:rsidRDefault="00494321">
        <w:pPr>
          <w:pStyle w:val="Header"/>
          <w:jc w:val="right"/>
          <w:rPr>
            <w:noProof/>
          </w:rPr>
        </w:pPr>
        <w:r>
          <w:rPr>
            <w:noProof/>
          </w:rPr>
          <w:t>HH</w:t>
        </w:r>
        <w:r w:rsidR="00C82027">
          <w:rPr>
            <w:noProof/>
          </w:rPr>
          <w:t xml:space="preserve"> 637-23</w:t>
        </w:r>
      </w:p>
      <w:p w:rsidR="00494321" w:rsidRDefault="00494321">
        <w:pPr>
          <w:pStyle w:val="Header"/>
          <w:jc w:val="right"/>
        </w:pPr>
        <w:r>
          <w:rPr>
            <w:noProof/>
          </w:rPr>
          <w:t>HC 3124/22</w:t>
        </w:r>
      </w:p>
    </w:sdtContent>
  </w:sdt>
  <w:p w:rsidR="00494321" w:rsidRDefault="004943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4C5445"/>
    <w:multiLevelType w:val="hybridMultilevel"/>
    <w:tmpl w:val="4F0AAE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017"/>
    <w:rsid w:val="000107D9"/>
    <w:rsid w:val="000E214A"/>
    <w:rsid w:val="001A5099"/>
    <w:rsid w:val="001B07EF"/>
    <w:rsid w:val="00292903"/>
    <w:rsid w:val="002A6F51"/>
    <w:rsid w:val="002C5525"/>
    <w:rsid w:val="00304291"/>
    <w:rsid w:val="00305A73"/>
    <w:rsid w:val="003853B3"/>
    <w:rsid w:val="003954FF"/>
    <w:rsid w:val="00405F0D"/>
    <w:rsid w:val="00482258"/>
    <w:rsid w:val="00494321"/>
    <w:rsid w:val="004B7017"/>
    <w:rsid w:val="00527CB2"/>
    <w:rsid w:val="0058287E"/>
    <w:rsid w:val="00671281"/>
    <w:rsid w:val="00694007"/>
    <w:rsid w:val="006C37B4"/>
    <w:rsid w:val="00715DCA"/>
    <w:rsid w:val="007B5DBF"/>
    <w:rsid w:val="007F1212"/>
    <w:rsid w:val="00807951"/>
    <w:rsid w:val="00811162"/>
    <w:rsid w:val="0083140E"/>
    <w:rsid w:val="00885340"/>
    <w:rsid w:val="00886017"/>
    <w:rsid w:val="00892395"/>
    <w:rsid w:val="00916A72"/>
    <w:rsid w:val="00965782"/>
    <w:rsid w:val="009B2347"/>
    <w:rsid w:val="009C024C"/>
    <w:rsid w:val="009E4FDF"/>
    <w:rsid w:val="00A11799"/>
    <w:rsid w:val="00AF1493"/>
    <w:rsid w:val="00B2648C"/>
    <w:rsid w:val="00B34454"/>
    <w:rsid w:val="00B43828"/>
    <w:rsid w:val="00B55074"/>
    <w:rsid w:val="00B73D23"/>
    <w:rsid w:val="00C44D62"/>
    <w:rsid w:val="00C82027"/>
    <w:rsid w:val="00D17F2E"/>
    <w:rsid w:val="00D635FE"/>
    <w:rsid w:val="00E15E4C"/>
    <w:rsid w:val="00E169F8"/>
    <w:rsid w:val="00F229F8"/>
    <w:rsid w:val="00F52B4D"/>
    <w:rsid w:val="00F57DD0"/>
    <w:rsid w:val="00F816B2"/>
    <w:rsid w:val="00F85761"/>
    <w:rsid w:val="00F87444"/>
    <w:rsid w:val="00F92B3E"/>
    <w:rsid w:val="00FE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F55B1-1442-4E71-8179-62038D3E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2903"/>
    <w:pPr>
      <w:ind w:left="720"/>
      <w:contextualSpacing/>
    </w:pPr>
  </w:style>
  <w:style w:type="paragraph" w:styleId="BalloonText">
    <w:name w:val="Balloon Text"/>
    <w:basedOn w:val="Normal"/>
    <w:link w:val="BalloonTextChar"/>
    <w:uiPriority w:val="99"/>
    <w:semiHidden/>
    <w:unhideWhenUsed/>
    <w:rsid w:val="00494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21"/>
    <w:rPr>
      <w:rFonts w:ascii="Segoe UI" w:hAnsi="Segoe UI" w:cs="Segoe UI"/>
      <w:sz w:val="18"/>
      <w:szCs w:val="18"/>
    </w:rPr>
  </w:style>
  <w:style w:type="paragraph" w:styleId="Header">
    <w:name w:val="header"/>
    <w:basedOn w:val="Normal"/>
    <w:link w:val="HeaderChar"/>
    <w:uiPriority w:val="99"/>
    <w:unhideWhenUsed/>
    <w:rsid w:val="0049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321"/>
  </w:style>
  <w:style w:type="paragraph" w:styleId="Footer">
    <w:name w:val="footer"/>
    <w:basedOn w:val="Normal"/>
    <w:link w:val="FooterChar"/>
    <w:uiPriority w:val="99"/>
    <w:unhideWhenUsed/>
    <w:rsid w:val="0049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1983</Words>
  <Characters>11304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2023-11-23T12:28:00Z</cp:lastPrinted>
  <dcterms:created xsi:type="dcterms:W3CDTF">2023-12-01T11:32:00Z</dcterms:created>
  <dcterms:modified xsi:type="dcterms:W3CDTF">2023-12-01T11:32:00Z</dcterms:modified>
</cp:coreProperties>
</file>