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BA8FB" w14:textId="2D29507E" w:rsidR="00764F6B" w:rsidRDefault="00764F6B" w:rsidP="00764F6B">
      <w:pPr>
        <w:pStyle w:val="Header"/>
        <w:tabs>
          <w:tab w:val="clear" w:pos="4513"/>
          <w:tab w:val="clear" w:pos="9026"/>
        </w:tabs>
        <w:rPr>
          <w:rFonts w:ascii="Times New Roman" w:eastAsia="Calibri" w:hAnsi="Times New Roman" w:cs="Times New Roman"/>
          <w:b/>
          <w:sz w:val="24"/>
          <w:szCs w:val="24"/>
          <w:lang w:val="en-GB"/>
        </w:rPr>
      </w:pPr>
      <w:r w:rsidRPr="00764F6B">
        <w:rPr>
          <w:rFonts w:ascii="Times New Roman" w:eastAsia="Calibri" w:hAnsi="Times New Roman" w:cs="Times New Roman"/>
          <w:b/>
          <w:sz w:val="24"/>
          <w:szCs w:val="24"/>
          <w:u w:val="single"/>
          <w:lang w:val="en-GB"/>
        </w:rPr>
        <w:t>REPORTABLE</w:t>
      </w:r>
      <w:r>
        <w:rPr>
          <w:rFonts w:ascii="Times New Roman" w:eastAsia="Calibri" w:hAnsi="Times New Roman" w:cs="Times New Roman"/>
          <w:b/>
          <w:sz w:val="24"/>
          <w:szCs w:val="24"/>
          <w:lang w:val="en-GB"/>
        </w:rPr>
        <w:tab/>
        <w:t>(</w:t>
      </w:r>
      <w:r w:rsidR="003C32A2">
        <w:rPr>
          <w:rFonts w:ascii="Times New Roman" w:eastAsia="Calibri" w:hAnsi="Times New Roman" w:cs="Times New Roman"/>
          <w:b/>
          <w:sz w:val="24"/>
          <w:szCs w:val="24"/>
          <w:lang w:val="en-GB"/>
        </w:rPr>
        <w:t>69</w:t>
      </w:r>
      <w:r>
        <w:rPr>
          <w:rFonts w:ascii="Times New Roman" w:eastAsia="Calibri" w:hAnsi="Times New Roman" w:cs="Times New Roman"/>
          <w:b/>
          <w:sz w:val="24"/>
          <w:szCs w:val="24"/>
          <w:lang w:val="en-GB"/>
        </w:rPr>
        <w:t>)</w:t>
      </w:r>
    </w:p>
    <w:sdt>
      <w:sdtPr>
        <w:rPr>
          <w:rFonts w:ascii="Courier New" w:hAnsi="Courier New" w:cs="Courier New"/>
          <w:b/>
        </w:rPr>
        <w:id w:val="871954734"/>
        <w:docPartObj>
          <w:docPartGallery w:val="Page Numbers (Top of Page)"/>
          <w:docPartUnique/>
        </w:docPartObj>
      </w:sdtPr>
      <w:sdtEndPr>
        <w:rPr>
          <w:rFonts w:asciiTheme="minorHAnsi" w:hAnsiTheme="minorHAnsi" w:cstheme="minorBidi"/>
          <w:b w:val="0"/>
          <w:noProof/>
        </w:rPr>
      </w:sdtEndPr>
      <w:sdtContent>
        <w:p w14:paraId="6A14F587" w14:textId="5E5CD9FF" w:rsidR="00764F6B" w:rsidRDefault="00764F6B" w:rsidP="00764F6B">
          <w:pPr>
            <w:pStyle w:val="Header"/>
            <w:jc w:val="right"/>
          </w:pPr>
        </w:p>
        <w:p w14:paraId="71ECDDD1" w14:textId="26B824ED" w:rsidR="00764F6B" w:rsidRDefault="00C712D9" w:rsidP="00764F6B">
          <w:pPr>
            <w:pStyle w:val="Header"/>
            <w:jc w:val="right"/>
            <w:rPr>
              <w:noProof/>
            </w:rPr>
          </w:pPr>
        </w:p>
      </w:sdtContent>
    </w:sdt>
    <w:p w14:paraId="176E782F" w14:textId="2B23F5D0" w:rsidR="00FB1077" w:rsidRPr="00764F6B" w:rsidRDefault="00764F6B" w:rsidP="00764F6B">
      <w:pPr>
        <w:spacing w:before="240" w:after="0" w:line="480" w:lineRule="auto"/>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b/>
      </w:r>
    </w:p>
    <w:p w14:paraId="1440E624" w14:textId="6E013312" w:rsidR="002C3BF9" w:rsidRPr="00764F6B" w:rsidRDefault="00C05701" w:rsidP="00554D35">
      <w:pPr>
        <w:spacing w:after="0" w:line="240" w:lineRule="auto"/>
        <w:jc w:val="center"/>
        <w:rPr>
          <w:rFonts w:ascii="Times New Roman" w:eastAsia="Calibri" w:hAnsi="Times New Roman" w:cs="Times New Roman"/>
          <w:b/>
          <w:sz w:val="24"/>
          <w:szCs w:val="24"/>
          <w:lang w:val="en-GB"/>
        </w:rPr>
      </w:pPr>
      <w:r w:rsidRPr="00764F6B">
        <w:rPr>
          <w:rFonts w:ascii="Times New Roman" w:eastAsia="Calibri" w:hAnsi="Times New Roman" w:cs="Times New Roman"/>
          <w:b/>
          <w:sz w:val="24"/>
          <w:szCs w:val="24"/>
          <w:lang w:val="en-GB"/>
        </w:rPr>
        <w:t xml:space="preserve">BARON </w:t>
      </w:r>
      <w:r w:rsidR="00FB1077" w:rsidRPr="00764F6B">
        <w:rPr>
          <w:rFonts w:ascii="Times New Roman" w:eastAsia="Calibri" w:hAnsi="Times New Roman" w:cs="Times New Roman"/>
          <w:b/>
          <w:sz w:val="24"/>
          <w:szCs w:val="24"/>
          <w:lang w:val="en-GB"/>
        </w:rPr>
        <w:t xml:space="preserve">    </w:t>
      </w:r>
      <w:r w:rsidRPr="00764F6B">
        <w:rPr>
          <w:rFonts w:ascii="Times New Roman" w:eastAsia="Calibri" w:hAnsi="Times New Roman" w:cs="Times New Roman"/>
          <w:b/>
          <w:sz w:val="24"/>
          <w:szCs w:val="24"/>
          <w:lang w:val="en-GB"/>
        </w:rPr>
        <w:t>DUBE</w:t>
      </w:r>
    </w:p>
    <w:p w14:paraId="18C9BF22" w14:textId="77777777" w:rsidR="002C3BF9" w:rsidRPr="00764F6B" w:rsidRDefault="00C05701" w:rsidP="00554D35">
      <w:pPr>
        <w:spacing w:after="0" w:line="240" w:lineRule="auto"/>
        <w:jc w:val="center"/>
        <w:rPr>
          <w:rFonts w:ascii="Times New Roman" w:eastAsia="Calibri" w:hAnsi="Times New Roman" w:cs="Times New Roman"/>
          <w:b/>
          <w:sz w:val="24"/>
          <w:szCs w:val="24"/>
          <w:lang w:val="en-GB"/>
        </w:rPr>
      </w:pPr>
      <w:proofErr w:type="gramStart"/>
      <w:r w:rsidRPr="00764F6B">
        <w:rPr>
          <w:rFonts w:ascii="Times New Roman" w:eastAsia="Calibri" w:hAnsi="Times New Roman" w:cs="Times New Roman"/>
          <w:b/>
          <w:sz w:val="24"/>
          <w:szCs w:val="24"/>
          <w:lang w:val="en-GB"/>
        </w:rPr>
        <w:t>v</w:t>
      </w:r>
      <w:proofErr w:type="gramEnd"/>
    </w:p>
    <w:p w14:paraId="0EB63CD8" w14:textId="3F113A57" w:rsidR="00C05701" w:rsidRPr="00764F6B" w:rsidRDefault="00C05701" w:rsidP="00554D35">
      <w:pPr>
        <w:spacing w:after="0" w:line="240" w:lineRule="auto"/>
        <w:jc w:val="center"/>
        <w:rPr>
          <w:rFonts w:ascii="Times New Roman" w:eastAsia="Calibri" w:hAnsi="Times New Roman" w:cs="Times New Roman"/>
          <w:b/>
          <w:sz w:val="24"/>
          <w:szCs w:val="24"/>
          <w:lang w:val="en-GB"/>
        </w:rPr>
      </w:pPr>
      <w:r w:rsidRPr="00764F6B">
        <w:rPr>
          <w:rFonts w:ascii="Times New Roman" w:eastAsia="Calibri" w:hAnsi="Times New Roman" w:cs="Times New Roman"/>
          <w:b/>
          <w:sz w:val="24"/>
          <w:szCs w:val="24"/>
          <w:lang w:val="en-GB"/>
        </w:rPr>
        <w:t xml:space="preserve">THE </w:t>
      </w:r>
      <w:r w:rsidR="00FB1077" w:rsidRPr="00764F6B">
        <w:rPr>
          <w:rFonts w:ascii="Times New Roman" w:eastAsia="Calibri" w:hAnsi="Times New Roman" w:cs="Times New Roman"/>
          <w:b/>
          <w:sz w:val="24"/>
          <w:szCs w:val="24"/>
          <w:lang w:val="en-GB"/>
        </w:rPr>
        <w:t xml:space="preserve">    </w:t>
      </w:r>
      <w:r w:rsidRPr="00764F6B">
        <w:rPr>
          <w:rFonts w:ascii="Times New Roman" w:eastAsia="Calibri" w:hAnsi="Times New Roman" w:cs="Times New Roman"/>
          <w:b/>
          <w:sz w:val="24"/>
          <w:szCs w:val="24"/>
          <w:lang w:val="en-GB"/>
        </w:rPr>
        <w:t>STATE</w:t>
      </w:r>
    </w:p>
    <w:p w14:paraId="0048D482" w14:textId="23359AFE" w:rsidR="002C3BF9" w:rsidRPr="00764F6B" w:rsidRDefault="00FB1077" w:rsidP="00554D35">
      <w:pPr>
        <w:tabs>
          <w:tab w:val="left" w:pos="5085"/>
        </w:tabs>
        <w:spacing w:before="240" w:after="0" w:line="480" w:lineRule="auto"/>
        <w:rPr>
          <w:rFonts w:ascii="Times New Roman" w:eastAsia="Calibri" w:hAnsi="Times New Roman" w:cs="Times New Roman"/>
          <w:sz w:val="24"/>
          <w:szCs w:val="24"/>
          <w:lang w:val="en-GB"/>
        </w:rPr>
      </w:pPr>
      <w:r w:rsidRPr="00764F6B">
        <w:rPr>
          <w:rFonts w:ascii="Times New Roman" w:eastAsia="Calibri" w:hAnsi="Times New Roman" w:cs="Times New Roman"/>
          <w:sz w:val="24"/>
          <w:szCs w:val="24"/>
          <w:lang w:val="en-GB"/>
        </w:rPr>
        <w:tab/>
      </w:r>
    </w:p>
    <w:p w14:paraId="050D2EE3" w14:textId="77777777" w:rsidR="002C3BF9" w:rsidRPr="00764F6B" w:rsidRDefault="002C3BF9" w:rsidP="00554D35">
      <w:pPr>
        <w:spacing w:after="0" w:line="240" w:lineRule="auto"/>
        <w:jc w:val="both"/>
        <w:rPr>
          <w:rFonts w:ascii="Times New Roman" w:eastAsia="Calibri" w:hAnsi="Times New Roman" w:cs="Times New Roman"/>
          <w:b/>
          <w:sz w:val="24"/>
          <w:szCs w:val="24"/>
          <w:lang w:val="en-GB"/>
        </w:rPr>
      </w:pPr>
      <w:r w:rsidRPr="00764F6B">
        <w:rPr>
          <w:rFonts w:ascii="Times New Roman" w:eastAsia="Calibri" w:hAnsi="Times New Roman" w:cs="Times New Roman"/>
          <w:b/>
          <w:sz w:val="24"/>
          <w:szCs w:val="24"/>
          <w:lang w:val="en-GB"/>
        </w:rPr>
        <w:t>SUPREME COURT OF ZIMBABWE</w:t>
      </w:r>
    </w:p>
    <w:p w14:paraId="65CC5BA8" w14:textId="77777777" w:rsidR="006B149E" w:rsidRPr="00764F6B" w:rsidRDefault="006B149E" w:rsidP="00554D35">
      <w:pPr>
        <w:spacing w:after="0" w:line="240" w:lineRule="auto"/>
        <w:jc w:val="both"/>
        <w:rPr>
          <w:rFonts w:ascii="Times New Roman" w:eastAsia="Calibri" w:hAnsi="Times New Roman" w:cs="Times New Roman"/>
          <w:b/>
          <w:sz w:val="24"/>
          <w:szCs w:val="24"/>
          <w:lang w:val="en-GB"/>
        </w:rPr>
      </w:pPr>
      <w:r w:rsidRPr="00764F6B">
        <w:rPr>
          <w:rFonts w:ascii="Times New Roman" w:eastAsia="Calibri" w:hAnsi="Times New Roman" w:cs="Times New Roman"/>
          <w:b/>
          <w:sz w:val="24"/>
          <w:szCs w:val="24"/>
          <w:lang w:val="en-GB"/>
        </w:rPr>
        <w:t>GWAUNZA DCJ, CHITAKUNYE JA &amp; MWAYERA JA</w:t>
      </w:r>
    </w:p>
    <w:p w14:paraId="6BE53626" w14:textId="495547F4" w:rsidR="002C3BF9" w:rsidRPr="00764F6B" w:rsidRDefault="003C27B8" w:rsidP="00554D35">
      <w:pPr>
        <w:spacing w:after="0" w:line="240" w:lineRule="auto"/>
        <w:jc w:val="both"/>
        <w:rPr>
          <w:rFonts w:ascii="Times New Roman" w:eastAsia="Calibri" w:hAnsi="Times New Roman" w:cs="Times New Roman"/>
          <w:sz w:val="24"/>
          <w:szCs w:val="24"/>
          <w:lang w:val="en-GB"/>
        </w:rPr>
      </w:pPr>
      <w:r w:rsidRPr="00764F6B">
        <w:rPr>
          <w:rFonts w:ascii="Times New Roman" w:eastAsia="Calibri" w:hAnsi="Times New Roman" w:cs="Times New Roman"/>
          <w:b/>
          <w:sz w:val="24"/>
          <w:szCs w:val="24"/>
          <w:lang w:val="en-GB"/>
        </w:rPr>
        <w:t>BULAWAYO</w:t>
      </w:r>
      <w:r w:rsidR="002C3BF9" w:rsidRPr="00764F6B">
        <w:rPr>
          <w:rFonts w:ascii="Times New Roman" w:eastAsia="Calibri" w:hAnsi="Times New Roman" w:cs="Times New Roman"/>
          <w:b/>
          <w:sz w:val="24"/>
          <w:szCs w:val="24"/>
          <w:lang w:val="en-GB"/>
        </w:rPr>
        <w:t xml:space="preserve"> </w:t>
      </w:r>
      <w:r w:rsidRPr="00764F6B">
        <w:rPr>
          <w:rFonts w:ascii="Times New Roman" w:eastAsia="Calibri" w:hAnsi="Times New Roman" w:cs="Times New Roman"/>
          <w:b/>
          <w:sz w:val="24"/>
          <w:szCs w:val="24"/>
          <w:lang w:val="en-GB"/>
        </w:rPr>
        <w:t>MARCH 2</w:t>
      </w:r>
      <w:r w:rsidR="00C05701" w:rsidRPr="00764F6B">
        <w:rPr>
          <w:rFonts w:ascii="Times New Roman" w:eastAsia="Calibri" w:hAnsi="Times New Roman" w:cs="Times New Roman"/>
          <w:b/>
          <w:sz w:val="24"/>
          <w:szCs w:val="24"/>
          <w:lang w:val="en-GB"/>
        </w:rPr>
        <w:t xml:space="preserve">1, MARCH 24 </w:t>
      </w:r>
      <w:r w:rsidR="00764F6B">
        <w:rPr>
          <w:rFonts w:ascii="Times New Roman" w:eastAsia="Calibri" w:hAnsi="Times New Roman" w:cs="Times New Roman"/>
          <w:b/>
          <w:sz w:val="24"/>
          <w:szCs w:val="24"/>
          <w:lang w:val="en-GB"/>
        </w:rPr>
        <w:t>&amp;</w:t>
      </w:r>
      <w:r w:rsidR="00764F6B" w:rsidRPr="00764F6B">
        <w:rPr>
          <w:rFonts w:ascii="Times New Roman" w:eastAsia="Calibri" w:hAnsi="Times New Roman" w:cs="Times New Roman"/>
          <w:b/>
          <w:sz w:val="24"/>
          <w:szCs w:val="24"/>
          <w:lang w:val="en-GB"/>
        </w:rPr>
        <w:t xml:space="preserve"> JULY </w:t>
      </w:r>
      <w:r w:rsidR="00D922E9" w:rsidRPr="00764F6B">
        <w:rPr>
          <w:rFonts w:ascii="Times New Roman" w:eastAsia="Calibri" w:hAnsi="Times New Roman" w:cs="Times New Roman"/>
          <w:b/>
          <w:sz w:val="24"/>
          <w:szCs w:val="24"/>
          <w:lang w:val="en-GB"/>
        </w:rPr>
        <w:t>18</w:t>
      </w:r>
      <w:r w:rsidR="00764F6B">
        <w:rPr>
          <w:rFonts w:ascii="Times New Roman" w:eastAsia="Calibri" w:hAnsi="Times New Roman" w:cs="Times New Roman"/>
          <w:b/>
          <w:sz w:val="24"/>
          <w:szCs w:val="24"/>
          <w:lang w:val="en-GB"/>
        </w:rPr>
        <w:t>,</w:t>
      </w:r>
      <w:r w:rsidR="008222BC" w:rsidRPr="00764F6B">
        <w:rPr>
          <w:rFonts w:ascii="Times New Roman" w:eastAsia="Calibri" w:hAnsi="Times New Roman" w:cs="Times New Roman"/>
          <w:b/>
          <w:sz w:val="24"/>
          <w:szCs w:val="24"/>
          <w:lang w:val="en-GB"/>
        </w:rPr>
        <w:t xml:space="preserve"> 2022</w:t>
      </w:r>
    </w:p>
    <w:p w14:paraId="535B3C00" w14:textId="77777777" w:rsidR="00BD3DBA" w:rsidRPr="00764F6B" w:rsidRDefault="00BD3DBA" w:rsidP="00554D35">
      <w:pPr>
        <w:spacing w:before="240" w:after="0" w:line="480" w:lineRule="auto"/>
        <w:jc w:val="both"/>
        <w:rPr>
          <w:rFonts w:ascii="Times New Roman" w:eastAsia="Calibri" w:hAnsi="Times New Roman" w:cs="Times New Roman"/>
          <w:i/>
          <w:sz w:val="24"/>
          <w:szCs w:val="24"/>
          <w:lang w:val="en-GB"/>
        </w:rPr>
      </w:pPr>
    </w:p>
    <w:p w14:paraId="6E19B0ED" w14:textId="77BDB387" w:rsidR="001E1406" w:rsidRPr="00764F6B" w:rsidRDefault="00C05701" w:rsidP="00554D35">
      <w:pPr>
        <w:spacing w:after="0" w:line="480" w:lineRule="auto"/>
        <w:jc w:val="both"/>
        <w:rPr>
          <w:rFonts w:ascii="Times New Roman" w:eastAsia="Calibri" w:hAnsi="Times New Roman" w:cs="Times New Roman"/>
          <w:sz w:val="24"/>
          <w:szCs w:val="24"/>
          <w:lang w:val="en-GB"/>
        </w:rPr>
      </w:pPr>
      <w:r w:rsidRPr="00764F6B">
        <w:rPr>
          <w:rFonts w:ascii="Times New Roman" w:eastAsia="Calibri" w:hAnsi="Times New Roman" w:cs="Times New Roman"/>
          <w:i/>
          <w:sz w:val="24"/>
          <w:szCs w:val="24"/>
          <w:lang w:val="en-GB"/>
        </w:rPr>
        <w:t xml:space="preserve">T. </w:t>
      </w:r>
      <w:proofErr w:type="spellStart"/>
      <w:r w:rsidRPr="00764F6B">
        <w:rPr>
          <w:rFonts w:ascii="Times New Roman" w:eastAsia="Calibri" w:hAnsi="Times New Roman" w:cs="Times New Roman"/>
          <w:i/>
          <w:sz w:val="24"/>
          <w:szCs w:val="24"/>
          <w:lang w:val="en-GB"/>
        </w:rPr>
        <w:t>Mpofu</w:t>
      </w:r>
      <w:proofErr w:type="spellEnd"/>
      <w:r w:rsidRPr="00764F6B">
        <w:rPr>
          <w:rFonts w:ascii="Times New Roman" w:eastAsia="Calibri" w:hAnsi="Times New Roman" w:cs="Times New Roman"/>
          <w:i/>
          <w:sz w:val="24"/>
          <w:szCs w:val="24"/>
          <w:lang w:val="en-GB"/>
        </w:rPr>
        <w:t xml:space="preserve"> </w:t>
      </w:r>
      <w:r w:rsidRPr="00764F6B">
        <w:rPr>
          <w:rFonts w:ascii="Times New Roman" w:eastAsia="Calibri" w:hAnsi="Times New Roman" w:cs="Times New Roman"/>
          <w:sz w:val="24"/>
          <w:szCs w:val="24"/>
          <w:lang w:val="en-GB"/>
        </w:rPr>
        <w:t>with</w:t>
      </w:r>
      <w:r w:rsidRPr="00764F6B">
        <w:rPr>
          <w:rFonts w:ascii="Times New Roman" w:eastAsia="Calibri" w:hAnsi="Times New Roman" w:cs="Times New Roman"/>
          <w:i/>
          <w:sz w:val="24"/>
          <w:szCs w:val="24"/>
          <w:lang w:val="en-GB"/>
        </w:rPr>
        <w:t xml:space="preserve"> L. </w:t>
      </w:r>
      <w:proofErr w:type="spellStart"/>
      <w:r w:rsidRPr="00764F6B">
        <w:rPr>
          <w:rFonts w:ascii="Times New Roman" w:eastAsia="Calibri" w:hAnsi="Times New Roman" w:cs="Times New Roman"/>
          <w:i/>
          <w:sz w:val="24"/>
          <w:szCs w:val="24"/>
          <w:lang w:val="en-GB"/>
        </w:rPr>
        <w:t>Mudisi</w:t>
      </w:r>
      <w:proofErr w:type="spellEnd"/>
      <w:r w:rsidR="00FB1077" w:rsidRPr="00764F6B">
        <w:rPr>
          <w:rFonts w:ascii="Times New Roman" w:eastAsia="Calibri" w:hAnsi="Times New Roman" w:cs="Times New Roman"/>
          <w:i/>
          <w:sz w:val="24"/>
          <w:szCs w:val="24"/>
          <w:lang w:val="en-GB"/>
        </w:rPr>
        <w:t>,</w:t>
      </w:r>
      <w:r w:rsidR="003C27B8" w:rsidRPr="00764F6B">
        <w:rPr>
          <w:rFonts w:ascii="Times New Roman" w:eastAsia="Calibri" w:hAnsi="Times New Roman" w:cs="Times New Roman"/>
          <w:sz w:val="24"/>
          <w:szCs w:val="24"/>
          <w:lang w:val="en-GB"/>
        </w:rPr>
        <w:t xml:space="preserve"> for the</w:t>
      </w:r>
      <w:r w:rsidR="002848EC" w:rsidRPr="00764F6B">
        <w:rPr>
          <w:rFonts w:ascii="Times New Roman" w:eastAsia="Calibri" w:hAnsi="Times New Roman" w:cs="Times New Roman"/>
          <w:sz w:val="24"/>
          <w:szCs w:val="24"/>
          <w:lang w:val="en-GB"/>
        </w:rPr>
        <w:t xml:space="preserve"> a</w:t>
      </w:r>
      <w:r w:rsidR="003C27B8" w:rsidRPr="00764F6B">
        <w:rPr>
          <w:rFonts w:ascii="Times New Roman" w:eastAsia="Calibri" w:hAnsi="Times New Roman" w:cs="Times New Roman"/>
          <w:sz w:val="24"/>
          <w:szCs w:val="24"/>
          <w:lang w:val="en-GB"/>
        </w:rPr>
        <w:t>ppellant</w:t>
      </w:r>
      <w:r w:rsidR="008E479B" w:rsidRPr="00764F6B">
        <w:rPr>
          <w:rFonts w:ascii="Times New Roman" w:eastAsia="Calibri" w:hAnsi="Times New Roman" w:cs="Times New Roman"/>
          <w:i/>
          <w:sz w:val="24"/>
          <w:szCs w:val="24"/>
          <w:lang w:val="en-GB"/>
        </w:rPr>
        <w:t>.</w:t>
      </w:r>
      <w:r w:rsidR="001E1406" w:rsidRPr="00764F6B">
        <w:rPr>
          <w:rFonts w:ascii="Times New Roman" w:eastAsia="Calibri" w:hAnsi="Times New Roman" w:cs="Times New Roman"/>
          <w:sz w:val="24"/>
          <w:szCs w:val="24"/>
          <w:lang w:val="en-GB"/>
        </w:rPr>
        <w:tab/>
      </w:r>
    </w:p>
    <w:p w14:paraId="6AA567A3" w14:textId="439D4039" w:rsidR="002C3BF9" w:rsidRPr="00764F6B" w:rsidRDefault="00C05701" w:rsidP="00554D35">
      <w:pPr>
        <w:spacing w:after="0" w:line="240" w:lineRule="auto"/>
        <w:jc w:val="both"/>
        <w:rPr>
          <w:rFonts w:ascii="Times New Roman" w:eastAsia="Calibri" w:hAnsi="Times New Roman" w:cs="Times New Roman"/>
          <w:sz w:val="24"/>
          <w:szCs w:val="24"/>
          <w:lang w:val="en-GB"/>
        </w:rPr>
      </w:pPr>
      <w:r w:rsidRPr="00764F6B">
        <w:rPr>
          <w:rFonts w:ascii="Times New Roman" w:eastAsia="Calibri" w:hAnsi="Times New Roman" w:cs="Times New Roman"/>
          <w:i/>
          <w:sz w:val="24"/>
          <w:szCs w:val="24"/>
          <w:lang w:val="en-GB"/>
        </w:rPr>
        <w:t xml:space="preserve">K. </w:t>
      </w:r>
      <w:proofErr w:type="spellStart"/>
      <w:r w:rsidRPr="00764F6B">
        <w:rPr>
          <w:rFonts w:ascii="Times New Roman" w:eastAsia="Calibri" w:hAnsi="Times New Roman" w:cs="Times New Roman"/>
          <w:i/>
          <w:sz w:val="24"/>
          <w:szCs w:val="24"/>
          <w:lang w:val="en-GB"/>
        </w:rPr>
        <w:t>Ndlovu</w:t>
      </w:r>
      <w:proofErr w:type="spellEnd"/>
      <w:r w:rsidR="00FB1077" w:rsidRPr="00764F6B">
        <w:rPr>
          <w:rFonts w:ascii="Times New Roman" w:eastAsia="Calibri" w:hAnsi="Times New Roman" w:cs="Times New Roman"/>
          <w:i/>
          <w:sz w:val="24"/>
          <w:szCs w:val="24"/>
          <w:lang w:val="en-GB"/>
        </w:rPr>
        <w:t>,</w:t>
      </w:r>
      <w:r w:rsidR="002C3BF9" w:rsidRPr="00764F6B">
        <w:rPr>
          <w:rFonts w:ascii="Times New Roman" w:eastAsia="Calibri" w:hAnsi="Times New Roman" w:cs="Times New Roman"/>
          <w:sz w:val="24"/>
          <w:szCs w:val="24"/>
          <w:lang w:val="en-GB"/>
        </w:rPr>
        <w:t xml:space="preserve"> </w:t>
      </w:r>
      <w:r w:rsidRPr="00764F6B">
        <w:rPr>
          <w:rFonts w:ascii="Times New Roman" w:eastAsia="Calibri" w:hAnsi="Times New Roman" w:cs="Times New Roman"/>
          <w:sz w:val="24"/>
          <w:szCs w:val="24"/>
          <w:lang w:val="en-GB"/>
        </w:rPr>
        <w:t>for the</w:t>
      </w:r>
      <w:r w:rsidR="003C27B8" w:rsidRPr="00764F6B">
        <w:rPr>
          <w:rFonts w:ascii="Times New Roman" w:eastAsia="Calibri" w:hAnsi="Times New Roman" w:cs="Times New Roman"/>
          <w:sz w:val="24"/>
          <w:szCs w:val="24"/>
          <w:lang w:val="en-GB"/>
        </w:rPr>
        <w:t xml:space="preserve"> </w:t>
      </w:r>
      <w:r w:rsidR="002C3BF9" w:rsidRPr="00764F6B">
        <w:rPr>
          <w:rFonts w:ascii="Times New Roman" w:eastAsia="Calibri" w:hAnsi="Times New Roman" w:cs="Times New Roman"/>
          <w:sz w:val="24"/>
          <w:szCs w:val="24"/>
          <w:lang w:val="en-GB"/>
        </w:rPr>
        <w:t>respondent</w:t>
      </w:r>
      <w:r w:rsidR="008E479B" w:rsidRPr="00764F6B">
        <w:rPr>
          <w:rFonts w:ascii="Times New Roman" w:eastAsia="Calibri" w:hAnsi="Times New Roman" w:cs="Times New Roman"/>
          <w:i/>
          <w:sz w:val="24"/>
          <w:szCs w:val="24"/>
          <w:lang w:val="en-GB"/>
        </w:rPr>
        <w:t>.</w:t>
      </w:r>
    </w:p>
    <w:p w14:paraId="54E78A9E" w14:textId="77777777" w:rsidR="002C3BF9" w:rsidRPr="00764F6B" w:rsidRDefault="002C3BF9" w:rsidP="00554D35">
      <w:pPr>
        <w:spacing w:before="240" w:after="0" w:line="480" w:lineRule="auto"/>
        <w:jc w:val="both"/>
        <w:rPr>
          <w:rFonts w:ascii="Times New Roman" w:eastAsia="Calibri" w:hAnsi="Times New Roman" w:cs="Times New Roman"/>
          <w:b/>
          <w:sz w:val="24"/>
          <w:szCs w:val="24"/>
          <w:u w:val="single"/>
          <w:lang w:val="en-GB"/>
        </w:rPr>
      </w:pPr>
    </w:p>
    <w:p w14:paraId="51BDAF9B" w14:textId="45A7E66B" w:rsidR="00734E50" w:rsidRPr="00764F6B" w:rsidRDefault="00C05701"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b/>
          <w:sz w:val="24"/>
          <w:szCs w:val="24"/>
          <w:lang w:val="en-GB"/>
        </w:rPr>
        <w:t>CHITAKUNYE</w:t>
      </w:r>
      <w:r w:rsidR="00795775" w:rsidRPr="00764F6B">
        <w:rPr>
          <w:rFonts w:ascii="Times New Roman" w:eastAsia="Calibri" w:hAnsi="Times New Roman" w:cs="Times New Roman"/>
          <w:b/>
          <w:sz w:val="24"/>
          <w:szCs w:val="24"/>
          <w:lang w:val="en-GB"/>
        </w:rPr>
        <w:t xml:space="preserve"> JA</w:t>
      </w:r>
      <w:r w:rsidR="002C3BF9" w:rsidRPr="00764F6B">
        <w:rPr>
          <w:rFonts w:ascii="Times New Roman" w:eastAsia="Calibri" w:hAnsi="Times New Roman" w:cs="Times New Roman"/>
          <w:b/>
          <w:sz w:val="24"/>
          <w:szCs w:val="24"/>
          <w:lang w:val="en-GB"/>
        </w:rPr>
        <w:t xml:space="preserve">: </w:t>
      </w:r>
      <w:r w:rsidR="006B149E" w:rsidRPr="00764F6B">
        <w:rPr>
          <w:rFonts w:ascii="Times New Roman" w:eastAsia="Calibri" w:hAnsi="Times New Roman" w:cs="Times New Roman"/>
          <w:sz w:val="24"/>
          <w:szCs w:val="24"/>
        </w:rPr>
        <w:t>This is an appeal against the whole judgment of the High Court</w:t>
      </w:r>
      <w:r w:rsidR="00D418A3" w:rsidRPr="00764F6B">
        <w:rPr>
          <w:rFonts w:ascii="Times New Roman" w:eastAsia="Calibri" w:hAnsi="Times New Roman" w:cs="Times New Roman"/>
          <w:sz w:val="24"/>
          <w:szCs w:val="24"/>
        </w:rPr>
        <w:t xml:space="preserve"> </w:t>
      </w:r>
      <w:r w:rsidR="00696EBE" w:rsidRPr="00764F6B">
        <w:rPr>
          <w:rFonts w:ascii="Times New Roman" w:eastAsia="Calibri" w:hAnsi="Times New Roman" w:cs="Times New Roman"/>
          <w:sz w:val="24"/>
          <w:szCs w:val="24"/>
        </w:rPr>
        <w:t xml:space="preserve">sitting </w:t>
      </w:r>
      <w:r w:rsidR="005D5F8F" w:rsidRPr="00764F6B">
        <w:rPr>
          <w:rFonts w:ascii="Times New Roman" w:eastAsia="Calibri" w:hAnsi="Times New Roman" w:cs="Times New Roman"/>
          <w:sz w:val="24"/>
          <w:szCs w:val="24"/>
        </w:rPr>
        <w:t xml:space="preserve">at Bulawayo convicting the appellant </w:t>
      </w:r>
      <w:r w:rsidR="00D07B0B" w:rsidRPr="00764F6B">
        <w:rPr>
          <w:rFonts w:ascii="Times New Roman" w:eastAsia="Calibri" w:hAnsi="Times New Roman" w:cs="Times New Roman"/>
          <w:sz w:val="24"/>
          <w:szCs w:val="24"/>
        </w:rPr>
        <w:t>of</w:t>
      </w:r>
      <w:r w:rsidR="005D5F8F" w:rsidRPr="00764F6B">
        <w:rPr>
          <w:rFonts w:ascii="Times New Roman" w:eastAsia="Calibri" w:hAnsi="Times New Roman" w:cs="Times New Roman"/>
          <w:sz w:val="24"/>
          <w:szCs w:val="24"/>
        </w:rPr>
        <w:t xml:space="preserve"> </w:t>
      </w:r>
      <w:r w:rsidR="003D30A2" w:rsidRPr="00764F6B">
        <w:rPr>
          <w:rFonts w:ascii="Times New Roman" w:eastAsia="Calibri" w:hAnsi="Times New Roman" w:cs="Times New Roman"/>
          <w:sz w:val="24"/>
          <w:szCs w:val="24"/>
        </w:rPr>
        <w:t xml:space="preserve">murder in </w:t>
      </w:r>
      <w:r w:rsidR="005D5F8F" w:rsidRPr="00764F6B">
        <w:rPr>
          <w:rFonts w:ascii="Times New Roman" w:eastAsia="Calibri" w:hAnsi="Times New Roman" w:cs="Times New Roman"/>
          <w:sz w:val="24"/>
          <w:szCs w:val="24"/>
        </w:rPr>
        <w:t xml:space="preserve">contravention of s 47(1)(b) of the Criminal </w:t>
      </w:r>
      <w:r w:rsidR="001B235A" w:rsidRPr="00764F6B">
        <w:rPr>
          <w:rFonts w:ascii="Times New Roman" w:eastAsia="Calibri" w:hAnsi="Times New Roman" w:cs="Times New Roman"/>
          <w:sz w:val="24"/>
          <w:szCs w:val="24"/>
        </w:rPr>
        <w:t>Law (</w:t>
      </w:r>
      <w:r w:rsidR="005D5F8F" w:rsidRPr="00764F6B">
        <w:rPr>
          <w:rFonts w:ascii="Times New Roman" w:eastAsia="Calibri" w:hAnsi="Times New Roman" w:cs="Times New Roman"/>
          <w:sz w:val="24"/>
          <w:szCs w:val="24"/>
        </w:rPr>
        <w:t>Codification and Reform) Act</w:t>
      </w:r>
      <w:r w:rsidR="00A85A11" w:rsidRPr="00764F6B">
        <w:rPr>
          <w:rFonts w:ascii="Times New Roman" w:eastAsia="Calibri" w:hAnsi="Times New Roman" w:cs="Times New Roman"/>
          <w:sz w:val="24"/>
          <w:szCs w:val="24"/>
        </w:rPr>
        <w:t>,</w:t>
      </w:r>
      <w:r w:rsidR="005D5F8F" w:rsidRPr="00764F6B">
        <w:rPr>
          <w:rFonts w:ascii="Times New Roman" w:eastAsia="Calibri" w:hAnsi="Times New Roman" w:cs="Times New Roman"/>
          <w:sz w:val="24"/>
          <w:szCs w:val="24"/>
        </w:rPr>
        <w:t xml:space="preserve"> </w:t>
      </w:r>
      <w:r w:rsidR="00D21E63" w:rsidRPr="00764F6B">
        <w:rPr>
          <w:rFonts w:ascii="Times New Roman" w:eastAsia="Calibri" w:hAnsi="Times New Roman" w:cs="Times New Roman"/>
          <w:sz w:val="24"/>
          <w:szCs w:val="24"/>
        </w:rPr>
        <w:t>[</w:t>
      </w:r>
      <w:r w:rsidR="00FB1077" w:rsidRPr="00764F6B">
        <w:rPr>
          <w:rFonts w:ascii="Times New Roman" w:eastAsia="Calibri" w:hAnsi="Times New Roman" w:cs="Times New Roman"/>
          <w:i/>
          <w:sz w:val="24"/>
          <w:szCs w:val="24"/>
        </w:rPr>
        <w:t>C</w:t>
      </w:r>
      <w:r w:rsidR="00A85A11" w:rsidRPr="00764F6B">
        <w:rPr>
          <w:rFonts w:ascii="Times New Roman" w:eastAsia="Calibri" w:hAnsi="Times New Roman" w:cs="Times New Roman"/>
          <w:i/>
          <w:sz w:val="24"/>
          <w:szCs w:val="24"/>
        </w:rPr>
        <w:t>hapter 9:</w:t>
      </w:r>
      <w:r w:rsidR="001B235A" w:rsidRPr="00764F6B">
        <w:rPr>
          <w:rFonts w:ascii="Times New Roman" w:eastAsia="Calibri" w:hAnsi="Times New Roman" w:cs="Times New Roman"/>
          <w:i/>
          <w:sz w:val="24"/>
          <w:szCs w:val="24"/>
        </w:rPr>
        <w:t>23</w:t>
      </w:r>
      <w:r w:rsidR="00D21E63" w:rsidRPr="00764F6B">
        <w:rPr>
          <w:rFonts w:ascii="Times New Roman" w:eastAsia="Calibri" w:hAnsi="Times New Roman" w:cs="Times New Roman"/>
          <w:sz w:val="24"/>
          <w:szCs w:val="24"/>
        </w:rPr>
        <w:t>]</w:t>
      </w:r>
      <w:r w:rsidR="00D07B0B" w:rsidRPr="00764F6B">
        <w:rPr>
          <w:rFonts w:ascii="Times New Roman" w:eastAsia="Calibri" w:hAnsi="Times New Roman" w:cs="Times New Roman"/>
          <w:sz w:val="24"/>
          <w:szCs w:val="24"/>
        </w:rPr>
        <w:t>.</w:t>
      </w:r>
      <w:r w:rsidR="005D5F8F" w:rsidRPr="00764F6B">
        <w:rPr>
          <w:rFonts w:ascii="Times New Roman" w:eastAsia="Calibri" w:hAnsi="Times New Roman" w:cs="Times New Roman"/>
          <w:sz w:val="24"/>
          <w:szCs w:val="24"/>
        </w:rPr>
        <w:t xml:space="preserve"> </w:t>
      </w:r>
      <w:r w:rsidR="00A85A11" w:rsidRPr="00764F6B">
        <w:rPr>
          <w:rFonts w:ascii="Times New Roman" w:eastAsia="Calibri" w:hAnsi="Times New Roman" w:cs="Times New Roman"/>
          <w:sz w:val="24"/>
          <w:szCs w:val="24"/>
        </w:rPr>
        <w:t>The</w:t>
      </w:r>
      <w:r w:rsidR="005D5F8F" w:rsidRPr="00764F6B">
        <w:rPr>
          <w:rFonts w:ascii="Times New Roman" w:eastAsia="Calibri" w:hAnsi="Times New Roman" w:cs="Times New Roman"/>
          <w:sz w:val="24"/>
          <w:szCs w:val="24"/>
        </w:rPr>
        <w:t xml:space="preserve"> appellant was sentenced to 10 years imprisonment.</w:t>
      </w:r>
    </w:p>
    <w:p w14:paraId="031C1963" w14:textId="77777777" w:rsidR="00FB1077" w:rsidRPr="00764F6B" w:rsidRDefault="00FB1077" w:rsidP="00554D35">
      <w:pPr>
        <w:spacing w:after="0" w:line="240" w:lineRule="auto"/>
        <w:ind w:firstLine="720"/>
        <w:jc w:val="both"/>
        <w:rPr>
          <w:rFonts w:ascii="Times New Roman" w:eastAsia="Calibri" w:hAnsi="Times New Roman" w:cs="Times New Roman"/>
          <w:b/>
          <w:sz w:val="24"/>
          <w:szCs w:val="24"/>
        </w:rPr>
      </w:pPr>
    </w:p>
    <w:p w14:paraId="1C949F7A" w14:textId="19C44D48" w:rsidR="00CB74D0" w:rsidRPr="00764F6B" w:rsidRDefault="004B39BD" w:rsidP="00554D35">
      <w:pPr>
        <w:spacing w:before="240" w:after="0" w:line="480" w:lineRule="auto"/>
        <w:jc w:val="both"/>
        <w:rPr>
          <w:rFonts w:ascii="Times New Roman" w:eastAsia="Calibri" w:hAnsi="Times New Roman" w:cs="Times New Roman"/>
          <w:b/>
          <w:sz w:val="24"/>
          <w:szCs w:val="24"/>
        </w:rPr>
      </w:pPr>
      <w:r w:rsidRPr="00764F6B">
        <w:rPr>
          <w:rFonts w:ascii="Times New Roman" w:eastAsia="Calibri" w:hAnsi="Times New Roman" w:cs="Times New Roman"/>
          <w:b/>
          <w:sz w:val="24"/>
          <w:szCs w:val="24"/>
        </w:rPr>
        <w:t>BACKGROUND</w:t>
      </w:r>
    </w:p>
    <w:p w14:paraId="0E48B952" w14:textId="1A927080" w:rsidR="0053530B" w:rsidRPr="00764F6B" w:rsidRDefault="00391C57"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The appellant was </w:t>
      </w:r>
      <w:r w:rsidR="00B8488B" w:rsidRPr="00764F6B">
        <w:rPr>
          <w:rFonts w:ascii="Times New Roman" w:eastAsia="Calibri" w:hAnsi="Times New Roman" w:cs="Times New Roman"/>
          <w:sz w:val="24"/>
          <w:szCs w:val="24"/>
        </w:rPr>
        <w:t>arraigned before the High Court facing a charge</w:t>
      </w:r>
      <w:r w:rsidRPr="00764F6B">
        <w:rPr>
          <w:rFonts w:ascii="Times New Roman" w:eastAsia="Calibri" w:hAnsi="Times New Roman" w:cs="Times New Roman"/>
          <w:sz w:val="24"/>
          <w:szCs w:val="24"/>
        </w:rPr>
        <w:t xml:space="preserve"> of murder in contravention of s 47 of the Criminal Law (Codification and Reform) Act [</w:t>
      </w:r>
      <w:r w:rsidRPr="00764F6B">
        <w:rPr>
          <w:rFonts w:ascii="Times New Roman" w:eastAsia="Calibri" w:hAnsi="Times New Roman" w:cs="Times New Roman"/>
          <w:i/>
          <w:iCs/>
          <w:sz w:val="24"/>
          <w:szCs w:val="24"/>
        </w:rPr>
        <w:t>Chapter 9:23</w:t>
      </w:r>
      <w:r w:rsidRPr="00764F6B">
        <w:rPr>
          <w:rFonts w:ascii="Times New Roman" w:eastAsia="Calibri" w:hAnsi="Times New Roman" w:cs="Times New Roman"/>
          <w:sz w:val="24"/>
          <w:szCs w:val="24"/>
        </w:rPr>
        <w:t>] (the code).</w:t>
      </w:r>
      <w:r w:rsidR="00B8488B" w:rsidRPr="00764F6B">
        <w:rPr>
          <w:rFonts w:ascii="Times New Roman" w:eastAsia="Calibri" w:hAnsi="Times New Roman" w:cs="Times New Roman"/>
          <w:sz w:val="24"/>
          <w:szCs w:val="24"/>
        </w:rPr>
        <w:t xml:space="preserve"> </w:t>
      </w:r>
      <w:r w:rsidR="00824A13" w:rsidRPr="00764F6B">
        <w:rPr>
          <w:rFonts w:ascii="Times New Roman" w:eastAsia="Calibri" w:hAnsi="Times New Roman" w:cs="Times New Roman"/>
          <w:sz w:val="24"/>
          <w:szCs w:val="24"/>
        </w:rPr>
        <w:t>I</w:t>
      </w:r>
      <w:r w:rsidR="00B8488B" w:rsidRPr="00764F6B">
        <w:rPr>
          <w:rFonts w:ascii="Times New Roman" w:eastAsia="Calibri" w:hAnsi="Times New Roman" w:cs="Times New Roman"/>
          <w:sz w:val="24"/>
          <w:szCs w:val="24"/>
        </w:rPr>
        <w:t>t</w:t>
      </w:r>
      <w:r w:rsidRPr="00764F6B">
        <w:rPr>
          <w:rFonts w:ascii="Times New Roman" w:eastAsia="Calibri" w:hAnsi="Times New Roman" w:cs="Times New Roman"/>
          <w:sz w:val="24"/>
          <w:szCs w:val="24"/>
        </w:rPr>
        <w:t xml:space="preserve"> was alleged that on 26 September 2018, at Atlas Mine, </w:t>
      </w:r>
      <w:proofErr w:type="spellStart"/>
      <w:r w:rsidRPr="00764F6B">
        <w:rPr>
          <w:rFonts w:ascii="Times New Roman" w:eastAsia="Calibri" w:hAnsi="Times New Roman" w:cs="Times New Roman"/>
          <w:sz w:val="24"/>
          <w:szCs w:val="24"/>
        </w:rPr>
        <w:t>Esigodini</w:t>
      </w:r>
      <w:proofErr w:type="spellEnd"/>
      <w:r w:rsidRPr="00764F6B">
        <w:rPr>
          <w:rFonts w:ascii="Times New Roman" w:eastAsia="Calibri" w:hAnsi="Times New Roman" w:cs="Times New Roman"/>
          <w:sz w:val="24"/>
          <w:szCs w:val="24"/>
        </w:rPr>
        <w:t xml:space="preserve">, the appellant shot and killed </w:t>
      </w:r>
      <w:r w:rsidR="00B8488B" w:rsidRPr="00764F6B">
        <w:rPr>
          <w:rFonts w:ascii="Times New Roman" w:eastAsia="Calibri" w:hAnsi="Times New Roman" w:cs="Times New Roman"/>
          <w:sz w:val="24"/>
          <w:szCs w:val="24"/>
        </w:rPr>
        <w:t xml:space="preserve">one </w:t>
      </w:r>
      <w:r w:rsidRPr="00764F6B">
        <w:rPr>
          <w:rFonts w:ascii="Times New Roman" w:eastAsia="Calibri" w:hAnsi="Times New Roman" w:cs="Times New Roman"/>
          <w:sz w:val="24"/>
          <w:szCs w:val="24"/>
        </w:rPr>
        <w:t xml:space="preserve">Antony Prince </w:t>
      </w:r>
      <w:proofErr w:type="spellStart"/>
      <w:r w:rsidRPr="00764F6B">
        <w:rPr>
          <w:rFonts w:ascii="Times New Roman" w:eastAsia="Calibri" w:hAnsi="Times New Roman" w:cs="Times New Roman"/>
          <w:sz w:val="24"/>
          <w:szCs w:val="24"/>
        </w:rPr>
        <w:t>Bvundura</w:t>
      </w:r>
      <w:proofErr w:type="spellEnd"/>
      <w:r w:rsidRPr="00764F6B">
        <w:rPr>
          <w:rFonts w:ascii="Times New Roman" w:eastAsia="Calibri" w:hAnsi="Times New Roman" w:cs="Times New Roman"/>
          <w:sz w:val="24"/>
          <w:szCs w:val="24"/>
        </w:rPr>
        <w:t xml:space="preserve"> (the deceased). </w:t>
      </w:r>
      <w:r w:rsidR="00B8488B" w:rsidRPr="00764F6B">
        <w:rPr>
          <w:rFonts w:ascii="Times New Roman" w:eastAsia="Calibri" w:hAnsi="Times New Roman" w:cs="Times New Roman"/>
          <w:sz w:val="24"/>
          <w:szCs w:val="24"/>
        </w:rPr>
        <w:t xml:space="preserve"> </w:t>
      </w:r>
      <w:r w:rsidR="00D21E63" w:rsidRPr="00764F6B">
        <w:rPr>
          <w:rFonts w:ascii="Times New Roman" w:eastAsia="Calibri" w:hAnsi="Times New Roman" w:cs="Times New Roman"/>
          <w:sz w:val="24"/>
          <w:szCs w:val="24"/>
        </w:rPr>
        <w:t>T</w:t>
      </w:r>
      <w:r w:rsidRPr="00764F6B">
        <w:rPr>
          <w:rFonts w:ascii="Times New Roman" w:eastAsia="Calibri" w:hAnsi="Times New Roman" w:cs="Times New Roman"/>
          <w:sz w:val="24"/>
          <w:szCs w:val="24"/>
        </w:rPr>
        <w:t xml:space="preserve">he </w:t>
      </w:r>
      <w:r w:rsidR="008222BC" w:rsidRPr="00764F6B">
        <w:rPr>
          <w:rFonts w:ascii="Times New Roman" w:eastAsia="Calibri" w:hAnsi="Times New Roman" w:cs="Times New Roman"/>
          <w:sz w:val="24"/>
          <w:szCs w:val="24"/>
        </w:rPr>
        <w:t>S</w:t>
      </w:r>
      <w:r w:rsidRPr="00764F6B">
        <w:rPr>
          <w:rFonts w:ascii="Times New Roman" w:eastAsia="Calibri" w:hAnsi="Times New Roman" w:cs="Times New Roman"/>
          <w:sz w:val="24"/>
          <w:szCs w:val="24"/>
        </w:rPr>
        <w:t>tate</w:t>
      </w:r>
      <w:r w:rsidR="00B8488B" w:rsidRPr="00764F6B">
        <w:rPr>
          <w:rFonts w:ascii="Times New Roman" w:eastAsia="Calibri" w:hAnsi="Times New Roman" w:cs="Times New Roman"/>
          <w:sz w:val="24"/>
          <w:szCs w:val="24"/>
        </w:rPr>
        <w:t xml:space="preserve">’s case </w:t>
      </w:r>
      <w:r w:rsidR="00D21E63" w:rsidRPr="00764F6B">
        <w:rPr>
          <w:rFonts w:ascii="Times New Roman" w:eastAsia="Calibri" w:hAnsi="Times New Roman" w:cs="Times New Roman"/>
          <w:sz w:val="24"/>
          <w:szCs w:val="24"/>
        </w:rPr>
        <w:t xml:space="preserve">was </w:t>
      </w:r>
      <w:r w:rsidR="00B8488B" w:rsidRPr="00764F6B">
        <w:rPr>
          <w:rFonts w:ascii="Times New Roman" w:eastAsia="Calibri" w:hAnsi="Times New Roman" w:cs="Times New Roman"/>
          <w:sz w:val="24"/>
          <w:szCs w:val="24"/>
        </w:rPr>
        <w:t>that</w:t>
      </w:r>
      <w:r w:rsidRPr="00764F6B">
        <w:rPr>
          <w:rFonts w:ascii="Times New Roman" w:eastAsia="Calibri" w:hAnsi="Times New Roman" w:cs="Times New Roman"/>
          <w:sz w:val="24"/>
          <w:szCs w:val="24"/>
        </w:rPr>
        <w:t xml:space="preserve"> on the day in question, at approximately 23:00 hrs</w:t>
      </w:r>
      <w:r w:rsidR="00D07B0B"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 the appellant armed himself with two guns</w:t>
      </w:r>
      <w:r w:rsidR="008222BC"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 </w:t>
      </w:r>
      <w:r w:rsidR="003D30A2" w:rsidRPr="00764F6B">
        <w:rPr>
          <w:rFonts w:ascii="Times New Roman" w:eastAsia="Calibri" w:hAnsi="Times New Roman" w:cs="Times New Roman"/>
          <w:sz w:val="24"/>
          <w:szCs w:val="24"/>
        </w:rPr>
        <w:t xml:space="preserve">a </w:t>
      </w:r>
      <w:proofErr w:type="spellStart"/>
      <w:r w:rsidR="003D30A2" w:rsidRPr="00764F6B">
        <w:rPr>
          <w:rFonts w:ascii="Times New Roman" w:eastAsia="Calibri" w:hAnsi="Times New Roman" w:cs="Times New Roman"/>
          <w:sz w:val="24"/>
          <w:szCs w:val="24"/>
        </w:rPr>
        <w:t>Voere</w:t>
      </w:r>
      <w:proofErr w:type="spellEnd"/>
      <w:r w:rsidRPr="00764F6B">
        <w:rPr>
          <w:rFonts w:ascii="Times New Roman" w:eastAsia="Calibri" w:hAnsi="Times New Roman" w:cs="Times New Roman"/>
          <w:sz w:val="24"/>
          <w:szCs w:val="24"/>
        </w:rPr>
        <w:t xml:space="preserve"> Rifle</w:t>
      </w:r>
      <w:r w:rsidR="001B235A" w:rsidRPr="00764F6B">
        <w:rPr>
          <w:rFonts w:ascii="Times New Roman" w:eastAsia="Calibri" w:hAnsi="Times New Roman" w:cs="Times New Roman"/>
          <w:sz w:val="24"/>
          <w:szCs w:val="24"/>
        </w:rPr>
        <w:t>,</w:t>
      </w:r>
      <w:r w:rsidR="00FB1077" w:rsidRPr="00764F6B">
        <w:rPr>
          <w:rFonts w:ascii="Times New Roman" w:eastAsia="Calibri" w:hAnsi="Times New Roman" w:cs="Times New Roman"/>
          <w:sz w:val="24"/>
          <w:szCs w:val="24"/>
        </w:rPr>
        <w:t xml:space="preserve"> Serial number P </w:t>
      </w:r>
      <w:r w:rsidR="00A85A11" w:rsidRPr="00764F6B">
        <w:rPr>
          <w:rFonts w:ascii="Times New Roman" w:eastAsia="Calibri" w:hAnsi="Times New Roman" w:cs="Times New Roman"/>
          <w:sz w:val="24"/>
          <w:szCs w:val="24"/>
        </w:rPr>
        <w:t>93912/249829</w:t>
      </w:r>
      <w:r w:rsidRPr="00764F6B">
        <w:rPr>
          <w:rFonts w:ascii="Times New Roman" w:eastAsia="Calibri" w:hAnsi="Times New Roman" w:cs="Times New Roman"/>
          <w:sz w:val="24"/>
          <w:szCs w:val="24"/>
        </w:rPr>
        <w:t xml:space="preserve"> and a</w:t>
      </w:r>
      <w:r w:rsidR="00A85A11" w:rsidRPr="00764F6B">
        <w:rPr>
          <w:rFonts w:ascii="Times New Roman" w:eastAsia="Calibri" w:hAnsi="Times New Roman" w:cs="Times New Roman"/>
          <w:sz w:val="24"/>
          <w:szCs w:val="24"/>
        </w:rPr>
        <w:t xml:space="preserve"> </w:t>
      </w:r>
      <w:r w:rsidRPr="00764F6B">
        <w:rPr>
          <w:rFonts w:ascii="Times New Roman" w:eastAsia="Calibri" w:hAnsi="Times New Roman" w:cs="Times New Roman"/>
          <w:sz w:val="24"/>
          <w:szCs w:val="24"/>
        </w:rPr>
        <w:t>Taurus Revolver</w:t>
      </w:r>
      <w:r w:rsidR="00D07B0B" w:rsidRPr="00764F6B">
        <w:rPr>
          <w:rFonts w:ascii="Times New Roman" w:eastAsia="Calibri" w:hAnsi="Times New Roman" w:cs="Times New Roman"/>
          <w:sz w:val="24"/>
          <w:szCs w:val="24"/>
        </w:rPr>
        <w:t xml:space="preserve"> </w:t>
      </w:r>
      <w:r w:rsidR="00A85A11" w:rsidRPr="00764F6B">
        <w:rPr>
          <w:rFonts w:ascii="Times New Roman" w:eastAsia="Calibri" w:hAnsi="Times New Roman" w:cs="Times New Roman"/>
          <w:sz w:val="24"/>
          <w:szCs w:val="24"/>
        </w:rPr>
        <w:t>Serial number QD 579746</w:t>
      </w:r>
      <w:r w:rsidRPr="00764F6B">
        <w:rPr>
          <w:rFonts w:ascii="Times New Roman" w:eastAsia="Calibri" w:hAnsi="Times New Roman" w:cs="Times New Roman"/>
          <w:sz w:val="24"/>
          <w:szCs w:val="24"/>
        </w:rPr>
        <w:t xml:space="preserve">. </w:t>
      </w:r>
      <w:r w:rsidR="00AB1079" w:rsidRPr="00764F6B">
        <w:rPr>
          <w:rFonts w:ascii="Times New Roman" w:eastAsia="Calibri" w:hAnsi="Times New Roman" w:cs="Times New Roman"/>
          <w:sz w:val="24"/>
          <w:szCs w:val="24"/>
        </w:rPr>
        <w:t>The appellant, in</w:t>
      </w:r>
      <w:r w:rsidRPr="00764F6B">
        <w:rPr>
          <w:rFonts w:ascii="Times New Roman" w:eastAsia="Calibri" w:hAnsi="Times New Roman" w:cs="Times New Roman"/>
          <w:sz w:val="24"/>
          <w:szCs w:val="24"/>
        </w:rPr>
        <w:t xml:space="preserve"> the company of a </w:t>
      </w:r>
      <w:r w:rsidR="00AB1079" w:rsidRPr="00764F6B">
        <w:rPr>
          <w:rFonts w:ascii="Times New Roman" w:eastAsia="Calibri" w:hAnsi="Times New Roman" w:cs="Times New Roman"/>
          <w:sz w:val="24"/>
          <w:szCs w:val="24"/>
        </w:rPr>
        <w:t>number</w:t>
      </w:r>
      <w:r w:rsidR="008222BC" w:rsidRPr="00764F6B">
        <w:rPr>
          <w:rFonts w:ascii="Times New Roman" w:eastAsia="Calibri" w:hAnsi="Times New Roman" w:cs="Times New Roman"/>
          <w:sz w:val="24"/>
          <w:szCs w:val="24"/>
        </w:rPr>
        <w:t xml:space="preserve"> of people armed with various items such as machetes, </w:t>
      </w:r>
      <w:r w:rsidR="008222BC" w:rsidRPr="00764F6B">
        <w:rPr>
          <w:rFonts w:ascii="Times New Roman" w:eastAsia="Calibri" w:hAnsi="Times New Roman" w:cs="Times New Roman"/>
          <w:sz w:val="24"/>
          <w:szCs w:val="24"/>
        </w:rPr>
        <w:lastRenderedPageBreak/>
        <w:t xml:space="preserve">axes, shovels and </w:t>
      </w:r>
      <w:r w:rsidR="00D21E63" w:rsidRPr="00764F6B">
        <w:rPr>
          <w:rFonts w:ascii="Times New Roman" w:eastAsia="Calibri" w:hAnsi="Times New Roman" w:cs="Times New Roman"/>
          <w:sz w:val="24"/>
          <w:szCs w:val="24"/>
        </w:rPr>
        <w:t>picks, drove</w:t>
      </w:r>
      <w:r w:rsidRPr="00764F6B">
        <w:rPr>
          <w:rFonts w:ascii="Times New Roman" w:eastAsia="Calibri" w:hAnsi="Times New Roman" w:cs="Times New Roman"/>
          <w:sz w:val="24"/>
          <w:szCs w:val="24"/>
        </w:rPr>
        <w:t xml:space="preserve"> his T</w:t>
      </w:r>
      <w:r w:rsidR="00740A0B" w:rsidRPr="00764F6B">
        <w:rPr>
          <w:rFonts w:ascii="Times New Roman" w:eastAsia="Calibri" w:hAnsi="Times New Roman" w:cs="Times New Roman"/>
          <w:sz w:val="24"/>
          <w:szCs w:val="24"/>
        </w:rPr>
        <w:t xml:space="preserve">oyota </w:t>
      </w:r>
      <w:r w:rsidR="00CB252C" w:rsidRPr="00764F6B">
        <w:rPr>
          <w:rFonts w:ascii="Times New Roman" w:eastAsia="Calibri" w:hAnsi="Times New Roman" w:cs="Times New Roman"/>
          <w:sz w:val="24"/>
          <w:szCs w:val="24"/>
        </w:rPr>
        <w:t>Land C</w:t>
      </w:r>
      <w:r w:rsidR="00696EBE" w:rsidRPr="00764F6B">
        <w:rPr>
          <w:rFonts w:ascii="Times New Roman" w:eastAsia="Calibri" w:hAnsi="Times New Roman" w:cs="Times New Roman"/>
          <w:sz w:val="24"/>
          <w:szCs w:val="24"/>
        </w:rPr>
        <w:t>ruiser</w:t>
      </w:r>
      <w:r w:rsidR="00D21E63" w:rsidRPr="00764F6B">
        <w:rPr>
          <w:rFonts w:ascii="Times New Roman" w:eastAsia="Calibri" w:hAnsi="Times New Roman" w:cs="Times New Roman"/>
          <w:sz w:val="24"/>
          <w:szCs w:val="24"/>
        </w:rPr>
        <w:t xml:space="preserve"> motor vehicle</w:t>
      </w:r>
      <w:r w:rsidR="00740A0B" w:rsidRPr="00764F6B">
        <w:rPr>
          <w:rFonts w:ascii="Times New Roman" w:eastAsia="Calibri" w:hAnsi="Times New Roman" w:cs="Times New Roman"/>
          <w:sz w:val="24"/>
          <w:szCs w:val="24"/>
        </w:rPr>
        <w:t xml:space="preserve"> to Atlas Mine where there was a gold rush.</w:t>
      </w:r>
    </w:p>
    <w:p w14:paraId="0CB6D32E" w14:textId="16FA3DA8" w:rsidR="00B8488B" w:rsidRPr="00764F6B" w:rsidRDefault="00391C57" w:rsidP="0053530B">
      <w:pPr>
        <w:spacing w:after="0" w:line="24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 </w:t>
      </w:r>
    </w:p>
    <w:p w14:paraId="56EA23FD"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rPr>
      </w:pPr>
    </w:p>
    <w:p w14:paraId="5CD0469A" w14:textId="07C79CB2" w:rsidR="005D7D74" w:rsidRPr="00764F6B" w:rsidRDefault="00391C57" w:rsidP="0053530B">
      <w:pPr>
        <w:spacing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Upon arrival at the mine, the appellant disembarked from his vehicle carrying the two guns. He had the rifle in </w:t>
      </w:r>
      <w:r w:rsidR="001B235A" w:rsidRPr="00764F6B">
        <w:rPr>
          <w:rFonts w:ascii="Times New Roman" w:eastAsia="Calibri" w:hAnsi="Times New Roman" w:cs="Times New Roman"/>
          <w:sz w:val="24"/>
          <w:szCs w:val="24"/>
        </w:rPr>
        <w:t xml:space="preserve">one </w:t>
      </w:r>
      <w:r w:rsidRPr="00764F6B">
        <w:rPr>
          <w:rFonts w:ascii="Times New Roman" w:eastAsia="Calibri" w:hAnsi="Times New Roman" w:cs="Times New Roman"/>
          <w:sz w:val="24"/>
          <w:szCs w:val="24"/>
        </w:rPr>
        <w:t xml:space="preserve">hand and a bottle of beer in the other, with the revolver tucked in his trousers by </w:t>
      </w:r>
      <w:r w:rsidR="001B235A" w:rsidRPr="00764F6B">
        <w:rPr>
          <w:rFonts w:ascii="Times New Roman" w:eastAsia="Calibri" w:hAnsi="Times New Roman" w:cs="Times New Roman"/>
          <w:sz w:val="24"/>
          <w:szCs w:val="24"/>
        </w:rPr>
        <w:t>the</w:t>
      </w:r>
      <w:r w:rsidRPr="00764F6B">
        <w:rPr>
          <w:rFonts w:ascii="Times New Roman" w:eastAsia="Calibri" w:hAnsi="Times New Roman" w:cs="Times New Roman"/>
          <w:sz w:val="24"/>
          <w:szCs w:val="24"/>
        </w:rPr>
        <w:t xml:space="preserve"> waist.</w:t>
      </w:r>
      <w:r w:rsidR="00B8488B" w:rsidRPr="00764F6B">
        <w:rPr>
          <w:rFonts w:ascii="Times New Roman" w:eastAsia="Calibri" w:hAnsi="Times New Roman" w:cs="Times New Roman"/>
          <w:sz w:val="24"/>
          <w:szCs w:val="24"/>
          <w:vertAlign w:val="superscript"/>
        </w:rPr>
        <w:t xml:space="preserve"> </w:t>
      </w:r>
      <w:r w:rsidRPr="00764F6B">
        <w:rPr>
          <w:rFonts w:ascii="Times New Roman" w:eastAsia="Calibri" w:hAnsi="Times New Roman" w:cs="Times New Roman"/>
          <w:sz w:val="24"/>
          <w:szCs w:val="24"/>
        </w:rPr>
        <w:t xml:space="preserve"> He </w:t>
      </w:r>
      <w:r w:rsidR="00D07B0B" w:rsidRPr="00764F6B">
        <w:rPr>
          <w:rFonts w:ascii="Times New Roman" w:eastAsia="Calibri" w:hAnsi="Times New Roman" w:cs="Times New Roman"/>
          <w:sz w:val="24"/>
          <w:szCs w:val="24"/>
        </w:rPr>
        <w:t>ordered the</w:t>
      </w:r>
      <w:r w:rsidR="00E80C56" w:rsidRPr="00764F6B">
        <w:rPr>
          <w:rFonts w:ascii="Times New Roman" w:eastAsia="Calibri" w:hAnsi="Times New Roman" w:cs="Times New Roman"/>
          <w:sz w:val="24"/>
          <w:szCs w:val="24"/>
        </w:rPr>
        <w:t xml:space="preserve"> illegal </w:t>
      </w:r>
      <w:r w:rsidR="0048130B" w:rsidRPr="00764F6B">
        <w:rPr>
          <w:rFonts w:ascii="Times New Roman" w:eastAsia="Calibri" w:hAnsi="Times New Roman" w:cs="Times New Roman"/>
          <w:sz w:val="24"/>
          <w:szCs w:val="24"/>
        </w:rPr>
        <w:t>artisanal miners</w:t>
      </w:r>
      <w:r w:rsidRPr="00764F6B">
        <w:rPr>
          <w:rFonts w:ascii="Times New Roman" w:eastAsia="Calibri" w:hAnsi="Times New Roman" w:cs="Times New Roman"/>
          <w:sz w:val="24"/>
          <w:szCs w:val="24"/>
        </w:rPr>
        <w:t xml:space="preserve"> </w:t>
      </w:r>
      <w:r w:rsidR="00740A0B" w:rsidRPr="00764F6B">
        <w:rPr>
          <w:rFonts w:ascii="Times New Roman" w:eastAsia="Calibri" w:hAnsi="Times New Roman" w:cs="Times New Roman"/>
          <w:sz w:val="24"/>
          <w:szCs w:val="24"/>
        </w:rPr>
        <w:t>he found on site to leave</w:t>
      </w:r>
      <w:r w:rsidRPr="00764F6B">
        <w:rPr>
          <w:rFonts w:ascii="Times New Roman" w:eastAsia="Calibri" w:hAnsi="Times New Roman" w:cs="Times New Roman"/>
          <w:sz w:val="24"/>
          <w:szCs w:val="24"/>
        </w:rPr>
        <w:t xml:space="preserve"> the site, claiming that the </w:t>
      </w:r>
      <w:r w:rsidR="00740A0B" w:rsidRPr="00764F6B">
        <w:rPr>
          <w:rFonts w:ascii="Times New Roman" w:eastAsia="Calibri" w:hAnsi="Times New Roman" w:cs="Times New Roman"/>
          <w:sz w:val="24"/>
          <w:szCs w:val="24"/>
        </w:rPr>
        <w:t xml:space="preserve">mine belonged to him. The </w:t>
      </w:r>
      <w:r w:rsidR="0048130B" w:rsidRPr="00764F6B">
        <w:rPr>
          <w:rFonts w:ascii="Times New Roman" w:eastAsia="Calibri" w:hAnsi="Times New Roman" w:cs="Times New Roman"/>
          <w:sz w:val="24"/>
          <w:szCs w:val="24"/>
        </w:rPr>
        <w:t>artisanal miners</w:t>
      </w:r>
      <w:r w:rsidRPr="00764F6B">
        <w:rPr>
          <w:rFonts w:ascii="Times New Roman" w:eastAsia="Calibri" w:hAnsi="Times New Roman" w:cs="Times New Roman"/>
          <w:sz w:val="24"/>
          <w:szCs w:val="24"/>
        </w:rPr>
        <w:t xml:space="preserve"> complied and moved out of the pits</w:t>
      </w:r>
      <w:r w:rsidR="00740A0B" w:rsidRPr="00764F6B">
        <w:rPr>
          <w:rFonts w:ascii="Times New Roman" w:eastAsia="Calibri" w:hAnsi="Times New Roman" w:cs="Times New Roman"/>
          <w:sz w:val="24"/>
          <w:szCs w:val="24"/>
        </w:rPr>
        <w:t xml:space="preserve"> with their tools</w:t>
      </w:r>
      <w:r w:rsidRPr="00764F6B">
        <w:rPr>
          <w:rFonts w:ascii="Times New Roman" w:eastAsia="Calibri" w:hAnsi="Times New Roman" w:cs="Times New Roman"/>
          <w:sz w:val="24"/>
          <w:szCs w:val="24"/>
        </w:rPr>
        <w:t xml:space="preserve">. </w:t>
      </w:r>
      <w:r w:rsidR="00D07B0B" w:rsidRPr="00764F6B">
        <w:rPr>
          <w:rFonts w:ascii="Times New Roman" w:eastAsia="Calibri" w:hAnsi="Times New Roman" w:cs="Times New Roman"/>
          <w:sz w:val="24"/>
          <w:szCs w:val="24"/>
        </w:rPr>
        <w:t xml:space="preserve">The persons he had brought with him then moved into the pits vacated by the </w:t>
      </w:r>
      <w:r w:rsidR="0048130B" w:rsidRPr="00764F6B">
        <w:rPr>
          <w:rFonts w:ascii="Times New Roman" w:eastAsia="Calibri" w:hAnsi="Times New Roman" w:cs="Times New Roman"/>
          <w:sz w:val="24"/>
          <w:szCs w:val="24"/>
        </w:rPr>
        <w:t>dispersing miners</w:t>
      </w:r>
      <w:r w:rsidR="00D07B0B" w:rsidRPr="00764F6B">
        <w:rPr>
          <w:rFonts w:ascii="Times New Roman" w:eastAsia="Calibri" w:hAnsi="Times New Roman" w:cs="Times New Roman"/>
          <w:sz w:val="24"/>
          <w:szCs w:val="24"/>
        </w:rPr>
        <w:t>.</w:t>
      </w:r>
    </w:p>
    <w:p w14:paraId="0B19F740"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rPr>
      </w:pPr>
    </w:p>
    <w:p w14:paraId="3D31794E" w14:textId="6D9EC5AE" w:rsidR="00391C57" w:rsidRDefault="00391C57"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The de</w:t>
      </w:r>
      <w:r w:rsidR="00740A0B" w:rsidRPr="00764F6B">
        <w:rPr>
          <w:rFonts w:ascii="Times New Roman" w:eastAsia="Calibri" w:hAnsi="Times New Roman" w:cs="Times New Roman"/>
          <w:sz w:val="24"/>
          <w:szCs w:val="24"/>
        </w:rPr>
        <w:t>ceased</w:t>
      </w:r>
      <w:r w:rsidR="001B235A" w:rsidRPr="00764F6B">
        <w:rPr>
          <w:rFonts w:ascii="Times New Roman" w:eastAsia="Calibri" w:hAnsi="Times New Roman" w:cs="Times New Roman"/>
          <w:sz w:val="24"/>
          <w:szCs w:val="24"/>
        </w:rPr>
        <w:t xml:space="preserve">, </w:t>
      </w:r>
      <w:r w:rsidR="00740A0B" w:rsidRPr="00764F6B">
        <w:rPr>
          <w:rFonts w:ascii="Times New Roman" w:eastAsia="Calibri" w:hAnsi="Times New Roman" w:cs="Times New Roman"/>
          <w:sz w:val="24"/>
          <w:szCs w:val="24"/>
        </w:rPr>
        <w:t xml:space="preserve">who was one of the </w:t>
      </w:r>
      <w:r w:rsidR="0048130B" w:rsidRPr="00764F6B">
        <w:rPr>
          <w:rFonts w:ascii="Times New Roman" w:eastAsia="Calibri" w:hAnsi="Times New Roman" w:cs="Times New Roman"/>
          <w:sz w:val="24"/>
          <w:szCs w:val="24"/>
        </w:rPr>
        <w:t>artisanal miners</w:t>
      </w:r>
      <w:r w:rsidR="001B235A" w:rsidRPr="00764F6B">
        <w:rPr>
          <w:rFonts w:ascii="Times New Roman" w:eastAsia="Calibri" w:hAnsi="Times New Roman" w:cs="Times New Roman"/>
          <w:sz w:val="24"/>
          <w:szCs w:val="24"/>
        </w:rPr>
        <w:t xml:space="preserve">, </w:t>
      </w:r>
      <w:r w:rsidRPr="00764F6B">
        <w:rPr>
          <w:rFonts w:ascii="Times New Roman" w:eastAsia="Calibri" w:hAnsi="Times New Roman" w:cs="Times New Roman"/>
          <w:sz w:val="24"/>
          <w:szCs w:val="24"/>
        </w:rPr>
        <w:t>also moved out of the pits and began making his way off</w:t>
      </w:r>
      <w:r w:rsidR="00CB252C" w:rsidRPr="00764F6B">
        <w:rPr>
          <w:rFonts w:ascii="Times New Roman" w:eastAsia="Calibri" w:hAnsi="Times New Roman" w:cs="Times New Roman"/>
          <w:sz w:val="24"/>
          <w:szCs w:val="24"/>
        </w:rPr>
        <w:t>. The State’s witness,</w:t>
      </w:r>
      <w:r w:rsidRPr="00764F6B">
        <w:rPr>
          <w:rFonts w:ascii="Times New Roman" w:eastAsia="Calibri" w:hAnsi="Times New Roman" w:cs="Times New Roman"/>
          <w:sz w:val="24"/>
          <w:szCs w:val="24"/>
        </w:rPr>
        <w:t xml:space="preserve"> </w:t>
      </w:r>
      <w:proofErr w:type="spellStart"/>
      <w:r w:rsidRPr="00764F6B">
        <w:rPr>
          <w:rFonts w:ascii="Times New Roman" w:eastAsia="Calibri" w:hAnsi="Times New Roman" w:cs="Times New Roman"/>
          <w:sz w:val="24"/>
          <w:szCs w:val="24"/>
        </w:rPr>
        <w:t>Mkhulisi</w:t>
      </w:r>
      <w:proofErr w:type="spellEnd"/>
      <w:r w:rsidRPr="00764F6B">
        <w:rPr>
          <w:rFonts w:ascii="Times New Roman" w:eastAsia="Calibri" w:hAnsi="Times New Roman" w:cs="Times New Roman"/>
          <w:sz w:val="24"/>
          <w:szCs w:val="24"/>
        </w:rPr>
        <w:t xml:space="preserve"> </w:t>
      </w:r>
      <w:proofErr w:type="spellStart"/>
      <w:r w:rsidRPr="00764F6B">
        <w:rPr>
          <w:rFonts w:ascii="Times New Roman" w:eastAsia="Calibri" w:hAnsi="Times New Roman" w:cs="Times New Roman"/>
          <w:sz w:val="24"/>
          <w:szCs w:val="24"/>
        </w:rPr>
        <w:t>Sibanda</w:t>
      </w:r>
      <w:proofErr w:type="spellEnd"/>
      <w:r w:rsidRPr="00764F6B">
        <w:rPr>
          <w:rFonts w:ascii="Times New Roman" w:eastAsia="Calibri" w:hAnsi="Times New Roman" w:cs="Times New Roman"/>
          <w:sz w:val="24"/>
          <w:szCs w:val="24"/>
        </w:rPr>
        <w:t>,</w:t>
      </w:r>
      <w:r w:rsidR="003D30A2" w:rsidRPr="00764F6B">
        <w:rPr>
          <w:rFonts w:ascii="Times New Roman" w:eastAsia="Calibri" w:hAnsi="Times New Roman" w:cs="Times New Roman"/>
          <w:sz w:val="24"/>
          <w:szCs w:val="24"/>
        </w:rPr>
        <w:t xml:space="preserve"> one of the </w:t>
      </w:r>
      <w:r w:rsidR="00AB1079" w:rsidRPr="00764F6B">
        <w:rPr>
          <w:rFonts w:ascii="Times New Roman" w:eastAsia="Calibri" w:hAnsi="Times New Roman" w:cs="Times New Roman"/>
          <w:sz w:val="24"/>
          <w:szCs w:val="24"/>
        </w:rPr>
        <w:t xml:space="preserve">artisanal </w:t>
      </w:r>
      <w:r w:rsidR="0048130B" w:rsidRPr="00764F6B">
        <w:rPr>
          <w:rFonts w:ascii="Times New Roman" w:eastAsia="Calibri" w:hAnsi="Times New Roman" w:cs="Times New Roman"/>
          <w:sz w:val="24"/>
          <w:szCs w:val="24"/>
        </w:rPr>
        <w:t>miners ordered to leave</w:t>
      </w:r>
      <w:r w:rsidR="003D30A2" w:rsidRPr="00764F6B">
        <w:rPr>
          <w:rFonts w:ascii="Times New Roman" w:eastAsia="Calibri" w:hAnsi="Times New Roman" w:cs="Times New Roman"/>
          <w:sz w:val="24"/>
          <w:szCs w:val="24"/>
        </w:rPr>
        <w:t xml:space="preserve">, </w:t>
      </w:r>
      <w:r w:rsidRPr="00764F6B">
        <w:rPr>
          <w:rFonts w:ascii="Times New Roman" w:eastAsia="Calibri" w:hAnsi="Times New Roman" w:cs="Times New Roman"/>
          <w:sz w:val="24"/>
          <w:szCs w:val="24"/>
        </w:rPr>
        <w:t>testified tha</w:t>
      </w:r>
      <w:r w:rsidR="00740A0B" w:rsidRPr="00764F6B">
        <w:rPr>
          <w:rFonts w:ascii="Times New Roman" w:eastAsia="Calibri" w:hAnsi="Times New Roman" w:cs="Times New Roman"/>
          <w:sz w:val="24"/>
          <w:szCs w:val="24"/>
        </w:rPr>
        <w:t xml:space="preserve">t as the </w:t>
      </w:r>
      <w:r w:rsidR="0048130B" w:rsidRPr="00764F6B">
        <w:rPr>
          <w:rFonts w:ascii="Times New Roman" w:eastAsia="Calibri" w:hAnsi="Times New Roman" w:cs="Times New Roman"/>
          <w:sz w:val="24"/>
          <w:szCs w:val="24"/>
        </w:rPr>
        <w:t>artisanal miners</w:t>
      </w:r>
      <w:r w:rsidR="005A5E8A" w:rsidRPr="00764F6B">
        <w:rPr>
          <w:rFonts w:ascii="Times New Roman" w:eastAsia="Calibri" w:hAnsi="Times New Roman" w:cs="Times New Roman"/>
          <w:sz w:val="24"/>
          <w:szCs w:val="24"/>
        </w:rPr>
        <w:t xml:space="preserve"> </w:t>
      </w:r>
      <w:r w:rsidR="00AB1079" w:rsidRPr="00764F6B">
        <w:rPr>
          <w:rFonts w:ascii="Times New Roman" w:eastAsia="Calibri" w:hAnsi="Times New Roman" w:cs="Times New Roman"/>
          <w:sz w:val="24"/>
          <w:szCs w:val="24"/>
        </w:rPr>
        <w:t>(miners)</w:t>
      </w:r>
      <w:r w:rsidRPr="00764F6B">
        <w:rPr>
          <w:rFonts w:ascii="Times New Roman" w:eastAsia="Calibri" w:hAnsi="Times New Roman" w:cs="Times New Roman"/>
          <w:sz w:val="24"/>
          <w:szCs w:val="24"/>
        </w:rPr>
        <w:t xml:space="preserve"> were leaving the site, the appellant got into an argument with one </w:t>
      </w:r>
      <w:proofErr w:type="spellStart"/>
      <w:r w:rsidRPr="00764F6B">
        <w:rPr>
          <w:rFonts w:ascii="Times New Roman" w:eastAsia="Calibri" w:hAnsi="Times New Roman" w:cs="Times New Roman"/>
          <w:sz w:val="24"/>
          <w:szCs w:val="24"/>
        </w:rPr>
        <w:t>M</w:t>
      </w:r>
      <w:r w:rsidR="005074B9" w:rsidRPr="00764F6B">
        <w:rPr>
          <w:rFonts w:ascii="Times New Roman" w:eastAsia="Calibri" w:hAnsi="Times New Roman" w:cs="Times New Roman"/>
          <w:sz w:val="24"/>
          <w:szCs w:val="24"/>
        </w:rPr>
        <w:t>n</w:t>
      </w:r>
      <w:r w:rsidRPr="00764F6B">
        <w:rPr>
          <w:rFonts w:ascii="Times New Roman" w:eastAsia="Calibri" w:hAnsi="Times New Roman" w:cs="Times New Roman"/>
          <w:sz w:val="24"/>
          <w:szCs w:val="24"/>
        </w:rPr>
        <w:t>cebisi</w:t>
      </w:r>
      <w:proofErr w:type="spellEnd"/>
      <w:r w:rsidRPr="00764F6B">
        <w:rPr>
          <w:rFonts w:ascii="Times New Roman" w:eastAsia="Calibri" w:hAnsi="Times New Roman" w:cs="Times New Roman"/>
          <w:sz w:val="24"/>
          <w:szCs w:val="24"/>
        </w:rPr>
        <w:t xml:space="preserve"> </w:t>
      </w:r>
      <w:proofErr w:type="spellStart"/>
      <w:r w:rsidR="00AB1079" w:rsidRPr="00764F6B">
        <w:rPr>
          <w:rFonts w:ascii="Times New Roman" w:eastAsia="Calibri" w:hAnsi="Times New Roman" w:cs="Times New Roman"/>
          <w:sz w:val="24"/>
          <w:szCs w:val="24"/>
        </w:rPr>
        <w:t>Mguni</w:t>
      </w:r>
      <w:proofErr w:type="spellEnd"/>
      <w:r w:rsidR="00AB1079" w:rsidRPr="00764F6B">
        <w:rPr>
          <w:rFonts w:ascii="Times New Roman" w:eastAsia="Calibri" w:hAnsi="Times New Roman" w:cs="Times New Roman"/>
          <w:sz w:val="24"/>
          <w:szCs w:val="24"/>
        </w:rPr>
        <w:t xml:space="preserve"> </w:t>
      </w:r>
      <w:r w:rsidRPr="00764F6B">
        <w:rPr>
          <w:rFonts w:ascii="Times New Roman" w:eastAsia="Calibri" w:hAnsi="Times New Roman" w:cs="Times New Roman"/>
          <w:sz w:val="24"/>
          <w:szCs w:val="24"/>
        </w:rPr>
        <w:t xml:space="preserve">who </w:t>
      </w:r>
      <w:r w:rsidR="0048130B" w:rsidRPr="00764F6B">
        <w:rPr>
          <w:rFonts w:ascii="Times New Roman" w:eastAsia="Calibri" w:hAnsi="Times New Roman" w:cs="Times New Roman"/>
          <w:sz w:val="24"/>
          <w:szCs w:val="24"/>
        </w:rPr>
        <w:t>had been</w:t>
      </w:r>
      <w:r w:rsidRPr="00764F6B">
        <w:rPr>
          <w:rFonts w:ascii="Times New Roman" w:eastAsia="Calibri" w:hAnsi="Times New Roman" w:cs="Times New Roman"/>
          <w:sz w:val="24"/>
          <w:szCs w:val="24"/>
        </w:rPr>
        <w:t xml:space="preserve"> ordered by the appellant to leave the scene without his tools. </w:t>
      </w:r>
      <w:proofErr w:type="spellStart"/>
      <w:r w:rsidRPr="00764F6B">
        <w:rPr>
          <w:rFonts w:ascii="Times New Roman" w:eastAsia="Calibri" w:hAnsi="Times New Roman" w:cs="Times New Roman"/>
          <w:sz w:val="24"/>
          <w:szCs w:val="24"/>
        </w:rPr>
        <w:t>M</w:t>
      </w:r>
      <w:r w:rsidR="005074B9" w:rsidRPr="00764F6B">
        <w:rPr>
          <w:rFonts w:ascii="Times New Roman" w:eastAsia="Calibri" w:hAnsi="Times New Roman" w:cs="Times New Roman"/>
          <w:sz w:val="24"/>
          <w:szCs w:val="24"/>
        </w:rPr>
        <w:t>n</w:t>
      </w:r>
      <w:r w:rsidRPr="00764F6B">
        <w:rPr>
          <w:rFonts w:ascii="Times New Roman" w:eastAsia="Calibri" w:hAnsi="Times New Roman" w:cs="Times New Roman"/>
          <w:sz w:val="24"/>
          <w:szCs w:val="24"/>
        </w:rPr>
        <w:t>cebisi</w:t>
      </w:r>
      <w:proofErr w:type="spellEnd"/>
      <w:r w:rsidRPr="00764F6B">
        <w:rPr>
          <w:rFonts w:ascii="Times New Roman" w:eastAsia="Calibri" w:hAnsi="Times New Roman" w:cs="Times New Roman"/>
          <w:sz w:val="24"/>
          <w:szCs w:val="24"/>
        </w:rPr>
        <w:t xml:space="preserve"> was upset at the order to leave his tools</w:t>
      </w:r>
      <w:r w:rsidR="00CB252C" w:rsidRPr="00764F6B">
        <w:rPr>
          <w:rFonts w:ascii="Times New Roman" w:eastAsia="Calibri" w:hAnsi="Times New Roman" w:cs="Times New Roman"/>
          <w:sz w:val="24"/>
          <w:szCs w:val="24"/>
        </w:rPr>
        <w:t xml:space="preserve"> behind</w:t>
      </w:r>
      <w:r w:rsidRPr="00764F6B">
        <w:rPr>
          <w:rFonts w:ascii="Times New Roman" w:eastAsia="Calibri" w:hAnsi="Times New Roman" w:cs="Times New Roman"/>
          <w:sz w:val="24"/>
          <w:szCs w:val="24"/>
        </w:rPr>
        <w:t xml:space="preserve"> and started </w:t>
      </w:r>
      <w:r w:rsidR="00740A0B" w:rsidRPr="00764F6B">
        <w:rPr>
          <w:rFonts w:ascii="Times New Roman" w:eastAsia="Calibri" w:hAnsi="Times New Roman" w:cs="Times New Roman"/>
          <w:sz w:val="24"/>
          <w:szCs w:val="24"/>
        </w:rPr>
        <w:t>exchanging insults with</w:t>
      </w:r>
      <w:r w:rsidRPr="00764F6B">
        <w:rPr>
          <w:rFonts w:ascii="Times New Roman" w:eastAsia="Calibri" w:hAnsi="Times New Roman" w:cs="Times New Roman"/>
          <w:sz w:val="24"/>
          <w:szCs w:val="24"/>
        </w:rPr>
        <w:t xml:space="preserve"> the appellant. </w:t>
      </w:r>
      <w:proofErr w:type="spellStart"/>
      <w:r w:rsidRPr="00764F6B">
        <w:rPr>
          <w:rFonts w:ascii="Times New Roman" w:eastAsia="Calibri" w:hAnsi="Times New Roman" w:cs="Times New Roman"/>
          <w:sz w:val="24"/>
          <w:szCs w:val="24"/>
        </w:rPr>
        <w:t>M</w:t>
      </w:r>
      <w:r w:rsidR="005074B9" w:rsidRPr="00764F6B">
        <w:rPr>
          <w:rFonts w:ascii="Times New Roman" w:eastAsia="Calibri" w:hAnsi="Times New Roman" w:cs="Times New Roman"/>
          <w:sz w:val="24"/>
          <w:szCs w:val="24"/>
        </w:rPr>
        <w:t>n</w:t>
      </w:r>
      <w:r w:rsidRPr="00764F6B">
        <w:rPr>
          <w:rFonts w:ascii="Times New Roman" w:eastAsia="Calibri" w:hAnsi="Times New Roman" w:cs="Times New Roman"/>
          <w:sz w:val="24"/>
          <w:szCs w:val="24"/>
        </w:rPr>
        <w:t>cebisi</w:t>
      </w:r>
      <w:proofErr w:type="spellEnd"/>
      <w:r w:rsidRPr="00764F6B">
        <w:rPr>
          <w:rFonts w:ascii="Times New Roman" w:eastAsia="Calibri" w:hAnsi="Times New Roman" w:cs="Times New Roman"/>
          <w:sz w:val="24"/>
          <w:szCs w:val="24"/>
        </w:rPr>
        <w:t xml:space="preserve"> was walking with one </w:t>
      </w:r>
      <w:proofErr w:type="spellStart"/>
      <w:r w:rsidR="00740A0B" w:rsidRPr="00764F6B">
        <w:rPr>
          <w:rFonts w:ascii="Times New Roman" w:eastAsia="Calibri" w:hAnsi="Times New Roman" w:cs="Times New Roman"/>
          <w:sz w:val="24"/>
          <w:szCs w:val="24"/>
        </w:rPr>
        <w:t>Mzingaye</w:t>
      </w:r>
      <w:proofErr w:type="spellEnd"/>
      <w:r w:rsidR="00740A0B" w:rsidRPr="00764F6B">
        <w:rPr>
          <w:rFonts w:ascii="Times New Roman" w:eastAsia="Calibri" w:hAnsi="Times New Roman" w:cs="Times New Roman"/>
          <w:sz w:val="24"/>
          <w:szCs w:val="24"/>
        </w:rPr>
        <w:t xml:space="preserve"> and the deceased. It was</w:t>
      </w:r>
      <w:r w:rsidRPr="00764F6B">
        <w:rPr>
          <w:rFonts w:ascii="Times New Roman" w:eastAsia="Calibri" w:hAnsi="Times New Roman" w:cs="Times New Roman"/>
          <w:sz w:val="24"/>
          <w:szCs w:val="24"/>
        </w:rPr>
        <w:t xml:space="preserve"> alleged that</w:t>
      </w:r>
      <w:r w:rsidR="00740A0B" w:rsidRPr="00764F6B">
        <w:rPr>
          <w:rFonts w:ascii="Times New Roman" w:eastAsia="Calibri" w:hAnsi="Times New Roman" w:cs="Times New Roman"/>
          <w:sz w:val="24"/>
          <w:szCs w:val="24"/>
        </w:rPr>
        <w:t xml:space="preserve"> </w:t>
      </w:r>
      <w:r w:rsidR="004B58C4" w:rsidRPr="00764F6B">
        <w:rPr>
          <w:rFonts w:ascii="Times New Roman" w:eastAsia="Calibri" w:hAnsi="Times New Roman" w:cs="Times New Roman"/>
          <w:sz w:val="24"/>
          <w:szCs w:val="24"/>
        </w:rPr>
        <w:t>amidst</w:t>
      </w:r>
      <w:r w:rsidR="00740A0B" w:rsidRPr="00764F6B">
        <w:rPr>
          <w:rFonts w:ascii="Times New Roman" w:eastAsia="Calibri" w:hAnsi="Times New Roman" w:cs="Times New Roman"/>
          <w:sz w:val="24"/>
          <w:szCs w:val="24"/>
        </w:rPr>
        <w:t xml:space="preserve"> that exchange</w:t>
      </w:r>
      <w:r w:rsidRPr="00764F6B">
        <w:rPr>
          <w:rFonts w:ascii="Times New Roman" w:eastAsia="Calibri" w:hAnsi="Times New Roman" w:cs="Times New Roman"/>
          <w:sz w:val="24"/>
          <w:szCs w:val="24"/>
        </w:rPr>
        <w:t xml:space="preserve"> the appellant fired </w:t>
      </w:r>
      <w:r w:rsidR="00740A0B" w:rsidRPr="00764F6B">
        <w:rPr>
          <w:rFonts w:ascii="Times New Roman" w:eastAsia="Calibri" w:hAnsi="Times New Roman" w:cs="Times New Roman"/>
          <w:sz w:val="24"/>
          <w:szCs w:val="24"/>
        </w:rPr>
        <w:t xml:space="preserve">one of </w:t>
      </w:r>
      <w:r w:rsidRPr="00764F6B">
        <w:rPr>
          <w:rFonts w:ascii="Times New Roman" w:eastAsia="Calibri" w:hAnsi="Times New Roman" w:cs="Times New Roman"/>
          <w:sz w:val="24"/>
          <w:szCs w:val="24"/>
        </w:rPr>
        <w:t>his gun</w:t>
      </w:r>
      <w:r w:rsidR="00740A0B" w:rsidRPr="00764F6B">
        <w:rPr>
          <w:rFonts w:ascii="Times New Roman" w:eastAsia="Calibri" w:hAnsi="Times New Roman" w:cs="Times New Roman"/>
          <w:sz w:val="24"/>
          <w:szCs w:val="24"/>
        </w:rPr>
        <w:t>s</w:t>
      </w:r>
      <w:r w:rsidRPr="00764F6B">
        <w:rPr>
          <w:rFonts w:ascii="Times New Roman" w:eastAsia="Calibri" w:hAnsi="Times New Roman" w:cs="Times New Roman"/>
          <w:sz w:val="24"/>
          <w:szCs w:val="24"/>
        </w:rPr>
        <w:t xml:space="preserve"> in the direction of the three men, p</w:t>
      </w:r>
      <w:r w:rsidR="0048130B" w:rsidRPr="00764F6B">
        <w:rPr>
          <w:rFonts w:ascii="Times New Roman" w:eastAsia="Calibri" w:hAnsi="Times New Roman" w:cs="Times New Roman"/>
          <w:sz w:val="24"/>
          <w:szCs w:val="24"/>
        </w:rPr>
        <w:t>robably</w:t>
      </w:r>
      <w:r w:rsidRPr="00764F6B">
        <w:rPr>
          <w:rFonts w:ascii="Times New Roman" w:eastAsia="Calibri" w:hAnsi="Times New Roman" w:cs="Times New Roman"/>
          <w:sz w:val="24"/>
          <w:szCs w:val="24"/>
        </w:rPr>
        <w:t xml:space="preserve"> with the intention of shooting </w:t>
      </w:r>
      <w:bookmarkStart w:id="0" w:name="_Hlk97889968"/>
      <w:proofErr w:type="spellStart"/>
      <w:r w:rsidRPr="00764F6B">
        <w:rPr>
          <w:rFonts w:ascii="Times New Roman" w:eastAsia="Calibri" w:hAnsi="Times New Roman" w:cs="Times New Roman"/>
          <w:sz w:val="24"/>
          <w:szCs w:val="24"/>
        </w:rPr>
        <w:t>M</w:t>
      </w:r>
      <w:r w:rsidR="005074B9" w:rsidRPr="00764F6B">
        <w:rPr>
          <w:rFonts w:ascii="Times New Roman" w:eastAsia="Calibri" w:hAnsi="Times New Roman" w:cs="Times New Roman"/>
          <w:sz w:val="24"/>
          <w:szCs w:val="24"/>
        </w:rPr>
        <w:t>n</w:t>
      </w:r>
      <w:r w:rsidRPr="00764F6B">
        <w:rPr>
          <w:rFonts w:ascii="Times New Roman" w:eastAsia="Calibri" w:hAnsi="Times New Roman" w:cs="Times New Roman"/>
          <w:sz w:val="24"/>
          <w:szCs w:val="24"/>
        </w:rPr>
        <w:t>cebisi</w:t>
      </w:r>
      <w:bookmarkEnd w:id="0"/>
      <w:proofErr w:type="spellEnd"/>
      <w:r w:rsidRPr="00764F6B">
        <w:rPr>
          <w:rFonts w:ascii="Times New Roman" w:eastAsia="Calibri" w:hAnsi="Times New Roman" w:cs="Times New Roman"/>
          <w:sz w:val="24"/>
          <w:szCs w:val="24"/>
        </w:rPr>
        <w:t>. However, it was the deceased who was shot and killed.</w:t>
      </w:r>
    </w:p>
    <w:p w14:paraId="47B122D7" w14:textId="77777777" w:rsidR="00FB2C9C" w:rsidRDefault="00FB2C9C" w:rsidP="00FB2C9C">
      <w:pPr>
        <w:spacing w:after="0" w:line="240" w:lineRule="auto"/>
        <w:ind w:firstLine="1134"/>
        <w:jc w:val="both"/>
        <w:rPr>
          <w:rFonts w:ascii="Times New Roman" w:eastAsia="Calibri" w:hAnsi="Times New Roman" w:cs="Times New Roman"/>
          <w:sz w:val="24"/>
          <w:szCs w:val="24"/>
        </w:rPr>
      </w:pPr>
    </w:p>
    <w:p w14:paraId="346CBF31" w14:textId="2E435D79" w:rsidR="00902810" w:rsidRPr="00764F6B" w:rsidRDefault="00902810" w:rsidP="00FB2C9C">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The owner of Atlas mine testified that both the appellant and miners he found at the </w:t>
      </w:r>
      <w:r w:rsidR="008A2B6B" w:rsidRPr="00764F6B">
        <w:rPr>
          <w:rFonts w:ascii="Times New Roman" w:eastAsia="Calibri" w:hAnsi="Times New Roman" w:cs="Times New Roman"/>
          <w:sz w:val="24"/>
          <w:szCs w:val="24"/>
        </w:rPr>
        <w:t>site</w:t>
      </w:r>
      <w:r w:rsidRPr="00764F6B">
        <w:rPr>
          <w:rFonts w:ascii="Times New Roman" w:eastAsia="Calibri" w:hAnsi="Times New Roman" w:cs="Times New Roman"/>
          <w:sz w:val="24"/>
          <w:szCs w:val="24"/>
        </w:rPr>
        <w:t xml:space="preserve"> were illegal miners he had tried to chase from the mine to no avail. </w:t>
      </w:r>
    </w:p>
    <w:p w14:paraId="0B481C61"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rPr>
      </w:pPr>
    </w:p>
    <w:p w14:paraId="447BD328" w14:textId="77777777" w:rsidR="00FB1077" w:rsidRPr="00764F6B" w:rsidRDefault="00391C57"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The appellant pleaded not guilty to the charge and stated that it was not his intention to cause the death of the deceased. He </w:t>
      </w:r>
      <w:r w:rsidR="00D07B0B" w:rsidRPr="00764F6B">
        <w:rPr>
          <w:rFonts w:ascii="Times New Roman" w:eastAsia="Calibri" w:hAnsi="Times New Roman" w:cs="Times New Roman"/>
          <w:sz w:val="24"/>
          <w:szCs w:val="24"/>
        </w:rPr>
        <w:t>stated</w:t>
      </w:r>
      <w:r w:rsidRPr="00764F6B">
        <w:rPr>
          <w:rFonts w:ascii="Times New Roman" w:eastAsia="Calibri" w:hAnsi="Times New Roman" w:cs="Times New Roman"/>
          <w:sz w:val="24"/>
          <w:szCs w:val="24"/>
        </w:rPr>
        <w:t xml:space="preserve"> that he was employed by </w:t>
      </w:r>
      <w:proofErr w:type="spellStart"/>
      <w:r w:rsidRPr="00764F6B">
        <w:rPr>
          <w:rFonts w:ascii="Times New Roman" w:eastAsia="Calibri" w:hAnsi="Times New Roman" w:cs="Times New Roman"/>
          <w:sz w:val="24"/>
          <w:szCs w:val="24"/>
        </w:rPr>
        <w:t>Khalanyoni</w:t>
      </w:r>
      <w:proofErr w:type="spellEnd"/>
      <w:r w:rsidRPr="00764F6B">
        <w:rPr>
          <w:rFonts w:ascii="Times New Roman" w:eastAsia="Calibri" w:hAnsi="Times New Roman" w:cs="Times New Roman"/>
          <w:sz w:val="24"/>
          <w:szCs w:val="24"/>
        </w:rPr>
        <w:t xml:space="preserve"> Ranch to </w:t>
      </w:r>
      <w:r w:rsidRPr="00764F6B">
        <w:rPr>
          <w:rFonts w:ascii="Times New Roman" w:eastAsia="Calibri" w:hAnsi="Times New Roman" w:cs="Times New Roman"/>
          <w:sz w:val="24"/>
          <w:szCs w:val="24"/>
        </w:rPr>
        <w:lastRenderedPageBreak/>
        <w:t xml:space="preserve">safeguard against vandalism of infrastructure, especially the roads, from </w:t>
      </w:r>
      <w:r w:rsidR="0048130B" w:rsidRPr="00764F6B">
        <w:rPr>
          <w:rFonts w:ascii="Times New Roman" w:eastAsia="Calibri" w:hAnsi="Times New Roman" w:cs="Times New Roman"/>
          <w:sz w:val="24"/>
          <w:szCs w:val="24"/>
        </w:rPr>
        <w:t>illegal artisanal miners</w:t>
      </w:r>
      <w:r w:rsidRPr="00764F6B">
        <w:rPr>
          <w:rFonts w:ascii="Times New Roman" w:eastAsia="Calibri" w:hAnsi="Times New Roman" w:cs="Times New Roman"/>
          <w:sz w:val="24"/>
          <w:szCs w:val="24"/>
        </w:rPr>
        <w:t xml:space="preserve">. On the night in question, he received information that </w:t>
      </w:r>
      <w:r w:rsidR="0048130B" w:rsidRPr="00764F6B">
        <w:rPr>
          <w:rFonts w:ascii="Times New Roman" w:eastAsia="Calibri" w:hAnsi="Times New Roman" w:cs="Times New Roman"/>
          <w:sz w:val="24"/>
          <w:szCs w:val="24"/>
        </w:rPr>
        <w:t>artisanal miners</w:t>
      </w:r>
      <w:r w:rsidRPr="00764F6B">
        <w:rPr>
          <w:rFonts w:ascii="Times New Roman" w:eastAsia="Calibri" w:hAnsi="Times New Roman" w:cs="Times New Roman"/>
          <w:sz w:val="24"/>
          <w:szCs w:val="24"/>
        </w:rPr>
        <w:t xml:space="preserve"> were digging on a farm road in search of gold. He then drove to the scene</w:t>
      </w:r>
      <w:r w:rsidR="005D7D74" w:rsidRPr="00764F6B">
        <w:rPr>
          <w:rFonts w:ascii="Times New Roman" w:eastAsia="Calibri" w:hAnsi="Times New Roman" w:cs="Times New Roman"/>
          <w:sz w:val="24"/>
          <w:szCs w:val="24"/>
        </w:rPr>
        <w:t xml:space="preserve"> with the intention of chasing them away</w:t>
      </w:r>
      <w:r w:rsidRPr="00764F6B">
        <w:rPr>
          <w:rFonts w:ascii="Times New Roman" w:eastAsia="Calibri" w:hAnsi="Times New Roman" w:cs="Times New Roman"/>
          <w:sz w:val="24"/>
          <w:szCs w:val="24"/>
        </w:rPr>
        <w:t>.</w:t>
      </w:r>
    </w:p>
    <w:p w14:paraId="2E078CBD" w14:textId="5D60836A" w:rsidR="005D7D74" w:rsidRPr="00764F6B" w:rsidRDefault="00391C57" w:rsidP="00FB2C9C">
      <w:pPr>
        <w:spacing w:line="24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 </w:t>
      </w:r>
    </w:p>
    <w:p w14:paraId="72AEFB9C" w14:textId="418A8E62" w:rsidR="005D7D74" w:rsidRPr="00764F6B" w:rsidRDefault="00391C57"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The appellant admitted that he was armed with the two guns. He s</w:t>
      </w:r>
      <w:r w:rsidR="00B40432" w:rsidRPr="00764F6B">
        <w:rPr>
          <w:rFonts w:ascii="Times New Roman" w:eastAsia="Calibri" w:hAnsi="Times New Roman" w:cs="Times New Roman"/>
          <w:sz w:val="24"/>
          <w:szCs w:val="24"/>
        </w:rPr>
        <w:t>tated that</w:t>
      </w:r>
      <w:r w:rsidR="00D07B0B" w:rsidRPr="00764F6B">
        <w:rPr>
          <w:rFonts w:ascii="Times New Roman" w:eastAsia="Calibri" w:hAnsi="Times New Roman" w:cs="Times New Roman"/>
          <w:sz w:val="24"/>
          <w:szCs w:val="24"/>
        </w:rPr>
        <w:t xml:space="preserve"> upon arrival a</w:t>
      </w:r>
      <w:r w:rsidR="00F11A95" w:rsidRPr="00764F6B">
        <w:rPr>
          <w:rFonts w:ascii="Times New Roman" w:eastAsia="Calibri" w:hAnsi="Times New Roman" w:cs="Times New Roman"/>
          <w:sz w:val="24"/>
          <w:szCs w:val="24"/>
        </w:rPr>
        <w:t>t</w:t>
      </w:r>
      <w:r w:rsidR="00D07B0B" w:rsidRPr="00764F6B">
        <w:rPr>
          <w:rFonts w:ascii="Times New Roman" w:eastAsia="Calibri" w:hAnsi="Times New Roman" w:cs="Times New Roman"/>
          <w:sz w:val="24"/>
          <w:szCs w:val="24"/>
        </w:rPr>
        <w:t xml:space="preserve"> the s</w:t>
      </w:r>
      <w:r w:rsidR="00F11A95" w:rsidRPr="00764F6B">
        <w:rPr>
          <w:rFonts w:ascii="Times New Roman" w:eastAsia="Calibri" w:hAnsi="Times New Roman" w:cs="Times New Roman"/>
          <w:sz w:val="24"/>
          <w:szCs w:val="24"/>
        </w:rPr>
        <w:t>ite</w:t>
      </w:r>
      <w:r w:rsidR="00D55F7C" w:rsidRPr="00764F6B">
        <w:rPr>
          <w:rFonts w:ascii="Times New Roman" w:eastAsia="Calibri" w:hAnsi="Times New Roman" w:cs="Times New Roman"/>
          <w:sz w:val="24"/>
          <w:szCs w:val="24"/>
        </w:rPr>
        <w:t xml:space="preserve">, he parked his vehicle facing away from the place where the gold </w:t>
      </w:r>
      <w:r w:rsidR="00D21E63" w:rsidRPr="00764F6B">
        <w:rPr>
          <w:rFonts w:ascii="Times New Roman" w:eastAsia="Calibri" w:hAnsi="Times New Roman" w:cs="Times New Roman"/>
          <w:sz w:val="24"/>
          <w:szCs w:val="24"/>
        </w:rPr>
        <w:t>mining</w:t>
      </w:r>
      <w:r w:rsidR="00D55F7C" w:rsidRPr="00764F6B">
        <w:rPr>
          <w:rFonts w:ascii="Times New Roman" w:eastAsia="Calibri" w:hAnsi="Times New Roman" w:cs="Times New Roman"/>
          <w:sz w:val="24"/>
          <w:szCs w:val="24"/>
        </w:rPr>
        <w:t xml:space="preserve"> was taking place. He </w:t>
      </w:r>
      <w:r w:rsidR="005074B9" w:rsidRPr="00764F6B">
        <w:rPr>
          <w:rFonts w:ascii="Times New Roman" w:eastAsia="Calibri" w:hAnsi="Times New Roman" w:cs="Times New Roman"/>
          <w:sz w:val="24"/>
          <w:szCs w:val="24"/>
        </w:rPr>
        <w:t>disembarked and</w:t>
      </w:r>
      <w:r w:rsidR="00B40432" w:rsidRPr="00764F6B">
        <w:rPr>
          <w:rFonts w:ascii="Times New Roman" w:eastAsia="Calibri" w:hAnsi="Times New Roman" w:cs="Times New Roman"/>
          <w:sz w:val="24"/>
          <w:szCs w:val="24"/>
        </w:rPr>
        <w:t xml:space="preserve"> ordered the </w:t>
      </w:r>
      <w:r w:rsidR="00815C7A" w:rsidRPr="00764F6B">
        <w:rPr>
          <w:rFonts w:ascii="Times New Roman" w:eastAsia="Calibri" w:hAnsi="Times New Roman" w:cs="Times New Roman"/>
          <w:sz w:val="24"/>
          <w:szCs w:val="24"/>
        </w:rPr>
        <w:t>illegal miners</w:t>
      </w:r>
      <w:r w:rsidR="00B40432" w:rsidRPr="00764F6B">
        <w:rPr>
          <w:rFonts w:ascii="Times New Roman" w:eastAsia="Calibri" w:hAnsi="Times New Roman" w:cs="Times New Roman"/>
          <w:sz w:val="24"/>
          <w:szCs w:val="24"/>
        </w:rPr>
        <w:t xml:space="preserve"> to vacate but they </w:t>
      </w:r>
      <w:r w:rsidR="0052380C" w:rsidRPr="00764F6B">
        <w:rPr>
          <w:rFonts w:ascii="Times New Roman" w:eastAsia="Calibri" w:hAnsi="Times New Roman" w:cs="Times New Roman"/>
          <w:sz w:val="24"/>
          <w:szCs w:val="24"/>
        </w:rPr>
        <w:t>resisted</w:t>
      </w:r>
      <w:r w:rsidR="00B40432" w:rsidRPr="00764F6B">
        <w:rPr>
          <w:rFonts w:ascii="Times New Roman" w:eastAsia="Calibri" w:hAnsi="Times New Roman" w:cs="Times New Roman"/>
          <w:sz w:val="24"/>
          <w:szCs w:val="24"/>
        </w:rPr>
        <w:t xml:space="preserve"> and started throwing stones and other unidentified </w:t>
      </w:r>
      <w:r w:rsidR="0052380C" w:rsidRPr="00764F6B">
        <w:rPr>
          <w:rFonts w:ascii="Times New Roman" w:eastAsia="Calibri" w:hAnsi="Times New Roman" w:cs="Times New Roman"/>
          <w:sz w:val="24"/>
          <w:szCs w:val="24"/>
        </w:rPr>
        <w:t>objects at</w:t>
      </w:r>
      <w:r w:rsidR="00B40432" w:rsidRPr="00764F6B">
        <w:rPr>
          <w:rFonts w:ascii="Times New Roman" w:eastAsia="Calibri" w:hAnsi="Times New Roman" w:cs="Times New Roman"/>
          <w:sz w:val="24"/>
          <w:szCs w:val="24"/>
        </w:rPr>
        <w:t xml:space="preserve"> him</w:t>
      </w:r>
      <w:r w:rsidRPr="00764F6B">
        <w:rPr>
          <w:rFonts w:ascii="Times New Roman" w:eastAsia="Calibri" w:hAnsi="Times New Roman" w:cs="Times New Roman"/>
          <w:sz w:val="24"/>
          <w:szCs w:val="24"/>
        </w:rPr>
        <w:t xml:space="preserve">. Sensing danger, he backtracked towards </w:t>
      </w:r>
      <w:r w:rsidR="00D55F7C" w:rsidRPr="00764F6B">
        <w:rPr>
          <w:rFonts w:ascii="Times New Roman" w:eastAsia="Calibri" w:hAnsi="Times New Roman" w:cs="Times New Roman"/>
          <w:sz w:val="24"/>
          <w:szCs w:val="24"/>
        </w:rPr>
        <w:t>his</w:t>
      </w:r>
      <w:r w:rsidRPr="00764F6B">
        <w:rPr>
          <w:rFonts w:ascii="Times New Roman" w:eastAsia="Calibri" w:hAnsi="Times New Roman" w:cs="Times New Roman"/>
          <w:sz w:val="24"/>
          <w:szCs w:val="24"/>
        </w:rPr>
        <w:t xml:space="preserve"> vehicle</w:t>
      </w:r>
      <w:r w:rsidR="00B40432" w:rsidRPr="00764F6B">
        <w:rPr>
          <w:rFonts w:ascii="Times New Roman" w:eastAsia="Calibri" w:hAnsi="Times New Roman" w:cs="Times New Roman"/>
          <w:sz w:val="24"/>
          <w:szCs w:val="24"/>
        </w:rPr>
        <w:t>. As he was backtra</w:t>
      </w:r>
      <w:r w:rsidR="00696EBE" w:rsidRPr="00764F6B">
        <w:rPr>
          <w:rFonts w:ascii="Times New Roman" w:eastAsia="Calibri" w:hAnsi="Times New Roman" w:cs="Times New Roman"/>
          <w:sz w:val="24"/>
          <w:szCs w:val="24"/>
        </w:rPr>
        <w:t>cking, he stepped on a stone,</w:t>
      </w:r>
      <w:r w:rsidR="00B40432" w:rsidRPr="00764F6B">
        <w:rPr>
          <w:rFonts w:ascii="Times New Roman" w:eastAsia="Calibri" w:hAnsi="Times New Roman" w:cs="Times New Roman"/>
          <w:sz w:val="24"/>
          <w:szCs w:val="24"/>
        </w:rPr>
        <w:t xml:space="preserve"> slip</w:t>
      </w:r>
      <w:r w:rsidR="00696EBE" w:rsidRPr="00764F6B">
        <w:rPr>
          <w:rFonts w:ascii="Times New Roman" w:eastAsia="Calibri" w:hAnsi="Times New Roman" w:cs="Times New Roman"/>
          <w:sz w:val="24"/>
          <w:szCs w:val="24"/>
        </w:rPr>
        <w:t>ped and the revolver, which is self-cocking</w:t>
      </w:r>
      <w:r w:rsidR="00B40432" w:rsidRPr="00764F6B">
        <w:rPr>
          <w:rFonts w:ascii="Times New Roman" w:eastAsia="Calibri" w:hAnsi="Times New Roman" w:cs="Times New Roman"/>
          <w:sz w:val="24"/>
          <w:szCs w:val="24"/>
        </w:rPr>
        <w:t>, fell to the ground. He abruptly picked it up</w:t>
      </w:r>
      <w:r w:rsidR="00C80385" w:rsidRPr="00764F6B">
        <w:rPr>
          <w:rFonts w:ascii="Times New Roman" w:eastAsia="Calibri" w:hAnsi="Times New Roman" w:cs="Times New Roman"/>
          <w:sz w:val="24"/>
          <w:szCs w:val="24"/>
        </w:rPr>
        <w:t xml:space="preserve"> and,</w:t>
      </w:r>
      <w:r w:rsidR="00B40432" w:rsidRPr="00764F6B">
        <w:rPr>
          <w:rFonts w:ascii="Times New Roman" w:eastAsia="Calibri" w:hAnsi="Times New Roman" w:cs="Times New Roman"/>
          <w:sz w:val="24"/>
          <w:szCs w:val="24"/>
        </w:rPr>
        <w:t xml:space="preserve"> </w:t>
      </w:r>
      <w:r w:rsidR="00C80385" w:rsidRPr="00764F6B">
        <w:rPr>
          <w:rFonts w:ascii="Times New Roman" w:eastAsia="Calibri" w:hAnsi="Times New Roman" w:cs="Times New Roman"/>
          <w:sz w:val="24"/>
          <w:szCs w:val="24"/>
        </w:rPr>
        <w:t>in the process,</w:t>
      </w:r>
      <w:r w:rsidR="00B40432" w:rsidRPr="00764F6B">
        <w:rPr>
          <w:rFonts w:ascii="Times New Roman" w:eastAsia="Calibri" w:hAnsi="Times New Roman" w:cs="Times New Roman"/>
          <w:sz w:val="24"/>
          <w:szCs w:val="24"/>
        </w:rPr>
        <w:t xml:space="preserve"> it accidental</w:t>
      </w:r>
      <w:r w:rsidR="00C80385" w:rsidRPr="00764F6B">
        <w:rPr>
          <w:rFonts w:ascii="Times New Roman" w:eastAsia="Calibri" w:hAnsi="Times New Roman" w:cs="Times New Roman"/>
          <w:sz w:val="24"/>
          <w:szCs w:val="24"/>
        </w:rPr>
        <w:t>ly</w:t>
      </w:r>
      <w:r w:rsidR="005074B9" w:rsidRPr="00764F6B">
        <w:rPr>
          <w:rFonts w:ascii="Times New Roman" w:eastAsia="Calibri" w:hAnsi="Times New Roman" w:cs="Times New Roman"/>
          <w:sz w:val="24"/>
          <w:szCs w:val="24"/>
        </w:rPr>
        <w:t xml:space="preserve"> discharged</w:t>
      </w:r>
      <w:r w:rsidR="008816C5" w:rsidRPr="00764F6B">
        <w:rPr>
          <w:rFonts w:ascii="Times New Roman" w:eastAsia="Calibri" w:hAnsi="Times New Roman" w:cs="Times New Roman"/>
          <w:sz w:val="24"/>
          <w:szCs w:val="24"/>
        </w:rPr>
        <w:t xml:space="preserve">. </w:t>
      </w:r>
      <w:r w:rsidR="00F11A95" w:rsidRPr="00764F6B">
        <w:rPr>
          <w:rFonts w:ascii="Times New Roman" w:eastAsia="Calibri" w:hAnsi="Times New Roman" w:cs="Times New Roman"/>
          <w:sz w:val="24"/>
          <w:szCs w:val="24"/>
        </w:rPr>
        <w:t>At</w:t>
      </w:r>
      <w:r w:rsidR="008816C5" w:rsidRPr="00764F6B">
        <w:rPr>
          <w:rFonts w:ascii="Times New Roman" w:eastAsia="Calibri" w:hAnsi="Times New Roman" w:cs="Times New Roman"/>
          <w:sz w:val="24"/>
          <w:szCs w:val="24"/>
        </w:rPr>
        <w:t xml:space="preserve"> that </w:t>
      </w:r>
      <w:r w:rsidR="005074B9" w:rsidRPr="00764F6B">
        <w:rPr>
          <w:rFonts w:ascii="Times New Roman" w:eastAsia="Calibri" w:hAnsi="Times New Roman" w:cs="Times New Roman"/>
          <w:sz w:val="24"/>
          <w:szCs w:val="24"/>
        </w:rPr>
        <w:t>moment</w:t>
      </w:r>
      <w:r w:rsidR="008816C5" w:rsidRPr="00764F6B">
        <w:rPr>
          <w:rFonts w:ascii="Times New Roman" w:eastAsia="Calibri" w:hAnsi="Times New Roman" w:cs="Times New Roman"/>
          <w:sz w:val="24"/>
          <w:szCs w:val="24"/>
        </w:rPr>
        <w:t xml:space="preserve"> he did not realise that a person had been shot and killed.</w:t>
      </w:r>
      <w:r w:rsidRPr="00764F6B">
        <w:rPr>
          <w:rFonts w:ascii="Times New Roman" w:eastAsia="Calibri" w:hAnsi="Times New Roman" w:cs="Times New Roman"/>
          <w:sz w:val="24"/>
          <w:szCs w:val="24"/>
        </w:rPr>
        <w:t xml:space="preserve"> The appella</w:t>
      </w:r>
      <w:r w:rsidR="0052380C" w:rsidRPr="00764F6B">
        <w:rPr>
          <w:rFonts w:ascii="Times New Roman" w:eastAsia="Calibri" w:hAnsi="Times New Roman" w:cs="Times New Roman"/>
          <w:sz w:val="24"/>
          <w:szCs w:val="24"/>
        </w:rPr>
        <w:t xml:space="preserve">nt </w:t>
      </w:r>
      <w:r w:rsidR="00C80385" w:rsidRPr="00764F6B">
        <w:rPr>
          <w:rFonts w:ascii="Times New Roman" w:eastAsia="Calibri" w:hAnsi="Times New Roman" w:cs="Times New Roman"/>
          <w:sz w:val="24"/>
          <w:szCs w:val="24"/>
        </w:rPr>
        <w:t>further stated</w:t>
      </w:r>
      <w:r w:rsidR="008F1F30" w:rsidRPr="00764F6B">
        <w:rPr>
          <w:rFonts w:ascii="Times New Roman" w:eastAsia="Calibri" w:hAnsi="Times New Roman" w:cs="Times New Roman"/>
          <w:sz w:val="24"/>
          <w:szCs w:val="24"/>
        </w:rPr>
        <w:t xml:space="preserve"> that after the</w:t>
      </w:r>
      <w:r w:rsidR="00815C7A" w:rsidRPr="00764F6B">
        <w:rPr>
          <w:rFonts w:ascii="Times New Roman" w:eastAsia="Calibri" w:hAnsi="Times New Roman" w:cs="Times New Roman"/>
          <w:sz w:val="24"/>
          <w:szCs w:val="24"/>
        </w:rPr>
        <w:t xml:space="preserve"> miners</w:t>
      </w:r>
      <w:r w:rsidR="0052380C" w:rsidRPr="00764F6B">
        <w:rPr>
          <w:rFonts w:ascii="Times New Roman" w:eastAsia="Calibri" w:hAnsi="Times New Roman" w:cs="Times New Roman"/>
          <w:sz w:val="24"/>
          <w:szCs w:val="24"/>
        </w:rPr>
        <w:t xml:space="preserve"> </w:t>
      </w:r>
      <w:r w:rsidR="00AB1079" w:rsidRPr="00764F6B">
        <w:rPr>
          <w:rFonts w:ascii="Times New Roman" w:eastAsia="Calibri" w:hAnsi="Times New Roman" w:cs="Times New Roman"/>
          <w:sz w:val="24"/>
          <w:szCs w:val="24"/>
        </w:rPr>
        <w:t>dispersed,</w:t>
      </w:r>
      <w:r w:rsidR="0052380C" w:rsidRPr="00764F6B">
        <w:rPr>
          <w:rFonts w:ascii="Times New Roman" w:eastAsia="Calibri" w:hAnsi="Times New Roman" w:cs="Times New Roman"/>
          <w:sz w:val="24"/>
          <w:szCs w:val="24"/>
        </w:rPr>
        <w:t xml:space="preserve"> he</w:t>
      </w:r>
      <w:r w:rsidRPr="00764F6B">
        <w:rPr>
          <w:rFonts w:ascii="Times New Roman" w:eastAsia="Calibri" w:hAnsi="Times New Roman" w:cs="Times New Roman"/>
          <w:sz w:val="24"/>
          <w:szCs w:val="24"/>
        </w:rPr>
        <w:t xml:space="preserve"> left the scene. He therefore claimed that he lacked both the intention to discharge the fire arm and the</w:t>
      </w:r>
      <w:r w:rsidR="0052380C" w:rsidRPr="00764F6B">
        <w:rPr>
          <w:rFonts w:ascii="Times New Roman" w:eastAsia="Calibri" w:hAnsi="Times New Roman" w:cs="Times New Roman"/>
          <w:sz w:val="24"/>
          <w:szCs w:val="24"/>
        </w:rPr>
        <w:t xml:space="preserve"> intention to kill the deceased or anyone. He also denied being negligent in anyway.</w:t>
      </w:r>
    </w:p>
    <w:p w14:paraId="11954588"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rPr>
      </w:pPr>
    </w:p>
    <w:p w14:paraId="3DF77E6B" w14:textId="3D5D03EF" w:rsidR="0052380C" w:rsidRPr="00764F6B" w:rsidRDefault="0052380C"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Upon the production of </w:t>
      </w:r>
      <w:r w:rsidR="008816C5" w:rsidRPr="00764F6B">
        <w:rPr>
          <w:rFonts w:ascii="Times New Roman" w:eastAsia="Calibri" w:hAnsi="Times New Roman" w:cs="Times New Roman"/>
          <w:sz w:val="24"/>
          <w:szCs w:val="24"/>
        </w:rPr>
        <w:t>a post-mortem</w:t>
      </w:r>
      <w:r w:rsidRPr="00764F6B">
        <w:rPr>
          <w:rFonts w:ascii="Times New Roman" w:eastAsia="Calibri" w:hAnsi="Times New Roman" w:cs="Times New Roman"/>
          <w:sz w:val="24"/>
          <w:szCs w:val="24"/>
        </w:rPr>
        <w:t xml:space="preserve"> report and hearing evidence from a police forensic expert</w:t>
      </w:r>
      <w:r w:rsidR="008816C5"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 it was common cause that the deceased died from gunshot wounds inflicted by the appellant’s gun on the night in question.</w:t>
      </w:r>
      <w:r w:rsidR="00815C7A" w:rsidRPr="00764F6B">
        <w:rPr>
          <w:rFonts w:ascii="Times New Roman" w:eastAsia="Calibri" w:hAnsi="Times New Roman" w:cs="Times New Roman"/>
          <w:sz w:val="24"/>
          <w:szCs w:val="24"/>
        </w:rPr>
        <w:t xml:space="preserve"> </w:t>
      </w:r>
      <w:r w:rsidR="00CD0070" w:rsidRPr="00764F6B">
        <w:rPr>
          <w:rFonts w:ascii="Times New Roman" w:eastAsia="Calibri" w:hAnsi="Times New Roman" w:cs="Times New Roman"/>
          <w:sz w:val="24"/>
          <w:szCs w:val="24"/>
        </w:rPr>
        <w:t>H</w:t>
      </w:r>
      <w:r w:rsidR="00815C7A" w:rsidRPr="00764F6B">
        <w:rPr>
          <w:rFonts w:ascii="Times New Roman" w:eastAsia="Calibri" w:hAnsi="Times New Roman" w:cs="Times New Roman"/>
          <w:sz w:val="24"/>
          <w:szCs w:val="24"/>
        </w:rPr>
        <w:t xml:space="preserve">e was shot on the </w:t>
      </w:r>
      <w:r w:rsidR="008F1F30" w:rsidRPr="00764F6B">
        <w:rPr>
          <w:rFonts w:ascii="Times New Roman" w:eastAsia="Calibri" w:hAnsi="Times New Roman" w:cs="Times New Roman"/>
          <w:sz w:val="24"/>
          <w:szCs w:val="24"/>
        </w:rPr>
        <w:t xml:space="preserve">upper </w:t>
      </w:r>
      <w:r w:rsidR="00815C7A" w:rsidRPr="00764F6B">
        <w:rPr>
          <w:rFonts w:ascii="Times New Roman" w:eastAsia="Calibri" w:hAnsi="Times New Roman" w:cs="Times New Roman"/>
          <w:sz w:val="24"/>
          <w:szCs w:val="24"/>
        </w:rPr>
        <w:t>left</w:t>
      </w:r>
      <w:r w:rsidR="00CD0070" w:rsidRPr="00764F6B">
        <w:rPr>
          <w:rFonts w:ascii="Times New Roman" w:eastAsia="Calibri" w:hAnsi="Times New Roman" w:cs="Times New Roman"/>
          <w:sz w:val="24"/>
          <w:szCs w:val="24"/>
        </w:rPr>
        <w:t xml:space="preserve"> </w:t>
      </w:r>
      <w:r w:rsidR="00815C7A" w:rsidRPr="00764F6B">
        <w:rPr>
          <w:rFonts w:ascii="Times New Roman" w:eastAsia="Calibri" w:hAnsi="Times New Roman" w:cs="Times New Roman"/>
          <w:sz w:val="24"/>
          <w:szCs w:val="24"/>
        </w:rPr>
        <w:t xml:space="preserve">arm </w:t>
      </w:r>
      <w:r w:rsidR="00CD0070" w:rsidRPr="00764F6B">
        <w:rPr>
          <w:rFonts w:ascii="Times New Roman" w:eastAsia="Calibri" w:hAnsi="Times New Roman" w:cs="Times New Roman"/>
          <w:sz w:val="24"/>
          <w:szCs w:val="24"/>
        </w:rPr>
        <w:t>and on the chest resulting in the destruction of the heart.</w:t>
      </w:r>
      <w:r w:rsidR="00815C7A" w:rsidRPr="00764F6B">
        <w:rPr>
          <w:rFonts w:ascii="Times New Roman" w:eastAsia="Calibri" w:hAnsi="Times New Roman" w:cs="Times New Roman"/>
          <w:sz w:val="24"/>
          <w:szCs w:val="24"/>
        </w:rPr>
        <w:t xml:space="preserve"> </w:t>
      </w:r>
    </w:p>
    <w:p w14:paraId="50C8FF85"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rPr>
      </w:pPr>
    </w:p>
    <w:p w14:paraId="5AB99454" w14:textId="0651C9AE" w:rsidR="00752809" w:rsidRPr="00764F6B" w:rsidRDefault="0052380C"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The major issue the court </w:t>
      </w:r>
      <w:r w:rsidRPr="00764F6B">
        <w:rPr>
          <w:rFonts w:ascii="Times New Roman" w:eastAsia="Calibri" w:hAnsi="Times New Roman" w:cs="Times New Roman"/>
          <w:i/>
          <w:iCs/>
          <w:sz w:val="24"/>
          <w:szCs w:val="24"/>
        </w:rPr>
        <w:t>a quo</w:t>
      </w:r>
      <w:r w:rsidRPr="00764F6B">
        <w:rPr>
          <w:rFonts w:ascii="Times New Roman" w:eastAsia="Calibri" w:hAnsi="Times New Roman" w:cs="Times New Roman"/>
          <w:sz w:val="24"/>
          <w:szCs w:val="24"/>
        </w:rPr>
        <w:t xml:space="preserve"> had to </w:t>
      </w:r>
      <w:r w:rsidR="008816C5" w:rsidRPr="00764F6B">
        <w:rPr>
          <w:rFonts w:ascii="Times New Roman" w:eastAsia="Calibri" w:hAnsi="Times New Roman" w:cs="Times New Roman"/>
          <w:sz w:val="24"/>
          <w:szCs w:val="24"/>
        </w:rPr>
        <w:t xml:space="preserve">grapple with </w:t>
      </w:r>
      <w:r w:rsidR="00F11A95" w:rsidRPr="00764F6B">
        <w:rPr>
          <w:rFonts w:ascii="Times New Roman" w:eastAsia="Calibri" w:hAnsi="Times New Roman" w:cs="Times New Roman"/>
          <w:sz w:val="24"/>
          <w:szCs w:val="24"/>
        </w:rPr>
        <w:t>was whether</w:t>
      </w:r>
      <w:r w:rsidRPr="00764F6B">
        <w:rPr>
          <w:rFonts w:ascii="Times New Roman" w:eastAsia="Calibri" w:hAnsi="Times New Roman" w:cs="Times New Roman"/>
          <w:sz w:val="24"/>
          <w:szCs w:val="24"/>
        </w:rPr>
        <w:t xml:space="preserve"> the gun accidentally discharged or the </w:t>
      </w:r>
      <w:r w:rsidR="00752809" w:rsidRPr="00764F6B">
        <w:rPr>
          <w:rFonts w:ascii="Times New Roman" w:eastAsia="Calibri" w:hAnsi="Times New Roman" w:cs="Times New Roman"/>
          <w:sz w:val="24"/>
          <w:szCs w:val="24"/>
        </w:rPr>
        <w:t xml:space="preserve">appellant deliberately pulled the trigger resulting in the fatal shooting. The consequence of </w:t>
      </w:r>
      <w:r w:rsidR="00D55F7C" w:rsidRPr="00764F6B">
        <w:rPr>
          <w:rFonts w:ascii="Times New Roman" w:eastAsia="Calibri" w:hAnsi="Times New Roman" w:cs="Times New Roman"/>
          <w:sz w:val="24"/>
          <w:szCs w:val="24"/>
        </w:rPr>
        <w:t>either finding</w:t>
      </w:r>
      <w:r w:rsidR="00752809" w:rsidRPr="00764F6B">
        <w:rPr>
          <w:rFonts w:ascii="Times New Roman" w:eastAsia="Calibri" w:hAnsi="Times New Roman" w:cs="Times New Roman"/>
          <w:sz w:val="24"/>
          <w:szCs w:val="24"/>
        </w:rPr>
        <w:t xml:space="preserve"> was to </w:t>
      </w:r>
      <w:r w:rsidR="00F11A95" w:rsidRPr="00764F6B">
        <w:rPr>
          <w:rFonts w:ascii="Times New Roman" w:eastAsia="Calibri" w:hAnsi="Times New Roman" w:cs="Times New Roman"/>
          <w:sz w:val="24"/>
          <w:szCs w:val="24"/>
        </w:rPr>
        <w:t>inform the determi</w:t>
      </w:r>
      <w:r w:rsidR="00CB252C" w:rsidRPr="00764F6B">
        <w:rPr>
          <w:rFonts w:ascii="Times New Roman" w:eastAsia="Calibri" w:hAnsi="Times New Roman" w:cs="Times New Roman"/>
          <w:sz w:val="24"/>
          <w:szCs w:val="24"/>
        </w:rPr>
        <w:t xml:space="preserve">nation of the appellant’s </w:t>
      </w:r>
      <w:r w:rsidR="00CB252C" w:rsidRPr="00764F6B">
        <w:rPr>
          <w:rFonts w:ascii="Times New Roman" w:eastAsia="Calibri" w:hAnsi="Times New Roman" w:cs="Times New Roman"/>
          <w:sz w:val="24"/>
          <w:szCs w:val="24"/>
        </w:rPr>
        <w:lastRenderedPageBreak/>
        <w:t>guilt</w:t>
      </w:r>
      <w:r w:rsidR="00F11A95" w:rsidRPr="00764F6B">
        <w:rPr>
          <w:rFonts w:ascii="Times New Roman" w:eastAsia="Calibri" w:hAnsi="Times New Roman" w:cs="Times New Roman"/>
          <w:sz w:val="24"/>
          <w:szCs w:val="24"/>
        </w:rPr>
        <w:t xml:space="preserve"> or otherwise upon consideration of</w:t>
      </w:r>
      <w:r w:rsidR="00752809" w:rsidRPr="00764F6B">
        <w:rPr>
          <w:rFonts w:ascii="Times New Roman" w:eastAsia="Calibri" w:hAnsi="Times New Roman" w:cs="Times New Roman"/>
          <w:sz w:val="24"/>
          <w:szCs w:val="24"/>
        </w:rPr>
        <w:t xml:space="preserve"> the appropriate legal requirements for the offence charged</w:t>
      </w:r>
      <w:r w:rsidR="008816C5" w:rsidRPr="00764F6B">
        <w:rPr>
          <w:rFonts w:ascii="Times New Roman" w:eastAsia="Calibri" w:hAnsi="Times New Roman" w:cs="Times New Roman"/>
          <w:sz w:val="24"/>
          <w:szCs w:val="24"/>
        </w:rPr>
        <w:t>.</w:t>
      </w:r>
    </w:p>
    <w:p w14:paraId="78328AAA"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rPr>
      </w:pPr>
    </w:p>
    <w:p w14:paraId="432CD715" w14:textId="77777777" w:rsidR="00FB1077" w:rsidRPr="00764F6B" w:rsidRDefault="008B1C55"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The court </w:t>
      </w:r>
      <w:r w:rsidRPr="00764F6B">
        <w:rPr>
          <w:rFonts w:ascii="Times New Roman" w:eastAsia="Calibri" w:hAnsi="Times New Roman" w:cs="Times New Roman"/>
          <w:i/>
          <w:iCs/>
          <w:sz w:val="24"/>
          <w:szCs w:val="24"/>
        </w:rPr>
        <w:t>a quo,</w:t>
      </w:r>
      <w:r w:rsidRPr="00764F6B">
        <w:rPr>
          <w:rFonts w:ascii="Times New Roman" w:eastAsia="Calibri" w:hAnsi="Times New Roman" w:cs="Times New Roman"/>
          <w:sz w:val="24"/>
          <w:szCs w:val="24"/>
        </w:rPr>
        <w:t xml:space="preserve"> upon an analysis of the evidence</w:t>
      </w:r>
      <w:r w:rsidR="008816C5" w:rsidRPr="00764F6B">
        <w:rPr>
          <w:rFonts w:ascii="Times New Roman" w:eastAsia="Calibri" w:hAnsi="Times New Roman" w:cs="Times New Roman"/>
          <w:sz w:val="24"/>
          <w:szCs w:val="24"/>
        </w:rPr>
        <w:t xml:space="preserve"> and the</w:t>
      </w:r>
      <w:r w:rsidR="00783BB5" w:rsidRPr="00764F6B">
        <w:rPr>
          <w:rFonts w:ascii="Times New Roman" w:eastAsia="Calibri" w:hAnsi="Times New Roman" w:cs="Times New Roman"/>
          <w:sz w:val="24"/>
          <w:szCs w:val="24"/>
        </w:rPr>
        <w:t xml:space="preserve"> </w:t>
      </w:r>
      <w:r w:rsidR="008816C5" w:rsidRPr="00764F6B">
        <w:rPr>
          <w:rFonts w:ascii="Times New Roman" w:eastAsia="Calibri" w:hAnsi="Times New Roman" w:cs="Times New Roman"/>
          <w:sz w:val="24"/>
          <w:szCs w:val="24"/>
        </w:rPr>
        <w:t>demeanour of those who testified</w:t>
      </w:r>
      <w:r w:rsidRPr="00764F6B">
        <w:rPr>
          <w:rFonts w:ascii="Times New Roman" w:eastAsia="Calibri" w:hAnsi="Times New Roman" w:cs="Times New Roman"/>
          <w:sz w:val="24"/>
          <w:szCs w:val="24"/>
        </w:rPr>
        <w:t xml:space="preserve">, believed the </w:t>
      </w:r>
      <w:r w:rsidR="00CD0070" w:rsidRPr="00764F6B">
        <w:rPr>
          <w:rFonts w:ascii="Times New Roman" w:eastAsia="Calibri" w:hAnsi="Times New Roman" w:cs="Times New Roman"/>
          <w:sz w:val="24"/>
          <w:szCs w:val="24"/>
        </w:rPr>
        <w:t>S</w:t>
      </w:r>
      <w:r w:rsidRPr="00764F6B">
        <w:rPr>
          <w:rFonts w:ascii="Times New Roman" w:eastAsia="Calibri" w:hAnsi="Times New Roman" w:cs="Times New Roman"/>
          <w:sz w:val="24"/>
          <w:szCs w:val="24"/>
        </w:rPr>
        <w:t>tate</w:t>
      </w:r>
      <w:r w:rsidR="00F11A95"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s version on the key issues in question. It found the </w:t>
      </w:r>
      <w:r w:rsidR="00CD0070" w:rsidRPr="00764F6B">
        <w:rPr>
          <w:rFonts w:ascii="Times New Roman" w:eastAsia="Calibri" w:hAnsi="Times New Roman" w:cs="Times New Roman"/>
          <w:sz w:val="24"/>
          <w:szCs w:val="24"/>
        </w:rPr>
        <w:t>S</w:t>
      </w:r>
      <w:r w:rsidRPr="00764F6B">
        <w:rPr>
          <w:rFonts w:ascii="Times New Roman" w:eastAsia="Calibri" w:hAnsi="Times New Roman" w:cs="Times New Roman"/>
          <w:sz w:val="24"/>
          <w:szCs w:val="24"/>
        </w:rPr>
        <w:t>tate</w:t>
      </w:r>
      <w:r w:rsidR="00CD0070"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s witnesses to be credible.</w:t>
      </w:r>
    </w:p>
    <w:p w14:paraId="31966534" w14:textId="2A441201" w:rsidR="00783BB5" w:rsidRPr="00764F6B" w:rsidRDefault="008B1C55" w:rsidP="00554D35">
      <w:pPr>
        <w:spacing w:after="0" w:line="24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 </w:t>
      </w:r>
    </w:p>
    <w:p w14:paraId="6621DF83" w14:textId="08BBF8F0" w:rsidR="008B1C55" w:rsidRPr="00764F6B" w:rsidRDefault="008B1C55"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The key witness</w:t>
      </w:r>
      <w:r w:rsidR="00F11A95"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 </w:t>
      </w:r>
      <w:proofErr w:type="spellStart"/>
      <w:r w:rsidRPr="00764F6B">
        <w:rPr>
          <w:rFonts w:ascii="Times New Roman" w:eastAsia="Calibri" w:hAnsi="Times New Roman" w:cs="Times New Roman"/>
          <w:sz w:val="24"/>
          <w:szCs w:val="24"/>
        </w:rPr>
        <w:t>Mk</w:t>
      </w:r>
      <w:r w:rsidR="00D55F7C" w:rsidRPr="00764F6B">
        <w:rPr>
          <w:rFonts w:ascii="Times New Roman" w:eastAsia="Calibri" w:hAnsi="Times New Roman" w:cs="Times New Roman"/>
          <w:sz w:val="24"/>
          <w:szCs w:val="24"/>
        </w:rPr>
        <w:t>h</w:t>
      </w:r>
      <w:r w:rsidRPr="00764F6B">
        <w:rPr>
          <w:rFonts w:ascii="Times New Roman" w:eastAsia="Calibri" w:hAnsi="Times New Roman" w:cs="Times New Roman"/>
          <w:sz w:val="24"/>
          <w:szCs w:val="24"/>
        </w:rPr>
        <w:t>ul</w:t>
      </w:r>
      <w:r w:rsidR="00F11A95" w:rsidRPr="00764F6B">
        <w:rPr>
          <w:rFonts w:ascii="Times New Roman" w:eastAsia="Calibri" w:hAnsi="Times New Roman" w:cs="Times New Roman"/>
          <w:sz w:val="24"/>
          <w:szCs w:val="24"/>
        </w:rPr>
        <w:t>isi</w:t>
      </w:r>
      <w:proofErr w:type="spellEnd"/>
      <w:r w:rsidR="003B5A79" w:rsidRPr="00764F6B">
        <w:rPr>
          <w:rFonts w:ascii="Times New Roman" w:eastAsia="Calibri" w:hAnsi="Times New Roman" w:cs="Times New Roman"/>
          <w:sz w:val="24"/>
          <w:szCs w:val="24"/>
        </w:rPr>
        <w:t xml:space="preserve"> </w:t>
      </w:r>
      <w:proofErr w:type="spellStart"/>
      <w:r w:rsidR="003B5A79" w:rsidRPr="00764F6B">
        <w:rPr>
          <w:rFonts w:ascii="Times New Roman" w:eastAsia="Calibri" w:hAnsi="Times New Roman" w:cs="Times New Roman"/>
          <w:sz w:val="24"/>
          <w:szCs w:val="24"/>
        </w:rPr>
        <w:t>Sibanda</w:t>
      </w:r>
      <w:proofErr w:type="spellEnd"/>
      <w:r w:rsidR="00F11A95"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 was at the scene and his evidence </w:t>
      </w:r>
      <w:r w:rsidR="003B5A79" w:rsidRPr="00764F6B">
        <w:rPr>
          <w:rFonts w:ascii="Times New Roman" w:eastAsia="Calibri" w:hAnsi="Times New Roman" w:cs="Times New Roman"/>
          <w:sz w:val="24"/>
          <w:szCs w:val="24"/>
        </w:rPr>
        <w:t xml:space="preserve">was </w:t>
      </w:r>
      <w:r w:rsidRPr="00764F6B">
        <w:rPr>
          <w:rFonts w:ascii="Times New Roman" w:eastAsia="Calibri" w:hAnsi="Times New Roman" w:cs="Times New Roman"/>
          <w:sz w:val="24"/>
          <w:szCs w:val="24"/>
        </w:rPr>
        <w:t>that there was no resistance by t</w:t>
      </w:r>
      <w:r w:rsidR="008F1F30" w:rsidRPr="00764F6B">
        <w:rPr>
          <w:rFonts w:ascii="Times New Roman" w:eastAsia="Calibri" w:hAnsi="Times New Roman" w:cs="Times New Roman"/>
          <w:sz w:val="24"/>
          <w:szCs w:val="24"/>
        </w:rPr>
        <w:t>he</w:t>
      </w:r>
      <w:r w:rsidR="00CD0070" w:rsidRPr="00764F6B">
        <w:rPr>
          <w:rFonts w:ascii="Times New Roman" w:eastAsia="Calibri" w:hAnsi="Times New Roman" w:cs="Times New Roman"/>
          <w:sz w:val="24"/>
          <w:szCs w:val="24"/>
        </w:rPr>
        <w:t xml:space="preserve"> miners</w:t>
      </w:r>
      <w:r w:rsidR="008F1F30" w:rsidRPr="00764F6B">
        <w:rPr>
          <w:rFonts w:ascii="Times New Roman" w:eastAsia="Calibri" w:hAnsi="Times New Roman" w:cs="Times New Roman"/>
          <w:sz w:val="24"/>
          <w:szCs w:val="24"/>
        </w:rPr>
        <w:t xml:space="preserve"> except</w:t>
      </w:r>
      <w:r w:rsidRPr="00764F6B">
        <w:rPr>
          <w:rFonts w:ascii="Times New Roman" w:eastAsia="Calibri" w:hAnsi="Times New Roman" w:cs="Times New Roman"/>
          <w:sz w:val="24"/>
          <w:szCs w:val="24"/>
        </w:rPr>
        <w:t xml:space="preserve"> for an exchange of insults between </w:t>
      </w:r>
      <w:proofErr w:type="spellStart"/>
      <w:r w:rsidR="00F11A95" w:rsidRPr="00764F6B">
        <w:rPr>
          <w:rFonts w:ascii="Times New Roman" w:eastAsia="Calibri" w:hAnsi="Times New Roman" w:cs="Times New Roman"/>
          <w:sz w:val="24"/>
          <w:szCs w:val="24"/>
        </w:rPr>
        <w:t>M</w:t>
      </w:r>
      <w:r w:rsidR="005074B9" w:rsidRPr="00764F6B">
        <w:rPr>
          <w:rFonts w:ascii="Times New Roman" w:eastAsia="Calibri" w:hAnsi="Times New Roman" w:cs="Times New Roman"/>
          <w:sz w:val="24"/>
          <w:szCs w:val="24"/>
        </w:rPr>
        <w:t>n</w:t>
      </w:r>
      <w:r w:rsidRPr="00764F6B">
        <w:rPr>
          <w:rFonts w:ascii="Times New Roman" w:eastAsia="Calibri" w:hAnsi="Times New Roman" w:cs="Times New Roman"/>
          <w:sz w:val="24"/>
          <w:szCs w:val="24"/>
        </w:rPr>
        <w:t>ce</w:t>
      </w:r>
      <w:r w:rsidR="00AB1079" w:rsidRPr="00764F6B">
        <w:rPr>
          <w:rFonts w:ascii="Times New Roman" w:eastAsia="Calibri" w:hAnsi="Times New Roman" w:cs="Times New Roman"/>
          <w:sz w:val="24"/>
          <w:szCs w:val="24"/>
        </w:rPr>
        <w:t>b</w:t>
      </w:r>
      <w:r w:rsidRPr="00764F6B">
        <w:rPr>
          <w:rFonts w:ascii="Times New Roman" w:eastAsia="Calibri" w:hAnsi="Times New Roman" w:cs="Times New Roman"/>
          <w:sz w:val="24"/>
          <w:szCs w:val="24"/>
        </w:rPr>
        <w:t>isi</w:t>
      </w:r>
      <w:proofErr w:type="spellEnd"/>
      <w:r w:rsidR="003B5A79" w:rsidRPr="00764F6B">
        <w:rPr>
          <w:rFonts w:ascii="Times New Roman" w:eastAsia="Calibri" w:hAnsi="Times New Roman" w:cs="Times New Roman"/>
          <w:sz w:val="24"/>
          <w:szCs w:val="24"/>
        </w:rPr>
        <w:t xml:space="preserve"> and the </w:t>
      </w:r>
      <w:r w:rsidRPr="00764F6B">
        <w:rPr>
          <w:rFonts w:ascii="Times New Roman" w:eastAsia="Calibri" w:hAnsi="Times New Roman" w:cs="Times New Roman"/>
          <w:sz w:val="24"/>
          <w:szCs w:val="24"/>
        </w:rPr>
        <w:t>appellant</w:t>
      </w:r>
      <w:r w:rsidR="008F1F30" w:rsidRPr="00764F6B">
        <w:rPr>
          <w:rFonts w:ascii="Times New Roman" w:eastAsia="Calibri" w:hAnsi="Times New Roman" w:cs="Times New Roman"/>
          <w:sz w:val="24"/>
          <w:szCs w:val="24"/>
        </w:rPr>
        <w:t>. This exchange</w:t>
      </w:r>
      <w:r w:rsidR="003B5A79" w:rsidRPr="00764F6B">
        <w:rPr>
          <w:rFonts w:ascii="Times New Roman" w:eastAsia="Calibri" w:hAnsi="Times New Roman" w:cs="Times New Roman"/>
          <w:sz w:val="24"/>
          <w:szCs w:val="24"/>
        </w:rPr>
        <w:t xml:space="preserve"> was a</w:t>
      </w:r>
      <w:r w:rsidRPr="00764F6B">
        <w:rPr>
          <w:rFonts w:ascii="Times New Roman" w:eastAsia="Calibri" w:hAnsi="Times New Roman" w:cs="Times New Roman"/>
          <w:sz w:val="24"/>
          <w:szCs w:val="24"/>
        </w:rPr>
        <w:t xml:space="preserve"> result of </w:t>
      </w:r>
      <w:r w:rsidR="003B5A79" w:rsidRPr="00764F6B">
        <w:rPr>
          <w:rFonts w:ascii="Times New Roman" w:eastAsia="Calibri" w:hAnsi="Times New Roman" w:cs="Times New Roman"/>
          <w:sz w:val="24"/>
          <w:szCs w:val="24"/>
        </w:rPr>
        <w:t xml:space="preserve">the </w:t>
      </w:r>
      <w:r w:rsidRPr="00764F6B">
        <w:rPr>
          <w:rFonts w:ascii="Times New Roman" w:eastAsia="Calibri" w:hAnsi="Times New Roman" w:cs="Times New Roman"/>
          <w:sz w:val="24"/>
          <w:szCs w:val="24"/>
        </w:rPr>
        <w:t xml:space="preserve">appellant’s discriminatory order for </w:t>
      </w:r>
      <w:proofErr w:type="spellStart"/>
      <w:r w:rsidR="00F11A95" w:rsidRPr="00764F6B">
        <w:rPr>
          <w:rFonts w:ascii="Times New Roman" w:eastAsia="Calibri" w:hAnsi="Times New Roman" w:cs="Times New Roman"/>
          <w:sz w:val="24"/>
          <w:szCs w:val="24"/>
        </w:rPr>
        <w:t>M</w:t>
      </w:r>
      <w:r w:rsidR="005074B9" w:rsidRPr="00764F6B">
        <w:rPr>
          <w:rFonts w:ascii="Times New Roman" w:eastAsia="Calibri" w:hAnsi="Times New Roman" w:cs="Times New Roman"/>
          <w:sz w:val="24"/>
          <w:szCs w:val="24"/>
        </w:rPr>
        <w:t>n</w:t>
      </w:r>
      <w:r w:rsidRPr="00764F6B">
        <w:rPr>
          <w:rFonts w:ascii="Times New Roman" w:eastAsia="Calibri" w:hAnsi="Times New Roman" w:cs="Times New Roman"/>
          <w:sz w:val="24"/>
          <w:szCs w:val="24"/>
        </w:rPr>
        <w:t>ce</w:t>
      </w:r>
      <w:r w:rsidR="00E91C7A" w:rsidRPr="00764F6B">
        <w:rPr>
          <w:rFonts w:ascii="Times New Roman" w:eastAsia="Calibri" w:hAnsi="Times New Roman" w:cs="Times New Roman"/>
          <w:sz w:val="24"/>
          <w:szCs w:val="24"/>
        </w:rPr>
        <w:t>b</w:t>
      </w:r>
      <w:r w:rsidRPr="00764F6B">
        <w:rPr>
          <w:rFonts w:ascii="Times New Roman" w:eastAsia="Calibri" w:hAnsi="Times New Roman" w:cs="Times New Roman"/>
          <w:sz w:val="24"/>
          <w:szCs w:val="24"/>
        </w:rPr>
        <w:t>is</w:t>
      </w:r>
      <w:r w:rsidR="00146551" w:rsidRPr="00764F6B">
        <w:rPr>
          <w:rFonts w:ascii="Times New Roman" w:eastAsia="Calibri" w:hAnsi="Times New Roman" w:cs="Times New Roman"/>
          <w:sz w:val="24"/>
          <w:szCs w:val="24"/>
        </w:rPr>
        <w:t>i</w:t>
      </w:r>
      <w:proofErr w:type="spellEnd"/>
      <w:r w:rsidRPr="00764F6B">
        <w:rPr>
          <w:rFonts w:ascii="Times New Roman" w:eastAsia="Calibri" w:hAnsi="Times New Roman" w:cs="Times New Roman"/>
          <w:sz w:val="24"/>
          <w:szCs w:val="24"/>
        </w:rPr>
        <w:t xml:space="preserve"> to leave his tools behind whilst </w:t>
      </w:r>
      <w:r w:rsidR="003B5A79" w:rsidRPr="00764F6B">
        <w:rPr>
          <w:rFonts w:ascii="Times New Roman" w:eastAsia="Calibri" w:hAnsi="Times New Roman" w:cs="Times New Roman"/>
          <w:sz w:val="24"/>
          <w:szCs w:val="24"/>
        </w:rPr>
        <w:t xml:space="preserve">his </w:t>
      </w:r>
      <w:r w:rsidRPr="00764F6B">
        <w:rPr>
          <w:rFonts w:ascii="Times New Roman" w:eastAsia="Calibri" w:hAnsi="Times New Roman" w:cs="Times New Roman"/>
          <w:sz w:val="24"/>
          <w:szCs w:val="24"/>
        </w:rPr>
        <w:t xml:space="preserve">fellow </w:t>
      </w:r>
      <w:r w:rsidR="00CD0070" w:rsidRPr="00764F6B">
        <w:rPr>
          <w:rFonts w:ascii="Times New Roman" w:eastAsia="Calibri" w:hAnsi="Times New Roman" w:cs="Times New Roman"/>
          <w:sz w:val="24"/>
          <w:szCs w:val="24"/>
        </w:rPr>
        <w:t>miner</w:t>
      </w:r>
      <w:r w:rsidRPr="00764F6B">
        <w:rPr>
          <w:rFonts w:ascii="Times New Roman" w:eastAsia="Calibri" w:hAnsi="Times New Roman" w:cs="Times New Roman"/>
          <w:sz w:val="24"/>
          <w:szCs w:val="24"/>
        </w:rPr>
        <w:t xml:space="preserve">s </w:t>
      </w:r>
      <w:r w:rsidR="003B5A79" w:rsidRPr="00764F6B">
        <w:rPr>
          <w:rFonts w:ascii="Times New Roman" w:eastAsia="Calibri" w:hAnsi="Times New Roman" w:cs="Times New Roman"/>
          <w:sz w:val="24"/>
          <w:szCs w:val="24"/>
        </w:rPr>
        <w:t>were</w:t>
      </w:r>
      <w:r w:rsidRPr="00764F6B">
        <w:rPr>
          <w:rFonts w:ascii="Times New Roman" w:eastAsia="Calibri" w:hAnsi="Times New Roman" w:cs="Times New Roman"/>
          <w:sz w:val="24"/>
          <w:szCs w:val="24"/>
        </w:rPr>
        <w:t xml:space="preserve"> allowed to take their tools</w:t>
      </w:r>
      <w:r w:rsidR="003B5A79"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 </w:t>
      </w:r>
      <w:r w:rsidR="003B5A79" w:rsidRPr="00764F6B">
        <w:rPr>
          <w:rFonts w:ascii="Times New Roman" w:eastAsia="Calibri" w:hAnsi="Times New Roman" w:cs="Times New Roman"/>
          <w:sz w:val="24"/>
          <w:szCs w:val="24"/>
        </w:rPr>
        <w:t>This was</w:t>
      </w:r>
      <w:r w:rsidRPr="00764F6B">
        <w:rPr>
          <w:rFonts w:ascii="Times New Roman" w:eastAsia="Calibri" w:hAnsi="Times New Roman" w:cs="Times New Roman"/>
          <w:sz w:val="24"/>
          <w:szCs w:val="24"/>
        </w:rPr>
        <w:t xml:space="preserve"> the more probable cause of the </w:t>
      </w:r>
      <w:r w:rsidR="00146551" w:rsidRPr="00764F6B">
        <w:rPr>
          <w:rFonts w:ascii="Times New Roman" w:eastAsia="Calibri" w:hAnsi="Times New Roman" w:cs="Times New Roman"/>
          <w:sz w:val="24"/>
          <w:szCs w:val="24"/>
        </w:rPr>
        <w:t>deliberate</w:t>
      </w:r>
      <w:r w:rsidRPr="00764F6B">
        <w:rPr>
          <w:rFonts w:ascii="Times New Roman" w:eastAsia="Calibri" w:hAnsi="Times New Roman" w:cs="Times New Roman"/>
          <w:sz w:val="24"/>
          <w:szCs w:val="24"/>
        </w:rPr>
        <w:t xml:space="preserve"> shooting at </w:t>
      </w:r>
      <w:proofErr w:type="spellStart"/>
      <w:r w:rsidRPr="00764F6B">
        <w:rPr>
          <w:rFonts w:ascii="Times New Roman" w:eastAsia="Calibri" w:hAnsi="Times New Roman" w:cs="Times New Roman"/>
          <w:sz w:val="24"/>
          <w:szCs w:val="24"/>
        </w:rPr>
        <w:t>M</w:t>
      </w:r>
      <w:r w:rsidR="005074B9" w:rsidRPr="00764F6B">
        <w:rPr>
          <w:rFonts w:ascii="Times New Roman" w:eastAsia="Calibri" w:hAnsi="Times New Roman" w:cs="Times New Roman"/>
          <w:sz w:val="24"/>
          <w:szCs w:val="24"/>
        </w:rPr>
        <w:t>n</w:t>
      </w:r>
      <w:r w:rsidRPr="00764F6B">
        <w:rPr>
          <w:rFonts w:ascii="Times New Roman" w:eastAsia="Calibri" w:hAnsi="Times New Roman" w:cs="Times New Roman"/>
          <w:sz w:val="24"/>
          <w:szCs w:val="24"/>
        </w:rPr>
        <w:t>ce</w:t>
      </w:r>
      <w:r w:rsidR="00E91C7A" w:rsidRPr="00764F6B">
        <w:rPr>
          <w:rFonts w:ascii="Times New Roman" w:eastAsia="Calibri" w:hAnsi="Times New Roman" w:cs="Times New Roman"/>
          <w:sz w:val="24"/>
          <w:szCs w:val="24"/>
        </w:rPr>
        <w:t>b</w:t>
      </w:r>
      <w:r w:rsidRPr="00764F6B">
        <w:rPr>
          <w:rFonts w:ascii="Times New Roman" w:eastAsia="Calibri" w:hAnsi="Times New Roman" w:cs="Times New Roman"/>
          <w:sz w:val="24"/>
          <w:szCs w:val="24"/>
        </w:rPr>
        <w:t>isi</w:t>
      </w:r>
      <w:proofErr w:type="spellEnd"/>
      <w:r w:rsidRPr="00764F6B">
        <w:rPr>
          <w:rFonts w:ascii="Times New Roman" w:eastAsia="Calibri" w:hAnsi="Times New Roman" w:cs="Times New Roman"/>
          <w:sz w:val="24"/>
          <w:szCs w:val="24"/>
        </w:rPr>
        <w:t xml:space="preserve"> and his colleagues.</w:t>
      </w:r>
    </w:p>
    <w:p w14:paraId="5F19F3BE"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rPr>
      </w:pPr>
    </w:p>
    <w:p w14:paraId="35EEB491" w14:textId="0A3DC3AB" w:rsidR="007B268C" w:rsidRPr="00764F6B" w:rsidRDefault="00146551"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On the other hand, t</w:t>
      </w:r>
      <w:r w:rsidR="00391C57" w:rsidRPr="00764F6B">
        <w:rPr>
          <w:rFonts w:ascii="Times New Roman" w:eastAsia="Calibri" w:hAnsi="Times New Roman" w:cs="Times New Roman"/>
          <w:sz w:val="24"/>
          <w:szCs w:val="24"/>
        </w:rPr>
        <w:t xml:space="preserve">he court </w:t>
      </w:r>
      <w:r w:rsidR="00065640" w:rsidRPr="00764F6B">
        <w:rPr>
          <w:rFonts w:ascii="Times New Roman" w:eastAsia="Calibri" w:hAnsi="Times New Roman" w:cs="Times New Roman"/>
          <w:i/>
          <w:sz w:val="24"/>
          <w:szCs w:val="24"/>
        </w:rPr>
        <w:t>a quo</w:t>
      </w:r>
      <w:r w:rsidR="00391C57" w:rsidRPr="00764F6B">
        <w:rPr>
          <w:rFonts w:ascii="Times New Roman" w:eastAsia="Calibri" w:hAnsi="Times New Roman" w:cs="Times New Roman"/>
          <w:sz w:val="24"/>
          <w:szCs w:val="24"/>
        </w:rPr>
        <w:t xml:space="preserve"> found the appellant’s story to be unbelievable</w:t>
      </w:r>
      <w:r w:rsidR="001B2EE1" w:rsidRPr="00764F6B">
        <w:rPr>
          <w:rFonts w:ascii="Times New Roman" w:eastAsia="Calibri" w:hAnsi="Times New Roman" w:cs="Times New Roman"/>
          <w:sz w:val="24"/>
          <w:szCs w:val="24"/>
        </w:rPr>
        <w:t xml:space="preserve"> </w:t>
      </w:r>
      <w:r w:rsidR="00752809" w:rsidRPr="00764F6B">
        <w:rPr>
          <w:rFonts w:ascii="Times New Roman" w:eastAsia="Calibri" w:hAnsi="Times New Roman" w:cs="Times New Roman"/>
          <w:sz w:val="24"/>
          <w:szCs w:val="24"/>
        </w:rPr>
        <w:t xml:space="preserve">and thus false </w:t>
      </w:r>
      <w:r w:rsidR="001B2EE1" w:rsidRPr="00764F6B">
        <w:rPr>
          <w:rFonts w:ascii="Times New Roman" w:eastAsia="Calibri" w:hAnsi="Times New Roman" w:cs="Times New Roman"/>
          <w:sz w:val="24"/>
          <w:szCs w:val="24"/>
        </w:rPr>
        <w:t>on the ground</w:t>
      </w:r>
      <w:r w:rsidR="008816C5" w:rsidRPr="00764F6B">
        <w:rPr>
          <w:rFonts w:ascii="Times New Roman" w:eastAsia="Calibri" w:hAnsi="Times New Roman" w:cs="Times New Roman"/>
          <w:sz w:val="24"/>
          <w:szCs w:val="24"/>
        </w:rPr>
        <w:t xml:space="preserve">, </w:t>
      </w:r>
      <w:r w:rsidR="008816C5" w:rsidRPr="00764F6B">
        <w:rPr>
          <w:rFonts w:ascii="Times New Roman" w:eastAsia="Calibri" w:hAnsi="Times New Roman" w:cs="Times New Roman"/>
          <w:i/>
          <w:iCs/>
          <w:sz w:val="24"/>
          <w:szCs w:val="24"/>
        </w:rPr>
        <w:t>inter alia,</w:t>
      </w:r>
      <w:r w:rsidR="001B2EE1" w:rsidRPr="00764F6B">
        <w:rPr>
          <w:rFonts w:ascii="Times New Roman" w:eastAsia="Calibri" w:hAnsi="Times New Roman" w:cs="Times New Roman"/>
          <w:sz w:val="24"/>
          <w:szCs w:val="24"/>
        </w:rPr>
        <w:t xml:space="preserve"> that the appellant gave contradictory evidence i</w:t>
      </w:r>
      <w:r w:rsidR="00752809" w:rsidRPr="00764F6B">
        <w:rPr>
          <w:rFonts w:ascii="Times New Roman" w:eastAsia="Calibri" w:hAnsi="Times New Roman" w:cs="Times New Roman"/>
          <w:sz w:val="24"/>
          <w:szCs w:val="24"/>
        </w:rPr>
        <w:t>n his defence outline and in his</w:t>
      </w:r>
      <w:r w:rsidR="001B2EE1" w:rsidRPr="00764F6B">
        <w:rPr>
          <w:rFonts w:ascii="Times New Roman" w:eastAsia="Calibri" w:hAnsi="Times New Roman" w:cs="Times New Roman"/>
          <w:sz w:val="24"/>
          <w:szCs w:val="24"/>
        </w:rPr>
        <w:t xml:space="preserve"> ev</w:t>
      </w:r>
      <w:r w:rsidR="00752809" w:rsidRPr="00764F6B">
        <w:rPr>
          <w:rFonts w:ascii="Times New Roman" w:eastAsia="Calibri" w:hAnsi="Times New Roman" w:cs="Times New Roman"/>
          <w:sz w:val="24"/>
          <w:szCs w:val="24"/>
        </w:rPr>
        <w:t xml:space="preserve">idence in chief. The court </w:t>
      </w:r>
      <w:r w:rsidR="00B40ED7" w:rsidRPr="00764F6B">
        <w:rPr>
          <w:rFonts w:ascii="Times New Roman" w:eastAsia="Calibri" w:hAnsi="Times New Roman" w:cs="Times New Roman"/>
          <w:i/>
          <w:iCs/>
          <w:sz w:val="24"/>
          <w:szCs w:val="24"/>
        </w:rPr>
        <w:t>a quo</w:t>
      </w:r>
      <w:r w:rsidR="00B40ED7" w:rsidRPr="00764F6B">
        <w:rPr>
          <w:rFonts w:ascii="Times New Roman" w:eastAsia="Calibri" w:hAnsi="Times New Roman" w:cs="Times New Roman"/>
          <w:sz w:val="24"/>
          <w:szCs w:val="24"/>
        </w:rPr>
        <w:t xml:space="preserve"> </w:t>
      </w:r>
      <w:r w:rsidR="00752809" w:rsidRPr="00764F6B">
        <w:rPr>
          <w:rFonts w:ascii="Times New Roman" w:eastAsia="Calibri" w:hAnsi="Times New Roman" w:cs="Times New Roman"/>
          <w:sz w:val="24"/>
          <w:szCs w:val="24"/>
        </w:rPr>
        <w:t xml:space="preserve">noted that in the defence outline the appellant </w:t>
      </w:r>
      <w:r w:rsidR="008816C5" w:rsidRPr="00764F6B">
        <w:rPr>
          <w:rFonts w:ascii="Times New Roman" w:eastAsia="Calibri" w:hAnsi="Times New Roman" w:cs="Times New Roman"/>
          <w:sz w:val="24"/>
          <w:szCs w:val="24"/>
        </w:rPr>
        <w:t xml:space="preserve">stated </w:t>
      </w:r>
      <w:r w:rsidR="00B40ED7" w:rsidRPr="00764F6B">
        <w:rPr>
          <w:rFonts w:ascii="Times New Roman" w:eastAsia="Calibri" w:hAnsi="Times New Roman" w:cs="Times New Roman"/>
          <w:sz w:val="24"/>
          <w:szCs w:val="24"/>
        </w:rPr>
        <w:t xml:space="preserve">that </w:t>
      </w:r>
      <w:r w:rsidR="008816C5" w:rsidRPr="00764F6B">
        <w:rPr>
          <w:rFonts w:ascii="Times New Roman" w:eastAsia="Calibri" w:hAnsi="Times New Roman" w:cs="Times New Roman"/>
          <w:sz w:val="24"/>
          <w:szCs w:val="24"/>
        </w:rPr>
        <w:t xml:space="preserve">upon ordering the </w:t>
      </w:r>
      <w:r w:rsidR="00CD0070" w:rsidRPr="00764F6B">
        <w:rPr>
          <w:rFonts w:ascii="Times New Roman" w:eastAsia="Calibri" w:hAnsi="Times New Roman" w:cs="Times New Roman"/>
          <w:sz w:val="24"/>
          <w:szCs w:val="24"/>
        </w:rPr>
        <w:t>miners</w:t>
      </w:r>
      <w:r w:rsidR="008816C5" w:rsidRPr="00764F6B">
        <w:rPr>
          <w:rFonts w:ascii="Times New Roman" w:eastAsia="Calibri" w:hAnsi="Times New Roman" w:cs="Times New Roman"/>
          <w:sz w:val="24"/>
          <w:szCs w:val="24"/>
        </w:rPr>
        <w:t xml:space="preserve"> to vacate, they attacked him.</w:t>
      </w:r>
      <w:r w:rsidR="00752809" w:rsidRPr="00764F6B">
        <w:rPr>
          <w:rFonts w:ascii="Times New Roman" w:eastAsia="Calibri" w:hAnsi="Times New Roman" w:cs="Times New Roman"/>
          <w:sz w:val="24"/>
          <w:szCs w:val="24"/>
        </w:rPr>
        <w:t xml:space="preserve"> </w:t>
      </w:r>
      <w:r w:rsidR="000446F4" w:rsidRPr="00764F6B">
        <w:rPr>
          <w:rFonts w:ascii="Times New Roman" w:eastAsia="Calibri" w:hAnsi="Times New Roman" w:cs="Times New Roman"/>
          <w:sz w:val="24"/>
          <w:szCs w:val="24"/>
        </w:rPr>
        <w:t>As a consequence of the attack</w:t>
      </w:r>
      <w:r w:rsidR="001B2EE1" w:rsidRPr="00764F6B">
        <w:rPr>
          <w:rFonts w:ascii="Times New Roman" w:eastAsia="Calibri" w:hAnsi="Times New Roman" w:cs="Times New Roman"/>
          <w:sz w:val="24"/>
          <w:szCs w:val="24"/>
        </w:rPr>
        <w:t xml:space="preserve"> he backtracked towards his vehicle</w:t>
      </w:r>
      <w:r w:rsidR="000446F4" w:rsidRPr="00764F6B">
        <w:rPr>
          <w:rFonts w:ascii="Times New Roman" w:eastAsia="Calibri" w:hAnsi="Times New Roman" w:cs="Times New Roman"/>
          <w:sz w:val="24"/>
          <w:szCs w:val="24"/>
        </w:rPr>
        <w:t xml:space="preserve">. </w:t>
      </w:r>
      <w:r w:rsidR="00CD0070" w:rsidRPr="00764F6B">
        <w:rPr>
          <w:rFonts w:ascii="Times New Roman" w:eastAsia="Calibri" w:hAnsi="Times New Roman" w:cs="Times New Roman"/>
          <w:sz w:val="24"/>
          <w:szCs w:val="24"/>
        </w:rPr>
        <w:t>I</w:t>
      </w:r>
      <w:r w:rsidR="000446F4" w:rsidRPr="00764F6B">
        <w:rPr>
          <w:rFonts w:ascii="Times New Roman" w:eastAsia="Calibri" w:hAnsi="Times New Roman" w:cs="Times New Roman"/>
          <w:sz w:val="24"/>
          <w:szCs w:val="24"/>
        </w:rPr>
        <w:t>n the process he</w:t>
      </w:r>
      <w:r w:rsidR="001B2EE1" w:rsidRPr="00764F6B">
        <w:rPr>
          <w:rFonts w:ascii="Times New Roman" w:eastAsia="Calibri" w:hAnsi="Times New Roman" w:cs="Times New Roman"/>
          <w:sz w:val="24"/>
          <w:szCs w:val="24"/>
        </w:rPr>
        <w:t xml:space="preserve"> </w:t>
      </w:r>
      <w:r w:rsidR="002F199B" w:rsidRPr="00764F6B">
        <w:rPr>
          <w:rFonts w:ascii="Times New Roman" w:eastAsia="Calibri" w:hAnsi="Times New Roman" w:cs="Times New Roman"/>
          <w:sz w:val="24"/>
          <w:szCs w:val="24"/>
        </w:rPr>
        <w:t>stepped on a stone, slipped and the revolver fell on</w:t>
      </w:r>
      <w:r w:rsidR="00752809" w:rsidRPr="00764F6B">
        <w:rPr>
          <w:rFonts w:ascii="Times New Roman" w:eastAsia="Calibri" w:hAnsi="Times New Roman" w:cs="Times New Roman"/>
          <w:sz w:val="24"/>
          <w:szCs w:val="24"/>
        </w:rPr>
        <w:t>to</w:t>
      </w:r>
      <w:r w:rsidR="002F199B" w:rsidRPr="00764F6B">
        <w:rPr>
          <w:rFonts w:ascii="Times New Roman" w:eastAsia="Calibri" w:hAnsi="Times New Roman" w:cs="Times New Roman"/>
          <w:sz w:val="24"/>
          <w:szCs w:val="24"/>
        </w:rPr>
        <w:t xml:space="preserve"> the ground.</w:t>
      </w:r>
      <w:r w:rsidR="00752809" w:rsidRPr="00764F6B">
        <w:rPr>
          <w:rFonts w:ascii="Times New Roman" w:eastAsia="Calibri" w:hAnsi="Times New Roman" w:cs="Times New Roman"/>
          <w:sz w:val="24"/>
          <w:szCs w:val="24"/>
        </w:rPr>
        <w:t xml:space="preserve"> He </w:t>
      </w:r>
      <w:r w:rsidRPr="00764F6B">
        <w:rPr>
          <w:rFonts w:ascii="Times New Roman" w:eastAsia="Calibri" w:hAnsi="Times New Roman" w:cs="Times New Roman"/>
          <w:sz w:val="24"/>
          <w:szCs w:val="24"/>
        </w:rPr>
        <w:t>a</w:t>
      </w:r>
      <w:r w:rsidR="00752809" w:rsidRPr="00764F6B">
        <w:rPr>
          <w:rFonts w:ascii="Times New Roman" w:eastAsia="Calibri" w:hAnsi="Times New Roman" w:cs="Times New Roman"/>
          <w:sz w:val="24"/>
          <w:szCs w:val="24"/>
        </w:rPr>
        <w:t xml:space="preserve">bruptly </w:t>
      </w:r>
      <w:r w:rsidR="00CB252C" w:rsidRPr="00764F6B">
        <w:rPr>
          <w:rFonts w:ascii="Times New Roman" w:eastAsia="Calibri" w:hAnsi="Times New Roman" w:cs="Times New Roman"/>
          <w:sz w:val="24"/>
          <w:szCs w:val="24"/>
        </w:rPr>
        <w:t>picked up the r</w:t>
      </w:r>
      <w:r w:rsidR="000446F4" w:rsidRPr="00764F6B">
        <w:rPr>
          <w:rFonts w:ascii="Times New Roman" w:eastAsia="Calibri" w:hAnsi="Times New Roman" w:cs="Times New Roman"/>
          <w:sz w:val="24"/>
          <w:szCs w:val="24"/>
        </w:rPr>
        <w:t>evolver resulting in</w:t>
      </w:r>
      <w:r w:rsidR="00752809" w:rsidRPr="00764F6B">
        <w:rPr>
          <w:rFonts w:ascii="Times New Roman" w:eastAsia="Calibri" w:hAnsi="Times New Roman" w:cs="Times New Roman"/>
          <w:sz w:val="24"/>
          <w:szCs w:val="24"/>
        </w:rPr>
        <w:t xml:space="preserve"> it</w:t>
      </w:r>
      <w:r w:rsidR="000446F4" w:rsidRPr="00764F6B">
        <w:rPr>
          <w:rFonts w:ascii="Times New Roman" w:eastAsia="Calibri" w:hAnsi="Times New Roman" w:cs="Times New Roman"/>
          <w:sz w:val="24"/>
          <w:szCs w:val="24"/>
        </w:rPr>
        <w:t>s</w:t>
      </w:r>
      <w:r w:rsidR="00752809" w:rsidRPr="00764F6B">
        <w:rPr>
          <w:rFonts w:ascii="Times New Roman" w:eastAsia="Calibri" w:hAnsi="Times New Roman" w:cs="Times New Roman"/>
          <w:sz w:val="24"/>
          <w:szCs w:val="24"/>
        </w:rPr>
        <w:t xml:space="preserve"> accidental discharge.</w:t>
      </w:r>
      <w:r w:rsidR="002F199B" w:rsidRPr="00764F6B">
        <w:rPr>
          <w:rFonts w:ascii="Times New Roman" w:eastAsia="Calibri" w:hAnsi="Times New Roman" w:cs="Times New Roman"/>
          <w:sz w:val="24"/>
          <w:szCs w:val="24"/>
        </w:rPr>
        <w:t xml:space="preserve"> In </w:t>
      </w:r>
      <w:r w:rsidR="00752809" w:rsidRPr="00764F6B">
        <w:rPr>
          <w:rFonts w:ascii="Times New Roman" w:eastAsia="Calibri" w:hAnsi="Times New Roman" w:cs="Times New Roman"/>
          <w:sz w:val="24"/>
          <w:szCs w:val="24"/>
        </w:rPr>
        <w:t xml:space="preserve">his </w:t>
      </w:r>
      <w:r w:rsidR="002F199B" w:rsidRPr="00764F6B">
        <w:rPr>
          <w:rFonts w:ascii="Times New Roman" w:eastAsia="Calibri" w:hAnsi="Times New Roman" w:cs="Times New Roman"/>
          <w:sz w:val="24"/>
          <w:szCs w:val="24"/>
        </w:rPr>
        <w:t>ev</w:t>
      </w:r>
      <w:r w:rsidRPr="00764F6B">
        <w:rPr>
          <w:rFonts w:ascii="Times New Roman" w:eastAsia="Calibri" w:hAnsi="Times New Roman" w:cs="Times New Roman"/>
          <w:sz w:val="24"/>
          <w:szCs w:val="24"/>
        </w:rPr>
        <w:t xml:space="preserve">idence in </w:t>
      </w:r>
      <w:r w:rsidR="000446F4" w:rsidRPr="00764F6B">
        <w:rPr>
          <w:rFonts w:ascii="Times New Roman" w:eastAsia="Calibri" w:hAnsi="Times New Roman" w:cs="Times New Roman"/>
          <w:sz w:val="24"/>
          <w:szCs w:val="24"/>
        </w:rPr>
        <w:t>chief, on the other hand,</w:t>
      </w:r>
      <w:r w:rsidRPr="00764F6B">
        <w:rPr>
          <w:rFonts w:ascii="Times New Roman" w:eastAsia="Calibri" w:hAnsi="Times New Roman" w:cs="Times New Roman"/>
          <w:sz w:val="24"/>
          <w:szCs w:val="24"/>
        </w:rPr>
        <w:t xml:space="preserve"> the </w:t>
      </w:r>
      <w:r w:rsidR="00D328C1" w:rsidRPr="00764F6B">
        <w:rPr>
          <w:rFonts w:ascii="Times New Roman" w:eastAsia="Calibri" w:hAnsi="Times New Roman" w:cs="Times New Roman"/>
          <w:sz w:val="24"/>
          <w:szCs w:val="24"/>
        </w:rPr>
        <w:t xml:space="preserve">appellant </w:t>
      </w:r>
      <w:r w:rsidR="00A35255" w:rsidRPr="00764F6B">
        <w:rPr>
          <w:rFonts w:ascii="Times New Roman" w:eastAsia="Calibri" w:hAnsi="Times New Roman" w:cs="Times New Roman"/>
          <w:sz w:val="24"/>
          <w:szCs w:val="24"/>
        </w:rPr>
        <w:t>testified</w:t>
      </w:r>
      <w:r w:rsidR="002F199B" w:rsidRPr="00764F6B">
        <w:rPr>
          <w:rFonts w:ascii="Times New Roman" w:eastAsia="Calibri" w:hAnsi="Times New Roman" w:cs="Times New Roman"/>
          <w:sz w:val="24"/>
          <w:szCs w:val="24"/>
        </w:rPr>
        <w:t xml:space="preserve"> </w:t>
      </w:r>
      <w:r w:rsidRPr="00764F6B">
        <w:rPr>
          <w:rFonts w:ascii="Times New Roman" w:eastAsia="Calibri" w:hAnsi="Times New Roman" w:cs="Times New Roman"/>
          <w:sz w:val="24"/>
          <w:szCs w:val="24"/>
        </w:rPr>
        <w:t xml:space="preserve">that </w:t>
      </w:r>
      <w:r w:rsidR="00237D16" w:rsidRPr="00764F6B">
        <w:rPr>
          <w:rFonts w:ascii="Times New Roman" w:eastAsia="Calibri" w:hAnsi="Times New Roman" w:cs="Times New Roman"/>
          <w:sz w:val="24"/>
          <w:szCs w:val="24"/>
        </w:rPr>
        <w:t xml:space="preserve">upon </w:t>
      </w:r>
      <w:r w:rsidRPr="00764F6B">
        <w:rPr>
          <w:rFonts w:ascii="Times New Roman" w:eastAsia="Calibri" w:hAnsi="Times New Roman" w:cs="Times New Roman"/>
          <w:sz w:val="24"/>
          <w:szCs w:val="24"/>
        </w:rPr>
        <w:t>ordering</w:t>
      </w:r>
      <w:r w:rsidR="00237D16" w:rsidRPr="00764F6B">
        <w:rPr>
          <w:rFonts w:ascii="Times New Roman" w:eastAsia="Calibri" w:hAnsi="Times New Roman" w:cs="Times New Roman"/>
          <w:sz w:val="24"/>
          <w:szCs w:val="24"/>
        </w:rPr>
        <w:t xml:space="preserve"> the </w:t>
      </w:r>
      <w:r w:rsidR="00CD0070" w:rsidRPr="00764F6B">
        <w:rPr>
          <w:rFonts w:ascii="Times New Roman" w:eastAsia="Calibri" w:hAnsi="Times New Roman" w:cs="Times New Roman"/>
          <w:sz w:val="24"/>
          <w:szCs w:val="24"/>
        </w:rPr>
        <w:t>miners</w:t>
      </w:r>
      <w:r w:rsidR="00237D16" w:rsidRPr="00764F6B">
        <w:rPr>
          <w:rFonts w:ascii="Times New Roman" w:eastAsia="Calibri" w:hAnsi="Times New Roman" w:cs="Times New Roman"/>
          <w:sz w:val="24"/>
          <w:szCs w:val="24"/>
        </w:rPr>
        <w:t xml:space="preserve"> to vacate they did not resist and did not show any signs of violence. He was holding his rifle, a bottle </w:t>
      </w:r>
      <w:r w:rsidR="00DC2E0B" w:rsidRPr="00764F6B">
        <w:rPr>
          <w:rFonts w:ascii="Times New Roman" w:eastAsia="Calibri" w:hAnsi="Times New Roman" w:cs="Times New Roman"/>
          <w:sz w:val="24"/>
          <w:szCs w:val="24"/>
        </w:rPr>
        <w:t>of beer, with</w:t>
      </w:r>
      <w:r w:rsidR="00237D16" w:rsidRPr="00764F6B">
        <w:rPr>
          <w:rFonts w:ascii="Times New Roman" w:eastAsia="Calibri" w:hAnsi="Times New Roman" w:cs="Times New Roman"/>
          <w:sz w:val="24"/>
          <w:szCs w:val="24"/>
        </w:rPr>
        <w:t xml:space="preserve"> the revolver tucked in his trousers</w:t>
      </w:r>
      <w:r w:rsidR="008B1C55" w:rsidRPr="00764F6B">
        <w:rPr>
          <w:rFonts w:ascii="Times New Roman" w:eastAsia="Calibri" w:hAnsi="Times New Roman" w:cs="Times New Roman"/>
          <w:sz w:val="24"/>
          <w:szCs w:val="24"/>
        </w:rPr>
        <w:t xml:space="preserve"> by the waist</w:t>
      </w:r>
      <w:r w:rsidR="00237D16" w:rsidRPr="00764F6B">
        <w:rPr>
          <w:rFonts w:ascii="Times New Roman" w:eastAsia="Calibri" w:hAnsi="Times New Roman" w:cs="Times New Roman"/>
          <w:sz w:val="24"/>
          <w:szCs w:val="24"/>
        </w:rPr>
        <w:t>. He did not anticipate any violence and so he moved aside to relieve himself. It was then that he he</w:t>
      </w:r>
      <w:r w:rsidR="008B1C55" w:rsidRPr="00764F6B">
        <w:rPr>
          <w:rFonts w:ascii="Times New Roman" w:eastAsia="Calibri" w:hAnsi="Times New Roman" w:cs="Times New Roman"/>
          <w:sz w:val="24"/>
          <w:szCs w:val="24"/>
        </w:rPr>
        <w:t>a</w:t>
      </w:r>
      <w:r w:rsidR="00237D16" w:rsidRPr="00764F6B">
        <w:rPr>
          <w:rFonts w:ascii="Times New Roman" w:eastAsia="Calibri" w:hAnsi="Times New Roman" w:cs="Times New Roman"/>
          <w:sz w:val="24"/>
          <w:szCs w:val="24"/>
        </w:rPr>
        <w:t xml:space="preserve">rd some noise and torches were lit. </w:t>
      </w:r>
      <w:r w:rsidR="008B1C55" w:rsidRPr="00764F6B">
        <w:rPr>
          <w:rFonts w:ascii="Times New Roman" w:eastAsia="Calibri" w:hAnsi="Times New Roman" w:cs="Times New Roman"/>
          <w:sz w:val="24"/>
          <w:szCs w:val="24"/>
        </w:rPr>
        <w:t>Stones</w:t>
      </w:r>
      <w:r w:rsidR="00237D16" w:rsidRPr="00764F6B">
        <w:rPr>
          <w:rFonts w:ascii="Times New Roman" w:eastAsia="Calibri" w:hAnsi="Times New Roman" w:cs="Times New Roman"/>
          <w:sz w:val="24"/>
          <w:szCs w:val="24"/>
        </w:rPr>
        <w:t xml:space="preserve"> were thrown at him. In a</w:t>
      </w:r>
      <w:r w:rsidR="00D23EE6" w:rsidRPr="00764F6B">
        <w:rPr>
          <w:rFonts w:ascii="Times New Roman" w:eastAsia="Calibri" w:hAnsi="Times New Roman" w:cs="Times New Roman"/>
          <w:sz w:val="24"/>
          <w:szCs w:val="24"/>
        </w:rPr>
        <w:t xml:space="preserve"> bid to avoid being hit by the stones he retreated</w:t>
      </w:r>
      <w:r w:rsidR="00A35255" w:rsidRPr="00764F6B">
        <w:rPr>
          <w:rFonts w:ascii="Times New Roman" w:eastAsia="Calibri" w:hAnsi="Times New Roman" w:cs="Times New Roman"/>
          <w:sz w:val="24"/>
          <w:szCs w:val="24"/>
        </w:rPr>
        <w:t>. As he</w:t>
      </w:r>
      <w:r w:rsidR="00237D16" w:rsidRPr="00764F6B">
        <w:rPr>
          <w:rFonts w:ascii="Times New Roman" w:eastAsia="Calibri" w:hAnsi="Times New Roman" w:cs="Times New Roman"/>
          <w:sz w:val="24"/>
          <w:szCs w:val="24"/>
        </w:rPr>
        <w:t xml:space="preserve"> was blinded by lights from </w:t>
      </w:r>
      <w:r w:rsidR="008B1C55" w:rsidRPr="00764F6B">
        <w:rPr>
          <w:rFonts w:ascii="Times New Roman" w:eastAsia="Calibri" w:hAnsi="Times New Roman" w:cs="Times New Roman"/>
          <w:sz w:val="24"/>
          <w:szCs w:val="24"/>
        </w:rPr>
        <w:t>torches</w:t>
      </w:r>
      <w:r w:rsidR="00A35255" w:rsidRPr="00764F6B">
        <w:rPr>
          <w:rFonts w:ascii="Times New Roman" w:eastAsia="Calibri" w:hAnsi="Times New Roman" w:cs="Times New Roman"/>
          <w:sz w:val="24"/>
          <w:szCs w:val="24"/>
        </w:rPr>
        <w:t>, he</w:t>
      </w:r>
      <w:r w:rsidR="00237D16" w:rsidRPr="00764F6B">
        <w:rPr>
          <w:rFonts w:ascii="Times New Roman" w:eastAsia="Calibri" w:hAnsi="Times New Roman" w:cs="Times New Roman"/>
          <w:sz w:val="24"/>
          <w:szCs w:val="24"/>
        </w:rPr>
        <w:t xml:space="preserve"> </w:t>
      </w:r>
      <w:r w:rsidR="00237D16" w:rsidRPr="00764F6B">
        <w:rPr>
          <w:rFonts w:ascii="Times New Roman" w:eastAsia="Calibri" w:hAnsi="Times New Roman" w:cs="Times New Roman"/>
          <w:sz w:val="24"/>
          <w:szCs w:val="24"/>
        </w:rPr>
        <w:lastRenderedPageBreak/>
        <w:t>stumbled and fell into a pit</w:t>
      </w:r>
      <w:r w:rsidR="00D23EE6" w:rsidRPr="00764F6B">
        <w:rPr>
          <w:rFonts w:ascii="Times New Roman" w:eastAsia="Calibri" w:hAnsi="Times New Roman" w:cs="Times New Roman"/>
          <w:sz w:val="24"/>
          <w:szCs w:val="24"/>
        </w:rPr>
        <w:t xml:space="preserve">. The firearm fell </w:t>
      </w:r>
      <w:r w:rsidR="00D922E9" w:rsidRPr="00764F6B">
        <w:rPr>
          <w:rFonts w:ascii="Times New Roman" w:eastAsia="Calibri" w:hAnsi="Times New Roman" w:cs="Times New Roman"/>
          <w:sz w:val="24"/>
          <w:szCs w:val="24"/>
        </w:rPr>
        <w:t xml:space="preserve">onto </w:t>
      </w:r>
      <w:r w:rsidR="00D23EE6" w:rsidRPr="00764F6B">
        <w:rPr>
          <w:rFonts w:ascii="Times New Roman" w:eastAsia="Calibri" w:hAnsi="Times New Roman" w:cs="Times New Roman"/>
          <w:sz w:val="24"/>
          <w:szCs w:val="24"/>
        </w:rPr>
        <w:t>rubble</w:t>
      </w:r>
      <w:r w:rsidR="00902810" w:rsidRPr="00764F6B">
        <w:rPr>
          <w:rFonts w:ascii="Times New Roman" w:eastAsia="Calibri" w:hAnsi="Times New Roman" w:cs="Times New Roman"/>
          <w:sz w:val="24"/>
          <w:szCs w:val="24"/>
        </w:rPr>
        <w:t xml:space="preserve"> which was </w:t>
      </w:r>
      <w:r w:rsidR="00764F6B" w:rsidRPr="00764F6B">
        <w:rPr>
          <w:rFonts w:ascii="Times New Roman" w:eastAsia="Calibri" w:hAnsi="Times New Roman" w:cs="Times New Roman"/>
          <w:sz w:val="24"/>
          <w:szCs w:val="24"/>
        </w:rPr>
        <w:t>stony</w:t>
      </w:r>
      <w:r w:rsidR="00D23EE6" w:rsidRPr="00764F6B">
        <w:rPr>
          <w:rFonts w:ascii="Times New Roman" w:eastAsia="Calibri" w:hAnsi="Times New Roman" w:cs="Times New Roman"/>
          <w:sz w:val="24"/>
          <w:szCs w:val="24"/>
        </w:rPr>
        <w:t xml:space="preserve">. He </w:t>
      </w:r>
      <w:r w:rsidR="00DC2E0B" w:rsidRPr="00764F6B">
        <w:rPr>
          <w:rFonts w:ascii="Times New Roman" w:eastAsia="Calibri" w:hAnsi="Times New Roman" w:cs="Times New Roman"/>
          <w:sz w:val="24"/>
          <w:szCs w:val="24"/>
        </w:rPr>
        <w:t>immediately tried</w:t>
      </w:r>
      <w:r w:rsidR="00D23EE6" w:rsidRPr="00764F6B">
        <w:rPr>
          <w:rFonts w:ascii="Times New Roman" w:eastAsia="Calibri" w:hAnsi="Times New Roman" w:cs="Times New Roman"/>
          <w:sz w:val="24"/>
          <w:szCs w:val="24"/>
        </w:rPr>
        <w:t xml:space="preserve"> to retrieve it and it discharged in the </w:t>
      </w:r>
      <w:r w:rsidR="00DC2E0B" w:rsidRPr="00764F6B">
        <w:rPr>
          <w:rFonts w:ascii="Times New Roman" w:eastAsia="Calibri" w:hAnsi="Times New Roman" w:cs="Times New Roman"/>
          <w:sz w:val="24"/>
          <w:szCs w:val="24"/>
        </w:rPr>
        <w:t>process. He</w:t>
      </w:r>
      <w:r w:rsidR="00D23EE6" w:rsidRPr="00764F6B">
        <w:rPr>
          <w:rFonts w:ascii="Times New Roman" w:eastAsia="Calibri" w:hAnsi="Times New Roman" w:cs="Times New Roman"/>
          <w:sz w:val="24"/>
          <w:szCs w:val="24"/>
        </w:rPr>
        <w:t xml:space="preserve"> did not see where he touched </w:t>
      </w:r>
      <w:r w:rsidR="00696EBE" w:rsidRPr="00764F6B">
        <w:rPr>
          <w:rFonts w:ascii="Times New Roman" w:eastAsia="Calibri" w:hAnsi="Times New Roman" w:cs="Times New Roman"/>
          <w:sz w:val="24"/>
          <w:szCs w:val="24"/>
        </w:rPr>
        <w:t>it;</w:t>
      </w:r>
      <w:r w:rsidR="00D23EE6" w:rsidRPr="00764F6B">
        <w:rPr>
          <w:rFonts w:ascii="Times New Roman" w:eastAsia="Calibri" w:hAnsi="Times New Roman" w:cs="Times New Roman"/>
          <w:sz w:val="24"/>
          <w:szCs w:val="24"/>
        </w:rPr>
        <w:t xml:space="preserve"> all he noted was that the firearm discharged in that process.</w:t>
      </w:r>
      <w:r w:rsidR="002F199B" w:rsidRPr="00764F6B">
        <w:rPr>
          <w:rFonts w:ascii="Times New Roman" w:eastAsia="Calibri" w:hAnsi="Times New Roman" w:cs="Times New Roman"/>
          <w:sz w:val="24"/>
          <w:szCs w:val="24"/>
        </w:rPr>
        <w:t xml:space="preserve"> </w:t>
      </w:r>
    </w:p>
    <w:p w14:paraId="0DE75C90"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rPr>
      </w:pPr>
    </w:p>
    <w:p w14:paraId="50AEA424" w14:textId="46A95EE6" w:rsidR="006D6DCD" w:rsidRPr="00764F6B" w:rsidRDefault="00D23EE6"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The court </w:t>
      </w:r>
      <w:r w:rsidRPr="00764F6B">
        <w:rPr>
          <w:rFonts w:ascii="Times New Roman" w:eastAsia="Calibri" w:hAnsi="Times New Roman" w:cs="Times New Roman"/>
          <w:i/>
          <w:iCs/>
          <w:sz w:val="24"/>
          <w:szCs w:val="24"/>
        </w:rPr>
        <w:t>a quo</w:t>
      </w:r>
      <w:r w:rsidRPr="00764F6B">
        <w:rPr>
          <w:rFonts w:ascii="Times New Roman" w:eastAsia="Calibri" w:hAnsi="Times New Roman" w:cs="Times New Roman"/>
          <w:sz w:val="24"/>
          <w:szCs w:val="24"/>
        </w:rPr>
        <w:t xml:space="preserve"> held</w:t>
      </w:r>
      <w:r w:rsidR="00DC2E0B" w:rsidRPr="00764F6B">
        <w:rPr>
          <w:rFonts w:ascii="Times New Roman" w:eastAsia="Calibri" w:hAnsi="Times New Roman" w:cs="Times New Roman"/>
          <w:sz w:val="24"/>
          <w:szCs w:val="24"/>
        </w:rPr>
        <w:t xml:space="preserve">, </w:t>
      </w:r>
      <w:r w:rsidR="00DC2E0B" w:rsidRPr="00764F6B">
        <w:rPr>
          <w:rFonts w:ascii="Times New Roman" w:eastAsia="Calibri" w:hAnsi="Times New Roman" w:cs="Times New Roman"/>
          <w:i/>
          <w:iCs/>
          <w:sz w:val="24"/>
          <w:szCs w:val="24"/>
        </w:rPr>
        <w:t>inter alia</w:t>
      </w:r>
      <w:r w:rsidR="00DC2E0B"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 that the appellant</w:t>
      </w:r>
      <w:r w:rsidR="007B268C" w:rsidRPr="00764F6B">
        <w:rPr>
          <w:rFonts w:ascii="Times New Roman" w:eastAsia="Calibri" w:hAnsi="Times New Roman" w:cs="Times New Roman"/>
          <w:sz w:val="24"/>
          <w:szCs w:val="24"/>
        </w:rPr>
        <w:t xml:space="preserve"> recklessly</w:t>
      </w:r>
      <w:r w:rsidRPr="00764F6B">
        <w:rPr>
          <w:rFonts w:ascii="Times New Roman" w:eastAsia="Calibri" w:hAnsi="Times New Roman" w:cs="Times New Roman"/>
          <w:sz w:val="24"/>
          <w:szCs w:val="24"/>
        </w:rPr>
        <w:t xml:space="preserve"> fired the revolver at </w:t>
      </w:r>
      <w:r w:rsidR="00DC2E0B" w:rsidRPr="00764F6B">
        <w:rPr>
          <w:rFonts w:ascii="Times New Roman" w:eastAsia="Calibri" w:hAnsi="Times New Roman" w:cs="Times New Roman"/>
          <w:sz w:val="24"/>
          <w:szCs w:val="24"/>
        </w:rPr>
        <w:t xml:space="preserve">the three </w:t>
      </w:r>
      <w:r w:rsidR="00E91C7A" w:rsidRPr="00764F6B">
        <w:rPr>
          <w:rFonts w:ascii="Times New Roman" w:eastAsia="Calibri" w:hAnsi="Times New Roman" w:cs="Times New Roman"/>
          <w:sz w:val="24"/>
          <w:szCs w:val="24"/>
        </w:rPr>
        <w:t>miners</w:t>
      </w:r>
      <w:r w:rsidR="00732870" w:rsidRPr="00764F6B">
        <w:rPr>
          <w:rFonts w:ascii="Times New Roman" w:eastAsia="Calibri" w:hAnsi="Times New Roman" w:cs="Times New Roman"/>
          <w:sz w:val="24"/>
          <w:szCs w:val="24"/>
        </w:rPr>
        <w:t>,</w:t>
      </w:r>
      <w:r w:rsidR="00DC2E0B" w:rsidRPr="00764F6B">
        <w:rPr>
          <w:rFonts w:ascii="Times New Roman" w:eastAsia="Calibri" w:hAnsi="Times New Roman" w:cs="Times New Roman"/>
          <w:sz w:val="24"/>
          <w:szCs w:val="24"/>
        </w:rPr>
        <w:t xml:space="preserve"> who included </w:t>
      </w:r>
      <w:proofErr w:type="spellStart"/>
      <w:r w:rsidR="00DC2E0B" w:rsidRPr="00764F6B">
        <w:rPr>
          <w:rFonts w:ascii="Times New Roman" w:eastAsia="Calibri" w:hAnsi="Times New Roman" w:cs="Times New Roman"/>
          <w:sz w:val="24"/>
          <w:szCs w:val="24"/>
        </w:rPr>
        <w:t>M</w:t>
      </w:r>
      <w:r w:rsidR="005074B9" w:rsidRPr="00764F6B">
        <w:rPr>
          <w:rFonts w:ascii="Times New Roman" w:eastAsia="Calibri" w:hAnsi="Times New Roman" w:cs="Times New Roman"/>
          <w:sz w:val="24"/>
          <w:szCs w:val="24"/>
        </w:rPr>
        <w:t>n</w:t>
      </w:r>
      <w:r w:rsidR="00DC2E0B" w:rsidRPr="00764F6B">
        <w:rPr>
          <w:rFonts w:ascii="Times New Roman" w:eastAsia="Calibri" w:hAnsi="Times New Roman" w:cs="Times New Roman"/>
          <w:sz w:val="24"/>
          <w:szCs w:val="24"/>
        </w:rPr>
        <w:t>ceb</w:t>
      </w:r>
      <w:r w:rsidRPr="00764F6B">
        <w:rPr>
          <w:rFonts w:ascii="Times New Roman" w:eastAsia="Calibri" w:hAnsi="Times New Roman" w:cs="Times New Roman"/>
          <w:sz w:val="24"/>
          <w:szCs w:val="24"/>
        </w:rPr>
        <w:t>isi</w:t>
      </w:r>
      <w:proofErr w:type="spellEnd"/>
      <w:r w:rsidR="00DC2E0B" w:rsidRPr="00764F6B">
        <w:rPr>
          <w:rFonts w:ascii="Times New Roman" w:eastAsia="Calibri" w:hAnsi="Times New Roman" w:cs="Times New Roman"/>
          <w:sz w:val="24"/>
          <w:szCs w:val="24"/>
        </w:rPr>
        <w:t xml:space="preserve">, </w:t>
      </w:r>
      <w:proofErr w:type="spellStart"/>
      <w:r w:rsidR="00DC2E0B" w:rsidRPr="00764F6B">
        <w:rPr>
          <w:rFonts w:ascii="Times New Roman" w:eastAsia="Calibri" w:hAnsi="Times New Roman" w:cs="Times New Roman"/>
          <w:sz w:val="24"/>
          <w:szCs w:val="24"/>
        </w:rPr>
        <w:t>Mzi</w:t>
      </w:r>
      <w:r w:rsidRPr="00764F6B">
        <w:rPr>
          <w:rFonts w:ascii="Times New Roman" w:eastAsia="Calibri" w:hAnsi="Times New Roman" w:cs="Times New Roman"/>
          <w:sz w:val="24"/>
          <w:szCs w:val="24"/>
        </w:rPr>
        <w:t>ngaye</w:t>
      </w:r>
      <w:proofErr w:type="spellEnd"/>
      <w:r w:rsidRPr="00764F6B">
        <w:rPr>
          <w:rFonts w:ascii="Times New Roman" w:eastAsia="Calibri" w:hAnsi="Times New Roman" w:cs="Times New Roman"/>
          <w:sz w:val="24"/>
          <w:szCs w:val="24"/>
        </w:rPr>
        <w:t xml:space="preserve"> and the deceased. </w:t>
      </w:r>
      <w:r w:rsidR="00B40ED7" w:rsidRPr="00764F6B">
        <w:rPr>
          <w:rFonts w:ascii="Times New Roman" w:eastAsia="Calibri" w:hAnsi="Times New Roman" w:cs="Times New Roman"/>
          <w:sz w:val="24"/>
          <w:szCs w:val="24"/>
        </w:rPr>
        <w:t>In the</w:t>
      </w:r>
      <w:r w:rsidR="00280BDB" w:rsidRPr="00764F6B">
        <w:rPr>
          <w:rFonts w:ascii="Times New Roman" w:eastAsia="Calibri" w:hAnsi="Times New Roman" w:cs="Times New Roman"/>
          <w:sz w:val="24"/>
          <w:szCs w:val="24"/>
        </w:rPr>
        <w:t xml:space="preserve"> circumstances he must have realised that there was </w:t>
      </w:r>
      <w:r w:rsidR="00A35255" w:rsidRPr="00764F6B">
        <w:rPr>
          <w:rFonts w:ascii="Times New Roman" w:eastAsia="Calibri" w:hAnsi="Times New Roman" w:cs="Times New Roman"/>
          <w:sz w:val="24"/>
          <w:szCs w:val="24"/>
        </w:rPr>
        <w:t xml:space="preserve">a </w:t>
      </w:r>
      <w:r w:rsidR="00280BDB" w:rsidRPr="00764F6B">
        <w:rPr>
          <w:rFonts w:ascii="Times New Roman" w:eastAsia="Calibri" w:hAnsi="Times New Roman" w:cs="Times New Roman"/>
          <w:sz w:val="24"/>
          <w:szCs w:val="24"/>
        </w:rPr>
        <w:t xml:space="preserve">real risk or possibility that his </w:t>
      </w:r>
      <w:r w:rsidR="00732870" w:rsidRPr="00764F6B">
        <w:rPr>
          <w:rFonts w:ascii="Times New Roman" w:eastAsia="Calibri" w:hAnsi="Times New Roman" w:cs="Times New Roman"/>
          <w:sz w:val="24"/>
          <w:szCs w:val="24"/>
        </w:rPr>
        <w:t>shooting at the trio</w:t>
      </w:r>
      <w:r w:rsidR="00280BDB" w:rsidRPr="00764F6B">
        <w:rPr>
          <w:rFonts w:ascii="Times New Roman" w:eastAsia="Calibri" w:hAnsi="Times New Roman" w:cs="Times New Roman"/>
          <w:sz w:val="24"/>
          <w:szCs w:val="24"/>
        </w:rPr>
        <w:t xml:space="preserve"> might cause death.</w:t>
      </w:r>
      <w:r w:rsidR="007B268C" w:rsidRPr="00764F6B">
        <w:rPr>
          <w:rFonts w:ascii="Times New Roman" w:eastAsia="Calibri" w:hAnsi="Times New Roman" w:cs="Times New Roman"/>
          <w:sz w:val="24"/>
          <w:szCs w:val="24"/>
        </w:rPr>
        <w:t xml:space="preserve"> </w:t>
      </w:r>
      <w:r w:rsidR="00280BDB" w:rsidRPr="00764F6B">
        <w:rPr>
          <w:rFonts w:ascii="Times New Roman" w:eastAsia="Calibri" w:hAnsi="Times New Roman" w:cs="Times New Roman"/>
          <w:sz w:val="24"/>
          <w:szCs w:val="24"/>
        </w:rPr>
        <w:t>Despite</w:t>
      </w:r>
      <w:r w:rsidR="007B268C" w:rsidRPr="00764F6B">
        <w:rPr>
          <w:rFonts w:ascii="Times New Roman" w:eastAsia="Calibri" w:hAnsi="Times New Roman" w:cs="Times New Roman"/>
          <w:sz w:val="24"/>
          <w:szCs w:val="24"/>
        </w:rPr>
        <w:t xml:space="preserve"> this realisation the appellant proceeded to shoot in the direction of the trio who were </w:t>
      </w:r>
      <w:r w:rsidR="00280BDB" w:rsidRPr="00764F6B">
        <w:rPr>
          <w:rFonts w:ascii="Times New Roman" w:eastAsia="Calibri" w:hAnsi="Times New Roman" w:cs="Times New Roman"/>
          <w:sz w:val="24"/>
          <w:szCs w:val="24"/>
        </w:rPr>
        <w:t>going away.</w:t>
      </w:r>
      <w:r w:rsidR="00B40ED7" w:rsidRPr="00764F6B">
        <w:rPr>
          <w:rFonts w:ascii="Times New Roman" w:eastAsia="Calibri" w:hAnsi="Times New Roman" w:cs="Times New Roman"/>
          <w:sz w:val="24"/>
          <w:szCs w:val="24"/>
        </w:rPr>
        <w:t xml:space="preserve"> </w:t>
      </w:r>
      <w:r w:rsidR="008C667A" w:rsidRPr="00764F6B">
        <w:rPr>
          <w:rFonts w:ascii="Times New Roman" w:eastAsia="Calibri" w:hAnsi="Times New Roman" w:cs="Times New Roman"/>
          <w:sz w:val="24"/>
          <w:szCs w:val="24"/>
        </w:rPr>
        <w:t>I</w:t>
      </w:r>
      <w:r w:rsidR="00280BDB" w:rsidRPr="00764F6B">
        <w:rPr>
          <w:rFonts w:ascii="Times New Roman" w:eastAsia="Calibri" w:hAnsi="Times New Roman" w:cs="Times New Roman"/>
          <w:sz w:val="24"/>
          <w:szCs w:val="24"/>
        </w:rPr>
        <w:t>t was thus reckless of him to discharge</w:t>
      </w:r>
      <w:r w:rsidR="00DC2E0B" w:rsidRPr="00764F6B">
        <w:rPr>
          <w:rFonts w:ascii="Times New Roman" w:eastAsia="Calibri" w:hAnsi="Times New Roman" w:cs="Times New Roman"/>
          <w:sz w:val="24"/>
          <w:szCs w:val="24"/>
        </w:rPr>
        <w:t xml:space="preserve"> the firearm in the direction </w:t>
      </w:r>
      <w:r w:rsidR="00B40ED7" w:rsidRPr="00764F6B">
        <w:rPr>
          <w:rFonts w:ascii="Times New Roman" w:eastAsia="Calibri" w:hAnsi="Times New Roman" w:cs="Times New Roman"/>
          <w:sz w:val="24"/>
          <w:szCs w:val="24"/>
        </w:rPr>
        <w:t xml:space="preserve">of the </w:t>
      </w:r>
      <w:r w:rsidR="00DC2E0B" w:rsidRPr="00764F6B">
        <w:rPr>
          <w:rFonts w:ascii="Times New Roman" w:eastAsia="Calibri" w:hAnsi="Times New Roman" w:cs="Times New Roman"/>
          <w:sz w:val="24"/>
          <w:szCs w:val="24"/>
        </w:rPr>
        <w:t>deceased and his colleagues</w:t>
      </w:r>
      <w:r w:rsidR="007B268C" w:rsidRPr="00764F6B">
        <w:rPr>
          <w:rFonts w:ascii="Times New Roman" w:eastAsia="Calibri" w:hAnsi="Times New Roman" w:cs="Times New Roman"/>
          <w:sz w:val="24"/>
          <w:szCs w:val="24"/>
        </w:rPr>
        <w:t>.</w:t>
      </w:r>
      <w:r w:rsidR="00DC2E0B" w:rsidRPr="00764F6B">
        <w:rPr>
          <w:rFonts w:ascii="Times New Roman" w:eastAsia="Calibri" w:hAnsi="Times New Roman" w:cs="Times New Roman"/>
          <w:sz w:val="24"/>
          <w:szCs w:val="24"/>
        </w:rPr>
        <w:t xml:space="preserve"> </w:t>
      </w:r>
      <w:r w:rsidR="00391C57" w:rsidRPr="00764F6B">
        <w:rPr>
          <w:rFonts w:ascii="Times New Roman" w:eastAsia="Calibri" w:hAnsi="Times New Roman" w:cs="Times New Roman"/>
          <w:sz w:val="24"/>
          <w:szCs w:val="24"/>
        </w:rPr>
        <w:t xml:space="preserve">The appellant was therefore convicted of murder </w:t>
      </w:r>
      <w:r w:rsidR="005074B9" w:rsidRPr="00764F6B">
        <w:rPr>
          <w:rFonts w:ascii="Times New Roman" w:eastAsia="Calibri" w:hAnsi="Times New Roman" w:cs="Times New Roman"/>
          <w:sz w:val="24"/>
          <w:szCs w:val="24"/>
        </w:rPr>
        <w:t>in</w:t>
      </w:r>
      <w:r w:rsidR="00DC2E0B" w:rsidRPr="00764F6B">
        <w:rPr>
          <w:rFonts w:ascii="Times New Roman" w:eastAsia="Calibri" w:hAnsi="Times New Roman" w:cs="Times New Roman"/>
          <w:sz w:val="24"/>
          <w:szCs w:val="24"/>
        </w:rPr>
        <w:t xml:space="preserve"> contr</w:t>
      </w:r>
      <w:r w:rsidR="005074B9" w:rsidRPr="00764F6B">
        <w:rPr>
          <w:rFonts w:ascii="Times New Roman" w:eastAsia="Calibri" w:hAnsi="Times New Roman" w:cs="Times New Roman"/>
          <w:sz w:val="24"/>
          <w:szCs w:val="24"/>
        </w:rPr>
        <w:t>avention</w:t>
      </w:r>
      <w:r w:rsidR="00DC2E0B" w:rsidRPr="00764F6B">
        <w:rPr>
          <w:rFonts w:ascii="Times New Roman" w:eastAsia="Calibri" w:hAnsi="Times New Roman" w:cs="Times New Roman"/>
          <w:sz w:val="24"/>
          <w:szCs w:val="24"/>
        </w:rPr>
        <w:t xml:space="preserve"> of s 47(1</w:t>
      </w:r>
      <w:r w:rsidR="008B1C55" w:rsidRPr="00764F6B">
        <w:rPr>
          <w:rFonts w:ascii="Times New Roman" w:eastAsia="Calibri" w:hAnsi="Times New Roman" w:cs="Times New Roman"/>
          <w:sz w:val="24"/>
          <w:szCs w:val="24"/>
        </w:rPr>
        <w:t>) (</w:t>
      </w:r>
      <w:r w:rsidR="00DC2E0B" w:rsidRPr="00764F6B">
        <w:rPr>
          <w:rFonts w:ascii="Times New Roman" w:eastAsia="Calibri" w:hAnsi="Times New Roman" w:cs="Times New Roman"/>
          <w:sz w:val="24"/>
          <w:szCs w:val="24"/>
        </w:rPr>
        <w:t>b) of</w:t>
      </w:r>
      <w:r w:rsidR="00391C57" w:rsidRPr="00764F6B">
        <w:rPr>
          <w:rFonts w:ascii="Times New Roman" w:eastAsia="Calibri" w:hAnsi="Times New Roman" w:cs="Times New Roman"/>
          <w:sz w:val="24"/>
          <w:szCs w:val="24"/>
        </w:rPr>
        <w:t xml:space="preserve"> the code. Consequently, the court sentenced him to 10 years imprisonment</w:t>
      </w:r>
      <w:r w:rsidR="006D6DCD" w:rsidRPr="00764F6B">
        <w:rPr>
          <w:rFonts w:ascii="Times New Roman" w:eastAsia="Calibri" w:hAnsi="Times New Roman" w:cs="Times New Roman"/>
          <w:sz w:val="24"/>
          <w:szCs w:val="24"/>
        </w:rPr>
        <w:t>.</w:t>
      </w:r>
    </w:p>
    <w:p w14:paraId="26AE9B09"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rPr>
      </w:pPr>
    </w:p>
    <w:p w14:paraId="3C888001" w14:textId="4A9B9EFB" w:rsidR="00391C57" w:rsidRPr="00764F6B" w:rsidRDefault="006D6DCD"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A</w:t>
      </w:r>
      <w:r w:rsidR="00280BDB" w:rsidRPr="00764F6B">
        <w:rPr>
          <w:rFonts w:ascii="Times New Roman" w:eastAsia="Calibri" w:hAnsi="Times New Roman" w:cs="Times New Roman"/>
          <w:sz w:val="24"/>
          <w:szCs w:val="24"/>
        </w:rPr>
        <w:t xml:space="preserve">ggrieved by </w:t>
      </w:r>
      <w:r w:rsidRPr="00764F6B">
        <w:rPr>
          <w:rFonts w:ascii="Times New Roman" w:eastAsia="Calibri" w:hAnsi="Times New Roman" w:cs="Times New Roman"/>
          <w:sz w:val="24"/>
          <w:szCs w:val="24"/>
        </w:rPr>
        <w:t xml:space="preserve">the decision of the court </w:t>
      </w:r>
      <w:r w:rsidRPr="00764F6B">
        <w:rPr>
          <w:rFonts w:ascii="Times New Roman" w:eastAsia="Calibri" w:hAnsi="Times New Roman" w:cs="Times New Roman"/>
          <w:i/>
          <w:iCs/>
          <w:sz w:val="24"/>
          <w:szCs w:val="24"/>
        </w:rPr>
        <w:t>a quo</w:t>
      </w:r>
      <w:r w:rsidRPr="00764F6B">
        <w:rPr>
          <w:rFonts w:ascii="Times New Roman" w:eastAsia="Calibri" w:hAnsi="Times New Roman" w:cs="Times New Roman"/>
          <w:sz w:val="24"/>
          <w:szCs w:val="24"/>
        </w:rPr>
        <w:t xml:space="preserve">, </w:t>
      </w:r>
      <w:r w:rsidR="00FB1077" w:rsidRPr="00764F6B">
        <w:rPr>
          <w:rFonts w:ascii="Times New Roman" w:eastAsia="Calibri" w:hAnsi="Times New Roman" w:cs="Times New Roman"/>
          <w:sz w:val="24"/>
          <w:szCs w:val="24"/>
        </w:rPr>
        <w:t xml:space="preserve">the appellant appealed </w:t>
      </w:r>
      <w:r w:rsidRPr="00764F6B">
        <w:rPr>
          <w:rFonts w:ascii="Times New Roman" w:eastAsia="Calibri" w:hAnsi="Times New Roman" w:cs="Times New Roman"/>
          <w:sz w:val="24"/>
          <w:szCs w:val="24"/>
        </w:rPr>
        <w:t xml:space="preserve">against </w:t>
      </w:r>
      <w:r w:rsidR="00280BDB" w:rsidRPr="00764F6B">
        <w:rPr>
          <w:rFonts w:ascii="Times New Roman" w:eastAsia="Calibri" w:hAnsi="Times New Roman" w:cs="Times New Roman"/>
          <w:sz w:val="24"/>
          <w:szCs w:val="24"/>
        </w:rPr>
        <w:t>both conviction and sentence</w:t>
      </w:r>
      <w:r w:rsidR="0030121D" w:rsidRPr="00764F6B">
        <w:rPr>
          <w:rFonts w:ascii="Times New Roman" w:eastAsia="Calibri" w:hAnsi="Times New Roman" w:cs="Times New Roman"/>
          <w:sz w:val="24"/>
          <w:szCs w:val="24"/>
        </w:rPr>
        <w:t xml:space="preserve"> to this Court</w:t>
      </w:r>
      <w:r w:rsidRPr="00764F6B">
        <w:rPr>
          <w:rFonts w:ascii="Times New Roman" w:eastAsia="Calibri" w:hAnsi="Times New Roman" w:cs="Times New Roman"/>
          <w:sz w:val="24"/>
          <w:szCs w:val="24"/>
        </w:rPr>
        <w:t>.</w:t>
      </w:r>
      <w:r w:rsidR="00280BDB" w:rsidRPr="00764F6B">
        <w:rPr>
          <w:rFonts w:ascii="Times New Roman" w:eastAsia="Calibri" w:hAnsi="Times New Roman" w:cs="Times New Roman"/>
          <w:sz w:val="24"/>
          <w:szCs w:val="24"/>
        </w:rPr>
        <w:t xml:space="preserve"> </w:t>
      </w:r>
    </w:p>
    <w:p w14:paraId="00BAF48D" w14:textId="77777777" w:rsidR="0053530B" w:rsidRPr="00764F6B" w:rsidRDefault="0053530B" w:rsidP="00554D35">
      <w:pPr>
        <w:spacing w:after="0" w:line="240" w:lineRule="auto"/>
        <w:jc w:val="both"/>
        <w:rPr>
          <w:rFonts w:ascii="Times New Roman" w:eastAsia="Calibri" w:hAnsi="Times New Roman" w:cs="Times New Roman"/>
          <w:b/>
          <w:sz w:val="24"/>
          <w:szCs w:val="24"/>
          <w:lang w:val="en-GB"/>
        </w:rPr>
      </w:pPr>
    </w:p>
    <w:p w14:paraId="479756F7" w14:textId="77777777" w:rsidR="001C77C9" w:rsidRPr="00764F6B" w:rsidRDefault="004B39BD" w:rsidP="00554D35">
      <w:pPr>
        <w:spacing w:before="240" w:after="0" w:line="480" w:lineRule="auto"/>
        <w:jc w:val="both"/>
        <w:rPr>
          <w:rFonts w:ascii="Times New Roman" w:eastAsia="Calibri" w:hAnsi="Times New Roman" w:cs="Times New Roman"/>
          <w:b/>
          <w:sz w:val="24"/>
          <w:szCs w:val="24"/>
          <w:lang w:val="en-GB"/>
        </w:rPr>
      </w:pPr>
      <w:r w:rsidRPr="00764F6B">
        <w:rPr>
          <w:rFonts w:ascii="Times New Roman" w:eastAsia="Calibri" w:hAnsi="Times New Roman" w:cs="Times New Roman"/>
          <w:b/>
          <w:sz w:val="24"/>
          <w:szCs w:val="24"/>
          <w:lang w:val="en-GB"/>
        </w:rPr>
        <w:t xml:space="preserve">SUBMISSIONS </w:t>
      </w:r>
      <w:r w:rsidR="006270E3" w:rsidRPr="00764F6B">
        <w:rPr>
          <w:rFonts w:ascii="Times New Roman" w:eastAsia="Calibri" w:hAnsi="Times New Roman" w:cs="Times New Roman"/>
          <w:b/>
          <w:sz w:val="24"/>
          <w:szCs w:val="24"/>
          <w:lang w:val="en-GB"/>
        </w:rPr>
        <w:t>BEFORE THIS COURT</w:t>
      </w:r>
    </w:p>
    <w:p w14:paraId="282FB6F2" w14:textId="74592600" w:rsidR="004B39BD" w:rsidRPr="00764F6B" w:rsidRDefault="001C77C9" w:rsidP="00764F6B">
      <w:pPr>
        <w:spacing w:after="0" w:line="480" w:lineRule="auto"/>
        <w:jc w:val="both"/>
        <w:rPr>
          <w:rFonts w:ascii="Times New Roman" w:eastAsia="Calibri" w:hAnsi="Times New Roman" w:cs="Times New Roman"/>
          <w:b/>
          <w:sz w:val="24"/>
          <w:szCs w:val="24"/>
          <w:lang w:val="en-GB"/>
        </w:rPr>
      </w:pPr>
      <w:r w:rsidRPr="00764F6B">
        <w:rPr>
          <w:rFonts w:ascii="Times New Roman" w:eastAsia="Calibri" w:hAnsi="Times New Roman" w:cs="Times New Roman"/>
          <w:b/>
          <w:sz w:val="24"/>
          <w:szCs w:val="24"/>
          <w:lang w:val="en-GB"/>
        </w:rPr>
        <w:t>Ad conviction</w:t>
      </w:r>
      <w:r w:rsidR="006270E3" w:rsidRPr="00764F6B">
        <w:rPr>
          <w:rFonts w:ascii="Times New Roman" w:eastAsia="Calibri" w:hAnsi="Times New Roman" w:cs="Times New Roman"/>
          <w:b/>
          <w:sz w:val="24"/>
          <w:szCs w:val="24"/>
          <w:lang w:val="en-GB"/>
        </w:rPr>
        <w:t xml:space="preserve"> </w:t>
      </w:r>
    </w:p>
    <w:p w14:paraId="56937340" w14:textId="54A8C44B" w:rsidR="004B39BD" w:rsidRPr="00764F6B" w:rsidRDefault="003E7228" w:rsidP="0053530B">
      <w:pPr>
        <w:spacing w:after="0" w:line="480" w:lineRule="auto"/>
        <w:ind w:firstLine="1134"/>
        <w:jc w:val="both"/>
        <w:rPr>
          <w:rFonts w:ascii="Times New Roman" w:eastAsia="Calibri" w:hAnsi="Times New Roman" w:cs="Times New Roman"/>
          <w:sz w:val="24"/>
          <w:szCs w:val="24"/>
          <w:lang w:val="en-US"/>
        </w:rPr>
      </w:pPr>
      <w:r w:rsidRPr="00764F6B">
        <w:rPr>
          <w:rFonts w:ascii="Times New Roman" w:eastAsia="Calibri" w:hAnsi="Times New Roman" w:cs="Times New Roman"/>
          <w:sz w:val="24"/>
          <w:szCs w:val="24"/>
          <w:lang w:val="en-US"/>
        </w:rPr>
        <w:t>In motivating the</w:t>
      </w:r>
      <w:r w:rsidR="00872E83" w:rsidRPr="00764F6B">
        <w:rPr>
          <w:rFonts w:ascii="Times New Roman" w:eastAsia="Calibri" w:hAnsi="Times New Roman" w:cs="Times New Roman"/>
          <w:sz w:val="24"/>
          <w:szCs w:val="24"/>
          <w:lang w:val="en-US"/>
        </w:rPr>
        <w:t xml:space="preserve"> appeal </w:t>
      </w:r>
      <w:proofErr w:type="spellStart"/>
      <w:r w:rsidR="006D6DCD" w:rsidRPr="00764F6B">
        <w:rPr>
          <w:rFonts w:ascii="Times New Roman" w:eastAsia="Calibri" w:hAnsi="Times New Roman" w:cs="Times New Roman"/>
          <w:sz w:val="24"/>
          <w:szCs w:val="24"/>
          <w:lang w:val="en-US"/>
        </w:rPr>
        <w:t>Mr</w:t>
      </w:r>
      <w:proofErr w:type="spellEnd"/>
      <w:r w:rsidR="002C7ADE" w:rsidRPr="00764F6B">
        <w:rPr>
          <w:rFonts w:ascii="Times New Roman" w:eastAsia="Calibri" w:hAnsi="Times New Roman" w:cs="Times New Roman"/>
          <w:i/>
          <w:sz w:val="24"/>
          <w:szCs w:val="24"/>
          <w:lang w:val="en-US"/>
        </w:rPr>
        <w:t xml:space="preserve"> </w:t>
      </w:r>
      <w:proofErr w:type="spellStart"/>
      <w:r w:rsidR="006270E3" w:rsidRPr="00764F6B">
        <w:rPr>
          <w:rFonts w:ascii="Times New Roman" w:eastAsia="Calibri" w:hAnsi="Times New Roman" w:cs="Times New Roman"/>
          <w:i/>
          <w:sz w:val="24"/>
          <w:szCs w:val="24"/>
          <w:lang w:val="en-US"/>
        </w:rPr>
        <w:t>Mpofu</w:t>
      </w:r>
      <w:proofErr w:type="spellEnd"/>
      <w:r w:rsidR="006270E3" w:rsidRPr="00764F6B">
        <w:rPr>
          <w:rFonts w:ascii="Times New Roman" w:eastAsia="Calibri" w:hAnsi="Times New Roman" w:cs="Times New Roman"/>
          <w:sz w:val="24"/>
          <w:szCs w:val="24"/>
          <w:lang w:val="en-US"/>
        </w:rPr>
        <w:t>, for</w:t>
      </w:r>
      <w:r w:rsidRPr="00764F6B">
        <w:rPr>
          <w:rFonts w:ascii="Times New Roman" w:eastAsia="Calibri" w:hAnsi="Times New Roman" w:cs="Times New Roman"/>
          <w:sz w:val="24"/>
          <w:szCs w:val="24"/>
          <w:lang w:val="en-US"/>
        </w:rPr>
        <w:t xml:space="preserve"> the appellant</w:t>
      </w:r>
      <w:r w:rsidR="006270E3" w:rsidRPr="00764F6B">
        <w:rPr>
          <w:rFonts w:ascii="Times New Roman" w:eastAsia="Calibri" w:hAnsi="Times New Roman" w:cs="Times New Roman"/>
          <w:sz w:val="24"/>
          <w:szCs w:val="24"/>
          <w:lang w:val="en-US"/>
        </w:rPr>
        <w:t>,</w:t>
      </w:r>
      <w:r w:rsidRPr="00764F6B">
        <w:rPr>
          <w:rFonts w:ascii="Times New Roman" w:eastAsia="Calibri" w:hAnsi="Times New Roman" w:cs="Times New Roman"/>
          <w:sz w:val="24"/>
          <w:szCs w:val="24"/>
          <w:lang w:val="en-US"/>
        </w:rPr>
        <w:t xml:space="preserve"> </w:t>
      </w:r>
      <w:r w:rsidR="006D6DCD" w:rsidRPr="00764F6B">
        <w:rPr>
          <w:rFonts w:ascii="Times New Roman" w:eastAsia="Calibri" w:hAnsi="Times New Roman" w:cs="Times New Roman"/>
          <w:sz w:val="24"/>
          <w:szCs w:val="24"/>
          <w:lang w:val="en-US"/>
        </w:rPr>
        <w:t>submitted</w:t>
      </w:r>
      <w:r w:rsidRPr="00764F6B">
        <w:rPr>
          <w:rFonts w:ascii="Times New Roman" w:eastAsia="Calibri" w:hAnsi="Times New Roman" w:cs="Times New Roman"/>
          <w:sz w:val="24"/>
          <w:szCs w:val="24"/>
          <w:lang w:val="en-US"/>
        </w:rPr>
        <w:t xml:space="preserve"> that the court </w:t>
      </w:r>
      <w:r w:rsidR="00065640" w:rsidRPr="00764F6B">
        <w:rPr>
          <w:rFonts w:ascii="Times New Roman" w:eastAsia="Calibri" w:hAnsi="Times New Roman" w:cs="Times New Roman"/>
          <w:i/>
          <w:sz w:val="24"/>
          <w:szCs w:val="24"/>
          <w:lang w:val="en-US"/>
        </w:rPr>
        <w:t>a quo</w:t>
      </w:r>
      <w:r w:rsidRPr="00764F6B">
        <w:rPr>
          <w:rFonts w:ascii="Times New Roman" w:eastAsia="Calibri" w:hAnsi="Times New Roman" w:cs="Times New Roman"/>
          <w:sz w:val="24"/>
          <w:szCs w:val="24"/>
          <w:lang w:val="en-US"/>
        </w:rPr>
        <w:t xml:space="preserve"> er</w:t>
      </w:r>
      <w:r w:rsidR="00BC6F93" w:rsidRPr="00764F6B">
        <w:rPr>
          <w:rFonts w:ascii="Times New Roman" w:eastAsia="Calibri" w:hAnsi="Times New Roman" w:cs="Times New Roman"/>
          <w:sz w:val="24"/>
          <w:szCs w:val="24"/>
          <w:lang w:val="en-US"/>
        </w:rPr>
        <w:t xml:space="preserve">red at law by making findings contrary to the evidence placed before it. He submitted that the postmortem report showed that the bullet penetrated from the left yet the evidence before the court </w:t>
      </w:r>
      <w:r w:rsidR="00065640" w:rsidRPr="00764F6B">
        <w:rPr>
          <w:rFonts w:ascii="Times New Roman" w:eastAsia="Calibri" w:hAnsi="Times New Roman" w:cs="Times New Roman"/>
          <w:i/>
          <w:sz w:val="24"/>
          <w:szCs w:val="24"/>
          <w:lang w:val="en-US"/>
        </w:rPr>
        <w:t>a quo</w:t>
      </w:r>
      <w:r w:rsidR="00BC6F93" w:rsidRPr="00764F6B">
        <w:rPr>
          <w:rFonts w:ascii="Times New Roman" w:eastAsia="Calibri" w:hAnsi="Times New Roman" w:cs="Times New Roman"/>
          <w:sz w:val="24"/>
          <w:szCs w:val="24"/>
          <w:lang w:val="en-US"/>
        </w:rPr>
        <w:t xml:space="preserve"> was that the deceased had been shot whilst fleeing. He </w:t>
      </w:r>
      <w:r w:rsidR="006D6DCD" w:rsidRPr="00764F6B">
        <w:rPr>
          <w:rFonts w:ascii="Times New Roman" w:eastAsia="Calibri" w:hAnsi="Times New Roman" w:cs="Times New Roman"/>
          <w:sz w:val="24"/>
          <w:szCs w:val="24"/>
          <w:lang w:val="en-US"/>
        </w:rPr>
        <w:t>averred</w:t>
      </w:r>
      <w:r w:rsidR="00BC6F93" w:rsidRPr="00764F6B">
        <w:rPr>
          <w:rFonts w:ascii="Times New Roman" w:eastAsia="Calibri" w:hAnsi="Times New Roman" w:cs="Times New Roman"/>
          <w:sz w:val="24"/>
          <w:szCs w:val="24"/>
          <w:lang w:val="en-US"/>
        </w:rPr>
        <w:t xml:space="preserve"> that if the deceased was shot whilst running</w:t>
      </w:r>
      <w:r w:rsidR="009C3BF1">
        <w:rPr>
          <w:rFonts w:ascii="Times New Roman" w:eastAsia="Calibri" w:hAnsi="Times New Roman" w:cs="Times New Roman"/>
          <w:sz w:val="24"/>
          <w:szCs w:val="24"/>
          <w:lang w:val="en-US"/>
        </w:rPr>
        <w:t xml:space="preserve"> away</w:t>
      </w:r>
      <w:r w:rsidR="00BC6F93" w:rsidRPr="00764F6B">
        <w:rPr>
          <w:rFonts w:ascii="Times New Roman" w:eastAsia="Calibri" w:hAnsi="Times New Roman" w:cs="Times New Roman"/>
          <w:sz w:val="24"/>
          <w:szCs w:val="24"/>
          <w:lang w:val="en-US"/>
        </w:rPr>
        <w:t xml:space="preserve"> the bullet ought to have penetrated from the back. It was his case that the burden of proof required in a criminal matter is proof beyond reasonable doubt </w:t>
      </w:r>
      <w:r w:rsidR="00824A13" w:rsidRPr="00764F6B">
        <w:rPr>
          <w:rFonts w:ascii="Times New Roman" w:eastAsia="Calibri" w:hAnsi="Times New Roman" w:cs="Times New Roman"/>
          <w:sz w:val="24"/>
          <w:szCs w:val="24"/>
          <w:lang w:val="en-US"/>
        </w:rPr>
        <w:t xml:space="preserve">and </w:t>
      </w:r>
      <w:r w:rsidR="00BC6F93" w:rsidRPr="00764F6B">
        <w:rPr>
          <w:rFonts w:ascii="Times New Roman" w:eastAsia="Calibri" w:hAnsi="Times New Roman" w:cs="Times New Roman"/>
          <w:sz w:val="24"/>
          <w:szCs w:val="24"/>
          <w:lang w:val="en-US"/>
        </w:rPr>
        <w:t xml:space="preserve">as </w:t>
      </w:r>
      <w:r w:rsidR="00824A13" w:rsidRPr="00764F6B">
        <w:rPr>
          <w:rFonts w:ascii="Times New Roman" w:eastAsia="Calibri" w:hAnsi="Times New Roman" w:cs="Times New Roman"/>
          <w:sz w:val="24"/>
          <w:szCs w:val="24"/>
          <w:lang w:val="en-US"/>
        </w:rPr>
        <w:t>such the state ought to have led expert evidence</w:t>
      </w:r>
      <w:r w:rsidR="00BC6F93" w:rsidRPr="00764F6B">
        <w:rPr>
          <w:rFonts w:ascii="Times New Roman" w:eastAsia="Calibri" w:hAnsi="Times New Roman" w:cs="Times New Roman"/>
          <w:sz w:val="24"/>
          <w:szCs w:val="24"/>
          <w:lang w:val="en-US"/>
        </w:rPr>
        <w:t xml:space="preserve"> so </w:t>
      </w:r>
      <w:r w:rsidR="00824A13" w:rsidRPr="00764F6B">
        <w:rPr>
          <w:rFonts w:ascii="Times New Roman" w:eastAsia="Calibri" w:hAnsi="Times New Roman" w:cs="Times New Roman"/>
          <w:sz w:val="24"/>
          <w:szCs w:val="24"/>
          <w:lang w:val="en-US"/>
        </w:rPr>
        <w:t>as to clarify</w:t>
      </w:r>
      <w:r w:rsidR="00BC6F93" w:rsidRPr="00764F6B">
        <w:rPr>
          <w:rFonts w:ascii="Times New Roman" w:eastAsia="Calibri" w:hAnsi="Times New Roman" w:cs="Times New Roman"/>
          <w:sz w:val="24"/>
          <w:szCs w:val="24"/>
          <w:lang w:val="en-US"/>
        </w:rPr>
        <w:t xml:space="preserve"> the possibility of </w:t>
      </w:r>
      <w:r w:rsidR="00BC6F93" w:rsidRPr="00764F6B">
        <w:rPr>
          <w:rFonts w:ascii="Times New Roman" w:eastAsia="Calibri" w:hAnsi="Times New Roman" w:cs="Times New Roman"/>
          <w:sz w:val="24"/>
          <w:szCs w:val="24"/>
          <w:lang w:val="en-US"/>
        </w:rPr>
        <w:lastRenderedPageBreak/>
        <w:t>the bullet penetrating from the left in</w:t>
      </w:r>
      <w:r w:rsidR="002C7ADE" w:rsidRPr="00764F6B">
        <w:rPr>
          <w:rFonts w:ascii="Times New Roman" w:eastAsia="Calibri" w:hAnsi="Times New Roman" w:cs="Times New Roman"/>
          <w:sz w:val="24"/>
          <w:szCs w:val="24"/>
          <w:lang w:val="en-US"/>
        </w:rPr>
        <w:t xml:space="preserve"> the</w:t>
      </w:r>
      <w:r w:rsidR="00BC6F93" w:rsidRPr="00764F6B">
        <w:rPr>
          <w:rFonts w:ascii="Times New Roman" w:eastAsia="Calibri" w:hAnsi="Times New Roman" w:cs="Times New Roman"/>
          <w:sz w:val="24"/>
          <w:szCs w:val="24"/>
          <w:lang w:val="en-US"/>
        </w:rPr>
        <w:t xml:space="preserve"> circum</w:t>
      </w:r>
      <w:r w:rsidR="002C7ADE" w:rsidRPr="00764F6B">
        <w:rPr>
          <w:rFonts w:ascii="Times New Roman" w:eastAsia="Calibri" w:hAnsi="Times New Roman" w:cs="Times New Roman"/>
          <w:sz w:val="24"/>
          <w:szCs w:val="24"/>
          <w:lang w:val="en-US"/>
        </w:rPr>
        <w:t>stances.</w:t>
      </w:r>
      <w:r w:rsidR="008C667A" w:rsidRPr="00764F6B">
        <w:rPr>
          <w:rFonts w:ascii="Times New Roman" w:eastAsia="Calibri" w:hAnsi="Times New Roman" w:cs="Times New Roman"/>
          <w:sz w:val="24"/>
          <w:szCs w:val="24"/>
          <w:lang w:val="en-US"/>
        </w:rPr>
        <w:t xml:space="preserve"> </w:t>
      </w:r>
      <w:r w:rsidR="003C1ED9" w:rsidRPr="00764F6B">
        <w:rPr>
          <w:rFonts w:ascii="Times New Roman" w:eastAsia="Calibri" w:hAnsi="Times New Roman" w:cs="Times New Roman"/>
          <w:sz w:val="24"/>
          <w:szCs w:val="24"/>
          <w:lang w:val="en-US"/>
        </w:rPr>
        <w:t>H</w:t>
      </w:r>
      <w:r w:rsidR="006D6DCD" w:rsidRPr="00764F6B">
        <w:rPr>
          <w:rFonts w:ascii="Times New Roman" w:eastAsia="Calibri" w:hAnsi="Times New Roman" w:cs="Times New Roman"/>
          <w:sz w:val="24"/>
          <w:szCs w:val="24"/>
          <w:lang w:val="en-US"/>
        </w:rPr>
        <w:t xml:space="preserve">e </w:t>
      </w:r>
      <w:r w:rsidR="008C667A" w:rsidRPr="00764F6B">
        <w:rPr>
          <w:rFonts w:ascii="Times New Roman" w:eastAsia="Calibri" w:hAnsi="Times New Roman" w:cs="Times New Roman"/>
          <w:sz w:val="24"/>
          <w:szCs w:val="24"/>
          <w:lang w:val="en-US"/>
        </w:rPr>
        <w:t xml:space="preserve">also </w:t>
      </w:r>
      <w:r w:rsidR="006D6DCD" w:rsidRPr="00764F6B">
        <w:rPr>
          <w:rFonts w:ascii="Times New Roman" w:eastAsia="Calibri" w:hAnsi="Times New Roman" w:cs="Times New Roman"/>
          <w:sz w:val="24"/>
          <w:szCs w:val="24"/>
          <w:lang w:val="en-US"/>
        </w:rPr>
        <w:t>submitte</w:t>
      </w:r>
      <w:r w:rsidR="008C667A" w:rsidRPr="00764F6B">
        <w:rPr>
          <w:rFonts w:ascii="Times New Roman" w:eastAsia="Calibri" w:hAnsi="Times New Roman" w:cs="Times New Roman"/>
          <w:sz w:val="24"/>
          <w:szCs w:val="24"/>
          <w:lang w:val="en-US"/>
        </w:rPr>
        <w:t>d</w:t>
      </w:r>
      <w:r w:rsidR="006D6DCD" w:rsidRPr="00764F6B">
        <w:rPr>
          <w:rFonts w:ascii="Times New Roman" w:eastAsia="Calibri" w:hAnsi="Times New Roman" w:cs="Times New Roman"/>
          <w:sz w:val="24"/>
          <w:szCs w:val="24"/>
          <w:lang w:val="en-US"/>
        </w:rPr>
        <w:t xml:space="preserve"> that the court </w:t>
      </w:r>
      <w:r w:rsidR="006D6DCD" w:rsidRPr="00764F6B">
        <w:rPr>
          <w:rFonts w:ascii="Times New Roman" w:eastAsia="Calibri" w:hAnsi="Times New Roman" w:cs="Times New Roman"/>
          <w:i/>
          <w:iCs/>
          <w:sz w:val="24"/>
          <w:szCs w:val="24"/>
          <w:lang w:val="en-US"/>
        </w:rPr>
        <w:t>a quo</w:t>
      </w:r>
      <w:r w:rsidR="006D6DCD" w:rsidRPr="00764F6B">
        <w:rPr>
          <w:rFonts w:ascii="Times New Roman" w:eastAsia="Calibri" w:hAnsi="Times New Roman" w:cs="Times New Roman"/>
          <w:sz w:val="24"/>
          <w:szCs w:val="24"/>
          <w:lang w:val="en-US"/>
        </w:rPr>
        <w:t xml:space="preserve"> erred in accepting the </w:t>
      </w:r>
      <w:r w:rsidR="00E91C7A" w:rsidRPr="00764F6B">
        <w:rPr>
          <w:rFonts w:ascii="Times New Roman" w:eastAsia="Calibri" w:hAnsi="Times New Roman" w:cs="Times New Roman"/>
          <w:sz w:val="24"/>
          <w:szCs w:val="24"/>
          <w:lang w:val="en-US"/>
        </w:rPr>
        <w:t>State’s</w:t>
      </w:r>
      <w:r w:rsidR="006D6DCD" w:rsidRPr="00764F6B">
        <w:rPr>
          <w:rFonts w:ascii="Times New Roman" w:eastAsia="Calibri" w:hAnsi="Times New Roman" w:cs="Times New Roman"/>
          <w:sz w:val="24"/>
          <w:szCs w:val="24"/>
          <w:lang w:val="en-US"/>
        </w:rPr>
        <w:t xml:space="preserve"> evidence and </w:t>
      </w:r>
      <w:r w:rsidR="00E91C7A" w:rsidRPr="00764F6B">
        <w:rPr>
          <w:rFonts w:ascii="Times New Roman" w:eastAsia="Calibri" w:hAnsi="Times New Roman" w:cs="Times New Roman"/>
          <w:sz w:val="24"/>
          <w:szCs w:val="24"/>
          <w:lang w:val="en-US"/>
        </w:rPr>
        <w:t>rejecting</w:t>
      </w:r>
      <w:r w:rsidR="006D6DCD" w:rsidRPr="00764F6B">
        <w:rPr>
          <w:rFonts w:ascii="Times New Roman" w:eastAsia="Calibri" w:hAnsi="Times New Roman" w:cs="Times New Roman"/>
          <w:sz w:val="24"/>
          <w:szCs w:val="24"/>
          <w:lang w:val="en-US"/>
        </w:rPr>
        <w:t xml:space="preserve"> the appellant’s </w:t>
      </w:r>
      <w:r w:rsidR="00A35255" w:rsidRPr="00764F6B">
        <w:rPr>
          <w:rFonts w:ascii="Times New Roman" w:eastAsia="Calibri" w:hAnsi="Times New Roman" w:cs="Times New Roman"/>
          <w:sz w:val="24"/>
          <w:szCs w:val="24"/>
          <w:lang w:val="en-US"/>
        </w:rPr>
        <w:t>evidence</w:t>
      </w:r>
      <w:r w:rsidR="006D6DCD" w:rsidRPr="00764F6B">
        <w:rPr>
          <w:rFonts w:ascii="Times New Roman" w:eastAsia="Calibri" w:hAnsi="Times New Roman" w:cs="Times New Roman"/>
          <w:sz w:val="24"/>
          <w:szCs w:val="24"/>
          <w:lang w:val="en-US"/>
        </w:rPr>
        <w:t>. On the finding that the appellant</w:t>
      </w:r>
      <w:r w:rsidR="00E91C7A" w:rsidRPr="00764F6B">
        <w:rPr>
          <w:rFonts w:ascii="Times New Roman" w:eastAsia="Calibri" w:hAnsi="Times New Roman" w:cs="Times New Roman"/>
          <w:sz w:val="24"/>
          <w:szCs w:val="24"/>
          <w:lang w:val="en-US"/>
        </w:rPr>
        <w:t>’</w:t>
      </w:r>
      <w:r w:rsidR="006D6DCD" w:rsidRPr="00764F6B">
        <w:rPr>
          <w:rFonts w:ascii="Times New Roman" w:eastAsia="Calibri" w:hAnsi="Times New Roman" w:cs="Times New Roman"/>
          <w:sz w:val="24"/>
          <w:szCs w:val="24"/>
          <w:lang w:val="en-US"/>
        </w:rPr>
        <w:t xml:space="preserve">s versions were </w:t>
      </w:r>
      <w:r w:rsidR="008C667A" w:rsidRPr="00764F6B">
        <w:rPr>
          <w:rFonts w:ascii="Times New Roman" w:eastAsia="Calibri" w:hAnsi="Times New Roman" w:cs="Times New Roman"/>
          <w:sz w:val="24"/>
          <w:szCs w:val="24"/>
          <w:lang w:val="en-US"/>
        </w:rPr>
        <w:t>contradictory</w:t>
      </w:r>
      <w:r w:rsidR="006D6DCD" w:rsidRPr="00764F6B">
        <w:rPr>
          <w:rFonts w:ascii="Times New Roman" w:eastAsia="Calibri" w:hAnsi="Times New Roman" w:cs="Times New Roman"/>
          <w:sz w:val="24"/>
          <w:szCs w:val="24"/>
          <w:lang w:val="en-US"/>
        </w:rPr>
        <w:t xml:space="preserve"> </w:t>
      </w:r>
      <w:proofErr w:type="spellStart"/>
      <w:r w:rsidR="00FB1077" w:rsidRPr="00764F6B">
        <w:rPr>
          <w:rFonts w:ascii="Times New Roman" w:eastAsia="Calibri" w:hAnsi="Times New Roman" w:cs="Times New Roman"/>
          <w:sz w:val="24"/>
          <w:szCs w:val="24"/>
          <w:lang w:val="en-US"/>
        </w:rPr>
        <w:t>Mr</w:t>
      </w:r>
      <w:proofErr w:type="spellEnd"/>
      <w:r w:rsidR="006D6DCD" w:rsidRPr="00764F6B">
        <w:rPr>
          <w:rFonts w:ascii="Times New Roman" w:eastAsia="Calibri" w:hAnsi="Times New Roman" w:cs="Times New Roman"/>
          <w:sz w:val="24"/>
          <w:szCs w:val="24"/>
          <w:lang w:val="en-US"/>
        </w:rPr>
        <w:t xml:space="preserve"> </w:t>
      </w:r>
      <w:proofErr w:type="spellStart"/>
      <w:r w:rsidR="008C667A" w:rsidRPr="00764F6B">
        <w:rPr>
          <w:rFonts w:ascii="Times New Roman" w:eastAsia="Calibri" w:hAnsi="Times New Roman" w:cs="Times New Roman"/>
          <w:i/>
          <w:sz w:val="24"/>
          <w:szCs w:val="24"/>
          <w:lang w:val="en-US"/>
        </w:rPr>
        <w:t>M</w:t>
      </w:r>
      <w:r w:rsidR="006D6DCD" w:rsidRPr="00764F6B">
        <w:rPr>
          <w:rFonts w:ascii="Times New Roman" w:eastAsia="Calibri" w:hAnsi="Times New Roman" w:cs="Times New Roman"/>
          <w:i/>
          <w:sz w:val="24"/>
          <w:szCs w:val="24"/>
          <w:lang w:val="en-US"/>
        </w:rPr>
        <w:t>pofu</w:t>
      </w:r>
      <w:proofErr w:type="spellEnd"/>
      <w:r w:rsidR="006D6DCD" w:rsidRPr="00764F6B">
        <w:rPr>
          <w:rFonts w:ascii="Times New Roman" w:eastAsia="Calibri" w:hAnsi="Times New Roman" w:cs="Times New Roman"/>
          <w:sz w:val="24"/>
          <w:szCs w:val="24"/>
          <w:lang w:val="en-US"/>
        </w:rPr>
        <w:t xml:space="preserve"> submitted that there was no contradiction at all. The </w:t>
      </w:r>
      <w:proofErr w:type="spellStart"/>
      <w:r w:rsidR="006D6DCD" w:rsidRPr="00764F6B">
        <w:rPr>
          <w:rFonts w:ascii="Times New Roman" w:eastAsia="Calibri" w:hAnsi="Times New Roman" w:cs="Times New Roman"/>
          <w:sz w:val="24"/>
          <w:szCs w:val="24"/>
          <w:lang w:val="en-US"/>
        </w:rPr>
        <w:t>defence</w:t>
      </w:r>
      <w:proofErr w:type="spellEnd"/>
      <w:r w:rsidR="006D6DCD" w:rsidRPr="00764F6B">
        <w:rPr>
          <w:rFonts w:ascii="Times New Roman" w:eastAsia="Calibri" w:hAnsi="Times New Roman" w:cs="Times New Roman"/>
          <w:sz w:val="24"/>
          <w:szCs w:val="24"/>
          <w:lang w:val="en-US"/>
        </w:rPr>
        <w:t xml:space="preserve"> outline </w:t>
      </w:r>
      <w:r w:rsidR="008C667A" w:rsidRPr="00764F6B">
        <w:rPr>
          <w:rFonts w:ascii="Times New Roman" w:eastAsia="Calibri" w:hAnsi="Times New Roman" w:cs="Times New Roman"/>
          <w:sz w:val="24"/>
          <w:szCs w:val="24"/>
          <w:lang w:val="en-US"/>
        </w:rPr>
        <w:t>was skeletal</w:t>
      </w:r>
      <w:r w:rsidR="006D6DCD" w:rsidRPr="00764F6B">
        <w:rPr>
          <w:rFonts w:ascii="Times New Roman" w:eastAsia="Calibri" w:hAnsi="Times New Roman" w:cs="Times New Roman"/>
          <w:sz w:val="24"/>
          <w:szCs w:val="24"/>
          <w:lang w:val="en-US"/>
        </w:rPr>
        <w:t xml:space="preserve"> </w:t>
      </w:r>
      <w:r w:rsidR="00F75F7D" w:rsidRPr="00764F6B">
        <w:rPr>
          <w:rFonts w:ascii="Times New Roman" w:eastAsia="Calibri" w:hAnsi="Times New Roman" w:cs="Times New Roman"/>
          <w:sz w:val="24"/>
          <w:szCs w:val="24"/>
          <w:lang w:val="en-US"/>
        </w:rPr>
        <w:t>whilst</w:t>
      </w:r>
      <w:r w:rsidR="006D6DCD" w:rsidRPr="00764F6B">
        <w:rPr>
          <w:rFonts w:ascii="Times New Roman" w:eastAsia="Calibri" w:hAnsi="Times New Roman" w:cs="Times New Roman"/>
          <w:sz w:val="24"/>
          <w:szCs w:val="24"/>
          <w:lang w:val="en-US"/>
        </w:rPr>
        <w:t xml:space="preserve"> </w:t>
      </w:r>
      <w:r w:rsidR="008C667A" w:rsidRPr="00764F6B">
        <w:rPr>
          <w:rFonts w:ascii="Times New Roman" w:eastAsia="Calibri" w:hAnsi="Times New Roman" w:cs="Times New Roman"/>
          <w:sz w:val="24"/>
          <w:szCs w:val="24"/>
          <w:lang w:val="en-US"/>
        </w:rPr>
        <w:t>the evidence</w:t>
      </w:r>
      <w:r w:rsidR="006D6DCD" w:rsidRPr="00764F6B">
        <w:rPr>
          <w:rFonts w:ascii="Times New Roman" w:eastAsia="Calibri" w:hAnsi="Times New Roman" w:cs="Times New Roman"/>
          <w:sz w:val="24"/>
          <w:szCs w:val="24"/>
          <w:lang w:val="en-US"/>
        </w:rPr>
        <w:t xml:space="preserve"> in chief was the fuller evidence.</w:t>
      </w:r>
      <w:r w:rsidR="008C667A" w:rsidRPr="00764F6B">
        <w:rPr>
          <w:rFonts w:ascii="Times New Roman" w:eastAsia="Calibri" w:hAnsi="Times New Roman" w:cs="Times New Roman"/>
          <w:sz w:val="24"/>
          <w:szCs w:val="24"/>
          <w:lang w:val="en-US"/>
        </w:rPr>
        <w:t xml:space="preserve"> He thus sought that the appeal ought to succee</w:t>
      </w:r>
      <w:r w:rsidR="005074B9" w:rsidRPr="00764F6B">
        <w:rPr>
          <w:rFonts w:ascii="Times New Roman" w:eastAsia="Calibri" w:hAnsi="Times New Roman" w:cs="Times New Roman"/>
          <w:sz w:val="24"/>
          <w:szCs w:val="24"/>
          <w:lang w:val="en-US"/>
        </w:rPr>
        <w:t>d</w:t>
      </w:r>
      <w:r w:rsidR="00FB1077" w:rsidRPr="00764F6B">
        <w:rPr>
          <w:rFonts w:ascii="Times New Roman" w:eastAsia="Calibri" w:hAnsi="Times New Roman" w:cs="Times New Roman"/>
          <w:sz w:val="24"/>
          <w:szCs w:val="24"/>
          <w:lang w:val="en-US"/>
        </w:rPr>
        <w:t>.</w:t>
      </w:r>
    </w:p>
    <w:p w14:paraId="3F06ED6F"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lang w:val="en-US"/>
        </w:rPr>
      </w:pPr>
    </w:p>
    <w:p w14:paraId="359CFC2E" w14:textId="670E5E58" w:rsidR="005750C1" w:rsidRPr="00764F6B" w:rsidRDefault="00FB1BFE"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i/>
          <w:sz w:val="24"/>
          <w:szCs w:val="24"/>
          <w:lang w:val="en-US"/>
        </w:rPr>
        <w:t>Per contra</w:t>
      </w:r>
      <w:r w:rsidR="003951BC" w:rsidRPr="00764F6B">
        <w:rPr>
          <w:rFonts w:ascii="Times New Roman" w:eastAsia="Calibri" w:hAnsi="Times New Roman" w:cs="Times New Roman"/>
          <w:i/>
          <w:sz w:val="24"/>
          <w:szCs w:val="24"/>
          <w:lang w:val="en-US"/>
        </w:rPr>
        <w:t>,</w:t>
      </w:r>
      <w:r w:rsidR="002C7ADE" w:rsidRPr="00764F6B">
        <w:rPr>
          <w:rFonts w:ascii="Times New Roman" w:eastAsia="Calibri" w:hAnsi="Times New Roman" w:cs="Times New Roman"/>
          <w:sz w:val="24"/>
          <w:szCs w:val="24"/>
          <w:lang w:val="en-US"/>
        </w:rPr>
        <w:t xml:space="preserve"> </w:t>
      </w:r>
      <w:proofErr w:type="spellStart"/>
      <w:r w:rsidR="00E91C7A" w:rsidRPr="00764F6B">
        <w:rPr>
          <w:rFonts w:ascii="Times New Roman" w:eastAsia="Calibri" w:hAnsi="Times New Roman" w:cs="Times New Roman"/>
          <w:sz w:val="24"/>
          <w:szCs w:val="24"/>
          <w:lang w:val="en-US"/>
        </w:rPr>
        <w:t>Mr</w:t>
      </w:r>
      <w:proofErr w:type="spellEnd"/>
      <w:r w:rsidR="00E91C7A" w:rsidRPr="00764F6B">
        <w:rPr>
          <w:rFonts w:ascii="Times New Roman" w:eastAsia="Calibri" w:hAnsi="Times New Roman" w:cs="Times New Roman"/>
          <w:sz w:val="24"/>
          <w:szCs w:val="24"/>
          <w:lang w:val="en-US"/>
        </w:rPr>
        <w:t xml:space="preserve"> </w:t>
      </w:r>
      <w:r w:rsidR="00E91C7A" w:rsidRPr="00764F6B">
        <w:rPr>
          <w:rFonts w:ascii="Times New Roman" w:eastAsia="Calibri" w:hAnsi="Times New Roman" w:cs="Times New Roman"/>
          <w:i/>
          <w:sz w:val="24"/>
          <w:szCs w:val="24"/>
          <w:lang w:val="en-US"/>
        </w:rPr>
        <w:t>K</w:t>
      </w:r>
      <w:r w:rsidR="00FB1077" w:rsidRPr="00764F6B">
        <w:rPr>
          <w:rFonts w:ascii="Times New Roman" w:eastAsia="Calibri" w:hAnsi="Times New Roman" w:cs="Times New Roman"/>
          <w:i/>
          <w:sz w:val="24"/>
          <w:szCs w:val="24"/>
          <w:lang w:val="en-US"/>
        </w:rPr>
        <w:t>.</w:t>
      </w:r>
      <w:r w:rsidR="00E91C7A" w:rsidRPr="00764F6B">
        <w:rPr>
          <w:rFonts w:ascii="Times New Roman" w:eastAsia="Calibri" w:hAnsi="Times New Roman" w:cs="Times New Roman"/>
          <w:i/>
          <w:sz w:val="24"/>
          <w:szCs w:val="24"/>
          <w:lang w:val="en-US"/>
        </w:rPr>
        <w:t xml:space="preserve"> </w:t>
      </w:r>
      <w:proofErr w:type="spellStart"/>
      <w:r w:rsidR="00E91C7A" w:rsidRPr="00764F6B">
        <w:rPr>
          <w:rFonts w:ascii="Times New Roman" w:eastAsia="Calibri" w:hAnsi="Times New Roman" w:cs="Times New Roman"/>
          <w:i/>
          <w:sz w:val="24"/>
          <w:szCs w:val="24"/>
          <w:lang w:val="en-US"/>
        </w:rPr>
        <w:t>Ndhlovu</w:t>
      </w:r>
      <w:proofErr w:type="spellEnd"/>
      <w:r w:rsidR="00E91C7A" w:rsidRPr="00764F6B">
        <w:rPr>
          <w:rFonts w:ascii="Times New Roman" w:eastAsia="Calibri" w:hAnsi="Times New Roman" w:cs="Times New Roman"/>
          <w:sz w:val="24"/>
          <w:szCs w:val="24"/>
          <w:lang w:val="en-US"/>
        </w:rPr>
        <w:t>,</w:t>
      </w:r>
      <w:r w:rsidR="002C7ADE" w:rsidRPr="00764F6B">
        <w:rPr>
          <w:rFonts w:ascii="Times New Roman" w:eastAsia="Calibri" w:hAnsi="Times New Roman" w:cs="Times New Roman"/>
          <w:sz w:val="24"/>
          <w:szCs w:val="24"/>
          <w:lang w:val="en-US"/>
        </w:rPr>
        <w:t xml:space="preserve"> for the </w:t>
      </w:r>
      <w:r w:rsidR="00A35255" w:rsidRPr="00764F6B">
        <w:rPr>
          <w:rFonts w:ascii="Times New Roman" w:eastAsia="Calibri" w:hAnsi="Times New Roman" w:cs="Times New Roman"/>
          <w:sz w:val="24"/>
          <w:szCs w:val="24"/>
          <w:lang w:val="en-US"/>
        </w:rPr>
        <w:t>respondent,</w:t>
      </w:r>
      <w:r w:rsidRPr="00764F6B">
        <w:rPr>
          <w:rFonts w:ascii="Times New Roman" w:eastAsia="Calibri" w:hAnsi="Times New Roman" w:cs="Times New Roman"/>
          <w:sz w:val="24"/>
          <w:szCs w:val="24"/>
          <w:lang w:val="en-US"/>
        </w:rPr>
        <w:t xml:space="preserve"> </w:t>
      </w:r>
      <w:r w:rsidR="008C667A" w:rsidRPr="00764F6B">
        <w:rPr>
          <w:rFonts w:ascii="Times New Roman" w:eastAsia="Calibri" w:hAnsi="Times New Roman" w:cs="Times New Roman"/>
          <w:sz w:val="24"/>
          <w:szCs w:val="24"/>
          <w:lang w:val="en-US"/>
        </w:rPr>
        <w:t>submitted</w:t>
      </w:r>
      <w:r w:rsidRPr="00764F6B">
        <w:rPr>
          <w:rFonts w:ascii="Times New Roman" w:eastAsia="Calibri" w:hAnsi="Times New Roman" w:cs="Times New Roman"/>
          <w:sz w:val="24"/>
          <w:szCs w:val="24"/>
          <w:lang w:val="en-US"/>
        </w:rPr>
        <w:t xml:space="preserve"> that</w:t>
      </w:r>
      <w:r w:rsidR="0048602A" w:rsidRPr="00764F6B">
        <w:rPr>
          <w:rFonts w:ascii="Times New Roman" w:eastAsia="Calibri" w:hAnsi="Times New Roman" w:cs="Times New Roman"/>
          <w:sz w:val="24"/>
          <w:szCs w:val="24"/>
          <w:lang w:val="en-US"/>
        </w:rPr>
        <w:t xml:space="preserve"> the evidence which was placed before the court </w:t>
      </w:r>
      <w:r w:rsidR="00065640" w:rsidRPr="00764F6B">
        <w:rPr>
          <w:rFonts w:ascii="Times New Roman" w:eastAsia="Calibri" w:hAnsi="Times New Roman" w:cs="Times New Roman"/>
          <w:i/>
          <w:sz w:val="24"/>
          <w:szCs w:val="24"/>
          <w:lang w:val="en-US"/>
        </w:rPr>
        <w:t>a quo</w:t>
      </w:r>
      <w:r w:rsidR="0048602A" w:rsidRPr="00764F6B">
        <w:rPr>
          <w:rFonts w:ascii="Times New Roman" w:eastAsia="Calibri" w:hAnsi="Times New Roman" w:cs="Times New Roman"/>
          <w:sz w:val="24"/>
          <w:szCs w:val="24"/>
          <w:lang w:val="en-US"/>
        </w:rPr>
        <w:t xml:space="preserve"> ought to be looked at </w:t>
      </w:r>
      <w:r w:rsidR="009C3BF1">
        <w:rPr>
          <w:rFonts w:ascii="Times New Roman" w:eastAsia="Calibri" w:hAnsi="Times New Roman" w:cs="Times New Roman"/>
          <w:sz w:val="24"/>
          <w:szCs w:val="24"/>
          <w:lang w:val="en-US"/>
        </w:rPr>
        <w:t>holistically</w:t>
      </w:r>
      <w:r w:rsidR="0048602A" w:rsidRPr="00764F6B">
        <w:rPr>
          <w:rFonts w:ascii="Times New Roman" w:eastAsia="Calibri" w:hAnsi="Times New Roman" w:cs="Times New Roman"/>
          <w:sz w:val="24"/>
          <w:szCs w:val="24"/>
          <w:lang w:val="en-US"/>
        </w:rPr>
        <w:t xml:space="preserve">. He </w:t>
      </w:r>
      <w:r w:rsidR="00F75F7D" w:rsidRPr="00764F6B">
        <w:rPr>
          <w:rFonts w:ascii="Times New Roman" w:eastAsia="Calibri" w:hAnsi="Times New Roman" w:cs="Times New Roman"/>
          <w:sz w:val="24"/>
          <w:szCs w:val="24"/>
          <w:lang w:val="en-US"/>
        </w:rPr>
        <w:t>submitted that</w:t>
      </w:r>
      <w:r w:rsidR="0048602A" w:rsidRPr="00764F6B">
        <w:rPr>
          <w:rFonts w:ascii="Times New Roman" w:eastAsia="Calibri" w:hAnsi="Times New Roman" w:cs="Times New Roman"/>
          <w:sz w:val="24"/>
          <w:szCs w:val="24"/>
          <w:lang w:val="en-US"/>
        </w:rPr>
        <w:t xml:space="preserve"> </w:t>
      </w:r>
      <w:r w:rsidR="00F75F7D" w:rsidRPr="00764F6B">
        <w:rPr>
          <w:rFonts w:ascii="Times New Roman" w:eastAsia="Calibri" w:hAnsi="Times New Roman" w:cs="Times New Roman"/>
          <w:sz w:val="24"/>
          <w:szCs w:val="24"/>
          <w:lang w:val="en-US"/>
        </w:rPr>
        <w:t xml:space="preserve">the </w:t>
      </w:r>
      <w:r w:rsidR="0048602A" w:rsidRPr="00764F6B">
        <w:rPr>
          <w:rFonts w:ascii="Times New Roman" w:eastAsia="Calibri" w:hAnsi="Times New Roman" w:cs="Times New Roman"/>
          <w:sz w:val="24"/>
          <w:szCs w:val="24"/>
          <w:lang w:val="en-US"/>
        </w:rPr>
        <w:t>evidence led establish</w:t>
      </w:r>
      <w:r w:rsidR="00F75F7D" w:rsidRPr="00764F6B">
        <w:rPr>
          <w:rFonts w:ascii="Times New Roman" w:eastAsia="Calibri" w:hAnsi="Times New Roman" w:cs="Times New Roman"/>
          <w:sz w:val="24"/>
          <w:szCs w:val="24"/>
          <w:lang w:val="en-US"/>
        </w:rPr>
        <w:t>ed</w:t>
      </w:r>
      <w:r w:rsidR="0048602A" w:rsidRPr="00764F6B">
        <w:rPr>
          <w:rFonts w:ascii="Times New Roman" w:eastAsia="Calibri" w:hAnsi="Times New Roman" w:cs="Times New Roman"/>
          <w:sz w:val="24"/>
          <w:szCs w:val="24"/>
          <w:lang w:val="en-US"/>
        </w:rPr>
        <w:t xml:space="preserve"> that the</w:t>
      </w:r>
      <w:r w:rsidR="0048602A" w:rsidRPr="00764F6B">
        <w:rPr>
          <w:rFonts w:ascii="Times New Roman" w:hAnsi="Times New Roman" w:cs="Times New Roman"/>
          <w:sz w:val="24"/>
          <w:szCs w:val="24"/>
        </w:rPr>
        <w:t xml:space="preserve"> </w:t>
      </w:r>
      <w:r w:rsidR="0048602A" w:rsidRPr="00764F6B">
        <w:rPr>
          <w:rFonts w:ascii="Times New Roman" w:eastAsia="Calibri" w:hAnsi="Times New Roman" w:cs="Times New Roman"/>
          <w:sz w:val="24"/>
          <w:szCs w:val="24"/>
        </w:rPr>
        <w:t xml:space="preserve">appellant was never </w:t>
      </w:r>
      <w:r w:rsidR="00F75F7D" w:rsidRPr="00764F6B">
        <w:rPr>
          <w:rFonts w:ascii="Times New Roman" w:eastAsia="Calibri" w:hAnsi="Times New Roman" w:cs="Times New Roman"/>
          <w:sz w:val="24"/>
          <w:szCs w:val="24"/>
        </w:rPr>
        <w:t xml:space="preserve">under </w:t>
      </w:r>
      <w:r w:rsidR="0048602A" w:rsidRPr="00764F6B">
        <w:rPr>
          <w:rFonts w:ascii="Times New Roman" w:eastAsia="Calibri" w:hAnsi="Times New Roman" w:cs="Times New Roman"/>
          <w:sz w:val="24"/>
          <w:szCs w:val="24"/>
        </w:rPr>
        <w:t>attack and did not fall into a pit</w:t>
      </w:r>
      <w:r w:rsidR="00F75F7D" w:rsidRPr="00764F6B">
        <w:rPr>
          <w:rFonts w:ascii="Times New Roman" w:eastAsia="Calibri" w:hAnsi="Times New Roman" w:cs="Times New Roman"/>
          <w:sz w:val="24"/>
          <w:szCs w:val="24"/>
        </w:rPr>
        <w:t xml:space="preserve"> as he was now contending in his</w:t>
      </w:r>
      <w:r w:rsidR="00F11485" w:rsidRPr="00764F6B">
        <w:rPr>
          <w:rFonts w:ascii="Times New Roman" w:eastAsia="Calibri" w:hAnsi="Times New Roman" w:cs="Times New Roman"/>
          <w:sz w:val="24"/>
          <w:szCs w:val="24"/>
        </w:rPr>
        <w:t xml:space="preserve"> evidence</w:t>
      </w:r>
      <w:r w:rsidR="00F75F7D" w:rsidRPr="00764F6B">
        <w:rPr>
          <w:rFonts w:ascii="Times New Roman" w:eastAsia="Calibri" w:hAnsi="Times New Roman" w:cs="Times New Roman"/>
          <w:sz w:val="24"/>
          <w:szCs w:val="24"/>
        </w:rPr>
        <w:t xml:space="preserve"> in chief</w:t>
      </w:r>
      <w:r w:rsidR="0048602A" w:rsidRPr="00764F6B">
        <w:rPr>
          <w:rFonts w:ascii="Times New Roman" w:eastAsia="Calibri" w:hAnsi="Times New Roman" w:cs="Times New Roman"/>
          <w:sz w:val="24"/>
          <w:szCs w:val="24"/>
        </w:rPr>
        <w:t xml:space="preserve">. </w:t>
      </w:r>
      <w:r w:rsidR="00F75F7D" w:rsidRPr="00764F6B">
        <w:rPr>
          <w:rFonts w:ascii="Times New Roman" w:eastAsia="Calibri" w:hAnsi="Times New Roman" w:cs="Times New Roman"/>
          <w:sz w:val="24"/>
          <w:szCs w:val="24"/>
        </w:rPr>
        <w:t xml:space="preserve">Counsel further submitted that the appellant’s version was proved not to </w:t>
      </w:r>
      <w:r w:rsidR="00E91C7A" w:rsidRPr="00764F6B">
        <w:rPr>
          <w:rFonts w:ascii="Times New Roman" w:eastAsia="Calibri" w:hAnsi="Times New Roman" w:cs="Times New Roman"/>
          <w:sz w:val="24"/>
          <w:szCs w:val="24"/>
        </w:rPr>
        <w:t>be true</w:t>
      </w:r>
      <w:r w:rsidR="00F75F7D" w:rsidRPr="00764F6B">
        <w:rPr>
          <w:rFonts w:ascii="Times New Roman" w:eastAsia="Calibri" w:hAnsi="Times New Roman" w:cs="Times New Roman"/>
          <w:sz w:val="24"/>
          <w:szCs w:val="24"/>
        </w:rPr>
        <w:t xml:space="preserve">. The court </w:t>
      </w:r>
      <w:r w:rsidR="00F75F7D" w:rsidRPr="00764F6B">
        <w:rPr>
          <w:rFonts w:ascii="Times New Roman" w:eastAsia="Calibri" w:hAnsi="Times New Roman" w:cs="Times New Roman"/>
          <w:i/>
          <w:iCs/>
          <w:sz w:val="24"/>
          <w:szCs w:val="24"/>
        </w:rPr>
        <w:t>a quo</w:t>
      </w:r>
      <w:r w:rsidR="00F75F7D" w:rsidRPr="00764F6B">
        <w:rPr>
          <w:rFonts w:ascii="Times New Roman" w:eastAsia="Calibri" w:hAnsi="Times New Roman" w:cs="Times New Roman"/>
          <w:sz w:val="24"/>
          <w:szCs w:val="24"/>
        </w:rPr>
        <w:t xml:space="preserve"> di</w:t>
      </w:r>
      <w:r w:rsidR="00F11485" w:rsidRPr="00764F6B">
        <w:rPr>
          <w:rFonts w:ascii="Times New Roman" w:eastAsia="Calibri" w:hAnsi="Times New Roman" w:cs="Times New Roman"/>
          <w:sz w:val="24"/>
          <w:szCs w:val="24"/>
        </w:rPr>
        <w:t>d</w:t>
      </w:r>
      <w:r w:rsidR="00F75F7D" w:rsidRPr="00764F6B">
        <w:rPr>
          <w:rFonts w:ascii="Times New Roman" w:eastAsia="Calibri" w:hAnsi="Times New Roman" w:cs="Times New Roman"/>
          <w:sz w:val="24"/>
          <w:szCs w:val="24"/>
        </w:rPr>
        <w:t xml:space="preserve"> not err in convicting the appellant as it did. Counsel </w:t>
      </w:r>
      <w:r w:rsidR="00F11485" w:rsidRPr="00764F6B">
        <w:rPr>
          <w:rFonts w:ascii="Times New Roman" w:eastAsia="Calibri" w:hAnsi="Times New Roman" w:cs="Times New Roman"/>
          <w:sz w:val="24"/>
          <w:szCs w:val="24"/>
        </w:rPr>
        <w:t>also</w:t>
      </w:r>
      <w:r w:rsidR="00F75F7D" w:rsidRPr="00764F6B">
        <w:rPr>
          <w:rFonts w:ascii="Times New Roman" w:eastAsia="Calibri" w:hAnsi="Times New Roman" w:cs="Times New Roman"/>
          <w:sz w:val="24"/>
          <w:szCs w:val="24"/>
        </w:rPr>
        <w:t xml:space="preserve"> submitted that the court </w:t>
      </w:r>
      <w:r w:rsidR="00F75F7D" w:rsidRPr="00764F6B">
        <w:rPr>
          <w:rFonts w:ascii="Times New Roman" w:eastAsia="Calibri" w:hAnsi="Times New Roman" w:cs="Times New Roman"/>
          <w:i/>
          <w:iCs/>
          <w:sz w:val="24"/>
          <w:szCs w:val="24"/>
        </w:rPr>
        <w:t>a quo</w:t>
      </w:r>
      <w:r w:rsidR="00F75F7D" w:rsidRPr="00764F6B">
        <w:rPr>
          <w:rFonts w:ascii="Times New Roman" w:eastAsia="Calibri" w:hAnsi="Times New Roman" w:cs="Times New Roman"/>
          <w:sz w:val="24"/>
          <w:szCs w:val="24"/>
        </w:rPr>
        <w:t xml:space="preserve"> made </w:t>
      </w:r>
      <w:r w:rsidR="00F11485" w:rsidRPr="00764F6B">
        <w:rPr>
          <w:rFonts w:ascii="Times New Roman" w:eastAsia="Calibri" w:hAnsi="Times New Roman" w:cs="Times New Roman"/>
          <w:sz w:val="24"/>
          <w:szCs w:val="24"/>
        </w:rPr>
        <w:t>findings</w:t>
      </w:r>
      <w:r w:rsidR="00F75F7D" w:rsidRPr="00764F6B">
        <w:rPr>
          <w:rFonts w:ascii="Times New Roman" w:eastAsia="Calibri" w:hAnsi="Times New Roman" w:cs="Times New Roman"/>
          <w:sz w:val="24"/>
          <w:szCs w:val="24"/>
        </w:rPr>
        <w:t xml:space="preserve"> of fact and credibility which </w:t>
      </w:r>
      <w:r w:rsidR="008C667A" w:rsidRPr="00764F6B">
        <w:rPr>
          <w:rFonts w:ascii="Times New Roman" w:eastAsia="Calibri" w:hAnsi="Times New Roman" w:cs="Times New Roman"/>
          <w:sz w:val="24"/>
          <w:szCs w:val="24"/>
        </w:rPr>
        <w:t xml:space="preserve">aspects the </w:t>
      </w:r>
      <w:r w:rsidR="00F75F7D" w:rsidRPr="00764F6B">
        <w:rPr>
          <w:rFonts w:ascii="Times New Roman" w:eastAsia="Calibri" w:hAnsi="Times New Roman" w:cs="Times New Roman"/>
          <w:sz w:val="24"/>
          <w:szCs w:val="24"/>
        </w:rPr>
        <w:t>appellant has not</w:t>
      </w:r>
      <w:r w:rsidR="008C667A" w:rsidRPr="00764F6B">
        <w:rPr>
          <w:rFonts w:ascii="Times New Roman" w:eastAsia="Calibri" w:hAnsi="Times New Roman" w:cs="Times New Roman"/>
          <w:sz w:val="24"/>
          <w:szCs w:val="24"/>
        </w:rPr>
        <w:t xml:space="preserve"> alleged or shown </w:t>
      </w:r>
      <w:r w:rsidR="003C1ED9" w:rsidRPr="00764F6B">
        <w:rPr>
          <w:rFonts w:ascii="Times New Roman" w:eastAsia="Calibri" w:hAnsi="Times New Roman" w:cs="Times New Roman"/>
          <w:sz w:val="24"/>
          <w:szCs w:val="24"/>
        </w:rPr>
        <w:t>to be in</w:t>
      </w:r>
      <w:r w:rsidR="00CA1273" w:rsidRPr="00764F6B">
        <w:rPr>
          <w:rFonts w:ascii="Times New Roman" w:eastAsia="Calibri" w:hAnsi="Times New Roman" w:cs="Times New Roman"/>
          <w:sz w:val="24"/>
          <w:szCs w:val="24"/>
        </w:rPr>
        <w:t xml:space="preserve"> def</w:t>
      </w:r>
      <w:r w:rsidR="003C1ED9" w:rsidRPr="00764F6B">
        <w:rPr>
          <w:rFonts w:ascii="Times New Roman" w:eastAsia="Calibri" w:hAnsi="Times New Roman" w:cs="Times New Roman"/>
          <w:sz w:val="24"/>
          <w:szCs w:val="24"/>
        </w:rPr>
        <w:t>iance of</w:t>
      </w:r>
      <w:r w:rsidR="00F11485" w:rsidRPr="00764F6B">
        <w:rPr>
          <w:rFonts w:ascii="Times New Roman" w:eastAsia="Calibri" w:hAnsi="Times New Roman" w:cs="Times New Roman"/>
          <w:sz w:val="24"/>
          <w:szCs w:val="24"/>
        </w:rPr>
        <w:t xml:space="preserve"> logic </w:t>
      </w:r>
      <w:r w:rsidR="00CA1273" w:rsidRPr="00764F6B">
        <w:rPr>
          <w:rFonts w:ascii="Times New Roman" w:eastAsia="Calibri" w:hAnsi="Times New Roman" w:cs="Times New Roman"/>
          <w:sz w:val="24"/>
          <w:szCs w:val="24"/>
        </w:rPr>
        <w:t>or</w:t>
      </w:r>
      <w:r w:rsidR="00F11485" w:rsidRPr="00764F6B">
        <w:rPr>
          <w:rFonts w:ascii="Times New Roman" w:eastAsia="Calibri" w:hAnsi="Times New Roman" w:cs="Times New Roman"/>
          <w:sz w:val="24"/>
          <w:szCs w:val="24"/>
        </w:rPr>
        <w:t xml:space="preserve"> inconsistent with the evidence </w:t>
      </w:r>
      <w:r w:rsidR="00CA1273" w:rsidRPr="00764F6B">
        <w:rPr>
          <w:rFonts w:ascii="Times New Roman" w:eastAsia="Calibri" w:hAnsi="Times New Roman" w:cs="Times New Roman"/>
          <w:sz w:val="24"/>
          <w:szCs w:val="24"/>
        </w:rPr>
        <w:t>adduced as per the record of proceedings</w:t>
      </w:r>
      <w:r w:rsidR="00F11485" w:rsidRPr="00764F6B">
        <w:rPr>
          <w:rFonts w:ascii="Times New Roman" w:eastAsia="Calibri" w:hAnsi="Times New Roman" w:cs="Times New Roman"/>
          <w:sz w:val="24"/>
          <w:szCs w:val="24"/>
        </w:rPr>
        <w:t xml:space="preserve">. </w:t>
      </w:r>
      <w:r w:rsidR="003C1ED9" w:rsidRPr="00764F6B">
        <w:rPr>
          <w:rFonts w:ascii="Times New Roman" w:eastAsia="Calibri" w:hAnsi="Times New Roman" w:cs="Times New Roman"/>
          <w:sz w:val="24"/>
          <w:szCs w:val="24"/>
        </w:rPr>
        <w:t xml:space="preserve">In </w:t>
      </w:r>
      <w:r w:rsidR="00445363" w:rsidRPr="00764F6B">
        <w:rPr>
          <w:rFonts w:ascii="Times New Roman" w:eastAsia="Calibri" w:hAnsi="Times New Roman" w:cs="Times New Roman"/>
          <w:sz w:val="24"/>
          <w:szCs w:val="24"/>
        </w:rPr>
        <w:t>fact,</w:t>
      </w:r>
      <w:r w:rsidR="003C1ED9" w:rsidRPr="00764F6B">
        <w:rPr>
          <w:rFonts w:ascii="Times New Roman" w:eastAsia="Calibri" w:hAnsi="Times New Roman" w:cs="Times New Roman"/>
          <w:sz w:val="24"/>
          <w:szCs w:val="24"/>
        </w:rPr>
        <w:t xml:space="preserve"> n</w:t>
      </w:r>
      <w:r w:rsidR="00F11485" w:rsidRPr="00764F6B">
        <w:rPr>
          <w:rFonts w:ascii="Times New Roman" w:eastAsia="Calibri" w:hAnsi="Times New Roman" w:cs="Times New Roman"/>
          <w:sz w:val="24"/>
          <w:szCs w:val="24"/>
        </w:rPr>
        <w:t xml:space="preserve">othing has been advanced by the appellant to show </w:t>
      </w:r>
      <w:r w:rsidR="00CA1273" w:rsidRPr="00764F6B">
        <w:rPr>
          <w:rFonts w:ascii="Times New Roman" w:eastAsia="Calibri" w:hAnsi="Times New Roman" w:cs="Times New Roman"/>
          <w:sz w:val="24"/>
          <w:szCs w:val="24"/>
        </w:rPr>
        <w:t>that the</w:t>
      </w:r>
      <w:r w:rsidR="00F11485" w:rsidRPr="00764F6B">
        <w:rPr>
          <w:rFonts w:ascii="Times New Roman" w:eastAsia="Calibri" w:hAnsi="Times New Roman" w:cs="Times New Roman"/>
          <w:sz w:val="24"/>
          <w:szCs w:val="24"/>
        </w:rPr>
        <w:t xml:space="preserve"> findings of fact were </w:t>
      </w:r>
      <w:r w:rsidR="00CA1273" w:rsidRPr="00764F6B">
        <w:rPr>
          <w:rFonts w:ascii="Times New Roman" w:eastAsia="Calibri" w:hAnsi="Times New Roman" w:cs="Times New Roman"/>
          <w:sz w:val="24"/>
          <w:szCs w:val="24"/>
        </w:rPr>
        <w:t>wrong.</w:t>
      </w:r>
      <w:r w:rsidR="00F11485" w:rsidRPr="00764F6B">
        <w:rPr>
          <w:rFonts w:ascii="Times New Roman" w:eastAsia="Calibri" w:hAnsi="Times New Roman" w:cs="Times New Roman"/>
          <w:sz w:val="24"/>
          <w:szCs w:val="24"/>
        </w:rPr>
        <w:t xml:space="preserve"> </w:t>
      </w:r>
    </w:p>
    <w:p w14:paraId="37B3BBEC"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rPr>
      </w:pPr>
    </w:p>
    <w:p w14:paraId="71B945E0" w14:textId="74910164" w:rsidR="004B39BD" w:rsidRPr="00764F6B" w:rsidRDefault="00CA1273"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Regarding the</w:t>
      </w:r>
      <w:r w:rsidR="00F11485" w:rsidRPr="00764F6B">
        <w:rPr>
          <w:rFonts w:ascii="Times New Roman" w:eastAsia="Calibri" w:hAnsi="Times New Roman" w:cs="Times New Roman"/>
          <w:sz w:val="24"/>
          <w:szCs w:val="24"/>
        </w:rPr>
        <w:t xml:space="preserve"> issue </w:t>
      </w:r>
      <w:r w:rsidR="006A06D8" w:rsidRPr="00764F6B">
        <w:rPr>
          <w:rFonts w:ascii="Times New Roman" w:eastAsia="Calibri" w:hAnsi="Times New Roman" w:cs="Times New Roman"/>
          <w:sz w:val="24"/>
          <w:szCs w:val="24"/>
        </w:rPr>
        <w:t>of intention</w:t>
      </w:r>
      <w:r w:rsidR="00445363" w:rsidRPr="00764F6B">
        <w:rPr>
          <w:rFonts w:ascii="Times New Roman" w:eastAsia="Calibri" w:hAnsi="Times New Roman" w:cs="Times New Roman"/>
          <w:sz w:val="24"/>
          <w:szCs w:val="24"/>
        </w:rPr>
        <w:t>,</w:t>
      </w:r>
      <w:r w:rsidR="00F11485" w:rsidRPr="00764F6B">
        <w:rPr>
          <w:rFonts w:ascii="Times New Roman" w:eastAsia="Calibri" w:hAnsi="Times New Roman" w:cs="Times New Roman"/>
          <w:sz w:val="24"/>
          <w:szCs w:val="24"/>
        </w:rPr>
        <w:t xml:space="preserve"> </w:t>
      </w:r>
      <w:r w:rsidR="00445363" w:rsidRPr="00764F6B">
        <w:rPr>
          <w:rFonts w:ascii="Times New Roman" w:eastAsia="Calibri" w:hAnsi="Times New Roman" w:cs="Times New Roman"/>
          <w:sz w:val="24"/>
          <w:szCs w:val="24"/>
        </w:rPr>
        <w:t>C</w:t>
      </w:r>
      <w:r w:rsidR="00F11485" w:rsidRPr="00764F6B">
        <w:rPr>
          <w:rFonts w:ascii="Times New Roman" w:eastAsia="Calibri" w:hAnsi="Times New Roman" w:cs="Times New Roman"/>
          <w:sz w:val="24"/>
          <w:szCs w:val="24"/>
        </w:rPr>
        <w:t xml:space="preserve">ounsel submitted </w:t>
      </w:r>
      <w:r w:rsidR="006A06D8" w:rsidRPr="00764F6B">
        <w:rPr>
          <w:rFonts w:ascii="Times New Roman" w:eastAsia="Calibri" w:hAnsi="Times New Roman" w:cs="Times New Roman"/>
          <w:sz w:val="24"/>
          <w:szCs w:val="24"/>
        </w:rPr>
        <w:t>that the</w:t>
      </w:r>
      <w:r w:rsidR="00F11485" w:rsidRPr="00764F6B">
        <w:rPr>
          <w:rFonts w:ascii="Times New Roman" w:eastAsia="Calibri" w:hAnsi="Times New Roman" w:cs="Times New Roman"/>
          <w:sz w:val="24"/>
          <w:szCs w:val="24"/>
        </w:rPr>
        <w:t xml:space="preserve"> evidence showed </w:t>
      </w:r>
      <w:r w:rsidR="006A06D8" w:rsidRPr="00764F6B">
        <w:rPr>
          <w:rFonts w:ascii="Times New Roman" w:eastAsia="Calibri" w:hAnsi="Times New Roman" w:cs="Times New Roman"/>
          <w:sz w:val="24"/>
          <w:szCs w:val="24"/>
        </w:rPr>
        <w:t>that whilst</w:t>
      </w:r>
      <w:r w:rsidR="00F11485" w:rsidRPr="00764F6B">
        <w:rPr>
          <w:rFonts w:ascii="Times New Roman" w:eastAsia="Calibri" w:hAnsi="Times New Roman" w:cs="Times New Roman"/>
          <w:sz w:val="24"/>
          <w:szCs w:val="24"/>
        </w:rPr>
        <w:t xml:space="preserve"> the appellant may have intended the shot for </w:t>
      </w:r>
      <w:proofErr w:type="spellStart"/>
      <w:r w:rsidR="00F11485" w:rsidRPr="00764F6B">
        <w:rPr>
          <w:rFonts w:ascii="Times New Roman" w:eastAsia="Calibri" w:hAnsi="Times New Roman" w:cs="Times New Roman"/>
          <w:sz w:val="24"/>
          <w:szCs w:val="24"/>
        </w:rPr>
        <w:t>M</w:t>
      </w:r>
      <w:r w:rsidR="005074B9" w:rsidRPr="00764F6B">
        <w:rPr>
          <w:rFonts w:ascii="Times New Roman" w:eastAsia="Calibri" w:hAnsi="Times New Roman" w:cs="Times New Roman"/>
          <w:sz w:val="24"/>
          <w:szCs w:val="24"/>
        </w:rPr>
        <w:t>n</w:t>
      </w:r>
      <w:r w:rsidR="00F11485" w:rsidRPr="00764F6B">
        <w:rPr>
          <w:rFonts w:ascii="Times New Roman" w:eastAsia="Calibri" w:hAnsi="Times New Roman" w:cs="Times New Roman"/>
          <w:sz w:val="24"/>
          <w:szCs w:val="24"/>
        </w:rPr>
        <w:t>ce</w:t>
      </w:r>
      <w:r w:rsidR="00E91C7A" w:rsidRPr="00764F6B">
        <w:rPr>
          <w:rFonts w:ascii="Times New Roman" w:eastAsia="Calibri" w:hAnsi="Times New Roman" w:cs="Times New Roman"/>
          <w:sz w:val="24"/>
          <w:szCs w:val="24"/>
        </w:rPr>
        <w:t>b</w:t>
      </w:r>
      <w:r w:rsidR="00F11485" w:rsidRPr="00764F6B">
        <w:rPr>
          <w:rFonts w:ascii="Times New Roman" w:eastAsia="Calibri" w:hAnsi="Times New Roman" w:cs="Times New Roman"/>
          <w:sz w:val="24"/>
          <w:szCs w:val="24"/>
        </w:rPr>
        <w:t>isi</w:t>
      </w:r>
      <w:proofErr w:type="spellEnd"/>
      <w:r w:rsidR="00F11485" w:rsidRPr="00764F6B">
        <w:rPr>
          <w:rFonts w:ascii="Times New Roman" w:eastAsia="Calibri" w:hAnsi="Times New Roman" w:cs="Times New Roman"/>
          <w:sz w:val="24"/>
          <w:szCs w:val="24"/>
        </w:rPr>
        <w:t xml:space="preserve"> whom he was exchang</w:t>
      </w:r>
      <w:r w:rsidR="003C1ED9" w:rsidRPr="00764F6B">
        <w:rPr>
          <w:rFonts w:ascii="Times New Roman" w:eastAsia="Calibri" w:hAnsi="Times New Roman" w:cs="Times New Roman"/>
          <w:sz w:val="24"/>
          <w:szCs w:val="24"/>
        </w:rPr>
        <w:t xml:space="preserve">ing insults </w:t>
      </w:r>
      <w:r w:rsidR="00F11485" w:rsidRPr="00764F6B">
        <w:rPr>
          <w:rFonts w:ascii="Times New Roman" w:eastAsia="Calibri" w:hAnsi="Times New Roman" w:cs="Times New Roman"/>
          <w:sz w:val="24"/>
          <w:szCs w:val="24"/>
        </w:rPr>
        <w:t>with, he must have</w:t>
      </w:r>
      <w:r w:rsidRPr="00764F6B">
        <w:rPr>
          <w:rFonts w:ascii="Times New Roman" w:eastAsia="Calibri" w:hAnsi="Times New Roman" w:cs="Times New Roman"/>
          <w:sz w:val="24"/>
          <w:szCs w:val="24"/>
        </w:rPr>
        <w:t xml:space="preserve"> been aware of the real risk </w:t>
      </w:r>
      <w:r w:rsidR="0030121D" w:rsidRPr="00764F6B">
        <w:rPr>
          <w:rFonts w:ascii="Times New Roman" w:eastAsia="Calibri" w:hAnsi="Times New Roman" w:cs="Times New Roman"/>
          <w:sz w:val="24"/>
          <w:szCs w:val="24"/>
        </w:rPr>
        <w:t>or</w:t>
      </w:r>
      <w:r w:rsidR="00F11485" w:rsidRPr="00764F6B">
        <w:rPr>
          <w:rFonts w:ascii="Times New Roman" w:eastAsia="Calibri" w:hAnsi="Times New Roman" w:cs="Times New Roman"/>
          <w:sz w:val="24"/>
          <w:szCs w:val="24"/>
        </w:rPr>
        <w:t xml:space="preserve"> possibility of shooting any other person, including the deceased who was close to </w:t>
      </w:r>
      <w:proofErr w:type="spellStart"/>
      <w:r w:rsidR="00760C8B" w:rsidRPr="00764F6B">
        <w:rPr>
          <w:rFonts w:ascii="Times New Roman" w:eastAsia="Calibri" w:hAnsi="Times New Roman" w:cs="Times New Roman"/>
          <w:sz w:val="24"/>
          <w:szCs w:val="24"/>
        </w:rPr>
        <w:t>M</w:t>
      </w:r>
      <w:r w:rsidR="005074B9" w:rsidRPr="00764F6B">
        <w:rPr>
          <w:rFonts w:ascii="Times New Roman" w:eastAsia="Calibri" w:hAnsi="Times New Roman" w:cs="Times New Roman"/>
          <w:sz w:val="24"/>
          <w:szCs w:val="24"/>
        </w:rPr>
        <w:t>n</w:t>
      </w:r>
      <w:r w:rsidR="00F11485" w:rsidRPr="00764F6B">
        <w:rPr>
          <w:rFonts w:ascii="Times New Roman" w:eastAsia="Calibri" w:hAnsi="Times New Roman" w:cs="Times New Roman"/>
          <w:sz w:val="24"/>
          <w:szCs w:val="24"/>
        </w:rPr>
        <w:t>cebisi</w:t>
      </w:r>
      <w:proofErr w:type="spellEnd"/>
      <w:r w:rsidR="00760C8B" w:rsidRPr="00764F6B">
        <w:rPr>
          <w:rFonts w:ascii="Times New Roman" w:eastAsia="Calibri" w:hAnsi="Times New Roman" w:cs="Times New Roman"/>
          <w:sz w:val="24"/>
          <w:szCs w:val="24"/>
        </w:rPr>
        <w:t xml:space="preserve"> as the trio were </w:t>
      </w:r>
      <w:r w:rsidR="009C3BF1">
        <w:rPr>
          <w:rFonts w:ascii="Times New Roman" w:eastAsia="Calibri" w:hAnsi="Times New Roman" w:cs="Times New Roman"/>
          <w:sz w:val="24"/>
          <w:szCs w:val="24"/>
        </w:rPr>
        <w:t>mov</w:t>
      </w:r>
      <w:r w:rsidR="00760C8B" w:rsidRPr="00764F6B">
        <w:rPr>
          <w:rFonts w:ascii="Times New Roman" w:eastAsia="Calibri" w:hAnsi="Times New Roman" w:cs="Times New Roman"/>
          <w:sz w:val="24"/>
          <w:szCs w:val="24"/>
        </w:rPr>
        <w:t>ing away.</w:t>
      </w:r>
      <w:r w:rsidR="00F75F7D" w:rsidRPr="00764F6B">
        <w:rPr>
          <w:rFonts w:ascii="Times New Roman" w:eastAsia="Calibri" w:hAnsi="Times New Roman" w:cs="Times New Roman"/>
          <w:sz w:val="24"/>
          <w:szCs w:val="24"/>
        </w:rPr>
        <w:t xml:space="preserve"> </w:t>
      </w:r>
      <w:r w:rsidR="00760C8B" w:rsidRPr="00764F6B">
        <w:rPr>
          <w:rFonts w:ascii="Times New Roman" w:eastAsia="Calibri" w:hAnsi="Times New Roman" w:cs="Times New Roman"/>
          <w:sz w:val="24"/>
          <w:szCs w:val="24"/>
        </w:rPr>
        <w:t xml:space="preserve">The appellant would have been aware of the risk </w:t>
      </w:r>
      <w:r w:rsidR="00445363" w:rsidRPr="00764F6B">
        <w:rPr>
          <w:rFonts w:ascii="Times New Roman" w:eastAsia="Calibri" w:hAnsi="Times New Roman" w:cs="Times New Roman"/>
          <w:sz w:val="24"/>
          <w:szCs w:val="24"/>
        </w:rPr>
        <w:t>or</w:t>
      </w:r>
      <w:r w:rsidR="00760C8B" w:rsidRPr="00764F6B">
        <w:rPr>
          <w:rFonts w:ascii="Times New Roman" w:eastAsia="Calibri" w:hAnsi="Times New Roman" w:cs="Times New Roman"/>
          <w:sz w:val="24"/>
          <w:szCs w:val="24"/>
        </w:rPr>
        <w:t xml:space="preserve"> possibility of hitting the deceased but he nevertheless proceed</w:t>
      </w:r>
      <w:r w:rsidRPr="00764F6B">
        <w:rPr>
          <w:rFonts w:ascii="Times New Roman" w:eastAsia="Calibri" w:hAnsi="Times New Roman" w:cs="Times New Roman"/>
          <w:sz w:val="24"/>
          <w:szCs w:val="24"/>
        </w:rPr>
        <w:t>ed</w:t>
      </w:r>
      <w:r w:rsidR="00760C8B" w:rsidRPr="00764F6B">
        <w:rPr>
          <w:rFonts w:ascii="Times New Roman" w:eastAsia="Calibri" w:hAnsi="Times New Roman" w:cs="Times New Roman"/>
          <w:sz w:val="24"/>
          <w:szCs w:val="24"/>
        </w:rPr>
        <w:t xml:space="preserve"> to discharge the revolver in the direction of the trio. </w:t>
      </w:r>
      <w:r w:rsidR="00445363" w:rsidRPr="00764F6B">
        <w:rPr>
          <w:rFonts w:ascii="Times New Roman" w:eastAsia="Calibri" w:hAnsi="Times New Roman" w:cs="Times New Roman"/>
          <w:sz w:val="24"/>
          <w:szCs w:val="24"/>
        </w:rPr>
        <w:t>I</w:t>
      </w:r>
      <w:r w:rsidR="00760C8B" w:rsidRPr="00764F6B">
        <w:rPr>
          <w:rFonts w:ascii="Times New Roman" w:eastAsia="Calibri" w:hAnsi="Times New Roman" w:cs="Times New Roman"/>
          <w:sz w:val="24"/>
          <w:szCs w:val="24"/>
        </w:rPr>
        <w:t xml:space="preserve">n the circumstances </w:t>
      </w:r>
      <w:r w:rsidRPr="00764F6B">
        <w:rPr>
          <w:rFonts w:ascii="Times New Roman" w:eastAsia="Calibri" w:hAnsi="Times New Roman" w:cs="Times New Roman"/>
          <w:sz w:val="24"/>
          <w:szCs w:val="24"/>
        </w:rPr>
        <w:t>he</w:t>
      </w:r>
      <w:r w:rsidR="00760C8B" w:rsidRPr="00764F6B">
        <w:rPr>
          <w:rFonts w:ascii="Times New Roman" w:eastAsia="Calibri" w:hAnsi="Times New Roman" w:cs="Times New Roman"/>
          <w:sz w:val="24"/>
          <w:szCs w:val="24"/>
        </w:rPr>
        <w:t xml:space="preserve"> inten</w:t>
      </w:r>
      <w:r w:rsidRPr="00764F6B">
        <w:rPr>
          <w:rFonts w:ascii="Times New Roman" w:eastAsia="Calibri" w:hAnsi="Times New Roman" w:cs="Times New Roman"/>
          <w:sz w:val="24"/>
          <w:szCs w:val="24"/>
        </w:rPr>
        <w:t>ded the consequences that came as a result of his conduct.</w:t>
      </w:r>
      <w:r w:rsidR="00760C8B" w:rsidRPr="00764F6B">
        <w:rPr>
          <w:rFonts w:ascii="Times New Roman" w:eastAsia="Calibri" w:hAnsi="Times New Roman" w:cs="Times New Roman"/>
          <w:sz w:val="24"/>
          <w:szCs w:val="24"/>
        </w:rPr>
        <w:t xml:space="preserve"> </w:t>
      </w:r>
    </w:p>
    <w:p w14:paraId="78FDB202" w14:textId="77777777" w:rsidR="00FB1077" w:rsidRDefault="00FB1077" w:rsidP="00554D35">
      <w:pPr>
        <w:spacing w:after="0" w:line="240" w:lineRule="auto"/>
        <w:ind w:firstLine="1134"/>
        <w:jc w:val="both"/>
        <w:rPr>
          <w:rFonts w:ascii="Times New Roman" w:eastAsia="Calibri" w:hAnsi="Times New Roman" w:cs="Times New Roman"/>
          <w:sz w:val="24"/>
          <w:szCs w:val="24"/>
        </w:rPr>
      </w:pPr>
    </w:p>
    <w:p w14:paraId="2E669FFF" w14:textId="77777777" w:rsidR="00764F6B" w:rsidRDefault="00764F6B" w:rsidP="00554D35">
      <w:pPr>
        <w:spacing w:after="0" w:line="240" w:lineRule="auto"/>
        <w:ind w:firstLine="1134"/>
        <w:jc w:val="both"/>
        <w:rPr>
          <w:rFonts w:ascii="Times New Roman" w:eastAsia="Calibri" w:hAnsi="Times New Roman" w:cs="Times New Roman"/>
          <w:sz w:val="24"/>
          <w:szCs w:val="24"/>
        </w:rPr>
      </w:pPr>
    </w:p>
    <w:p w14:paraId="3214CC35" w14:textId="77777777" w:rsidR="00764F6B" w:rsidRPr="00764F6B" w:rsidRDefault="00764F6B" w:rsidP="00554D35">
      <w:pPr>
        <w:spacing w:after="0" w:line="240" w:lineRule="auto"/>
        <w:ind w:firstLine="1134"/>
        <w:jc w:val="both"/>
        <w:rPr>
          <w:rFonts w:ascii="Times New Roman" w:eastAsia="Calibri" w:hAnsi="Times New Roman" w:cs="Times New Roman"/>
          <w:sz w:val="24"/>
          <w:szCs w:val="24"/>
        </w:rPr>
      </w:pPr>
    </w:p>
    <w:p w14:paraId="6BBA843B" w14:textId="77777777" w:rsidR="0048602A" w:rsidRPr="00764F6B" w:rsidRDefault="004B39BD" w:rsidP="00554D35">
      <w:pPr>
        <w:spacing w:before="240" w:after="0" w:line="480" w:lineRule="auto"/>
        <w:jc w:val="both"/>
        <w:rPr>
          <w:rFonts w:ascii="Times New Roman" w:eastAsia="Calibri" w:hAnsi="Times New Roman" w:cs="Times New Roman"/>
          <w:b/>
          <w:sz w:val="24"/>
          <w:szCs w:val="24"/>
          <w:lang w:val="en-GB"/>
        </w:rPr>
      </w:pPr>
      <w:r w:rsidRPr="00764F6B">
        <w:rPr>
          <w:rFonts w:ascii="Times New Roman" w:eastAsia="Calibri" w:hAnsi="Times New Roman" w:cs="Times New Roman"/>
          <w:b/>
          <w:sz w:val="24"/>
          <w:szCs w:val="24"/>
          <w:lang w:val="en-GB"/>
        </w:rPr>
        <w:lastRenderedPageBreak/>
        <w:t>APPLICATION OF THE LAW TO THE FACTS</w:t>
      </w:r>
    </w:p>
    <w:p w14:paraId="1FEB7114" w14:textId="6062F266" w:rsidR="00FC729C" w:rsidRPr="00764F6B" w:rsidRDefault="0048602A"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Although the appeal raises several grounds of appeal there is only one issue for determination that is whether </w:t>
      </w:r>
      <w:r w:rsidR="00FC729C" w:rsidRPr="00764F6B">
        <w:rPr>
          <w:rFonts w:ascii="Times New Roman" w:eastAsia="Calibri" w:hAnsi="Times New Roman" w:cs="Times New Roman"/>
          <w:sz w:val="24"/>
          <w:szCs w:val="24"/>
        </w:rPr>
        <w:t xml:space="preserve">the court </w:t>
      </w:r>
      <w:r w:rsidR="00FC729C" w:rsidRPr="00764F6B">
        <w:rPr>
          <w:rFonts w:ascii="Times New Roman" w:eastAsia="Calibri" w:hAnsi="Times New Roman" w:cs="Times New Roman"/>
          <w:i/>
          <w:iCs/>
          <w:sz w:val="24"/>
          <w:szCs w:val="24"/>
        </w:rPr>
        <w:t>a quo</w:t>
      </w:r>
      <w:r w:rsidR="00FC729C" w:rsidRPr="00764F6B">
        <w:rPr>
          <w:rFonts w:ascii="Times New Roman" w:eastAsia="Calibri" w:hAnsi="Times New Roman" w:cs="Times New Roman"/>
          <w:sz w:val="24"/>
          <w:szCs w:val="24"/>
        </w:rPr>
        <w:t xml:space="preserve"> erred in convicting the appellant from the</w:t>
      </w:r>
      <w:r w:rsidRPr="00764F6B">
        <w:rPr>
          <w:rFonts w:ascii="Times New Roman" w:eastAsia="Calibri" w:hAnsi="Times New Roman" w:cs="Times New Roman"/>
          <w:sz w:val="24"/>
          <w:szCs w:val="24"/>
        </w:rPr>
        <w:t xml:space="preserve"> evidence </w:t>
      </w:r>
      <w:r w:rsidR="00FC729C" w:rsidRPr="00764F6B">
        <w:rPr>
          <w:rFonts w:ascii="Times New Roman" w:eastAsia="Calibri" w:hAnsi="Times New Roman" w:cs="Times New Roman"/>
          <w:sz w:val="24"/>
          <w:szCs w:val="24"/>
        </w:rPr>
        <w:t>adduced</w:t>
      </w:r>
      <w:r w:rsidRPr="00764F6B">
        <w:rPr>
          <w:rFonts w:ascii="Times New Roman" w:eastAsia="Calibri" w:hAnsi="Times New Roman" w:cs="Times New Roman"/>
          <w:sz w:val="24"/>
          <w:szCs w:val="24"/>
        </w:rPr>
        <w:t>.</w:t>
      </w:r>
      <w:r w:rsidR="00984BDC" w:rsidRPr="00764F6B">
        <w:rPr>
          <w:rFonts w:ascii="Times New Roman" w:eastAsia="Calibri" w:hAnsi="Times New Roman" w:cs="Times New Roman"/>
          <w:sz w:val="24"/>
          <w:szCs w:val="24"/>
        </w:rPr>
        <w:t xml:space="preserve"> </w:t>
      </w:r>
    </w:p>
    <w:p w14:paraId="3BD00CAA" w14:textId="77777777" w:rsidR="00FB1077" w:rsidRPr="00764F6B" w:rsidRDefault="00FB1077" w:rsidP="00554D35">
      <w:pPr>
        <w:spacing w:after="0" w:line="240" w:lineRule="auto"/>
        <w:ind w:firstLine="1134"/>
        <w:jc w:val="both"/>
        <w:rPr>
          <w:rFonts w:ascii="Times New Roman" w:eastAsia="Calibri" w:hAnsi="Times New Roman" w:cs="Times New Roman"/>
          <w:sz w:val="24"/>
          <w:szCs w:val="24"/>
        </w:rPr>
      </w:pPr>
    </w:p>
    <w:p w14:paraId="54A482CF" w14:textId="77777777" w:rsidR="00554D35" w:rsidRPr="00764F6B" w:rsidRDefault="00554D35" w:rsidP="00554D35">
      <w:pPr>
        <w:autoSpaceDE w:val="0"/>
        <w:autoSpaceDN w:val="0"/>
        <w:adjustRightInd w:val="0"/>
        <w:spacing w:after="0" w:line="240" w:lineRule="auto"/>
        <w:ind w:firstLine="1134"/>
        <w:rPr>
          <w:rFonts w:ascii="Times New Roman" w:eastAsia="Calibri" w:hAnsi="Times New Roman" w:cs="Times New Roman"/>
          <w:sz w:val="24"/>
          <w:szCs w:val="24"/>
        </w:rPr>
      </w:pPr>
    </w:p>
    <w:p w14:paraId="4AC5D878" w14:textId="33D1FD4E" w:rsidR="0067778B" w:rsidRPr="00764F6B" w:rsidRDefault="0067778B" w:rsidP="00554D35">
      <w:pPr>
        <w:autoSpaceDE w:val="0"/>
        <w:autoSpaceDN w:val="0"/>
        <w:adjustRightInd w:val="0"/>
        <w:spacing w:after="0" w:line="480" w:lineRule="auto"/>
        <w:ind w:firstLine="1134"/>
        <w:rPr>
          <w:rFonts w:ascii="Times New Roman" w:eastAsia="Calibri" w:hAnsi="Times New Roman" w:cs="Times New Roman"/>
          <w:sz w:val="24"/>
          <w:szCs w:val="24"/>
        </w:rPr>
      </w:pPr>
      <w:r w:rsidRPr="00764F6B">
        <w:rPr>
          <w:rFonts w:ascii="Times New Roman" w:eastAsia="Calibri" w:hAnsi="Times New Roman" w:cs="Times New Roman"/>
          <w:sz w:val="24"/>
          <w:szCs w:val="24"/>
        </w:rPr>
        <w:t>Section 47(1</w:t>
      </w:r>
      <w:r w:rsidR="0030121D" w:rsidRPr="00764F6B">
        <w:rPr>
          <w:rFonts w:ascii="Times New Roman" w:eastAsia="Calibri" w:hAnsi="Times New Roman" w:cs="Times New Roman"/>
          <w:sz w:val="24"/>
          <w:szCs w:val="24"/>
        </w:rPr>
        <w:t>) (</w:t>
      </w:r>
      <w:r w:rsidRPr="00764F6B">
        <w:rPr>
          <w:rFonts w:ascii="Times New Roman" w:eastAsia="Calibri" w:hAnsi="Times New Roman" w:cs="Times New Roman"/>
          <w:sz w:val="24"/>
          <w:szCs w:val="24"/>
        </w:rPr>
        <w:t>b)</w:t>
      </w:r>
      <w:r w:rsidR="005A1C5A" w:rsidRPr="00764F6B">
        <w:rPr>
          <w:rFonts w:ascii="Times New Roman" w:eastAsia="Calibri" w:hAnsi="Times New Roman" w:cs="Times New Roman"/>
          <w:sz w:val="24"/>
          <w:szCs w:val="24"/>
        </w:rPr>
        <w:t xml:space="preserve"> of the </w:t>
      </w:r>
      <w:r w:rsidR="005750C1" w:rsidRPr="00764F6B">
        <w:rPr>
          <w:rFonts w:ascii="Times New Roman" w:eastAsia="Calibri" w:hAnsi="Times New Roman" w:cs="Times New Roman"/>
          <w:sz w:val="24"/>
          <w:szCs w:val="24"/>
        </w:rPr>
        <w:t>code under</w:t>
      </w:r>
      <w:r w:rsidRPr="00764F6B">
        <w:rPr>
          <w:rFonts w:ascii="Times New Roman" w:eastAsia="Calibri" w:hAnsi="Times New Roman" w:cs="Times New Roman"/>
          <w:sz w:val="24"/>
          <w:szCs w:val="24"/>
        </w:rPr>
        <w:t xml:space="preserve"> which the appellant was convicted </w:t>
      </w:r>
      <w:r w:rsidR="005A1C5A" w:rsidRPr="00764F6B">
        <w:rPr>
          <w:rFonts w:ascii="Times New Roman" w:eastAsia="Calibri" w:hAnsi="Times New Roman" w:cs="Times New Roman"/>
          <w:sz w:val="24"/>
          <w:szCs w:val="24"/>
        </w:rPr>
        <w:t>states</w:t>
      </w:r>
      <w:r w:rsidRPr="00764F6B">
        <w:rPr>
          <w:rFonts w:ascii="Times New Roman" w:eastAsia="Calibri" w:hAnsi="Times New Roman" w:cs="Times New Roman"/>
          <w:sz w:val="24"/>
          <w:szCs w:val="24"/>
        </w:rPr>
        <w:t xml:space="preserve"> </w:t>
      </w:r>
      <w:r w:rsidR="005750C1" w:rsidRPr="00764F6B">
        <w:rPr>
          <w:rFonts w:ascii="Times New Roman" w:eastAsia="Calibri" w:hAnsi="Times New Roman" w:cs="Times New Roman"/>
          <w:sz w:val="24"/>
          <w:szCs w:val="24"/>
        </w:rPr>
        <w:t>that: -</w:t>
      </w:r>
    </w:p>
    <w:p w14:paraId="74CC235E" w14:textId="07A6F8D8" w:rsidR="0067778B" w:rsidRPr="00764F6B" w:rsidRDefault="0067778B" w:rsidP="00554D35">
      <w:pPr>
        <w:autoSpaceDE w:val="0"/>
        <w:autoSpaceDN w:val="0"/>
        <w:adjustRightInd w:val="0"/>
        <w:spacing w:after="0" w:line="240" w:lineRule="auto"/>
        <w:rPr>
          <w:rFonts w:ascii="Times New Roman" w:hAnsi="Times New Roman" w:cs="Times New Roman"/>
          <w:color w:val="000000"/>
          <w:sz w:val="24"/>
          <w:szCs w:val="24"/>
        </w:rPr>
      </w:pPr>
      <w:r w:rsidRPr="00764F6B">
        <w:rPr>
          <w:rFonts w:ascii="Times New Roman" w:hAnsi="Times New Roman" w:cs="Times New Roman"/>
          <w:b/>
          <w:bCs/>
          <w:color w:val="000000"/>
          <w:sz w:val="24"/>
          <w:szCs w:val="24"/>
        </w:rPr>
        <w:t xml:space="preserve">  </w:t>
      </w:r>
      <w:r w:rsidR="00FB1077" w:rsidRPr="00764F6B">
        <w:rPr>
          <w:rFonts w:ascii="Times New Roman" w:hAnsi="Times New Roman" w:cs="Times New Roman"/>
          <w:b/>
          <w:bCs/>
          <w:color w:val="000000"/>
          <w:sz w:val="24"/>
          <w:szCs w:val="24"/>
        </w:rPr>
        <w:tab/>
      </w:r>
      <w:r w:rsidRPr="00764F6B">
        <w:rPr>
          <w:rFonts w:ascii="Times New Roman" w:hAnsi="Times New Roman" w:cs="Times New Roman"/>
          <w:color w:val="000000"/>
          <w:sz w:val="24"/>
          <w:szCs w:val="24"/>
        </w:rPr>
        <w:t xml:space="preserve">“(1) </w:t>
      </w:r>
      <w:proofErr w:type="gramStart"/>
      <w:r w:rsidRPr="00764F6B">
        <w:rPr>
          <w:rFonts w:ascii="Times New Roman" w:hAnsi="Times New Roman" w:cs="Times New Roman"/>
          <w:color w:val="000000"/>
          <w:sz w:val="24"/>
          <w:szCs w:val="24"/>
        </w:rPr>
        <w:t>Any</w:t>
      </w:r>
      <w:proofErr w:type="gramEnd"/>
      <w:r w:rsidRPr="00764F6B">
        <w:rPr>
          <w:rFonts w:ascii="Times New Roman" w:hAnsi="Times New Roman" w:cs="Times New Roman"/>
          <w:color w:val="000000"/>
          <w:sz w:val="24"/>
          <w:szCs w:val="24"/>
        </w:rPr>
        <w:t xml:space="preserve"> person who causes the death of another person</w:t>
      </w:r>
      <w:r w:rsidRPr="00764F6B">
        <w:rPr>
          <w:rFonts w:ascii="Cambria Math" w:hAnsi="Cambria Math" w:cs="Cambria Math"/>
          <w:color w:val="000000"/>
          <w:sz w:val="24"/>
          <w:szCs w:val="24"/>
        </w:rPr>
        <w:t>⎯</w:t>
      </w:r>
      <w:r w:rsidRPr="00764F6B">
        <w:rPr>
          <w:rFonts w:ascii="Times New Roman" w:hAnsi="Times New Roman" w:cs="Times New Roman"/>
          <w:color w:val="000000"/>
          <w:sz w:val="24"/>
          <w:szCs w:val="24"/>
        </w:rPr>
        <w:t xml:space="preserve"> </w:t>
      </w:r>
    </w:p>
    <w:p w14:paraId="5675BCF1" w14:textId="525685F3" w:rsidR="0067778B" w:rsidRPr="00764F6B" w:rsidRDefault="0067778B" w:rsidP="00554D35">
      <w:pPr>
        <w:autoSpaceDE w:val="0"/>
        <w:autoSpaceDN w:val="0"/>
        <w:adjustRightInd w:val="0"/>
        <w:spacing w:after="0" w:line="276" w:lineRule="auto"/>
        <w:ind w:left="720" w:firstLine="720"/>
        <w:rPr>
          <w:rFonts w:ascii="Times New Roman" w:hAnsi="Times New Roman" w:cs="Times New Roman"/>
          <w:color w:val="000000"/>
          <w:sz w:val="24"/>
          <w:szCs w:val="24"/>
        </w:rPr>
      </w:pPr>
      <w:r w:rsidRPr="00764F6B">
        <w:rPr>
          <w:rFonts w:ascii="Times New Roman" w:hAnsi="Times New Roman" w:cs="Times New Roman"/>
          <w:color w:val="000000"/>
          <w:sz w:val="24"/>
          <w:szCs w:val="24"/>
        </w:rPr>
        <w:t>(</w:t>
      </w:r>
      <w:r w:rsidRPr="00764F6B">
        <w:rPr>
          <w:rFonts w:ascii="Times New Roman" w:hAnsi="Times New Roman" w:cs="Times New Roman"/>
          <w:i/>
          <w:iCs/>
          <w:color w:val="000000"/>
          <w:sz w:val="24"/>
          <w:szCs w:val="24"/>
        </w:rPr>
        <w:t>a</w:t>
      </w:r>
      <w:r w:rsidRPr="00764F6B">
        <w:rPr>
          <w:rFonts w:ascii="Times New Roman" w:hAnsi="Times New Roman" w:cs="Times New Roman"/>
          <w:color w:val="000000"/>
          <w:sz w:val="24"/>
          <w:szCs w:val="24"/>
        </w:rPr>
        <w:t xml:space="preserve">) </w:t>
      </w:r>
      <w:r w:rsidR="00FB1077" w:rsidRPr="00764F6B">
        <w:rPr>
          <w:rFonts w:ascii="Times New Roman" w:hAnsi="Times New Roman" w:cs="Times New Roman"/>
          <w:color w:val="000000"/>
          <w:sz w:val="24"/>
          <w:szCs w:val="24"/>
        </w:rPr>
        <w:tab/>
      </w:r>
      <w:r w:rsidRPr="00764F6B">
        <w:rPr>
          <w:rFonts w:ascii="Times New Roman" w:hAnsi="Times New Roman" w:cs="Times New Roman"/>
          <w:color w:val="000000"/>
          <w:sz w:val="24"/>
          <w:szCs w:val="24"/>
        </w:rPr>
        <w:t>…</w:t>
      </w:r>
      <w:r w:rsidR="00D922E9" w:rsidRPr="00764F6B">
        <w:rPr>
          <w:rFonts w:ascii="Times New Roman" w:hAnsi="Times New Roman" w:cs="Times New Roman"/>
          <w:color w:val="000000"/>
          <w:sz w:val="24"/>
          <w:szCs w:val="24"/>
        </w:rPr>
        <w:t>...</w:t>
      </w:r>
      <w:r w:rsidRPr="00764F6B">
        <w:rPr>
          <w:rFonts w:ascii="Times New Roman" w:hAnsi="Times New Roman" w:cs="Times New Roman"/>
          <w:color w:val="000000"/>
          <w:sz w:val="24"/>
          <w:szCs w:val="24"/>
        </w:rPr>
        <w:t xml:space="preserve"> </w:t>
      </w:r>
    </w:p>
    <w:p w14:paraId="7DDE43B0" w14:textId="19EF6744" w:rsidR="0067778B" w:rsidRPr="00764F6B" w:rsidRDefault="0067778B" w:rsidP="00554D35">
      <w:pPr>
        <w:spacing w:before="240" w:after="0" w:line="276" w:lineRule="auto"/>
        <w:ind w:left="2268" w:hanging="828"/>
        <w:jc w:val="both"/>
        <w:rPr>
          <w:rFonts w:ascii="Times New Roman" w:eastAsia="Calibri" w:hAnsi="Times New Roman" w:cs="Times New Roman"/>
          <w:sz w:val="24"/>
          <w:szCs w:val="24"/>
        </w:rPr>
      </w:pPr>
      <w:r w:rsidRPr="00764F6B">
        <w:rPr>
          <w:rFonts w:ascii="Times New Roman" w:hAnsi="Times New Roman" w:cs="Times New Roman"/>
          <w:color w:val="000000"/>
          <w:sz w:val="24"/>
          <w:szCs w:val="24"/>
        </w:rPr>
        <w:t>(</w:t>
      </w:r>
      <w:r w:rsidRPr="00764F6B">
        <w:rPr>
          <w:rFonts w:ascii="Times New Roman" w:hAnsi="Times New Roman" w:cs="Times New Roman"/>
          <w:i/>
          <w:iCs/>
          <w:color w:val="000000"/>
          <w:sz w:val="24"/>
          <w:szCs w:val="24"/>
        </w:rPr>
        <w:t>b</w:t>
      </w:r>
      <w:r w:rsidRPr="00764F6B">
        <w:rPr>
          <w:rFonts w:ascii="Times New Roman" w:hAnsi="Times New Roman" w:cs="Times New Roman"/>
          <w:color w:val="000000"/>
          <w:sz w:val="24"/>
          <w:szCs w:val="24"/>
        </w:rPr>
        <w:t xml:space="preserve">) </w:t>
      </w:r>
      <w:proofErr w:type="gramStart"/>
      <w:r w:rsidRPr="00764F6B">
        <w:rPr>
          <w:rFonts w:ascii="Times New Roman" w:hAnsi="Times New Roman" w:cs="Times New Roman"/>
          <w:color w:val="000000"/>
          <w:sz w:val="24"/>
          <w:szCs w:val="24"/>
        </w:rPr>
        <w:t>realising</w:t>
      </w:r>
      <w:proofErr w:type="gramEnd"/>
      <w:r w:rsidRPr="00764F6B">
        <w:rPr>
          <w:rFonts w:ascii="Times New Roman" w:hAnsi="Times New Roman" w:cs="Times New Roman"/>
          <w:color w:val="000000"/>
          <w:sz w:val="24"/>
          <w:szCs w:val="24"/>
        </w:rPr>
        <w:t xml:space="preserve"> that there is a real risk or possibility that his or her conduct may cause death, and continues to engage in that conduct despite the risk or possibility; shall be guilty of murder</w:t>
      </w:r>
      <w:r w:rsidR="0030121D" w:rsidRPr="00764F6B">
        <w:rPr>
          <w:rFonts w:ascii="Times New Roman" w:hAnsi="Times New Roman" w:cs="Times New Roman"/>
          <w:color w:val="000000"/>
          <w:sz w:val="24"/>
          <w:szCs w:val="24"/>
        </w:rPr>
        <w:t>.</w:t>
      </w:r>
    </w:p>
    <w:p w14:paraId="52D7A47B" w14:textId="77777777" w:rsidR="0067778B" w:rsidRPr="00764F6B" w:rsidRDefault="0067778B" w:rsidP="00554D35">
      <w:pPr>
        <w:pStyle w:val="Default"/>
        <w:rPr>
          <w:rFonts w:ascii="Times New Roman" w:eastAsia="Calibri" w:hAnsi="Times New Roman" w:cs="Times New Roman"/>
        </w:rPr>
      </w:pPr>
    </w:p>
    <w:p w14:paraId="3ADD6FC1" w14:textId="77777777" w:rsidR="00FB1077" w:rsidRPr="00764F6B" w:rsidRDefault="00FB1077" w:rsidP="00554D35">
      <w:pPr>
        <w:pStyle w:val="Default"/>
        <w:rPr>
          <w:rFonts w:ascii="Times New Roman" w:eastAsia="Calibri" w:hAnsi="Times New Roman" w:cs="Times New Roman"/>
        </w:rPr>
      </w:pPr>
    </w:p>
    <w:p w14:paraId="35CDF21A" w14:textId="4F145920" w:rsidR="0067778B" w:rsidRPr="00764F6B" w:rsidRDefault="0067778B" w:rsidP="00554D35">
      <w:pPr>
        <w:pStyle w:val="Default"/>
        <w:spacing w:before="240" w:line="480" w:lineRule="auto"/>
        <w:ind w:firstLine="1134"/>
        <w:rPr>
          <w:rFonts w:ascii="Times New Roman" w:eastAsia="Calibri" w:hAnsi="Times New Roman" w:cs="Times New Roman"/>
        </w:rPr>
      </w:pPr>
      <w:r w:rsidRPr="00764F6B">
        <w:rPr>
          <w:rFonts w:ascii="Times New Roman" w:eastAsia="Calibri" w:hAnsi="Times New Roman" w:cs="Times New Roman"/>
        </w:rPr>
        <w:t>The test for ascertaining the state of min</w:t>
      </w:r>
      <w:r w:rsidR="005D37B5" w:rsidRPr="00764F6B">
        <w:rPr>
          <w:rFonts w:ascii="Times New Roman" w:eastAsia="Calibri" w:hAnsi="Times New Roman" w:cs="Times New Roman"/>
        </w:rPr>
        <w:t>d under para </w:t>
      </w:r>
      <w:r w:rsidRPr="00764F6B">
        <w:rPr>
          <w:rFonts w:ascii="Times New Roman" w:eastAsia="Calibri" w:hAnsi="Times New Roman" w:cs="Times New Roman"/>
        </w:rPr>
        <w:t xml:space="preserve">(b) is provided for in </w:t>
      </w:r>
      <w:r w:rsidRPr="00764F6B">
        <w:rPr>
          <w:rFonts w:ascii="Times New Roman" w:eastAsia="Calibri" w:hAnsi="Times New Roman" w:cs="Times New Roman"/>
          <w:i/>
        </w:rPr>
        <w:t>s</w:t>
      </w:r>
      <w:r w:rsidRPr="00764F6B">
        <w:rPr>
          <w:rFonts w:ascii="Times New Roman" w:eastAsia="Calibri" w:hAnsi="Times New Roman" w:cs="Times New Roman"/>
        </w:rPr>
        <w:t xml:space="preserve"> 15 of the code as follows: -</w:t>
      </w:r>
    </w:p>
    <w:p w14:paraId="4576C099" w14:textId="4732FD39" w:rsidR="0067778B" w:rsidRPr="00764F6B" w:rsidRDefault="00FB1077" w:rsidP="00554D35">
      <w:pPr>
        <w:pStyle w:val="Default"/>
        <w:ind w:left="1440" w:hanging="720"/>
        <w:rPr>
          <w:rFonts w:ascii="Times New Roman" w:hAnsi="Times New Roman" w:cs="Times New Roman"/>
        </w:rPr>
      </w:pPr>
      <w:r w:rsidRPr="00764F6B">
        <w:rPr>
          <w:rFonts w:ascii="Times New Roman" w:hAnsi="Times New Roman" w:cs="Times New Roman"/>
        </w:rPr>
        <w:t>“(1)</w:t>
      </w:r>
      <w:r w:rsidRPr="00764F6B">
        <w:rPr>
          <w:rFonts w:ascii="Times New Roman" w:hAnsi="Times New Roman" w:cs="Times New Roman"/>
        </w:rPr>
        <w:tab/>
      </w:r>
      <w:proofErr w:type="gramStart"/>
      <w:r w:rsidR="0067778B" w:rsidRPr="00764F6B">
        <w:rPr>
          <w:rFonts w:ascii="Times New Roman" w:hAnsi="Times New Roman" w:cs="Times New Roman"/>
        </w:rPr>
        <w:t>Where</w:t>
      </w:r>
      <w:proofErr w:type="gramEnd"/>
      <w:r w:rsidR="0067778B" w:rsidRPr="00764F6B">
        <w:rPr>
          <w:rFonts w:ascii="Times New Roman" w:hAnsi="Times New Roman" w:cs="Times New Roman"/>
        </w:rPr>
        <w:t xml:space="preserve"> realisation of a real risk or possibility is an element of any crime, the test is subjective and consists of the following two components</w:t>
      </w:r>
      <w:r w:rsidR="0067778B" w:rsidRPr="00764F6B">
        <w:rPr>
          <w:rFonts w:ascii="Cambria Math" w:hAnsi="Cambria Math" w:cs="Cambria Math"/>
        </w:rPr>
        <w:t>⎯</w:t>
      </w:r>
      <w:r w:rsidR="0067778B" w:rsidRPr="00764F6B">
        <w:rPr>
          <w:rFonts w:ascii="Times New Roman" w:hAnsi="Times New Roman" w:cs="Times New Roman"/>
        </w:rPr>
        <w:t xml:space="preserve"> </w:t>
      </w:r>
    </w:p>
    <w:p w14:paraId="77C7749C" w14:textId="0A295EDC" w:rsidR="0067778B" w:rsidRPr="00764F6B" w:rsidRDefault="0067778B" w:rsidP="00554D35">
      <w:pPr>
        <w:pStyle w:val="Default"/>
        <w:spacing w:line="276" w:lineRule="auto"/>
        <w:ind w:left="2160" w:hanging="720"/>
        <w:rPr>
          <w:rFonts w:ascii="Times New Roman" w:hAnsi="Times New Roman" w:cs="Times New Roman"/>
        </w:rPr>
      </w:pPr>
      <w:r w:rsidRPr="00764F6B">
        <w:rPr>
          <w:rFonts w:ascii="Times New Roman" w:hAnsi="Times New Roman" w:cs="Times New Roman"/>
        </w:rPr>
        <w:t>(</w:t>
      </w:r>
      <w:r w:rsidRPr="00764F6B">
        <w:rPr>
          <w:rFonts w:ascii="Times New Roman" w:hAnsi="Times New Roman" w:cs="Times New Roman"/>
          <w:i/>
          <w:iCs/>
        </w:rPr>
        <w:t>a</w:t>
      </w:r>
      <w:r w:rsidRPr="00764F6B">
        <w:rPr>
          <w:rFonts w:ascii="Times New Roman" w:hAnsi="Times New Roman" w:cs="Times New Roman"/>
        </w:rPr>
        <w:t xml:space="preserve">) </w:t>
      </w:r>
      <w:r w:rsidR="00FB1077" w:rsidRPr="00764F6B">
        <w:rPr>
          <w:rFonts w:ascii="Times New Roman" w:hAnsi="Times New Roman" w:cs="Times New Roman"/>
        </w:rPr>
        <w:tab/>
      </w:r>
      <w:proofErr w:type="gramStart"/>
      <w:r w:rsidRPr="00764F6B">
        <w:rPr>
          <w:rFonts w:ascii="Times New Roman" w:hAnsi="Times New Roman" w:cs="Times New Roman"/>
        </w:rPr>
        <w:t>a</w:t>
      </w:r>
      <w:proofErr w:type="gramEnd"/>
      <w:r w:rsidRPr="00764F6B">
        <w:rPr>
          <w:rFonts w:ascii="Times New Roman" w:hAnsi="Times New Roman" w:cs="Times New Roman"/>
        </w:rPr>
        <w:t xml:space="preserve"> component of awareness, that is, whether or not the person whose conduct is in issue realised that there was a risk or possibility, other than a remote risk or possibility, that</w:t>
      </w:r>
      <w:r w:rsidRPr="00764F6B">
        <w:rPr>
          <w:rFonts w:ascii="Cambria Math" w:hAnsi="Cambria Math" w:cs="Cambria Math"/>
        </w:rPr>
        <w:t>⎯</w:t>
      </w:r>
      <w:r w:rsidRPr="00764F6B">
        <w:rPr>
          <w:rFonts w:ascii="Times New Roman" w:hAnsi="Times New Roman" w:cs="Times New Roman"/>
        </w:rPr>
        <w:t xml:space="preserve"> </w:t>
      </w:r>
    </w:p>
    <w:p w14:paraId="39D18C5E" w14:textId="25563281" w:rsidR="0067778B" w:rsidRPr="00764F6B" w:rsidRDefault="00554D35" w:rsidP="00554D35">
      <w:pPr>
        <w:pStyle w:val="Default"/>
        <w:spacing w:line="276" w:lineRule="auto"/>
        <w:ind w:left="2880" w:hanging="720"/>
        <w:rPr>
          <w:rFonts w:ascii="Times New Roman" w:hAnsi="Times New Roman" w:cs="Times New Roman"/>
        </w:rPr>
      </w:pPr>
      <w:r w:rsidRPr="00764F6B">
        <w:rPr>
          <w:rFonts w:ascii="Times New Roman" w:hAnsi="Times New Roman" w:cs="Times New Roman"/>
        </w:rPr>
        <w:t>(</w:t>
      </w:r>
      <w:proofErr w:type="spellStart"/>
      <w:r w:rsidRPr="00764F6B">
        <w:rPr>
          <w:rFonts w:ascii="Times New Roman" w:hAnsi="Times New Roman" w:cs="Times New Roman"/>
        </w:rPr>
        <w:t>i</w:t>
      </w:r>
      <w:proofErr w:type="spellEnd"/>
      <w:r w:rsidRPr="00764F6B">
        <w:rPr>
          <w:rFonts w:ascii="Times New Roman" w:hAnsi="Times New Roman" w:cs="Times New Roman"/>
        </w:rPr>
        <w:t>)</w:t>
      </w:r>
      <w:r w:rsidRPr="00764F6B">
        <w:rPr>
          <w:rFonts w:ascii="Times New Roman" w:hAnsi="Times New Roman" w:cs="Times New Roman"/>
        </w:rPr>
        <w:tab/>
      </w:r>
      <w:proofErr w:type="gramStart"/>
      <w:r w:rsidR="0067778B" w:rsidRPr="00764F6B">
        <w:rPr>
          <w:rFonts w:ascii="Times New Roman" w:hAnsi="Times New Roman" w:cs="Times New Roman"/>
        </w:rPr>
        <w:t>his</w:t>
      </w:r>
      <w:proofErr w:type="gramEnd"/>
      <w:r w:rsidR="0067778B" w:rsidRPr="00764F6B">
        <w:rPr>
          <w:rFonts w:ascii="Times New Roman" w:hAnsi="Times New Roman" w:cs="Times New Roman"/>
        </w:rPr>
        <w:t xml:space="preserve"> or her conduct might give rise to the relevant consequence; or </w:t>
      </w:r>
    </w:p>
    <w:p w14:paraId="3702CA31" w14:textId="54589F1F" w:rsidR="0067778B" w:rsidRPr="00764F6B" w:rsidRDefault="0067778B" w:rsidP="00554D35">
      <w:pPr>
        <w:pStyle w:val="Default"/>
        <w:spacing w:line="276" w:lineRule="auto"/>
        <w:ind w:left="2835" w:hanging="675"/>
        <w:rPr>
          <w:rFonts w:ascii="Times New Roman" w:hAnsi="Times New Roman" w:cs="Times New Roman"/>
        </w:rPr>
      </w:pPr>
      <w:r w:rsidRPr="00764F6B">
        <w:rPr>
          <w:rFonts w:ascii="Times New Roman" w:hAnsi="Times New Roman" w:cs="Times New Roman"/>
        </w:rPr>
        <w:t xml:space="preserve">(ii) </w:t>
      </w:r>
      <w:r w:rsidR="00FB2C9C">
        <w:rPr>
          <w:rFonts w:ascii="Times New Roman" w:hAnsi="Times New Roman" w:cs="Times New Roman"/>
        </w:rPr>
        <w:tab/>
      </w:r>
      <w:proofErr w:type="gramStart"/>
      <w:r w:rsidRPr="00764F6B">
        <w:rPr>
          <w:rFonts w:ascii="Times New Roman" w:hAnsi="Times New Roman" w:cs="Times New Roman"/>
        </w:rPr>
        <w:t>the</w:t>
      </w:r>
      <w:proofErr w:type="gramEnd"/>
      <w:r w:rsidRPr="00764F6B">
        <w:rPr>
          <w:rFonts w:ascii="Times New Roman" w:hAnsi="Times New Roman" w:cs="Times New Roman"/>
        </w:rPr>
        <w:t xml:space="preserve"> relevant fact or circumstance existed when he or she engaged in the conduct; and </w:t>
      </w:r>
    </w:p>
    <w:p w14:paraId="01137DB1" w14:textId="35C2965C" w:rsidR="0067778B" w:rsidRPr="00764F6B" w:rsidRDefault="0067778B" w:rsidP="00554D35">
      <w:pPr>
        <w:pStyle w:val="Default"/>
        <w:spacing w:line="276" w:lineRule="auto"/>
        <w:ind w:left="2160" w:hanging="720"/>
        <w:rPr>
          <w:rFonts w:ascii="Times New Roman" w:hAnsi="Times New Roman" w:cs="Times New Roman"/>
        </w:rPr>
      </w:pPr>
      <w:r w:rsidRPr="00764F6B">
        <w:rPr>
          <w:rFonts w:ascii="Times New Roman" w:hAnsi="Times New Roman" w:cs="Times New Roman"/>
        </w:rPr>
        <w:t>(</w:t>
      </w:r>
      <w:proofErr w:type="gramStart"/>
      <w:r w:rsidRPr="00764F6B">
        <w:rPr>
          <w:rFonts w:ascii="Times New Roman" w:hAnsi="Times New Roman" w:cs="Times New Roman"/>
          <w:i/>
          <w:iCs/>
        </w:rPr>
        <w:t>b</w:t>
      </w:r>
      <w:proofErr w:type="gramEnd"/>
      <w:r w:rsidRPr="00764F6B">
        <w:rPr>
          <w:rFonts w:ascii="Times New Roman" w:hAnsi="Times New Roman" w:cs="Times New Roman"/>
        </w:rPr>
        <w:t xml:space="preserve">) </w:t>
      </w:r>
      <w:r w:rsidR="00554D35" w:rsidRPr="00764F6B">
        <w:rPr>
          <w:rFonts w:ascii="Times New Roman" w:hAnsi="Times New Roman" w:cs="Times New Roman"/>
        </w:rPr>
        <w:tab/>
      </w:r>
      <w:r w:rsidRPr="00764F6B">
        <w:rPr>
          <w:rFonts w:ascii="Times New Roman" w:hAnsi="Times New Roman" w:cs="Times New Roman"/>
        </w:rPr>
        <w:t>a component of recklessness, that is, whether, despite realising the risk or possibility referred to in paragraph (</w:t>
      </w:r>
      <w:r w:rsidRPr="00764F6B">
        <w:rPr>
          <w:rFonts w:ascii="Times New Roman" w:hAnsi="Times New Roman" w:cs="Times New Roman"/>
          <w:i/>
          <w:iCs/>
        </w:rPr>
        <w:t>a</w:t>
      </w:r>
      <w:r w:rsidRPr="00764F6B">
        <w:rPr>
          <w:rFonts w:ascii="Times New Roman" w:hAnsi="Times New Roman" w:cs="Times New Roman"/>
        </w:rPr>
        <w:t>), the person whose conduct is in issue continued to engage in that conduct.</w:t>
      </w:r>
      <w:r w:rsidR="00554D35" w:rsidRPr="00764F6B">
        <w:rPr>
          <w:rFonts w:ascii="Times New Roman" w:hAnsi="Times New Roman" w:cs="Times New Roman"/>
        </w:rPr>
        <w:t>”</w:t>
      </w:r>
      <w:r w:rsidRPr="00764F6B">
        <w:rPr>
          <w:rFonts w:ascii="Times New Roman" w:hAnsi="Times New Roman" w:cs="Times New Roman"/>
        </w:rPr>
        <w:t xml:space="preserve"> </w:t>
      </w:r>
    </w:p>
    <w:p w14:paraId="48E86849" w14:textId="77777777" w:rsidR="003A08B7" w:rsidRPr="00764F6B" w:rsidRDefault="003A08B7" w:rsidP="00554D35">
      <w:pPr>
        <w:pStyle w:val="Default"/>
        <w:spacing w:line="276" w:lineRule="auto"/>
        <w:rPr>
          <w:rFonts w:ascii="Times New Roman" w:hAnsi="Times New Roman" w:cs="Times New Roman"/>
        </w:rPr>
      </w:pPr>
    </w:p>
    <w:p w14:paraId="75E05970" w14:textId="5AAC00C2" w:rsidR="00701193" w:rsidRPr="00764F6B" w:rsidRDefault="003A08B7"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hAnsi="Times New Roman" w:cs="Times New Roman"/>
          <w:sz w:val="24"/>
          <w:szCs w:val="24"/>
        </w:rPr>
        <w:t>In instances where death is not of the targeted person s 57 of the code provides that:</w:t>
      </w:r>
    </w:p>
    <w:p w14:paraId="3AD41EB7" w14:textId="77777777" w:rsidR="00701193" w:rsidRPr="00764F6B" w:rsidRDefault="00701193" w:rsidP="00554D35">
      <w:pPr>
        <w:spacing w:after="0" w:line="240" w:lineRule="auto"/>
        <w:ind w:firstLine="567"/>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“If any person-</w:t>
      </w:r>
    </w:p>
    <w:p w14:paraId="76AB2439" w14:textId="77777777" w:rsidR="00701193" w:rsidRPr="00764F6B" w:rsidRDefault="00701193" w:rsidP="00554D35">
      <w:pPr>
        <w:pStyle w:val="ListParagraph"/>
        <w:numPr>
          <w:ilvl w:val="0"/>
          <w:numId w:val="6"/>
        </w:numPr>
        <w:spacing w:before="240" w:after="0" w:line="240" w:lineRule="auto"/>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lastRenderedPageBreak/>
        <w:t xml:space="preserve">does or omits to do anything in relation to another person which, if it caused that other person’s death, would constitute murder, infanticide or culpable homicide; and </w:t>
      </w:r>
    </w:p>
    <w:p w14:paraId="1E99A56E" w14:textId="77777777" w:rsidR="00701193" w:rsidRPr="00764F6B" w:rsidRDefault="00701193" w:rsidP="00554D35">
      <w:pPr>
        <w:pStyle w:val="ListParagraph"/>
        <w:numPr>
          <w:ilvl w:val="0"/>
          <w:numId w:val="6"/>
        </w:numPr>
        <w:spacing w:before="240" w:after="0" w:line="240" w:lineRule="auto"/>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by the conduct referred to in paragraph (a), causes the death of someone other than his or her intended victim; </w:t>
      </w:r>
    </w:p>
    <w:p w14:paraId="076C3738" w14:textId="77777777" w:rsidR="00701193" w:rsidRPr="00764F6B" w:rsidRDefault="00701193" w:rsidP="00554D35">
      <w:pPr>
        <w:spacing w:before="240" w:after="0" w:line="240" w:lineRule="auto"/>
        <w:ind w:left="1140"/>
        <w:jc w:val="both"/>
        <w:rPr>
          <w:rFonts w:ascii="Times New Roman" w:eastAsia="Calibri" w:hAnsi="Times New Roman" w:cs="Times New Roman"/>
          <w:sz w:val="24"/>
          <w:szCs w:val="24"/>
        </w:rPr>
      </w:pPr>
      <w:proofErr w:type="gramStart"/>
      <w:r w:rsidRPr="00764F6B">
        <w:rPr>
          <w:rFonts w:ascii="Times New Roman" w:eastAsia="Calibri" w:hAnsi="Times New Roman" w:cs="Times New Roman"/>
          <w:sz w:val="24"/>
          <w:szCs w:val="24"/>
        </w:rPr>
        <w:t>he</w:t>
      </w:r>
      <w:proofErr w:type="gramEnd"/>
      <w:r w:rsidRPr="00764F6B">
        <w:rPr>
          <w:rFonts w:ascii="Times New Roman" w:eastAsia="Calibri" w:hAnsi="Times New Roman" w:cs="Times New Roman"/>
          <w:sz w:val="24"/>
          <w:szCs w:val="24"/>
        </w:rPr>
        <w:t xml:space="preserve"> or she shall be guilty of the following crimes-</w:t>
      </w:r>
    </w:p>
    <w:p w14:paraId="5D8F130B" w14:textId="76F4AA71" w:rsidR="00701193" w:rsidRPr="009C3BF1" w:rsidRDefault="00701193" w:rsidP="009C3BF1">
      <w:pPr>
        <w:pStyle w:val="ListParagraph"/>
        <w:numPr>
          <w:ilvl w:val="0"/>
          <w:numId w:val="11"/>
        </w:numPr>
        <w:spacing w:before="240" w:after="0" w:line="240" w:lineRule="auto"/>
        <w:jc w:val="both"/>
        <w:rPr>
          <w:rFonts w:ascii="Times New Roman" w:eastAsia="Calibri" w:hAnsi="Times New Roman" w:cs="Times New Roman"/>
          <w:sz w:val="24"/>
          <w:szCs w:val="24"/>
        </w:rPr>
      </w:pPr>
      <w:r w:rsidRPr="009C3BF1">
        <w:rPr>
          <w:rFonts w:ascii="Times New Roman" w:eastAsia="Calibri" w:hAnsi="Times New Roman" w:cs="Times New Roman"/>
          <w:sz w:val="24"/>
          <w:szCs w:val="24"/>
        </w:rPr>
        <w:t>…</w:t>
      </w:r>
    </w:p>
    <w:p w14:paraId="54DA7392" w14:textId="4F8B565F" w:rsidR="00701193" w:rsidRPr="009C3BF1" w:rsidRDefault="00701193" w:rsidP="009C3BF1">
      <w:pPr>
        <w:pStyle w:val="ListParagraph"/>
        <w:numPr>
          <w:ilvl w:val="0"/>
          <w:numId w:val="11"/>
        </w:numPr>
        <w:spacing w:before="240" w:after="0" w:line="240" w:lineRule="auto"/>
        <w:jc w:val="both"/>
        <w:rPr>
          <w:rFonts w:ascii="Times New Roman" w:eastAsia="Calibri" w:hAnsi="Times New Roman" w:cs="Times New Roman"/>
          <w:sz w:val="24"/>
          <w:szCs w:val="24"/>
        </w:rPr>
      </w:pPr>
      <w:r w:rsidRPr="009C3BF1">
        <w:rPr>
          <w:rFonts w:ascii="Times New Roman" w:eastAsia="Calibri" w:hAnsi="Times New Roman" w:cs="Times New Roman"/>
          <w:sz w:val="24"/>
          <w:szCs w:val="24"/>
        </w:rPr>
        <w:t>in respect of the person whose death he or she has actually caused-</w:t>
      </w:r>
    </w:p>
    <w:p w14:paraId="5B909B6D" w14:textId="330CBED5" w:rsidR="00701193" w:rsidRPr="009C3BF1" w:rsidRDefault="00701193" w:rsidP="009C3BF1">
      <w:pPr>
        <w:pStyle w:val="ListParagraph"/>
        <w:numPr>
          <w:ilvl w:val="0"/>
          <w:numId w:val="9"/>
        </w:numPr>
        <w:spacing w:before="240" w:after="0" w:line="240" w:lineRule="auto"/>
        <w:jc w:val="both"/>
        <w:rPr>
          <w:rFonts w:ascii="Times New Roman" w:eastAsia="Calibri" w:hAnsi="Times New Roman" w:cs="Times New Roman"/>
          <w:sz w:val="24"/>
          <w:szCs w:val="24"/>
        </w:rPr>
      </w:pPr>
      <w:r w:rsidRPr="009C3BF1">
        <w:rPr>
          <w:rFonts w:ascii="Times New Roman" w:eastAsia="Calibri" w:hAnsi="Times New Roman" w:cs="Times New Roman"/>
          <w:sz w:val="24"/>
          <w:szCs w:val="24"/>
        </w:rPr>
        <w:t xml:space="preserve">murder or infanticide, as the case may be, if he or she realised that his or her conduct involved a real risk or possibility of causing the death of someone other than his intended victim; or </w:t>
      </w:r>
    </w:p>
    <w:p w14:paraId="55A79A4F" w14:textId="1EAD6DFB" w:rsidR="00701193" w:rsidRPr="00764F6B" w:rsidRDefault="00701193" w:rsidP="00554D35">
      <w:pPr>
        <w:pStyle w:val="ListParagraph"/>
        <w:numPr>
          <w:ilvl w:val="0"/>
          <w:numId w:val="9"/>
        </w:numPr>
        <w:spacing w:before="240" w:after="0" w:line="240" w:lineRule="auto"/>
        <w:jc w:val="both"/>
        <w:rPr>
          <w:rFonts w:ascii="Times New Roman" w:eastAsia="Calibri" w:hAnsi="Times New Roman" w:cs="Times New Roman"/>
          <w:sz w:val="24"/>
          <w:szCs w:val="24"/>
        </w:rPr>
      </w:pPr>
      <w:proofErr w:type="gramStart"/>
      <w:r w:rsidRPr="00764F6B">
        <w:rPr>
          <w:rFonts w:ascii="Times New Roman" w:eastAsia="Calibri" w:hAnsi="Times New Roman" w:cs="Times New Roman"/>
          <w:sz w:val="24"/>
          <w:szCs w:val="24"/>
        </w:rPr>
        <w:t>culpable</w:t>
      </w:r>
      <w:proofErr w:type="gramEnd"/>
      <w:r w:rsidRPr="00764F6B">
        <w:rPr>
          <w:rFonts w:ascii="Times New Roman" w:eastAsia="Calibri" w:hAnsi="Times New Roman" w:cs="Times New Roman"/>
          <w:sz w:val="24"/>
          <w:szCs w:val="24"/>
        </w:rPr>
        <w:t xml:space="preserve"> homicide, if the requisites of that crime are satisfied.</w:t>
      </w:r>
      <w:r w:rsidR="00554D35" w:rsidRPr="00764F6B">
        <w:rPr>
          <w:rFonts w:ascii="Times New Roman" w:eastAsia="Calibri" w:hAnsi="Times New Roman" w:cs="Times New Roman"/>
          <w:sz w:val="24"/>
          <w:szCs w:val="24"/>
        </w:rPr>
        <w:t>”</w:t>
      </w:r>
    </w:p>
    <w:p w14:paraId="7E60FFFC" w14:textId="77777777" w:rsidR="00554D35" w:rsidRPr="00764F6B" w:rsidRDefault="00554D35" w:rsidP="00554D35">
      <w:pPr>
        <w:spacing w:before="240" w:after="0" w:line="240" w:lineRule="auto"/>
        <w:ind w:left="1500"/>
        <w:jc w:val="both"/>
        <w:rPr>
          <w:rFonts w:ascii="Times New Roman" w:eastAsia="Calibri" w:hAnsi="Times New Roman" w:cs="Times New Roman"/>
          <w:sz w:val="24"/>
          <w:szCs w:val="24"/>
        </w:rPr>
      </w:pPr>
    </w:p>
    <w:p w14:paraId="02916224" w14:textId="4FBAF22F" w:rsidR="00701193" w:rsidRDefault="0018693F"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One</w:t>
      </w:r>
      <w:r w:rsidR="00701193" w:rsidRPr="00764F6B">
        <w:rPr>
          <w:rFonts w:ascii="Times New Roman" w:eastAsia="Calibri" w:hAnsi="Times New Roman" w:cs="Times New Roman"/>
          <w:sz w:val="24"/>
          <w:szCs w:val="24"/>
        </w:rPr>
        <w:t xml:space="preserve"> would</w:t>
      </w:r>
      <w:r w:rsidR="0030121D"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 therefore</w:t>
      </w:r>
      <w:r w:rsidR="0030121D"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 not</w:t>
      </w:r>
      <w:r w:rsidR="00701193" w:rsidRPr="00764F6B">
        <w:rPr>
          <w:rFonts w:ascii="Times New Roman" w:eastAsia="Calibri" w:hAnsi="Times New Roman" w:cs="Times New Roman"/>
          <w:sz w:val="24"/>
          <w:szCs w:val="24"/>
        </w:rPr>
        <w:t xml:space="preserve"> escape liability simply because they ended up killing the wr</w:t>
      </w:r>
      <w:r w:rsidR="0030121D" w:rsidRPr="00764F6B">
        <w:rPr>
          <w:rFonts w:ascii="Times New Roman" w:eastAsia="Calibri" w:hAnsi="Times New Roman" w:cs="Times New Roman"/>
          <w:sz w:val="24"/>
          <w:szCs w:val="24"/>
        </w:rPr>
        <w:t>ong person. What is of importance is</w:t>
      </w:r>
      <w:r w:rsidR="00701193" w:rsidRPr="00764F6B">
        <w:rPr>
          <w:rFonts w:ascii="Times New Roman" w:eastAsia="Calibri" w:hAnsi="Times New Roman" w:cs="Times New Roman"/>
          <w:sz w:val="24"/>
          <w:szCs w:val="24"/>
        </w:rPr>
        <w:t xml:space="preserve"> to ascertain if all the essential elements have been proved beyond </w:t>
      </w:r>
      <w:r w:rsidR="00D131BE">
        <w:rPr>
          <w:rFonts w:ascii="Times New Roman" w:eastAsia="Calibri" w:hAnsi="Times New Roman" w:cs="Times New Roman"/>
          <w:sz w:val="24"/>
          <w:szCs w:val="24"/>
        </w:rPr>
        <w:t xml:space="preserve">a </w:t>
      </w:r>
      <w:r w:rsidR="00701193" w:rsidRPr="00764F6B">
        <w:rPr>
          <w:rFonts w:ascii="Times New Roman" w:eastAsia="Calibri" w:hAnsi="Times New Roman" w:cs="Times New Roman"/>
          <w:sz w:val="24"/>
          <w:szCs w:val="24"/>
        </w:rPr>
        <w:t xml:space="preserve">reasonable doubt irrespective of the identity of the victim. </w:t>
      </w:r>
    </w:p>
    <w:p w14:paraId="62EAED89" w14:textId="77777777" w:rsidR="00764F6B" w:rsidRPr="00764F6B" w:rsidRDefault="00764F6B" w:rsidP="00764F6B">
      <w:pPr>
        <w:spacing w:after="0" w:line="240" w:lineRule="auto"/>
        <w:ind w:firstLine="1134"/>
        <w:jc w:val="both"/>
        <w:rPr>
          <w:rFonts w:ascii="Times New Roman" w:eastAsia="Calibri" w:hAnsi="Times New Roman" w:cs="Times New Roman"/>
          <w:sz w:val="24"/>
          <w:szCs w:val="24"/>
        </w:rPr>
      </w:pPr>
    </w:p>
    <w:p w14:paraId="63C99224" w14:textId="0FF06CFD" w:rsidR="0067778B" w:rsidRPr="00764F6B" w:rsidRDefault="0067778B" w:rsidP="00554D35">
      <w:pPr>
        <w:spacing w:before="240" w:after="0" w:line="480" w:lineRule="auto"/>
        <w:ind w:firstLine="1134"/>
        <w:jc w:val="both"/>
        <w:rPr>
          <w:rFonts w:ascii="Times New Roman" w:hAnsi="Times New Roman" w:cs="Times New Roman"/>
          <w:sz w:val="24"/>
          <w:szCs w:val="24"/>
        </w:rPr>
      </w:pPr>
      <w:r w:rsidRPr="00764F6B">
        <w:rPr>
          <w:rFonts w:ascii="Times New Roman" w:hAnsi="Times New Roman" w:cs="Times New Roman"/>
          <w:sz w:val="24"/>
          <w:szCs w:val="24"/>
        </w:rPr>
        <w:t xml:space="preserve">It is trite that there are four basic </w:t>
      </w:r>
      <w:r w:rsidR="005750C1" w:rsidRPr="00764F6B">
        <w:rPr>
          <w:rFonts w:ascii="Times New Roman" w:hAnsi="Times New Roman" w:cs="Times New Roman"/>
          <w:sz w:val="24"/>
          <w:szCs w:val="24"/>
        </w:rPr>
        <w:t xml:space="preserve">essential </w:t>
      </w:r>
      <w:r w:rsidRPr="00764F6B">
        <w:rPr>
          <w:rFonts w:ascii="Times New Roman" w:hAnsi="Times New Roman" w:cs="Times New Roman"/>
          <w:sz w:val="24"/>
          <w:szCs w:val="24"/>
        </w:rPr>
        <w:t>elements that must be proved to sustain a conviction of murder. These are</w:t>
      </w:r>
      <w:r w:rsidR="0018693F" w:rsidRPr="00764F6B">
        <w:rPr>
          <w:rFonts w:ascii="Times New Roman" w:hAnsi="Times New Roman" w:cs="Times New Roman"/>
          <w:sz w:val="24"/>
          <w:szCs w:val="24"/>
        </w:rPr>
        <w:t>: -</w:t>
      </w:r>
      <w:r w:rsidRPr="00764F6B">
        <w:rPr>
          <w:rFonts w:ascii="Times New Roman" w:hAnsi="Times New Roman" w:cs="Times New Roman"/>
          <w:sz w:val="24"/>
          <w:szCs w:val="24"/>
        </w:rPr>
        <w:t xml:space="preserve"> (</w:t>
      </w:r>
      <w:proofErr w:type="spellStart"/>
      <w:r w:rsidRPr="00764F6B">
        <w:rPr>
          <w:rFonts w:ascii="Times New Roman" w:hAnsi="Times New Roman" w:cs="Times New Roman"/>
          <w:sz w:val="24"/>
          <w:szCs w:val="24"/>
        </w:rPr>
        <w:t>i</w:t>
      </w:r>
      <w:proofErr w:type="spellEnd"/>
      <w:r w:rsidRPr="00764F6B">
        <w:rPr>
          <w:rFonts w:ascii="Times New Roman" w:hAnsi="Times New Roman" w:cs="Times New Roman"/>
          <w:sz w:val="24"/>
          <w:szCs w:val="24"/>
        </w:rPr>
        <w:t>) causing death of (ii) another human being; (iii</w:t>
      </w:r>
      <w:r w:rsidR="00D131BE">
        <w:rPr>
          <w:rFonts w:ascii="Times New Roman" w:hAnsi="Times New Roman" w:cs="Times New Roman"/>
          <w:sz w:val="24"/>
          <w:szCs w:val="24"/>
        </w:rPr>
        <w:t>) unlawfully</w:t>
      </w:r>
      <w:r w:rsidR="00A4076C" w:rsidRPr="00764F6B">
        <w:rPr>
          <w:rFonts w:ascii="Times New Roman" w:hAnsi="Times New Roman" w:cs="Times New Roman"/>
          <w:sz w:val="24"/>
          <w:szCs w:val="24"/>
        </w:rPr>
        <w:t>;</w:t>
      </w:r>
      <w:r w:rsidRPr="00764F6B">
        <w:rPr>
          <w:rFonts w:ascii="Times New Roman" w:hAnsi="Times New Roman" w:cs="Times New Roman"/>
          <w:sz w:val="24"/>
          <w:szCs w:val="24"/>
        </w:rPr>
        <w:t xml:space="preserve"> and </w:t>
      </w:r>
      <w:proofErr w:type="gramStart"/>
      <w:r w:rsidRPr="00764F6B">
        <w:rPr>
          <w:rFonts w:ascii="Times New Roman" w:hAnsi="Times New Roman" w:cs="Times New Roman"/>
          <w:sz w:val="24"/>
          <w:szCs w:val="24"/>
        </w:rPr>
        <w:t>(iv) intention</w:t>
      </w:r>
      <w:r w:rsidR="0018693F" w:rsidRPr="00764F6B">
        <w:rPr>
          <w:rFonts w:ascii="Times New Roman" w:hAnsi="Times New Roman" w:cs="Times New Roman"/>
          <w:sz w:val="24"/>
          <w:szCs w:val="24"/>
        </w:rPr>
        <w:t>ally</w:t>
      </w:r>
      <w:proofErr w:type="gramEnd"/>
      <w:r w:rsidRPr="00764F6B">
        <w:rPr>
          <w:rFonts w:ascii="Times New Roman" w:hAnsi="Times New Roman" w:cs="Times New Roman"/>
          <w:sz w:val="24"/>
          <w:szCs w:val="24"/>
        </w:rPr>
        <w:t>.</w:t>
      </w:r>
    </w:p>
    <w:p w14:paraId="0C503380" w14:textId="77777777" w:rsidR="00554D35" w:rsidRPr="00764F6B" w:rsidRDefault="00554D35" w:rsidP="00554D35">
      <w:pPr>
        <w:spacing w:after="0" w:line="240" w:lineRule="auto"/>
        <w:ind w:firstLine="1134"/>
        <w:jc w:val="both"/>
        <w:rPr>
          <w:rFonts w:ascii="Times New Roman" w:hAnsi="Times New Roman" w:cs="Times New Roman"/>
          <w:sz w:val="24"/>
          <w:szCs w:val="24"/>
        </w:rPr>
      </w:pPr>
    </w:p>
    <w:p w14:paraId="40BB7DDB" w14:textId="29081C1A" w:rsidR="0067778B" w:rsidRPr="00764F6B" w:rsidRDefault="0067778B" w:rsidP="00554D35">
      <w:pPr>
        <w:spacing w:before="240" w:after="0" w:line="480" w:lineRule="auto"/>
        <w:ind w:firstLine="1134"/>
        <w:jc w:val="both"/>
        <w:rPr>
          <w:rFonts w:ascii="Times New Roman" w:hAnsi="Times New Roman" w:cs="Times New Roman"/>
          <w:sz w:val="24"/>
          <w:szCs w:val="24"/>
        </w:rPr>
      </w:pPr>
      <w:r w:rsidRPr="00764F6B">
        <w:rPr>
          <w:rFonts w:ascii="Times New Roman" w:hAnsi="Times New Roman" w:cs="Times New Roman"/>
          <w:sz w:val="24"/>
          <w:szCs w:val="24"/>
        </w:rPr>
        <w:t xml:space="preserve">The first three </w:t>
      </w:r>
      <w:r w:rsidR="00A4076C" w:rsidRPr="00764F6B">
        <w:rPr>
          <w:rFonts w:ascii="Times New Roman" w:hAnsi="Times New Roman" w:cs="Times New Roman"/>
          <w:sz w:val="24"/>
          <w:szCs w:val="24"/>
        </w:rPr>
        <w:t xml:space="preserve">essential </w:t>
      </w:r>
      <w:r w:rsidRPr="00764F6B">
        <w:rPr>
          <w:rFonts w:ascii="Times New Roman" w:hAnsi="Times New Roman" w:cs="Times New Roman"/>
          <w:sz w:val="24"/>
          <w:szCs w:val="24"/>
        </w:rPr>
        <w:t xml:space="preserve">elements were accepted as common cause. The appellant caused the death of the deceased and this was unlawful as there was no lawful justification for it. The contentious issue was on whether </w:t>
      </w:r>
      <w:r w:rsidR="00701193" w:rsidRPr="00764F6B">
        <w:rPr>
          <w:rFonts w:ascii="Times New Roman" w:hAnsi="Times New Roman" w:cs="Times New Roman"/>
          <w:sz w:val="24"/>
          <w:szCs w:val="24"/>
        </w:rPr>
        <w:t xml:space="preserve">the </w:t>
      </w:r>
      <w:r w:rsidRPr="00764F6B">
        <w:rPr>
          <w:rFonts w:ascii="Times New Roman" w:hAnsi="Times New Roman" w:cs="Times New Roman"/>
          <w:sz w:val="24"/>
          <w:szCs w:val="24"/>
        </w:rPr>
        <w:t xml:space="preserve">appellant had the requisite intention to cause the death. It is in this respect that at the end of the trial the court </w:t>
      </w:r>
      <w:r w:rsidRPr="00764F6B">
        <w:rPr>
          <w:rFonts w:ascii="Times New Roman" w:hAnsi="Times New Roman" w:cs="Times New Roman"/>
          <w:i/>
          <w:iCs/>
          <w:sz w:val="24"/>
          <w:szCs w:val="24"/>
        </w:rPr>
        <w:t>a quo</w:t>
      </w:r>
      <w:r w:rsidRPr="00764F6B">
        <w:rPr>
          <w:rFonts w:ascii="Times New Roman" w:hAnsi="Times New Roman" w:cs="Times New Roman"/>
          <w:sz w:val="24"/>
          <w:szCs w:val="24"/>
        </w:rPr>
        <w:t xml:space="preserve"> found that</w:t>
      </w:r>
      <w:r w:rsidR="0083459A" w:rsidRPr="00764F6B">
        <w:rPr>
          <w:rFonts w:ascii="Times New Roman" w:hAnsi="Times New Roman" w:cs="Times New Roman"/>
          <w:sz w:val="24"/>
          <w:szCs w:val="24"/>
        </w:rPr>
        <w:t xml:space="preserve"> the appellant was reckless in that </w:t>
      </w:r>
      <w:r w:rsidR="00A80714" w:rsidRPr="00764F6B">
        <w:rPr>
          <w:rFonts w:ascii="Times New Roman" w:hAnsi="Times New Roman" w:cs="Times New Roman"/>
          <w:sz w:val="24"/>
          <w:szCs w:val="24"/>
        </w:rPr>
        <w:t>despite the rea</w:t>
      </w:r>
      <w:r w:rsidR="0083459A" w:rsidRPr="00764F6B">
        <w:rPr>
          <w:rFonts w:ascii="Times New Roman" w:hAnsi="Times New Roman" w:cs="Times New Roman"/>
          <w:sz w:val="24"/>
          <w:szCs w:val="24"/>
        </w:rPr>
        <w:t>lisation</w:t>
      </w:r>
      <w:r w:rsidR="00A80714" w:rsidRPr="00764F6B">
        <w:rPr>
          <w:rFonts w:ascii="Times New Roman" w:hAnsi="Times New Roman" w:cs="Times New Roman"/>
          <w:sz w:val="24"/>
          <w:szCs w:val="24"/>
        </w:rPr>
        <w:t xml:space="preserve"> </w:t>
      </w:r>
      <w:r w:rsidR="0083459A" w:rsidRPr="00764F6B">
        <w:rPr>
          <w:rFonts w:ascii="Times New Roman" w:hAnsi="Times New Roman" w:cs="Times New Roman"/>
          <w:sz w:val="24"/>
          <w:szCs w:val="24"/>
        </w:rPr>
        <w:t xml:space="preserve">that </w:t>
      </w:r>
      <w:r w:rsidR="00A80714" w:rsidRPr="00764F6B">
        <w:rPr>
          <w:rFonts w:ascii="Times New Roman" w:hAnsi="Times New Roman" w:cs="Times New Roman"/>
          <w:sz w:val="24"/>
          <w:szCs w:val="24"/>
        </w:rPr>
        <w:t>there</w:t>
      </w:r>
      <w:r w:rsidR="0083459A" w:rsidRPr="00764F6B">
        <w:rPr>
          <w:rFonts w:ascii="Times New Roman" w:hAnsi="Times New Roman" w:cs="Times New Roman"/>
          <w:sz w:val="24"/>
          <w:szCs w:val="24"/>
        </w:rPr>
        <w:t xml:space="preserve"> was a real risk or possibility of causing death by discharging a lethal firearm in the direction of the trio (</w:t>
      </w:r>
      <w:proofErr w:type="spellStart"/>
      <w:r w:rsidR="0083459A" w:rsidRPr="00764F6B">
        <w:rPr>
          <w:rFonts w:ascii="Times New Roman" w:hAnsi="Times New Roman" w:cs="Times New Roman"/>
          <w:sz w:val="24"/>
          <w:szCs w:val="24"/>
        </w:rPr>
        <w:t>M</w:t>
      </w:r>
      <w:r w:rsidR="00491895" w:rsidRPr="00764F6B">
        <w:rPr>
          <w:rFonts w:ascii="Times New Roman" w:hAnsi="Times New Roman" w:cs="Times New Roman"/>
          <w:sz w:val="24"/>
          <w:szCs w:val="24"/>
        </w:rPr>
        <w:t>ncebisi</w:t>
      </w:r>
      <w:proofErr w:type="spellEnd"/>
      <w:r w:rsidR="00491895" w:rsidRPr="00764F6B">
        <w:rPr>
          <w:rFonts w:ascii="Times New Roman" w:hAnsi="Times New Roman" w:cs="Times New Roman"/>
          <w:sz w:val="24"/>
          <w:szCs w:val="24"/>
        </w:rPr>
        <w:t xml:space="preserve">, </w:t>
      </w:r>
      <w:r w:rsidR="009C3BF1">
        <w:rPr>
          <w:rFonts w:ascii="Times New Roman" w:hAnsi="Times New Roman" w:cs="Times New Roman"/>
          <w:sz w:val="24"/>
          <w:szCs w:val="24"/>
        </w:rPr>
        <w:t xml:space="preserve">the </w:t>
      </w:r>
      <w:r w:rsidR="00491895" w:rsidRPr="00764F6B">
        <w:rPr>
          <w:rFonts w:ascii="Times New Roman" w:hAnsi="Times New Roman" w:cs="Times New Roman"/>
          <w:sz w:val="24"/>
          <w:szCs w:val="24"/>
        </w:rPr>
        <w:t xml:space="preserve">deceased and </w:t>
      </w:r>
      <w:proofErr w:type="spellStart"/>
      <w:r w:rsidR="00491895" w:rsidRPr="00764F6B">
        <w:rPr>
          <w:rFonts w:ascii="Times New Roman" w:hAnsi="Times New Roman" w:cs="Times New Roman"/>
          <w:sz w:val="24"/>
          <w:szCs w:val="24"/>
        </w:rPr>
        <w:t>Mzi</w:t>
      </w:r>
      <w:r w:rsidR="0083459A" w:rsidRPr="00764F6B">
        <w:rPr>
          <w:rFonts w:ascii="Times New Roman" w:hAnsi="Times New Roman" w:cs="Times New Roman"/>
          <w:sz w:val="24"/>
          <w:szCs w:val="24"/>
        </w:rPr>
        <w:t>ngaye</w:t>
      </w:r>
      <w:proofErr w:type="spellEnd"/>
      <w:r w:rsidR="0083459A" w:rsidRPr="00764F6B">
        <w:rPr>
          <w:rFonts w:ascii="Times New Roman" w:hAnsi="Times New Roman" w:cs="Times New Roman"/>
          <w:sz w:val="24"/>
          <w:szCs w:val="24"/>
        </w:rPr>
        <w:t>)</w:t>
      </w:r>
      <w:r w:rsidRPr="00764F6B">
        <w:rPr>
          <w:rFonts w:ascii="Times New Roman" w:hAnsi="Times New Roman" w:cs="Times New Roman"/>
          <w:sz w:val="24"/>
          <w:szCs w:val="24"/>
        </w:rPr>
        <w:t xml:space="preserve"> he</w:t>
      </w:r>
      <w:r w:rsidR="00A80714" w:rsidRPr="00764F6B">
        <w:rPr>
          <w:rFonts w:ascii="Times New Roman" w:hAnsi="Times New Roman" w:cs="Times New Roman"/>
          <w:sz w:val="24"/>
          <w:szCs w:val="24"/>
        </w:rPr>
        <w:t>, nevertheless,</w:t>
      </w:r>
      <w:r w:rsidR="0083459A" w:rsidRPr="00764F6B">
        <w:rPr>
          <w:rFonts w:ascii="Times New Roman" w:hAnsi="Times New Roman" w:cs="Times New Roman"/>
          <w:sz w:val="24"/>
          <w:szCs w:val="24"/>
        </w:rPr>
        <w:t xml:space="preserve"> proceeded to </w:t>
      </w:r>
      <w:r w:rsidR="00A80714" w:rsidRPr="00764F6B">
        <w:rPr>
          <w:rFonts w:ascii="Times New Roman" w:hAnsi="Times New Roman" w:cs="Times New Roman"/>
          <w:sz w:val="24"/>
          <w:szCs w:val="24"/>
        </w:rPr>
        <w:t>discharge</w:t>
      </w:r>
      <w:r w:rsidR="0083459A" w:rsidRPr="00764F6B">
        <w:rPr>
          <w:rFonts w:ascii="Times New Roman" w:hAnsi="Times New Roman" w:cs="Times New Roman"/>
          <w:sz w:val="24"/>
          <w:szCs w:val="24"/>
        </w:rPr>
        <w:t xml:space="preserve"> the firearm in </w:t>
      </w:r>
      <w:r w:rsidR="00A80714" w:rsidRPr="00764F6B">
        <w:rPr>
          <w:rFonts w:ascii="Times New Roman" w:hAnsi="Times New Roman" w:cs="Times New Roman"/>
          <w:sz w:val="24"/>
          <w:szCs w:val="24"/>
        </w:rPr>
        <w:t>that</w:t>
      </w:r>
      <w:r w:rsidR="0083459A" w:rsidRPr="00764F6B">
        <w:rPr>
          <w:rFonts w:ascii="Times New Roman" w:hAnsi="Times New Roman" w:cs="Times New Roman"/>
          <w:sz w:val="24"/>
          <w:szCs w:val="24"/>
        </w:rPr>
        <w:t xml:space="preserve"> directio</w:t>
      </w:r>
      <w:r w:rsidR="00A80714" w:rsidRPr="00764F6B">
        <w:rPr>
          <w:rFonts w:ascii="Times New Roman" w:hAnsi="Times New Roman" w:cs="Times New Roman"/>
          <w:sz w:val="24"/>
          <w:szCs w:val="24"/>
        </w:rPr>
        <w:t>n</w:t>
      </w:r>
      <w:r w:rsidR="0083459A" w:rsidRPr="00764F6B">
        <w:rPr>
          <w:rFonts w:ascii="Times New Roman" w:hAnsi="Times New Roman" w:cs="Times New Roman"/>
          <w:sz w:val="24"/>
          <w:szCs w:val="24"/>
        </w:rPr>
        <w:t xml:space="preserve">. He thus intended the resultant consequence. He is therefore guilty </w:t>
      </w:r>
      <w:r w:rsidR="00491895" w:rsidRPr="00764F6B">
        <w:rPr>
          <w:rFonts w:ascii="Times New Roman" w:hAnsi="Times New Roman" w:cs="Times New Roman"/>
          <w:sz w:val="24"/>
          <w:szCs w:val="24"/>
        </w:rPr>
        <w:t>in terms of s </w:t>
      </w:r>
      <w:r w:rsidRPr="00764F6B">
        <w:rPr>
          <w:rFonts w:ascii="Times New Roman" w:hAnsi="Times New Roman" w:cs="Times New Roman"/>
          <w:sz w:val="24"/>
          <w:szCs w:val="24"/>
        </w:rPr>
        <w:t>47(1</w:t>
      </w:r>
      <w:r w:rsidR="00A4076C" w:rsidRPr="00764F6B">
        <w:rPr>
          <w:rFonts w:ascii="Times New Roman" w:hAnsi="Times New Roman" w:cs="Times New Roman"/>
          <w:sz w:val="24"/>
          <w:szCs w:val="24"/>
        </w:rPr>
        <w:t>) (</w:t>
      </w:r>
      <w:r w:rsidRPr="00764F6B">
        <w:rPr>
          <w:rFonts w:ascii="Times New Roman" w:hAnsi="Times New Roman" w:cs="Times New Roman"/>
          <w:sz w:val="24"/>
          <w:szCs w:val="24"/>
        </w:rPr>
        <w:t xml:space="preserve">b) of the </w:t>
      </w:r>
      <w:r w:rsidR="0016069F" w:rsidRPr="00764F6B">
        <w:rPr>
          <w:rFonts w:ascii="Times New Roman" w:hAnsi="Times New Roman" w:cs="Times New Roman"/>
          <w:sz w:val="24"/>
          <w:szCs w:val="24"/>
        </w:rPr>
        <w:t>code. This</w:t>
      </w:r>
      <w:r w:rsidRPr="00764F6B">
        <w:rPr>
          <w:rFonts w:ascii="Times New Roman" w:hAnsi="Times New Roman" w:cs="Times New Roman"/>
          <w:sz w:val="24"/>
          <w:szCs w:val="24"/>
        </w:rPr>
        <w:t xml:space="preserve"> appeal is essentially </w:t>
      </w:r>
      <w:r w:rsidR="00A4076C" w:rsidRPr="00764F6B">
        <w:rPr>
          <w:rFonts w:ascii="Times New Roman" w:hAnsi="Times New Roman" w:cs="Times New Roman"/>
          <w:sz w:val="24"/>
          <w:szCs w:val="24"/>
        </w:rPr>
        <w:t>premised on</w:t>
      </w:r>
      <w:r w:rsidRPr="00764F6B">
        <w:rPr>
          <w:rFonts w:ascii="Times New Roman" w:hAnsi="Times New Roman" w:cs="Times New Roman"/>
          <w:sz w:val="24"/>
          <w:szCs w:val="24"/>
        </w:rPr>
        <w:t xml:space="preserve"> that finding.</w:t>
      </w:r>
    </w:p>
    <w:p w14:paraId="6D6FADF6" w14:textId="372AEB49" w:rsidR="00550F57" w:rsidRPr="00764F6B" w:rsidRDefault="00984BDC" w:rsidP="00554D35">
      <w:pPr>
        <w:spacing w:before="240" w:after="0" w:line="480" w:lineRule="auto"/>
        <w:ind w:firstLine="1134"/>
        <w:jc w:val="both"/>
        <w:rPr>
          <w:rFonts w:ascii="Times New Roman" w:eastAsia="Calibri" w:hAnsi="Times New Roman" w:cs="Times New Roman"/>
          <w:sz w:val="24"/>
          <w:szCs w:val="24"/>
          <w:lang w:val="en-US"/>
        </w:rPr>
      </w:pPr>
      <w:r w:rsidRPr="00764F6B">
        <w:rPr>
          <w:rFonts w:ascii="Times New Roman" w:eastAsia="Calibri" w:hAnsi="Times New Roman" w:cs="Times New Roman"/>
          <w:sz w:val="24"/>
          <w:szCs w:val="24"/>
        </w:rPr>
        <w:lastRenderedPageBreak/>
        <w:t>The appeal mainly challenge</w:t>
      </w:r>
      <w:r w:rsidR="00FC729C" w:rsidRPr="00764F6B">
        <w:rPr>
          <w:rFonts w:ascii="Times New Roman" w:eastAsia="Calibri" w:hAnsi="Times New Roman" w:cs="Times New Roman"/>
          <w:sz w:val="24"/>
          <w:szCs w:val="24"/>
        </w:rPr>
        <w:t>d</w:t>
      </w:r>
      <w:r w:rsidRPr="00764F6B">
        <w:rPr>
          <w:rFonts w:ascii="Times New Roman" w:eastAsia="Calibri" w:hAnsi="Times New Roman" w:cs="Times New Roman"/>
          <w:sz w:val="24"/>
          <w:szCs w:val="24"/>
        </w:rPr>
        <w:t xml:space="preserve"> the </w:t>
      </w:r>
      <w:r w:rsidR="002C5192" w:rsidRPr="00764F6B">
        <w:rPr>
          <w:rFonts w:ascii="Times New Roman" w:eastAsia="Calibri" w:hAnsi="Times New Roman" w:cs="Times New Roman"/>
          <w:sz w:val="24"/>
          <w:szCs w:val="24"/>
        </w:rPr>
        <w:t>findings of fact made by</w:t>
      </w:r>
      <w:r w:rsidRPr="00764F6B">
        <w:rPr>
          <w:rFonts w:ascii="Times New Roman" w:eastAsia="Calibri" w:hAnsi="Times New Roman" w:cs="Times New Roman"/>
          <w:sz w:val="24"/>
          <w:szCs w:val="24"/>
        </w:rPr>
        <w:t xml:space="preserve"> the court </w:t>
      </w:r>
      <w:r w:rsidR="00065640" w:rsidRPr="00764F6B">
        <w:rPr>
          <w:rFonts w:ascii="Times New Roman" w:eastAsia="Calibri" w:hAnsi="Times New Roman" w:cs="Times New Roman"/>
          <w:i/>
          <w:sz w:val="24"/>
          <w:szCs w:val="24"/>
        </w:rPr>
        <w:t>a quo</w:t>
      </w:r>
      <w:r w:rsidRPr="00764F6B">
        <w:rPr>
          <w:rFonts w:ascii="Times New Roman" w:eastAsia="Calibri" w:hAnsi="Times New Roman" w:cs="Times New Roman"/>
          <w:sz w:val="24"/>
          <w:szCs w:val="24"/>
        </w:rPr>
        <w:t xml:space="preserve"> </w:t>
      </w:r>
      <w:r w:rsidR="00CA1273" w:rsidRPr="00764F6B">
        <w:rPr>
          <w:rFonts w:ascii="Times New Roman" w:eastAsia="Calibri" w:hAnsi="Times New Roman" w:cs="Times New Roman"/>
          <w:sz w:val="24"/>
          <w:szCs w:val="24"/>
        </w:rPr>
        <w:t>and</w:t>
      </w:r>
      <w:r w:rsidRPr="00764F6B">
        <w:rPr>
          <w:rFonts w:ascii="Times New Roman" w:eastAsia="Calibri" w:hAnsi="Times New Roman" w:cs="Times New Roman"/>
          <w:sz w:val="24"/>
          <w:szCs w:val="24"/>
        </w:rPr>
        <w:t xml:space="preserve"> the </w:t>
      </w:r>
      <w:r w:rsidR="00CA1273" w:rsidRPr="00764F6B">
        <w:rPr>
          <w:rFonts w:ascii="Times New Roman" w:eastAsia="Calibri" w:hAnsi="Times New Roman" w:cs="Times New Roman"/>
          <w:sz w:val="24"/>
          <w:szCs w:val="24"/>
        </w:rPr>
        <w:t>finding</w:t>
      </w:r>
      <w:r w:rsidR="009C3BF1">
        <w:rPr>
          <w:rFonts w:ascii="Times New Roman" w:eastAsia="Calibri" w:hAnsi="Times New Roman" w:cs="Times New Roman"/>
          <w:sz w:val="24"/>
          <w:szCs w:val="24"/>
        </w:rPr>
        <w:t>s</w:t>
      </w:r>
      <w:r w:rsidR="00CA1273" w:rsidRPr="00764F6B">
        <w:rPr>
          <w:rFonts w:ascii="Times New Roman" w:eastAsia="Calibri" w:hAnsi="Times New Roman" w:cs="Times New Roman"/>
          <w:sz w:val="24"/>
          <w:szCs w:val="24"/>
        </w:rPr>
        <w:t xml:space="preserve"> o</w:t>
      </w:r>
      <w:r w:rsidR="00445363" w:rsidRPr="00764F6B">
        <w:rPr>
          <w:rFonts w:ascii="Times New Roman" w:eastAsia="Calibri" w:hAnsi="Times New Roman" w:cs="Times New Roman"/>
          <w:sz w:val="24"/>
          <w:szCs w:val="24"/>
        </w:rPr>
        <w:t>n</w:t>
      </w:r>
      <w:r w:rsidR="00CA1273" w:rsidRPr="00764F6B">
        <w:rPr>
          <w:rFonts w:ascii="Times New Roman" w:eastAsia="Calibri" w:hAnsi="Times New Roman" w:cs="Times New Roman"/>
          <w:sz w:val="24"/>
          <w:szCs w:val="24"/>
        </w:rPr>
        <w:t xml:space="preserve"> credibility</w:t>
      </w:r>
      <w:r w:rsidRPr="00764F6B">
        <w:rPr>
          <w:rFonts w:ascii="Times New Roman" w:eastAsia="Calibri" w:hAnsi="Times New Roman" w:cs="Times New Roman"/>
          <w:sz w:val="24"/>
          <w:szCs w:val="24"/>
        </w:rPr>
        <w:t xml:space="preserve">. In </w:t>
      </w:r>
      <w:r w:rsidR="00550F57" w:rsidRPr="00764F6B">
        <w:rPr>
          <w:rFonts w:ascii="Times New Roman" w:eastAsia="Calibri" w:hAnsi="Times New Roman" w:cs="Times New Roman"/>
          <w:i/>
          <w:sz w:val="24"/>
          <w:szCs w:val="24"/>
          <w:lang w:val="en-US"/>
        </w:rPr>
        <w:t xml:space="preserve">S v </w:t>
      </w:r>
      <w:proofErr w:type="spellStart"/>
      <w:r w:rsidR="00550F57" w:rsidRPr="00764F6B">
        <w:rPr>
          <w:rFonts w:ascii="Times New Roman" w:eastAsia="Calibri" w:hAnsi="Times New Roman" w:cs="Times New Roman"/>
          <w:i/>
          <w:sz w:val="24"/>
          <w:szCs w:val="24"/>
          <w:lang w:val="en-US"/>
        </w:rPr>
        <w:t>Mlambo</w:t>
      </w:r>
      <w:proofErr w:type="spellEnd"/>
      <w:r w:rsidR="00550F57" w:rsidRPr="00764F6B">
        <w:rPr>
          <w:rFonts w:ascii="Times New Roman" w:eastAsia="Calibri" w:hAnsi="Times New Roman" w:cs="Times New Roman"/>
          <w:i/>
          <w:sz w:val="24"/>
          <w:szCs w:val="24"/>
          <w:lang w:val="en-US"/>
        </w:rPr>
        <w:t xml:space="preserve"> </w:t>
      </w:r>
      <w:r w:rsidR="00550F57" w:rsidRPr="00764F6B">
        <w:rPr>
          <w:rFonts w:ascii="Times New Roman" w:eastAsia="Calibri" w:hAnsi="Times New Roman" w:cs="Times New Roman"/>
          <w:sz w:val="24"/>
          <w:szCs w:val="24"/>
          <w:lang w:val="en-US"/>
        </w:rPr>
        <w:t>1994 (2) ZLR 410 (S)</w:t>
      </w:r>
      <w:r w:rsidR="009264F8" w:rsidRPr="00764F6B">
        <w:rPr>
          <w:rFonts w:ascii="Times New Roman" w:eastAsia="Calibri" w:hAnsi="Times New Roman" w:cs="Times New Roman"/>
          <w:sz w:val="24"/>
          <w:szCs w:val="24"/>
          <w:lang w:val="en-US"/>
        </w:rPr>
        <w:t xml:space="preserve"> p</w:t>
      </w:r>
      <w:r w:rsidR="00554D35" w:rsidRPr="00764F6B">
        <w:rPr>
          <w:rFonts w:ascii="Times New Roman" w:eastAsia="Calibri" w:hAnsi="Times New Roman" w:cs="Times New Roman"/>
          <w:sz w:val="24"/>
          <w:szCs w:val="24"/>
          <w:lang w:val="en-US"/>
        </w:rPr>
        <w:t xml:space="preserve"> </w:t>
      </w:r>
      <w:r w:rsidR="009264F8" w:rsidRPr="00764F6B">
        <w:rPr>
          <w:rFonts w:ascii="Times New Roman" w:eastAsia="Calibri" w:hAnsi="Times New Roman" w:cs="Times New Roman"/>
          <w:sz w:val="24"/>
          <w:szCs w:val="24"/>
          <w:lang w:val="en-US"/>
        </w:rPr>
        <w:t>413</w:t>
      </w:r>
      <w:r w:rsidR="00550F57" w:rsidRPr="00764F6B">
        <w:rPr>
          <w:rFonts w:ascii="Times New Roman" w:eastAsia="Calibri" w:hAnsi="Times New Roman" w:cs="Times New Roman"/>
          <w:i/>
          <w:sz w:val="24"/>
          <w:szCs w:val="24"/>
          <w:lang w:val="en-US"/>
        </w:rPr>
        <w:t xml:space="preserve">, </w:t>
      </w:r>
      <w:r w:rsidR="002C5192" w:rsidRPr="00764F6B">
        <w:rPr>
          <w:rFonts w:ascii="Times New Roman" w:eastAsia="Calibri" w:hAnsi="Times New Roman" w:cs="Times New Roman"/>
          <w:sz w:val="24"/>
          <w:szCs w:val="24"/>
          <w:lang w:val="en-US"/>
        </w:rPr>
        <w:t>GUBBAY CJ stated</w:t>
      </w:r>
      <w:r w:rsidR="00550F57" w:rsidRPr="00764F6B">
        <w:rPr>
          <w:rFonts w:ascii="Times New Roman" w:eastAsia="Calibri" w:hAnsi="Times New Roman" w:cs="Times New Roman"/>
          <w:sz w:val="24"/>
          <w:szCs w:val="24"/>
          <w:lang w:val="en-US"/>
        </w:rPr>
        <w:t xml:space="preserve"> that: </w:t>
      </w:r>
    </w:p>
    <w:p w14:paraId="7071B12C" w14:textId="77777777" w:rsidR="00984BDC" w:rsidRPr="00764F6B" w:rsidRDefault="00550F57" w:rsidP="00554D35">
      <w:pPr>
        <w:spacing w:after="0" w:line="240" w:lineRule="auto"/>
        <w:ind w:left="567"/>
        <w:jc w:val="both"/>
        <w:rPr>
          <w:rFonts w:ascii="Times New Roman" w:eastAsia="Calibri" w:hAnsi="Times New Roman" w:cs="Times New Roman"/>
          <w:sz w:val="24"/>
          <w:szCs w:val="24"/>
          <w:lang w:val="en-US"/>
        </w:rPr>
      </w:pPr>
      <w:r w:rsidRPr="00764F6B">
        <w:rPr>
          <w:rFonts w:ascii="Times New Roman" w:eastAsia="Calibri" w:hAnsi="Times New Roman" w:cs="Times New Roman"/>
          <w:sz w:val="24"/>
          <w:szCs w:val="24"/>
          <w:lang w:val="en-US"/>
        </w:rPr>
        <w:t xml:space="preserve">“The assessment of the credibility of a witness is </w:t>
      </w:r>
      <w:r w:rsidRPr="00764F6B">
        <w:rPr>
          <w:rFonts w:ascii="Times New Roman" w:eastAsia="Calibri" w:hAnsi="Times New Roman" w:cs="Times New Roman"/>
          <w:i/>
          <w:iCs/>
          <w:sz w:val="24"/>
          <w:szCs w:val="24"/>
          <w:lang w:val="en-US"/>
        </w:rPr>
        <w:t>par excellence</w:t>
      </w:r>
      <w:r w:rsidRPr="00764F6B">
        <w:rPr>
          <w:rFonts w:ascii="Times New Roman" w:eastAsia="Calibri" w:hAnsi="Times New Roman" w:cs="Times New Roman"/>
          <w:sz w:val="24"/>
          <w:szCs w:val="24"/>
          <w:lang w:val="en-US"/>
        </w:rPr>
        <w:t xml:space="preserve"> the province of the trial court and ought not to be disregarded by an appellate court unless satisfied that it defies reason and common sense.”</w:t>
      </w:r>
    </w:p>
    <w:p w14:paraId="0211AC5A" w14:textId="77777777" w:rsidR="00554D35" w:rsidRPr="00764F6B" w:rsidRDefault="00554D35" w:rsidP="00554D35">
      <w:pPr>
        <w:spacing w:after="0" w:line="240" w:lineRule="auto"/>
        <w:ind w:firstLine="720"/>
        <w:jc w:val="both"/>
        <w:rPr>
          <w:rFonts w:ascii="Times New Roman" w:eastAsia="Calibri" w:hAnsi="Times New Roman" w:cs="Times New Roman"/>
          <w:sz w:val="24"/>
          <w:szCs w:val="24"/>
        </w:rPr>
      </w:pPr>
    </w:p>
    <w:p w14:paraId="706D2F29" w14:textId="77777777" w:rsidR="005D37B5" w:rsidRPr="00764F6B" w:rsidRDefault="005D37B5" w:rsidP="005D37B5">
      <w:pPr>
        <w:spacing w:after="0" w:line="240" w:lineRule="auto"/>
        <w:ind w:firstLine="1134"/>
        <w:jc w:val="both"/>
        <w:rPr>
          <w:rFonts w:ascii="Times New Roman" w:eastAsia="Calibri" w:hAnsi="Times New Roman" w:cs="Times New Roman"/>
          <w:sz w:val="24"/>
          <w:szCs w:val="24"/>
        </w:rPr>
      </w:pPr>
    </w:p>
    <w:p w14:paraId="54A6DA19" w14:textId="486895CB" w:rsidR="00984BDC" w:rsidRPr="00764F6B" w:rsidRDefault="00B1559A"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In discussing circumstances un</w:t>
      </w:r>
      <w:r w:rsidR="00A4076C" w:rsidRPr="00764F6B">
        <w:rPr>
          <w:rFonts w:ascii="Times New Roman" w:eastAsia="Calibri" w:hAnsi="Times New Roman" w:cs="Times New Roman"/>
          <w:sz w:val="24"/>
          <w:szCs w:val="24"/>
        </w:rPr>
        <w:t>der which an appellate court may</w:t>
      </w:r>
      <w:r w:rsidRPr="00764F6B">
        <w:rPr>
          <w:rFonts w:ascii="Times New Roman" w:eastAsia="Calibri" w:hAnsi="Times New Roman" w:cs="Times New Roman"/>
          <w:sz w:val="24"/>
          <w:szCs w:val="24"/>
        </w:rPr>
        <w:t xml:space="preserve"> interfere with the findings of credibility of </w:t>
      </w:r>
      <w:r w:rsidR="00A4076C" w:rsidRPr="00764F6B">
        <w:rPr>
          <w:rFonts w:ascii="Times New Roman" w:eastAsia="Calibri" w:hAnsi="Times New Roman" w:cs="Times New Roman"/>
          <w:sz w:val="24"/>
          <w:szCs w:val="24"/>
        </w:rPr>
        <w:t xml:space="preserve">a </w:t>
      </w:r>
      <w:r w:rsidRPr="00764F6B">
        <w:rPr>
          <w:rFonts w:ascii="Times New Roman" w:eastAsia="Calibri" w:hAnsi="Times New Roman" w:cs="Times New Roman"/>
          <w:sz w:val="24"/>
          <w:szCs w:val="24"/>
        </w:rPr>
        <w:t>witness</w:t>
      </w:r>
      <w:r w:rsidR="006E2A3E" w:rsidRPr="00764F6B">
        <w:rPr>
          <w:rFonts w:ascii="Times New Roman" w:eastAsia="Calibri" w:hAnsi="Times New Roman" w:cs="Times New Roman"/>
          <w:sz w:val="24"/>
          <w:szCs w:val="24"/>
        </w:rPr>
        <w:t xml:space="preserve"> by a lower court</w:t>
      </w:r>
      <w:r w:rsidRPr="00764F6B">
        <w:rPr>
          <w:rFonts w:ascii="Times New Roman" w:eastAsia="Calibri" w:hAnsi="Times New Roman" w:cs="Times New Roman"/>
          <w:sz w:val="24"/>
          <w:szCs w:val="24"/>
        </w:rPr>
        <w:t xml:space="preserve"> in</w:t>
      </w:r>
      <w:r w:rsidR="00984BDC" w:rsidRPr="00764F6B">
        <w:rPr>
          <w:rFonts w:ascii="Times New Roman" w:eastAsia="Calibri" w:hAnsi="Times New Roman" w:cs="Times New Roman"/>
          <w:sz w:val="24"/>
          <w:szCs w:val="24"/>
        </w:rPr>
        <w:t xml:space="preserve"> </w:t>
      </w:r>
      <w:proofErr w:type="spellStart"/>
      <w:r w:rsidR="00984BDC" w:rsidRPr="00764F6B">
        <w:rPr>
          <w:rFonts w:ascii="Times New Roman" w:eastAsia="Calibri" w:hAnsi="Times New Roman" w:cs="Times New Roman"/>
          <w:i/>
          <w:sz w:val="24"/>
          <w:szCs w:val="24"/>
        </w:rPr>
        <w:t>Gumbura</w:t>
      </w:r>
      <w:proofErr w:type="spellEnd"/>
      <w:r w:rsidR="00984BDC" w:rsidRPr="00764F6B">
        <w:rPr>
          <w:rFonts w:ascii="Times New Roman" w:eastAsia="Calibri" w:hAnsi="Times New Roman" w:cs="Times New Roman"/>
          <w:i/>
          <w:sz w:val="24"/>
          <w:szCs w:val="24"/>
        </w:rPr>
        <w:t xml:space="preserve"> v The State </w:t>
      </w:r>
      <w:r w:rsidR="00984BDC" w:rsidRPr="00764F6B">
        <w:rPr>
          <w:rFonts w:ascii="Times New Roman" w:eastAsia="Calibri" w:hAnsi="Times New Roman" w:cs="Times New Roman"/>
          <w:sz w:val="24"/>
          <w:szCs w:val="24"/>
        </w:rPr>
        <w:t xml:space="preserve">SC 78-14 </w:t>
      </w:r>
      <w:r w:rsidR="00B7097E" w:rsidRPr="00764F6B">
        <w:rPr>
          <w:rFonts w:ascii="Times New Roman" w:eastAsia="Calibri" w:hAnsi="Times New Roman" w:cs="Times New Roman"/>
          <w:sz w:val="24"/>
          <w:szCs w:val="24"/>
        </w:rPr>
        <w:t>p</w:t>
      </w:r>
      <w:r w:rsidR="0016069F" w:rsidRPr="00764F6B">
        <w:rPr>
          <w:rFonts w:ascii="Times New Roman" w:eastAsia="Calibri" w:hAnsi="Times New Roman" w:cs="Times New Roman"/>
          <w:sz w:val="24"/>
          <w:szCs w:val="24"/>
        </w:rPr>
        <w:t xml:space="preserve">7 PATEL </w:t>
      </w:r>
      <w:r w:rsidR="005750C1" w:rsidRPr="00764F6B">
        <w:rPr>
          <w:rFonts w:ascii="Times New Roman" w:eastAsia="Calibri" w:hAnsi="Times New Roman" w:cs="Times New Roman"/>
          <w:sz w:val="24"/>
          <w:szCs w:val="24"/>
        </w:rPr>
        <w:t>JA</w:t>
      </w:r>
      <w:r w:rsidR="005750C1" w:rsidRPr="00764F6B">
        <w:rPr>
          <w:rFonts w:ascii="Times New Roman" w:eastAsia="Calibri" w:hAnsi="Times New Roman" w:cs="Times New Roman"/>
          <w:i/>
          <w:sz w:val="24"/>
          <w:szCs w:val="24"/>
        </w:rPr>
        <w:t xml:space="preserve"> (</w:t>
      </w:r>
      <w:r w:rsidR="0016069F" w:rsidRPr="00764F6B">
        <w:rPr>
          <w:rFonts w:ascii="Times New Roman" w:eastAsia="Calibri" w:hAnsi="Times New Roman" w:cs="Times New Roman"/>
          <w:sz w:val="24"/>
          <w:szCs w:val="24"/>
        </w:rPr>
        <w:t>as he then was</w:t>
      </w:r>
      <w:r w:rsidR="0016069F" w:rsidRPr="00764F6B">
        <w:rPr>
          <w:rFonts w:ascii="Times New Roman" w:eastAsia="Calibri" w:hAnsi="Times New Roman" w:cs="Times New Roman"/>
          <w:i/>
          <w:sz w:val="24"/>
          <w:szCs w:val="24"/>
        </w:rPr>
        <w:t>)</w:t>
      </w:r>
      <w:r w:rsidR="00B7097E" w:rsidRPr="00764F6B">
        <w:rPr>
          <w:rFonts w:ascii="Times New Roman" w:eastAsia="Calibri" w:hAnsi="Times New Roman" w:cs="Times New Roman"/>
          <w:sz w:val="24"/>
          <w:szCs w:val="24"/>
        </w:rPr>
        <w:t xml:space="preserve"> </w:t>
      </w:r>
      <w:r w:rsidR="0016069F" w:rsidRPr="00764F6B">
        <w:rPr>
          <w:rFonts w:ascii="Times New Roman" w:eastAsia="Calibri" w:hAnsi="Times New Roman" w:cs="Times New Roman"/>
          <w:sz w:val="24"/>
          <w:szCs w:val="24"/>
        </w:rPr>
        <w:t>stated</w:t>
      </w:r>
      <w:r w:rsidR="00984BDC" w:rsidRPr="00764F6B">
        <w:rPr>
          <w:rFonts w:ascii="Times New Roman" w:eastAsia="Calibri" w:hAnsi="Times New Roman" w:cs="Times New Roman"/>
          <w:sz w:val="24"/>
          <w:szCs w:val="24"/>
        </w:rPr>
        <w:t xml:space="preserve"> as follows:</w:t>
      </w:r>
    </w:p>
    <w:p w14:paraId="2009C754" w14:textId="6F476D7A" w:rsidR="00984BDC" w:rsidRPr="00764F6B" w:rsidRDefault="00984BDC" w:rsidP="00554D35">
      <w:pPr>
        <w:spacing w:after="0" w:line="240" w:lineRule="auto"/>
        <w:ind w:left="567"/>
        <w:jc w:val="both"/>
        <w:rPr>
          <w:rFonts w:ascii="Times New Roman" w:eastAsia="Calibri" w:hAnsi="Times New Roman" w:cs="Times New Roman"/>
          <w:b/>
          <w:sz w:val="24"/>
          <w:szCs w:val="24"/>
        </w:rPr>
      </w:pPr>
      <w:r w:rsidRPr="00764F6B">
        <w:rPr>
          <w:rFonts w:ascii="Times New Roman" w:eastAsia="Calibri" w:hAnsi="Times New Roman" w:cs="Times New Roman"/>
          <w:sz w:val="24"/>
          <w:szCs w:val="24"/>
        </w:rPr>
        <w:t xml:space="preserve">“As regards the credibility of witnesses, the general rule is that an appellate court </w:t>
      </w:r>
      <w:r w:rsidRPr="00764F6B">
        <w:rPr>
          <w:rFonts w:ascii="Times New Roman" w:eastAsia="Calibri" w:hAnsi="Times New Roman" w:cs="Times New Roman"/>
          <w:b/>
          <w:sz w:val="24"/>
          <w:szCs w:val="24"/>
        </w:rPr>
        <w:t xml:space="preserve">should ordinarily be </w:t>
      </w:r>
      <w:proofErr w:type="spellStart"/>
      <w:r w:rsidRPr="00764F6B">
        <w:rPr>
          <w:rFonts w:ascii="Times New Roman" w:eastAsia="Calibri" w:hAnsi="Times New Roman" w:cs="Times New Roman"/>
          <w:b/>
          <w:sz w:val="24"/>
          <w:szCs w:val="24"/>
        </w:rPr>
        <w:t>loth</w:t>
      </w:r>
      <w:proofErr w:type="spellEnd"/>
      <w:r w:rsidRPr="00764F6B">
        <w:rPr>
          <w:rFonts w:ascii="Times New Roman" w:eastAsia="Calibri" w:hAnsi="Times New Roman" w:cs="Times New Roman"/>
          <w:b/>
          <w:sz w:val="24"/>
          <w:szCs w:val="24"/>
        </w:rPr>
        <w:t xml:space="preserve"> to disturb findings which depend on credibility</w:t>
      </w:r>
      <w:r w:rsidRPr="00764F6B">
        <w:rPr>
          <w:rFonts w:ascii="Times New Roman" w:eastAsia="Calibri" w:hAnsi="Times New Roman" w:cs="Times New Roman"/>
          <w:sz w:val="24"/>
          <w:szCs w:val="24"/>
        </w:rPr>
        <w:t xml:space="preserve">. However, as was observed in </w:t>
      </w:r>
      <w:proofErr w:type="spellStart"/>
      <w:r w:rsidRPr="00764F6B">
        <w:rPr>
          <w:rFonts w:ascii="Times New Roman" w:eastAsia="Calibri" w:hAnsi="Times New Roman" w:cs="Times New Roman"/>
          <w:i/>
          <w:sz w:val="24"/>
          <w:szCs w:val="24"/>
        </w:rPr>
        <w:t>Santam</w:t>
      </w:r>
      <w:proofErr w:type="spellEnd"/>
      <w:r w:rsidRPr="00764F6B">
        <w:rPr>
          <w:rFonts w:ascii="Times New Roman" w:eastAsia="Calibri" w:hAnsi="Times New Roman" w:cs="Times New Roman"/>
          <w:i/>
          <w:sz w:val="24"/>
          <w:szCs w:val="24"/>
        </w:rPr>
        <w:t xml:space="preserve"> BPK v </w:t>
      </w:r>
      <w:proofErr w:type="spellStart"/>
      <w:r w:rsidRPr="00764F6B">
        <w:rPr>
          <w:rFonts w:ascii="Times New Roman" w:eastAsia="Calibri" w:hAnsi="Times New Roman" w:cs="Times New Roman"/>
          <w:i/>
          <w:sz w:val="24"/>
          <w:szCs w:val="24"/>
        </w:rPr>
        <w:t>Biddulph</w:t>
      </w:r>
      <w:proofErr w:type="spellEnd"/>
      <w:r w:rsidRPr="00764F6B">
        <w:rPr>
          <w:rFonts w:ascii="Times New Roman" w:eastAsia="Calibri" w:hAnsi="Times New Roman" w:cs="Times New Roman"/>
          <w:sz w:val="24"/>
          <w:szCs w:val="24"/>
        </w:rPr>
        <w:t xml:space="preserve"> (2004) 2 All SA 23 (SCA), a court of appeal </w:t>
      </w:r>
      <w:r w:rsidRPr="00764F6B">
        <w:rPr>
          <w:rFonts w:ascii="Times New Roman" w:eastAsia="Calibri" w:hAnsi="Times New Roman" w:cs="Times New Roman"/>
          <w:b/>
          <w:sz w:val="24"/>
          <w:szCs w:val="24"/>
        </w:rPr>
        <w:t xml:space="preserve">will interfere where such findings are plainly wrong. Thus, </w:t>
      </w:r>
      <w:r w:rsidRPr="00764F6B">
        <w:rPr>
          <w:rFonts w:ascii="Times New Roman" w:eastAsia="Calibri" w:hAnsi="Times New Roman" w:cs="Times New Roman"/>
          <w:sz w:val="24"/>
          <w:szCs w:val="24"/>
        </w:rPr>
        <w:t xml:space="preserve">the advantages which a trial court enjoys should not be overemphasised. Moreover, findings of credibility must be considered </w:t>
      </w:r>
      <w:r w:rsidRPr="00764F6B">
        <w:rPr>
          <w:rFonts w:ascii="Times New Roman" w:eastAsia="Calibri" w:hAnsi="Times New Roman" w:cs="Times New Roman"/>
          <w:b/>
          <w:sz w:val="24"/>
          <w:szCs w:val="24"/>
        </w:rPr>
        <w:t>in the light of proven facts and probabilities</w:t>
      </w:r>
      <w:r w:rsidRPr="00764F6B">
        <w:rPr>
          <w:rFonts w:ascii="Times New Roman" w:eastAsia="Calibri" w:hAnsi="Times New Roman" w:cs="Times New Roman"/>
          <w:sz w:val="24"/>
          <w:szCs w:val="24"/>
        </w:rPr>
        <w:t>.”</w:t>
      </w:r>
      <w:r w:rsidR="00A4076C" w:rsidRPr="00764F6B">
        <w:rPr>
          <w:rFonts w:ascii="Times New Roman" w:eastAsia="Calibri" w:hAnsi="Times New Roman" w:cs="Times New Roman"/>
          <w:sz w:val="24"/>
          <w:szCs w:val="24"/>
        </w:rPr>
        <w:t>(</w:t>
      </w:r>
      <w:proofErr w:type="gramStart"/>
      <w:r w:rsidR="00A4076C" w:rsidRPr="00764F6B">
        <w:rPr>
          <w:rFonts w:ascii="Times New Roman" w:eastAsia="Calibri" w:hAnsi="Times New Roman" w:cs="Times New Roman"/>
          <w:sz w:val="24"/>
          <w:szCs w:val="24"/>
        </w:rPr>
        <w:t>my</w:t>
      </w:r>
      <w:proofErr w:type="gramEnd"/>
      <w:r w:rsidR="00A4076C" w:rsidRPr="00764F6B">
        <w:rPr>
          <w:rFonts w:ascii="Times New Roman" w:eastAsia="Calibri" w:hAnsi="Times New Roman" w:cs="Times New Roman"/>
          <w:sz w:val="24"/>
          <w:szCs w:val="24"/>
        </w:rPr>
        <w:t xml:space="preserve"> emphasis)</w:t>
      </w:r>
    </w:p>
    <w:p w14:paraId="2D0D80D3" w14:textId="77777777" w:rsidR="00554D35" w:rsidRPr="00764F6B" w:rsidRDefault="00554D35" w:rsidP="00554D35">
      <w:pPr>
        <w:spacing w:after="0" w:line="240" w:lineRule="auto"/>
        <w:ind w:firstLine="720"/>
        <w:jc w:val="both"/>
        <w:rPr>
          <w:rFonts w:ascii="Times New Roman" w:eastAsia="Calibri" w:hAnsi="Times New Roman" w:cs="Times New Roman"/>
          <w:sz w:val="24"/>
          <w:szCs w:val="24"/>
        </w:rPr>
      </w:pPr>
    </w:p>
    <w:p w14:paraId="78862DF0" w14:textId="77777777" w:rsidR="005D37B5" w:rsidRPr="00764F6B" w:rsidRDefault="005D37B5" w:rsidP="005D37B5">
      <w:pPr>
        <w:spacing w:after="0" w:line="240" w:lineRule="auto"/>
        <w:ind w:firstLine="1134"/>
        <w:jc w:val="both"/>
        <w:rPr>
          <w:rFonts w:ascii="Times New Roman" w:eastAsia="Calibri" w:hAnsi="Times New Roman" w:cs="Times New Roman"/>
          <w:sz w:val="24"/>
          <w:szCs w:val="24"/>
        </w:rPr>
      </w:pPr>
    </w:p>
    <w:p w14:paraId="0E925ECB" w14:textId="04912132" w:rsidR="00554D35" w:rsidRPr="00764F6B" w:rsidRDefault="00984BDC"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I</w:t>
      </w:r>
      <w:r w:rsidR="00FC729C" w:rsidRPr="00764F6B">
        <w:rPr>
          <w:rFonts w:ascii="Times New Roman" w:eastAsia="Calibri" w:hAnsi="Times New Roman" w:cs="Times New Roman"/>
          <w:sz w:val="24"/>
          <w:szCs w:val="24"/>
        </w:rPr>
        <w:t xml:space="preserve"> am of the view</w:t>
      </w:r>
      <w:r w:rsidRPr="00764F6B">
        <w:rPr>
          <w:rFonts w:ascii="Times New Roman" w:eastAsia="Calibri" w:hAnsi="Times New Roman" w:cs="Times New Roman"/>
          <w:sz w:val="24"/>
          <w:szCs w:val="24"/>
        </w:rPr>
        <w:t xml:space="preserve"> that in the present case there is no basis for interfering with the court </w:t>
      </w:r>
      <w:r w:rsidR="00065640" w:rsidRPr="00764F6B">
        <w:rPr>
          <w:rFonts w:ascii="Times New Roman" w:eastAsia="Calibri" w:hAnsi="Times New Roman" w:cs="Times New Roman"/>
          <w:i/>
          <w:sz w:val="24"/>
          <w:szCs w:val="24"/>
        </w:rPr>
        <w:t>a quo</w:t>
      </w:r>
      <w:r w:rsidRPr="00764F6B">
        <w:rPr>
          <w:rFonts w:ascii="Times New Roman" w:eastAsia="Calibri" w:hAnsi="Times New Roman" w:cs="Times New Roman"/>
          <w:sz w:val="24"/>
          <w:szCs w:val="24"/>
        </w:rPr>
        <w:t xml:space="preserve">’s </w:t>
      </w:r>
      <w:r w:rsidR="00CA1273" w:rsidRPr="00764F6B">
        <w:rPr>
          <w:rFonts w:ascii="Times New Roman" w:eastAsia="Calibri" w:hAnsi="Times New Roman" w:cs="Times New Roman"/>
          <w:sz w:val="24"/>
          <w:szCs w:val="24"/>
        </w:rPr>
        <w:t>finding</w:t>
      </w:r>
      <w:r w:rsidR="009C3BF1">
        <w:rPr>
          <w:rFonts w:ascii="Times New Roman" w:eastAsia="Calibri" w:hAnsi="Times New Roman" w:cs="Times New Roman"/>
          <w:sz w:val="24"/>
          <w:szCs w:val="24"/>
        </w:rPr>
        <w:t>s</w:t>
      </w:r>
      <w:r w:rsidR="00CA1273" w:rsidRPr="00764F6B">
        <w:rPr>
          <w:rFonts w:ascii="Times New Roman" w:eastAsia="Calibri" w:hAnsi="Times New Roman" w:cs="Times New Roman"/>
          <w:sz w:val="24"/>
          <w:szCs w:val="24"/>
        </w:rPr>
        <w:t xml:space="preserve"> on credibility of </w:t>
      </w:r>
      <w:r w:rsidR="00445363" w:rsidRPr="00764F6B">
        <w:rPr>
          <w:rFonts w:ascii="Times New Roman" w:eastAsia="Calibri" w:hAnsi="Times New Roman" w:cs="Times New Roman"/>
          <w:sz w:val="24"/>
          <w:szCs w:val="24"/>
        </w:rPr>
        <w:t>S</w:t>
      </w:r>
      <w:r w:rsidR="00CA1273" w:rsidRPr="00764F6B">
        <w:rPr>
          <w:rFonts w:ascii="Times New Roman" w:eastAsia="Calibri" w:hAnsi="Times New Roman" w:cs="Times New Roman"/>
          <w:sz w:val="24"/>
          <w:szCs w:val="24"/>
        </w:rPr>
        <w:t xml:space="preserve">tate witnesses. </w:t>
      </w:r>
      <w:r w:rsidR="00290623" w:rsidRPr="00764F6B">
        <w:rPr>
          <w:rFonts w:ascii="Times New Roman" w:eastAsia="Calibri" w:hAnsi="Times New Roman" w:cs="Times New Roman"/>
          <w:sz w:val="24"/>
          <w:szCs w:val="24"/>
        </w:rPr>
        <w:t>T</w:t>
      </w:r>
      <w:r w:rsidR="00CA1273" w:rsidRPr="00764F6B">
        <w:rPr>
          <w:rFonts w:ascii="Times New Roman" w:eastAsia="Calibri" w:hAnsi="Times New Roman" w:cs="Times New Roman"/>
          <w:sz w:val="24"/>
          <w:szCs w:val="24"/>
        </w:rPr>
        <w:t>he evidence on record tend</w:t>
      </w:r>
      <w:r w:rsidR="00290623" w:rsidRPr="00764F6B">
        <w:rPr>
          <w:rFonts w:ascii="Times New Roman" w:eastAsia="Calibri" w:hAnsi="Times New Roman" w:cs="Times New Roman"/>
          <w:sz w:val="24"/>
          <w:szCs w:val="24"/>
        </w:rPr>
        <w:t>s</w:t>
      </w:r>
      <w:r w:rsidR="00CA1273" w:rsidRPr="00764F6B">
        <w:rPr>
          <w:rFonts w:ascii="Times New Roman" w:eastAsia="Calibri" w:hAnsi="Times New Roman" w:cs="Times New Roman"/>
          <w:sz w:val="24"/>
          <w:szCs w:val="24"/>
        </w:rPr>
        <w:t xml:space="preserve"> to support such findings</w:t>
      </w:r>
      <w:r w:rsidRPr="00764F6B">
        <w:rPr>
          <w:rFonts w:ascii="Times New Roman" w:eastAsia="Calibri" w:hAnsi="Times New Roman" w:cs="Times New Roman"/>
          <w:sz w:val="24"/>
          <w:szCs w:val="24"/>
        </w:rPr>
        <w:t xml:space="preserve">. The court </w:t>
      </w:r>
      <w:r w:rsidR="00065640" w:rsidRPr="00764F6B">
        <w:rPr>
          <w:rFonts w:ascii="Times New Roman" w:eastAsia="Calibri" w:hAnsi="Times New Roman" w:cs="Times New Roman"/>
          <w:i/>
          <w:sz w:val="24"/>
          <w:szCs w:val="24"/>
        </w:rPr>
        <w:t>a quo</w:t>
      </w:r>
      <w:r w:rsidRPr="00764F6B">
        <w:rPr>
          <w:rFonts w:ascii="Times New Roman" w:eastAsia="Calibri" w:hAnsi="Times New Roman" w:cs="Times New Roman"/>
          <w:sz w:val="24"/>
          <w:szCs w:val="24"/>
        </w:rPr>
        <w:t xml:space="preserve"> believed the evidence of the </w:t>
      </w:r>
      <w:r w:rsidR="00445363" w:rsidRPr="00764F6B">
        <w:rPr>
          <w:rFonts w:ascii="Times New Roman" w:eastAsia="Calibri" w:hAnsi="Times New Roman" w:cs="Times New Roman"/>
          <w:sz w:val="24"/>
          <w:szCs w:val="24"/>
        </w:rPr>
        <w:t>S</w:t>
      </w:r>
      <w:r w:rsidR="00290623" w:rsidRPr="00764F6B">
        <w:rPr>
          <w:rFonts w:ascii="Times New Roman" w:eastAsia="Calibri" w:hAnsi="Times New Roman" w:cs="Times New Roman"/>
          <w:sz w:val="24"/>
          <w:szCs w:val="24"/>
        </w:rPr>
        <w:t>tate</w:t>
      </w:r>
      <w:r w:rsidRPr="00764F6B">
        <w:rPr>
          <w:rFonts w:ascii="Times New Roman" w:eastAsia="Calibri" w:hAnsi="Times New Roman" w:cs="Times New Roman"/>
          <w:sz w:val="24"/>
          <w:szCs w:val="24"/>
        </w:rPr>
        <w:t xml:space="preserve"> witness</w:t>
      </w:r>
      <w:r w:rsidR="00445363" w:rsidRPr="00764F6B">
        <w:rPr>
          <w:rFonts w:ascii="Times New Roman" w:eastAsia="Calibri" w:hAnsi="Times New Roman" w:cs="Times New Roman"/>
          <w:sz w:val="24"/>
          <w:szCs w:val="24"/>
        </w:rPr>
        <w:t>es</w:t>
      </w:r>
      <w:r w:rsidRPr="00764F6B">
        <w:rPr>
          <w:rFonts w:ascii="Times New Roman" w:eastAsia="Calibri" w:hAnsi="Times New Roman" w:cs="Times New Roman"/>
          <w:sz w:val="24"/>
          <w:szCs w:val="24"/>
        </w:rPr>
        <w:t xml:space="preserve"> </w:t>
      </w:r>
      <w:r w:rsidR="00290623" w:rsidRPr="00764F6B">
        <w:rPr>
          <w:rFonts w:ascii="Times New Roman" w:eastAsia="Calibri" w:hAnsi="Times New Roman" w:cs="Times New Roman"/>
          <w:sz w:val="24"/>
          <w:szCs w:val="24"/>
        </w:rPr>
        <w:t>and found that</w:t>
      </w:r>
      <w:r w:rsidR="00550F57" w:rsidRPr="00764F6B">
        <w:rPr>
          <w:rFonts w:ascii="Times New Roman" w:eastAsia="Calibri" w:hAnsi="Times New Roman" w:cs="Times New Roman"/>
          <w:sz w:val="24"/>
          <w:szCs w:val="24"/>
        </w:rPr>
        <w:t xml:space="preserve"> the defence given by the </w:t>
      </w:r>
      <w:r w:rsidR="006E2A3E" w:rsidRPr="00764F6B">
        <w:rPr>
          <w:rFonts w:ascii="Times New Roman" w:eastAsia="Calibri" w:hAnsi="Times New Roman" w:cs="Times New Roman"/>
          <w:sz w:val="24"/>
          <w:szCs w:val="24"/>
        </w:rPr>
        <w:t xml:space="preserve">appellant in the court </w:t>
      </w:r>
      <w:r w:rsidR="00065640" w:rsidRPr="00764F6B">
        <w:rPr>
          <w:rFonts w:ascii="Times New Roman" w:eastAsia="Calibri" w:hAnsi="Times New Roman" w:cs="Times New Roman"/>
          <w:i/>
          <w:sz w:val="24"/>
          <w:szCs w:val="24"/>
        </w:rPr>
        <w:t>a quo</w:t>
      </w:r>
      <w:r w:rsidR="006E2A3E" w:rsidRPr="00764F6B">
        <w:rPr>
          <w:rFonts w:ascii="Times New Roman" w:eastAsia="Calibri" w:hAnsi="Times New Roman" w:cs="Times New Roman"/>
          <w:sz w:val="24"/>
          <w:szCs w:val="24"/>
        </w:rPr>
        <w:t xml:space="preserve"> had</w:t>
      </w:r>
      <w:r w:rsidR="00550F57" w:rsidRPr="00764F6B">
        <w:rPr>
          <w:rFonts w:ascii="Times New Roman" w:eastAsia="Calibri" w:hAnsi="Times New Roman" w:cs="Times New Roman"/>
          <w:sz w:val="24"/>
          <w:szCs w:val="24"/>
        </w:rPr>
        <w:t xml:space="preserve"> </w:t>
      </w:r>
      <w:r w:rsidR="00A4076C" w:rsidRPr="00764F6B">
        <w:rPr>
          <w:rFonts w:ascii="Times New Roman" w:eastAsia="Calibri" w:hAnsi="Times New Roman" w:cs="Times New Roman"/>
          <w:sz w:val="24"/>
          <w:szCs w:val="24"/>
        </w:rPr>
        <w:t xml:space="preserve">irreconcilable </w:t>
      </w:r>
      <w:r w:rsidR="00550F57" w:rsidRPr="00764F6B">
        <w:rPr>
          <w:rFonts w:ascii="Times New Roman" w:eastAsia="Calibri" w:hAnsi="Times New Roman" w:cs="Times New Roman"/>
          <w:sz w:val="24"/>
          <w:szCs w:val="24"/>
        </w:rPr>
        <w:t>contradictions</w:t>
      </w:r>
      <w:r w:rsidR="002C5192" w:rsidRPr="00764F6B">
        <w:rPr>
          <w:rFonts w:ascii="Times New Roman" w:eastAsia="Calibri" w:hAnsi="Times New Roman" w:cs="Times New Roman"/>
          <w:sz w:val="24"/>
          <w:szCs w:val="24"/>
        </w:rPr>
        <w:t xml:space="preserve"> and </w:t>
      </w:r>
      <w:r w:rsidR="00450975" w:rsidRPr="00764F6B">
        <w:rPr>
          <w:rFonts w:ascii="Times New Roman" w:eastAsia="Calibri" w:hAnsi="Times New Roman" w:cs="Times New Roman"/>
          <w:sz w:val="24"/>
          <w:szCs w:val="24"/>
        </w:rPr>
        <w:t>inconsistencies</w:t>
      </w:r>
      <w:r w:rsidR="00550F57" w:rsidRPr="00764F6B">
        <w:rPr>
          <w:rFonts w:ascii="Times New Roman" w:eastAsia="Calibri" w:hAnsi="Times New Roman" w:cs="Times New Roman"/>
          <w:sz w:val="24"/>
          <w:szCs w:val="24"/>
        </w:rPr>
        <w:t xml:space="preserve">. </w:t>
      </w:r>
      <w:r w:rsidR="00450975" w:rsidRPr="00764F6B">
        <w:rPr>
          <w:rFonts w:ascii="Times New Roman" w:eastAsia="Calibri" w:hAnsi="Times New Roman" w:cs="Times New Roman"/>
          <w:sz w:val="24"/>
          <w:szCs w:val="24"/>
        </w:rPr>
        <w:t xml:space="preserve">The crux of the appellant’s defence was based on his version of events that the firearm accidentally discharged. The irreconcilable contradictions and inconsistencies regarding how the firearm discharged was thus fatal to his case. </w:t>
      </w:r>
      <w:r w:rsidR="00114AD6" w:rsidRPr="00764F6B">
        <w:rPr>
          <w:rFonts w:ascii="Times New Roman" w:eastAsia="Calibri" w:hAnsi="Times New Roman" w:cs="Times New Roman"/>
          <w:sz w:val="24"/>
          <w:szCs w:val="24"/>
        </w:rPr>
        <w:t xml:space="preserve">As already noted </w:t>
      </w:r>
      <w:r w:rsidR="0016069F" w:rsidRPr="00764F6B">
        <w:rPr>
          <w:rFonts w:ascii="Times New Roman" w:eastAsia="Calibri" w:hAnsi="Times New Roman" w:cs="Times New Roman"/>
          <w:sz w:val="24"/>
          <w:szCs w:val="24"/>
        </w:rPr>
        <w:t>above</w:t>
      </w:r>
      <w:r w:rsidR="00114AD6" w:rsidRPr="00764F6B">
        <w:rPr>
          <w:rFonts w:ascii="Times New Roman" w:eastAsia="Calibri" w:hAnsi="Times New Roman" w:cs="Times New Roman"/>
          <w:sz w:val="24"/>
          <w:szCs w:val="24"/>
        </w:rPr>
        <w:t>,</w:t>
      </w:r>
      <w:r w:rsidR="00550F57" w:rsidRPr="00764F6B">
        <w:rPr>
          <w:rFonts w:ascii="Times New Roman" w:eastAsia="Calibri" w:hAnsi="Times New Roman" w:cs="Times New Roman"/>
          <w:sz w:val="24"/>
          <w:szCs w:val="24"/>
        </w:rPr>
        <w:t xml:space="preserve"> the appellant’s </w:t>
      </w:r>
      <w:r w:rsidR="00290623" w:rsidRPr="00764F6B">
        <w:rPr>
          <w:rFonts w:ascii="Times New Roman" w:eastAsia="Calibri" w:hAnsi="Times New Roman" w:cs="Times New Roman"/>
          <w:sz w:val="24"/>
          <w:szCs w:val="24"/>
        </w:rPr>
        <w:t xml:space="preserve">defence </w:t>
      </w:r>
      <w:r w:rsidR="002E2BCF" w:rsidRPr="00764F6B">
        <w:rPr>
          <w:rFonts w:ascii="Times New Roman" w:eastAsia="Calibri" w:hAnsi="Times New Roman" w:cs="Times New Roman"/>
          <w:sz w:val="24"/>
          <w:szCs w:val="24"/>
        </w:rPr>
        <w:t>outline was to the effect</w:t>
      </w:r>
      <w:r w:rsidR="00550F57" w:rsidRPr="00764F6B">
        <w:rPr>
          <w:rFonts w:ascii="Times New Roman" w:eastAsia="Calibri" w:hAnsi="Times New Roman" w:cs="Times New Roman"/>
          <w:sz w:val="24"/>
          <w:szCs w:val="24"/>
        </w:rPr>
        <w:t xml:space="preserve"> </w:t>
      </w:r>
      <w:r w:rsidR="001B1D6E" w:rsidRPr="00764F6B">
        <w:rPr>
          <w:rFonts w:ascii="Times New Roman" w:eastAsia="Calibri" w:hAnsi="Times New Roman" w:cs="Times New Roman"/>
          <w:sz w:val="24"/>
          <w:szCs w:val="24"/>
        </w:rPr>
        <w:t>that upon</w:t>
      </w:r>
      <w:r w:rsidR="00450975" w:rsidRPr="00764F6B">
        <w:rPr>
          <w:rFonts w:ascii="Times New Roman" w:eastAsia="Calibri" w:hAnsi="Times New Roman" w:cs="Times New Roman"/>
          <w:sz w:val="24"/>
          <w:szCs w:val="24"/>
        </w:rPr>
        <w:t xml:space="preserve"> arrival at the scene and </w:t>
      </w:r>
      <w:r w:rsidR="001B235A" w:rsidRPr="00764F6B">
        <w:rPr>
          <w:rFonts w:ascii="Times New Roman" w:eastAsia="Calibri" w:hAnsi="Times New Roman" w:cs="Times New Roman"/>
          <w:sz w:val="24"/>
          <w:szCs w:val="24"/>
        </w:rPr>
        <w:t>ordering</w:t>
      </w:r>
      <w:r w:rsidR="00450975" w:rsidRPr="00764F6B">
        <w:rPr>
          <w:rFonts w:ascii="Times New Roman" w:eastAsia="Calibri" w:hAnsi="Times New Roman" w:cs="Times New Roman"/>
          <w:sz w:val="24"/>
          <w:szCs w:val="24"/>
        </w:rPr>
        <w:t xml:space="preserve"> the </w:t>
      </w:r>
      <w:r w:rsidR="00445363" w:rsidRPr="00764F6B">
        <w:rPr>
          <w:rFonts w:ascii="Times New Roman" w:eastAsia="Calibri" w:hAnsi="Times New Roman" w:cs="Times New Roman"/>
          <w:sz w:val="24"/>
          <w:szCs w:val="24"/>
        </w:rPr>
        <w:t>miners</w:t>
      </w:r>
      <w:r w:rsidR="00450975" w:rsidRPr="00764F6B">
        <w:rPr>
          <w:rFonts w:ascii="Times New Roman" w:eastAsia="Calibri" w:hAnsi="Times New Roman" w:cs="Times New Roman"/>
          <w:sz w:val="24"/>
          <w:szCs w:val="24"/>
        </w:rPr>
        <w:t xml:space="preserve"> to vacate, they resisted by attacking </w:t>
      </w:r>
      <w:r w:rsidR="001B235A" w:rsidRPr="00764F6B">
        <w:rPr>
          <w:rFonts w:ascii="Times New Roman" w:eastAsia="Calibri" w:hAnsi="Times New Roman" w:cs="Times New Roman"/>
          <w:sz w:val="24"/>
          <w:szCs w:val="24"/>
        </w:rPr>
        <w:t>him</w:t>
      </w:r>
      <w:r w:rsidR="00114AD6" w:rsidRPr="00764F6B">
        <w:rPr>
          <w:rFonts w:ascii="Times New Roman" w:eastAsia="Calibri" w:hAnsi="Times New Roman" w:cs="Times New Roman"/>
          <w:sz w:val="24"/>
          <w:szCs w:val="24"/>
        </w:rPr>
        <w:t xml:space="preserve"> from the onset</w:t>
      </w:r>
      <w:r w:rsidR="001B235A" w:rsidRPr="00764F6B">
        <w:rPr>
          <w:rFonts w:ascii="Times New Roman" w:eastAsia="Calibri" w:hAnsi="Times New Roman" w:cs="Times New Roman"/>
          <w:sz w:val="24"/>
          <w:szCs w:val="24"/>
        </w:rPr>
        <w:t>. Sensing</w:t>
      </w:r>
      <w:r w:rsidR="00450975" w:rsidRPr="00764F6B">
        <w:rPr>
          <w:rFonts w:ascii="Times New Roman" w:eastAsia="Calibri" w:hAnsi="Times New Roman" w:cs="Times New Roman"/>
          <w:sz w:val="24"/>
          <w:szCs w:val="24"/>
        </w:rPr>
        <w:t xml:space="preserve"> danger he backtracked towards his </w:t>
      </w:r>
      <w:r w:rsidR="001B235A" w:rsidRPr="00764F6B">
        <w:rPr>
          <w:rFonts w:ascii="Times New Roman" w:eastAsia="Calibri" w:hAnsi="Times New Roman" w:cs="Times New Roman"/>
          <w:sz w:val="24"/>
          <w:szCs w:val="24"/>
        </w:rPr>
        <w:t>vehicle</w:t>
      </w:r>
      <w:r w:rsidR="00450975" w:rsidRPr="00764F6B">
        <w:rPr>
          <w:rFonts w:ascii="Times New Roman" w:eastAsia="Calibri" w:hAnsi="Times New Roman" w:cs="Times New Roman"/>
          <w:sz w:val="24"/>
          <w:szCs w:val="24"/>
        </w:rPr>
        <w:t>, stepped on a stone</w:t>
      </w:r>
      <w:r w:rsidR="00445363" w:rsidRPr="00764F6B">
        <w:rPr>
          <w:rFonts w:ascii="Times New Roman" w:eastAsia="Calibri" w:hAnsi="Times New Roman" w:cs="Times New Roman"/>
          <w:sz w:val="24"/>
          <w:szCs w:val="24"/>
        </w:rPr>
        <w:t>,</w:t>
      </w:r>
      <w:r w:rsidR="00450975" w:rsidRPr="00764F6B">
        <w:rPr>
          <w:rFonts w:ascii="Times New Roman" w:eastAsia="Calibri" w:hAnsi="Times New Roman" w:cs="Times New Roman"/>
          <w:sz w:val="24"/>
          <w:szCs w:val="24"/>
        </w:rPr>
        <w:t xml:space="preserve"> </w:t>
      </w:r>
      <w:r w:rsidR="00445363" w:rsidRPr="00764F6B">
        <w:rPr>
          <w:rFonts w:ascii="Times New Roman" w:eastAsia="Calibri" w:hAnsi="Times New Roman" w:cs="Times New Roman"/>
          <w:sz w:val="24"/>
          <w:szCs w:val="24"/>
        </w:rPr>
        <w:t>sl</w:t>
      </w:r>
      <w:r w:rsidR="00450975" w:rsidRPr="00764F6B">
        <w:rPr>
          <w:rFonts w:ascii="Times New Roman" w:eastAsia="Calibri" w:hAnsi="Times New Roman" w:cs="Times New Roman"/>
          <w:sz w:val="24"/>
          <w:szCs w:val="24"/>
        </w:rPr>
        <w:t xml:space="preserve">ipped and the </w:t>
      </w:r>
      <w:r w:rsidR="001B235A" w:rsidRPr="00764F6B">
        <w:rPr>
          <w:rFonts w:ascii="Times New Roman" w:eastAsia="Calibri" w:hAnsi="Times New Roman" w:cs="Times New Roman"/>
          <w:sz w:val="24"/>
          <w:szCs w:val="24"/>
        </w:rPr>
        <w:t>firearm</w:t>
      </w:r>
      <w:r w:rsidR="00450975" w:rsidRPr="00764F6B">
        <w:rPr>
          <w:rFonts w:ascii="Times New Roman" w:eastAsia="Calibri" w:hAnsi="Times New Roman" w:cs="Times New Roman"/>
          <w:sz w:val="24"/>
          <w:szCs w:val="24"/>
        </w:rPr>
        <w:t xml:space="preserve"> fell down</w:t>
      </w:r>
      <w:r w:rsidR="00290623" w:rsidRPr="00764F6B">
        <w:rPr>
          <w:rFonts w:ascii="Times New Roman" w:eastAsia="Calibri" w:hAnsi="Times New Roman" w:cs="Times New Roman"/>
          <w:sz w:val="24"/>
          <w:szCs w:val="24"/>
        </w:rPr>
        <w:t>.</w:t>
      </w:r>
      <w:r w:rsidR="00450975" w:rsidRPr="00764F6B">
        <w:rPr>
          <w:rFonts w:ascii="Times New Roman" w:eastAsia="Calibri" w:hAnsi="Times New Roman" w:cs="Times New Roman"/>
          <w:sz w:val="24"/>
          <w:szCs w:val="24"/>
        </w:rPr>
        <w:t xml:space="preserve">  </w:t>
      </w:r>
      <w:r w:rsidR="00114AD6" w:rsidRPr="00764F6B">
        <w:rPr>
          <w:rFonts w:ascii="Times New Roman" w:eastAsia="Calibri" w:hAnsi="Times New Roman" w:cs="Times New Roman"/>
          <w:sz w:val="24"/>
          <w:szCs w:val="24"/>
        </w:rPr>
        <w:t>A</w:t>
      </w:r>
      <w:r w:rsidR="00450975" w:rsidRPr="00764F6B">
        <w:rPr>
          <w:rFonts w:ascii="Times New Roman" w:eastAsia="Calibri" w:hAnsi="Times New Roman" w:cs="Times New Roman"/>
          <w:sz w:val="24"/>
          <w:szCs w:val="24"/>
        </w:rPr>
        <w:t>s he was in the process of picking up the firearm it</w:t>
      </w:r>
      <w:r w:rsidR="00550F57" w:rsidRPr="00764F6B">
        <w:rPr>
          <w:rFonts w:ascii="Times New Roman" w:eastAsia="Calibri" w:hAnsi="Times New Roman" w:cs="Times New Roman"/>
          <w:sz w:val="24"/>
          <w:szCs w:val="24"/>
        </w:rPr>
        <w:t xml:space="preserve"> accidentally discharged thereby </w:t>
      </w:r>
      <w:r w:rsidR="00716687" w:rsidRPr="00764F6B">
        <w:rPr>
          <w:rFonts w:ascii="Times New Roman" w:eastAsia="Calibri" w:hAnsi="Times New Roman" w:cs="Times New Roman"/>
          <w:sz w:val="24"/>
          <w:szCs w:val="24"/>
        </w:rPr>
        <w:t>shooting</w:t>
      </w:r>
      <w:r w:rsidR="00550F57" w:rsidRPr="00764F6B">
        <w:rPr>
          <w:rFonts w:ascii="Times New Roman" w:eastAsia="Calibri" w:hAnsi="Times New Roman" w:cs="Times New Roman"/>
          <w:sz w:val="24"/>
          <w:szCs w:val="24"/>
        </w:rPr>
        <w:t xml:space="preserve"> and killing the deceased person. In the evidence in chief</w:t>
      </w:r>
      <w:r w:rsidR="00A80714" w:rsidRPr="00764F6B">
        <w:rPr>
          <w:rFonts w:ascii="Times New Roman" w:eastAsia="Calibri" w:hAnsi="Times New Roman" w:cs="Times New Roman"/>
          <w:sz w:val="24"/>
          <w:szCs w:val="24"/>
        </w:rPr>
        <w:t>,</w:t>
      </w:r>
      <w:r w:rsidR="00550F57" w:rsidRPr="00764F6B">
        <w:rPr>
          <w:rFonts w:ascii="Times New Roman" w:eastAsia="Calibri" w:hAnsi="Times New Roman" w:cs="Times New Roman"/>
          <w:sz w:val="24"/>
          <w:szCs w:val="24"/>
        </w:rPr>
        <w:t xml:space="preserve"> he </w:t>
      </w:r>
      <w:r w:rsidR="00450975" w:rsidRPr="00764F6B">
        <w:rPr>
          <w:rFonts w:ascii="Times New Roman" w:eastAsia="Calibri" w:hAnsi="Times New Roman" w:cs="Times New Roman"/>
          <w:sz w:val="24"/>
          <w:szCs w:val="24"/>
        </w:rPr>
        <w:t xml:space="preserve">testified that upon arrival he </w:t>
      </w:r>
      <w:r w:rsidR="001B1D6E" w:rsidRPr="00764F6B">
        <w:rPr>
          <w:rFonts w:ascii="Times New Roman" w:eastAsia="Calibri" w:hAnsi="Times New Roman" w:cs="Times New Roman"/>
          <w:sz w:val="24"/>
          <w:szCs w:val="24"/>
        </w:rPr>
        <w:t>ordered</w:t>
      </w:r>
      <w:r w:rsidR="00450975" w:rsidRPr="00764F6B">
        <w:rPr>
          <w:rFonts w:ascii="Times New Roman" w:eastAsia="Calibri" w:hAnsi="Times New Roman" w:cs="Times New Roman"/>
          <w:sz w:val="24"/>
          <w:szCs w:val="24"/>
        </w:rPr>
        <w:t xml:space="preserve"> the </w:t>
      </w:r>
      <w:r w:rsidR="00114AD6" w:rsidRPr="00764F6B">
        <w:rPr>
          <w:rFonts w:ascii="Times New Roman" w:eastAsia="Calibri" w:hAnsi="Times New Roman" w:cs="Times New Roman"/>
          <w:sz w:val="24"/>
          <w:szCs w:val="24"/>
        </w:rPr>
        <w:t>miners</w:t>
      </w:r>
      <w:r w:rsidR="0036465D" w:rsidRPr="00764F6B">
        <w:rPr>
          <w:rFonts w:ascii="Times New Roman" w:eastAsia="Calibri" w:hAnsi="Times New Roman" w:cs="Times New Roman"/>
          <w:sz w:val="24"/>
          <w:szCs w:val="24"/>
        </w:rPr>
        <w:t xml:space="preserve"> to vacate and there was no resistance. The </w:t>
      </w:r>
      <w:r w:rsidR="000945CD" w:rsidRPr="00764F6B">
        <w:rPr>
          <w:rFonts w:ascii="Times New Roman" w:eastAsia="Calibri" w:hAnsi="Times New Roman" w:cs="Times New Roman"/>
          <w:sz w:val="24"/>
          <w:szCs w:val="24"/>
        </w:rPr>
        <w:t>situation</w:t>
      </w:r>
      <w:r w:rsidR="0036465D" w:rsidRPr="00764F6B">
        <w:rPr>
          <w:rFonts w:ascii="Times New Roman" w:eastAsia="Calibri" w:hAnsi="Times New Roman" w:cs="Times New Roman"/>
          <w:sz w:val="24"/>
          <w:szCs w:val="24"/>
        </w:rPr>
        <w:t xml:space="preserve"> was such that he did not anticipate any </w:t>
      </w:r>
      <w:r w:rsidR="0036465D" w:rsidRPr="00764F6B">
        <w:rPr>
          <w:rFonts w:ascii="Times New Roman" w:eastAsia="Calibri" w:hAnsi="Times New Roman" w:cs="Times New Roman"/>
          <w:sz w:val="24"/>
          <w:szCs w:val="24"/>
        </w:rPr>
        <w:lastRenderedPageBreak/>
        <w:t>violence. He</w:t>
      </w:r>
      <w:r w:rsidR="00114AD6" w:rsidRPr="00764F6B">
        <w:rPr>
          <w:rFonts w:ascii="Times New Roman" w:eastAsia="Calibri" w:hAnsi="Times New Roman" w:cs="Times New Roman"/>
          <w:sz w:val="24"/>
          <w:szCs w:val="24"/>
        </w:rPr>
        <w:t xml:space="preserve"> then</w:t>
      </w:r>
      <w:r w:rsidR="0036465D" w:rsidRPr="00764F6B">
        <w:rPr>
          <w:rFonts w:ascii="Times New Roman" w:eastAsia="Calibri" w:hAnsi="Times New Roman" w:cs="Times New Roman"/>
          <w:sz w:val="24"/>
          <w:szCs w:val="24"/>
        </w:rPr>
        <w:t xml:space="preserve"> went aside to relieve himself. It was </w:t>
      </w:r>
      <w:r w:rsidR="002E2BCF" w:rsidRPr="00764F6B">
        <w:rPr>
          <w:rFonts w:ascii="Times New Roman" w:eastAsia="Calibri" w:hAnsi="Times New Roman" w:cs="Times New Roman"/>
          <w:sz w:val="24"/>
          <w:szCs w:val="24"/>
        </w:rPr>
        <w:t>at that juncture</w:t>
      </w:r>
      <w:r w:rsidR="0036465D" w:rsidRPr="00764F6B">
        <w:rPr>
          <w:rFonts w:ascii="Times New Roman" w:eastAsia="Calibri" w:hAnsi="Times New Roman" w:cs="Times New Roman"/>
          <w:sz w:val="24"/>
          <w:szCs w:val="24"/>
        </w:rPr>
        <w:t xml:space="preserve"> that he then heard </w:t>
      </w:r>
      <w:r w:rsidR="00114AD6" w:rsidRPr="00764F6B">
        <w:rPr>
          <w:rFonts w:ascii="Times New Roman" w:eastAsia="Calibri" w:hAnsi="Times New Roman" w:cs="Times New Roman"/>
          <w:sz w:val="24"/>
          <w:szCs w:val="24"/>
        </w:rPr>
        <w:t xml:space="preserve">some </w:t>
      </w:r>
      <w:r w:rsidR="0036465D" w:rsidRPr="00764F6B">
        <w:rPr>
          <w:rFonts w:ascii="Times New Roman" w:eastAsia="Calibri" w:hAnsi="Times New Roman" w:cs="Times New Roman"/>
          <w:sz w:val="24"/>
          <w:szCs w:val="24"/>
        </w:rPr>
        <w:t>noise</w:t>
      </w:r>
      <w:r w:rsidR="00290623" w:rsidRPr="00764F6B">
        <w:rPr>
          <w:rFonts w:ascii="Times New Roman" w:eastAsia="Calibri" w:hAnsi="Times New Roman" w:cs="Times New Roman"/>
          <w:sz w:val="24"/>
          <w:szCs w:val="24"/>
        </w:rPr>
        <w:t>.</w:t>
      </w:r>
      <w:r w:rsidR="0036465D" w:rsidRPr="00764F6B">
        <w:rPr>
          <w:rFonts w:ascii="Times New Roman" w:eastAsia="Calibri" w:hAnsi="Times New Roman" w:cs="Times New Roman"/>
          <w:sz w:val="24"/>
          <w:szCs w:val="24"/>
        </w:rPr>
        <w:t xml:space="preserve"> </w:t>
      </w:r>
      <w:r w:rsidR="00114AD6" w:rsidRPr="00764F6B">
        <w:rPr>
          <w:rFonts w:ascii="Times New Roman" w:eastAsia="Calibri" w:hAnsi="Times New Roman" w:cs="Times New Roman"/>
          <w:sz w:val="24"/>
          <w:szCs w:val="24"/>
        </w:rPr>
        <w:t>S</w:t>
      </w:r>
      <w:r w:rsidR="0036465D" w:rsidRPr="00764F6B">
        <w:rPr>
          <w:rFonts w:ascii="Times New Roman" w:eastAsia="Calibri" w:hAnsi="Times New Roman" w:cs="Times New Roman"/>
          <w:sz w:val="24"/>
          <w:szCs w:val="24"/>
        </w:rPr>
        <w:t>tones and other objects were now being thrown at him. He retreated towards his vehicle and</w:t>
      </w:r>
      <w:r w:rsidR="00B35DF9" w:rsidRPr="00764F6B">
        <w:rPr>
          <w:rFonts w:ascii="Times New Roman" w:eastAsia="Calibri" w:hAnsi="Times New Roman" w:cs="Times New Roman"/>
          <w:sz w:val="24"/>
          <w:szCs w:val="24"/>
        </w:rPr>
        <w:t>, in the process</w:t>
      </w:r>
      <w:r w:rsidR="0036465D" w:rsidRPr="00764F6B">
        <w:rPr>
          <w:rFonts w:ascii="Times New Roman" w:eastAsia="Calibri" w:hAnsi="Times New Roman" w:cs="Times New Roman"/>
          <w:sz w:val="24"/>
          <w:szCs w:val="24"/>
        </w:rPr>
        <w:t xml:space="preserve"> as he was blinded by light from torches, he </w:t>
      </w:r>
      <w:r w:rsidR="00290623" w:rsidRPr="00764F6B">
        <w:rPr>
          <w:rFonts w:ascii="Times New Roman" w:eastAsia="Calibri" w:hAnsi="Times New Roman" w:cs="Times New Roman"/>
          <w:sz w:val="24"/>
          <w:szCs w:val="24"/>
        </w:rPr>
        <w:t xml:space="preserve">stumbled and </w:t>
      </w:r>
      <w:r w:rsidR="0036465D" w:rsidRPr="00764F6B">
        <w:rPr>
          <w:rFonts w:ascii="Times New Roman" w:eastAsia="Calibri" w:hAnsi="Times New Roman" w:cs="Times New Roman"/>
          <w:sz w:val="24"/>
          <w:szCs w:val="24"/>
        </w:rPr>
        <w:t xml:space="preserve">fell into a pit that was knee deep. The firearm fell onto </w:t>
      </w:r>
      <w:r w:rsidR="002E2BCF" w:rsidRPr="00764F6B">
        <w:rPr>
          <w:rFonts w:ascii="Times New Roman" w:eastAsia="Calibri" w:hAnsi="Times New Roman" w:cs="Times New Roman"/>
          <w:sz w:val="24"/>
          <w:szCs w:val="24"/>
        </w:rPr>
        <w:t>a rubble</w:t>
      </w:r>
      <w:r w:rsidR="00114AD6" w:rsidRPr="00764F6B">
        <w:rPr>
          <w:rFonts w:ascii="Times New Roman" w:eastAsia="Calibri" w:hAnsi="Times New Roman" w:cs="Times New Roman"/>
          <w:sz w:val="24"/>
          <w:szCs w:val="24"/>
        </w:rPr>
        <w:t xml:space="preserve"> which was</w:t>
      </w:r>
      <w:r w:rsidR="0036465D" w:rsidRPr="00764F6B">
        <w:rPr>
          <w:rFonts w:ascii="Times New Roman" w:eastAsia="Calibri" w:hAnsi="Times New Roman" w:cs="Times New Roman"/>
          <w:sz w:val="24"/>
          <w:szCs w:val="24"/>
        </w:rPr>
        <w:t xml:space="preserve"> </w:t>
      </w:r>
      <w:r w:rsidR="002E2BCF" w:rsidRPr="00764F6B">
        <w:rPr>
          <w:rFonts w:ascii="Times New Roman" w:eastAsia="Calibri" w:hAnsi="Times New Roman" w:cs="Times New Roman"/>
          <w:sz w:val="24"/>
          <w:szCs w:val="24"/>
        </w:rPr>
        <w:t>‘</w:t>
      </w:r>
      <w:proofErr w:type="spellStart"/>
      <w:r w:rsidR="00114AD6" w:rsidRPr="00764F6B">
        <w:rPr>
          <w:rFonts w:ascii="Times New Roman" w:eastAsia="Calibri" w:hAnsi="Times New Roman" w:cs="Times New Roman"/>
          <w:sz w:val="24"/>
          <w:szCs w:val="24"/>
        </w:rPr>
        <w:t>s</w:t>
      </w:r>
      <w:r w:rsidR="0036465D" w:rsidRPr="00764F6B">
        <w:rPr>
          <w:rFonts w:ascii="Times New Roman" w:eastAsia="Calibri" w:hAnsi="Times New Roman" w:cs="Times New Roman"/>
          <w:sz w:val="24"/>
          <w:szCs w:val="24"/>
        </w:rPr>
        <w:t>toney</w:t>
      </w:r>
      <w:proofErr w:type="spellEnd"/>
      <w:r w:rsidR="002E2BCF" w:rsidRPr="00764F6B">
        <w:rPr>
          <w:rFonts w:ascii="Times New Roman" w:eastAsia="Calibri" w:hAnsi="Times New Roman" w:cs="Times New Roman"/>
          <w:sz w:val="24"/>
          <w:szCs w:val="24"/>
        </w:rPr>
        <w:t>’</w:t>
      </w:r>
      <w:r w:rsidR="0036465D" w:rsidRPr="00764F6B">
        <w:rPr>
          <w:rFonts w:ascii="Times New Roman" w:eastAsia="Calibri" w:hAnsi="Times New Roman" w:cs="Times New Roman"/>
          <w:sz w:val="24"/>
          <w:szCs w:val="24"/>
        </w:rPr>
        <w:t xml:space="preserve">. </w:t>
      </w:r>
      <w:r w:rsidR="00114AD6" w:rsidRPr="00764F6B">
        <w:rPr>
          <w:rFonts w:ascii="Times New Roman" w:eastAsia="Calibri" w:hAnsi="Times New Roman" w:cs="Times New Roman"/>
          <w:sz w:val="24"/>
          <w:szCs w:val="24"/>
        </w:rPr>
        <w:t>H</w:t>
      </w:r>
      <w:r w:rsidR="0036465D" w:rsidRPr="00764F6B">
        <w:rPr>
          <w:rFonts w:ascii="Times New Roman" w:eastAsia="Calibri" w:hAnsi="Times New Roman" w:cs="Times New Roman"/>
          <w:sz w:val="24"/>
          <w:szCs w:val="24"/>
        </w:rPr>
        <w:t>e</w:t>
      </w:r>
      <w:r w:rsidR="00114AD6" w:rsidRPr="00764F6B">
        <w:rPr>
          <w:rFonts w:ascii="Times New Roman" w:eastAsia="Calibri" w:hAnsi="Times New Roman" w:cs="Times New Roman"/>
          <w:sz w:val="24"/>
          <w:szCs w:val="24"/>
        </w:rPr>
        <w:t xml:space="preserve"> immediately tried to pick it up</w:t>
      </w:r>
      <w:r w:rsidR="0036465D" w:rsidRPr="00764F6B">
        <w:rPr>
          <w:rFonts w:ascii="Times New Roman" w:eastAsia="Calibri" w:hAnsi="Times New Roman" w:cs="Times New Roman"/>
          <w:sz w:val="24"/>
          <w:szCs w:val="24"/>
        </w:rPr>
        <w:t xml:space="preserve"> </w:t>
      </w:r>
      <w:r w:rsidR="002E2BCF" w:rsidRPr="00764F6B">
        <w:rPr>
          <w:rFonts w:ascii="Times New Roman" w:eastAsia="Calibri" w:hAnsi="Times New Roman" w:cs="Times New Roman"/>
          <w:sz w:val="24"/>
          <w:szCs w:val="24"/>
        </w:rPr>
        <w:t xml:space="preserve">and it </w:t>
      </w:r>
      <w:r w:rsidR="0036465D" w:rsidRPr="00764F6B">
        <w:rPr>
          <w:rFonts w:ascii="Times New Roman" w:eastAsia="Calibri" w:hAnsi="Times New Roman" w:cs="Times New Roman"/>
          <w:sz w:val="24"/>
          <w:szCs w:val="24"/>
        </w:rPr>
        <w:t>accidentally discharge</w:t>
      </w:r>
      <w:r w:rsidR="002E2BCF" w:rsidRPr="00764F6B">
        <w:rPr>
          <w:rFonts w:ascii="Times New Roman" w:eastAsia="Calibri" w:hAnsi="Times New Roman" w:cs="Times New Roman"/>
          <w:sz w:val="24"/>
          <w:szCs w:val="24"/>
        </w:rPr>
        <w:t>d.</w:t>
      </w:r>
    </w:p>
    <w:p w14:paraId="3230979D" w14:textId="204B594E" w:rsidR="0048602A" w:rsidRPr="00764F6B" w:rsidRDefault="006E2A3E" w:rsidP="00554D35">
      <w:pPr>
        <w:spacing w:after="0" w:line="24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 </w:t>
      </w:r>
    </w:p>
    <w:p w14:paraId="0D35416C" w14:textId="07AEAFAE" w:rsidR="00B77EDE" w:rsidRPr="00764F6B" w:rsidRDefault="004B151A" w:rsidP="00554D35">
      <w:pPr>
        <w:spacing w:before="240" w:after="0" w:line="480" w:lineRule="auto"/>
        <w:ind w:firstLine="1134"/>
        <w:jc w:val="both"/>
        <w:rPr>
          <w:rFonts w:ascii="Times New Roman" w:eastAsia="Calibri" w:hAnsi="Times New Roman" w:cs="Times New Roman"/>
          <w:bCs/>
          <w:sz w:val="24"/>
          <w:szCs w:val="24"/>
          <w:lang w:val="en-GB"/>
        </w:rPr>
      </w:pPr>
      <w:r w:rsidRPr="00764F6B">
        <w:rPr>
          <w:rFonts w:ascii="Times New Roman" w:eastAsia="Calibri" w:hAnsi="Times New Roman" w:cs="Times New Roman"/>
          <w:sz w:val="24"/>
          <w:szCs w:val="24"/>
        </w:rPr>
        <w:t xml:space="preserve">The </w:t>
      </w:r>
      <w:r w:rsidR="0036465D" w:rsidRPr="00764F6B">
        <w:rPr>
          <w:rFonts w:ascii="Times New Roman" w:eastAsia="Calibri" w:hAnsi="Times New Roman" w:cs="Times New Roman"/>
          <w:sz w:val="24"/>
          <w:szCs w:val="24"/>
        </w:rPr>
        <w:t>submission by Mr</w:t>
      </w:r>
      <w:r w:rsidRPr="00764F6B">
        <w:rPr>
          <w:rFonts w:ascii="Times New Roman" w:eastAsia="Calibri" w:hAnsi="Times New Roman" w:cs="Times New Roman"/>
          <w:sz w:val="24"/>
          <w:szCs w:val="24"/>
        </w:rPr>
        <w:t xml:space="preserve"> </w:t>
      </w:r>
      <w:proofErr w:type="spellStart"/>
      <w:r w:rsidRPr="00764F6B">
        <w:rPr>
          <w:rFonts w:ascii="Times New Roman" w:eastAsia="Calibri" w:hAnsi="Times New Roman" w:cs="Times New Roman"/>
          <w:i/>
          <w:sz w:val="24"/>
          <w:szCs w:val="24"/>
        </w:rPr>
        <w:t>Mpofu</w:t>
      </w:r>
      <w:proofErr w:type="spellEnd"/>
      <w:r w:rsidRPr="00764F6B">
        <w:rPr>
          <w:rFonts w:ascii="Times New Roman" w:eastAsia="Calibri" w:hAnsi="Times New Roman" w:cs="Times New Roman"/>
          <w:sz w:val="24"/>
          <w:szCs w:val="24"/>
        </w:rPr>
        <w:t xml:space="preserve"> that the</w:t>
      </w:r>
      <w:r w:rsidR="00B7097E" w:rsidRPr="00764F6B">
        <w:rPr>
          <w:rFonts w:ascii="Times New Roman" w:eastAsia="Calibri" w:hAnsi="Times New Roman" w:cs="Times New Roman"/>
          <w:sz w:val="24"/>
          <w:szCs w:val="24"/>
        </w:rPr>
        <w:t xml:space="preserve">re are </w:t>
      </w:r>
      <w:r w:rsidR="0036465D" w:rsidRPr="00764F6B">
        <w:rPr>
          <w:rFonts w:ascii="Times New Roman" w:eastAsia="Calibri" w:hAnsi="Times New Roman" w:cs="Times New Roman"/>
          <w:sz w:val="24"/>
          <w:szCs w:val="24"/>
        </w:rPr>
        <w:t xml:space="preserve">no </w:t>
      </w:r>
      <w:r w:rsidR="00B7097E" w:rsidRPr="00764F6B">
        <w:rPr>
          <w:rFonts w:ascii="Times New Roman" w:eastAsia="Calibri" w:hAnsi="Times New Roman" w:cs="Times New Roman"/>
          <w:sz w:val="24"/>
          <w:szCs w:val="24"/>
        </w:rPr>
        <w:t>contradictions but</w:t>
      </w:r>
      <w:r w:rsidRPr="00764F6B">
        <w:rPr>
          <w:rFonts w:ascii="Times New Roman" w:eastAsia="Calibri" w:hAnsi="Times New Roman" w:cs="Times New Roman"/>
          <w:sz w:val="24"/>
          <w:szCs w:val="24"/>
        </w:rPr>
        <w:t xml:space="preserve"> </w:t>
      </w:r>
      <w:r w:rsidR="0036465D" w:rsidRPr="00764F6B">
        <w:rPr>
          <w:rFonts w:ascii="Times New Roman" w:eastAsia="Calibri" w:hAnsi="Times New Roman" w:cs="Times New Roman"/>
          <w:sz w:val="24"/>
          <w:szCs w:val="24"/>
        </w:rPr>
        <w:t xml:space="preserve">that the </w:t>
      </w:r>
      <w:r w:rsidRPr="00764F6B">
        <w:rPr>
          <w:rFonts w:ascii="Times New Roman" w:eastAsia="Calibri" w:hAnsi="Times New Roman" w:cs="Times New Roman"/>
          <w:sz w:val="24"/>
          <w:szCs w:val="24"/>
        </w:rPr>
        <w:t xml:space="preserve">appellant gave a skeleton defence in the defence </w:t>
      </w:r>
      <w:r w:rsidR="00FF2689" w:rsidRPr="00764F6B">
        <w:rPr>
          <w:rFonts w:ascii="Times New Roman" w:eastAsia="Calibri" w:hAnsi="Times New Roman" w:cs="Times New Roman"/>
          <w:sz w:val="24"/>
          <w:szCs w:val="24"/>
        </w:rPr>
        <w:t>outline which was later</w:t>
      </w:r>
      <w:r w:rsidRPr="00764F6B">
        <w:rPr>
          <w:rFonts w:ascii="Times New Roman" w:eastAsia="Calibri" w:hAnsi="Times New Roman" w:cs="Times New Roman"/>
          <w:sz w:val="24"/>
          <w:szCs w:val="24"/>
        </w:rPr>
        <w:t xml:space="preserve"> </w:t>
      </w:r>
      <w:r w:rsidR="00FF2689" w:rsidRPr="00764F6B">
        <w:rPr>
          <w:rFonts w:ascii="Times New Roman" w:eastAsia="Calibri" w:hAnsi="Times New Roman" w:cs="Times New Roman"/>
          <w:sz w:val="24"/>
          <w:szCs w:val="24"/>
        </w:rPr>
        <w:t>developed</w:t>
      </w:r>
      <w:r w:rsidRPr="00764F6B">
        <w:rPr>
          <w:rFonts w:ascii="Times New Roman" w:eastAsia="Calibri" w:hAnsi="Times New Roman" w:cs="Times New Roman"/>
          <w:sz w:val="24"/>
          <w:szCs w:val="24"/>
        </w:rPr>
        <w:t xml:space="preserve"> in the evidence in chief</w:t>
      </w:r>
      <w:r w:rsidR="002B6BF5" w:rsidRPr="00764F6B">
        <w:rPr>
          <w:rFonts w:ascii="Times New Roman" w:eastAsia="Calibri" w:hAnsi="Times New Roman" w:cs="Times New Roman"/>
          <w:sz w:val="24"/>
          <w:szCs w:val="24"/>
        </w:rPr>
        <w:t xml:space="preserve"> lacks merit</w:t>
      </w:r>
      <w:r w:rsidRPr="00764F6B">
        <w:rPr>
          <w:rFonts w:ascii="Times New Roman" w:eastAsia="Calibri" w:hAnsi="Times New Roman" w:cs="Times New Roman"/>
          <w:sz w:val="24"/>
          <w:szCs w:val="24"/>
        </w:rPr>
        <w:t>.</w:t>
      </w:r>
      <w:r w:rsidR="002B6BF5" w:rsidRPr="00764F6B">
        <w:rPr>
          <w:rFonts w:ascii="Times New Roman" w:eastAsia="Calibri" w:hAnsi="Times New Roman" w:cs="Times New Roman"/>
          <w:sz w:val="24"/>
          <w:szCs w:val="24"/>
        </w:rPr>
        <w:t xml:space="preserve"> </w:t>
      </w:r>
      <w:r w:rsidR="002E2BCF" w:rsidRPr="00764F6B">
        <w:rPr>
          <w:rFonts w:ascii="Times New Roman" w:eastAsia="Calibri" w:hAnsi="Times New Roman" w:cs="Times New Roman"/>
          <w:bCs/>
          <w:sz w:val="24"/>
          <w:szCs w:val="24"/>
          <w:lang w:val="en-GB"/>
        </w:rPr>
        <w:t>The purpose of a</w:t>
      </w:r>
      <w:r w:rsidR="00B77EDE" w:rsidRPr="00764F6B">
        <w:rPr>
          <w:rFonts w:ascii="Times New Roman" w:eastAsia="Calibri" w:hAnsi="Times New Roman" w:cs="Times New Roman"/>
          <w:bCs/>
          <w:sz w:val="24"/>
          <w:szCs w:val="24"/>
          <w:lang w:val="en-GB"/>
        </w:rPr>
        <w:t xml:space="preserve"> defence outline is to inform the </w:t>
      </w:r>
      <w:r w:rsidR="00290623" w:rsidRPr="00764F6B">
        <w:rPr>
          <w:rFonts w:ascii="Times New Roman" w:eastAsia="Calibri" w:hAnsi="Times New Roman" w:cs="Times New Roman"/>
          <w:bCs/>
          <w:sz w:val="24"/>
          <w:szCs w:val="24"/>
          <w:lang w:val="en-GB"/>
        </w:rPr>
        <w:t>S</w:t>
      </w:r>
      <w:r w:rsidR="00B77EDE" w:rsidRPr="00764F6B">
        <w:rPr>
          <w:rFonts w:ascii="Times New Roman" w:eastAsia="Calibri" w:hAnsi="Times New Roman" w:cs="Times New Roman"/>
          <w:bCs/>
          <w:sz w:val="24"/>
          <w:szCs w:val="24"/>
          <w:lang w:val="en-GB"/>
        </w:rPr>
        <w:t xml:space="preserve">tate and the court about the nature of the defence that one intends to adopt as well as to define the issues between the </w:t>
      </w:r>
      <w:r w:rsidR="00290623" w:rsidRPr="00764F6B">
        <w:rPr>
          <w:rFonts w:ascii="Times New Roman" w:eastAsia="Calibri" w:hAnsi="Times New Roman" w:cs="Times New Roman"/>
          <w:bCs/>
          <w:sz w:val="24"/>
          <w:szCs w:val="24"/>
          <w:lang w:val="en-GB"/>
        </w:rPr>
        <w:t>S</w:t>
      </w:r>
      <w:r w:rsidR="00B77EDE" w:rsidRPr="00764F6B">
        <w:rPr>
          <w:rFonts w:ascii="Times New Roman" w:eastAsia="Calibri" w:hAnsi="Times New Roman" w:cs="Times New Roman"/>
          <w:bCs/>
          <w:sz w:val="24"/>
          <w:szCs w:val="24"/>
          <w:lang w:val="en-GB"/>
        </w:rPr>
        <w:t xml:space="preserve">tate and the defence. This principle was emphasised in the case of </w:t>
      </w:r>
      <w:r w:rsidR="00B77EDE" w:rsidRPr="00764F6B">
        <w:rPr>
          <w:rFonts w:ascii="Times New Roman" w:eastAsia="Calibri" w:hAnsi="Times New Roman" w:cs="Times New Roman"/>
          <w:bCs/>
          <w:i/>
          <w:sz w:val="24"/>
          <w:szCs w:val="24"/>
          <w:lang w:val="en-GB"/>
        </w:rPr>
        <w:t xml:space="preserve">S v </w:t>
      </w:r>
      <w:proofErr w:type="spellStart"/>
      <w:r w:rsidR="00B77EDE" w:rsidRPr="00764F6B">
        <w:rPr>
          <w:rFonts w:ascii="Times New Roman" w:eastAsia="Calibri" w:hAnsi="Times New Roman" w:cs="Times New Roman"/>
          <w:bCs/>
          <w:i/>
          <w:sz w:val="24"/>
          <w:szCs w:val="24"/>
          <w:lang w:val="en-GB"/>
        </w:rPr>
        <w:t>Hitschmann</w:t>
      </w:r>
      <w:proofErr w:type="spellEnd"/>
      <w:r w:rsidR="00B77EDE" w:rsidRPr="00764F6B">
        <w:rPr>
          <w:rFonts w:ascii="Times New Roman" w:eastAsia="Calibri" w:hAnsi="Times New Roman" w:cs="Times New Roman"/>
          <w:bCs/>
          <w:i/>
          <w:sz w:val="24"/>
          <w:szCs w:val="24"/>
          <w:lang w:val="en-GB"/>
        </w:rPr>
        <w:t xml:space="preserve"> SC 2-07</w:t>
      </w:r>
      <w:r w:rsidR="00B7097E" w:rsidRPr="00764F6B">
        <w:rPr>
          <w:rFonts w:ascii="Times New Roman" w:eastAsia="Calibri" w:hAnsi="Times New Roman" w:cs="Times New Roman"/>
          <w:bCs/>
          <w:i/>
          <w:sz w:val="24"/>
          <w:szCs w:val="24"/>
          <w:lang w:val="en-GB"/>
        </w:rPr>
        <w:t xml:space="preserve"> p5</w:t>
      </w:r>
      <w:r w:rsidR="00B77EDE" w:rsidRPr="00764F6B">
        <w:rPr>
          <w:rFonts w:ascii="Times New Roman" w:eastAsia="Calibri" w:hAnsi="Times New Roman" w:cs="Times New Roman"/>
          <w:bCs/>
          <w:sz w:val="24"/>
          <w:szCs w:val="24"/>
          <w:lang w:val="en-GB"/>
        </w:rPr>
        <w:t>:</w:t>
      </w:r>
    </w:p>
    <w:p w14:paraId="4F1B887A" w14:textId="77777777" w:rsidR="00D82719" w:rsidRPr="00764F6B" w:rsidRDefault="00B77EDE" w:rsidP="00554D35">
      <w:pPr>
        <w:spacing w:after="0" w:line="240" w:lineRule="auto"/>
        <w:ind w:left="567"/>
        <w:jc w:val="both"/>
        <w:rPr>
          <w:rFonts w:ascii="Times New Roman" w:eastAsia="Calibri" w:hAnsi="Times New Roman" w:cs="Times New Roman"/>
          <w:bCs/>
          <w:sz w:val="24"/>
          <w:szCs w:val="24"/>
          <w:lang w:val="en-GB"/>
        </w:rPr>
      </w:pPr>
      <w:r w:rsidRPr="00764F6B">
        <w:rPr>
          <w:rFonts w:ascii="Times New Roman" w:eastAsia="Calibri" w:hAnsi="Times New Roman" w:cs="Times New Roman"/>
          <w:bCs/>
          <w:sz w:val="24"/>
          <w:szCs w:val="24"/>
          <w:lang w:val="en-GB"/>
        </w:rPr>
        <w:t>“The purpose of a defence outline is, basically, to provide an accused person with the opportunity to explain his attitude in relation to the charge he is facing, or to indicate the basis of his defence.”</w:t>
      </w:r>
    </w:p>
    <w:p w14:paraId="6875C84B" w14:textId="77777777" w:rsidR="00554D35" w:rsidRPr="00764F6B" w:rsidRDefault="00554D35" w:rsidP="00554D35">
      <w:pPr>
        <w:spacing w:after="0" w:line="240" w:lineRule="auto"/>
        <w:ind w:firstLine="720"/>
        <w:jc w:val="both"/>
        <w:rPr>
          <w:rFonts w:ascii="Times New Roman" w:eastAsia="Calibri" w:hAnsi="Times New Roman" w:cs="Times New Roman"/>
          <w:sz w:val="24"/>
          <w:szCs w:val="24"/>
        </w:rPr>
      </w:pPr>
    </w:p>
    <w:p w14:paraId="5922C230" w14:textId="77777777" w:rsidR="005D37B5" w:rsidRPr="00764F6B" w:rsidRDefault="005D37B5" w:rsidP="005D37B5">
      <w:pPr>
        <w:spacing w:before="240" w:after="0" w:line="240" w:lineRule="auto"/>
        <w:ind w:firstLine="1134"/>
        <w:jc w:val="both"/>
        <w:rPr>
          <w:rFonts w:ascii="Times New Roman" w:eastAsia="Calibri" w:hAnsi="Times New Roman" w:cs="Times New Roman"/>
          <w:sz w:val="24"/>
          <w:szCs w:val="24"/>
        </w:rPr>
      </w:pPr>
    </w:p>
    <w:p w14:paraId="6E4F8BA8" w14:textId="41B4531F" w:rsidR="00B7097E" w:rsidRPr="00764F6B" w:rsidRDefault="00B7097E" w:rsidP="005D37B5">
      <w:pPr>
        <w:spacing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See also </w:t>
      </w:r>
      <w:proofErr w:type="spellStart"/>
      <w:r w:rsidR="00FC7210" w:rsidRPr="00764F6B">
        <w:rPr>
          <w:rFonts w:ascii="Times New Roman" w:eastAsia="Calibri" w:hAnsi="Times New Roman" w:cs="Times New Roman"/>
          <w:bCs/>
          <w:i/>
          <w:sz w:val="24"/>
          <w:szCs w:val="24"/>
          <w:lang w:val="en-GB"/>
        </w:rPr>
        <w:t>Magodo</w:t>
      </w:r>
      <w:proofErr w:type="spellEnd"/>
      <w:r w:rsidR="00FC7210" w:rsidRPr="00764F6B">
        <w:rPr>
          <w:rFonts w:ascii="Times New Roman" w:eastAsia="Calibri" w:hAnsi="Times New Roman" w:cs="Times New Roman"/>
          <w:bCs/>
          <w:i/>
          <w:sz w:val="24"/>
          <w:szCs w:val="24"/>
          <w:lang w:val="en-GB"/>
        </w:rPr>
        <w:t xml:space="preserve"> v The State </w:t>
      </w:r>
      <w:r w:rsidR="00FC7210" w:rsidRPr="00764F6B">
        <w:rPr>
          <w:rFonts w:ascii="Times New Roman" w:eastAsia="Calibri" w:hAnsi="Times New Roman" w:cs="Times New Roman"/>
          <w:bCs/>
          <w:sz w:val="24"/>
          <w:szCs w:val="24"/>
          <w:lang w:val="en-GB"/>
        </w:rPr>
        <w:t>SC 25-</w:t>
      </w:r>
      <w:r w:rsidRPr="00764F6B">
        <w:rPr>
          <w:rFonts w:ascii="Times New Roman" w:eastAsia="Calibri" w:hAnsi="Times New Roman" w:cs="Times New Roman"/>
          <w:bCs/>
          <w:sz w:val="24"/>
          <w:szCs w:val="24"/>
          <w:lang w:val="en-GB"/>
        </w:rPr>
        <w:t>03</w:t>
      </w:r>
      <w:r w:rsidR="009D7B99" w:rsidRPr="00764F6B">
        <w:rPr>
          <w:rFonts w:ascii="Times New Roman" w:eastAsia="Calibri" w:hAnsi="Times New Roman" w:cs="Times New Roman"/>
          <w:bCs/>
          <w:sz w:val="24"/>
          <w:szCs w:val="24"/>
          <w:lang w:val="en-GB"/>
        </w:rPr>
        <w:t xml:space="preserve"> and </w:t>
      </w:r>
      <w:r w:rsidR="009D7B99" w:rsidRPr="00764F6B">
        <w:rPr>
          <w:rFonts w:ascii="Times New Roman" w:eastAsia="Calibri" w:hAnsi="Times New Roman" w:cs="Times New Roman"/>
          <w:bCs/>
          <w:i/>
          <w:sz w:val="24"/>
          <w:szCs w:val="24"/>
          <w:lang w:val="en-GB"/>
        </w:rPr>
        <w:t>s</w:t>
      </w:r>
      <w:r w:rsidR="009D7B99" w:rsidRPr="00764F6B">
        <w:rPr>
          <w:rFonts w:ascii="Times New Roman" w:eastAsia="Calibri" w:hAnsi="Times New Roman" w:cs="Times New Roman"/>
          <w:bCs/>
          <w:sz w:val="24"/>
          <w:szCs w:val="24"/>
          <w:lang w:val="en-GB"/>
        </w:rPr>
        <w:t xml:space="preserve"> 66(6</w:t>
      </w:r>
      <w:r w:rsidR="002E2BCF" w:rsidRPr="00764F6B">
        <w:rPr>
          <w:rFonts w:ascii="Times New Roman" w:eastAsia="Calibri" w:hAnsi="Times New Roman" w:cs="Times New Roman"/>
          <w:bCs/>
          <w:sz w:val="24"/>
          <w:szCs w:val="24"/>
          <w:lang w:val="en-GB"/>
        </w:rPr>
        <w:t>) (</w:t>
      </w:r>
      <w:r w:rsidR="009D7B99" w:rsidRPr="00764F6B">
        <w:rPr>
          <w:rFonts w:ascii="Times New Roman" w:eastAsia="Calibri" w:hAnsi="Times New Roman" w:cs="Times New Roman"/>
          <w:bCs/>
          <w:sz w:val="24"/>
          <w:szCs w:val="24"/>
          <w:lang w:val="en-GB"/>
        </w:rPr>
        <w:t>b) of the Crimina</w:t>
      </w:r>
      <w:r w:rsidR="00554D35" w:rsidRPr="00764F6B">
        <w:rPr>
          <w:rFonts w:ascii="Times New Roman" w:eastAsia="Calibri" w:hAnsi="Times New Roman" w:cs="Times New Roman"/>
          <w:bCs/>
          <w:sz w:val="24"/>
          <w:szCs w:val="24"/>
          <w:lang w:val="en-GB"/>
        </w:rPr>
        <w:t>l Procedure and Evidence Act, [</w:t>
      </w:r>
      <w:r w:rsidR="00554D35" w:rsidRPr="00764F6B">
        <w:rPr>
          <w:rFonts w:ascii="Times New Roman" w:eastAsia="Calibri" w:hAnsi="Times New Roman" w:cs="Times New Roman"/>
          <w:bCs/>
          <w:i/>
          <w:sz w:val="24"/>
          <w:szCs w:val="24"/>
          <w:lang w:val="en-GB"/>
        </w:rPr>
        <w:t>C</w:t>
      </w:r>
      <w:r w:rsidR="009D7B99" w:rsidRPr="00764F6B">
        <w:rPr>
          <w:rFonts w:ascii="Times New Roman" w:eastAsia="Calibri" w:hAnsi="Times New Roman" w:cs="Times New Roman"/>
          <w:bCs/>
          <w:i/>
          <w:sz w:val="24"/>
          <w:szCs w:val="24"/>
          <w:lang w:val="en-GB"/>
        </w:rPr>
        <w:t>hapter 9:07</w:t>
      </w:r>
      <w:r w:rsidR="009D7B99" w:rsidRPr="00764F6B">
        <w:rPr>
          <w:rFonts w:ascii="Times New Roman" w:eastAsia="Calibri" w:hAnsi="Times New Roman" w:cs="Times New Roman"/>
          <w:bCs/>
          <w:sz w:val="24"/>
          <w:szCs w:val="24"/>
          <w:lang w:val="en-GB"/>
        </w:rPr>
        <w:t>]</w:t>
      </w:r>
    </w:p>
    <w:p w14:paraId="613E4753" w14:textId="77777777" w:rsidR="0053530B" w:rsidRPr="00764F6B" w:rsidRDefault="0053530B" w:rsidP="0053530B">
      <w:pPr>
        <w:spacing w:after="0" w:line="240" w:lineRule="auto"/>
        <w:ind w:firstLine="1134"/>
        <w:jc w:val="both"/>
        <w:rPr>
          <w:rFonts w:ascii="Times New Roman" w:eastAsia="Calibri" w:hAnsi="Times New Roman" w:cs="Times New Roman"/>
          <w:sz w:val="24"/>
          <w:szCs w:val="24"/>
        </w:rPr>
      </w:pPr>
    </w:p>
    <w:p w14:paraId="58718B94" w14:textId="0E30F588" w:rsidR="0066121A" w:rsidRPr="00764F6B" w:rsidRDefault="0066121A"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In </w:t>
      </w:r>
      <w:proofErr w:type="spellStart"/>
      <w:r w:rsidRPr="00764F6B">
        <w:rPr>
          <w:rFonts w:ascii="Times New Roman" w:eastAsia="Calibri" w:hAnsi="Times New Roman" w:cs="Times New Roman"/>
          <w:i/>
          <w:iCs/>
          <w:sz w:val="24"/>
          <w:szCs w:val="24"/>
        </w:rPr>
        <w:t>casu</w:t>
      </w:r>
      <w:proofErr w:type="spellEnd"/>
      <w:r w:rsidRPr="00764F6B">
        <w:rPr>
          <w:rFonts w:ascii="Times New Roman" w:eastAsia="Calibri" w:hAnsi="Times New Roman" w:cs="Times New Roman"/>
          <w:i/>
          <w:iCs/>
          <w:sz w:val="24"/>
          <w:szCs w:val="24"/>
        </w:rPr>
        <w:t xml:space="preserve">, </w:t>
      </w:r>
      <w:r w:rsidRPr="00764F6B">
        <w:rPr>
          <w:rFonts w:ascii="Times New Roman" w:eastAsia="Calibri" w:hAnsi="Times New Roman" w:cs="Times New Roman"/>
          <w:sz w:val="24"/>
          <w:szCs w:val="24"/>
        </w:rPr>
        <w:t xml:space="preserve">the </w:t>
      </w:r>
      <w:r w:rsidR="009F115E" w:rsidRPr="00764F6B">
        <w:rPr>
          <w:rFonts w:ascii="Times New Roman" w:eastAsia="Calibri" w:hAnsi="Times New Roman" w:cs="Times New Roman"/>
          <w:sz w:val="24"/>
          <w:szCs w:val="24"/>
        </w:rPr>
        <w:t>defence</w:t>
      </w:r>
      <w:r w:rsidRPr="00764F6B">
        <w:rPr>
          <w:rFonts w:ascii="Times New Roman" w:eastAsia="Calibri" w:hAnsi="Times New Roman" w:cs="Times New Roman"/>
          <w:sz w:val="24"/>
          <w:szCs w:val="24"/>
        </w:rPr>
        <w:t xml:space="preserve"> outline was clear that there was </w:t>
      </w:r>
      <w:r w:rsidR="001B235A" w:rsidRPr="00764F6B">
        <w:rPr>
          <w:rFonts w:ascii="Times New Roman" w:eastAsia="Calibri" w:hAnsi="Times New Roman" w:cs="Times New Roman"/>
          <w:sz w:val="24"/>
          <w:szCs w:val="24"/>
        </w:rPr>
        <w:t>resistance</w:t>
      </w:r>
      <w:r w:rsidRPr="00764F6B">
        <w:rPr>
          <w:rFonts w:ascii="Times New Roman" w:eastAsia="Calibri" w:hAnsi="Times New Roman" w:cs="Times New Roman"/>
          <w:sz w:val="24"/>
          <w:szCs w:val="24"/>
        </w:rPr>
        <w:t xml:space="preserve"> from the onset upon ordering the </w:t>
      </w:r>
      <w:r w:rsidR="00191313" w:rsidRPr="00764F6B">
        <w:rPr>
          <w:rFonts w:ascii="Times New Roman" w:eastAsia="Calibri" w:hAnsi="Times New Roman" w:cs="Times New Roman"/>
          <w:sz w:val="24"/>
          <w:szCs w:val="24"/>
        </w:rPr>
        <w:t>miners</w:t>
      </w:r>
      <w:r w:rsidRPr="00764F6B">
        <w:rPr>
          <w:rFonts w:ascii="Times New Roman" w:eastAsia="Calibri" w:hAnsi="Times New Roman" w:cs="Times New Roman"/>
          <w:sz w:val="24"/>
          <w:szCs w:val="24"/>
        </w:rPr>
        <w:t xml:space="preserve"> to vacate. In</w:t>
      </w:r>
      <w:r w:rsidR="007F5C16" w:rsidRPr="00764F6B">
        <w:rPr>
          <w:rFonts w:ascii="Times New Roman" w:eastAsia="Calibri" w:hAnsi="Times New Roman" w:cs="Times New Roman"/>
          <w:sz w:val="24"/>
          <w:szCs w:val="24"/>
        </w:rPr>
        <w:t xml:space="preserve"> terms of</w:t>
      </w:r>
      <w:r w:rsidRPr="00764F6B">
        <w:rPr>
          <w:rFonts w:ascii="Times New Roman" w:eastAsia="Calibri" w:hAnsi="Times New Roman" w:cs="Times New Roman"/>
          <w:sz w:val="24"/>
          <w:szCs w:val="24"/>
        </w:rPr>
        <w:t xml:space="preserve"> his evidence in chief there was no resistance </w:t>
      </w:r>
      <w:r w:rsidR="001B235A" w:rsidRPr="00764F6B">
        <w:rPr>
          <w:rFonts w:ascii="Times New Roman" w:eastAsia="Calibri" w:hAnsi="Times New Roman" w:cs="Times New Roman"/>
          <w:sz w:val="24"/>
          <w:szCs w:val="24"/>
        </w:rPr>
        <w:t>at the</w:t>
      </w:r>
      <w:r w:rsidRPr="00764F6B">
        <w:rPr>
          <w:rFonts w:ascii="Times New Roman" w:eastAsia="Calibri" w:hAnsi="Times New Roman" w:cs="Times New Roman"/>
          <w:sz w:val="24"/>
          <w:szCs w:val="24"/>
        </w:rPr>
        <w:t xml:space="preserve"> </w:t>
      </w:r>
      <w:r w:rsidR="00124538" w:rsidRPr="00764F6B">
        <w:rPr>
          <w:rFonts w:ascii="Times New Roman" w:eastAsia="Calibri" w:hAnsi="Times New Roman" w:cs="Times New Roman"/>
          <w:sz w:val="24"/>
          <w:szCs w:val="24"/>
        </w:rPr>
        <w:t>onset;</w:t>
      </w:r>
      <w:r w:rsidRPr="00764F6B">
        <w:rPr>
          <w:rFonts w:ascii="Times New Roman" w:eastAsia="Calibri" w:hAnsi="Times New Roman" w:cs="Times New Roman"/>
          <w:sz w:val="24"/>
          <w:szCs w:val="24"/>
        </w:rPr>
        <w:t xml:space="preserve"> resistance only arose after he had gone aside to </w:t>
      </w:r>
      <w:r w:rsidR="009F115E" w:rsidRPr="00764F6B">
        <w:rPr>
          <w:rFonts w:ascii="Times New Roman" w:eastAsia="Calibri" w:hAnsi="Times New Roman" w:cs="Times New Roman"/>
          <w:sz w:val="24"/>
          <w:szCs w:val="24"/>
        </w:rPr>
        <w:t>relieve</w:t>
      </w:r>
      <w:r w:rsidRPr="00764F6B">
        <w:rPr>
          <w:rFonts w:ascii="Times New Roman" w:eastAsia="Calibri" w:hAnsi="Times New Roman" w:cs="Times New Roman"/>
          <w:sz w:val="24"/>
          <w:szCs w:val="24"/>
        </w:rPr>
        <w:t xml:space="preserve"> himself.</w:t>
      </w:r>
    </w:p>
    <w:p w14:paraId="0AE226D6" w14:textId="77777777" w:rsidR="00554D35" w:rsidRPr="00764F6B" w:rsidRDefault="00554D35" w:rsidP="00554D35">
      <w:pPr>
        <w:spacing w:after="0" w:line="240" w:lineRule="auto"/>
        <w:ind w:firstLine="1134"/>
        <w:jc w:val="both"/>
        <w:rPr>
          <w:rFonts w:ascii="Times New Roman" w:eastAsia="Calibri" w:hAnsi="Times New Roman" w:cs="Times New Roman"/>
          <w:sz w:val="24"/>
          <w:szCs w:val="24"/>
        </w:rPr>
      </w:pPr>
    </w:p>
    <w:p w14:paraId="7D5D4CA5" w14:textId="77777777" w:rsidR="0053530B" w:rsidRPr="00764F6B" w:rsidRDefault="0053530B" w:rsidP="0053530B">
      <w:pPr>
        <w:autoSpaceDE w:val="0"/>
        <w:autoSpaceDN w:val="0"/>
        <w:adjustRightInd w:val="0"/>
        <w:spacing w:after="0" w:line="240" w:lineRule="auto"/>
        <w:ind w:firstLine="1134"/>
        <w:jc w:val="both"/>
        <w:rPr>
          <w:rFonts w:ascii="Times New Roman" w:eastAsia="Calibri" w:hAnsi="Times New Roman" w:cs="Times New Roman"/>
          <w:sz w:val="24"/>
          <w:szCs w:val="24"/>
        </w:rPr>
      </w:pPr>
    </w:p>
    <w:p w14:paraId="08F8DBFA" w14:textId="76704EC2" w:rsidR="000571EC" w:rsidRPr="00764F6B" w:rsidRDefault="0066121A" w:rsidP="00554D35">
      <w:pPr>
        <w:autoSpaceDE w:val="0"/>
        <w:autoSpaceDN w:val="0"/>
        <w:adjustRightInd w:val="0"/>
        <w:spacing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This latter ver</w:t>
      </w:r>
      <w:r w:rsidR="009F115E" w:rsidRPr="00764F6B">
        <w:rPr>
          <w:rFonts w:ascii="Times New Roman" w:eastAsia="Calibri" w:hAnsi="Times New Roman" w:cs="Times New Roman"/>
          <w:sz w:val="24"/>
          <w:szCs w:val="24"/>
        </w:rPr>
        <w:t>s</w:t>
      </w:r>
      <w:r w:rsidRPr="00764F6B">
        <w:rPr>
          <w:rFonts w:ascii="Times New Roman" w:eastAsia="Calibri" w:hAnsi="Times New Roman" w:cs="Times New Roman"/>
          <w:sz w:val="24"/>
          <w:szCs w:val="24"/>
        </w:rPr>
        <w:t>ion by the appellant</w:t>
      </w:r>
      <w:r w:rsidR="00191313" w:rsidRPr="00764F6B">
        <w:rPr>
          <w:rFonts w:ascii="Times New Roman" w:eastAsia="Calibri" w:hAnsi="Times New Roman" w:cs="Times New Roman"/>
          <w:sz w:val="24"/>
          <w:szCs w:val="24"/>
        </w:rPr>
        <w:t xml:space="preserve"> on the initial reaction of the miners</w:t>
      </w:r>
      <w:r w:rsidRPr="00764F6B">
        <w:rPr>
          <w:rFonts w:ascii="Times New Roman" w:eastAsia="Calibri" w:hAnsi="Times New Roman" w:cs="Times New Roman"/>
          <w:sz w:val="24"/>
          <w:szCs w:val="24"/>
        </w:rPr>
        <w:t xml:space="preserve"> i</w:t>
      </w:r>
      <w:r w:rsidR="002C37E4" w:rsidRPr="00764F6B">
        <w:rPr>
          <w:rFonts w:ascii="Times New Roman" w:eastAsia="Calibri" w:hAnsi="Times New Roman" w:cs="Times New Roman"/>
          <w:sz w:val="24"/>
          <w:szCs w:val="24"/>
        </w:rPr>
        <w:t>s</w:t>
      </w:r>
      <w:r w:rsidRPr="00764F6B">
        <w:rPr>
          <w:rFonts w:ascii="Times New Roman" w:eastAsia="Calibri" w:hAnsi="Times New Roman" w:cs="Times New Roman"/>
          <w:sz w:val="24"/>
          <w:szCs w:val="24"/>
        </w:rPr>
        <w:t xml:space="preserve"> consistent </w:t>
      </w:r>
      <w:r w:rsidR="00191313" w:rsidRPr="00764F6B">
        <w:rPr>
          <w:rFonts w:ascii="Times New Roman" w:eastAsia="Calibri" w:hAnsi="Times New Roman" w:cs="Times New Roman"/>
          <w:sz w:val="24"/>
          <w:szCs w:val="24"/>
        </w:rPr>
        <w:t>with</w:t>
      </w:r>
      <w:r w:rsidRPr="00764F6B">
        <w:rPr>
          <w:rFonts w:ascii="Times New Roman" w:eastAsia="Calibri" w:hAnsi="Times New Roman" w:cs="Times New Roman"/>
          <w:sz w:val="24"/>
          <w:szCs w:val="24"/>
        </w:rPr>
        <w:t xml:space="preserve"> the </w:t>
      </w:r>
      <w:r w:rsidR="00191313" w:rsidRPr="00764F6B">
        <w:rPr>
          <w:rFonts w:ascii="Times New Roman" w:eastAsia="Calibri" w:hAnsi="Times New Roman" w:cs="Times New Roman"/>
          <w:sz w:val="24"/>
          <w:szCs w:val="24"/>
        </w:rPr>
        <w:t>S</w:t>
      </w:r>
      <w:r w:rsidRPr="00764F6B">
        <w:rPr>
          <w:rFonts w:ascii="Times New Roman" w:eastAsia="Calibri" w:hAnsi="Times New Roman" w:cs="Times New Roman"/>
          <w:sz w:val="24"/>
          <w:szCs w:val="24"/>
        </w:rPr>
        <w:t>tate</w:t>
      </w:r>
      <w:r w:rsidR="00191313"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s </w:t>
      </w:r>
      <w:r w:rsidR="009F115E" w:rsidRPr="00764F6B">
        <w:rPr>
          <w:rFonts w:ascii="Times New Roman" w:eastAsia="Calibri" w:hAnsi="Times New Roman" w:cs="Times New Roman"/>
          <w:sz w:val="24"/>
          <w:szCs w:val="24"/>
        </w:rPr>
        <w:t>evidence</w:t>
      </w:r>
      <w:r w:rsidRPr="00764F6B">
        <w:rPr>
          <w:rFonts w:ascii="Times New Roman" w:eastAsia="Calibri" w:hAnsi="Times New Roman" w:cs="Times New Roman"/>
          <w:sz w:val="24"/>
          <w:szCs w:val="24"/>
        </w:rPr>
        <w:t xml:space="preserve"> that there was no resi</w:t>
      </w:r>
      <w:r w:rsidR="00E115B0" w:rsidRPr="00764F6B">
        <w:rPr>
          <w:rFonts w:ascii="Times New Roman" w:eastAsia="Calibri" w:hAnsi="Times New Roman" w:cs="Times New Roman"/>
          <w:sz w:val="24"/>
          <w:szCs w:val="24"/>
        </w:rPr>
        <w:t>s</w:t>
      </w:r>
      <w:r w:rsidRPr="00764F6B">
        <w:rPr>
          <w:rFonts w:ascii="Times New Roman" w:eastAsia="Calibri" w:hAnsi="Times New Roman" w:cs="Times New Roman"/>
          <w:sz w:val="24"/>
          <w:szCs w:val="24"/>
        </w:rPr>
        <w:t xml:space="preserve">tance </w:t>
      </w:r>
      <w:r w:rsidR="002C37E4" w:rsidRPr="00764F6B">
        <w:rPr>
          <w:rFonts w:ascii="Times New Roman" w:eastAsia="Calibri" w:hAnsi="Times New Roman" w:cs="Times New Roman"/>
          <w:sz w:val="24"/>
          <w:szCs w:val="24"/>
        </w:rPr>
        <w:t xml:space="preserve">at the outset from the </w:t>
      </w:r>
      <w:r w:rsidR="00191313" w:rsidRPr="00764F6B">
        <w:rPr>
          <w:rFonts w:ascii="Times New Roman" w:eastAsia="Calibri" w:hAnsi="Times New Roman" w:cs="Times New Roman"/>
          <w:sz w:val="24"/>
          <w:szCs w:val="24"/>
        </w:rPr>
        <w:t>miners</w:t>
      </w:r>
      <w:r w:rsidR="002C37E4" w:rsidRPr="00764F6B">
        <w:rPr>
          <w:rFonts w:ascii="Times New Roman" w:eastAsia="Calibri" w:hAnsi="Times New Roman" w:cs="Times New Roman"/>
          <w:sz w:val="24"/>
          <w:szCs w:val="24"/>
        </w:rPr>
        <w:t xml:space="preserve"> </w:t>
      </w:r>
      <w:r w:rsidRPr="00764F6B">
        <w:rPr>
          <w:rFonts w:ascii="Times New Roman" w:eastAsia="Calibri" w:hAnsi="Times New Roman" w:cs="Times New Roman"/>
          <w:sz w:val="24"/>
          <w:szCs w:val="24"/>
        </w:rPr>
        <w:t>upon being ordered to vacate.</w:t>
      </w:r>
      <w:r w:rsidR="00191313" w:rsidRPr="00764F6B">
        <w:rPr>
          <w:rFonts w:ascii="Times New Roman" w:eastAsia="Calibri" w:hAnsi="Times New Roman" w:cs="Times New Roman"/>
          <w:sz w:val="24"/>
          <w:szCs w:val="24"/>
        </w:rPr>
        <w:t xml:space="preserve"> </w:t>
      </w:r>
      <w:r w:rsidR="000945CD" w:rsidRPr="00764F6B">
        <w:rPr>
          <w:rFonts w:ascii="Times New Roman" w:eastAsia="Calibri" w:hAnsi="Times New Roman" w:cs="Times New Roman"/>
          <w:sz w:val="24"/>
          <w:szCs w:val="24"/>
        </w:rPr>
        <w:t>I</w:t>
      </w:r>
      <w:r w:rsidR="00191313" w:rsidRPr="00764F6B">
        <w:rPr>
          <w:rFonts w:ascii="Times New Roman" w:eastAsia="Calibri" w:hAnsi="Times New Roman" w:cs="Times New Roman"/>
          <w:sz w:val="24"/>
          <w:szCs w:val="24"/>
        </w:rPr>
        <w:t xml:space="preserve">t thus corroborates the </w:t>
      </w:r>
      <w:r w:rsidR="009D7B99" w:rsidRPr="00764F6B">
        <w:rPr>
          <w:rFonts w:ascii="Times New Roman" w:eastAsia="Calibri" w:hAnsi="Times New Roman" w:cs="Times New Roman"/>
          <w:sz w:val="24"/>
          <w:szCs w:val="24"/>
        </w:rPr>
        <w:t>State’s evidence on this aspect</w:t>
      </w:r>
      <w:r w:rsidR="00B7097E" w:rsidRPr="00764F6B">
        <w:rPr>
          <w:rFonts w:ascii="Times New Roman" w:eastAsia="Calibri" w:hAnsi="Times New Roman" w:cs="Times New Roman"/>
          <w:i/>
          <w:sz w:val="24"/>
          <w:szCs w:val="24"/>
        </w:rPr>
        <w:t>.</w:t>
      </w:r>
      <w:r w:rsidR="00B2346C" w:rsidRPr="00764F6B">
        <w:rPr>
          <w:rFonts w:ascii="Times New Roman" w:eastAsia="Calibri" w:hAnsi="Times New Roman" w:cs="Times New Roman"/>
          <w:sz w:val="24"/>
          <w:szCs w:val="24"/>
        </w:rPr>
        <w:t xml:space="preserve"> </w:t>
      </w:r>
      <w:proofErr w:type="spellStart"/>
      <w:r w:rsidR="002B6BF5" w:rsidRPr="00764F6B">
        <w:rPr>
          <w:rFonts w:ascii="Times New Roman" w:eastAsia="Calibri" w:hAnsi="Times New Roman" w:cs="Times New Roman"/>
          <w:sz w:val="24"/>
          <w:szCs w:val="24"/>
        </w:rPr>
        <w:t>Mk</w:t>
      </w:r>
      <w:r w:rsidR="00DB1A14" w:rsidRPr="00764F6B">
        <w:rPr>
          <w:rFonts w:ascii="Times New Roman" w:eastAsia="Calibri" w:hAnsi="Times New Roman" w:cs="Times New Roman"/>
          <w:sz w:val="24"/>
          <w:szCs w:val="24"/>
        </w:rPr>
        <w:t>h</w:t>
      </w:r>
      <w:r w:rsidR="002B6BF5" w:rsidRPr="00764F6B">
        <w:rPr>
          <w:rFonts w:ascii="Times New Roman" w:eastAsia="Calibri" w:hAnsi="Times New Roman" w:cs="Times New Roman"/>
          <w:sz w:val="24"/>
          <w:szCs w:val="24"/>
        </w:rPr>
        <w:t>ulisi</w:t>
      </w:r>
      <w:proofErr w:type="spellEnd"/>
      <w:r w:rsidR="002B6BF5" w:rsidRPr="00764F6B">
        <w:rPr>
          <w:rFonts w:ascii="Times New Roman" w:eastAsia="Calibri" w:hAnsi="Times New Roman" w:cs="Times New Roman"/>
          <w:sz w:val="24"/>
          <w:szCs w:val="24"/>
        </w:rPr>
        <w:t xml:space="preserve"> testified </w:t>
      </w:r>
      <w:r w:rsidR="00C554AD" w:rsidRPr="00764F6B">
        <w:rPr>
          <w:rFonts w:ascii="Times New Roman" w:eastAsia="Calibri" w:hAnsi="Times New Roman" w:cs="Times New Roman"/>
          <w:sz w:val="24"/>
          <w:szCs w:val="24"/>
        </w:rPr>
        <w:lastRenderedPageBreak/>
        <w:t>that</w:t>
      </w:r>
      <w:r w:rsidR="002B6BF5" w:rsidRPr="00764F6B">
        <w:rPr>
          <w:rFonts w:ascii="Times New Roman" w:eastAsia="Calibri" w:hAnsi="Times New Roman" w:cs="Times New Roman"/>
          <w:sz w:val="24"/>
          <w:szCs w:val="24"/>
        </w:rPr>
        <w:t xml:space="preserve"> </w:t>
      </w:r>
      <w:r w:rsidR="009D7B99" w:rsidRPr="00764F6B">
        <w:rPr>
          <w:rFonts w:ascii="Times New Roman" w:eastAsia="Calibri" w:hAnsi="Times New Roman" w:cs="Times New Roman"/>
          <w:sz w:val="24"/>
          <w:szCs w:val="24"/>
        </w:rPr>
        <w:t xml:space="preserve">after </w:t>
      </w:r>
      <w:r w:rsidR="002B6BF5" w:rsidRPr="00764F6B">
        <w:rPr>
          <w:rFonts w:ascii="Times New Roman" w:eastAsia="Calibri" w:hAnsi="Times New Roman" w:cs="Times New Roman"/>
          <w:sz w:val="24"/>
          <w:szCs w:val="24"/>
        </w:rPr>
        <w:t xml:space="preserve">the appellant </w:t>
      </w:r>
      <w:r w:rsidR="009D7B99" w:rsidRPr="00764F6B">
        <w:rPr>
          <w:rFonts w:ascii="Times New Roman" w:eastAsia="Calibri" w:hAnsi="Times New Roman" w:cs="Times New Roman"/>
          <w:sz w:val="24"/>
          <w:szCs w:val="24"/>
        </w:rPr>
        <w:t>ordered the miners to vacate</w:t>
      </w:r>
      <w:r w:rsidR="007F5C16" w:rsidRPr="00764F6B">
        <w:rPr>
          <w:rFonts w:ascii="Times New Roman" w:eastAsia="Calibri" w:hAnsi="Times New Roman" w:cs="Times New Roman"/>
          <w:sz w:val="24"/>
          <w:szCs w:val="24"/>
        </w:rPr>
        <w:t>,</w:t>
      </w:r>
      <w:r w:rsidR="009D7B99" w:rsidRPr="00764F6B">
        <w:rPr>
          <w:rFonts w:ascii="Times New Roman" w:eastAsia="Calibri" w:hAnsi="Times New Roman" w:cs="Times New Roman"/>
          <w:sz w:val="24"/>
          <w:szCs w:val="24"/>
        </w:rPr>
        <w:t xml:space="preserve"> the</w:t>
      </w:r>
      <w:r w:rsidR="007F5C16" w:rsidRPr="00764F6B">
        <w:rPr>
          <w:rFonts w:ascii="Times New Roman" w:eastAsia="Calibri" w:hAnsi="Times New Roman" w:cs="Times New Roman"/>
          <w:sz w:val="24"/>
          <w:szCs w:val="24"/>
        </w:rPr>
        <w:t>y</w:t>
      </w:r>
      <w:r w:rsidR="009D7B99" w:rsidRPr="00764F6B">
        <w:rPr>
          <w:rFonts w:ascii="Times New Roman" w:eastAsia="Calibri" w:hAnsi="Times New Roman" w:cs="Times New Roman"/>
          <w:sz w:val="24"/>
          <w:szCs w:val="24"/>
        </w:rPr>
        <w:t xml:space="preserve"> complied</w:t>
      </w:r>
      <w:r w:rsidR="002B6BF5" w:rsidRPr="00764F6B">
        <w:rPr>
          <w:rFonts w:ascii="Times New Roman" w:eastAsia="Calibri" w:hAnsi="Times New Roman" w:cs="Times New Roman"/>
          <w:sz w:val="24"/>
          <w:szCs w:val="24"/>
        </w:rPr>
        <w:t xml:space="preserve">. </w:t>
      </w:r>
      <w:r w:rsidR="00C554AD" w:rsidRPr="00764F6B">
        <w:rPr>
          <w:rFonts w:ascii="Times New Roman" w:eastAsia="Calibri" w:hAnsi="Times New Roman" w:cs="Times New Roman"/>
          <w:sz w:val="24"/>
          <w:szCs w:val="24"/>
        </w:rPr>
        <w:t>He also stated that the</w:t>
      </w:r>
      <w:r w:rsidRPr="00764F6B">
        <w:rPr>
          <w:rFonts w:ascii="Times New Roman" w:eastAsia="Calibri" w:hAnsi="Times New Roman" w:cs="Times New Roman"/>
          <w:sz w:val="24"/>
          <w:szCs w:val="24"/>
        </w:rPr>
        <w:t xml:space="preserve"> </w:t>
      </w:r>
      <w:r w:rsidR="00E115B0" w:rsidRPr="00764F6B">
        <w:rPr>
          <w:rFonts w:ascii="Times New Roman" w:eastAsia="Calibri" w:hAnsi="Times New Roman" w:cs="Times New Roman"/>
          <w:sz w:val="24"/>
          <w:szCs w:val="24"/>
        </w:rPr>
        <w:t>c</w:t>
      </w:r>
      <w:r w:rsidR="002B6BF5" w:rsidRPr="00764F6B">
        <w:rPr>
          <w:rFonts w:ascii="Times New Roman" w:eastAsia="Calibri" w:hAnsi="Times New Roman" w:cs="Times New Roman"/>
          <w:sz w:val="24"/>
          <w:szCs w:val="24"/>
        </w:rPr>
        <w:t xml:space="preserve">ontention only arose </w:t>
      </w:r>
      <w:r w:rsidR="009F115E" w:rsidRPr="00764F6B">
        <w:rPr>
          <w:rFonts w:ascii="Times New Roman" w:eastAsia="Calibri" w:hAnsi="Times New Roman" w:cs="Times New Roman"/>
          <w:sz w:val="24"/>
          <w:szCs w:val="24"/>
        </w:rPr>
        <w:t xml:space="preserve">when </w:t>
      </w:r>
      <w:proofErr w:type="spellStart"/>
      <w:r w:rsidR="009F115E" w:rsidRPr="00764F6B">
        <w:rPr>
          <w:rFonts w:ascii="Times New Roman" w:eastAsia="Calibri" w:hAnsi="Times New Roman" w:cs="Times New Roman"/>
          <w:sz w:val="24"/>
          <w:szCs w:val="24"/>
        </w:rPr>
        <w:t>M</w:t>
      </w:r>
      <w:r w:rsidR="00DB1A14" w:rsidRPr="00764F6B">
        <w:rPr>
          <w:rFonts w:ascii="Times New Roman" w:eastAsia="Calibri" w:hAnsi="Times New Roman" w:cs="Times New Roman"/>
          <w:sz w:val="24"/>
          <w:szCs w:val="24"/>
        </w:rPr>
        <w:t>n</w:t>
      </w:r>
      <w:r w:rsidR="009F115E" w:rsidRPr="00764F6B">
        <w:rPr>
          <w:rFonts w:ascii="Times New Roman" w:eastAsia="Calibri" w:hAnsi="Times New Roman" w:cs="Times New Roman"/>
          <w:sz w:val="24"/>
          <w:szCs w:val="24"/>
        </w:rPr>
        <w:t>cebisi</w:t>
      </w:r>
      <w:proofErr w:type="spellEnd"/>
      <w:r w:rsidR="002B6BF5" w:rsidRPr="00764F6B">
        <w:rPr>
          <w:rFonts w:ascii="Times New Roman" w:eastAsia="Calibri" w:hAnsi="Times New Roman" w:cs="Times New Roman"/>
          <w:sz w:val="24"/>
          <w:szCs w:val="24"/>
        </w:rPr>
        <w:t xml:space="preserve"> was ordered to leave his tools in the shafts. Th</w:t>
      </w:r>
      <w:r w:rsidR="00B7097E" w:rsidRPr="00764F6B">
        <w:rPr>
          <w:rFonts w:ascii="Times New Roman" w:eastAsia="Calibri" w:hAnsi="Times New Roman" w:cs="Times New Roman"/>
          <w:sz w:val="24"/>
          <w:szCs w:val="24"/>
        </w:rPr>
        <w:t xml:space="preserve">at is </w:t>
      </w:r>
      <w:r w:rsidR="002C01A9" w:rsidRPr="00764F6B">
        <w:rPr>
          <w:rFonts w:ascii="Times New Roman" w:eastAsia="Calibri" w:hAnsi="Times New Roman" w:cs="Times New Roman"/>
          <w:sz w:val="24"/>
          <w:szCs w:val="24"/>
        </w:rPr>
        <w:t>when</w:t>
      </w:r>
      <w:r w:rsidR="002B6BF5" w:rsidRPr="00764F6B">
        <w:rPr>
          <w:rFonts w:ascii="Times New Roman" w:eastAsia="Calibri" w:hAnsi="Times New Roman" w:cs="Times New Roman"/>
          <w:sz w:val="24"/>
          <w:szCs w:val="24"/>
        </w:rPr>
        <w:t xml:space="preserve"> </w:t>
      </w:r>
      <w:proofErr w:type="spellStart"/>
      <w:r w:rsidR="002B6BF5" w:rsidRPr="00764F6B">
        <w:rPr>
          <w:rFonts w:ascii="Times New Roman" w:eastAsia="Calibri" w:hAnsi="Times New Roman" w:cs="Times New Roman"/>
          <w:sz w:val="24"/>
          <w:szCs w:val="24"/>
        </w:rPr>
        <w:t>M</w:t>
      </w:r>
      <w:r w:rsidR="00DB1A14" w:rsidRPr="00764F6B">
        <w:rPr>
          <w:rFonts w:ascii="Times New Roman" w:eastAsia="Calibri" w:hAnsi="Times New Roman" w:cs="Times New Roman"/>
          <w:sz w:val="24"/>
          <w:szCs w:val="24"/>
        </w:rPr>
        <w:t>n</w:t>
      </w:r>
      <w:r w:rsidR="002B6BF5" w:rsidRPr="00764F6B">
        <w:rPr>
          <w:rFonts w:ascii="Times New Roman" w:eastAsia="Calibri" w:hAnsi="Times New Roman" w:cs="Times New Roman"/>
          <w:sz w:val="24"/>
          <w:szCs w:val="24"/>
        </w:rPr>
        <w:t>cebisi</w:t>
      </w:r>
      <w:proofErr w:type="spellEnd"/>
      <w:r w:rsidR="002B6BF5" w:rsidRPr="00764F6B">
        <w:rPr>
          <w:rFonts w:ascii="Times New Roman" w:eastAsia="Calibri" w:hAnsi="Times New Roman" w:cs="Times New Roman"/>
          <w:sz w:val="24"/>
          <w:szCs w:val="24"/>
        </w:rPr>
        <w:t xml:space="preserve"> started arguing with the appellant in an attempt to retrieve his tools. Unable to retrieve his tools, </w:t>
      </w:r>
      <w:proofErr w:type="spellStart"/>
      <w:r w:rsidR="002B6BF5" w:rsidRPr="00764F6B">
        <w:rPr>
          <w:rFonts w:ascii="Times New Roman" w:eastAsia="Calibri" w:hAnsi="Times New Roman" w:cs="Times New Roman"/>
          <w:sz w:val="24"/>
          <w:szCs w:val="24"/>
        </w:rPr>
        <w:t>M</w:t>
      </w:r>
      <w:r w:rsidR="00DB1A14" w:rsidRPr="00764F6B">
        <w:rPr>
          <w:rFonts w:ascii="Times New Roman" w:eastAsia="Calibri" w:hAnsi="Times New Roman" w:cs="Times New Roman"/>
          <w:sz w:val="24"/>
          <w:szCs w:val="24"/>
        </w:rPr>
        <w:t>n</w:t>
      </w:r>
      <w:r w:rsidR="002B6BF5" w:rsidRPr="00764F6B">
        <w:rPr>
          <w:rFonts w:ascii="Times New Roman" w:eastAsia="Calibri" w:hAnsi="Times New Roman" w:cs="Times New Roman"/>
          <w:sz w:val="24"/>
          <w:szCs w:val="24"/>
        </w:rPr>
        <w:t>cebisi</w:t>
      </w:r>
      <w:proofErr w:type="spellEnd"/>
      <w:r w:rsidR="002B6BF5" w:rsidRPr="00764F6B">
        <w:rPr>
          <w:rFonts w:ascii="Times New Roman" w:eastAsia="Calibri" w:hAnsi="Times New Roman" w:cs="Times New Roman"/>
          <w:sz w:val="24"/>
          <w:szCs w:val="24"/>
        </w:rPr>
        <w:t xml:space="preserve"> began making his way off </w:t>
      </w:r>
      <w:r w:rsidR="00E115B0" w:rsidRPr="00764F6B">
        <w:rPr>
          <w:rFonts w:ascii="Times New Roman" w:eastAsia="Calibri" w:hAnsi="Times New Roman" w:cs="Times New Roman"/>
          <w:sz w:val="24"/>
          <w:szCs w:val="24"/>
        </w:rPr>
        <w:t xml:space="preserve">exchanging </w:t>
      </w:r>
      <w:r w:rsidR="002B6BF5" w:rsidRPr="00764F6B">
        <w:rPr>
          <w:rFonts w:ascii="Times New Roman" w:eastAsia="Calibri" w:hAnsi="Times New Roman" w:cs="Times New Roman"/>
          <w:sz w:val="24"/>
          <w:szCs w:val="24"/>
        </w:rPr>
        <w:t>insult</w:t>
      </w:r>
      <w:r w:rsidR="00E115B0" w:rsidRPr="00764F6B">
        <w:rPr>
          <w:rFonts w:ascii="Times New Roman" w:eastAsia="Calibri" w:hAnsi="Times New Roman" w:cs="Times New Roman"/>
          <w:sz w:val="24"/>
          <w:szCs w:val="24"/>
        </w:rPr>
        <w:t>s with</w:t>
      </w:r>
      <w:r w:rsidR="002B6BF5" w:rsidRPr="00764F6B">
        <w:rPr>
          <w:rFonts w:ascii="Times New Roman" w:eastAsia="Calibri" w:hAnsi="Times New Roman" w:cs="Times New Roman"/>
          <w:sz w:val="24"/>
          <w:szCs w:val="24"/>
        </w:rPr>
        <w:t xml:space="preserve"> the appellant. It was the </w:t>
      </w:r>
      <w:r w:rsidR="008C0552" w:rsidRPr="00764F6B">
        <w:rPr>
          <w:rFonts w:ascii="Times New Roman" w:eastAsia="Calibri" w:hAnsi="Times New Roman" w:cs="Times New Roman"/>
          <w:sz w:val="24"/>
          <w:szCs w:val="24"/>
        </w:rPr>
        <w:t>witness’s</w:t>
      </w:r>
      <w:r w:rsidR="002B6BF5" w:rsidRPr="00764F6B">
        <w:rPr>
          <w:rFonts w:ascii="Times New Roman" w:eastAsia="Calibri" w:hAnsi="Times New Roman" w:cs="Times New Roman"/>
          <w:sz w:val="24"/>
          <w:szCs w:val="24"/>
        </w:rPr>
        <w:t xml:space="preserve"> testimony that th</w:t>
      </w:r>
      <w:r w:rsidR="00E115B0" w:rsidRPr="00764F6B">
        <w:rPr>
          <w:rFonts w:ascii="Times New Roman" w:eastAsia="Calibri" w:hAnsi="Times New Roman" w:cs="Times New Roman"/>
          <w:sz w:val="24"/>
          <w:szCs w:val="24"/>
        </w:rPr>
        <w:t>is exchange of</w:t>
      </w:r>
      <w:r w:rsidR="002B6BF5" w:rsidRPr="00764F6B">
        <w:rPr>
          <w:rFonts w:ascii="Times New Roman" w:eastAsia="Calibri" w:hAnsi="Times New Roman" w:cs="Times New Roman"/>
          <w:sz w:val="24"/>
          <w:szCs w:val="24"/>
        </w:rPr>
        <w:t xml:space="preserve"> insults w</w:t>
      </w:r>
      <w:r w:rsidR="00E115B0" w:rsidRPr="00764F6B">
        <w:rPr>
          <w:rFonts w:ascii="Times New Roman" w:eastAsia="Calibri" w:hAnsi="Times New Roman" w:cs="Times New Roman"/>
          <w:sz w:val="24"/>
          <w:szCs w:val="24"/>
        </w:rPr>
        <w:t>as</w:t>
      </w:r>
      <w:r w:rsidR="002B6BF5" w:rsidRPr="00764F6B">
        <w:rPr>
          <w:rFonts w:ascii="Times New Roman" w:eastAsia="Calibri" w:hAnsi="Times New Roman" w:cs="Times New Roman"/>
          <w:sz w:val="24"/>
          <w:szCs w:val="24"/>
        </w:rPr>
        <w:t xml:space="preserve"> probably </w:t>
      </w:r>
      <w:r w:rsidR="00C554AD" w:rsidRPr="00764F6B">
        <w:rPr>
          <w:rFonts w:ascii="Times New Roman" w:eastAsia="Calibri" w:hAnsi="Times New Roman" w:cs="Times New Roman"/>
          <w:sz w:val="24"/>
          <w:szCs w:val="24"/>
        </w:rPr>
        <w:t xml:space="preserve">what caused </w:t>
      </w:r>
      <w:r w:rsidR="002B6BF5" w:rsidRPr="00764F6B">
        <w:rPr>
          <w:rFonts w:ascii="Times New Roman" w:eastAsia="Calibri" w:hAnsi="Times New Roman" w:cs="Times New Roman"/>
          <w:sz w:val="24"/>
          <w:szCs w:val="24"/>
        </w:rPr>
        <w:t>the appellant</w:t>
      </w:r>
      <w:r w:rsidR="001B1D6E" w:rsidRPr="00764F6B">
        <w:rPr>
          <w:rFonts w:ascii="Times New Roman" w:eastAsia="Calibri" w:hAnsi="Times New Roman" w:cs="Times New Roman"/>
          <w:sz w:val="24"/>
          <w:szCs w:val="24"/>
        </w:rPr>
        <w:t xml:space="preserve"> to</w:t>
      </w:r>
      <w:r w:rsidR="002B6BF5" w:rsidRPr="00764F6B">
        <w:rPr>
          <w:rFonts w:ascii="Times New Roman" w:eastAsia="Calibri" w:hAnsi="Times New Roman" w:cs="Times New Roman"/>
          <w:sz w:val="24"/>
          <w:szCs w:val="24"/>
        </w:rPr>
        <w:t xml:space="preserve"> shoot in </w:t>
      </w:r>
      <w:proofErr w:type="spellStart"/>
      <w:r w:rsidR="002B6BF5" w:rsidRPr="00764F6B">
        <w:rPr>
          <w:rFonts w:ascii="Times New Roman" w:eastAsia="Calibri" w:hAnsi="Times New Roman" w:cs="Times New Roman"/>
          <w:sz w:val="24"/>
          <w:szCs w:val="24"/>
        </w:rPr>
        <w:t>M</w:t>
      </w:r>
      <w:r w:rsidR="00DB1A14" w:rsidRPr="00764F6B">
        <w:rPr>
          <w:rFonts w:ascii="Times New Roman" w:eastAsia="Calibri" w:hAnsi="Times New Roman" w:cs="Times New Roman"/>
          <w:sz w:val="24"/>
          <w:szCs w:val="24"/>
        </w:rPr>
        <w:t>n</w:t>
      </w:r>
      <w:r w:rsidR="002B6BF5" w:rsidRPr="00764F6B">
        <w:rPr>
          <w:rFonts w:ascii="Times New Roman" w:eastAsia="Calibri" w:hAnsi="Times New Roman" w:cs="Times New Roman"/>
          <w:sz w:val="24"/>
          <w:szCs w:val="24"/>
        </w:rPr>
        <w:t>cebisi’s</w:t>
      </w:r>
      <w:proofErr w:type="spellEnd"/>
      <w:r w:rsidR="002B6BF5" w:rsidRPr="00764F6B">
        <w:rPr>
          <w:rFonts w:ascii="Times New Roman" w:eastAsia="Calibri" w:hAnsi="Times New Roman" w:cs="Times New Roman"/>
          <w:sz w:val="24"/>
          <w:szCs w:val="24"/>
        </w:rPr>
        <w:t xml:space="preserve"> direction, who </w:t>
      </w:r>
      <w:r w:rsidR="003C1ED9" w:rsidRPr="00764F6B">
        <w:rPr>
          <w:rFonts w:ascii="Times New Roman" w:eastAsia="Calibri" w:hAnsi="Times New Roman" w:cs="Times New Roman"/>
          <w:sz w:val="24"/>
          <w:szCs w:val="24"/>
        </w:rPr>
        <w:t>was</w:t>
      </w:r>
      <w:r w:rsidR="002B6BF5" w:rsidRPr="00764F6B">
        <w:rPr>
          <w:rFonts w:ascii="Times New Roman" w:eastAsia="Calibri" w:hAnsi="Times New Roman" w:cs="Times New Roman"/>
          <w:sz w:val="24"/>
          <w:szCs w:val="24"/>
        </w:rPr>
        <w:t xml:space="preserve"> </w:t>
      </w:r>
      <w:r w:rsidR="00E115B0" w:rsidRPr="00764F6B">
        <w:rPr>
          <w:rFonts w:ascii="Times New Roman" w:eastAsia="Calibri" w:hAnsi="Times New Roman" w:cs="Times New Roman"/>
          <w:sz w:val="24"/>
          <w:szCs w:val="24"/>
        </w:rPr>
        <w:t>in the company of</w:t>
      </w:r>
      <w:r w:rsidR="002B6BF5" w:rsidRPr="00764F6B">
        <w:rPr>
          <w:rFonts w:ascii="Times New Roman" w:eastAsia="Calibri" w:hAnsi="Times New Roman" w:cs="Times New Roman"/>
          <w:sz w:val="24"/>
          <w:szCs w:val="24"/>
        </w:rPr>
        <w:t xml:space="preserve"> the deceased and </w:t>
      </w:r>
      <w:proofErr w:type="spellStart"/>
      <w:r w:rsidR="00E115B0" w:rsidRPr="00764F6B">
        <w:rPr>
          <w:rFonts w:ascii="Times New Roman" w:eastAsia="Calibri" w:hAnsi="Times New Roman" w:cs="Times New Roman"/>
          <w:sz w:val="24"/>
          <w:szCs w:val="24"/>
        </w:rPr>
        <w:t>Mzingaye</w:t>
      </w:r>
      <w:proofErr w:type="spellEnd"/>
      <w:r w:rsidR="002B6BF5" w:rsidRPr="00764F6B">
        <w:rPr>
          <w:rFonts w:ascii="Times New Roman" w:eastAsia="Calibri" w:hAnsi="Times New Roman" w:cs="Times New Roman"/>
          <w:sz w:val="24"/>
          <w:szCs w:val="24"/>
        </w:rPr>
        <w:t xml:space="preserve">. </w:t>
      </w:r>
      <w:r w:rsidR="00DE2494" w:rsidRPr="00764F6B">
        <w:rPr>
          <w:rFonts w:ascii="Times New Roman" w:eastAsia="Calibri" w:hAnsi="Times New Roman" w:cs="Times New Roman"/>
          <w:sz w:val="24"/>
          <w:szCs w:val="24"/>
        </w:rPr>
        <w:t xml:space="preserve">The witness testified that as the gunshot was fired during the exchange of </w:t>
      </w:r>
      <w:r w:rsidR="006A459A" w:rsidRPr="00764F6B">
        <w:rPr>
          <w:rFonts w:ascii="Times New Roman" w:eastAsia="Calibri" w:hAnsi="Times New Roman" w:cs="Times New Roman"/>
          <w:sz w:val="24"/>
          <w:szCs w:val="24"/>
        </w:rPr>
        <w:t>unpalatable words</w:t>
      </w:r>
      <w:r w:rsidR="00DE2494" w:rsidRPr="00764F6B">
        <w:rPr>
          <w:rFonts w:ascii="Times New Roman" w:eastAsia="Calibri" w:hAnsi="Times New Roman" w:cs="Times New Roman"/>
          <w:sz w:val="24"/>
          <w:szCs w:val="24"/>
        </w:rPr>
        <w:t xml:space="preserve"> between </w:t>
      </w:r>
      <w:r w:rsidR="006A459A" w:rsidRPr="00764F6B">
        <w:rPr>
          <w:rFonts w:ascii="Times New Roman" w:eastAsia="Calibri" w:hAnsi="Times New Roman" w:cs="Times New Roman"/>
          <w:sz w:val="24"/>
          <w:szCs w:val="24"/>
        </w:rPr>
        <w:t xml:space="preserve">the </w:t>
      </w:r>
      <w:r w:rsidR="00DE2494" w:rsidRPr="00764F6B">
        <w:rPr>
          <w:rFonts w:ascii="Times New Roman" w:eastAsia="Calibri" w:hAnsi="Times New Roman" w:cs="Times New Roman"/>
          <w:sz w:val="24"/>
          <w:szCs w:val="24"/>
        </w:rPr>
        <w:t xml:space="preserve">appellant and </w:t>
      </w:r>
      <w:proofErr w:type="spellStart"/>
      <w:r w:rsidR="00DE2494" w:rsidRPr="00764F6B">
        <w:rPr>
          <w:rFonts w:ascii="Times New Roman" w:eastAsia="Calibri" w:hAnsi="Times New Roman" w:cs="Times New Roman"/>
          <w:sz w:val="24"/>
          <w:szCs w:val="24"/>
        </w:rPr>
        <w:t>M</w:t>
      </w:r>
      <w:r w:rsidR="00DB1A14" w:rsidRPr="00764F6B">
        <w:rPr>
          <w:rFonts w:ascii="Times New Roman" w:eastAsia="Calibri" w:hAnsi="Times New Roman" w:cs="Times New Roman"/>
          <w:sz w:val="24"/>
          <w:szCs w:val="24"/>
        </w:rPr>
        <w:t>n</w:t>
      </w:r>
      <w:r w:rsidR="00DE2494" w:rsidRPr="00764F6B">
        <w:rPr>
          <w:rFonts w:ascii="Times New Roman" w:eastAsia="Calibri" w:hAnsi="Times New Roman" w:cs="Times New Roman"/>
          <w:sz w:val="24"/>
          <w:szCs w:val="24"/>
        </w:rPr>
        <w:t>cebisi</w:t>
      </w:r>
      <w:proofErr w:type="spellEnd"/>
      <w:r w:rsidR="00DE2494" w:rsidRPr="00764F6B">
        <w:rPr>
          <w:rFonts w:ascii="Times New Roman" w:eastAsia="Calibri" w:hAnsi="Times New Roman" w:cs="Times New Roman"/>
          <w:sz w:val="24"/>
          <w:szCs w:val="24"/>
        </w:rPr>
        <w:t xml:space="preserve">, </w:t>
      </w:r>
      <w:r w:rsidR="00AE26E4" w:rsidRPr="00764F6B">
        <w:rPr>
          <w:rFonts w:ascii="Times New Roman" w:eastAsia="Calibri" w:hAnsi="Times New Roman" w:cs="Times New Roman"/>
          <w:sz w:val="24"/>
          <w:szCs w:val="24"/>
        </w:rPr>
        <w:t>it</w:t>
      </w:r>
      <w:r w:rsidR="00DE2494" w:rsidRPr="00764F6B">
        <w:rPr>
          <w:rFonts w:ascii="Times New Roman" w:eastAsia="Calibri" w:hAnsi="Times New Roman" w:cs="Times New Roman"/>
          <w:sz w:val="24"/>
          <w:szCs w:val="24"/>
        </w:rPr>
        <w:t xml:space="preserve"> was </w:t>
      </w:r>
      <w:r w:rsidR="006A459A" w:rsidRPr="00764F6B">
        <w:rPr>
          <w:rFonts w:ascii="Times New Roman" w:eastAsia="Calibri" w:hAnsi="Times New Roman" w:cs="Times New Roman"/>
          <w:sz w:val="24"/>
          <w:szCs w:val="24"/>
        </w:rPr>
        <w:t>most</w:t>
      </w:r>
      <w:r w:rsidR="00DE2494" w:rsidRPr="00764F6B">
        <w:rPr>
          <w:rFonts w:ascii="Times New Roman" w:eastAsia="Calibri" w:hAnsi="Times New Roman" w:cs="Times New Roman"/>
          <w:sz w:val="24"/>
          <w:szCs w:val="24"/>
        </w:rPr>
        <w:t xml:space="preserve"> probably </w:t>
      </w:r>
      <w:r w:rsidR="006A459A" w:rsidRPr="00764F6B">
        <w:rPr>
          <w:rFonts w:ascii="Times New Roman" w:eastAsia="Calibri" w:hAnsi="Times New Roman" w:cs="Times New Roman"/>
          <w:sz w:val="24"/>
          <w:szCs w:val="24"/>
        </w:rPr>
        <w:t>intended for</w:t>
      </w:r>
      <w:r w:rsidR="00DE2494" w:rsidRPr="00764F6B">
        <w:rPr>
          <w:rFonts w:ascii="Times New Roman" w:eastAsia="Calibri" w:hAnsi="Times New Roman" w:cs="Times New Roman"/>
          <w:sz w:val="24"/>
          <w:szCs w:val="24"/>
        </w:rPr>
        <w:t xml:space="preserve"> </w:t>
      </w:r>
      <w:proofErr w:type="spellStart"/>
      <w:r w:rsidR="00DE2494" w:rsidRPr="00764F6B">
        <w:rPr>
          <w:rFonts w:ascii="Times New Roman" w:eastAsia="Calibri" w:hAnsi="Times New Roman" w:cs="Times New Roman"/>
          <w:sz w:val="24"/>
          <w:szCs w:val="24"/>
        </w:rPr>
        <w:t>M</w:t>
      </w:r>
      <w:r w:rsidR="00DB1A14" w:rsidRPr="00764F6B">
        <w:rPr>
          <w:rFonts w:ascii="Times New Roman" w:eastAsia="Calibri" w:hAnsi="Times New Roman" w:cs="Times New Roman"/>
          <w:sz w:val="24"/>
          <w:szCs w:val="24"/>
        </w:rPr>
        <w:t>n</w:t>
      </w:r>
      <w:r w:rsidR="00DE2494" w:rsidRPr="00764F6B">
        <w:rPr>
          <w:rFonts w:ascii="Times New Roman" w:eastAsia="Calibri" w:hAnsi="Times New Roman" w:cs="Times New Roman"/>
          <w:sz w:val="24"/>
          <w:szCs w:val="24"/>
        </w:rPr>
        <w:t>cebisi</w:t>
      </w:r>
      <w:proofErr w:type="spellEnd"/>
      <w:r w:rsidR="00DE2494" w:rsidRPr="00764F6B">
        <w:rPr>
          <w:rFonts w:ascii="Times New Roman" w:eastAsia="Calibri" w:hAnsi="Times New Roman" w:cs="Times New Roman"/>
          <w:sz w:val="24"/>
          <w:szCs w:val="24"/>
        </w:rPr>
        <w:t xml:space="preserve"> but it missed him and landed on the deceased. </w:t>
      </w:r>
      <w:r w:rsidR="006A459A" w:rsidRPr="00764F6B">
        <w:rPr>
          <w:rFonts w:ascii="Times New Roman" w:eastAsia="Calibri" w:hAnsi="Times New Roman" w:cs="Times New Roman"/>
          <w:sz w:val="24"/>
          <w:szCs w:val="24"/>
        </w:rPr>
        <w:t>Upon</w:t>
      </w:r>
      <w:r w:rsidR="00DE2494" w:rsidRPr="00764F6B">
        <w:rPr>
          <w:rFonts w:ascii="Times New Roman" w:eastAsia="Calibri" w:hAnsi="Times New Roman" w:cs="Times New Roman"/>
          <w:sz w:val="24"/>
          <w:szCs w:val="24"/>
        </w:rPr>
        <w:t xml:space="preserve"> examining the events</w:t>
      </w:r>
      <w:r w:rsidR="006A459A" w:rsidRPr="00764F6B">
        <w:rPr>
          <w:rFonts w:ascii="Times New Roman" w:eastAsia="Calibri" w:hAnsi="Times New Roman" w:cs="Times New Roman"/>
          <w:sz w:val="24"/>
          <w:szCs w:val="24"/>
        </w:rPr>
        <w:t xml:space="preserve">, the exchange of unpalatable words may indeed have been the cause for the shooting and since this exchange was between these two protagonists the shot could have been aimed </w:t>
      </w:r>
      <w:r w:rsidR="00191313" w:rsidRPr="00764F6B">
        <w:rPr>
          <w:rFonts w:ascii="Times New Roman" w:eastAsia="Calibri" w:hAnsi="Times New Roman" w:cs="Times New Roman"/>
          <w:sz w:val="24"/>
          <w:szCs w:val="24"/>
        </w:rPr>
        <w:t xml:space="preserve">at </w:t>
      </w:r>
      <w:proofErr w:type="spellStart"/>
      <w:r w:rsidR="00191313" w:rsidRPr="00764F6B">
        <w:rPr>
          <w:rFonts w:ascii="Times New Roman" w:eastAsia="Calibri" w:hAnsi="Times New Roman" w:cs="Times New Roman"/>
          <w:sz w:val="24"/>
          <w:szCs w:val="24"/>
        </w:rPr>
        <w:t>Mncebisi</w:t>
      </w:r>
      <w:proofErr w:type="spellEnd"/>
      <w:r w:rsidR="006A459A" w:rsidRPr="00764F6B">
        <w:rPr>
          <w:rFonts w:ascii="Times New Roman" w:eastAsia="Calibri" w:hAnsi="Times New Roman" w:cs="Times New Roman"/>
          <w:sz w:val="24"/>
          <w:szCs w:val="24"/>
        </w:rPr>
        <w:t xml:space="preserve">. </w:t>
      </w:r>
      <w:r w:rsidR="00DE2494" w:rsidRPr="00764F6B">
        <w:rPr>
          <w:rFonts w:ascii="Times New Roman" w:eastAsia="Calibri" w:hAnsi="Times New Roman" w:cs="Times New Roman"/>
          <w:sz w:val="24"/>
          <w:szCs w:val="24"/>
        </w:rPr>
        <w:t xml:space="preserve">The court </w:t>
      </w:r>
      <w:r w:rsidR="00DE2494" w:rsidRPr="00764F6B">
        <w:rPr>
          <w:rFonts w:ascii="Times New Roman" w:eastAsia="Calibri" w:hAnsi="Times New Roman" w:cs="Times New Roman"/>
          <w:i/>
          <w:iCs/>
          <w:sz w:val="24"/>
          <w:szCs w:val="24"/>
        </w:rPr>
        <w:t xml:space="preserve">a quo </w:t>
      </w:r>
      <w:r w:rsidR="00DE2494" w:rsidRPr="00764F6B">
        <w:rPr>
          <w:rFonts w:ascii="Times New Roman" w:eastAsia="Calibri" w:hAnsi="Times New Roman" w:cs="Times New Roman"/>
          <w:sz w:val="24"/>
          <w:szCs w:val="24"/>
        </w:rPr>
        <w:t>cannot be faulted for accepting this witness’ evidence as credible.</w:t>
      </w:r>
    </w:p>
    <w:p w14:paraId="0B80EBF9" w14:textId="77777777" w:rsidR="00554D35" w:rsidRPr="00764F6B" w:rsidRDefault="00554D35" w:rsidP="00554D35">
      <w:pPr>
        <w:spacing w:after="0" w:line="240" w:lineRule="auto"/>
        <w:jc w:val="both"/>
        <w:rPr>
          <w:rFonts w:ascii="Times New Roman" w:eastAsia="Calibri" w:hAnsi="Times New Roman" w:cs="Times New Roman"/>
          <w:sz w:val="24"/>
          <w:szCs w:val="24"/>
        </w:rPr>
      </w:pPr>
    </w:p>
    <w:p w14:paraId="7838ADB6" w14:textId="66850F3B" w:rsidR="002B6BF5" w:rsidRPr="00764F6B" w:rsidRDefault="007E525D"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Further improbabilities</w:t>
      </w:r>
      <w:r w:rsidR="006A459A" w:rsidRPr="00764F6B">
        <w:rPr>
          <w:rFonts w:ascii="Times New Roman" w:eastAsia="Calibri" w:hAnsi="Times New Roman" w:cs="Times New Roman"/>
          <w:sz w:val="24"/>
          <w:szCs w:val="24"/>
        </w:rPr>
        <w:t xml:space="preserve"> were also noted in the appellant</w:t>
      </w:r>
      <w:r w:rsidRPr="00764F6B">
        <w:rPr>
          <w:rFonts w:ascii="Times New Roman" w:eastAsia="Calibri" w:hAnsi="Times New Roman" w:cs="Times New Roman"/>
          <w:sz w:val="24"/>
          <w:szCs w:val="24"/>
        </w:rPr>
        <w:t>’</w:t>
      </w:r>
      <w:r w:rsidR="006A459A" w:rsidRPr="00764F6B">
        <w:rPr>
          <w:rFonts w:ascii="Times New Roman" w:eastAsia="Calibri" w:hAnsi="Times New Roman" w:cs="Times New Roman"/>
          <w:sz w:val="24"/>
          <w:szCs w:val="24"/>
        </w:rPr>
        <w:t>s</w:t>
      </w:r>
      <w:r w:rsidR="00D2288F" w:rsidRPr="00764F6B">
        <w:rPr>
          <w:rFonts w:ascii="Times New Roman" w:eastAsia="Calibri" w:hAnsi="Times New Roman" w:cs="Times New Roman"/>
          <w:sz w:val="24"/>
          <w:szCs w:val="24"/>
        </w:rPr>
        <w:t xml:space="preserve"> evidence</w:t>
      </w:r>
      <w:r w:rsidRPr="00764F6B">
        <w:rPr>
          <w:rFonts w:ascii="Times New Roman" w:eastAsia="Calibri" w:hAnsi="Times New Roman" w:cs="Times New Roman"/>
          <w:sz w:val="24"/>
          <w:szCs w:val="24"/>
        </w:rPr>
        <w:t>. The</w:t>
      </w:r>
      <w:r w:rsidR="002B6BF5" w:rsidRPr="00764F6B">
        <w:rPr>
          <w:rFonts w:ascii="Times New Roman" w:eastAsia="Calibri" w:hAnsi="Times New Roman" w:cs="Times New Roman"/>
          <w:sz w:val="24"/>
          <w:szCs w:val="24"/>
        </w:rPr>
        <w:t xml:space="preserve"> appellant </w:t>
      </w:r>
      <w:r w:rsidR="009D7B99" w:rsidRPr="00764F6B">
        <w:rPr>
          <w:rFonts w:ascii="Times New Roman" w:eastAsia="Calibri" w:hAnsi="Times New Roman" w:cs="Times New Roman"/>
          <w:sz w:val="24"/>
          <w:szCs w:val="24"/>
        </w:rPr>
        <w:t>testified</w:t>
      </w:r>
      <w:r w:rsidR="002B6BF5" w:rsidRPr="00764F6B">
        <w:rPr>
          <w:rFonts w:ascii="Times New Roman" w:eastAsia="Calibri" w:hAnsi="Times New Roman" w:cs="Times New Roman"/>
          <w:sz w:val="24"/>
          <w:szCs w:val="24"/>
        </w:rPr>
        <w:t xml:space="preserve"> that when he arrived at the scene, </w:t>
      </w:r>
      <w:r w:rsidR="00332054" w:rsidRPr="00764F6B">
        <w:rPr>
          <w:rFonts w:ascii="Times New Roman" w:eastAsia="Calibri" w:hAnsi="Times New Roman" w:cs="Times New Roman"/>
          <w:sz w:val="24"/>
          <w:szCs w:val="24"/>
        </w:rPr>
        <w:t>he parked</w:t>
      </w:r>
      <w:r w:rsidRPr="00764F6B">
        <w:rPr>
          <w:rFonts w:ascii="Times New Roman" w:eastAsia="Calibri" w:hAnsi="Times New Roman" w:cs="Times New Roman"/>
          <w:sz w:val="24"/>
          <w:szCs w:val="24"/>
        </w:rPr>
        <w:t xml:space="preserve"> his vehicle</w:t>
      </w:r>
      <w:r w:rsidR="002B6BF5" w:rsidRPr="00764F6B">
        <w:rPr>
          <w:rFonts w:ascii="Times New Roman" w:eastAsia="Calibri" w:hAnsi="Times New Roman" w:cs="Times New Roman"/>
          <w:sz w:val="24"/>
          <w:szCs w:val="24"/>
        </w:rPr>
        <w:t xml:space="preserve"> </w:t>
      </w:r>
      <w:r w:rsidRPr="00764F6B">
        <w:rPr>
          <w:rFonts w:ascii="Times New Roman" w:eastAsia="Calibri" w:hAnsi="Times New Roman" w:cs="Times New Roman"/>
          <w:sz w:val="24"/>
          <w:szCs w:val="24"/>
        </w:rPr>
        <w:t xml:space="preserve">with </w:t>
      </w:r>
      <w:r w:rsidR="002B6BF5" w:rsidRPr="00764F6B">
        <w:rPr>
          <w:rFonts w:ascii="Times New Roman" w:eastAsia="Calibri" w:hAnsi="Times New Roman" w:cs="Times New Roman"/>
          <w:sz w:val="24"/>
          <w:szCs w:val="24"/>
        </w:rPr>
        <w:t>lights facing away from the direction of the miners</w:t>
      </w:r>
      <w:r w:rsidRPr="00764F6B">
        <w:rPr>
          <w:rFonts w:ascii="Times New Roman" w:eastAsia="Calibri" w:hAnsi="Times New Roman" w:cs="Times New Roman"/>
          <w:sz w:val="24"/>
          <w:szCs w:val="24"/>
        </w:rPr>
        <w:t>.</w:t>
      </w:r>
      <w:r w:rsidR="002B6BF5" w:rsidRPr="00764F6B">
        <w:rPr>
          <w:rFonts w:ascii="Times New Roman" w:eastAsia="Calibri" w:hAnsi="Times New Roman" w:cs="Times New Roman"/>
          <w:sz w:val="24"/>
          <w:szCs w:val="24"/>
        </w:rPr>
        <w:t xml:space="preserve"> </w:t>
      </w:r>
      <w:r w:rsidR="00C554AD" w:rsidRPr="00764F6B">
        <w:rPr>
          <w:rFonts w:ascii="Times New Roman" w:eastAsia="Calibri" w:hAnsi="Times New Roman" w:cs="Times New Roman"/>
          <w:sz w:val="24"/>
          <w:szCs w:val="24"/>
        </w:rPr>
        <w:t>S</w:t>
      </w:r>
      <w:r w:rsidR="002B6BF5" w:rsidRPr="00764F6B">
        <w:rPr>
          <w:rFonts w:ascii="Times New Roman" w:eastAsia="Calibri" w:hAnsi="Times New Roman" w:cs="Times New Roman"/>
          <w:sz w:val="24"/>
          <w:szCs w:val="24"/>
        </w:rPr>
        <w:t xml:space="preserve">uch </w:t>
      </w:r>
      <w:r w:rsidRPr="00764F6B">
        <w:rPr>
          <w:rFonts w:ascii="Times New Roman" w:eastAsia="Calibri" w:hAnsi="Times New Roman" w:cs="Times New Roman"/>
          <w:sz w:val="24"/>
          <w:szCs w:val="24"/>
        </w:rPr>
        <w:t xml:space="preserve">parking would not </w:t>
      </w:r>
      <w:r w:rsidR="00CB48D4" w:rsidRPr="00764F6B">
        <w:rPr>
          <w:rFonts w:ascii="Times New Roman" w:eastAsia="Calibri" w:hAnsi="Times New Roman" w:cs="Times New Roman"/>
          <w:sz w:val="24"/>
          <w:szCs w:val="24"/>
        </w:rPr>
        <w:t xml:space="preserve">have </w:t>
      </w:r>
      <w:r w:rsidRPr="00764F6B">
        <w:rPr>
          <w:rFonts w:ascii="Times New Roman" w:eastAsia="Calibri" w:hAnsi="Times New Roman" w:cs="Times New Roman"/>
          <w:sz w:val="24"/>
          <w:szCs w:val="24"/>
        </w:rPr>
        <w:t>enable</w:t>
      </w:r>
      <w:r w:rsidR="00CB48D4" w:rsidRPr="00764F6B">
        <w:rPr>
          <w:rFonts w:ascii="Times New Roman" w:eastAsia="Calibri" w:hAnsi="Times New Roman" w:cs="Times New Roman"/>
          <w:sz w:val="24"/>
          <w:szCs w:val="24"/>
        </w:rPr>
        <w:t>d</w:t>
      </w:r>
      <w:r w:rsidRPr="00764F6B">
        <w:rPr>
          <w:rFonts w:ascii="Times New Roman" w:eastAsia="Calibri" w:hAnsi="Times New Roman" w:cs="Times New Roman"/>
          <w:sz w:val="24"/>
          <w:szCs w:val="24"/>
        </w:rPr>
        <w:t xml:space="preserve"> the </w:t>
      </w:r>
      <w:r w:rsidR="00191313" w:rsidRPr="00764F6B">
        <w:rPr>
          <w:rFonts w:ascii="Times New Roman" w:eastAsia="Calibri" w:hAnsi="Times New Roman" w:cs="Times New Roman"/>
          <w:sz w:val="24"/>
          <w:szCs w:val="24"/>
        </w:rPr>
        <w:t>miners</w:t>
      </w:r>
      <w:r w:rsidRPr="00764F6B">
        <w:rPr>
          <w:rFonts w:ascii="Times New Roman" w:eastAsia="Calibri" w:hAnsi="Times New Roman" w:cs="Times New Roman"/>
          <w:sz w:val="24"/>
          <w:szCs w:val="24"/>
        </w:rPr>
        <w:t xml:space="preserve"> to see</w:t>
      </w:r>
      <w:r w:rsidR="002B6BF5" w:rsidRPr="00764F6B">
        <w:rPr>
          <w:rFonts w:ascii="Times New Roman" w:eastAsia="Calibri" w:hAnsi="Times New Roman" w:cs="Times New Roman"/>
          <w:sz w:val="24"/>
          <w:szCs w:val="24"/>
        </w:rPr>
        <w:t xml:space="preserve"> that he was armed. This version of events </w:t>
      </w:r>
      <w:r w:rsidRPr="00764F6B">
        <w:rPr>
          <w:rFonts w:ascii="Times New Roman" w:eastAsia="Calibri" w:hAnsi="Times New Roman" w:cs="Times New Roman"/>
          <w:sz w:val="24"/>
          <w:szCs w:val="24"/>
        </w:rPr>
        <w:t>was held to be highly</w:t>
      </w:r>
      <w:r w:rsidR="002B6BF5" w:rsidRPr="00764F6B">
        <w:rPr>
          <w:rFonts w:ascii="Times New Roman" w:eastAsia="Calibri" w:hAnsi="Times New Roman" w:cs="Times New Roman"/>
          <w:sz w:val="24"/>
          <w:szCs w:val="24"/>
        </w:rPr>
        <w:t xml:space="preserve"> improbable. It is </w:t>
      </w:r>
      <w:r w:rsidRPr="00764F6B">
        <w:rPr>
          <w:rFonts w:ascii="Times New Roman" w:eastAsia="Calibri" w:hAnsi="Times New Roman" w:cs="Times New Roman"/>
          <w:sz w:val="24"/>
          <w:szCs w:val="24"/>
        </w:rPr>
        <w:t>highly unlikely</w:t>
      </w:r>
      <w:r w:rsidR="002B6BF5" w:rsidRPr="00764F6B">
        <w:rPr>
          <w:rFonts w:ascii="Times New Roman" w:eastAsia="Calibri" w:hAnsi="Times New Roman" w:cs="Times New Roman"/>
          <w:sz w:val="24"/>
          <w:szCs w:val="24"/>
        </w:rPr>
        <w:t xml:space="preserve"> that the appellant would go to the scene to assess the damage being done to the road and park the car with the lights facing away from the very damage he was there to assess. It is therefore more believable that the lights were facing the miners</w:t>
      </w:r>
      <w:r w:rsidRPr="00764F6B">
        <w:rPr>
          <w:rFonts w:ascii="Times New Roman" w:eastAsia="Calibri" w:hAnsi="Times New Roman" w:cs="Times New Roman"/>
          <w:sz w:val="24"/>
          <w:szCs w:val="24"/>
        </w:rPr>
        <w:t xml:space="preserve"> as was testified </w:t>
      </w:r>
      <w:r w:rsidR="00124538" w:rsidRPr="00764F6B">
        <w:rPr>
          <w:rFonts w:ascii="Times New Roman" w:eastAsia="Calibri" w:hAnsi="Times New Roman" w:cs="Times New Roman"/>
          <w:sz w:val="24"/>
          <w:szCs w:val="24"/>
        </w:rPr>
        <w:t>to by</w:t>
      </w:r>
      <w:r w:rsidRPr="00764F6B">
        <w:rPr>
          <w:rFonts w:ascii="Times New Roman" w:eastAsia="Calibri" w:hAnsi="Times New Roman" w:cs="Times New Roman"/>
          <w:sz w:val="24"/>
          <w:szCs w:val="24"/>
        </w:rPr>
        <w:t xml:space="preserve"> </w:t>
      </w:r>
      <w:proofErr w:type="spellStart"/>
      <w:r w:rsidR="00191313" w:rsidRPr="00764F6B">
        <w:rPr>
          <w:rFonts w:ascii="Times New Roman" w:eastAsia="Calibri" w:hAnsi="Times New Roman" w:cs="Times New Roman"/>
          <w:sz w:val="24"/>
          <w:szCs w:val="24"/>
        </w:rPr>
        <w:t>Mk</w:t>
      </w:r>
      <w:r w:rsidR="0007108C" w:rsidRPr="00764F6B">
        <w:rPr>
          <w:rFonts w:ascii="Times New Roman" w:eastAsia="Calibri" w:hAnsi="Times New Roman" w:cs="Times New Roman"/>
          <w:sz w:val="24"/>
          <w:szCs w:val="24"/>
        </w:rPr>
        <w:t>hulisi</w:t>
      </w:r>
      <w:proofErr w:type="spellEnd"/>
      <w:r w:rsidRPr="00764F6B">
        <w:rPr>
          <w:rFonts w:ascii="Times New Roman" w:eastAsia="Calibri" w:hAnsi="Times New Roman" w:cs="Times New Roman"/>
          <w:sz w:val="24"/>
          <w:szCs w:val="24"/>
        </w:rPr>
        <w:t>.</w:t>
      </w:r>
    </w:p>
    <w:p w14:paraId="1FC294D3" w14:textId="77777777" w:rsidR="00554D35" w:rsidRPr="00764F6B" w:rsidRDefault="00554D35" w:rsidP="00554D35">
      <w:pPr>
        <w:spacing w:after="0" w:line="240" w:lineRule="auto"/>
        <w:ind w:firstLine="720"/>
        <w:jc w:val="both"/>
        <w:rPr>
          <w:rFonts w:ascii="Times New Roman" w:eastAsia="Calibri" w:hAnsi="Times New Roman" w:cs="Times New Roman"/>
          <w:sz w:val="24"/>
          <w:szCs w:val="24"/>
        </w:rPr>
      </w:pPr>
    </w:p>
    <w:p w14:paraId="316D0F70" w14:textId="19A62B65" w:rsidR="002B6BF5" w:rsidRPr="00764F6B" w:rsidRDefault="00C12C46"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Further, </w:t>
      </w:r>
      <w:r w:rsidR="007E525D" w:rsidRPr="00764F6B">
        <w:rPr>
          <w:rFonts w:ascii="Times New Roman" w:eastAsia="Calibri" w:hAnsi="Times New Roman" w:cs="Times New Roman"/>
          <w:sz w:val="24"/>
          <w:szCs w:val="24"/>
        </w:rPr>
        <w:t xml:space="preserve">I find </w:t>
      </w:r>
      <w:r w:rsidR="00124538" w:rsidRPr="00764F6B">
        <w:rPr>
          <w:rFonts w:ascii="Times New Roman" w:eastAsia="Calibri" w:hAnsi="Times New Roman" w:cs="Times New Roman"/>
          <w:sz w:val="24"/>
          <w:szCs w:val="24"/>
        </w:rPr>
        <w:t xml:space="preserve">merit in </w:t>
      </w:r>
      <w:r w:rsidR="007E525D" w:rsidRPr="00764F6B">
        <w:rPr>
          <w:rFonts w:ascii="Times New Roman" w:eastAsia="Calibri" w:hAnsi="Times New Roman" w:cs="Times New Roman"/>
          <w:sz w:val="24"/>
          <w:szCs w:val="24"/>
        </w:rPr>
        <w:t xml:space="preserve">the court </w:t>
      </w:r>
      <w:r w:rsidR="007E525D" w:rsidRPr="00764F6B">
        <w:rPr>
          <w:rFonts w:ascii="Times New Roman" w:eastAsia="Calibri" w:hAnsi="Times New Roman" w:cs="Times New Roman"/>
          <w:i/>
          <w:sz w:val="24"/>
          <w:szCs w:val="24"/>
        </w:rPr>
        <w:t>a</w:t>
      </w:r>
      <w:r w:rsidR="009F115E" w:rsidRPr="00764F6B">
        <w:rPr>
          <w:rFonts w:ascii="Times New Roman" w:eastAsia="Calibri" w:hAnsi="Times New Roman" w:cs="Times New Roman"/>
          <w:i/>
          <w:sz w:val="24"/>
          <w:szCs w:val="24"/>
        </w:rPr>
        <w:t xml:space="preserve"> </w:t>
      </w:r>
      <w:r w:rsidR="007E525D" w:rsidRPr="00764F6B">
        <w:rPr>
          <w:rFonts w:ascii="Times New Roman" w:eastAsia="Calibri" w:hAnsi="Times New Roman" w:cs="Times New Roman"/>
          <w:i/>
          <w:sz w:val="24"/>
          <w:szCs w:val="24"/>
        </w:rPr>
        <w:t>quo</w:t>
      </w:r>
      <w:r w:rsidR="007E525D" w:rsidRPr="00764F6B">
        <w:rPr>
          <w:rFonts w:ascii="Times New Roman" w:eastAsia="Calibri" w:hAnsi="Times New Roman" w:cs="Times New Roman"/>
          <w:sz w:val="24"/>
          <w:szCs w:val="24"/>
        </w:rPr>
        <w:t>’s finding</w:t>
      </w:r>
      <w:r w:rsidR="002B6BF5" w:rsidRPr="00764F6B">
        <w:rPr>
          <w:rFonts w:ascii="Times New Roman" w:eastAsia="Calibri" w:hAnsi="Times New Roman" w:cs="Times New Roman"/>
          <w:sz w:val="24"/>
          <w:szCs w:val="24"/>
        </w:rPr>
        <w:t xml:space="preserve"> that </w:t>
      </w:r>
      <w:r w:rsidRPr="00764F6B">
        <w:rPr>
          <w:rFonts w:ascii="Times New Roman" w:eastAsia="Calibri" w:hAnsi="Times New Roman" w:cs="Times New Roman"/>
          <w:sz w:val="24"/>
          <w:szCs w:val="24"/>
        </w:rPr>
        <w:t>t</w:t>
      </w:r>
      <w:r w:rsidR="002B6BF5" w:rsidRPr="00764F6B">
        <w:rPr>
          <w:rFonts w:ascii="Times New Roman" w:eastAsia="Calibri" w:hAnsi="Times New Roman" w:cs="Times New Roman"/>
          <w:sz w:val="24"/>
          <w:szCs w:val="24"/>
        </w:rPr>
        <w:t xml:space="preserve">he </w:t>
      </w:r>
      <w:r w:rsidRPr="00764F6B">
        <w:rPr>
          <w:rFonts w:ascii="Times New Roman" w:eastAsia="Calibri" w:hAnsi="Times New Roman" w:cs="Times New Roman"/>
          <w:sz w:val="24"/>
          <w:szCs w:val="24"/>
        </w:rPr>
        <w:t xml:space="preserve">appellant </w:t>
      </w:r>
      <w:r w:rsidR="002B6BF5" w:rsidRPr="00764F6B">
        <w:rPr>
          <w:rFonts w:ascii="Times New Roman" w:eastAsia="Calibri" w:hAnsi="Times New Roman" w:cs="Times New Roman"/>
          <w:sz w:val="24"/>
          <w:szCs w:val="24"/>
        </w:rPr>
        <w:t>parked</w:t>
      </w:r>
      <w:r w:rsidR="007E525D" w:rsidRPr="00764F6B">
        <w:rPr>
          <w:rFonts w:ascii="Times New Roman" w:eastAsia="Calibri" w:hAnsi="Times New Roman" w:cs="Times New Roman"/>
          <w:sz w:val="24"/>
          <w:szCs w:val="24"/>
        </w:rPr>
        <w:t xml:space="preserve"> the vehicle with</w:t>
      </w:r>
      <w:r w:rsidR="002B6BF5" w:rsidRPr="00764F6B">
        <w:rPr>
          <w:rFonts w:ascii="Times New Roman" w:eastAsia="Calibri" w:hAnsi="Times New Roman" w:cs="Times New Roman"/>
          <w:sz w:val="24"/>
          <w:szCs w:val="24"/>
        </w:rPr>
        <w:t xml:space="preserve"> lights facing the miners, because </w:t>
      </w:r>
      <w:proofErr w:type="spellStart"/>
      <w:r w:rsidR="002B6BF5" w:rsidRPr="00764F6B">
        <w:rPr>
          <w:rFonts w:ascii="Times New Roman" w:eastAsia="Calibri" w:hAnsi="Times New Roman" w:cs="Times New Roman"/>
          <w:sz w:val="24"/>
          <w:szCs w:val="24"/>
        </w:rPr>
        <w:t>Mk</w:t>
      </w:r>
      <w:r w:rsidR="00332054" w:rsidRPr="00764F6B">
        <w:rPr>
          <w:rFonts w:ascii="Times New Roman" w:eastAsia="Calibri" w:hAnsi="Times New Roman" w:cs="Times New Roman"/>
          <w:sz w:val="24"/>
          <w:szCs w:val="24"/>
        </w:rPr>
        <w:t>h</w:t>
      </w:r>
      <w:r w:rsidR="002B6BF5" w:rsidRPr="00764F6B">
        <w:rPr>
          <w:rFonts w:ascii="Times New Roman" w:eastAsia="Calibri" w:hAnsi="Times New Roman" w:cs="Times New Roman"/>
          <w:sz w:val="24"/>
          <w:szCs w:val="24"/>
        </w:rPr>
        <w:t>ulisi</w:t>
      </w:r>
      <w:proofErr w:type="spellEnd"/>
      <w:r w:rsidR="002B6BF5" w:rsidRPr="00764F6B">
        <w:rPr>
          <w:rFonts w:ascii="Times New Roman" w:eastAsia="Calibri" w:hAnsi="Times New Roman" w:cs="Times New Roman"/>
          <w:sz w:val="24"/>
          <w:szCs w:val="24"/>
        </w:rPr>
        <w:t xml:space="preserve"> was able to see that the appellant was armed with two firearms</w:t>
      </w:r>
      <w:r w:rsidR="00C554AD" w:rsidRPr="00764F6B">
        <w:rPr>
          <w:rFonts w:ascii="Times New Roman" w:eastAsia="Calibri" w:hAnsi="Times New Roman" w:cs="Times New Roman"/>
          <w:sz w:val="24"/>
          <w:szCs w:val="24"/>
        </w:rPr>
        <w:t>;</w:t>
      </w:r>
      <w:r w:rsidR="002B6BF5" w:rsidRPr="00764F6B">
        <w:rPr>
          <w:rFonts w:ascii="Times New Roman" w:eastAsia="Calibri" w:hAnsi="Times New Roman" w:cs="Times New Roman"/>
          <w:sz w:val="24"/>
          <w:szCs w:val="24"/>
        </w:rPr>
        <w:t xml:space="preserve"> a rifle in his hand and a revolver tucked in his </w:t>
      </w:r>
      <w:r w:rsidR="00C554AD" w:rsidRPr="00764F6B">
        <w:rPr>
          <w:rFonts w:ascii="Times New Roman" w:eastAsia="Calibri" w:hAnsi="Times New Roman" w:cs="Times New Roman"/>
          <w:sz w:val="24"/>
          <w:szCs w:val="24"/>
        </w:rPr>
        <w:t>trousers by the waist</w:t>
      </w:r>
      <w:r w:rsidR="002B6BF5" w:rsidRPr="00764F6B">
        <w:rPr>
          <w:rFonts w:ascii="Times New Roman" w:eastAsia="Calibri" w:hAnsi="Times New Roman" w:cs="Times New Roman"/>
          <w:sz w:val="24"/>
          <w:szCs w:val="24"/>
        </w:rPr>
        <w:t xml:space="preserve">. </w:t>
      </w:r>
      <w:r w:rsidR="007651EF" w:rsidRPr="00764F6B">
        <w:rPr>
          <w:rFonts w:ascii="Times New Roman" w:eastAsia="Calibri" w:hAnsi="Times New Roman" w:cs="Times New Roman"/>
          <w:sz w:val="24"/>
          <w:szCs w:val="24"/>
        </w:rPr>
        <w:t xml:space="preserve">The appellant accepted that </w:t>
      </w:r>
      <w:proofErr w:type="spellStart"/>
      <w:r w:rsidR="007651EF" w:rsidRPr="00764F6B">
        <w:rPr>
          <w:rFonts w:ascii="Times New Roman" w:eastAsia="Calibri" w:hAnsi="Times New Roman" w:cs="Times New Roman"/>
          <w:sz w:val="24"/>
          <w:szCs w:val="24"/>
        </w:rPr>
        <w:t>Mkhuli</w:t>
      </w:r>
      <w:r w:rsidR="00332054" w:rsidRPr="00764F6B">
        <w:rPr>
          <w:rFonts w:ascii="Times New Roman" w:eastAsia="Calibri" w:hAnsi="Times New Roman" w:cs="Times New Roman"/>
          <w:sz w:val="24"/>
          <w:szCs w:val="24"/>
        </w:rPr>
        <w:t>si</w:t>
      </w:r>
      <w:proofErr w:type="spellEnd"/>
      <w:r w:rsidR="007651EF" w:rsidRPr="00764F6B">
        <w:rPr>
          <w:rFonts w:ascii="Times New Roman" w:eastAsia="Calibri" w:hAnsi="Times New Roman" w:cs="Times New Roman"/>
          <w:sz w:val="24"/>
          <w:szCs w:val="24"/>
        </w:rPr>
        <w:t xml:space="preserve"> saw the firearms. </w:t>
      </w:r>
      <w:r w:rsidR="002B6BF5" w:rsidRPr="00764F6B">
        <w:rPr>
          <w:rFonts w:ascii="Times New Roman" w:eastAsia="Calibri" w:hAnsi="Times New Roman" w:cs="Times New Roman"/>
          <w:sz w:val="24"/>
          <w:szCs w:val="24"/>
        </w:rPr>
        <w:t xml:space="preserve">At about 23.00 hours at night, the </w:t>
      </w:r>
      <w:r w:rsidR="002B6BF5" w:rsidRPr="00764F6B">
        <w:rPr>
          <w:rFonts w:ascii="Times New Roman" w:eastAsia="Calibri" w:hAnsi="Times New Roman" w:cs="Times New Roman"/>
          <w:sz w:val="24"/>
          <w:szCs w:val="24"/>
        </w:rPr>
        <w:lastRenderedPageBreak/>
        <w:t xml:space="preserve">witness could not possibly have seen the revolver if there was no light. It is therefore difficult to believe that </w:t>
      </w:r>
      <w:r w:rsidR="00332054" w:rsidRPr="00764F6B">
        <w:rPr>
          <w:rFonts w:ascii="Times New Roman" w:eastAsia="Calibri" w:hAnsi="Times New Roman" w:cs="Times New Roman"/>
          <w:sz w:val="24"/>
          <w:szCs w:val="24"/>
        </w:rPr>
        <w:t xml:space="preserve">the </w:t>
      </w:r>
      <w:r w:rsidR="0007108C" w:rsidRPr="00764F6B">
        <w:rPr>
          <w:rFonts w:ascii="Times New Roman" w:eastAsia="Calibri" w:hAnsi="Times New Roman" w:cs="Times New Roman"/>
          <w:sz w:val="24"/>
          <w:szCs w:val="24"/>
        </w:rPr>
        <w:t>miners</w:t>
      </w:r>
      <w:r w:rsidR="00ED78E3" w:rsidRPr="00764F6B">
        <w:rPr>
          <w:rFonts w:ascii="Times New Roman" w:eastAsia="Calibri" w:hAnsi="Times New Roman" w:cs="Times New Roman"/>
          <w:sz w:val="24"/>
          <w:szCs w:val="24"/>
        </w:rPr>
        <w:t>,</w:t>
      </w:r>
      <w:r w:rsidR="002B6BF5" w:rsidRPr="00764F6B">
        <w:rPr>
          <w:rFonts w:ascii="Times New Roman" w:eastAsia="Calibri" w:hAnsi="Times New Roman" w:cs="Times New Roman"/>
          <w:sz w:val="24"/>
          <w:szCs w:val="24"/>
        </w:rPr>
        <w:t xml:space="preserve"> </w:t>
      </w:r>
      <w:r w:rsidR="0007108C" w:rsidRPr="00764F6B">
        <w:rPr>
          <w:rFonts w:ascii="Times New Roman" w:eastAsia="Calibri" w:hAnsi="Times New Roman" w:cs="Times New Roman"/>
          <w:sz w:val="24"/>
          <w:szCs w:val="24"/>
        </w:rPr>
        <w:t>armed</w:t>
      </w:r>
      <w:r w:rsidR="002B6BF5" w:rsidRPr="00764F6B">
        <w:rPr>
          <w:rFonts w:ascii="Times New Roman" w:eastAsia="Calibri" w:hAnsi="Times New Roman" w:cs="Times New Roman"/>
          <w:sz w:val="24"/>
          <w:szCs w:val="24"/>
        </w:rPr>
        <w:t xml:space="preserve"> with digging tools</w:t>
      </w:r>
      <w:r w:rsidR="00CB48D4" w:rsidRPr="00764F6B">
        <w:rPr>
          <w:rFonts w:ascii="Times New Roman" w:eastAsia="Calibri" w:hAnsi="Times New Roman" w:cs="Times New Roman"/>
          <w:sz w:val="24"/>
          <w:szCs w:val="24"/>
        </w:rPr>
        <w:t xml:space="preserve"> only</w:t>
      </w:r>
      <w:r w:rsidR="002B6BF5" w:rsidRPr="00764F6B">
        <w:rPr>
          <w:rFonts w:ascii="Times New Roman" w:eastAsia="Calibri" w:hAnsi="Times New Roman" w:cs="Times New Roman"/>
          <w:sz w:val="24"/>
          <w:szCs w:val="24"/>
        </w:rPr>
        <w:t xml:space="preserve"> would </w:t>
      </w:r>
      <w:r w:rsidR="0007108C" w:rsidRPr="00764F6B">
        <w:rPr>
          <w:rFonts w:ascii="Times New Roman" w:eastAsia="Calibri" w:hAnsi="Times New Roman" w:cs="Times New Roman"/>
          <w:sz w:val="24"/>
          <w:szCs w:val="24"/>
        </w:rPr>
        <w:t xml:space="preserve">have dared </w:t>
      </w:r>
      <w:r w:rsidR="002B6BF5" w:rsidRPr="00764F6B">
        <w:rPr>
          <w:rFonts w:ascii="Times New Roman" w:eastAsia="Calibri" w:hAnsi="Times New Roman" w:cs="Times New Roman"/>
          <w:sz w:val="24"/>
          <w:szCs w:val="24"/>
        </w:rPr>
        <w:t xml:space="preserve">attack the appellant who was visibly </w:t>
      </w:r>
      <w:r w:rsidR="0007108C" w:rsidRPr="00764F6B">
        <w:rPr>
          <w:rFonts w:ascii="Times New Roman" w:eastAsia="Calibri" w:hAnsi="Times New Roman" w:cs="Times New Roman"/>
          <w:sz w:val="24"/>
          <w:szCs w:val="24"/>
        </w:rPr>
        <w:t>armed</w:t>
      </w:r>
      <w:r w:rsidR="002B6BF5" w:rsidRPr="00764F6B">
        <w:rPr>
          <w:rFonts w:ascii="Times New Roman" w:eastAsia="Calibri" w:hAnsi="Times New Roman" w:cs="Times New Roman"/>
          <w:sz w:val="24"/>
          <w:szCs w:val="24"/>
        </w:rPr>
        <w:t xml:space="preserve"> with two</w:t>
      </w:r>
      <w:r w:rsidR="0007108C" w:rsidRPr="00764F6B">
        <w:rPr>
          <w:rFonts w:ascii="Times New Roman" w:eastAsia="Calibri" w:hAnsi="Times New Roman" w:cs="Times New Roman"/>
          <w:sz w:val="24"/>
          <w:szCs w:val="24"/>
        </w:rPr>
        <w:t xml:space="preserve"> lethal</w:t>
      </w:r>
      <w:r w:rsidR="002B6BF5" w:rsidRPr="00764F6B">
        <w:rPr>
          <w:rFonts w:ascii="Times New Roman" w:eastAsia="Calibri" w:hAnsi="Times New Roman" w:cs="Times New Roman"/>
          <w:sz w:val="24"/>
          <w:szCs w:val="24"/>
        </w:rPr>
        <w:t xml:space="preserve"> firearms. It would have been a ‘suicide mission’ as the court </w:t>
      </w:r>
      <w:r w:rsidR="00065640" w:rsidRPr="00764F6B">
        <w:rPr>
          <w:rFonts w:ascii="Times New Roman" w:eastAsia="Calibri" w:hAnsi="Times New Roman" w:cs="Times New Roman"/>
          <w:i/>
          <w:sz w:val="24"/>
          <w:szCs w:val="24"/>
        </w:rPr>
        <w:t>a quo</w:t>
      </w:r>
      <w:r w:rsidR="002B6BF5" w:rsidRPr="00764F6B">
        <w:rPr>
          <w:rFonts w:ascii="Times New Roman" w:eastAsia="Calibri" w:hAnsi="Times New Roman" w:cs="Times New Roman"/>
          <w:sz w:val="24"/>
          <w:szCs w:val="24"/>
        </w:rPr>
        <w:t xml:space="preserve"> so eloquently put it.</w:t>
      </w:r>
    </w:p>
    <w:p w14:paraId="53AEA27C" w14:textId="77777777" w:rsidR="00554D35" w:rsidRPr="00764F6B" w:rsidRDefault="00554D35" w:rsidP="00554D35">
      <w:pPr>
        <w:spacing w:after="0" w:line="240" w:lineRule="auto"/>
        <w:ind w:firstLine="720"/>
        <w:jc w:val="both"/>
        <w:rPr>
          <w:rFonts w:ascii="Times New Roman" w:eastAsia="Calibri" w:hAnsi="Times New Roman" w:cs="Times New Roman"/>
          <w:sz w:val="24"/>
          <w:szCs w:val="24"/>
        </w:rPr>
      </w:pPr>
    </w:p>
    <w:p w14:paraId="16DB76D2" w14:textId="77777777" w:rsidR="00124538" w:rsidRDefault="00513664"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The evidence by the appellant that</w:t>
      </w:r>
      <w:r w:rsidR="007651EF" w:rsidRPr="00764F6B">
        <w:rPr>
          <w:rFonts w:ascii="Times New Roman" w:eastAsia="Calibri" w:hAnsi="Times New Roman" w:cs="Times New Roman"/>
          <w:sz w:val="24"/>
          <w:szCs w:val="24"/>
        </w:rPr>
        <w:t xml:space="preserve"> the revolver fell down when he </w:t>
      </w:r>
      <w:r w:rsidR="00332054" w:rsidRPr="00764F6B">
        <w:rPr>
          <w:rFonts w:ascii="Times New Roman" w:eastAsia="Calibri" w:hAnsi="Times New Roman" w:cs="Times New Roman"/>
          <w:sz w:val="24"/>
          <w:szCs w:val="24"/>
        </w:rPr>
        <w:t>sl</w:t>
      </w:r>
      <w:r w:rsidR="007651EF" w:rsidRPr="00764F6B">
        <w:rPr>
          <w:rFonts w:ascii="Times New Roman" w:eastAsia="Calibri" w:hAnsi="Times New Roman" w:cs="Times New Roman"/>
          <w:sz w:val="24"/>
          <w:szCs w:val="24"/>
        </w:rPr>
        <w:t xml:space="preserve">ipped or fell into a pit was rejected </w:t>
      </w:r>
      <w:r w:rsidR="009F115E" w:rsidRPr="00764F6B">
        <w:rPr>
          <w:rFonts w:ascii="Times New Roman" w:eastAsia="Calibri" w:hAnsi="Times New Roman" w:cs="Times New Roman"/>
          <w:sz w:val="24"/>
          <w:szCs w:val="24"/>
        </w:rPr>
        <w:t>by</w:t>
      </w:r>
      <w:r w:rsidR="007651EF" w:rsidRPr="00764F6B">
        <w:rPr>
          <w:rFonts w:ascii="Times New Roman" w:eastAsia="Calibri" w:hAnsi="Times New Roman" w:cs="Times New Roman"/>
          <w:sz w:val="24"/>
          <w:szCs w:val="24"/>
        </w:rPr>
        <w:t xml:space="preserve"> the </w:t>
      </w:r>
      <w:r w:rsidR="009F115E" w:rsidRPr="00764F6B">
        <w:rPr>
          <w:rFonts w:ascii="Times New Roman" w:eastAsia="Calibri" w:hAnsi="Times New Roman" w:cs="Times New Roman"/>
          <w:sz w:val="24"/>
          <w:szCs w:val="24"/>
        </w:rPr>
        <w:t xml:space="preserve">court </w:t>
      </w:r>
      <w:r w:rsidR="009F115E" w:rsidRPr="00764F6B">
        <w:rPr>
          <w:rFonts w:ascii="Times New Roman" w:eastAsia="Calibri" w:hAnsi="Times New Roman" w:cs="Times New Roman"/>
          <w:i/>
          <w:iCs/>
          <w:sz w:val="24"/>
          <w:szCs w:val="24"/>
        </w:rPr>
        <w:t>a</w:t>
      </w:r>
      <w:r w:rsidR="00332054" w:rsidRPr="00764F6B">
        <w:rPr>
          <w:rFonts w:ascii="Times New Roman" w:eastAsia="Calibri" w:hAnsi="Times New Roman" w:cs="Times New Roman"/>
          <w:i/>
          <w:iCs/>
          <w:sz w:val="24"/>
          <w:szCs w:val="24"/>
        </w:rPr>
        <w:t xml:space="preserve"> </w:t>
      </w:r>
      <w:r w:rsidR="009F115E" w:rsidRPr="00764F6B">
        <w:rPr>
          <w:rFonts w:ascii="Times New Roman" w:eastAsia="Calibri" w:hAnsi="Times New Roman" w:cs="Times New Roman"/>
          <w:i/>
          <w:iCs/>
          <w:sz w:val="24"/>
          <w:szCs w:val="24"/>
        </w:rPr>
        <w:t>quo</w:t>
      </w:r>
      <w:r w:rsidR="007651EF" w:rsidRPr="00764F6B">
        <w:rPr>
          <w:rFonts w:ascii="Times New Roman" w:eastAsia="Calibri" w:hAnsi="Times New Roman" w:cs="Times New Roman"/>
          <w:sz w:val="24"/>
          <w:szCs w:val="24"/>
        </w:rPr>
        <w:t xml:space="preserve"> in preference to the </w:t>
      </w:r>
      <w:r w:rsidR="0007108C" w:rsidRPr="00764F6B">
        <w:rPr>
          <w:rFonts w:ascii="Times New Roman" w:eastAsia="Calibri" w:hAnsi="Times New Roman" w:cs="Times New Roman"/>
          <w:sz w:val="24"/>
          <w:szCs w:val="24"/>
        </w:rPr>
        <w:t>S</w:t>
      </w:r>
      <w:r w:rsidR="007651EF" w:rsidRPr="00764F6B">
        <w:rPr>
          <w:rFonts w:ascii="Times New Roman" w:eastAsia="Calibri" w:hAnsi="Times New Roman" w:cs="Times New Roman"/>
          <w:sz w:val="24"/>
          <w:szCs w:val="24"/>
        </w:rPr>
        <w:t>tate</w:t>
      </w:r>
      <w:r w:rsidR="0007108C" w:rsidRPr="00764F6B">
        <w:rPr>
          <w:rFonts w:ascii="Times New Roman" w:eastAsia="Calibri" w:hAnsi="Times New Roman" w:cs="Times New Roman"/>
          <w:sz w:val="24"/>
          <w:szCs w:val="24"/>
        </w:rPr>
        <w:t>’s</w:t>
      </w:r>
      <w:r w:rsidR="007651EF" w:rsidRPr="00764F6B">
        <w:rPr>
          <w:rFonts w:ascii="Times New Roman" w:eastAsia="Calibri" w:hAnsi="Times New Roman" w:cs="Times New Roman"/>
          <w:sz w:val="24"/>
          <w:szCs w:val="24"/>
        </w:rPr>
        <w:t xml:space="preserve"> evidence that the firea</w:t>
      </w:r>
      <w:r w:rsidR="00CE163D" w:rsidRPr="00764F6B">
        <w:rPr>
          <w:rFonts w:ascii="Times New Roman" w:eastAsia="Calibri" w:hAnsi="Times New Roman" w:cs="Times New Roman"/>
          <w:sz w:val="24"/>
          <w:szCs w:val="24"/>
        </w:rPr>
        <w:t>r</w:t>
      </w:r>
      <w:r w:rsidR="007651EF" w:rsidRPr="00764F6B">
        <w:rPr>
          <w:rFonts w:ascii="Times New Roman" w:eastAsia="Calibri" w:hAnsi="Times New Roman" w:cs="Times New Roman"/>
          <w:sz w:val="24"/>
          <w:szCs w:val="24"/>
        </w:rPr>
        <w:t>m did not drop down and the appellant did not fall at all</w:t>
      </w:r>
      <w:r w:rsidRPr="00764F6B">
        <w:rPr>
          <w:rFonts w:ascii="Times New Roman" w:eastAsia="Calibri" w:hAnsi="Times New Roman" w:cs="Times New Roman"/>
          <w:sz w:val="24"/>
          <w:szCs w:val="24"/>
        </w:rPr>
        <w:t>.</w:t>
      </w:r>
      <w:r w:rsidR="007651EF" w:rsidRPr="00764F6B">
        <w:rPr>
          <w:rFonts w:ascii="Times New Roman" w:eastAsia="Calibri" w:hAnsi="Times New Roman" w:cs="Times New Roman"/>
          <w:sz w:val="24"/>
          <w:szCs w:val="24"/>
        </w:rPr>
        <w:t xml:space="preserve"> It was not disputed that when given the </w:t>
      </w:r>
      <w:r w:rsidR="00F206E7" w:rsidRPr="00764F6B">
        <w:rPr>
          <w:rFonts w:ascii="Times New Roman" w:eastAsia="Calibri" w:hAnsi="Times New Roman" w:cs="Times New Roman"/>
          <w:sz w:val="24"/>
          <w:szCs w:val="24"/>
        </w:rPr>
        <w:t>opportunity to make indications at the scene, the appellant declined.</w:t>
      </w:r>
      <w:r w:rsidRPr="00764F6B">
        <w:rPr>
          <w:rFonts w:ascii="Times New Roman" w:eastAsia="Calibri" w:hAnsi="Times New Roman" w:cs="Times New Roman"/>
          <w:sz w:val="24"/>
          <w:szCs w:val="24"/>
        </w:rPr>
        <w:t xml:space="preserve"> The indication could have helped in establishing the</w:t>
      </w:r>
      <w:r w:rsidR="00F206E7" w:rsidRPr="00764F6B">
        <w:rPr>
          <w:rFonts w:ascii="Times New Roman" w:eastAsia="Calibri" w:hAnsi="Times New Roman" w:cs="Times New Roman"/>
          <w:sz w:val="24"/>
          <w:szCs w:val="24"/>
        </w:rPr>
        <w:t xml:space="preserve"> place where he </w:t>
      </w:r>
      <w:r w:rsidR="00C554AD" w:rsidRPr="00764F6B">
        <w:rPr>
          <w:rFonts w:ascii="Times New Roman" w:eastAsia="Calibri" w:hAnsi="Times New Roman" w:cs="Times New Roman"/>
          <w:sz w:val="24"/>
          <w:szCs w:val="24"/>
        </w:rPr>
        <w:t>alleged</w:t>
      </w:r>
      <w:r w:rsidR="00F206E7" w:rsidRPr="00764F6B">
        <w:rPr>
          <w:rFonts w:ascii="Times New Roman" w:eastAsia="Calibri" w:hAnsi="Times New Roman" w:cs="Times New Roman"/>
          <w:sz w:val="24"/>
          <w:szCs w:val="24"/>
        </w:rPr>
        <w:t xml:space="preserve"> the firearm dropped to the ground and the</w:t>
      </w:r>
      <w:r w:rsidRPr="00764F6B">
        <w:rPr>
          <w:rFonts w:ascii="Times New Roman" w:eastAsia="Calibri" w:hAnsi="Times New Roman" w:cs="Times New Roman"/>
          <w:sz w:val="24"/>
          <w:szCs w:val="24"/>
        </w:rPr>
        <w:t xml:space="preserve"> pit he fell into as well as the stones allegedly thrown at him by the </w:t>
      </w:r>
      <w:r w:rsidR="0007108C" w:rsidRPr="00764F6B">
        <w:rPr>
          <w:rFonts w:ascii="Times New Roman" w:eastAsia="Calibri" w:hAnsi="Times New Roman" w:cs="Times New Roman"/>
          <w:sz w:val="24"/>
          <w:szCs w:val="24"/>
        </w:rPr>
        <w:t>miners</w:t>
      </w:r>
      <w:r w:rsidRPr="00764F6B">
        <w:rPr>
          <w:rFonts w:ascii="Times New Roman" w:eastAsia="Calibri" w:hAnsi="Times New Roman" w:cs="Times New Roman"/>
          <w:sz w:val="24"/>
          <w:szCs w:val="24"/>
        </w:rPr>
        <w:t>.</w:t>
      </w:r>
      <w:r w:rsidR="00F206E7" w:rsidRPr="00764F6B">
        <w:rPr>
          <w:rFonts w:ascii="Times New Roman" w:eastAsia="Calibri" w:hAnsi="Times New Roman" w:cs="Times New Roman"/>
          <w:sz w:val="24"/>
          <w:szCs w:val="24"/>
        </w:rPr>
        <w:t xml:space="preserve"> </w:t>
      </w:r>
    </w:p>
    <w:p w14:paraId="1E86F3CD" w14:textId="77777777" w:rsidR="00764F6B" w:rsidRPr="00764F6B" w:rsidRDefault="00764F6B" w:rsidP="00764F6B">
      <w:pPr>
        <w:spacing w:after="0" w:line="240" w:lineRule="auto"/>
        <w:ind w:firstLine="1134"/>
        <w:jc w:val="both"/>
        <w:rPr>
          <w:rFonts w:ascii="Times New Roman" w:eastAsia="Calibri" w:hAnsi="Times New Roman" w:cs="Times New Roman"/>
          <w:sz w:val="24"/>
          <w:szCs w:val="24"/>
        </w:rPr>
      </w:pPr>
    </w:p>
    <w:p w14:paraId="2AC2A6FF" w14:textId="7C6A0172" w:rsidR="00F101DF" w:rsidRPr="00764F6B" w:rsidRDefault="00F206E7"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Another improbability noted from the appellant’s </w:t>
      </w:r>
      <w:r w:rsidR="00D2288F" w:rsidRPr="00764F6B">
        <w:rPr>
          <w:rFonts w:ascii="Times New Roman" w:eastAsia="Calibri" w:hAnsi="Times New Roman" w:cs="Times New Roman"/>
          <w:sz w:val="24"/>
          <w:szCs w:val="24"/>
        </w:rPr>
        <w:t>evidence</w:t>
      </w:r>
      <w:r w:rsidRPr="00764F6B">
        <w:rPr>
          <w:rFonts w:ascii="Times New Roman" w:eastAsia="Calibri" w:hAnsi="Times New Roman" w:cs="Times New Roman"/>
          <w:sz w:val="24"/>
          <w:szCs w:val="24"/>
        </w:rPr>
        <w:t xml:space="preserve"> </w:t>
      </w:r>
      <w:r w:rsidR="00ED78E3" w:rsidRPr="00764F6B">
        <w:rPr>
          <w:rFonts w:ascii="Times New Roman" w:eastAsia="Calibri" w:hAnsi="Times New Roman" w:cs="Times New Roman"/>
          <w:sz w:val="24"/>
          <w:szCs w:val="24"/>
        </w:rPr>
        <w:t>is that</w:t>
      </w:r>
      <w:r w:rsidRPr="00764F6B">
        <w:rPr>
          <w:rFonts w:ascii="Times New Roman" w:eastAsia="Calibri" w:hAnsi="Times New Roman" w:cs="Times New Roman"/>
          <w:sz w:val="24"/>
          <w:szCs w:val="24"/>
        </w:rPr>
        <w:t xml:space="preserve"> he could not </w:t>
      </w:r>
      <w:r w:rsidR="009F115E" w:rsidRPr="00764F6B">
        <w:rPr>
          <w:rFonts w:ascii="Times New Roman" w:eastAsia="Calibri" w:hAnsi="Times New Roman" w:cs="Times New Roman"/>
          <w:sz w:val="24"/>
          <w:szCs w:val="24"/>
        </w:rPr>
        <w:t>explain</w:t>
      </w:r>
      <w:r w:rsidRPr="00764F6B">
        <w:rPr>
          <w:rFonts w:ascii="Times New Roman" w:eastAsia="Calibri" w:hAnsi="Times New Roman" w:cs="Times New Roman"/>
          <w:sz w:val="24"/>
          <w:szCs w:val="24"/>
        </w:rPr>
        <w:t xml:space="preserve"> how the firearm that discharged as he was picking it </w:t>
      </w:r>
      <w:r w:rsidR="0007108C" w:rsidRPr="00764F6B">
        <w:rPr>
          <w:rFonts w:ascii="Times New Roman" w:eastAsia="Calibri" w:hAnsi="Times New Roman" w:cs="Times New Roman"/>
          <w:sz w:val="24"/>
          <w:szCs w:val="24"/>
        </w:rPr>
        <w:t xml:space="preserve">up </w:t>
      </w:r>
      <w:r w:rsidRPr="00764F6B">
        <w:rPr>
          <w:rFonts w:ascii="Times New Roman" w:eastAsia="Calibri" w:hAnsi="Times New Roman" w:cs="Times New Roman"/>
          <w:sz w:val="24"/>
          <w:szCs w:val="24"/>
        </w:rPr>
        <w:t xml:space="preserve">from the ground would have </w:t>
      </w:r>
      <w:r w:rsidR="009F115E" w:rsidRPr="00764F6B">
        <w:rPr>
          <w:rFonts w:ascii="Times New Roman" w:eastAsia="Calibri" w:hAnsi="Times New Roman" w:cs="Times New Roman"/>
          <w:sz w:val="24"/>
          <w:szCs w:val="24"/>
        </w:rPr>
        <w:t>discharged</w:t>
      </w:r>
      <w:r w:rsidRPr="00764F6B">
        <w:rPr>
          <w:rFonts w:ascii="Times New Roman" w:eastAsia="Calibri" w:hAnsi="Times New Roman" w:cs="Times New Roman"/>
          <w:sz w:val="24"/>
          <w:szCs w:val="24"/>
        </w:rPr>
        <w:t xml:space="preserve"> a</w:t>
      </w:r>
      <w:r w:rsidR="00C554AD" w:rsidRPr="00764F6B">
        <w:rPr>
          <w:rFonts w:ascii="Times New Roman" w:eastAsia="Calibri" w:hAnsi="Times New Roman" w:cs="Times New Roman"/>
          <w:sz w:val="24"/>
          <w:szCs w:val="24"/>
        </w:rPr>
        <w:t>t</w:t>
      </w:r>
      <w:r w:rsidRPr="00764F6B">
        <w:rPr>
          <w:rFonts w:ascii="Times New Roman" w:eastAsia="Calibri" w:hAnsi="Times New Roman" w:cs="Times New Roman"/>
          <w:sz w:val="24"/>
          <w:szCs w:val="24"/>
        </w:rPr>
        <w:t xml:space="preserve"> such an angle</w:t>
      </w:r>
      <w:r w:rsidR="00C554AD" w:rsidRPr="00764F6B">
        <w:rPr>
          <w:rFonts w:ascii="Times New Roman" w:eastAsia="Calibri" w:hAnsi="Times New Roman" w:cs="Times New Roman"/>
          <w:sz w:val="24"/>
          <w:szCs w:val="24"/>
        </w:rPr>
        <w:t xml:space="preserve"> or </w:t>
      </w:r>
      <w:r w:rsidR="00A839E4" w:rsidRPr="00764F6B">
        <w:rPr>
          <w:rFonts w:ascii="Times New Roman" w:eastAsia="Calibri" w:hAnsi="Times New Roman" w:cs="Times New Roman"/>
          <w:sz w:val="24"/>
          <w:szCs w:val="24"/>
        </w:rPr>
        <w:t>trajectory</w:t>
      </w:r>
      <w:r w:rsidRPr="00764F6B">
        <w:rPr>
          <w:rFonts w:ascii="Times New Roman" w:eastAsia="Calibri" w:hAnsi="Times New Roman" w:cs="Times New Roman"/>
          <w:sz w:val="24"/>
          <w:szCs w:val="24"/>
        </w:rPr>
        <w:t xml:space="preserve"> as to hit the </w:t>
      </w:r>
      <w:r w:rsidR="009F115E" w:rsidRPr="00764F6B">
        <w:rPr>
          <w:rFonts w:ascii="Times New Roman" w:eastAsia="Calibri" w:hAnsi="Times New Roman" w:cs="Times New Roman"/>
          <w:sz w:val="24"/>
          <w:szCs w:val="24"/>
        </w:rPr>
        <w:t>deceased</w:t>
      </w:r>
      <w:r w:rsidRPr="00764F6B">
        <w:rPr>
          <w:rFonts w:ascii="Times New Roman" w:eastAsia="Calibri" w:hAnsi="Times New Roman" w:cs="Times New Roman"/>
          <w:sz w:val="24"/>
          <w:szCs w:val="24"/>
        </w:rPr>
        <w:t xml:space="preserve"> on the upper part of the body</w:t>
      </w:r>
      <w:r w:rsidR="00F279ED" w:rsidRPr="00764F6B">
        <w:rPr>
          <w:rFonts w:ascii="Times New Roman" w:eastAsia="Calibri" w:hAnsi="Times New Roman" w:cs="Times New Roman"/>
          <w:sz w:val="24"/>
          <w:szCs w:val="24"/>
        </w:rPr>
        <w:t xml:space="preserve"> since</w:t>
      </w:r>
      <w:r w:rsidR="0007108C" w:rsidRPr="00764F6B">
        <w:rPr>
          <w:rFonts w:ascii="Times New Roman" w:eastAsia="Calibri" w:hAnsi="Times New Roman" w:cs="Times New Roman"/>
          <w:sz w:val="24"/>
          <w:szCs w:val="24"/>
        </w:rPr>
        <w:t xml:space="preserve"> the deceased was on his feet</w:t>
      </w:r>
      <w:r w:rsidRPr="00764F6B">
        <w:rPr>
          <w:rFonts w:ascii="Times New Roman" w:eastAsia="Calibri" w:hAnsi="Times New Roman" w:cs="Times New Roman"/>
          <w:sz w:val="24"/>
          <w:szCs w:val="24"/>
        </w:rPr>
        <w:t xml:space="preserve">. Equally he could not explain how </w:t>
      </w:r>
      <w:r w:rsidR="009F115E" w:rsidRPr="00764F6B">
        <w:rPr>
          <w:rFonts w:ascii="Times New Roman" w:eastAsia="Calibri" w:hAnsi="Times New Roman" w:cs="Times New Roman"/>
          <w:sz w:val="24"/>
          <w:szCs w:val="24"/>
        </w:rPr>
        <w:t>after</w:t>
      </w:r>
      <w:r w:rsidRPr="00764F6B">
        <w:rPr>
          <w:rFonts w:ascii="Times New Roman" w:eastAsia="Calibri" w:hAnsi="Times New Roman" w:cs="Times New Roman"/>
          <w:sz w:val="24"/>
          <w:szCs w:val="24"/>
        </w:rPr>
        <w:t xml:space="preserve"> he fell into a pit</w:t>
      </w:r>
      <w:r w:rsidR="009F115E" w:rsidRPr="00764F6B">
        <w:rPr>
          <w:rFonts w:ascii="Times New Roman" w:eastAsia="Calibri" w:hAnsi="Times New Roman" w:cs="Times New Roman"/>
          <w:sz w:val="24"/>
          <w:szCs w:val="24"/>
        </w:rPr>
        <w:t>,</w:t>
      </w:r>
      <w:r w:rsidRPr="00764F6B">
        <w:rPr>
          <w:rFonts w:ascii="Times New Roman" w:eastAsia="Calibri" w:hAnsi="Times New Roman" w:cs="Times New Roman"/>
          <w:sz w:val="24"/>
          <w:szCs w:val="24"/>
        </w:rPr>
        <w:t xml:space="preserve"> as per his second version, the </w:t>
      </w:r>
      <w:r w:rsidR="009F115E" w:rsidRPr="00764F6B">
        <w:rPr>
          <w:rFonts w:ascii="Times New Roman" w:eastAsia="Calibri" w:hAnsi="Times New Roman" w:cs="Times New Roman"/>
          <w:sz w:val="24"/>
          <w:szCs w:val="24"/>
        </w:rPr>
        <w:t>bullet</w:t>
      </w:r>
      <w:r w:rsidRPr="00764F6B">
        <w:rPr>
          <w:rFonts w:ascii="Times New Roman" w:eastAsia="Calibri" w:hAnsi="Times New Roman" w:cs="Times New Roman"/>
          <w:sz w:val="24"/>
          <w:szCs w:val="24"/>
        </w:rPr>
        <w:t xml:space="preserve"> from a firearm he was picking therefrom would strike deceased in the upper part of the body. The failure to explain how the bullet could have </w:t>
      </w:r>
      <w:r w:rsidR="00834266" w:rsidRPr="00764F6B">
        <w:rPr>
          <w:rFonts w:ascii="Times New Roman" w:eastAsia="Calibri" w:hAnsi="Times New Roman" w:cs="Times New Roman"/>
          <w:sz w:val="24"/>
          <w:szCs w:val="24"/>
        </w:rPr>
        <w:t xml:space="preserve">hit </w:t>
      </w:r>
      <w:r w:rsidR="0067778B" w:rsidRPr="00764F6B">
        <w:rPr>
          <w:rFonts w:ascii="Times New Roman" w:eastAsia="Calibri" w:hAnsi="Times New Roman" w:cs="Times New Roman"/>
          <w:sz w:val="24"/>
          <w:szCs w:val="24"/>
        </w:rPr>
        <w:t xml:space="preserve">the </w:t>
      </w:r>
      <w:r w:rsidR="00834266" w:rsidRPr="00764F6B">
        <w:rPr>
          <w:rFonts w:ascii="Times New Roman" w:eastAsia="Calibri" w:hAnsi="Times New Roman" w:cs="Times New Roman"/>
          <w:sz w:val="24"/>
          <w:szCs w:val="24"/>
        </w:rPr>
        <w:t xml:space="preserve">deceased on the upper part of the body when </w:t>
      </w:r>
      <w:r w:rsidR="00A839E4" w:rsidRPr="00764F6B">
        <w:rPr>
          <w:rFonts w:ascii="Times New Roman" w:eastAsia="Calibri" w:hAnsi="Times New Roman" w:cs="Times New Roman"/>
          <w:sz w:val="24"/>
          <w:szCs w:val="24"/>
        </w:rPr>
        <w:t xml:space="preserve">the </w:t>
      </w:r>
      <w:r w:rsidR="00834266" w:rsidRPr="00764F6B">
        <w:rPr>
          <w:rFonts w:ascii="Times New Roman" w:eastAsia="Calibri" w:hAnsi="Times New Roman" w:cs="Times New Roman"/>
          <w:sz w:val="24"/>
          <w:szCs w:val="24"/>
        </w:rPr>
        <w:t xml:space="preserve">appellant was picking it </w:t>
      </w:r>
      <w:r w:rsidR="00A839E4" w:rsidRPr="00764F6B">
        <w:rPr>
          <w:rFonts w:ascii="Times New Roman" w:eastAsia="Calibri" w:hAnsi="Times New Roman" w:cs="Times New Roman"/>
          <w:sz w:val="24"/>
          <w:szCs w:val="24"/>
        </w:rPr>
        <w:t>from the ground or the pit</w:t>
      </w:r>
      <w:r w:rsidR="00834266" w:rsidRPr="00764F6B">
        <w:rPr>
          <w:rFonts w:ascii="Times New Roman" w:eastAsia="Calibri" w:hAnsi="Times New Roman" w:cs="Times New Roman"/>
          <w:sz w:val="24"/>
          <w:szCs w:val="24"/>
        </w:rPr>
        <w:t xml:space="preserve"> leaves the </w:t>
      </w:r>
      <w:r w:rsidR="00A839E4" w:rsidRPr="00764F6B">
        <w:rPr>
          <w:rFonts w:ascii="Times New Roman" w:eastAsia="Calibri" w:hAnsi="Times New Roman" w:cs="Times New Roman"/>
          <w:sz w:val="24"/>
          <w:szCs w:val="24"/>
        </w:rPr>
        <w:t>S</w:t>
      </w:r>
      <w:r w:rsidR="00834266" w:rsidRPr="00764F6B">
        <w:rPr>
          <w:rFonts w:ascii="Times New Roman" w:eastAsia="Calibri" w:hAnsi="Times New Roman" w:cs="Times New Roman"/>
          <w:sz w:val="24"/>
          <w:szCs w:val="24"/>
        </w:rPr>
        <w:t>tate</w:t>
      </w:r>
      <w:r w:rsidR="00A839E4" w:rsidRPr="00764F6B">
        <w:rPr>
          <w:rFonts w:ascii="Times New Roman" w:eastAsia="Calibri" w:hAnsi="Times New Roman" w:cs="Times New Roman"/>
          <w:sz w:val="24"/>
          <w:szCs w:val="24"/>
        </w:rPr>
        <w:t>’</w:t>
      </w:r>
      <w:r w:rsidR="00834266" w:rsidRPr="00764F6B">
        <w:rPr>
          <w:rFonts w:ascii="Times New Roman" w:eastAsia="Calibri" w:hAnsi="Times New Roman" w:cs="Times New Roman"/>
          <w:sz w:val="24"/>
          <w:szCs w:val="24"/>
        </w:rPr>
        <w:t xml:space="preserve">s </w:t>
      </w:r>
      <w:r w:rsidR="00ED78E3" w:rsidRPr="00764F6B">
        <w:rPr>
          <w:rFonts w:ascii="Times New Roman" w:eastAsia="Calibri" w:hAnsi="Times New Roman" w:cs="Times New Roman"/>
          <w:sz w:val="24"/>
          <w:szCs w:val="24"/>
        </w:rPr>
        <w:t>evidence</w:t>
      </w:r>
      <w:r w:rsidR="00834266" w:rsidRPr="00764F6B">
        <w:rPr>
          <w:rFonts w:ascii="Times New Roman" w:eastAsia="Calibri" w:hAnsi="Times New Roman" w:cs="Times New Roman"/>
          <w:sz w:val="24"/>
          <w:szCs w:val="24"/>
        </w:rPr>
        <w:t xml:space="preserve"> that </w:t>
      </w:r>
      <w:r w:rsidR="00A839E4" w:rsidRPr="00764F6B">
        <w:rPr>
          <w:rFonts w:ascii="Times New Roman" w:eastAsia="Calibri" w:hAnsi="Times New Roman" w:cs="Times New Roman"/>
          <w:sz w:val="24"/>
          <w:szCs w:val="24"/>
        </w:rPr>
        <w:t xml:space="preserve">the </w:t>
      </w:r>
      <w:r w:rsidR="00834266" w:rsidRPr="00764F6B">
        <w:rPr>
          <w:rFonts w:ascii="Times New Roman" w:eastAsia="Calibri" w:hAnsi="Times New Roman" w:cs="Times New Roman"/>
          <w:sz w:val="24"/>
          <w:szCs w:val="24"/>
        </w:rPr>
        <w:t xml:space="preserve">appellant deliberately fired the firearm in the direction of </w:t>
      </w:r>
      <w:proofErr w:type="spellStart"/>
      <w:r w:rsidR="00834266" w:rsidRPr="00764F6B">
        <w:rPr>
          <w:rFonts w:ascii="Times New Roman" w:eastAsia="Calibri" w:hAnsi="Times New Roman" w:cs="Times New Roman"/>
          <w:sz w:val="24"/>
          <w:szCs w:val="24"/>
        </w:rPr>
        <w:t>M</w:t>
      </w:r>
      <w:r w:rsidR="00332054" w:rsidRPr="00764F6B">
        <w:rPr>
          <w:rFonts w:ascii="Times New Roman" w:eastAsia="Calibri" w:hAnsi="Times New Roman" w:cs="Times New Roman"/>
          <w:sz w:val="24"/>
          <w:szCs w:val="24"/>
        </w:rPr>
        <w:t>n</w:t>
      </w:r>
      <w:r w:rsidR="00834266" w:rsidRPr="00764F6B">
        <w:rPr>
          <w:rFonts w:ascii="Times New Roman" w:eastAsia="Calibri" w:hAnsi="Times New Roman" w:cs="Times New Roman"/>
          <w:sz w:val="24"/>
          <w:szCs w:val="24"/>
        </w:rPr>
        <w:t>ce</w:t>
      </w:r>
      <w:r w:rsidR="00332054" w:rsidRPr="00764F6B">
        <w:rPr>
          <w:rFonts w:ascii="Times New Roman" w:eastAsia="Calibri" w:hAnsi="Times New Roman" w:cs="Times New Roman"/>
          <w:sz w:val="24"/>
          <w:szCs w:val="24"/>
        </w:rPr>
        <w:t>b</w:t>
      </w:r>
      <w:r w:rsidR="00834266" w:rsidRPr="00764F6B">
        <w:rPr>
          <w:rFonts w:ascii="Times New Roman" w:eastAsia="Calibri" w:hAnsi="Times New Roman" w:cs="Times New Roman"/>
          <w:sz w:val="24"/>
          <w:szCs w:val="24"/>
        </w:rPr>
        <w:t>is</w:t>
      </w:r>
      <w:r w:rsidR="00A839E4" w:rsidRPr="00764F6B">
        <w:rPr>
          <w:rFonts w:ascii="Times New Roman" w:eastAsia="Calibri" w:hAnsi="Times New Roman" w:cs="Times New Roman"/>
          <w:sz w:val="24"/>
          <w:szCs w:val="24"/>
        </w:rPr>
        <w:t>i</w:t>
      </w:r>
      <w:proofErr w:type="spellEnd"/>
      <w:r w:rsidR="00834266" w:rsidRPr="00764F6B">
        <w:rPr>
          <w:rFonts w:ascii="Times New Roman" w:eastAsia="Calibri" w:hAnsi="Times New Roman" w:cs="Times New Roman"/>
          <w:sz w:val="24"/>
          <w:szCs w:val="24"/>
        </w:rPr>
        <w:t xml:space="preserve"> as the only </w:t>
      </w:r>
      <w:r w:rsidR="00F279ED" w:rsidRPr="00764F6B">
        <w:rPr>
          <w:rFonts w:ascii="Times New Roman" w:eastAsia="Calibri" w:hAnsi="Times New Roman" w:cs="Times New Roman"/>
          <w:sz w:val="24"/>
          <w:szCs w:val="24"/>
        </w:rPr>
        <w:t xml:space="preserve">plausible or </w:t>
      </w:r>
      <w:r w:rsidR="00834266" w:rsidRPr="00764F6B">
        <w:rPr>
          <w:rFonts w:ascii="Times New Roman" w:eastAsia="Calibri" w:hAnsi="Times New Roman" w:cs="Times New Roman"/>
          <w:sz w:val="24"/>
          <w:szCs w:val="24"/>
        </w:rPr>
        <w:t>credible explanation. The conclusion that there was no accidental discharge cannot</w:t>
      </w:r>
      <w:r w:rsidR="0007108C" w:rsidRPr="00764F6B">
        <w:rPr>
          <w:rFonts w:ascii="Times New Roman" w:eastAsia="Calibri" w:hAnsi="Times New Roman" w:cs="Times New Roman"/>
          <w:sz w:val="24"/>
          <w:szCs w:val="24"/>
        </w:rPr>
        <w:t>, in the circumstances,</w:t>
      </w:r>
      <w:r w:rsidR="00834266" w:rsidRPr="00764F6B">
        <w:rPr>
          <w:rFonts w:ascii="Times New Roman" w:eastAsia="Calibri" w:hAnsi="Times New Roman" w:cs="Times New Roman"/>
          <w:sz w:val="24"/>
          <w:szCs w:val="24"/>
        </w:rPr>
        <w:t xml:space="preserve"> be faulted.</w:t>
      </w:r>
    </w:p>
    <w:p w14:paraId="46DD9656" w14:textId="77777777" w:rsidR="00554D35" w:rsidRPr="00764F6B" w:rsidRDefault="00554D35" w:rsidP="00554D35">
      <w:pPr>
        <w:spacing w:after="0" w:line="240" w:lineRule="auto"/>
        <w:ind w:firstLine="720"/>
        <w:jc w:val="both"/>
        <w:rPr>
          <w:rFonts w:ascii="Times New Roman" w:eastAsia="Calibri" w:hAnsi="Times New Roman" w:cs="Times New Roman"/>
          <w:sz w:val="24"/>
          <w:szCs w:val="24"/>
        </w:rPr>
      </w:pPr>
    </w:p>
    <w:p w14:paraId="6006B11B" w14:textId="6621EFF6" w:rsidR="005D37B5" w:rsidRPr="00764F6B" w:rsidRDefault="00F101DF"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The inconsistencies and improbabilities evid</w:t>
      </w:r>
      <w:r w:rsidR="007F5C16" w:rsidRPr="00764F6B">
        <w:rPr>
          <w:rFonts w:ascii="Times New Roman" w:eastAsia="Calibri" w:hAnsi="Times New Roman" w:cs="Times New Roman"/>
          <w:sz w:val="24"/>
          <w:szCs w:val="24"/>
        </w:rPr>
        <w:t>ent from the appellant’s testimony</w:t>
      </w:r>
      <w:r w:rsidRPr="00764F6B">
        <w:rPr>
          <w:rFonts w:ascii="Times New Roman" w:eastAsia="Calibri" w:hAnsi="Times New Roman" w:cs="Times New Roman"/>
          <w:sz w:val="24"/>
          <w:szCs w:val="24"/>
        </w:rPr>
        <w:t xml:space="preserve"> are such that his version cannot be true. As a result, the court </w:t>
      </w:r>
      <w:r w:rsidRPr="00764F6B">
        <w:rPr>
          <w:rFonts w:ascii="Times New Roman" w:eastAsia="Calibri" w:hAnsi="Times New Roman" w:cs="Times New Roman"/>
          <w:i/>
          <w:sz w:val="24"/>
          <w:szCs w:val="24"/>
        </w:rPr>
        <w:t>a quo</w:t>
      </w:r>
      <w:r w:rsidRPr="00764F6B">
        <w:rPr>
          <w:rFonts w:ascii="Times New Roman" w:eastAsia="Calibri" w:hAnsi="Times New Roman" w:cs="Times New Roman"/>
          <w:sz w:val="24"/>
          <w:szCs w:val="24"/>
        </w:rPr>
        <w:t xml:space="preserve"> cannot be faulted for believing </w:t>
      </w:r>
      <w:r w:rsidRPr="00764F6B">
        <w:rPr>
          <w:rFonts w:ascii="Times New Roman" w:eastAsia="Calibri" w:hAnsi="Times New Roman" w:cs="Times New Roman"/>
          <w:sz w:val="24"/>
          <w:szCs w:val="24"/>
        </w:rPr>
        <w:lastRenderedPageBreak/>
        <w:t>the respondent’s version of events of what transpired on the fateful day over the appellant’s version.</w:t>
      </w:r>
    </w:p>
    <w:p w14:paraId="341D6F4E" w14:textId="77777777" w:rsidR="005D37B5" w:rsidRPr="00764F6B" w:rsidRDefault="005D37B5" w:rsidP="005D37B5">
      <w:pPr>
        <w:spacing w:after="0" w:line="240" w:lineRule="auto"/>
        <w:ind w:firstLine="1134"/>
        <w:jc w:val="both"/>
        <w:rPr>
          <w:rFonts w:ascii="Times New Roman" w:eastAsia="Calibri" w:hAnsi="Times New Roman" w:cs="Times New Roman"/>
          <w:sz w:val="24"/>
          <w:szCs w:val="24"/>
        </w:rPr>
      </w:pPr>
      <w:bookmarkStart w:id="1" w:name="_GoBack"/>
      <w:bookmarkEnd w:id="1"/>
    </w:p>
    <w:p w14:paraId="3FF7DF83" w14:textId="7BC530B2" w:rsidR="00F101DF" w:rsidRPr="00764F6B" w:rsidRDefault="00F101DF" w:rsidP="005D37B5">
      <w:pPr>
        <w:spacing w:after="0" w:line="24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 </w:t>
      </w:r>
    </w:p>
    <w:p w14:paraId="2C7E34E3" w14:textId="4AFFDC07" w:rsidR="00CB48D4" w:rsidRPr="00764F6B" w:rsidRDefault="00834266" w:rsidP="00554D35">
      <w:pPr>
        <w:spacing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The </w:t>
      </w:r>
      <w:r w:rsidR="00F101DF" w:rsidRPr="00764F6B">
        <w:rPr>
          <w:rFonts w:ascii="Times New Roman" w:eastAsia="Calibri" w:hAnsi="Times New Roman" w:cs="Times New Roman"/>
          <w:sz w:val="24"/>
          <w:szCs w:val="24"/>
        </w:rPr>
        <w:t>conclusion that</w:t>
      </w:r>
      <w:r w:rsidRPr="00764F6B">
        <w:rPr>
          <w:rFonts w:ascii="Times New Roman" w:eastAsia="Calibri" w:hAnsi="Times New Roman" w:cs="Times New Roman"/>
          <w:sz w:val="24"/>
          <w:szCs w:val="24"/>
        </w:rPr>
        <w:t xml:space="preserve"> the appellant was reckless in </w:t>
      </w:r>
      <w:r w:rsidR="009F115E" w:rsidRPr="00764F6B">
        <w:rPr>
          <w:rFonts w:ascii="Times New Roman" w:eastAsia="Calibri" w:hAnsi="Times New Roman" w:cs="Times New Roman"/>
          <w:sz w:val="24"/>
          <w:szCs w:val="24"/>
        </w:rPr>
        <w:t>firing</w:t>
      </w:r>
      <w:r w:rsidRPr="00764F6B">
        <w:rPr>
          <w:rFonts w:ascii="Times New Roman" w:eastAsia="Calibri" w:hAnsi="Times New Roman" w:cs="Times New Roman"/>
          <w:sz w:val="24"/>
          <w:szCs w:val="24"/>
        </w:rPr>
        <w:t xml:space="preserve"> the </w:t>
      </w:r>
      <w:r w:rsidR="00A839E4" w:rsidRPr="00764F6B">
        <w:rPr>
          <w:rFonts w:ascii="Times New Roman" w:eastAsia="Calibri" w:hAnsi="Times New Roman" w:cs="Times New Roman"/>
          <w:sz w:val="24"/>
          <w:szCs w:val="24"/>
        </w:rPr>
        <w:t>firearm</w:t>
      </w:r>
      <w:r w:rsidRPr="00764F6B">
        <w:rPr>
          <w:rFonts w:ascii="Times New Roman" w:eastAsia="Calibri" w:hAnsi="Times New Roman" w:cs="Times New Roman"/>
          <w:sz w:val="24"/>
          <w:szCs w:val="24"/>
        </w:rPr>
        <w:t xml:space="preserve"> in </w:t>
      </w:r>
      <w:r w:rsidR="009F115E" w:rsidRPr="00764F6B">
        <w:rPr>
          <w:rFonts w:ascii="Times New Roman" w:eastAsia="Calibri" w:hAnsi="Times New Roman" w:cs="Times New Roman"/>
          <w:sz w:val="24"/>
          <w:szCs w:val="24"/>
        </w:rPr>
        <w:t>the</w:t>
      </w:r>
      <w:r w:rsidR="009C3BF1">
        <w:rPr>
          <w:rFonts w:ascii="Times New Roman" w:eastAsia="Calibri" w:hAnsi="Times New Roman" w:cs="Times New Roman"/>
          <w:sz w:val="24"/>
          <w:szCs w:val="24"/>
        </w:rPr>
        <w:t xml:space="preserve"> direction of</w:t>
      </w:r>
      <w:r w:rsidR="0040008D" w:rsidRPr="00764F6B">
        <w:rPr>
          <w:rFonts w:ascii="Times New Roman" w:eastAsia="Calibri" w:hAnsi="Times New Roman" w:cs="Times New Roman"/>
          <w:sz w:val="24"/>
          <w:szCs w:val="24"/>
        </w:rPr>
        <w:t xml:space="preserve"> </w:t>
      </w:r>
      <w:proofErr w:type="spellStart"/>
      <w:r w:rsidR="0040008D" w:rsidRPr="00764F6B">
        <w:rPr>
          <w:rFonts w:ascii="Times New Roman" w:eastAsia="Calibri" w:hAnsi="Times New Roman" w:cs="Times New Roman"/>
          <w:sz w:val="24"/>
          <w:szCs w:val="24"/>
        </w:rPr>
        <w:t>Mncebisi</w:t>
      </w:r>
      <w:proofErr w:type="spellEnd"/>
      <w:r w:rsidRPr="00764F6B">
        <w:rPr>
          <w:rFonts w:ascii="Times New Roman" w:eastAsia="Calibri" w:hAnsi="Times New Roman" w:cs="Times New Roman"/>
          <w:sz w:val="24"/>
          <w:szCs w:val="24"/>
        </w:rPr>
        <w:t xml:space="preserve"> and others in</w:t>
      </w:r>
      <w:r w:rsidR="0007108C" w:rsidRPr="00764F6B">
        <w:rPr>
          <w:rFonts w:ascii="Times New Roman" w:eastAsia="Calibri" w:hAnsi="Times New Roman" w:cs="Times New Roman"/>
          <w:sz w:val="24"/>
          <w:szCs w:val="24"/>
        </w:rPr>
        <w:t xml:space="preserve"> his company is sound.</w:t>
      </w:r>
      <w:r w:rsidRPr="00764F6B">
        <w:rPr>
          <w:rFonts w:ascii="Times New Roman" w:eastAsia="Calibri" w:hAnsi="Times New Roman" w:cs="Times New Roman"/>
          <w:sz w:val="24"/>
          <w:szCs w:val="24"/>
        </w:rPr>
        <w:t xml:space="preserve"> </w:t>
      </w:r>
      <w:r w:rsidR="0067778B" w:rsidRPr="00764F6B">
        <w:rPr>
          <w:rFonts w:ascii="Times New Roman" w:eastAsia="Calibri" w:hAnsi="Times New Roman" w:cs="Times New Roman"/>
          <w:sz w:val="24"/>
          <w:szCs w:val="24"/>
        </w:rPr>
        <w:t xml:space="preserve">The </w:t>
      </w:r>
      <w:r w:rsidR="007F5C16" w:rsidRPr="00764F6B">
        <w:rPr>
          <w:rFonts w:ascii="Times New Roman" w:eastAsia="Calibri" w:hAnsi="Times New Roman" w:cs="Times New Roman"/>
          <w:sz w:val="24"/>
          <w:szCs w:val="24"/>
        </w:rPr>
        <w:t>circumstances w</w:t>
      </w:r>
      <w:r w:rsidRPr="00764F6B">
        <w:rPr>
          <w:rFonts w:ascii="Times New Roman" w:eastAsia="Calibri" w:hAnsi="Times New Roman" w:cs="Times New Roman"/>
          <w:sz w:val="24"/>
          <w:szCs w:val="24"/>
        </w:rPr>
        <w:t xml:space="preserve">ere </w:t>
      </w:r>
      <w:r w:rsidR="0067778B" w:rsidRPr="00764F6B">
        <w:rPr>
          <w:rFonts w:ascii="Times New Roman" w:eastAsia="Calibri" w:hAnsi="Times New Roman" w:cs="Times New Roman"/>
          <w:sz w:val="24"/>
          <w:szCs w:val="24"/>
        </w:rPr>
        <w:t>such that</w:t>
      </w:r>
      <w:r w:rsidRPr="00764F6B">
        <w:rPr>
          <w:rFonts w:ascii="Times New Roman" w:eastAsia="Calibri" w:hAnsi="Times New Roman" w:cs="Times New Roman"/>
          <w:sz w:val="24"/>
          <w:szCs w:val="24"/>
        </w:rPr>
        <w:t xml:space="preserve"> </w:t>
      </w:r>
      <w:r w:rsidR="0067778B" w:rsidRPr="00764F6B">
        <w:rPr>
          <w:rFonts w:ascii="Times New Roman" w:eastAsia="Calibri" w:hAnsi="Times New Roman" w:cs="Times New Roman"/>
          <w:sz w:val="24"/>
          <w:szCs w:val="24"/>
        </w:rPr>
        <w:t xml:space="preserve">he </w:t>
      </w:r>
      <w:r w:rsidR="00554D35" w:rsidRPr="00764F6B">
        <w:rPr>
          <w:rFonts w:ascii="Times New Roman" w:eastAsia="Calibri" w:hAnsi="Times New Roman" w:cs="Times New Roman"/>
          <w:sz w:val="24"/>
          <w:szCs w:val="24"/>
        </w:rPr>
        <w:t>ought</w:t>
      </w:r>
      <w:r w:rsidR="005D37B5" w:rsidRPr="00764F6B">
        <w:rPr>
          <w:rFonts w:ascii="Times New Roman" w:eastAsia="Calibri" w:hAnsi="Times New Roman" w:cs="Times New Roman"/>
          <w:sz w:val="24"/>
          <w:szCs w:val="24"/>
        </w:rPr>
        <w:t xml:space="preserve"> to</w:t>
      </w:r>
      <w:r w:rsidR="004860AD" w:rsidRPr="00764F6B">
        <w:rPr>
          <w:rFonts w:ascii="Times New Roman" w:eastAsia="Calibri" w:hAnsi="Times New Roman" w:cs="Times New Roman"/>
          <w:sz w:val="24"/>
          <w:szCs w:val="24"/>
        </w:rPr>
        <w:t xml:space="preserve"> have realised that there was </w:t>
      </w:r>
      <w:r w:rsidR="0067778B" w:rsidRPr="00764F6B">
        <w:rPr>
          <w:rFonts w:ascii="Times New Roman" w:eastAsia="Calibri" w:hAnsi="Times New Roman" w:cs="Times New Roman"/>
          <w:sz w:val="24"/>
          <w:szCs w:val="24"/>
        </w:rPr>
        <w:t xml:space="preserve">a </w:t>
      </w:r>
      <w:r w:rsidR="004860AD" w:rsidRPr="00764F6B">
        <w:rPr>
          <w:rFonts w:ascii="Times New Roman" w:eastAsia="Calibri" w:hAnsi="Times New Roman" w:cs="Times New Roman"/>
          <w:sz w:val="24"/>
          <w:szCs w:val="24"/>
        </w:rPr>
        <w:t>real risk or possibility of hitting someone and thus causing their death.</w:t>
      </w:r>
      <w:r w:rsidR="00CB48D4" w:rsidRPr="00764F6B">
        <w:rPr>
          <w:rFonts w:ascii="Times New Roman" w:eastAsia="Calibri" w:hAnsi="Times New Roman" w:cs="Times New Roman"/>
          <w:sz w:val="24"/>
          <w:szCs w:val="24"/>
        </w:rPr>
        <w:t xml:space="preserve"> Despite that realisation he proceeded to discharge the </w:t>
      </w:r>
      <w:r w:rsidR="00F101DF" w:rsidRPr="00764F6B">
        <w:rPr>
          <w:rFonts w:ascii="Times New Roman" w:eastAsia="Calibri" w:hAnsi="Times New Roman" w:cs="Times New Roman"/>
          <w:sz w:val="24"/>
          <w:szCs w:val="24"/>
        </w:rPr>
        <w:t xml:space="preserve">lethal </w:t>
      </w:r>
      <w:r w:rsidR="00CB48D4" w:rsidRPr="00764F6B">
        <w:rPr>
          <w:rFonts w:ascii="Times New Roman" w:eastAsia="Calibri" w:hAnsi="Times New Roman" w:cs="Times New Roman"/>
          <w:sz w:val="24"/>
          <w:szCs w:val="24"/>
        </w:rPr>
        <w:t xml:space="preserve">firearm towards </w:t>
      </w:r>
      <w:proofErr w:type="spellStart"/>
      <w:r w:rsidR="00CB48D4" w:rsidRPr="00764F6B">
        <w:rPr>
          <w:rFonts w:ascii="Times New Roman" w:eastAsia="Calibri" w:hAnsi="Times New Roman" w:cs="Times New Roman"/>
          <w:sz w:val="24"/>
          <w:szCs w:val="24"/>
        </w:rPr>
        <w:t>Mncebisi</w:t>
      </w:r>
      <w:proofErr w:type="spellEnd"/>
      <w:r w:rsidR="00F101DF" w:rsidRPr="00764F6B">
        <w:rPr>
          <w:rFonts w:ascii="Times New Roman" w:eastAsia="Calibri" w:hAnsi="Times New Roman" w:cs="Times New Roman"/>
          <w:sz w:val="24"/>
          <w:szCs w:val="24"/>
        </w:rPr>
        <w:t xml:space="preserve"> and company.</w:t>
      </w:r>
    </w:p>
    <w:p w14:paraId="2E02CCF7" w14:textId="77777777" w:rsidR="00554D35" w:rsidRPr="00764F6B" w:rsidRDefault="00554D35" w:rsidP="005D37B5">
      <w:pPr>
        <w:spacing w:after="0" w:line="240" w:lineRule="auto"/>
        <w:ind w:firstLine="1134"/>
        <w:jc w:val="both"/>
        <w:rPr>
          <w:rFonts w:ascii="Times New Roman" w:eastAsia="Calibri" w:hAnsi="Times New Roman" w:cs="Times New Roman"/>
          <w:sz w:val="24"/>
          <w:szCs w:val="24"/>
        </w:rPr>
      </w:pPr>
    </w:p>
    <w:p w14:paraId="2B6BC73E" w14:textId="77777777" w:rsidR="001C77C9" w:rsidRDefault="00834266"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 I therefore find that th</w:t>
      </w:r>
      <w:r w:rsidR="00554D35" w:rsidRPr="00764F6B">
        <w:rPr>
          <w:rFonts w:ascii="Times New Roman" w:eastAsia="Calibri" w:hAnsi="Times New Roman" w:cs="Times New Roman"/>
          <w:sz w:val="24"/>
          <w:szCs w:val="24"/>
        </w:rPr>
        <w:t>ere is nothing warranting this C</w:t>
      </w:r>
      <w:r w:rsidRPr="00764F6B">
        <w:rPr>
          <w:rFonts w:ascii="Times New Roman" w:eastAsia="Calibri" w:hAnsi="Times New Roman" w:cs="Times New Roman"/>
          <w:sz w:val="24"/>
          <w:szCs w:val="24"/>
        </w:rPr>
        <w:t xml:space="preserve">ourt’s interference with the verdict of the court </w:t>
      </w:r>
      <w:r w:rsidRPr="00764F6B">
        <w:rPr>
          <w:rFonts w:ascii="Times New Roman" w:eastAsia="Calibri" w:hAnsi="Times New Roman" w:cs="Times New Roman"/>
          <w:i/>
          <w:iCs/>
          <w:sz w:val="24"/>
          <w:szCs w:val="24"/>
        </w:rPr>
        <w:t>a quo</w:t>
      </w:r>
      <w:r w:rsidRPr="00764F6B">
        <w:rPr>
          <w:rFonts w:ascii="Times New Roman" w:eastAsia="Calibri" w:hAnsi="Times New Roman" w:cs="Times New Roman"/>
          <w:sz w:val="24"/>
          <w:szCs w:val="24"/>
        </w:rPr>
        <w:t xml:space="preserve">. </w:t>
      </w:r>
    </w:p>
    <w:p w14:paraId="59E745D8" w14:textId="77777777" w:rsidR="00764F6B" w:rsidRPr="00764F6B" w:rsidRDefault="00764F6B" w:rsidP="00764F6B">
      <w:pPr>
        <w:spacing w:after="0" w:line="240" w:lineRule="auto"/>
        <w:ind w:firstLine="1134"/>
        <w:jc w:val="both"/>
        <w:rPr>
          <w:rFonts w:ascii="Times New Roman" w:eastAsia="Calibri" w:hAnsi="Times New Roman" w:cs="Times New Roman"/>
          <w:sz w:val="24"/>
          <w:szCs w:val="24"/>
        </w:rPr>
      </w:pPr>
    </w:p>
    <w:p w14:paraId="3FF5F9F4" w14:textId="23B3E650" w:rsidR="008B020E" w:rsidRPr="00764F6B" w:rsidRDefault="001C77C9" w:rsidP="00554D35">
      <w:pPr>
        <w:spacing w:before="240" w:after="0" w:line="480" w:lineRule="auto"/>
        <w:ind w:firstLine="1134"/>
        <w:jc w:val="both"/>
        <w:rPr>
          <w:rFonts w:ascii="Times New Roman" w:eastAsia="Calibri" w:hAnsi="Times New Roman" w:cs="Times New Roman"/>
          <w:b/>
          <w:sz w:val="24"/>
          <w:szCs w:val="24"/>
        </w:rPr>
      </w:pPr>
      <w:r w:rsidRPr="00764F6B">
        <w:rPr>
          <w:rFonts w:ascii="Times New Roman" w:eastAsia="Calibri" w:hAnsi="Times New Roman" w:cs="Times New Roman"/>
          <w:b/>
          <w:sz w:val="24"/>
          <w:szCs w:val="24"/>
        </w:rPr>
        <w:t>Ad sentence</w:t>
      </w:r>
      <w:r w:rsidR="002B6BF5" w:rsidRPr="00764F6B">
        <w:rPr>
          <w:rFonts w:ascii="Times New Roman" w:eastAsia="Calibri" w:hAnsi="Times New Roman" w:cs="Times New Roman"/>
          <w:b/>
          <w:sz w:val="24"/>
          <w:szCs w:val="24"/>
        </w:rPr>
        <w:t xml:space="preserve"> </w:t>
      </w:r>
    </w:p>
    <w:p w14:paraId="1B44C474" w14:textId="411D8B37" w:rsidR="00CB48D4" w:rsidRPr="00764F6B" w:rsidRDefault="004860AD" w:rsidP="00764F6B">
      <w:pPr>
        <w:spacing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Though the appellant raised one </w:t>
      </w:r>
      <w:r w:rsidR="009F115E" w:rsidRPr="00764F6B">
        <w:rPr>
          <w:rFonts w:ascii="Times New Roman" w:eastAsia="Calibri" w:hAnsi="Times New Roman" w:cs="Times New Roman"/>
          <w:sz w:val="24"/>
          <w:szCs w:val="24"/>
        </w:rPr>
        <w:t>ground</w:t>
      </w:r>
      <w:r w:rsidRPr="00764F6B">
        <w:rPr>
          <w:rFonts w:ascii="Times New Roman" w:eastAsia="Calibri" w:hAnsi="Times New Roman" w:cs="Times New Roman"/>
          <w:sz w:val="24"/>
          <w:szCs w:val="24"/>
        </w:rPr>
        <w:t xml:space="preserve"> of appeal </w:t>
      </w:r>
      <w:r w:rsidR="009F115E" w:rsidRPr="00764F6B">
        <w:rPr>
          <w:rFonts w:ascii="Times New Roman" w:eastAsia="Calibri" w:hAnsi="Times New Roman" w:cs="Times New Roman"/>
          <w:sz w:val="24"/>
          <w:szCs w:val="24"/>
        </w:rPr>
        <w:t>against</w:t>
      </w:r>
      <w:r w:rsidRPr="00764F6B">
        <w:rPr>
          <w:rFonts w:ascii="Times New Roman" w:eastAsia="Calibri" w:hAnsi="Times New Roman" w:cs="Times New Roman"/>
          <w:sz w:val="24"/>
          <w:szCs w:val="24"/>
        </w:rPr>
        <w:t xml:space="preserve"> sentence, this ground was not persisted with. Counsel for the appellant submitted that he had difficulties in formulating an</w:t>
      </w:r>
      <w:r w:rsidR="00CB48D4" w:rsidRPr="00764F6B">
        <w:rPr>
          <w:rFonts w:ascii="Times New Roman" w:eastAsia="Calibri" w:hAnsi="Times New Roman" w:cs="Times New Roman"/>
          <w:sz w:val="24"/>
          <w:szCs w:val="24"/>
        </w:rPr>
        <w:t>y</w:t>
      </w:r>
      <w:r w:rsidRPr="00764F6B">
        <w:rPr>
          <w:rFonts w:ascii="Times New Roman" w:eastAsia="Calibri" w:hAnsi="Times New Roman" w:cs="Times New Roman"/>
          <w:sz w:val="24"/>
          <w:szCs w:val="24"/>
        </w:rPr>
        <w:t xml:space="preserve"> argument </w:t>
      </w:r>
      <w:r w:rsidR="009F115E" w:rsidRPr="00764F6B">
        <w:rPr>
          <w:rFonts w:ascii="Times New Roman" w:eastAsia="Calibri" w:hAnsi="Times New Roman" w:cs="Times New Roman"/>
          <w:sz w:val="24"/>
          <w:szCs w:val="24"/>
        </w:rPr>
        <w:t>against</w:t>
      </w:r>
      <w:r w:rsidRPr="00764F6B">
        <w:rPr>
          <w:rFonts w:ascii="Times New Roman" w:eastAsia="Calibri" w:hAnsi="Times New Roman" w:cs="Times New Roman"/>
          <w:sz w:val="24"/>
          <w:szCs w:val="24"/>
        </w:rPr>
        <w:t xml:space="preserve"> the sentence </w:t>
      </w:r>
      <w:r w:rsidR="009F115E" w:rsidRPr="00764F6B">
        <w:rPr>
          <w:rFonts w:ascii="Times New Roman" w:eastAsia="Calibri" w:hAnsi="Times New Roman" w:cs="Times New Roman"/>
          <w:sz w:val="24"/>
          <w:szCs w:val="24"/>
        </w:rPr>
        <w:t>imposed</w:t>
      </w:r>
      <w:r w:rsidR="00F279ED" w:rsidRPr="00764F6B">
        <w:rPr>
          <w:rFonts w:ascii="Times New Roman" w:eastAsia="Calibri" w:hAnsi="Times New Roman" w:cs="Times New Roman"/>
          <w:sz w:val="24"/>
          <w:szCs w:val="24"/>
        </w:rPr>
        <w:t>.</w:t>
      </w:r>
    </w:p>
    <w:p w14:paraId="13B5F1FF" w14:textId="77777777" w:rsidR="00554D35" w:rsidRPr="00764F6B" w:rsidRDefault="00554D35" w:rsidP="00554D35">
      <w:pPr>
        <w:spacing w:after="0" w:line="240" w:lineRule="auto"/>
        <w:ind w:firstLine="720"/>
        <w:jc w:val="both"/>
        <w:rPr>
          <w:rFonts w:ascii="Times New Roman" w:eastAsia="Calibri" w:hAnsi="Times New Roman" w:cs="Times New Roman"/>
          <w:sz w:val="24"/>
          <w:szCs w:val="24"/>
        </w:rPr>
      </w:pPr>
    </w:p>
    <w:p w14:paraId="5036A3D6" w14:textId="51288A0C" w:rsidR="004860AD" w:rsidRPr="00764F6B" w:rsidRDefault="004860AD"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 xml:space="preserve">The respondent’s </w:t>
      </w:r>
      <w:r w:rsidR="009F115E" w:rsidRPr="00764F6B">
        <w:rPr>
          <w:rFonts w:ascii="Times New Roman" w:eastAsia="Calibri" w:hAnsi="Times New Roman" w:cs="Times New Roman"/>
          <w:sz w:val="24"/>
          <w:szCs w:val="24"/>
        </w:rPr>
        <w:t>position</w:t>
      </w:r>
      <w:r w:rsidRPr="00764F6B">
        <w:rPr>
          <w:rFonts w:ascii="Times New Roman" w:eastAsia="Calibri" w:hAnsi="Times New Roman" w:cs="Times New Roman"/>
          <w:sz w:val="24"/>
          <w:szCs w:val="24"/>
        </w:rPr>
        <w:t xml:space="preserve"> was that the sentence was appropriate considering the circumstances of the case.</w:t>
      </w:r>
    </w:p>
    <w:p w14:paraId="7B2AFEAE" w14:textId="77777777" w:rsidR="00554D35" w:rsidRPr="00764F6B" w:rsidRDefault="00554D35" w:rsidP="00554D35">
      <w:pPr>
        <w:spacing w:after="0" w:line="240" w:lineRule="auto"/>
        <w:ind w:firstLine="720"/>
        <w:jc w:val="both"/>
        <w:rPr>
          <w:rFonts w:ascii="Times New Roman" w:eastAsia="Calibri" w:hAnsi="Times New Roman" w:cs="Times New Roman"/>
          <w:sz w:val="24"/>
          <w:szCs w:val="24"/>
        </w:rPr>
      </w:pPr>
    </w:p>
    <w:p w14:paraId="7A49C328" w14:textId="0F95B9E0" w:rsidR="004860AD" w:rsidRPr="00764F6B" w:rsidRDefault="00332054"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t>It is</w:t>
      </w:r>
      <w:r w:rsidR="004860AD" w:rsidRPr="00764F6B">
        <w:rPr>
          <w:rFonts w:ascii="Times New Roman" w:eastAsia="Calibri" w:hAnsi="Times New Roman" w:cs="Times New Roman"/>
          <w:sz w:val="24"/>
          <w:szCs w:val="24"/>
        </w:rPr>
        <w:t xml:space="preserve"> trite that the issue of an appropriate sentence is within the </w:t>
      </w:r>
      <w:r w:rsidR="009F115E" w:rsidRPr="00764F6B">
        <w:rPr>
          <w:rFonts w:ascii="Times New Roman" w:eastAsia="Calibri" w:hAnsi="Times New Roman" w:cs="Times New Roman"/>
          <w:sz w:val="24"/>
          <w:szCs w:val="24"/>
        </w:rPr>
        <w:t>discretion</w:t>
      </w:r>
      <w:r w:rsidR="004860AD" w:rsidRPr="00764F6B">
        <w:rPr>
          <w:rFonts w:ascii="Times New Roman" w:eastAsia="Calibri" w:hAnsi="Times New Roman" w:cs="Times New Roman"/>
          <w:sz w:val="24"/>
          <w:szCs w:val="24"/>
        </w:rPr>
        <w:t xml:space="preserve"> of the</w:t>
      </w:r>
      <w:r w:rsidR="00ED78E3" w:rsidRPr="00764F6B">
        <w:rPr>
          <w:rFonts w:ascii="Times New Roman" w:eastAsia="Calibri" w:hAnsi="Times New Roman" w:cs="Times New Roman"/>
          <w:sz w:val="24"/>
          <w:szCs w:val="24"/>
        </w:rPr>
        <w:t xml:space="preserve"> trial court</w:t>
      </w:r>
      <w:r w:rsidR="004860AD" w:rsidRPr="00764F6B">
        <w:rPr>
          <w:rFonts w:ascii="Times New Roman" w:eastAsia="Calibri" w:hAnsi="Times New Roman" w:cs="Times New Roman"/>
          <w:sz w:val="24"/>
          <w:szCs w:val="24"/>
        </w:rPr>
        <w:t xml:space="preserve">. An appellate court will not lightly interfere with the sentence of the </w:t>
      </w:r>
      <w:r w:rsidR="00ED78E3" w:rsidRPr="00764F6B">
        <w:rPr>
          <w:rFonts w:ascii="Times New Roman" w:eastAsia="Calibri" w:hAnsi="Times New Roman" w:cs="Times New Roman"/>
          <w:sz w:val="24"/>
          <w:szCs w:val="24"/>
        </w:rPr>
        <w:t>trial</w:t>
      </w:r>
      <w:r w:rsidR="004860AD" w:rsidRPr="00764F6B">
        <w:rPr>
          <w:rFonts w:ascii="Times New Roman" w:eastAsia="Calibri" w:hAnsi="Times New Roman" w:cs="Times New Roman"/>
          <w:sz w:val="24"/>
          <w:szCs w:val="24"/>
        </w:rPr>
        <w:t xml:space="preserve"> court unless </w:t>
      </w:r>
      <w:r w:rsidR="00ED78E3" w:rsidRPr="00764F6B">
        <w:rPr>
          <w:rFonts w:ascii="Times New Roman" w:eastAsia="Calibri" w:hAnsi="Times New Roman" w:cs="Times New Roman"/>
          <w:sz w:val="24"/>
          <w:szCs w:val="24"/>
        </w:rPr>
        <w:t xml:space="preserve">it is established that </w:t>
      </w:r>
      <w:r w:rsidR="004860AD" w:rsidRPr="00764F6B">
        <w:rPr>
          <w:rFonts w:ascii="Times New Roman" w:eastAsia="Calibri" w:hAnsi="Times New Roman" w:cs="Times New Roman"/>
          <w:sz w:val="24"/>
          <w:szCs w:val="24"/>
        </w:rPr>
        <w:t xml:space="preserve">the discretion was not </w:t>
      </w:r>
      <w:r w:rsidR="009F115E" w:rsidRPr="00764F6B">
        <w:rPr>
          <w:rFonts w:ascii="Times New Roman" w:eastAsia="Calibri" w:hAnsi="Times New Roman" w:cs="Times New Roman"/>
          <w:sz w:val="24"/>
          <w:szCs w:val="24"/>
        </w:rPr>
        <w:t>judiciously</w:t>
      </w:r>
      <w:r w:rsidR="0040008D" w:rsidRPr="00764F6B">
        <w:rPr>
          <w:rFonts w:ascii="Times New Roman" w:eastAsia="Calibri" w:hAnsi="Times New Roman" w:cs="Times New Roman"/>
          <w:sz w:val="24"/>
          <w:szCs w:val="24"/>
        </w:rPr>
        <w:t xml:space="preserve"> exercised;</w:t>
      </w:r>
      <w:r w:rsidR="004860AD" w:rsidRPr="00764F6B">
        <w:rPr>
          <w:rFonts w:ascii="Times New Roman" w:eastAsia="Calibri" w:hAnsi="Times New Roman" w:cs="Times New Roman"/>
          <w:sz w:val="24"/>
          <w:szCs w:val="24"/>
        </w:rPr>
        <w:t xml:space="preserve"> that is</w:t>
      </w:r>
      <w:r w:rsidR="0040008D" w:rsidRPr="00764F6B">
        <w:rPr>
          <w:rFonts w:ascii="Times New Roman" w:eastAsia="Calibri" w:hAnsi="Times New Roman" w:cs="Times New Roman"/>
          <w:sz w:val="24"/>
          <w:szCs w:val="24"/>
        </w:rPr>
        <w:t>,</w:t>
      </w:r>
      <w:r w:rsidR="004860AD" w:rsidRPr="00764F6B">
        <w:rPr>
          <w:rFonts w:ascii="Times New Roman" w:eastAsia="Calibri" w:hAnsi="Times New Roman" w:cs="Times New Roman"/>
          <w:sz w:val="24"/>
          <w:szCs w:val="24"/>
        </w:rPr>
        <w:t xml:space="preserve"> the sentence is vitiated by irregularity or misdirection or is so severe as to induce a </w:t>
      </w:r>
      <w:r w:rsidR="009F115E" w:rsidRPr="00764F6B">
        <w:rPr>
          <w:rFonts w:ascii="Times New Roman" w:eastAsia="Calibri" w:hAnsi="Times New Roman" w:cs="Times New Roman"/>
          <w:sz w:val="24"/>
          <w:szCs w:val="24"/>
        </w:rPr>
        <w:t>sense</w:t>
      </w:r>
      <w:r w:rsidR="004860AD" w:rsidRPr="00764F6B">
        <w:rPr>
          <w:rFonts w:ascii="Times New Roman" w:eastAsia="Calibri" w:hAnsi="Times New Roman" w:cs="Times New Roman"/>
          <w:sz w:val="24"/>
          <w:szCs w:val="24"/>
        </w:rPr>
        <w:t xml:space="preserve"> of shock. </w:t>
      </w:r>
      <w:r w:rsidR="004860AD" w:rsidRPr="00764F6B">
        <w:rPr>
          <w:rFonts w:ascii="Times New Roman" w:eastAsia="Calibri" w:hAnsi="Times New Roman" w:cs="Times New Roman"/>
          <w:i/>
          <w:iCs/>
          <w:sz w:val="24"/>
          <w:szCs w:val="24"/>
        </w:rPr>
        <w:t xml:space="preserve">S v </w:t>
      </w:r>
      <w:proofErr w:type="spellStart"/>
      <w:r w:rsidR="004860AD" w:rsidRPr="00764F6B">
        <w:rPr>
          <w:rFonts w:ascii="Times New Roman" w:eastAsia="Calibri" w:hAnsi="Times New Roman" w:cs="Times New Roman"/>
          <w:i/>
          <w:iCs/>
          <w:sz w:val="24"/>
          <w:szCs w:val="24"/>
        </w:rPr>
        <w:t>Mundowa</w:t>
      </w:r>
      <w:proofErr w:type="spellEnd"/>
      <w:r w:rsidR="004860AD" w:rsidRPr="00764F6B">
        <w:rPr>
          <w:rFonts w:ascii="Times New Roman" w:eastAsia="Calibri" w:hAnsi="Times New Roman" w:cs="Times New Roman"/>
          <w:sz w:val="24"/>
          <w:szCs w:val="24"/>
        </w:rPr>
        <w:t xml:space="preserve"> 1998</w:t>
      </w:r>
      <w:r w:rsidR="00367EDD" w:rsidRPr="00764F6B">
        <w:rPr>
          <w:rFonts w:ascii="Times New Roman" w:eastAsia="Calibri" w:hAnsi="Times New Roman" w:cs="Times New Roman"/>
          <w:sz w:val="24"/>
          <w:szCs w:val="24"/>
        </w:rPr>
        <w:t>(</w:t>
      </w:r>
      <w:r w:rsidR="009F115E" w:rsidRPr="00764F6B">
        <w:rPr>
          <w:rFonts w:ascii="Times New Roman" w:eastAsia="Calibri" w:hAnsi="Times New Roman" w:cs="Times New Roman"/>
          <w:sz w:val="24"/>
          <w:szCs w:val="24"/>
        </w:rPr>
        <w:t>2) ZLR</w:t>
      </w:r>
      <w:r w:rsidR="00367EDD" w:rsidRPr="00764F6B">
        <w:rPr>
          <w:rFonts w:ascii="Times New Roman" w:eastAsia="Calibri" w:hAnsi="Times New Roman" w:cs="Times New Roman"/>
          <w:sz w:val="24"/>
          <w:szCs w:val="24"/>
        </w:rPr>
        <w:t xml:space="preserve"> 39</w:t>
      </w:r>
      <w:r w:rsidR="00F279ED" w:rsidRPr="00764F6B">
        <w:rPr>
          <w:rFonts w:ascii="Times New Roman" w:eastAsia="Calibri" w:hAnsi="Times New Roman" w:cs="Times New Roman"/>
          <w:sz w:val="24"/>
          <w:szCs w:val="24"/>
        </w:rPr>
        <w:t>2 at 39</w:t>
      </w:r>
      <w:r w:rsidR="007D7577" w:rsidRPr="00764F6B">
        <w:rPr>
          <w:rFonts w:ascii="Times New Roman" w:eastAsia="Calibri" w:hAnsi="Times New Roman" w:cs="Times New Roman"/>
          <w:sz w:val="24"/>
          <w:szCs w:val="24"/>
        </w:rPr>
        <w:t>5B-E</w:t>
      </w:r>
    </w:p>
    <w:p w14:paraId="6C4AB7E6" w14:textId="77777777" w:rsidR="00554D35" w:rsidRPr="00764F6B" w:rsidRDefault="00554D35" w:rsidP="00554D35">
      <w:pPr>
        <w:spacing w:after="0" w:line="240" w:lineRule="auto"/>
        <w:ind w:firstLine="720"/>
        <w:jc w:val="both"/>
        <w:rPr>
          <w:rFonts w:ascii="Times New Roman" w:eastAsia="Calibri" w:hAnsi="Times New Roman" w:cs="Times New Roman"/>
          <w:sz w:val="24"/>
          <w:szCs w:val="24"/>
        </w:rPr>
      </w:pPr>
    </w:p>
    <w:p w14:paraId="5074F071" w14:textId="1C1FB908" w:rsidR="00367EDD" w:rsidRPr="00764F6B" w:rsidRDefault="00367EDD" w:rsidP="00554D35">
      <w:pPr>
        <w:spacing w:before="240" w:after="0" w:line="480" w:lineRule="auto"/>
        <w:ind w:firstLine="1134"/>
        <w:jc w:val="both"/>
        <w:rPr>
          <w:rFonts w:ascii="Times New Roman" w:eastAsia="Calibri" w:hAnsi="Times New Roman" w:cs="Times New Roman"/>
          <w:sz w:val="24"/>
          <w:szCs w:val="24"/>
        </w:rPr>
      </w:pPr>
      <w:r w:rsidRPr="00764F6B">
        <w:rPr>
          <w:rFonts w:ascii="Times New Roman" w:eastAsia="Calibri" w:hAnsi="Times New Roman" w:cs="Times New Roman"/>
          <w:sz w:val="24"/>
          <w:szCs w:val="24"/>
        </w:rPr>
        <w:lastRenderedPageBreak/>
        <w:t>It is clear that nothi</w:t>
      </w:r>
      <w:r w:rsidR="005D37B5" w:rsidRPr="00764F6B">
        <w:rPr>
          <w:rFonts w:ascii="Times New Roman" w:eastAsia="Calibri" w:hAnsi="Times New Roman" w:cs="Times New Roman"/>
          <w:sz w:val="24"/>
          <w:szCs w:val="24"/>
        </w:rPr>
        <w:t>ng has been placed before this C</w:t>
      </w:r>
      <w:r w:rsidRPr="00764F6B">
        <w:rPr>
          <w:rFonts w:ascii="Times New Roman" w:eastAsia="Calibri" w:hAnsi="Times New Roman" w:cs="Times New Roman"/>
          <w:sz w:val="24"/>
          <w:szCs w:val="24"/>
        </w:rPr>
        <w:t xml:space="preserve">ourt warranting interference with the sentence </w:t>
      </w:r>
      <w:r w:rsidR="00332054" w:rsidRPr="00764F6B">
        <w:rPr>
          <w:rFonts w:ascii="Times New Roman" w:eastAsia="Calibri" w:hAnsi="Times New Roman" w:cs="Times New Roman"/>
          <w:sz w:val="24"/>
          <w:szCs w:val="24"/>
        </w:rPr>
        <w:t>imposed</w:t>
      </w:r>
      <w:r w:rsidRPr="00764F6B">
        <w:rPr>
          <w:rFonts w:ascii="Times New Roman" w:eastAsia="Calibri" w:hAnsi="Times New Roman" w:cs="Times New Roman"/>
          <w:sz w:val="24"/>
          <w:szCs w:val="24"/>
        </w:rPr>
        <w:t xml:space="preserve"> by the court </w:t>
      </w:r>
      <w:r w:rsidRPr="00764F6B">
        <w:rPr>
          <w:rFonts w:ascii="Times New Roman" w:eastAsia="Calibri" w:hAnsi="Times New Roman" w:cs="Times New Roman"/>
          <w:i/>
          <w:iCs/>
          <w:sz w:val="24"/>
          <w:szCs w:val="24"/>
        </w:rPr>
        <w:t>a quo</w:t>
      </w:r>
      <w:r w:rsidRPr="00764F6B">
        <w:rPr>
          <w:rFonts w:ascii="Times New Roman" w:eastAsia="Calibri" w:hAnsi="Times New Roman" w:cs="Times New Roman"/>
          <w:sz w:val="24"/>
          <w:szCs w:val="24"/>
        </w:rPr>
        <w:t>.</w:t>
      </w:r>
    </w:p>
    <w:p w14:paraId="5B5B78FF" w14:textId="77777777" w:rsidR="00554D35" w:rsidRPr="00764F6B" w:rsidRDefault="00554D35" w:rsidP="00554D35">
      <w:pPr>
        <w:spacing w:after="0" w:line="240" w:lineRule="auto"/>
        <w:ind w:firstLine="1134"/>
        <w:jc w:val="both"/>
        <w:rPr>
          <w:rFonts w:ascii="Times New Roman" w:eastAsia="Calibri" w:hAnsi="Times New Roman" w:cs="Times New Roman"/>
          <w:sz w:val="24"/>
          <w:szCs w:val="24"/>
        </w:rPr>
      </w:pPr>
    </w:p>
    <w:p w14:paraId="5A82DD4E" w14:textId="59EFB562" w:rsidR="004E65A5" w:rsidRPr="00764F6B" w:rsidRDefault="00CB48D4" w:rsidP="00554D35">
      <w:pPr>
        <w:spacing w:before="240" w:after="0" w:line="480" w:lineRule="auto"/>
        <w:jc w:val="both"/>
        <w:rPr>
          <w:rFonts w:ascii="Times New Roman" w:eastAsia="Calibri" w:hAnsi="Times New Roman" w:cs="Times New Roman"/>
          <w:b/>
          <w:sz w:val="24"/>
          <w:szCs w:val="24"/>
        </w:rPr>
      </w:pPr>
      <w:r w:rsidRPr="00764F6B">
        <w:rPr>
          <w:rFonts w:ascii="Times New Roman" w:eastAsia="Calibri" w:hAnsi="Times New Roman" w:cs="Times New Roman"/>
          <w:b/>
          <w:sz w:val="24"/>
          <w:szCs w:val="24"/>
        </w:rPr>
        <w:t>DISPOSITION</w:t>
      </w:r>
    </w:p>
    <w:p w14:paraId="6791C367" w14:textId="225F7D7A" w:rsidR="00367EDD" w:rsidRPr="00764F6B" w:rsidRDefault="00367EDD" w:rsidP="00554D35">
      <w:pPr>
        <w:spacing w:before="240" w:after="0" w:line="480" w:lineRule="auto"/>
        <w:ind w:firstLine="1134"/>
        <w:jc w:val="both"/>
        <w:rPr>
          <w:rFonts w:ascii="Times New Roman" w:eastAsia="Calibri" w:hAnsi="Times New Roman" w:cs="Times New Roman"/>
          <w:bCs/>
          <w:sz w:val="24"/>
          <w:szCs w:val="24"/>
        </w:rPr>
      </w:pPr>
      <w:r w:rsidRPr="00764F6B">
        <w:rPr>
          <w:rFonts w:ascii="Times New Roman" w:eastAsia="Calibri" w:hAnsi="Times New Roman" w:cs="Times New Roman"/>
          <w:bCs/>
          <w:sz w:val="24"/>
          <w:szCs w:val="24"/>
        </w:rPr>
        <w:t xml:space="preserve">The appellant lamentably failed to show that the court </w:t>
      </w:r>
      <w:r w:rsidRPr="00764F6B">
        <w:rPr>
          <w:rFonts w:ascii="Times New Roman" w:eastAsia="Calibri" w:hAnsi="Times New Roman" w:cs="Times New Roman"/>
          <w:bCs/>
          <w:i/>
          <w:sz w:val="24"/>
          <w:szCs w:val="24"/>
        </w:rPr>
        <w:t>a quo</w:t>
      </w:r>
      <w:r w:rsidRPr="00764F6B">
        <w:rPr>
          <w:rFonts w:ascii="Times New Roman" w:eastAsia="Calibri" w:hAnsi="Times New Roman" w:cs="Times New Roman"/>
          <w:bCs/>
          <w:sz w:val="24"/>
          <w:szCs w:val="24"/>
        </w:rPr>
        <w:t xml:space="preserve"> erred in its assessment of the evidence placed before it and </w:t>
      </w:r>
      <w:r w:rsidR="007D7577" w:rsidRPr="00764F6B">
        <w:rPr>
          <w:rFonts w:ascii="Times New Roman" w:eastAsia="Calibri" w:hAnsi="Times New Roman" w:cs="Times New Roman"/>
          <w:bCs/>
          <w:sz w:val="24"/>
          <w:szCs w:val="24"/>
        </w:rPr>
        <w:t xml:space="preserve">in </w:t>
      </w:r>
      <w:r w:rsidRPr="00764F6B">
        <w:rPr>
          <w:rFonts w:ascii="Times New Roman" w:eastAsia="Calibri" w:hAnsi="Times New Roman" w:cs="Times New Roman"/>
          <w:bCs/>
          <w:sz w:val="24"/>
          <w:szCs w:val="24"/>
        </w:rPr>
        <w:t>convicting the appellant as it did. E</w:t>
      </w:r>
      <w:r w:rsidR="00052C1C" w:rsidRPr="00764F6B">
        <w:rPr>
          <w:rFonts w:ascii="Times New Roman" w:eastAsia="Calibri" w:hAnsi="Times New Roman" w:cs="Times New Roman"/>
          <w:bCs/>
          <w:sz w:val="24"/>
          <w:szCs w:val="24"/>
        </w:rPr>
        <w:t>qually the sentence was</w:t>
      </w:r>
      <w:r w:rsidR="00021FBC" w:rsidRPr="00764F6B">
        <w:rPr>
          <w:rFonts w:ascii="Times New Roman" w:eastAsia="Calibri" w:hAnsi="Times New Roman" w:cs="Times New Roman"/>
          <w:bCs/>
          <w:sz w:val="24"/>
          <w:szCs w:val="24"/>
        </w:rPr>
        <w:t xml:space="preserve"> not</w:t>
      </w:r>
      <w:r w:rsidRPr="00764F6B">
        <w:rPr>
          <w:rFonts w:ascii="Times New Roman" w:eastAsia="Calibri" w:hAnsi="Times New Roman" w:cs="Times New Roman"/>
          <w:bCs/>
          <w:sz w:val="24"/>
          <w:szCs w:val="24"/>
        </w:rPr>
        <w:t xml:space="preserve"> shown to be inappropriate in the circumstances. The entire appeal has no merit.</w:t>
      </w:r>
    </w:p>
    <w:p w14:paraId="23E6C943" w14:textId="77777777" w:rsidR="0053530B" w:rsidRPr="00764F6B" w:rsidRDefault="0053530B" w:rsidP="0053530B">
      <w:pPr>
        <w:spacing w:after="0" w:line="240" w:lineRule="auto"/>
        <w:ind w:firstLine="1134"/>
        <w:jc w:val="both"/>
        <w:rPr>
          <w:rFonts w:ascii="Times New Roman" w:eastAsia="Calibri" w:hAnsi="Times New Roman" w:cs="Times New Roman"/>
          <w:bCs/>
          <w:sz w:val="24"/>
          <w:szCs w:val="24"/>
        </w:rPr>
      </w:pPr>
    </w:p>
    <w:p w14:paraId="700F9B1F" w14:textId="13D3CB10" w:rsidR="000B310C" w:rsidRPr="00764F6B" w:rsidRDefault="00332054" w:rsidP="00554D35">
      <w:pPr>
        <w:spacing w:before="240" w:after="0" w:line="480" w:lineRule="auto"/>
        <w:ind w:firstLine="1134"/>
        <w:jc w:val="both"/>
        <w:rPr>
          <w:rFonts w:ascii="Times New Roman" w:eastAsia="Calibri" w:hAnsi="Times New Roman" w:cs="Times New Roman"/>
          <w:bCs/>
          <w:sz w:val="24"/>
          <w:szCs w:val="24"/>
        </w:rPr>
      </w:pPr>
      <w:r w:rsidRPr="00764F6B">
        <w:rPr>
          <w:rFonts w:ascii="Times New Roman" w:eastAsia="Calibri" w:hAnsi="Times New Roman" w:cs="Times New Roman"/>
          <w:bCs/>
          <w:sz w:val="24"/>
          <w:szCs w:val="24"/>
        </w:rPr>
        <w:t>Accordingly,</w:t>
      </w:r>
      <w:r w:rsidR="00367EDD" w:rsidRPr="00764F6B">
        <w:rPr>
          <w:rFonts w:ascii="Times New Roman" w:eastAsia="Calibri" w:hAnsi="Times New Roman" w:cs="Times New Roman"/>
          <w:bCs/>
          <w:sz w:val="24"/>
          <w:szCs w:val="24"/>
        </w:rPr>
        <w:t xml:space="preserve"> the appeal against both conviction and sentence is hereby dismissed.</w:t>
      </w:r>
      <w:r w:rsidR="000B310C" w:rsidRPr="00764F6B">
        <w:rPr>
          <w:rFonts w:ascii="Times New Roman" w:eastAsia="Calibri" w:hAnsi="Times New Roman" w:cs="Times New Roman"/>
          <w:sz w:val="24"/>
          <w:szCs w:val="24"/>
        </w:rPr>
        <w:t xml:space="preserve"> </w:t>
      </w:r>
    </w:p>
    <w:p w14:paraId="080A2F05" w14:textId="77777777" w:rsidR="005D37B5" w:rsidRPr="00764F6B" w:rsidRDefault="005D37B5" w:rsidP="005D37B5">
      <w:pPr>
        <w:spacing w:after="0" w:line="240" w:lineRule="auto"/>
        <w:ind w:firstLine="720"/>
        <w:jc w:val="both"/>
        <w:rPr>
          <w:rFonts w:ascii="Times New Roman" w:eastAsia="Calibri" w:hAnsi="Times New Roman" w:cs="Times New Roman"/>
          <w:b/>
          <w:sz w:val="24"/>
          <w:szCs w:val="24"/>
        </w:rPr>
      </w:pPr>
    </w:p>
    <w:p w14:paraId="05C1C686" w14:textId="61AC793C" w:rsidR="00795775" w:rsidRPr="00764F6B" w:rsidRDefault="00554D35" w:rsidP="005D37B5">
      <w:pPr>
        <w:spacing w:before="240" w:after="0" w:line="480" w:lineRule="auto"/>
        <w:ind w:left="414" w:firstLine="720"/>
        <w:jc w:val="both"/>
        <w:rPr>
          <w:rFonts w:ascii="Times New Roman" w:eastAsia="Calibri" w:hAnsi="Times New Roman" w:cs="Times New Roman"/>
          <w:sz w:val="24"/>
          <w:szCs w:val="24"/>
        </w:rPr>
      </w:pPr>
      <w:r w:rsidRPr="00764F6B">
        <w:rPr>
          <w:rFonts w:ascii="Times New Roman" w:eastAsia="Calibri" w:hAnsi="Times New Roman" w:cs="Times New Roman"/>
          <w:b/>
          <w:sz w:val="24"/>
          <w:szCs w:val="24"/>
        </w:rPr>
        <w:t>GWAUNZA DCJ:</w:t>
      </w:r>
      <w:r w:rsidRPr="00764F6B">
        <w:rPr>
          <w:rFonts w:ascii="Times New Roman" w:eastAsia="Calibri" w:hAnsi="Times New Roman" w:cs="Times New Roman"/>
          <w:b/>
          <w:sz w:val="24"/>
          <w:szCs w:val="24"/>
        </w:rPr>
        <w:tab/>
      </w:r>
      <w:r w:rsidRPr="00764F6B">
        <w:rPr>
          <w:rFonts w:ascii="Times New Roman" w:eastAsia="Calibri" w:hAnsi="Times New Roman" w:cs="Times New Roman"/>
          <w:b/>
          <w:sz w:val="24"/>
          <w:szCs w:val="24"/>
        </w:rPr>
        <w:tab/>
      </w:r>
      <w:r w:rsidRPr="00764F6B">
        <w:rPr>
          <w:rFonts w:ascii="Times New Roman" w:eastAsia="Calibri" w:hAnsi="Times New Roman" w:cs="Times New Roman"/>
          <w:sz w:val="24"/>
          <w:szCs w:val="24"/>
        </w:rPr>
        <w:t>I agree</w:t>
      </w:r>
    </w:p>
    <w:p w14:paraId="09BA79E5" w14:textId="77777777" w:rsidR="005D37B5" w:rsidRPr="00764F6B" w:rsidRDefault="005D37B5" w:rsidP="005D37B5">
      <w:pPr>
        <w:spacing w:after="0" w:line="240" w:lineRule="auto"/>
        <w:ind w:left="720"/>
        <w:jc w:val="both"/>
        <w:rPr>
          <w:rFonts w:ascii="Times New Roman" w:eastAsia="Calibri" w:hAnsi="Times New Roman" w:cs="Times New Roman"/>
          <w:b/>
          <w:sz w:val="24"/>
          <w:szCs w:val="24"/>
        </w:rPr>
      </w:pPr>
    </w:p>
    <w:p w14:paraId="426C3D46" w14:textId="0089EF2E" w:rsidR="00ED78E3" w:rsidRPr="00764F6B" w:rsidRDefault="00367EDD" w:rsidP="005D37B5">
      <w:pPr>
        <w:spacing w:before="240" w:after="0" w:line="480" w:lineRule="auto"/>
        <w:ind w:left="720" w:firstLine="414"/>
        <w:jc w:val="both"/>
        <w:rPr>
          <w:rFonts w:ascii="Times New Roman" w:eastAsia="Calibri" w:hAnsi="Times New Roman" w:cs="Times New Roman"/>
          <w:sz w:val="24"/>
          <w:szCs w:val="24"/>
        </w:rPr>
      </w:pPr>
      <w:r w:rsidRPr="00764F6B">
        <w:rPr>
          <w:rFonts w:ascii="Times New Roman" w:eastAsia="Calibri" w:hAnsi="Times New Roman" w:cs="Times New Roman"/>
          <w:b/>
          <w:sz w:val="24"/>
          <w:szCs w:val="24"/>
        </w:rPr>
        <w:t>MWAYERA JA:</w:t>
      </w:r>
      <w:r w:rsidR="00554D35" w:rsidRPr="00764F6B">
        <w:rPr>
          <w:rFonts w:ascii="Times New Roman" w:eastAsia="Calibri" w:hAnsi="Times New Roman" w:cs="Times New Roman"/>
          <w:sz w:val="24"/>
          <w:szCs w:val="24"/>
        </w:rPr>
        <w:tab/>
      </w:r>
      <w:r w:rsidR="00554D35" w:rsidRPr="00764F6B">
        <w:rPr>
          <w:rFonts w:ascii="Times New Roman" w:eastAsia="Calibri" w:hAnsi="Times New Roman" w:cs="Times New Roman"/>
          <w:sz w:val="24"/>
          <w:szCs w:val="24"/>
        </w:rPr>
        <w:tab/>
        <w:t>I agree</w:t>
      </w:r>
      <w:r w:rsidR="000B310C" w:rsidRPr="00764F6B">
        <w:rPr>
          <w:rFonts w:ascii="Times New Roman" w:eastAsia="Calibri" w:hAnsi="Times New Roman" w:cs="Times New Roman"/>
          <w:sz w:val="24"/>
          <w:szCs w:val="24"/>
        </w:rPr>
        <w:t xml:space="preserve"> </w:t>
      </w:r>
    </w:p>
    <w:p w14:paraId="51E30252" w14:textId="77777777" w:rsidR="005D37B5" w:rsidRPr="00764F6B" w:rsidRDefault="005D37B5" w:rsidP="005D37B5">
      <w:pPr>
        <w:spacing w:after="0" w:line="240" w:lineRule="auto"/>
        <w:jc w:val="both"/>
        <w:rPr>
          <w:rFonts w:ascii="Times New Roman" w:eastAsia="Calibri" w:hAnsi="Times New Roman" w:cs="Times New Roman"/>
          <w:i/>
          <w:sz w:val="24"/>
          <w:szCs w:val="24"/>
        </w:rPr>
      </w:pPr>
    </w:p>
    <w:p w14:paraId="4217EB27" w14:textId="30800B9A" w:rsidR="000B310C" w:rsidRPr="00764F6B" w:rsidRDefault="003A78B7" w:rsidP="00554D35">
      <w:pPr>
        <w:spacing w:before="240" w:after="0" w:line="480" w:lineRule="auto"/>
        <w:jc w:val="both"/>
        <w:rPr>
          <w:rFonts w:ascii="Times New Roman" w:eastAsia="Calibri" w:hAnsi="Times New Roman" w:cs="Times New Roman"/>
          <w:sz w:val="24"/>
          <w:szCs w:val="24"/>
        </w:rPr>
      </w:pPr>
      <w:proofErr w:type="spellStart"/>
      <w:r w:rsidRPr="00764F6B">
        <w:rPr>
          <w:rFonts w:ascii="Times New Roman" w:eastAsia="Calibri" w:hAnsi="Times New Roman" w:cs="Times New Roman"/>
          <w:i/>
          <w:sz w:val="24"/>
          <w:szCs w:val="24"/>
        </w:rPr>
        <w:t>Mutendi</w:t>
      </w:r>
      <w:proofErr w:type="spellEnd"/>
      <w:r w:rsidRPr="00764F6B">
        <w:rPr>
          <w:rFonts w:ascii="Times New Roman" w:eastAsia="Calibri" w:hAnsi="Times New Roman" w:cs="Times New Roman"/>
          <w:i/>
          <w:sz w:val="24"/>
          <w:szCs w:val="24"/>
        </w:rPr>
        <w:t xml:space="preserve"> </w:t>
      </w:r>
      <w:proofErr w:type="spellStart"/>
      <w:r w:rsidRPr="00764F6B">
        <w:rPr>
          <w:rFonts w:ascii="Times New Roman" w:eastAsia="Calibri" w:hAnsi="Times New Roman" w:cs="Times New Roman"/>
          <w:i/>
          <w:sz w:val="24"/>
          <w:szCs w:val="24"/>
        </w:rPr>
        <w:t>Mudisi</w:t>
      </w:r>
      <w:proofErr w:type="spellEnd"/>
      <w:r w:rsidRPr="00764F6B">
        <w:rPr>
          <w:rFonts w:ascii="Times New Roman" w:eastAsia="Calibri" w:hAnsi="Times New Roman" w:cs="Times New Roman"/>
          <w:i/>
          <w:sz w:val="24"/>
          <w:szCs w:val="24"/>
        </w:rPr>
        <w:t xml:space="preserve"> &amp; </w:t>
      </w:r>
      <w:proofErr w:type="spellStart"/>
      <w:r w:rsidR="005750C1" w:rsidRPr="00764F6B">
        <w:rPr>
          <w:rFonts w:ascii="Times New Roman" w:eastAsia="Calibri" w:hAnsi="Times New Roman" w:cs="Times New Roman"/>
          <w:i/>
          <w:sz w:val="24"/>
          <w:szCs w:val="24"/>
        </w:rPr>
        <w:t>Shumba</w:t>
      </w:r>
      <w:proofErr w:type="spellEnd"/>
      <w:r w:rsidR="005750C1" w:rsidRPr="00764F6B">
        <w:rPr>
          <w:rFonts w:ascii="Times New Roman" w:eastAsia="Calibri" w:hAnsi="Times New Roman" w:cs="Times New Roman"/>
          <w:i/>
          <w:sz w:val="24"/>
          <w:szCs w:val="24"/>
        </w:rPr>
        <w:t>,</w:t>
      </w:r>
      <w:r w:rsidR="000B310C" w:rsidRPr="00764F6B">
        <w:rPr>
          <w:rFonts w:ascii="Times New Roman" w:eastAsia="Calibri" w:hAnsi="Times New Roman" w:cs="Times New Roman"/>
          <w:sz w:val="24"/>
          <w:szCs w:val="24"/>
        </w:rPr>
        <w:t xml:space="preserve"> </w:t>
      </w:r>
      <w:r w:rsidR="00255D04" w:rsidRPr="00764F6B">
        <w:rPr>
          <w:rFonts w:ascii="Times New Roman" w:eastAsia="Calibri" w:hAnsi="Times New Roman" w:cs="Times New Roman"/>
          <w:sz w:val="24"/>
          <w:szCs w:val="24"/>
        </w:rPr>
        <w:t>appellant</w:t>
      </w:r>
      <w:r w:rsidR="000B310C" w:rsidRPr="00764F6B">
        <w:rPr>
          <w:rFonts w:ascii="Times New Roman" w:eastAsia="Calibri" w:hAnsi="Times New Roman" w:cs="Times New Roman"/>
          <w:sz w:val="24"/>
          <w:szCs w:val="24"/>
        </w:rPr>
        <w:t>s</w:t>
      </w:r>
      <w:r w:rsidR="00255D04" w:rsidRPr="00764F6B">
        <w:rPr>
          <w:rFonts w:ascii="Times New Roman" w:eastAsia="Calibri" w:hAnsi="Times New Roman" w:cs="Times New Roman"/>
          <w:sz w:val="24"/>
          <w:szCs w:val="24"/>
        </w:rPr>
        <w:t>’</w:t>
      </w:r>
      <w:r w:rsidR="000B310C" w:rsidRPr="00764F6B">
        <w:rPr>
          <w:rFonts w:ascii="Times New Roman" w:eastAsia="Calibri" w:hAnsi="Times New Roman" w:cs="Times New Roman"/>
          <w:sz w:val="24"/>
          <w:szCs w:val="24"/>
        </w:rPr>
        <w:t xml:space="preserve"> legal practitioners</w:t>
      </w:r>
    </w:p>
    <w:p w14:paraId="2AA4FBCE" w14:textId="77777777" w:rsidR="00255D04" w:rsidRPr="00764F6B" w:rsidRDefault="003A78B7" w:rsidP="00284F3F">
      <w:pPr>
        <w:spacing w:after="0" w:line="240" w:lineRule="auto"/>
        <w:jc w:val="both"/>
        <w:rPr>
          <w:rFonts w:ascii="Times New Roman" w:eastAsia="Calibri" w:hAnsi="Times New Roman" w:cs="Times New Roman"/>
          <w:sz w:val="24"/>
          <w:szCs w:val="24"/>
        </w:rPr>
      </w:pPr>
      <w:r w:rsidRPr="00764F6B">
        <w:rPr>
          <w:rFonts w:ascii="Times New Roman" w:eastAsia="Calibri" w:hAnsi="Times New Roman" w:cs="Times New Roman"/>
          <w:i/>
          <w:sz w:val="24"/>
          <w:szCs w:val="24"/>
        </w:rPr>
        <w:t>National Prosecuting Authority</w:t>
      </w:r>
      <w:r w:rsidR="000B310C" w:rsidRPr="00764F6B">
        <w:rPr>
          <w:rFonts w:ascii="Times New Roman" w:eastAsia="Calibri" w:hAnsi="Times New Roman" w:cs="Times New Roman"/>
          <w:i/>
          <w:sz w:val="24"/>
          <w:szCs w:val="24"/>
        </w:rPr>
        <w:t>,</w:t>
      </w:r>
      <w:r w:rsidR="00255D04" w:rsidRPr="00764F6B">
        <w:rPr>
          <w:rFonts w:ascii="Times New Roman" w:eastAsia="Calibri" w:hAnsi="Times New Roman" w:cs="Times New Roman"/>
          <w:sz w:val="24"/>
          <w:szCs w:val="24"/>
        </w:rPr>
        <w:t xml:space="preserve"> respondent’s legal practitioners</w:t>
      </w:r>
    </w:p>
    <w:p w14:paraId="165CD000" w14:textId="77777777" w:rsidR="000B310C" w:rsidRPr="00764F6B" w:rsidRDefault="000B310C" w:rsidP="00554D35">
      <w:pPr>
        <w:spacing w:before="240" w:after="0" w:line="480" w:lineRule="auto"/>
        <w:jc w:val="both"/>
        <w:rPr>
          <w:rFonts w:ascii="Times New Roman" w:eastAsia="Calibri" w:hAnsi="Times New Roman" w:cs="Times New Roman"/>
          <w:sz w:val="24"/>
          <w:szCs w:val="24"/>
        </w:rPr>
      </w:pPr>
    </w:p>
    <w:sectPr w:rsidR="000B310C" w:rsidRPr="00764F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33017" w14:textId="77777777" w:rsidR="00C712D9" w:rsidRDefault="00C712D9" w:rsidP="002C3BF9">
      <w:pPr>
        <w:spacing w:after="0" w:line="240" w:lineRule="auto"/>
      </w:pPr>
      <w:r>
        <w:separator/>
      </w:r>
    </w:p>
  </w:endnote>
  <w:endnote w:type="continuationSeparator" w:id="0">
    <w:p w14:paraId="404EE883" w14:textId="77777777" w:rsidR="00C712D9" w:rsidRDefault="00C712D9" w:rsidP="002C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ABD83" w14:textId="77777777" w:rsidR="00C712D9" w:rsidRDefault="00C712D9" w:rsidP="002C3BF9">
      <w:pPr>
        <w:spacing w:after="0" w:line="240" w:lineRule="auto"/>
      </w:pPr>
      <w:r>
        <w:separator/>
      </w:r>
    </w:p>
  </w:footnote>
  <w:footnote w:type="continuationSeparator" w:id="0">
    <w:p w14:paraId="53725852" w14:textId="77777777" w:rsidR="00C712D9" w:rsidRDefault="00C712D9" w:rsidP="002C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12B2B" w14:textId="76B62BF4" w:rsidR="00980E80" w:rsidRDefault="00764F6B">
    <w:pPr>
      <w:pStyle w:val="Header"/>
    </w:pPr>
    <w:r>
      <w:rPr>
        <w:noProof/>
        <w:lang w:val="en-GB" w:eastAsia="en-GB"/>
      </w:rPr>
      <mc:AlternateContent>
        <mc:Choice Requires="wps">
          <w:drawing>
            <wp:anchor distT="0" distB="0" distL="114300" distR="114300" simplePos="0" relativeHeight="251660288" behindDoc="0" locked="0" layoutInCell="0" allowOverlap="1" wp14:anchorId="45C11E16" wp14:editId="1CAC01F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rPr>
                            <w:id w:val="-1564706300"/>
                            <w:docPartObj>
                              <w:docPartGallery w:val="Page Numbers (Top of Page)"/>
                              <w:docPartUnique/>
                            </w:docPartObj>
                          </w:sdtPr>
                          <w:sdtEndPr>
                            <w:rPr>
                              <w:rFonts w:asciiTheme="minorHAnsi" w:hAnsiTheme="minorHAnsi" w:cstheme="minorBidi"/>
                              <w:b w:val="0"/>
                              <w:noProof/>
                            </w:rPr>
                          </w:sdtEndPr>
                          <w:sdtContent>
                            <w:p w14:paraId="0C5ED58D" w14:textId="41030D7D" w:rsidR="00764F6B" w:rsidRPr="009C3BF1" w:rsidRDefault="00764F6B" w:rsidP="00764F6B">
                              <w:pPr>
                                <w:pStyle w:val="Header"/>
                                <w:jc w:val="right"/>
                                <w:rPr>
                                  <w:rFonts w:ascii="Times New Roman" w:hAnsi="Times New Roman" w:cs="Times New Roman"/>
                                  <w:b/>
                                  <w:noProof/>
                                </w:rPr>
                              </w:pPr>
                              <w:r w:rsidRPr="009C3BF1">
                                <w:rPr>
                                  <w:rFonts w:ascii="Times New Roman" w:hAnsi="Times New Roman" w:cs="Times New Roman"/>
                                  <w:b/>
                                  <w:noProof/>
                                </w:rPr>
                                <w:t xml:space="preserve">Judgment No SC </w:t>
                              </w:r>
                              <w:r w:rsidR="003C32A2">
                                <w:rPr>
                                  <w:rFonts w:ascii="Times New Roman" w:hAnsi="Times New Roman" w:cs="Times New Roman"/>
                                  <w:b/>
                                  <w:noProof/>
                                </w:rPr>
                                <w:t xml:space="preserve"> 83</w:t>
                              </w:r>
                              <w:r w:rsidRPr="009C3BF1">
                                <w:rPr>
                                  <w:rFonts w:ascii="Times New Roman" w:hAnsi="Times New Roman" w:cs="Times New Roman"/>
                                  <w:b/>
                                  <w:noProof/>
                                </w:rPr>
                                <w:t>/22</w:t>
                              </w:r>
                            </w:p>
                            <w:p w14:paraId="2D332BA9" w14:textId="77777777" w:rsidR="00764F6B" w:rsidRDefault="00764F6B" w:rsidP="00764F6B">
                              <w:pPr>
                                <w:pStyle w:val="Header"/>
                                <w:jc w:val="right"/>
                                <w:rPr>
                                  <w:noProof/>
                                </w:rPr>
                              </w:pPr>
                              <w:r w:rsidRPr="009C3BF1">
                                <w:rPr>
                                  <w:rFonts w:ascii="Times New Roman" w:hAnsi="Times New Roman" w:cs="Times New Roman"/>
                                  <w:b/>
                                  <w:noProof/>
                                </w:rPr>
                                <w:t>Civil Appeal No. SCB 57/21</w:t>
                              </w:r>
                            </w:p>
                          </w:sdtContent>
                        </w:sdt>
                        <w:p w14:paraId="4F68E563" w14:textId="57FD83FE" w:rsidR="00764F6B" w:rsidRDefault="00764F6B">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5C11E1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rPr>
                        <w:rFonts w:ascii="Times New Roman" w:hAnsi="Times New Roman" w:cs="Times New Roman"/>
                        <w:b/>
                      </w:rPr>
                      <w:id w:val="-1564706300"/>
                      <w:docPartObj>
                        <w:docPartGallery w:val="Page Numbers (Top of Page)"/>
                        <w:docPartUnique/>
                      </w:docPartObj>
                    </w:sdtPr>
                    <w:sdtEndPr>
                      <w:rPr>
                        <w:rFonts w:asciiTheme="minorHAnsi" w:hAnsiTheme="minorHAnsi" w:cstheme="minorBidi"/>
                        <w:b w:val="0"/>
                        <w:noProof/>
                      </w:rPr>
                    </w:sdtEndPr>
                    <w:sdtContent>
                      <w:p w14:paraId="0C5ED58D" w14:textId="41030D7D" w:rsidR="00764F6B" w:rsidRPr="009C3BF1" w:rsidRDefault="00764F6B" w:rsidP="00764F6B">
                        <w:pPr>
                          <w:pStyle w:val="Header"/>
                          <w:jc w:val="right"/>
                          <w:rPr>
                            <w:rFonts w:ascii="Times New Roman" w:hAnsi="Times New Roman" w:cs="Times New Roman"/>
                            <w:b/>
                            <w:noProof/>
                          </w:rPr>
                        </w:pPr>
                        <w:r w:rsidRPr="009C3BF1">
                          <w:rPr>
                            <w:rFonts w:ascii="Times New Roman" w:hAnsi="Times New Roman" w:cs="Times New Roman"/>
                            <w:b/>
                            <w:noProof/>
                          </w:rPr>
                          <w:t xml:space="preserve">Judgment No SC </w:t>
                        </w:r>
                        <w:r w:rsidR="003C32A2">
                          <w:rPr>
                            <w:rFonts w:ascii="Times New Roman" w:hAnsi="Times New Roman" w:cs="Times New Roman"/>
                            <w:b/>
                            <w:noProof/>
                          </w:rPr>
                          <w:t xml:space="preserve"> 83</w:t>
                        </w:r>
                        <w:r w:rsidRPr="009C3BF1">
                          <w:rPr>
                            <w:rFonts w:ascii="Times New Roman" w:hAnsi="Times New Roman" w:cs="Times New Roman"/>
                            <w:b/>
                            <w:noProof/>
                          </w:rPr>
                          <w:t>/22</w:t>
                        </w:r>
                      </w:p>
                      <w:p w14:paraId="2D332BA9" w14:textId="77777777" w:rsidR="00764F6B" w:rsidRDefault="00764F6B" w:rsidP="00764F6B">
                        <w:pPr>
                          <w:pStyle w:val="Header"/>
                          <w:jc w:val="right"/>
                          <w:rPr>
                            <w:noProof/>
                          </w:rPr>
                        </w:pPr>
                        <w:r w:rsidRPr="009C3BF1">
                          <w:rPr>
                            <w:rFonts w:ascii="Times New Roman" w:hAnsi="Times New Roman" w:cs="Times New Roman"/>
                            <w:b/>
                            <w:noProof/>
                          </w:rPr>
                          <w:t>Civil Appeal No. SCB 57/21</w:t>
                        </w:r>
                      </w:p>
                    </w:sdtContent>
                  </w:sdt>
                  <w:p w14:paraId="4F68E563" w14:textId="57FD83FE" w:rsidR="00764F6B" w:rsidRDefault="00764F6B">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0DD34D20" wp14:editId="7E427E8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48A3D0E" w14:textId="77777777" w:rsidR="00764F6B" w:rsidRDefault="00764F6B">
                          <w:pPr>
                            <w:spacing w:after="0" w:line="240" w:lineRule="auto"/>
                            <w:rPr>
                              <w:color w:val="FFFFFF" w:themeColor="background1"/>
                            </w:rPr>
                          </w:pPr>
                          <w:r>
                            <w:fldChar w:fldCharType="begin"/>
                          </w:r>
                          <w:r>
                            <w:instrText xml:space="preserve"> PAGE   \* MERGEFORMAT </w:instrText>
                          </w:r>
                          <w:r>
                            <w:fldChar w:fldCharType="separate"/>
                          </w:r>
                          <w:r w:rsidR="003C32A2" w:rsidRPr="003C32A2">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DD34D20"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48A3D0E" w14:textId="77777777" w:rsidR="00764F6B" w:rsidRDefault="00764F6B">
                    <w:pPr>
                      <w:spacing w:after="0" w:line="240" w:lineRule="auto"/>
                      <w:rPr>
                        <w:color w:val="FFFFFF" w:themeColor="background1"/>
                      </w:rPr>
                    </w:pPr>
                    <w:r>
                      <w:fldChar w:fldCharType="begin"/>
                    </w:r>
                    <w:r>
                      <w:instrText xml:space="preserve"> PAGE   \* MERGEFORMAT </w:instrText>
                    </w:r>
                    <w:r>
                      <w:fldChar w:fldCharType="separate"/>
                    </w:r>
                    <w:r w:rsidR="003C32A2" w:rsidRPr="003C32A2">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F4814"/>
    <w:multiLevelType w:val="hybridMultilevel"/>
    <w:tmpl w:val="1602BF7A"/>
    <w:lvl w:ilvl="0" w:tplc="3B0228C4">
      <w:start w:val="1"/>
      <w:numFmt w:val="lowerLetter"/>
      <w:lvlText w:val="(%1)"/>
      <w:lvlJc w:val="left"/>
      <w:pPr>
        <w:ind w:left="2220" w:hanging="360"/>
      </w:pPr>
      <w:rPr>
        <w:rFonts w:ascii="Times New Roman" w:eastAsia="Calibri" w:hAnsi="Times New Roman" w:cs="Times New Roman"/>
      </w:r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1" w15:restartNumberingAfterBreak="0">
    <w:nsid w:val="233B4553"/>
    <w:multiLevelType w:val="hybridMultilevel"/>
    <w:tmpl w:val="2E283630"/>
    <w:lvl w:ilvl="0" w:tplc="7FD82246">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3468450A"/>
    <w:multiLevelType w:val="hybridMultilevel"/>
    <w:tmpl w:val="3B9C44F0"/>
    <w:lvl w:ilvl="0" w:tplc="CC2EB312">
      <w:start w:val="1"/>
      <w:numFmt w:val="upperLetter"/>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3" w15:restartNumberingAfterBreak="0">
    <w:nsid w:val="37835EE0"/>
    <w:multiLevelType w:val="hybridMultilevel"/>
    <w:tmpl w:val="5778064A"/>
    <w:lvl w:ilvl="0" w:tplc="0798C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3D6C0C2F"/>
    <w:multiLevelType w:val="hybridMultilevel"/>
    <w:tmpl w:val="43849B7E"/>
    <w:lvl w:ilvl="0" w:tplc="04090017">
      <w:start w:val="1"/>
      <w:numFmt w:val="lowerLetter"/>
      <w:lvlText w:val="%1)"/>
      <w:lvlJc w:val="lef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5" w15:restartNumberingAfterBreak="0">
    <w:nsid w:val="41C869D8"/>
    <w:multiLevelType w:val="hybridMultilevel"/>
    <w:tmpl w:val="BE6A709C"/>
    <w:lvl w:ilvl="0" w:tplc="30090015">
      <w:start w:val="1"/>
      <w:numFmt w:val="upperLetter"/>
      <w:lvlText w:val="%1."/>
      <w:lvlJc w:val="left"/>
      <w:pPr>
        <w:ind w:left="1860" w:hanging="360"/>
      </w:p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6" w15:restartNumberingAfterBreak="0">
    <w:nsid w:val="57EB25E1"/>
    <w:multiLevelType w:val="hybridMultilevel"/>
    <w:tmpl w:val="6E1CBD3A"/>
    <w:lvl w:ilvl="0" w:tplc="C0669E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8BD0CD4"/>
    <w:multiLevelType w:val="hybridMultilevel"/>
    <w:tmpl w:val="C0A4D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F2D2E"/>
    <w:multiLevelType w:val="hybridMultilevel"/>
    <w:tmpl w:val="C334163A"/>
    <w:lvl w:ilvl="0" w:tplc="FAAAF6A6">
      <w:start w:val="1"/>
      <w:numFmt w:val="upperLetter"/>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9" w15:restartNumberingAfterBreak="0">
    <w:nsid w:val="60F60AE7"/>
    <w:multiLevelType w:val="hybridMultilevel"/>
    <w:tmpl w:val="26FCE89C"/>
    <w:lvl w:ilvl="0" w:tplc="E70094F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B3C2122"/>
    <w:multiLevelType w:val="hybridMultilevel"/>
    <w:tmpl w:val="A7CCDCFC"/>
    <w:lvl w:ilvl="0" w:tplc="8A64B7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3"/>
  </w:num>
  <w:num w:numId="5">
    <w:abstractNumId w:val="7"/>
  </w:num>
  <w:num w:numId="6">
    <w:abstractNumId w:val="4"/>
  </w:num>
  <w:num w:numId="7">
    <w:abstractNumId w:val="5"/>
  </w:num>
  <w:num w:numId="8">
    <w:abstractNumId w:val="8"/>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0NDAwNjWwtDQ0sjBU0lEKTi0uzszPAykwqwUA6XqItCwAAAA="/>
  </w:docVars>
  <w:rsids>
    <w:rsidRoot w:val="002C3BF9"/>
    <w:rsid w:val="00013E81"/>
    <w:rsid w:val="00021FBC"/>
    <w:rsid w:val="00032D77"/>
    <w:rsid w:val="000446F4"/>
    <w:rsid w:val="00052C1C"/>
    <w:rsid w:val="000571EC"/>
    <w:rsid w:val="00063369"/>
    <w:rsid w:val="00065640"/>
    <w:rsid w:val="0007108C"/>
    <w:rsid w:val="00077FCB"/>
    <w:rsid w:val="0008573B"/>
    <w:rsid w:val="000945CD"/>
    <w:rsid w:val="000A5B00"/>
    <w:rsid w:val="000B0B19"/>
    <w:rsid w:val="000B1F73"/>
    <w:rsid w:val="000B310C"/>
    <w:rsid w:val="000D6A45"/>
    <w:rsid w:val="000E5627"/>
    <w:rsid w:val="0010056D"/>
    <w:rsid w:val="00114AD6"/>
    <w:rsid w:val="00122C8A"/>
    <w:rsid w:val="00123FCF"/>
    <w:rsid w:val="00124538"/>
    <w:rsid w:val="0012502D"/>
    <w:rsid w:val="00146551"/>
    <w:rsid w:val="0016069F"/>
    <w:rsid w:val="00185C86"/>
    <w:rsid w:val="0018693F"/>
    <w:rsid w:val="00191313"/>
    <w:rsid w:val="001B1D6E"/>
    <w:rsid w:val="001B22A8"/>
    <w:rsid w:val="001B235A"/>
    <w:rsid w:val="001B2EE1"/>
    <w:rsid w:val="001C77C9"/>
    <w:rsid w:val="001C7B43"/>
    <w:rsid w:val="001E1406"/>
    <w:rsid w:val="001F6E37"/>
    <w:rsid w:val="002024F4"/>
    <w:rsid w:val="00222CC8"/>
    <w:rsid w:val="00227684"/>
    <w:rsid w:val="00237D16"/>
    <w:rsid w:val="00255D04"/>
    <w:rsid w:val="00263D29"/>
    <w:rsid w:val="00276F4F"/>
    <w:rsid w:val="00276FB4"/>
    <w:rsid w:val="00280BDB"/>
    <w:rsid w:val="002848EC"/>
    <w:rsid w:val="00284F3F"/>
    <w:rsid w:val="00286824"/>
    <w:rsid w:val="00290623"/>
    <w:rsid w:val="002B6517"/>
    <w:rsid w:val="002B6BF5"/>
    <w:rsid w:val="002B7F33"/>
    <w:rsid w:val="002C01A9"/>
    <w:rsid w:val="002C37E4"/>
    <w:rsid w:val="002C3BF9"/>
    <w:rsid w:val="002C5192"/>
    <w:rsid w:val="002C7ADE"/>
    <w:rsid w:val="002E2BCF"/>
    <w:rsid w:val="002E4EB1"/>
    <w:rsid w:val="002F199B"/>
    <w:rsid w:val="0030121D"/>
    <w:rsid w:val="003156C3"/>
    <w:rsid w:val="00332054"/>
    <w:rsid w:val="0033498B"/>
    <w:rsid w:val="00335537"/>
    <w:rsid w:val="003601F0"/>
    <w:rsid w:val="00361D95"/>
    <w:rsid w:val="0036465D"/>
    <w:rsid w:val="00364855"/>
    <w:rsid w:val="00367EDD"/>
    <w:rsid w:val="00377F61"/>
    <w:rsid w:val="003817B3"/>
    <w:rsid w:val="00391C57"/>
    <w:rsid w:val="0039290C"/>
    <w:rsid w:val="00393D3E"/>
    <w:rsid w:val="003951BC"/>
    <w:rsid w:val="003A0735"/>
    <w:rsid w:val="003A08B7"/>
    <w:rsid w:val="003A78B7"/>
    <w:rsid w:val="003B5A79"/>
    <w:rsid w:val="003B7262"/>
    <w:rsid w:val="003C1ED9"/>
    <w:rsid w:val="003C27B8"/>
    <w:rsid w:val="003C32A2"/>
    <w:rsid w:val="003D30A2"/>
    <w:rsid w:val="003E0178"/>
    <w:rsid w:val="003E61D1"/>
    <w:rsid w:val="003E7228"/>
    <w:rsid w:val="0040008D"/>
    <w:rsid w:val="00420B8E"/>
    <w:rsid w:val="0042416A"/>
    <w:rsid w:val="00431DA2"/>
    <w:rsid w:val="00445363"/>
    <w:rsid w:val="00450819"/>
    <w:rsid w:val="00450975"/>
    <w:rsid w:val="00472311"/>
    <w:rsid w:val="0048130B"/>
    <w:rsid w:val="0048602A"/>
    <w:rsid w:val="004860AD"/>
    <w:rsid w:val="00491895"/>
    <w:rsid w:val="004925CD"/>
    <w:rsid w:val="004A10D8"/>
    <w:rsid w:val="004B151A"/>
    <w:rsid w:val="004B39BD"/>
    <w:rsid w:val="004B58C4"/>
    <w:rsid w:val="004C6546"/>
    <w:rsid w:val="004D3747"/>
    <w:rsid w:val="004E14E9"/>
    <w:rsid w:val="004E65A5"/>
    <w:rsid w:val="004F362C"/>
    <w:rsid w:val="004F3A28"/>
    <w:rsid w:val="005074B9"/>
    <w:rsid w:val="00512212"/>
    <w:rsid w:val="00513664"/>
    <w:rsid w:val="0052380C"/>
    <w:rsid w:val="00524302"/>
    <w:rsid w:val="0053530B"/>
    <w:rsid w:val="005424C6"/>
    <w:rsid w:val="00542F68"/>
    <w:rsid w:val="00550F57"/>
    <w:rsid w:val="005513D5"/>
    <w:rsid w:val="00554D35"/>
    <w:rsid w:val="00564647"/>
    <w:rsid w:val="005750C1"/>
    <w:rsid w:val="005A1C5A"/>
    <w:rsid w:val="005A5E8A"/>
    <w:rsid w:val="005B3AFA"/>
    <w:rsid w:val="005D37B5"/>
    <w:rsid w:val="005D42A4"/>
    <w:rsid w:val="005D5F8F"/>
    <w:rsid w:val="005D7D74"/>
    <w:rsid w:val="005F087D"/>
    <w:rsid w:val="005F0895"/>
    <w:rsid w:val="005F30A9"/>
    <w:rsid w:val="005F7315"/>
    <w:rsid w:val="00605C03"/>
    <w:rsid w:val="00616727"/>
    <w:rsid w:val="006270E3"/>
    <w:rsid w:val="006335C2"/>
    <w:rsid w:val="00641E4F"/>
    <w:rsid w:val="006423DC"/>
    <w:rsid w:val="0066121A"/>
    <w:rsid w:val="0067778B"/>
    <w:rsid w:val="00680708"/>
    <w:rsid w:val="00696EBE"/>
    <w:rsid w:val="006A06D8"/>
    <w:rsid w:val="006A18CD"/>
    <w:rsid w:val="006A459A"/>
    <w:rsid w:val="006B149E"/>
    <w:rsid w:val="006D6DCD"/>
    <w:rsid w:val="006E2272"/>
    <w:rsid w:val="006E2A3E"/>
    <w:rsid w:val="006F7763"/>
    <w:rsid w:val="00701193"/>
    <w:rsid w:val="007136AC"/>
    <w:rsid w:val="00716687"/>
    <w:rsid w:val="00722D8E"/>
    <w:rsid w:val="00731EC3"/>
    <w:rsid w:val="00732870"/>
    <w:rsid w:val="00734E50"/>
    <w:rsid w:val="00740A0B"/>
    <w:rsid w:val="0074123E"/>
    <w:rsid w:val="00752809"/>
    <w:rsid w:val="00756D2E"/>
    <w:rsid w:val="00760C8B"/>
    <w:rsid w:val="00763B4A"/>
    <w:rsid w:val="00764F6B"/>
    <w:rsid w:val="007651EF"/>
    <w:rsid w:val="00783BB5"/>
    <w:rsid w:val="00785946"/>
    <w:rsid w:val="00787669"/>
    <w:rsid w:val="00795775"/>
    <w:rsid w:val="007B268C"/>
    <w:rsid w:val="007D7577"/>
    <w:rsid w:val="007E1055"/>
    <w:rsid w:val="007E525D"/>
    <w:rsid w:val="007F2DA6"/>
    <w:rsid w:val="007F3B1D"/>
    <w:rsid w:val="007F5C16"/>
    <w:rsid w:val="007F5C57"/>
    <w:rsid w:val="0080682D"/>
    <w:rsid w:val="008124C7"/>
    <w:rsid w:val="00815C7A"/>
    <w:rsid w:val="0082045A"/>
    <w:rsid w:val="008222BC"/>
    <w:rsid w:val="00824A13"/>
    <w:rsid w:val="008260A8"/>
    <w:rsid w:val="00834266"/>
    <w:rsid w:val="0083459A"/>
    <w:rsid w:val="00837A17"/>
    <w:rsid w:val="008446DF"/>
    <w:rsid w:val="00872E83"/>
    <w:rsid w:val="00873A20"/>
    <w:rsid w:val="00880E63"/>
    <w:rsid w:val="008816C5"/>
    <w:rsid w:val="008A2B6B"/>
    <w:rsid w:val="008B020E"/>
    <w:rsid w:val="008B1085"/>
    <w:rsid w:val="008B1C55"/>
    <w:rsid w:val="008B6D26"/>
    <w:rsid w:val="008C0552"/>
    <w:rsid w:val="008C667A"/>
    <w:rsid w:val="008E479B"/>
    <w:rsid w:val="008F187B"/>
    <w:rsid w:val="008F1F30"/>
    <w:rsid w:val="00902810"/>
    <w:rsid w:val="00924403"/>
    <w:rsid w:val="009264F8"/>
    <w:rsid w:val="00933634"/>
    <w:rsid w:val="00942A68"/>
    <w:rsid w:val="009477B3"/>
    <w:rsid w:val="009511A2"/>
    <w:rsid w:val="0096049D"/>
    <w:rsid w:val="009661DA"/>
    <w:rsid w:val="00977494"/>
    <w:rsid w:val="00980E80"/>
    <w:rsid w:val="00984BDC"/>
    <w:rsid w:val="00985FC5"/>
    <w:rsid w:val="00994BFB"/>
    <w:rsid w:val="009B308A"/>
    <w:rsid w:val="009B6FC0"/>
    <w:rsid w:val="009C3BF1"/>
    <w:rsid w:val="009D199E"/>
    <w:rsid w:val="009D7B99"/>
    <w:rsid w:val="009F115E"/>
    <w:rsid w:val="00A35255"/>
    <w:rsid w:val="00A4076C"/>
    <w:rsid w:val="00A539F3"/>
    <w:rsid w:val="00A663D1"/>
    <w:rsid w:val="00A80714"/>
    <w:rsid w:val="00A80A0D"/>
    <w:rsid w:val="00A839E4"/>
    <w:rsid w:val="00A85A11"/>
    <w:rsid w:val="00AA3720"/>
    <w:rsid w:val="00AB1079"/>
    <w:rsid w:val="00AE26E4"/>
    <w:rsid w:val="00B1559A"/>
    <w:rsid w:val="00B2346C"/>
    <w:rsid w:val="00B279FF"/>
    <w:rsid w:val="00B32B10"/>
    <w:rsid w:val="00B35DF9"/>
    <w:rsid w:val="00B40432"/>
    <w:rsid w:val="00B40ED7"/>
    <w:rsid w:val="00B4179B"/>
    <w:rsid w:val="00B44EE8"/>
    <w:rsid w:val="00B504E6"/>
    <w:rsid w:val="00B569AC"/>
    <w:rsid w:val="00B61990"/>
    <w:rsid w:val="00B67F87"/>
    <w:rsid w:val="00B7097E"/>
    <w:rsid w:val="00B77EDE"/>
    <w:rsid w:val="00B8488B"/>
    <w:rsid w:val="00B8784D"/>
    <w:rsid w:val="00BB0721"/>
    <w:rsid w:val="00BB2674"/>
    <w:rsid w:val="00BB2E2F"/>
    <w:rsid w:val="00BB7A75"/>
    <w:rsid w:val="00BC1238"/>
    <w:rsid w:val="00BC6F93"/>
    <w:rsid w:val="00BD3DBA"/>
    <w:rsid w:val="00BD4DBF"/>
    <w:rsid w:val="00BE56E5"/>
    <w:rsid w:val="00C05701"/>
    <w:rsid w:val="00C12C46"/>
    <w:rsid w:val="00C259BD"/>
    <w:rsid w:val="00C4673D"/>
    <w:rsid w:val="00C554AD"/>
    <w:rsid w:val="00C712D9"/>
    <w:rsid w:val="00C75C36"/>
    <w:rsid w:val="00C80385"/>
    <w:rsid w:val="00C903D2"/>
    <w:rsid w:val="00CA1273"/>
    <w:rsid w:val="00CB252C"/>
    <w:rsid w:val="00CB48D4"/>
    <w:rsid w:val="00CB74D0"/>
    <w:rsid w:val="00CD0070"/>
    <w:rsid w:val="00CD303D"/>
    <w:rsid w:val="00CE163D"/>
    <w:rsid w:val="00D03A76"/>
    <w:rsid w:val="00D07B0B"/>
    <w:rsid w:val="00D131BE"/>
    <w:rsid w:val="00D1366D"/>
    <w:rsid w:val="00D174EC"/>
    <w:rsid w:val="00D21E63"/>
    <w:rsid w:val="00D2288F"/>
    <w:rsid w:val="00D23EE6"/>
    <w:rsid w:val="00D328C1"/>
    <w:rsid w:val="00D40EA6"/>
    <w:rsid w:val="00D418A3"/>
    <w:rsid w:val="00D45744"/>
    <w:rsid w:val="00D5496F"/>
    <w:rsid w:val="00D55F7C"/>
    <w:rsid w:val="00D7443D"/>
    <w:rsid w:val="00D818CA"/>
    <w:rsid w:val="00D82201"/>
    <w:rsid w:val="00D82719"/>
    <w:rsid w:val="00D827B9"/>
    <w:rsid w:val="00D83B85"/>
    <w:rsid w:val="00D8433C"/>
    <w:rsid w:val="00D922E9"/>
    <w:rsid w:val="00D9300F"/>
    <w:rsid w:val="00DA031E"/>
    <w:rsid w:val="00DA39B2"/>
    <w:rsid w:val="00DB1A14"/>
    <w:rsid w:val="00DC03BF"/>
    <w:rsid w:val="00DC2E0B"/>
    <w:rsid w:val="00DC43C5"/>
    <w:rsid w:val="00DD043E"/>
    <w:rsid w:val="00DE122F"/>
    <w:rsid w:val="00DE2494"/>
    <w:rsid w:val="00DF631C"/>
    <w:rsid w:val="00E115B0"/>
    <w:rsid w:val="00E14B2A"/>
    <w:rsid w:val="00E169C5"/>
    <w:rsid w:val="00E17CA4"/>
    <w:rsid w:val="00E32DB7"/>
    <w:rsid w:val="00E80C56"/>
    <w:rsid w:val="00E91C7A"/>
    <w:rsid w:val="00E957E7"/>
    <w:rsid w:val="00EB5982"/>
    <w:rsid w:val="00EC7167"/>
    <w:rsid w:val="00ED2D4B"/>
    <w:rsid w:val="00ED78E3"/>
    <w:rsid w:val="00F0769D"/>
    <w:rsid w:val="00F101DF"/>
    <w:rsid w:val="00F11485"/>
    <w:rsid w:val="00F11A95"/>
    <w:rsid w:val="00F206E7"/>
    <w:rsid w:val="00F279ED"/>
    <w:rsid w:val="00F34B30"/>
    <w:rsid w:val="00F37841"/>
    <w:rsid w:val="00F57B6B"/>
    <w:rsid w:val="00F6345A"/>
    <w:rsid w:val="00F75EBF"/>
    <w:rsid w:val="00F75F7D"/>
    <w:rsid w:val="00F81E64"/>
    <w:rsid w:val="00FA4C1C"/>
    <w:rsid w:val="00FA609E"/>
    <w:rsid w:val="00FB1077"/>
    <w:rsid w:val="00FB1BFE"/>
    <w:rsid w:val="00FB2C9C"/>
    <w:rsid w:val="00FB7C6F"/>
    <w:rsid w:val="00FC7210"/>
    <w:rsid w:val="00FC729C"/>
    <w:rsid w:val="00FD3381"/>
    <w:rsid w:val="00FD6D08"/>
    <w:rsid w:val="00FE5364"/>
    <w:rsid w:val="00FF08AF"/>
    <w:rsid w:val="00FF1DB8"/>
    <w:rsid w:val="00FF26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A8B20"/>
  <w15:docId w15:val="{28752225-1B0B-4F3C-A9BA-3158F7AB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F9"/>
  </w:style>
  <w:style w:type="paragraph" w:styleId="Footer">
    <w:name w:val="footer"/>
    <w:basedOn w:val="Normal"/>
    <w:link w:val="FooterChar"/>
    <w:uiPriority w:val="99"/>
    <w:unhideWhenUsed/>
    <w:rsid w:val="002C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F9"/>
  </w:style>
  <w:style w:type="paragraph" w:styleId="FootnoteText">
    <w:name w:val="footnote text"/>
    <w:basedOn w:val="Normal"/>
    <w:link w:val="FootnoteTextChar"/>
    <w:uiPriority w:val="99"/>
    <w:semiHidden/>
    <w:unhideWhenUsed/>
    <w:rsid w:val="009604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49D"/>
    <w:rPr>
      <w:sz w:val="20"/>
      <w:szCs w:val="20"/>
    </w:rPr>
  </w:style>
  <w:style w:type="character" w:styleId="FootnoteReference">
    <w:name w:val="footnote reference"/>
    <w:basedOn w:val="DefaultParagraphFont"/>
    <w:uiPriority w:val="99"/>
    <w:semiHidden/>
    <w:unhideWhenUsed/>
    <w:rsid w:val="0096049D"/>
    <w:rPr>
      <w:vertAlign w:val="superscript"/>
    </w:rPr>
  </w:style>
  <w:style w:type="paragraph" w:styleId="ListParagraph">
    <w:name w:val="List Paragraph"/>
    <w:basedOn w:val="Normal"/>
    <w:uiPriority w:val="34"/>
    <w:qFormat/>
    <w:rsid w:val="00393D3E"/>
    <w:pPr>
      <w:ind w:left="720"/>
      <w:contextualSpacing/>
    </w:pPr>
  </w:style>
  <w:style w:type="paragraph" w:styleId="BodyText">
    <w:name w:val="Body Text"/>
    <w:basedOn w:val="Normal"/>
    <w:link w:val="BodyTextChar"/>
    <w:semiHidden/>
    <w:rsid w:val="00420B8E"/>
    <w:pPr>
      <w:spacing w:after="0" w:line="240" w:lineRule="auto"/>
      <w:jc w:val="center"/>
    </w:pPr>
    <w:rPr>
      <w:rFonts w:ascii="Courier New" w:eastAsia="Times New Roman" w:hAnsi="Courier New" w:cs="Times New Roman"/>
      <w:sz w:val="24"/>
      <w:szCs w:val="20"/>
      <w:lang w:val="en-US" w:eastAsia="en-ZW"/>
    </w:rPr>
  </w:style>
  <w:style w:type="character" w:customStyle="1" w:styleId="BodyTextChar">
    <w:name w:val="Body Text Char"/>
    <w:basedOn w:val="DefaultParagraphFont"/>
    <w:link w:val="BodyText"/>
    <w:semiHidden/>
    <w:rsid w:val="00420B8E"/>
    <w:rPr>
      <w:rFonts w:ascii="Courier New" w:eastAsia="Times New Roman" w:hAnsi="Courier New" w:cs="Times New Roman"/>
      <w:sz w:val="24"/>
      <w:szCs w:val="20"/>
      <w:lang w:val="en-US" w:eastAsia="en-ZW"/>
    </w:rPr>
  </w:style>
  <w:style w:type="character" w:styleId="CommentReference">
    <w:name w:val="annotation reference"/>
    <w:basedOn w:val="DefaultParagraphFont"/>
    <w:uiPriority w:val="99"/>
    <w:semiHidden/>
    <w:unhideWhenUsed/>
    <w:rsid w:val="00255D04"/>
    <w:rPr>
      <w:sz w:val="16"/>
      <w:szCs w:val="16"/>
    </w:rPr>
  </w:style>
  <w:style w:type="paragraph" w:styleId="CommentText">
    <w:name w:val="annotation text"/>
    <w:basedOn w:val="Normal"/>
    <w:link w:val="CommentTextChar"/>
    <w:uiPriority w:val="99"/>
    <w:semiHidden/>
    <w:unhideWhenUsed/>
    <w:rsid w:val="00255D04"/>
    <w:pPr>
      <w:spacing w:line="240" w:lineRule="auto"/>
    </w:pPr>
    <w:rPr>
      <w:sz w:val="20"/>
      <w:szCs w:val="20"/>
    </w:rPr>
  </w:style>
  <w:style w:type="character" w:customStyle="1" w:styleId="CommentTextChar">
    <w:name w:val="Comment Text Char"/>
    <w:basedOn w:val="DefaultParagraphFont"/>
    <w:link w:val="CommentText"/>
    <w:uiPriority w:val="99"/>
    <w:semiHidden/>
    <w:rsid w:val="00255D04"/>
    <w:rPr>
      <w:sz w:val="20"/>
      <w:szCs w:val="20"/>
    </w:rPr>
  </w:style>
  <w:style w:type="paragraph" w:styleId="CommentSubject">
    <w:name w:val="annotation subject"/>
    <w:basedOn w:val="CommentText"/>
    <w:next w:val="CommentText"/>
    <w:link w:val="CommentSubjectChar"/>
    <w:uiPriority w:val="99"/>
    <w:semiHidden/>
    <w:unhideWhenUsed/>
    <w:rsid w:val="00255D04"/>
    <w:rPr>
      <w:b/>
      <w:bCs/>
    </w:rPr>
  </w:style>
  <w:style w:type="character" w:customStyle="1" w:styleId="CommentSubjectChar">
    <w:name w:val="Comment Subject Char"/>
    <w:basedOn w:val="CommentTextChar"/>
    <w:link w:val="CommentSubject"/>
    <w:uiPriority w:val="99"/>
    <w:semiHidden/>
    <w:rsid w:val="00255D04"/>
    <w:rPr>
      <w:b/>
      <w:bCs/>
      <w:sz w:val="20"/>
      <w:szCs w:val="20"/>
    </w:rPr>
  </w:style>
  <w:style w:type="paragraph" w:styleId="BalloonText">
    <w:name w:val="Balloon Text"/>
    <w:basedOn w:val="Normal"/>
    <w:link w:val="BalloonTextChar"/>
    <w:uiPriority w:val="99"/>
    <w:semiHidden/>
    <w:unhideWhenUsed/>
    <w:rsid w:val="00255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D04"/>
    <w:rPr>
      <w:rFonts w:ascii="Segoe UI" w:hAnsi="Segoe UI" w:cs="Segoe UI"/>
      <w:sz w:val="18"/>
      <w:szCs w:val="18"/>
    </w:rPr>
  </w:style>
  <w:style w:type="paragraph" w:customStyle="1" w:styleId="Default">
    <w:name w:val="Default"/>
    <w:rsid w:val="00431D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JSC</cp:lastModifiedBy>
  <cp:revision>9</cp:revision>
  <cp:lastPrinted>2022-06-28T10:42:00Z</cp:lastPrinted>
  <dcterms:created xsi:type="dcterms:W3CDTF">2022-06-28T10:41:00Z</dcterms:created>
  <dcterms:modified xsi:type="dcterms:W3CDTF">2022-07-14T05:55:00Z</dcterms:modified>
</cp:coreProperties>
</file>