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6364B1" w:rsidP="006364B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BARBARA KASEKERA NYABAWA</w:t>
      </w:r>
    </w:p>
    <w:p w:rsidR="006364B1" w:rsidRDefault="006364B1" w:rsidP="00636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364B1" w:rsidRDefault="006364B1" w:rsidP="00636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ONIAS GOTORA</w:t>
      </w:r>
    </w:p>
    <w:p w:rsidR="006364B1" w:rsidRDefault="006364B1" w:rsidP="00636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364B1" w:rsidRDefault="006364B1" w:rsidP="00636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ZIMBABWE</w:t>
      </w:r>
    </w:p>
    <w:p w:rsidR="006364B1" w:rsidRDefault="006364B1" w:rsidP="006364B1">
      <w:pPr>
        <w:spacing w:after="0" w:line="360" w:lineRule="auto"/>
        <w:jc w:val="both"/>
        <w:rPr>
          <w:rFonts w:ascii="Times New Roman" w:hAnsi="Times New Roman" w:cs="Times New Roman"/>
          <w:sz w:val="24"/>
          <w:szCs w:val="24"/>
        </w:rPr>
      </w:pPr>
    </w:p>
    <w:p w:rsidR="006364B1" w:rsidRDefault="006364B1" w:rsidP="006364B1">
      <w:pPr>
        <w:spacing w:after="0" w:line="360" w:lineRule="auto"/>
        <w:jc w:val="both"/>
        <w:rPr>
          <w:rFonts w:ascii="Times New Roman" w:hAnsi="Times New Roman" w:cs="Times New Roman"/>
          <w:sz w:val="24"/>
          <w:szCs w:val="24"/>
        </w:rPr>
      </w:pPr>
    </w:p>
    <w:p w:rsidR="006364B1" w:rsidRDefault="006364B1" w:rsidP="00636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364B1" w:rsidRDefault="006364B1" w:rsidP="00636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6364B1" w:rsidRDefault="006364B1" w:rsidP="00636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August 2018</w:t>
      </w:r>
    </w:p>
    <w:p w:rsidR="006364B1" w:rsidRDefault="006364B1" w:rsidP="006364B1">
      <w:pPr>
        <w:spacing w:after="0" w:line="360" w:lineRule="auto"/>
        <w:jc w:val="both"/>
        <w:rPr>
          <w:rFonts w:ascii="Times New Roman" w:hAnsi="Times New Roman" w:cs="Times New Roman"/>
          <w:sz w:val="24"/>
          <w:szCs w:val="24"/>
        </w:rPr>
      </w:pPr>
    </w:p>
    <w:p w:rsidR="006364B1" w:rsidRDefault="006364B1" w:rsidP="006364B1">
      <w:pPr>
        <w:spacing w:after="0" w:line="360" w:lineRule="auto"/>
        <w:jc w:val="both"/>
        <w:rPr>
          <w:rFonts w:ascii="Times New Roman" w:hAnsi="Times New Roman" w:cs="Times New Roman"/>
          <w:sz w:val="24"/>
          <w:szCs w:val="24"/>
        </w:rPr>
      </w:pPr>
    </w:p>
    <w:p w:rsidR="006364B1" w:rsidRPr="006364B1" w:rsidRDefault="006364B1" w:rsidP="006364B1">
      <w:pPr>
        <w:spacing w:after="0" w:line="360" w:lineRule="auto"/>
        <w:jc w:val="both"/>
        <w:rPr>
          <w:rFonts w:ascii="Times New Roman" w:hAnsi="Times New Roman" w:cs="Times New Roman"/>
          <w:b/>
          <w:sz w:val="24"/>
          <w:szCs w:val="24"/>
        </w:rPr>
      </w:pPr>
      <w:r w:rsidRPr="006364B1">
        <w:rPr>
          <w:rFonts w:ascii="Times New Roman" w:hAnsi="Times New Roman" w:cs="Times New Roman"/>
          <w:b/>
          <w:sz w:val="24"/>
          <w:szCs w:val="24"/>
        </w:rPr>
        <w:t>Urgent chamber application</w:t>
      </w:r>
    </w:p>
    <w:p w:rsidR="006364B1" w:rsidRDefault="006364B1" w:rsidP="006364B1">
      <w:pPr>
        <w:spacing w:after="0" w:line="360" w:lineRule="auto"/>
        <w:jc w:val="both"/>
        <w:rPr>
          <w:rFonts w:ascii="Times New Roman" w:hAnsi="Times New Roman" w:cs="Times New Roman"/>
          <w:sz w:val="24"/>
          <w:szCs w:val="24"/>
        </w:rPr>
      </w:pPr>
    </w:p>
    <w:p w:rsidR="006364B1" w:rsidRDefault="006364B1" w:rsidP="009E6BFB">
      <w:pPr>
        <w:spacing w:after="0" w:line="240" w:lineRule="auto"/>
        <w:jc w:val="both"/>
        <w:rPr>
          <w:rFonts w:ascii="Times New Roman" w:hAnsi="Times New Roman" w:cs="Times New Roman"/>
          <w:sz w:val="24"/>
          <w:szCs w:val="24"/>
        </w:rPr>
      </w:pPr>
      <w:r w:rsidRPr="006364B1">
        <w:rPr>
          <w:rFonts w:ascii="Times New Roman" w:hAnsi="Times New Roman" w:cs="Times New Roman"/>
          <w:i/>
          <w:sz w:val="24"/>
          <w:szCs w:val="24"/>
        </w:rPr>
        <w:t>W Bherebende</w:t>
      </w:r>
      <w:r>
        <w:rPr>
          <w:rFonts w:ascii="Times New Roman" w:hAnsi="Times New Roman" w:cs="Times New Roman"/>
          <w:sz w:val="24"/>
          <w:szCs w:val="24"/>
        </w:rPr>
        <w:t>, for the applicant</w:t>
      </w:r>
    </w:p>
    <w:p w:rsidR="006364B1" w:rsidRDefault="006364B1" w:rsidP="009E6BFB">
      <w:pPr>
        <w:spacing w:after="0" w:line="240" w:lineRule="auto"/>
        <w:jc w:val="both"/>
        <w:rPr>
          <w:rFonts w:ascii="Times New Roman" w:hAnsi="Times New Roman" w:cs="Times New Roman"/>
          <w:sz w:val="24"/>
          <w:szCs w:val="24"/>
        </w:rPr>
      </w:pPr>
      <w:r w:rsidRPr="006364B1">
        <w:rPr>
          <w:rFonts w:ascii="Times New Roman" w:hAnsi="Times New Roman" w:cs="Times New Roman"/>
          <w:i/>
          <w:sz w:val="24"/>
          <w:szCs w:val="24"/>
        </w:rPr>
        <w:t>M F Chapeta</w:t>
      </w:r>
      <w:r>
        <w:rPr>
          <w:rFonts w:ascii="Times New Roman" w:hAnsi="Times New Roman" w:cs="Times New Roman"/>
          <w:sz w:val="24"/>
          <w:szCs w:val="24"/>
        </w:rPr>
        <w:t>, for the 1</w:t>
      </w:r>
      <w:r w:rsidRPr="006364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6364B1" w:rsidRDefault="006364B1" w:rsidP="006364B1">
      <w:pPr>
        <w:spacing w:after="0" w:line="360" w:lineRule="auto"/>
        <w:jc w:val="both"/>
        <w:rPr>
          <w:rFonts w:ascii="Times New Roman" w:hAnsi="Times New Roman" w:cs="Times New Roman"/>
          <w:sz w:val="24"/>
          <w:szCs w:val="24"/>
        </w:rPr>
      </w:pPr>
    </w:p>
    <w:p w:rsidR="006364B1" w:rsidRDefault="006364B1" w:rsidP="00636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 On 24 August 2018 I heard an appli</w:t>
      </w:r>
      <w:r w:rsidR="00413C7A">
        <w:rPr>
          <w:rFonts w:ascii="Times New Roman" w:hAnsi="Times New Roman" w:cs="Times New Roman"/>
          <w:sz w:val="24"/>
          <w:szCs w:val="24"/>
        </w:rPr>
        <w:t>cation for spoliation and granted the following order in favour of the applicant</w:t>
      </w:r>
      <w:r w:rsidR="0064389E">
        <w:rPr>
          <w:rFonts w:ascii="Times New Roman" w:hAnsi="Times New Roman" w:cs="Times New Roman"/>
          <w:sz w:val="24"/>
          <w:szCs w:val="24"/>
        </w:rPr>
        <w:t xml:space="preserve"> after delivering an </w:t>
      </w:r>
      <w:r w:rsidR="0064389E" w:rsidRPr="0064389E">
        <w:rPr>
          <w:rFonts w:ascii="Times New Roman" w:hAnsi="Times New Roman" w:cs="Times New Roman"/>
          <w:i/>
          <w:sz w:val="24"/>
          <w:szCs w:val="24"/>
        </w:rPr>
        <w:t>ex tempore</w:t>
      </w:r>
      <w:r w:rsidR="0064389E">
        <w:rPr>
          <w:rFonts w:ascii="Times New Roman" w:hAnsi="Times New Roman" w:cs="Times New Roman"/>
          <w:sz w:val="24"/>
          <w:szCs w:val="24"/>
        </w:rPr>
        <w:t xml:space="preserve"> judgment</w:t>
      </w:r>
      <w:r w:rsidR="00413C7A">
        <w:rPr>
          <w:rFonts w:ascii="Times New Roman" w:hAnsi="Times New Roman" w:cs="Times New Roman"/>
          <w:sz w:val="24"/>
          <w:szCs w:val="24"/>
        </w:rPr>
        <w:t>.</w:t>
      </w:r>
    </w:p>
    <w:p w:rsidR="00413C7A" w:rsidRDefault="00413C7A" w:rsidP="00413C7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be and is hereby ordered that÷</w:t>
      </w:r>
    </w:p>
    <w:p w:rsidR="00184672" w:rsidRDefault="00184672" w:rsidP="00413C7A">
      <w:pPr>
        <w:spacing w:after="0" w:line="240" w:lineRule="auto"/>
        <w:jc w:val="both"/>
        <w:rPr>
          <w:rFonts w:ascii="Times New Roman" w:hAnsi="Times New Roman" w:cs="Times New Roman"/>
        </w:rPr>
      </w:pPr>
    </w:p>
    <w:p w:rsidR="00184672" w:rsidRDefault="00184672" w:rsidP="0018467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Applicant is restored unhindered possession of </w:t>
      </w:r>
      <w:r w:rsidR="00C74B0C">
        <w:rPr>
          <w:rFonts w:ascii="Times New Roman" w:hAnsi="Times New Roman" w:cs="Times New Roman"/>
        </w:rPr>
        <w:t>stand</w:t>
      </w:r>
      <w:r>
        <w:rPr>
          <w:rFonts w:ascii="Times New Roman" w:hAnsi="Times New Roman" w:cs="Times New Roman"/>
        </w:rPr>
        <w:t xml:space="preserve"> 8282 Kirkman Gardens, Harare and second respondent shall </w:t>
      </w:r>
      <w:r w:rsidR="00C74B0C">
        <w:rPr>
          <w:rFonts w:ascii="Times New Roman" w:hAnsi="Times New Roman" w:cs="Times New Roman"/>
        </w:rPr>
        <w:t>forthwith</w:t>
      </w:r>
      <w:r>
        <w:rPr>
          <w:rFonts w:ascii="Times New Roman" w:hAnsi="Times New Roman" w:cs="Times New Roman"/>
        </w:rPr>
        <w:t xml:space="preserve"> </w:t>
      </w:r>
      <w:r w:rsidR="00C74B0C">
        <w:rPr>
          <w:rFonts w:ascii="Times New Roman" w:hAnsi="Times New Roman" w:cs="Times New Roman"/>
        </w:rPr>
        <w:t>remove</w:t>
      </w:r>
      <w:r>
        <w:rPr>
          <w:rFonts w:ascii="Times New Roman" w:hAnsi="Times New Roman" w:cs="Times New Roman"/>
        </w:rPr>
        <w:t xml:space="preserve"> 1</w:t>
      </w:r>
      <w:r w:rsidRPr="00184672">
        <w:rPr>
          <w:rFonts w:ascii="Times New Roman" w:hAnsi="Times New Roman" w:cs="Times New Roman"/>
          <w:vertAlign w:val="superscript"/>
        </w:rPr>
        <w:t>st</w:t>
      </w:r>
      <w:r>
        <w:rPr>
          <w:rFonts w:ascii="Times New Roman" w:hAnsi="Times New Roman" w:cs="Times New Roman"/>
        </w:rPr>
        <w:t xml:space="preserve"> respondent and his cabin from</w:t>
      </w:r>
      <w:r w:rsidR="00FD5E9A">
        <w:rPr>
          <w:rFonts w:ascii="Times New Roman" w:hAnsi="Times New Roman" w:cs="Times New Roman"/>
        </w:rPr>
        <w:t xml:space="preserve"> stand 8282 Kirkman Gardens, Harare.</w:t>
      </w:r>
    </w:p>
    <w:p w:rsidR="00FD5E9A" w:rsidRDefault="00FD5E9A" w:rsidP="0018467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1</w:t>
      </w:r>
      <w:r w:rsidRPr="00FD5E9A">
        <w:rPr>
          <w:rFonts w:ascii="Times New Roman" w:hAnsi="Times New Roman" w:cs="Times New Roman"/>
          <w:vertAlign w:val="superscript"/>
        </w:rPr>
        <w:t>st</w:t>
      </w:r>
      <w:r>
        <w:rPr>
          <w:rFonts w:ascii="Times New Roman" w:hAnsi="Times New Roman" w:cs="Times New Roman"/>
        </w:rPr>
        <w:t xml:space="preserve"> respondent is ordered to maintain peace and applicant’s undisturbed access to stand 8282 Kirkman Gardens Harare.”</w:t>
      </w:r>
    </w:p>
    <w:p w:rsidR="006B568E" w:rsidRDefault="006B568E" w:rsidP="006B568E">
      <w:pPr>
        <w:spacing w:after="0" w:line="240" w:lineRule="auto"/>
        <w:jc w:val="both"/>
        <w:rPr>
          <w:rFonts w:ascii="Times New Roman" w:hAnsi="Times New Roman" w:cs="Times New Roman"/>
        </w:rPr>
      </w:pPr>
    </w:p>
    <w:p w:rsidR="005E017B" w:rsidRDefault="006B568E" w:rsidP="006B5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017B">
        <w:rPr>
          <w:rFonts w:ascii="Times New Roman" w:hAnsi="Times New Roman" w:cs="Times New Roman"/>
          <w:sz w:val="24"/>
          <w:szCs w:val="24"/>
        </w:rPr>
        <w:t>The Sheriff of Zimbabwe is the second respondent in the matter.</w:t>
      </w:r>
    </w:p>
    <w:p w:rsidR="006B568E" w:rsidRDefault="006B568E" w:rsidP="005E01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averred the following in her founding affidavit. On 28</w:t>
      </w:r>
      <w:r w:rsidR="00894950">
        <w:rPr>
          <w:rFonts w:ascii="Times New Roman" w:hAnsi="Times New Roman" w:cs="Times New Roman"/>
          <w:sz w:val="24"/>
          <w:szCs w:val="24"/>
        </w:rPr>
        <w:t xml:space="preserve"> November </w:t>
      </w:r>
      <w:r w:rsidR="00EB4D50">
        <w:rPr>
          <w:rFonts w:ascii="Times New Roman" w:hAnsi="Times New Roman" w:cs="Times New Roman"/>
          <w:sz w:val="24"/>
          <w:szCs w:val="24"/>
        </w:rPr>
        <w:t xml:space="preserve">2005 </w:t>
      </w:r>
      <w:r w:rsidR="00894950">
        <w:rPr>
          <w:rFonts w:ascii="Times New Roman" w:hAnsi="Times New Roman" w:cs="Times New Roman"/>
          <w:sz w:val="24"/>
          <w:szCs w:val="24"/>
        </w:rPr>
        <w:t xml:space="preserve">she bought an undeveloped </w:t>
      </w:r>
      <w:r w:rsidR="00B64F3D">
        <w:rPr>
          <w:rFonts w:ascii="Times New Roman" w:hAnsi="Times New Roman" w:cs="Times New Roman"/>
          <w:sz w:val="24"/>
          <w:szCs w:val="24"/>
        </w:rPr>
        <w:t>and unserviced</w:t>
      </w:r>
      <w:r w:rsidR="00EB4D50">
        <w:rPr>
          <w:rFonts w:ascii="Times New Roman" w:hAnsi="Times New Roman" w:cs="Times New Roman"/>
          <w:sz w:val="24"/>
          <w:szCs w:val="24"/>
        </w:rPr>
        <w:t xml:space="preserve"> stand, being stand 818</w:t>
      </w:r>
      <w:r w:rsidR="00894950">
        <w:rPr>
          <w:rFonts w:ascii="Times New Roman" w:hAnsi="Times New Roman" w:cs="Times New Roman"/>
          <w:sz w:val="24"/>
          <w:szCs w:val="24"/>
        </w:rPr>
        <w:t xml:space="preserve">0 Tynwald North Township </w:t>
      </w:r>
      <w:r w:rsidR="00B64F3D">
        <w:rPr>
          <w:rFonts w:ascii="Times New Roman" w:hAnsi="Times New Roman" w:cs="Times New Roman"/>
          <w:sz w:val="24"/>
          <w:szCs w:val="24"/>
        </w:rPr>
        <w:t>measuring</w:t>
      </w:r>
      <w:r w:rsidR="00894950">
        <w:rPr>
          <w:rFonts w:ascii="Times New Roman" w:hAnsi="Times New Roman" w:cs="Times New Roman"/>
          <w:sz w:val="24"/>
          <w:szCs w:val="24"/>
        </w:rPr>
        <w:t xml:space="preserve"> 1040 square metres</w:t>
      </w:r>
      <w:r w:rsidR="00B64F3D">
        <w:rPr>
          <w:rFonts w:ascii="Times New Roman" w:hAnsi="Times New Roman" w:cs="Times New Roman"/>
          <w:sz w:val="24"/>
          <w:szCs w:val="24"/>
        </w:rPr>
        <w:t xml:space="preserve"> </w:t>
      </w:r>
      <w:r w:rsidR="00894950">
        <w:rPr>
          <w:rFonts w:ascii="Times New Roman" w:hAnsi="Times New Roman" w:cs="Times New Roman"/>
          <w:sz w:val="24"/>
          <w:szCs w:val="24"/>
        </w:rPr>
        <w:t xml:space="preserve">from Braddah Engineering </w:t>
      </w:r>
      <w:r w:rsidR="00EB4D50">
        <w:rPr>
          <w:rFonts w:ascii="Times New Roman" w:hAnsi="Times New Roman" w:cs="Times New Roman"/>
          <w:sz w:val="24"/>
          <w:szCs w:val="24"/>
        </w:rPr>
        <w:t>(</w:t>
      </w:r>
      <w:r w:rsidR="00894950">
        <w:rPr>
          <w:rFonts w:ascii="Times New Roman" w:hAnsi="Times New Roman" w:cs="Times New Roman"/>
          <w:sz w:val="24"/>
          <w:szCs w:val="24"/>
        </w:rPr>
        <w:t>Private</w:t>
      </w:r>
      <w:r w:rsidR="00EB4D50">
        <w:rPr>
          <w:rFonts w:ascii="Times New Roman" w:hAnsi="Times New Roman" w:cs="Times New Roman"/>
          <w:sz w:val="24"/>
          <w:szCs w:val="24"/>
        </w:rPr>
        <w:t>)</w:t>
      </w:r>
      <w:r w:rsidR="00894950">
        <w:rPr>
          <w:rFonts w:ascii="Times New Roman" w:hAnsi="Times New Roman" w:cs="Times New Roman"/>
          <w:sz w:val="24"/>
          <w:szCs w:val="24"/>
        </w:rPr>
        <w:t xml:space="preserve"> Limited. She paid the purchase price and was given vacant possession of the stand. </w:t>
      </w:r>
      <w:r w:rsidR="00EB4D50">
        <w:rPr>
          <w:rFonts w:ascii="Times New Roman" w:hAnsi="Times New Roman" w:cs="Times New Roman"/>
          <w:sz w:val="24"/>
          <w:szCs w:val="24"/>
        </w:rPr>
        <w:t xml:space="preserve">She attached the agreement of sale thereof. </w:t>
      </w:r>
      <w:r w:rsidR="00894950">
        <w:rPr>
          <w:rFonts w:ascii="Times New Roman" w:hAnsi="Times New Roman" w:cs="Times New Roman"/>
          <w:sz w:val="24"/>
          <w:szCs w:val="24"/>
        </w:rPr>
        <w:t>In March 2006 the developer, Bradda</w:t>
      </w:r>
      <w:r w:rsidR="00EB4D50">
        <w:rPr>
          <w:rFonts w:ascii="Times New Roman" w:hAnsi="Times New Roman" w:cs="Times New Roman"/>
          <w:sz w:val="24"/>
          <w:szCs w:val="24"/>
        </w:rPr>
        <w:t>h</w:t>
      </w:r>
      <w:r w:rsidR="00894950">
        <w:rPr>
          <w:rFonts w:ascii="Times New Roman" w:hAnsi="Times New Roman" w:cs="Times New Roman"/>
          <w:sz w:val="24"/>
          <w:szCs w:val="24"/>
        </w:rPr>
        <w:t xml:space="preserve"> Engineering (Private) Limited advised her and other beneficiaries that they were  </w:t>
      </w:r>
      <w:r w:rsidR="00B64F3D">
        <w:rPr>
          <w:rFonts w:ascii="Times New Roman" w:hAnsi="Times New Roman" w:cs="Times New Roman"/>
          <w:sz w:val="24"/>
          <w:szCs w:val="24"/>
        </w:rPr>
        <w:t>going</w:t>
      </w:r>
      <w:r w:rsidR="00894950">
        <w:rPr>
          <w:rFonts w:ascii="Times New Roman" w:hAnsi="Times New Roman" w:cs="Times New Roman"/>
          <w:sz w:val="24"/>
          <w:szCs w:val="24"/>
        </w:rPr>
        <w:t xml:space="preserve"> to be allocated stands on a new site as per directive from the Ministry of Local </w:t>
      </w:r>
      <w:r w:rsidR="00B64F3D">
        <w:rPr>
          <w:rFonts w:ascii="Times New Roman" w:hAnsi="Times New Roman" w:cs="Times New Roman"/>
          <w:sz w:val="24"/>
          <w:szCs w:val="24"/>
        </w:rPr>
        <w:t>Government</w:t>
      </w:r>
      <w:r w:rsidR="00894950">
        <w:rPr>
          <w:rFonts w:ascii="Times New Roman" w:hAnsi="Times New Roman" w:cs="Times New Roman"/>
          <w:sz w:val="24"/>
          <w:szCs w:val="24"/>
        </w:rPr>
        <w:t xml:space="preserve"> and the City of Harare. Resultantly, s</w:t>
      </w:r>
      <w:r w:rsidR="00EB4D50">
        <w:rPr>
          <w:rFonts w:ascii="Times New Roman" w:hAnsi="Times New Roman" w:cs="Times New Roman"/>
          <w:sz w:val="24"/>
          <w:szCs w:val="24"/>
        </w:rPr>
        <w:t>he was allocated stand number 8</w:t>
      </w:r>
      <w:r w:rsidR="00894950">
        <w:rPr>
          <w:rFonts w:ascii="Times New Roman" w:hAnsi="Times New Roman" w:cs="Times New Roman"/>
          <w:sz w:val="24"/>
          <w:szCs w:val="24"/>
        </w:rPr>
        <w:t xml:space="preserve">282 Kirkman </w:t>
      </w:r>
      <w:r w:rsidR="00F06034">
        <w:rPr>
          <w:rFonts w:ascii="Times New Roman" w:hAnsi="Times New Roman" w:cs="Times New Roman"/>
          <w:sz w:val="24"/>
          <w:szCs w:val="24"/>
        </w:rPr>
        <w:t>Gardens</w:t>
      </w:r>
      <w:r w:rsidR="00EB4D50">
        <w:rPr>
          <w:rFonts w:ascii="Times New Roman" w:hAnsi="Times New Roman" w:cs="Times New Roman"/>
          <w:sz w:val="24"/>
          <w:szCs w:val="24"/>
        </w:rPr>
        <w:t>,</w:t>
      </w:r>
      <w:r w:rsidR="00894950">
        <w:rPr>
          <w:rFonts w:ascii="Times New Roman" w:hAnsi="Times New Roman" w:cs="Times New Roman"/>
          <w:sz w:val="24"/>
          <w:szCs w:val="24"/>
        </w:rPr>
        <w:t xml:space="preserve"> Tynwald. She </w:t>
      </w:r>
      <w:r w:rsidR="00EB4D50">
        <w:rPr>
          <w:rFonts w:ascii="Times New Roman" w:hAnsi="Times New Roman" w:cs="Times New Roman"/>
          <w:sz w:val="24"/>
          <w:szCs w:val="24"/>
        </w:rPr>
        <w:t xml:space="preserve">was asked to make some top up payments which she did. She attached receipts bearing the description of the new stand as proof. She </w:t>
      </w:r>
      <w:r w:rsidR="00894950">
        <w:rPr>
          <w:rFonts w:ascii="Times New Roman" w:hAnsi="Times New Roman" w:cs="Times New Roman"/>
          <w:sz w:val="24"/>
          <w:szCs w:val="24"/>
        </w:rPr>
        <w:t xml:space="preserve">took occupation and set up a </w:t>
      </w:r>
      <w:r w:rsidR="00B64F3D">
        <w:rPr>
          <w:rFonts w:ascii="Times New Roman" w:hAnsi="Times New Roman" w:cs="Times New Roman"/>
          <w:sz w:val="24"/>
          <w:szCs w:val="24"/>
        </w:rPr>
        <w:t>temporary</w:t>
      </w:r>
      <w:r w:rsidR="00894950">
        <w:rPr>
          <w:rFonts w:ascii="Times New Roman" w:hAnsi="Times New Roman" w:cs="Times New Roman"/>
          <w:sz w:val="24"/>
          <w:szCs w:val="24"/>
        </w:rPr>
        <w:t xml:space="preserve"> structure</w:t>
      </w:r>
      <w:r w:rsidR="00E85F3F">
        <w:rPr>
          <w:rFonts w:ascii="Times New Roman" w:hAnsi="Times New Roman" w:cs="Times New Roman"/>
          <w:sz w:val="24"/>
          <w:szCs w:val="24"/>
        </w:rPr>
        <w:t>. She arranged for her relative, one</w:t>
      </w:r>
      <w:r w:rsidR="00894950">
        <w:rPr>
          <w:rFonts w:ascii="Times New Roman" w:hAnsi="Times New Roman" w:cs="Times New Roman"/>
          <w:sz w:val="24"/>
          <w:szCs w:val="24"/>
        </w:rPr>
        <w:t xml:space="preserve"> Loveness Gotora to </w:t>
      </w:r>
      <w:r w:rsidR="00B64F3D">
        <w:rPr>
          <w:rFonts w:ascii="Times New Roman" w:hAnsi="Times New Roman" w:cs="Times New Roman"/>
          <w:sz w:val="24"/>
          <w:szCs w:val="24"/>
        </w:rPr>
        <w:t>stay</w:t>
      </w:r>
      <w:r w:rsidR="00894950">
        <w:rPr>
          <w:rFonts w:ascii="Times New Roman" w:hAnsi="Times New Roman" w:cs="Times New Roman"/>
          <w:sz w:val="24"/>
          <w:szCs w:val="24"/>
        </w:rPr>
        <w:t xml:space="preserve"> there </w:t>
      </w:r>
      <w:r w:rsidR="00B64F3D">
        <w:rPr>
          <w:rFonts w:ascii="Times New Roman" w:hAnsi="Times New Roman" w:cs="Times New Roman"/>
          <w:sz w:val="24"/>
          <w:szCs w:val="24"/>
        </w:rPr>
        <w:t>and</w:t>
      </w:r>
      <w:r w:rsidR="00894950">
        <w:rPr>
          <w:rFonts w:ascii="Times New Roman" w:hAnsi="Times New Roman" w:cs="Times New Roman"/>
          <w:sz w:val="24"/>
          <w:szCs w:val="24"/>
        </w:rPr>
        <w:t xml:space="preserve"> </w:t>
      </w:r>
      <w:r w:rsidR="00A61890">
        <w:rPr>
          <w:rFonts w:ascii="Times New Roman" w:hAnsi="Times New Roman" w:cs="Times New Roman"/>
          <w:sz w:val="24"/>
          <w:szCs w:val="24"/>
        </w:rPr>
        <w:t>Loveness Gotora</w:t>
      </w:r>
      <w:r w:rsidR="00E85F3F">
        <w:rPr>
          <w:rFonts w:ascii="Times New Roman" w:hAnsi="Times New Roman" w:cs="Times New Roman"/>
          <w:sz w:val="24"/>
          <w:szCs w:val="24"/>
        </w:rPr>
        <w:t xml:space="preserve"> has</w:t>
      </w:r>
      <w:r w:rsidR="00894950">
        <w:rPr>
          <w:rFonts w:ascii="Times New Roman" w:hAnsi="Times New Roman" w:cs="Times New Roman"/>
          <w:sz w:val="24"/>
          <w:szCs w:val="24"/>
        </w:rPr>
        <w:t xml:space="preserve"> been staying there since</w:t>
      </w:r>
      <w:r w:rsidR="00E85F3F">
        <w:rPr>
          <w:rFonts w:ascii="Times New Roman" w:hAnsi="Times New Roman" w:cs="Times New Roman"/>
          <w:sz w:val="24"/>
          <w:szCs w:val="24"/>
        </w:rPr>
        <w:t xml:space="preserve"> 2016</w:t>
      </w:r>
      <w:r w:rsidR="00894950">
        <w:rPr>
          <w:rFonts w:ascii="Times New Roman" w:hAnsi="Times New Roman" w:cs="Times New Roman"/>
          <w:sz w:val="24"/>
          <w:szCs w:val="24"/>
        </w:rPr>
        <w:t>.</w:t>
      </w:r>
    </w:p>
    <w:p w:rsidR="003767D1" w:rsidRDefault="00B64F3D" w:rsidP="006B5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17 June 2018 Loveness Gotora advised </w:t>
      </w:r>
      <w:r w:rsidR="002A161D">
        <w:rPr>
          <w:rFonts w:ascii="Times New Roman" w:hAnsi="Times New Roman" w:cs="Times New Roman"/>
          <w:sz w:val="24"/>
          <w:szCs w:val="24"/>
        </w:rPr>
        <w:t xml:space="preserve">the applicant </w:t>
      </w:r>
      <w:r>
        <w:rPr>
          <w:rFonts w:ascii="Times New Roman" w:hAnsi="Times New Roman" w:cs="Times New Roman"/>
          <w:sz w:val="24"/>
          <w:szCs w:val="24"/>
        </w:rPr>
        <w:t xml:space="preserve">that the first respondent had </w:t>
      </w:r>
      <w:r w:rsidR="00BB2106">
        <w:rPr>
          <w:rFonts w:ascii="Times New Roman" w:hAnsi="Times New Roman" w:cs="Times New Roman"/>
          <w:sz w:val="24"/>
          <w:szCs w:val="24"/>
        </w:rPr>
        <w:t>visited</w:t>
      </w:r>
      <w:r w:rsidR="003767D1">
        <w:rPr>
          <w:rFonts w:ascii="Times New Roman" w:hAnsi="Times New Roman" w:cs="Times New Roman"/>
          <w:sz w:val="24"/>
          <w:szCs w:val="24"/>
        </w:rPr>
        <w:t xml:space="preserve"> the s</w:t>
      </w:r>
      <w:r w:rsidR="002A161D">
        <w:rPr>
          <w:rFonts w:ascii="Times New Roman" w:hAnsi="Times New Roman" w:cs="Times New Roman"/>
          <w:sz w:val="24"/>
          <w:szCs w:val="24"/>
        </w:rPr>
        <w:t>tand claiming ownership thereof.</w:t>
      </w:r>
      <w:r w:rsidR="003767D1">
        <w:rPr>
          <w:rFonts w:ascii="Times New Roman" w:hAnsi="Times New Roman" w:cs="Times New Roman"/>
          <w:sz w:val="24"/>
          <w:szCs w:val="24"/>
        </w:rPr>
        <w:t xml:space="preserve"> </w:t>
      </w:r>
      <w:r w:rsidR="002A161D">
        <w:rPr>
          <w:rFonts w:ascii="Times New Roman" w:hAnsi="Times New Roman" w:cs="Times New Roman"/>
          <w:sz w:val="24"/>
          <w:szCs w:val="24"/>
        </w:rPr>
        <w:t>The</w:t>
      </w:r>
      <w:r w:rsidR="003767D1">
        <w:rPr>
          <w:rFonts w:ascii="Times New Roman" w:hAnsi="Times New Roman" w:cs="Times New Roman"/>
          <w:sz w:val="24"/>
          <w:szCs w:val="24"/>
        </w:rPr>
        <w:t xml:space="preserve"> applicant called him and advised him </w:t>
      </w:r>
      <w:r w:rsidR="00BB2106">
        <w:rPr>
          <w:rFonts w:ascii="Times New Roman" w:hAnsi="Times New Roman" w:cs="Times New Roman"/>
          <w:sz w:val="24"/>
          <w:szCs w:val="24"/>
        </w:rPr>
        <w:t>that</w:t>
      </w:r>
      <w:r w:rsidR="003767D1">
        <w:rPr>
          <w:rFonts w:ascii="Times New Roman" w:hAnsi="Times New Roman" w:cs="Times New Roman"/>
          <w:sz w:val="24"/>
          <w:szCs w:val="24"/>
        </w:rPr>
        <w:t xml:space="preserve"> she owned the stand. He went away. On 12 July 2018, he delivered a truck load of bricks </w:t>
      </w:r>
      <w:r w:rsidR="0086517A">
        <w:rPr>
          <w:rFonts w:ascii="Times New Roman" w:hAnsi="Times New Roman" w:cs="Times New Roman"/>
          <w:sz w:val="24"/>
          <w:szCs w:val="24"/>
        </w:rPr>
        <w:t>to</w:t>
      </w:r>
      <w:r w:rsidR="003767D1">
        <w:rPr>
          <w:rFonts w:ascii="Times New Roman" w:hAnsi="Times New Roman" w:cs="Times New Roman"/>
          <w:sz w:val="24"/>
          <w:szCs w:val="24"/>
        </w:rPr>
        <w:t xml:space="preserve"> the stand and went away.</w:t>
      </w:r>
      <w:r w:rsidR="002A161D">
        <w:rPr>
          <w:rFonts w:ascii="Times New Roman" w:hAnsi="Times New Roman" w:cs="Times New Roman"/>
          <w:sz w:val="24"/>
          <w:szCs w:val="24"/>
        </w:rPr>
        <w:t xml:space="preserve"> Resultantly, t</w:t>
      </w:r>
      <w:r w:rsidR="003767D1">
        <w:rPr>
          <w:rFonts w:ascii="Times New Roman" w:hAnsi="Times New Roman" w:cs="Times New Roman"/>
          <w:sz w:val="24"/>
          <w:szCs w:val="24"/>
        </w:rPr>
        <w:t xml:space="preserve">he applicant instituted legal proceedings under case number HC 5852/18 to protect her rights in the property. </w:t>
      </w:r>
      <w:r w:rsidR="006B56B0">
        <w:rPr>
          <w:rFonts w:ascii="Times New Roman" w:hAnsi="Times New Roman" w:cs="Times New Roman"/>
          <w:sz w:val="24"/>
          <w:szCs w:val="24"/>
        </w:rPr>
        <w:t>She</w:t>
      </w:r>
      <w:r w:rsidR="003767D1">
        <w:rPr>
          <w:rFonts w:ascii="Times New Roman" w:hAnsi="Times New Roman" w:cs="Times New Roman"/>
          <w:sz w:val="24"/>
          <w:szCs w:val="24"/>
        </w:rPr>
        <w:t xml:space="preserve"> sued the first respondent and the developer</w:t>
      </w:r>
      <w:r w:rsidR="002A161D">
        <w:rPr>
          <w:rFonts w:ascii="Times New Roman" w:hAnsi="Times New Roman" w:cs="Times New Roman"/>
          <w:sz w:val="24"/>
          <w:szCs w:val="24"/>
        </w:rPr>
        <w:t xml:space="preserve"> who sold the stand to her</w:t>
      </w:r>
      <w:r w:rsidR="003767D1">
        <w:rPr>
          <w:rFonts w:ascii="Times New Roman" w:hAnsi="Times New Roman" w:cs="Times New Roman"/>
          <w:sz w:val="24"/>
          <w:szCs w:val="24"/>
        </w:rPr>
        <w:t>. She served the first respondent w</w:t>
      </w:r>
      <w:r w:rsidR="00656486">
        <w:rPr>
          <w:rFonts w:ascii="Times New Roman" w:hAnsi="Times New Roman" w:cs="Times New Roman"/>
          <w:sz w:val="24"/>
          <w:szCs w:val="24"/>
        </w:rPr>
        <w:t>ith the summons</w:t>
      </w:r>
      <w:r w:rsidR="00A61890">
        <w:rPr>
          <w:rFonts w:ascii="Times New Roman" w:hAnsi="Times New Roman" w:cs="Times New Roman"/>
          <w:sz w:val="24"/>
          <w:szCs w:val="24"/>
        </w:rPr>
        <w:t>.</w:t>
      </w:r>
      <w:r w:rsidR="003767D1">
        <w:rPr>
          <w:rFonts w:ascii="Times New Roman" w:hAnsi="Times New Roman" w:cs="Times New Roman"/>
          <w:sz w:val="24"/>
          <w:szCs w:val="24"/>
        </w:rPr>
        <w:tab/>
        <w:t xml:space="preserve">On 16 August 2018, the first respondent without </w:t>
      </w:r>
      <w:r w:rsidR="00BB2106">
        <w:rPr>
          <w:rFonts w:ascii="Times New Roman" w:hAnsi="Times New Roman" w:cs="Times New Roman"/>
          <w:sz w:val="24"/>
          <w:szCs w:val="24"/>
        </w:rPr>
        <w:t>the</w:t>
      </w:r>
      <w:r w:rsidR="003767D1">
        <w:rPr>
          <w:rFonts w:ascii="Times New Roman" w:hAnsi="Times New Roman" w:cs="Times New Roman"/>
          <w:sz w:val="24"/>
          <w:szCs w:val="24"/>
        </w:rPr>
        <w:t xml:space="preserve"> consent of the applicant and without a court order and through the use of threats of </w:t>
      </w:r>
      <w:r w:rsidR="00656486">
        <w:rPr>
          <w:rFonts w:ascii="Times New Roman" w:hAnsi="Times New Roman" w:cs="Times New Roman"/>
          <w:sz w:val="24"/>
          <w:szCs w:val="24"/>
        </w:rPr>
        <w:t>violence</w:t>
      </w:r>
      <w:r w:rsidR="003767D1">
        <w:rPr>
          <w:rFonts w:ascii="Times New Roman" w:hAnsi="Times New Roman" w:cs="Times New Roman"/>
          <w:sz w:val="24"/>
          <w:szCs w:val="24"/>
        </w:rPr>
        <w:t xml:space="preserve"> </w:t>
      </w:r>
      <w:r w:rsidR="00656486">
        <w:rPr>
          <w:rFonts w:ascii="Times New Roman" w:hAnsi="Times New Roman" w:cs="Times New Roman"/>
          <w:sz w:val="24"/>
          <w:szCs w:val="24"/>
        </w:rPr>
        <w:t>forcibly</w:t>
      </w:r>
      <w:r w:rsidR="003767D1">
        <w:rPr>
          <w:rFonts w:ascii="Times New Roman" w:hAnsi="Times New Roman" w:cs="Times New Roman"/>
          <w:sz w:val="24"/>
          <w:szCs w:val="24"/>
        </w:rPr>
        <w:t xml:space="preserve"> occupied the stand and set up a cabin. He and his wife started staying there </w:t>
      </w:r>
      <w:r w:rsidR="006B56B0">
        <w:rPr>
          <w:rFonts w:ascii="Times New Roman" w:hAnsi="Times New Roman" w:cs="Times New Roman"/>
          <w:sz w:val="24"/>
          <w:szCs w:val="24"/>
        </w:rPr>
        <w:t>and ordered Lo</w:t>
      </w:r>
      <w:r w:rsidR="003767D1">
        <w:rPr>
          <w:rFonts w:ascii="Times New Roman" w:hAnsi="Times New Roman" w:cs="Times New Roman"/>
          <w:sz w:val="24"/>
          <w:szCs w:val="24"/>
        </w:rPr>
        <w:t>veness Gotora to vacate the stand by the end</w:t>
      </w:r>
      <w:r w:rsidR="00A61890">
        <w:rPr>
          <w:rFonts w:ascii="Times New Roman" w:hAnsi="Times New Roman" w:cs="Times New Roman"/>
          <w:sz w:val="24"/>
          <w:szCs w:val="24"/>
        </w:rPr>
        <w:t xml:space="preserve"> of</w:t>
      </w:r>
      <w:r w:rsidR="003767D1">
        <w:rPr>
          <w:rFonts w:ascii="Times New Roman" w:hAnsi="Times New Roman" w:cs="Times New Roman"/>
          <w:sz w:val="24"/>
          <w:szCs w:val="24"/>
        </w:rPr>
        <w:t xml:space="preserve"> the month. He instructed builders to start d</w:t>
      </w:r>
      <w:r w:rsidR="00741B49">
        <w:rPr>
          <w:rFonts w:ascii="Times New Roman" w:hAnsi="Times New Roman" w:cs="Times New Roman"/>
          <w:sz w:val="24"/>
          <w:szCs w:val="24"/>
        </w:rPr>
        <w:t>i</w:t>
      </w:r>
      <w:r w:rsidR="003767D1">
        <w:rPr>
          <w:rFonts w:ascii="Times New Roman" w:hAnsi="Times New Roman" w:cs="Times New Roman"/>
          <w:sz w:val="24"/>
          <w:szCs w:val="24"/>
        </w:rPr>
        <w:t xml:space="preserve">gging the foundation. This prompted the applicant to </w:t>
      </w:r>
      <w:r w:rsidR="00656486">
        <w:rPr>
          <w:rFonts w:ascii="Times New Roman" w:hAnsi="Times New Roman" w:cs="Times New Roman"/>
          <w:sz w:val="24"/>
          <w:szCs w:val="24"/>
        </w:rPr>
        <w:t xml:space="preserve">file </w:t>
      </w:r>
      <w:r w:rsidR="003767D1">
        <w:rPr>
          <w:rFonts w:ascii="Times New Roman" w:hAnsi="Times New Roman" w:cs="Times New Roman"/>
          <w:sz w:val="24"/>
          <w:szCs w:val="24"/>
        </w:rPr>
        <w:t xml:space="preserve">the present application on 21 August 2018 for </w:t>
      </w:r>
      <w:r w:rsidR="00656486">
        <w:rPr>
          <w:rFonts w:ascii="Times New Roman" w:hAnsi="Times New Roman" w:cs="Times New Roman"/>
          <w:sz w:val="24"/>
          <w:szCs w:val="24"/>
        </w:rPr>
        <w:t xml:space="preserve">a </w:t>
      </w:r>
      <w:r w:rsidR="00656486" w:rsidRPr="00656486">
        <w:rPr>
          <w:rFonts w:ascii="Times New Roman" w:hAnsi="Times New Roman" w:cs="Times New Roman"/>
          <w:i/>
          <w:sz w:val="24"/>
          <w:szCs w:val="24"/>
        </w:rPr>
        <w:t>mandament van spolie</w:t>
      </w:r>
      <w:r w:rsidR="003767D1">
        <w:rPr>
          <w:rFonts w:ascii="Times New Roman" w:hAnsi="Times New Roman" w:cs="Times New Roman"/>
          <w:sz w:val="24"/>
          <w:szCs w:val="24"/>
        </w:rPr>
        <w:t>.</w:t>
      </w:r>
    </w:p>
    <w:p w:rsidR="003767D1" w:rsidRDefault="003767D1" w:rsidP="006B5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Loveness Gotora deposed to a supporting a</w:t>
      </w:r>
      <w:r w:rsidR="00A61890">
        <w:rPr>
          <w:rFonts w:ascii="Times New Roman" w:hAnsi="Times New Roman" w:cs="Times New Roman"/>
          <w:sz w:val="24"/>
          <w:szCs w:val="24"/>
        </w:rPr>
        <w:t>ffidavit confirming that she had</w:t>
      </w:r>
      <w:r>
        <w:rPr>
          <w:rFonts w:ascii="Times New Roman" w:hAnsi="Times New Roman" w:cs="Times New Roman"/>
          <w:sz w:val="24"/>
          <w:szCs w:val="24"/>
        </w:rPr>
        <w:t xml:space="preserve"> been in physical occupation of the </w:t>
      </w:r>
      <w:r w:rsidR="00ED4976">
        <w:rPr>
          <w:rFonts w:ascii="Times New Roman" w:hAnsi="Times New Roman" w:cs="Times New Roman"/>
          <w:sz w:val="24"/>
          <w:szCs w:val="24"/>
        </w:rPr>
        <w:t>stand</w:t>
      </w:r>
      <w:r>
        <w:rPr>
          <w:rFonts w:ascii="Times New Roman" w:hAnsi="Times New Roman" w:cs="Times New Roman"/>
          <w:sz w:val="24"/>
          <w:szCs w:val="24"/>
        </w:rPr>
        <w:t xml:space="preserve"> since 2016 at the instance of the applicant</w:t>
      </w:r>
      <w:r w:rsidR="00ED4976">
        <w:rPr>
          <w:rFonts w:ascii="Times New Roman" w:hAnsi="Times New Roman" w:cs="Times New Roman"/>
          <w:sz w:val="24"/>
          <w:szCs w:val="24"/>
        </w:rPr>
        <w:t xml:space="preserve">. Her account of what transpired from </w:t>
      </w:r>
      <w:r w:rsidR="008B3E57">
        <w:rPr>
          <w:rFonts w:ascii="Times New Roman" w:hAnsi="Times New Roman" w:cs="Times New Roman"/>
          <w:sz w:val="24"/>
          <w:szCs w:val="24"/>
        </w:rPr>
        <w:t xml:space="preserve">the first day the first respondent came to the stand </w:t>
      </w:r>
      <w:r w:rsidR="00ED4976">
        <w:rPr>
          <w:rFonts w:ascii="Times New Roman" w:hAnsi="Times New Roman" w:cs="Times New Roman"/>
          <w:sz w:val="24"/>
          <w:szCs w:val="24"/>
        </w:rPr>
        <w:t xml:space="preserve">was similar in all </w:t>
      </w:r>
      <w:r w:rsidR="008B3E57">
        <w:rPr>
          <w:rFonts w:ascii="Times New Roman" w:hAnsi="Times New Roman" w:cs="Times New Roman"/>
          <w:sz w:val="24"/>
          <w:szCs w:val="24"/>
        </w:rPr>
        <w:t xml:space="preserve">material </w:t>
      </w:r>
      <w:r w:rsidR="00ED4976">
        <w:rPr>
          <w:rFonts w:ascii="Times New Roman" w:hAnsi="Times New Roman" w:cs="Times New Roman"/>
          <w:sz w:val="24"/>
          <w:szCs w:val="24"/>
        </w:rPr>
        <w:t>respects to what the applicant averred. She further averred that on the day the first respondent brought the bricks she tr</w:t>
      </w:r>
      <w:r w:rsidR="008B3E57">
        <w:rPr>
          <w:rFonts w:ascii="Times New Roman" w:hAnsi="Times New Roman" w:cs="Times New Roman"/>
          <w:sz w:val="24"/>
          <w:szCs w:val="24"/>
        </w:rPr>
        <w:t>ied to stop him from off-</w:t>
      </w:r>
      <w:r w:rsidR="00ED4976">
        <w:rPr>
          <w:rFonts w:ascii="Times New Roman" w:hAnsi="Times New Roman" w:cs="Times New Roman"/>
          <w:sz w:val="24"/>
          <w:szCs w:val="24"/>
        </w:rPr>
        <w:t xml:space="preserve">loading </w:t>
      </w:r>
      <w:r w:rsidR="008B3E57">
        <w:rPr>
          <w:rFonts w:ascii="Times New Roman" w:hAnsi="Times New Roman" w:cs="Times New Roman"/>
          <w:sz w:val="24"/>
          <w:szCs w:val="24"/>
        </w:rPr>
        <w:t xml:space="preserve">them </w:t>
      </w:r>
      <w:r w:rsidR="00ED4976">
        <w:rPr>
          <w:rFonts w:ascii="Times New Roman" w:hAnsi="Times New Roman" w:cs="Times New Roman"/>
          <w:sz w:val="24"/>
          <w:szCs w:val="24"/>
        </w:rPr>
        <w:t>but he threatened to assault her. On the day he</w:t>
      </w:r>
      <w:r w:rsidR="00EA0C8A">
        <w:rPr>
          <w:rFonts w:ascii="Times New Roman" w:hAnsi="Times New Roman" w:cs="Times New Roman"/>
          <w:sz w:val="24"/>
          <w:szCs w:val="24"/>
        </w:rPr>
        <w:t xml:space="preserve"> then</w:t>
      </w:r>
      <w:r w:rsidR="00ED4976">
        <w:rPr>
          <w:rFonts w:ascii="Times New Roman" w:hAnsi="Times New Roman" w:cs="Times New Roman"/>
          <w:sz w:val="24"/>
          <w:szCs w:val="24"/>
        </w:rPr>
        <w:t xml:space="preserve"> brought the cabin he came with 3 men. She attempted to prevent them from setting it up and he threatened to assault her again. He took occupation and ordered her to vacate the stand by 30 August 2018. On 19 August he instructed the builders to start digging the foundation of a 5 roomed cottage.</w:t>
      </w:r>
    </w:p>
    <w:p w:rsidR="00B21141" w:rsidRDefault="00ED4976" w:rsidP="006B568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In respons</w:t>
      </w:r>
      <w:r w:rsidR="0058127F">
        <w:rPr>
          <w:rFonts w:ascii="Times New Roman" w:hAnsi="Times New Roman" w:cs="Times New Roman"/>
          <w:sz w:val="24"/>
          <w:szCs w:val="24"/>
        </w:rPr>
        <w:t>e, the first respondent raised 3</w:t>
      </w:r>
      <w:r>
        <w:rPr>
          <w:rFonts w:ascii="Times New Roman" w:hAnsi="Times New Roman" w:cs="Times New Roman"/>
          <w:sz w:val="24"/>
          <w:szCs w:val="24"/>
        </w:rPr>
        <w:t xml:space="preserve"> point</w:t>
      </w:r>
      <w:r w:rsidR="0058127F">
        <w:rPr>
          <w:rFonts w:ascii="Times New Roman" w:hAnsi="Times New Roman" w:cs="Times New Roman"/>
          <w:sz w:val="24"/>
          <w:szCs w:val="24"/>
        </w:rPr>
        <w:t>s</w:t>
      </w:r>
      <w:r>
        <w:rPr>
          <w:rFonts w:ascii="Times New Roman" w:hAnsi="Times New Roman" w:cs="Times New Roman"/>
          <w:sz w:val="24"/>
          <w:szCs w:val="24"/>
        </w:rPr>
        <w:t xml:space="preserve"> </w:t>
      </w:r>
      <w:r w:rsidRPr="00ED4976">
        <w:rPr>
          <w:rFonts w:ascii="Times New Roman" w:hAnsi="Times New Roman" w:cs="Times New Roman"/>
          <w:i/>
          <w:sz w:val="24"/>
          <w:szCs w:val="24"/>
        </w:rPr>
        <w:t>in limine</w:t>
      </w:r>
      <w:r>
        <w:rPr>
          <w:rFonts w:ascii="Times New Roman" w:hAnsi="Times New Roman" w:cs="Times New Roman"/>
          <w:sz w:val="24"/>
          <w:szCs w:val="24"/>
        </w:rPr>
        <w:t xml:space="preserve"> </w:t>
      </w:r>
      <w:r w:rsidR="0058127F">
        <w:rPr>
          <w:rFonts w:ascii="Times New Roman" w:hAnsi="Times New Roman" w:cs="Times New Roman"/>
          <w:sz w:val="24"/>
          <w:szCs w:val="24"/>
        </w:rPr>
        <w:t xml:space="preserve">which I will deal with </w:t>
      </w:r>
      <w:r w:rsidR="0058127F" w:rsidRPr="0058127F">
        <w:rPr>
          <w:rFonts w:ascii="Times New Roman" w:hAnsi="Times New Roman" w:cs="Times New Roman"/>
          <w:i/>
          <w:sz w:val="24"/>
          <w:szCs w:val="24"/>
        </w:rPr>
        <w:t>seriatim</w:t>
      </w:r>
      <w:r w:rsidR="0058127F">
        <w:rPr>
          <w:rFonts w:ascii="Times New Roman" w:hAnsi="Times New Roman" w:cs="Times New Roman"/>
          <w:i/>
          <w:sz w:val="24"/>
          <w:szCs w:val="24"/>
        </w:rPr>
        <w:t>.</w:t>
      </w:r>
    </w:p>
    <w:p w:rsidR="00B21141" w:rsidRDefault="0058127F" w:rsidP="006B5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1141" w:rsidRPr="00B21141">
        <w:rPr>
          <w:rFonts w:ascii="Times New Roman" w:hAnsi="Times New Roman" w:cs="Times New Roman"/>
          <w:i/>
          <w:sz w:val="24"/>
          <w:szCs w:val="24"/>
        </w:rPr>
        <w:t>M</w:t>
      </w:r>
      <w:r w:rsidR="00ED4976" w:rsidRPr="00B21141">
        <w:rPr>
          <w:rFonts w:ascii="Times New Roman" w:hAnsi="Times New Roman" w:cs="Times New Roman"/>
          <w:i/>
          <w:sz w:val="24"/>
          <w:szCs w:val="24"/>
        </w:rPr>
        <w:t>atter not urgent</w:t>
      </w:r>
      <w:r w:rsidR="00ED4976">
        <w:rPr>
          <w:rFonts w:ascii="Times New Roman" w:hAnsi="Times New Roman" w:cs="Times New Roman"/>
          <w:sz w:val="24"/>
          <w:szCs w:val="24"/>
        </w:rPr>
        <w:t xml:space="preserve"> </w:t>
      </w:r>
    </w:p>
    <w:p w:rsidR="00ED4976" w:rsidRDefault="00B21141" w:rsidP="00B211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respondent’s </w:t>
      </w:r>
      <w:r w:rsidR="00ED4976">
        <w:rPr>
          <w:rFonts w:ascii="Times New Roman" w:hAnsi="Times New Roman" w:cs="Times New Roman"/>
          <w:sz w:val="24"/>
          <w:szCs w:val="24"/>
        </w:rPr>
        <w:t xml:space="preserve">argument was that the need to act arose on 24 June 2018 when he delivered the bricks </w:t>
      </w:r>
      <w:r w:rsidR="00EA0C8A">
        <w:rPr>
          <w:rFonts w:ascii="Times New Roman" w:hAnsi="Times New Roman" w:cs="Times New Roman"/>
          <w:sz w:val="24"/>
          <w:szCs w:val="24"/>
        </w:rPr>
        <w:t xml:space="preserve">to </w:t>
      </w:r>
      <w:r w:rsidR="00ED4976">
        <w:rPr>
          <w:rFonts w:ascii="Times New Roman" w:hAnsi="Times New Roman" w:cs="Times New Roman"/>
          <w:sz w:val="24"/>
          <w:szCs w:val="24"/>
        </w:rPr>
        <w:t xml:space="preserve">the stand. He argued that for 2 months, the applicant sat on her </w:t>
      </w:r>
      <w:r w:rsidR="005D62A6">
        <w:rPr>
          <w:rFonts w:ascii="Times New Roman" w:hAnsi="Times New Roman" w:cs="Times New Roman"/>
          <w:sz w:val="24"/>
          <w:szCs w:val="24"/>
        </w:rPr>
        <w:t>laurels</w:t>
      </w:r>
      <w:r w:rsidR="009B7781">
        <w:rPr>
          <w:rFonts w:ascii="Times New Roman" w:hAnsi="Times New Roman" w:cs="Times New Roman"/>
          <w:sz w:val="24"/>
          <w:szCs w:val="24"/>
        </w:rPr>
        <w:t xml:space="preserve"> and took no action and as such the court was not supposed to treat the matter with urgency.</w:t>
      </w:r>
      <w:r>
        <w:rPr>
          <w:rFonts w:ascii="Times New Roman" w:hAnsi="Times New Roman" w:cs="Times New Roman"/>
          <w:sz w:val="24"/>
          <w:szCs w:val="24"/>
        </w:rPr>
        <w:t xml:space="preserve"> The applicant averred that she had treated the matter with urgency as soon as the need to act arose. </w:t>
      </w:r>
    </w:p>
    <w:p w:rsidR="00A61890" w:rsidRDefault="00ED4976" w:rsidP="009C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dismissed the point </w:t>
      </w:r>
      <w:r w:rsidRPr="00ED4976">
        <w:rPr>
          <w:rFonts w:ascii="Times New Roman" w:hAnsi="Times New Roman" w:cs="Times New Roman"/>
          <w:i/>
          <w:sz w:val="24"/>
          <w:szCs w:val="24"/>
        </w:rPr>
        <w:t>in limine</w:t>
      </w:r>
      <w:r>
        <w:rPr>
          <w:rFonts w:ascii="Times New Roman" w:hAnsi="Times New Roman" w:cs="Times New Roman"/>
          <w:sz w:val="24"/>
          <w:szCs w:val="24"/>
        </w:rPr>
        <w:t xml:space="preserve"> and treated the matter as urgent because appl</w:t>
      </w:r>
      <w:r w:rsidR="00A32730">
        <w:rPr>
          <w:rFonts w:ascii="Times New Roman" w:hAnsi="Times New Roman" w:cs="Times New Roman"/>
          <w:sz w:val="24"/>
          <w:szCs w:val="24"/>
        </w:rPr>
        <w:t>ications for spoliatio</w:t>
      </w:r>
      <w:r w:rsidR="00AD4A64">
        <w:rPr>
          <w:rFonts w:ascii="Times New Roman" w:hAnsi="Times New Roman" w:cs="Times New Roman"/>
          <w:sz w:val="24"/>
          <w:szCs w:val="24"/>
        </w:rPr>
        <w:t>n</w:t>
      </w:r>
      <w:r>
        <w:rPr>
          <w:rFonts w:ascii="Times New Roman" w:hAnsi="Times New Roman" w:cs="Times New Roman"/>
          <w:sz w:val="24"/>
          <w:szCs w:val="24"/>
        </w:rPr>
        <w:t xml:space="preserve"> are by their nature urgent. Besides</w:t>
      </w:r>
      <w:r w:rsidR="003C5628">
        <w:rPr>
          <w:rFonts w:ascii="Times New Roman" w:hAnsi="Times New Roman" w:cs="Times New Roman"/>
          <w:sz w:val="24"/>
          <w:szCs w:val="24"/>
        </w:rPr>
        <w:t>, the circumstances of the matter did not show that the applicant had delayed in bringing the application. On</w:t>
      </w:r>
      <w:r w:rsidR="00A32730">
        <w:rPr>
          <w:rFonts w:ascii="Times New Roman" w:hAnsi="Times New Roman" w:cs="Times New Roman"/>
          <w:sz w:val="24"/>
          <w:szCs w:val="24"/>
        </w:rPr>
        <w:t xml:space="preserve"> 2</w:t>
      </w:r>
      <w:r w:rsidR="008636F0">
        <w:rPr>
          <w:rFonts w:ascii="Times New Roman" w:hAnsi="Times New Roman" w:cs="Times New Roman"/>
          <w:sz w:val="24"/>
          <w:szCs w:val="24"/>
        </w:rPr>
        <w:t>4</w:t>
      </w:r>
      <w:r>
        <w:rPr>
          <w:rFonts w:ascii="Times New Roman" w:hAnsi="Times New Roman" w:cs="Times New Roman"/>
          <w:sz w:val="24"/>
          <w:szCs w:val="24"/>
        </w:rPr>
        <w:t xml:space="preserve"> June 2018 (the date the first respondent </w:t>
      </w:r>
      <w:r w:rsidR="008636F0">
        <w:rPr>
          <w:rFonts w:ascii="Times New Roman" w:hAnsi="Times New Roman" w:cs="Times New Roman"/>
          <w:sz w:val="24"/>
          <w:szCs w:val="24"/>
        </w:rPr>
        <w:t>alleges to have delivered the bricks</w:t>
      </w:r>
      <w:r>
        <w:rPr>
          <w:rFonts w:ascii="Times New Roman" w:hAnsi="Times New Roman" w:cs="Times New Roman"/>
          <w:sz w:val="24"/>
          <w:szCs w:val="24"/>
        </w:rPr>
        <w:t xml:space="preserve">) </w:t>
      </w:r>
      <w:r w:rsidR="0086517A">
        <w:rPr>
          <w:rFonts w:ascii="Times New Roman" w:hAnsi="Times New Roman" w:cs="Times New Roman"/>
          <w:sz w:val="24"/>
          <w:szCs w:val="24"/>
        </w:rPr>
        <w:t>other than off-</w:t>
      </w:r>
      <w:r>
        <w:rPr>
          <w:rFonts w:ascii="Times New Roman" w:hAnsi="Times New Roman" w:cs="Times New Roman"/>
          <w:sz w:val="24"/>
          <w:szCs w:val="24"/>
        </w:rPr>
        <w:t xml:space="preserve">loading the bricks at the stand, </w:t>
      </w:r>
      <w:r w:rsidR="008636F0">
        <w:rPr>
          <w:rFonts w:ascii="Times New Roman" w:hAnsi="Times New Roman" w:cs="Times New Roman"/>
          <w:sz w:val="24"/>
          <w:szCs w:val="24"/>
        </w:rPr>
        <w:t xml:space="preserve">the first respondent </w:t>
      </w:r>
      <w:r>
        <w:rPr>
          <w:rFonts w:ascii="Times New Roman" w:hAnsi="Times New Roman" w:cs="Times New Roman"/>
          <w:sz w:val="24"/>
          <w:szCs w:val="24"/>
        </w:rPr>
        <w:t xml:space="preserve">did not take physical occupation of the stand. He just off loaded the bricks and left. The applicant issued summons against him on the next day and served him. She </w:t>
      </w:r>
      <w:r w:rsidR="009579A7">
        <w:rPr>
          <w:rFonts w:ascii="Times New Roman" w:hAnsi="Times New Roman" w:cs="Times New Roman"/>
          <w:sz w:val="24"/>
          <w:szCs w:val="24"/>
        </w:rPr>
        <w:t>thu</w:t>
      </w:r>
      <w:r>
        <w:rPr>
          <w:rFonts w:ascii="Times New Roman" w:hAnsi="Times New Roman" w:cs="Times New Roman"/>
          <w:sz w:val="24"/>
          <w:szCs w:val="24"/>
        </w:rPr>
        <w:t xml:space="preserve">s </w:t>
      </w:r>
      <w:r>
        <w:rPr>
          <w:rFonts w:ascii="Times New Roman" w:hAnsi="Times New Roman" w:cs="Times New Roman"/>
          <w:sz w:val="24"/>
          <w:szCs w:val="24"/>
        </w:rPr>
        <w:lastRenderedPageBreak/>
        <w:t>sprang into action</w:t>
      </w:r>
      <w:r w:rsidR="00A949AA">
        <w:rPr>
          <w:rFonts w:ascii="Times New Roman" w:hAnsi="Times New Roman" w:cs="Times New Roman"/>
          <w:sz w:val="24"/>
          <w:szCs w:val="24"/>
        </w:rPr>
        <w:t>. She said that she had</w:t>
      </w:r>
      <w:r>
        <w:rPr>
          <w:rFonts w:ascii="Times New Roman" w:hAnsi="Times New Roman" w:cs="Times New Roman"/>
          <w:sz w:val="24"/>
          <w:szCs w:val="24"/>
        </w:rPr>
        <w:t xml:space="preserve"> hop</w:t>
      </w:r>
      <w:r w:rsidR="00A949AA">
        <w:rPr>
          <w:rFonts w:ascii="Times New Roman" w:hAnsi="Times New Roman" w:cs="Times New Roman"/>
          <w:sz w:val="24"/>
          <w:szCs w:val="24"/>
        </w:rPr>
        <w:t>ed</w:t>
      </w:r>
      <w:r>
        <w:rPr>
          <w:rFonts w:ascii="Times New Roman" w:hAnsi="Times New Roman" w:cs="Times New Roman"/>
          <w:sz w:val="24"/>
          <w:szCs w:val="24"/>
        </w:rPr>
        <w:t xml:space="preserve"> that he would be stopped in his tracks until the matter was determined by the courts. </w:t>
      </w:r>
      <w:r w:rsidR="00A949AA">
        <w:rPr>
          <w:rFonts w:ascii="Times New Roman" w:hAnsi="Times New Roman" w:cs="Times New Roman"/>
          <w:sz w:val="24"/>
          <w:szCs w:val="24"/>
        </w:rPr>
        <w:t>She was mistaken. He was not deterred</w:t>
      </w:r>
      <w:r w:rsidR="00A61890">
        <w:rPr>
          <w:rFonts w:ascii="Times New Roman" w:hAnsi="Times New Roman" w:cs="Times New Roman"/>
          <w:sz w:val="24"/>
          <w:szCs w:val="24"/>
        </w:rPr>
        <w:t xml:space="preserve"> by the summons</w:t>
      </w:r>
      <w:r w:rsidR="00A949AA">
        <w:rPr>
          <w:rFonts w:ascii="Times New Roman" w:hAnsi="Times New Roman" w:cs="Times New Roman"/>
          <w:sz w:val="24"/>
          <w:szCs w:val="24"/>
        </w:rPr>
        <w:t xml:space="preserve">. After some days he </w:t>
      </w:r>
      <w:r w:rsidR="009C4285">
        <w:rPr>
          <w:rFonts w:ascii="Times New Roman" w:hAnsi="Times New Roman" w:cs="Times New Roman"/>
          <w:sz w:val="24"/>
          <w:szCs w:val="24"/>
        </w:rPr>
        <w:t xml:space="preserve">went </w:t>
      </w:r>
      <w:r w:rsidR="00A949AA">
        <w:rPr>
          <w:rFonts w:ascii="Times New Roman" w:hAnsi="Times New Roman" w:cs="Times New Roman"/>
          <w:sz w:val="24"/>
          <w:szCs w:val="24"/>
        </w:rPr>
        <w:t xml:space="preserve">to the stand </w:t>
      </w:r>
      <w:r w:rsidR="009C4285">
        <w:rPr>
          <w:rFonts w:ascii="Times New Roman" w:hAnsi="Times New Roman" w:cs="Times New Roman"/>
          <w:sz w:val="24"/>
          <w:szCs w:val="24"/>
        </w:rPr>
        <w:t>and erected a cabin and took occupation with his family</w:t>
      </w:r>
      <w:r w:rsidR="00A949AA">
        <w:rPr>
          <w:rFonts w:ascii="Times New Roman" w:hAnsi="Times New Roman" w:cs="Times New Roman"/>
          <w:sz w:val="24"/>
          <w:szCs w:val="24"/>
        </w:rPr>
        <w:t xml:space="preserve">. </w:t>
      </w:r>
      <w:r w:rsidR="00AC059C">
        <w:rPr>
          <w:rFonts w:ascii="Times New Roman" w:hAnsi="Times New Roman" w:cs="Times New Roman"/>
          <w:sz w:val="24"/>
          <w:szCs w:val="24"/>
        </w:rPr>
        <w:t xml:space="preserve">He also ordered the applicant’s caretaker to vacate at the end of the month. </w:t>
      </w:r>
      <w:r w:rsidR="00A949AA">
        <w:rPr>
          <w:rFonts w:ascii="Times New Roman" w:hAnsi="Times New Roman" w:cs="Times New Roman"/>
          <w:sz w:val="24"/>
          <w:szCs w:val="24"/>
        </w:rPr>
        <w:t>It was at this juncture that</w:t>
      </w:r>
      <w:r w:rsidR="009C4285">
        <w:rPr>
          <w:rFonts w:ascii="Times New Roman" w:hAnsi="Times New Roman" w:cs="Times New Roman"/>
          <w:sz w:val="24"/>
          <w:szCs w:val="24"/>
        </w:rPr>
        <w:t xml:space="preserve"> the applicant filed the </w:t>
      </w:r>
      <w:r w:rsidR="00A949AA">
        <w:rPr>
          <w:rFonts w:ascii="Times New Roman" w:hAnsi="Times New Roman" w:cs="Times New Roman"/>
          <w:sz w:val="24"/>
          <w:szCs w:val="24"/>
        </w:rPr>
        <w:t xml:space="preserve">present </w:t>
      </w:r>
      <w:r w:rsidR="009C4285">
        <w:rPr>
          <w:rFonts w:ascii="Times New Roman" w:hAnsi="Times New Roman" w:cs="Times New Roman"/>
          <w:sz w:val="24"/>
          <w:szCs w:val="24"/>
        </w:rPr>
        <w:t xml:space="preserve">application for a spoliation order. </w:t>
      </w:r>
    </w:p>
    <w:p w:rsidR="00A61890" w:rsidRDefault="00A61890" w:rsidP="009C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2366">
        <w:rPr>
          <w:rFonts w:ascii="Times New Roman" w:hAnsi="Times New Roman" w:cs="Times New Roman"/>
          <w:sz w:val="24"/>
          <w:szCs w:val="24"/>
        </w:rPr>
        <w:t xml:space="preserve">I did not find fault with the way the applicant handled the matter right from the onset. She had not applied for a spoliation order when the bricks </w:t>
      </w:r>
      <w:r>
        <w:rPr>
          <w:rFonts w:ascii="Times New Roman" w:hAnsi="Times New Roman" w:cs="Times New Roman"/>
          <w:sz w:val="24"/>
          <w:szCs w:val="24"/>
        </w:rPr>
        <w:t>were</w:t>
      </w:r>
      <w:r w:rsidR="00B32366">
        <w:rPr>
          <w:rFonts w:ascii="Times New Roman" w:hAnsi="Times New Roman" w:cs="Times New Roman"/>
          <w:sz w:val="24"/>
          <w:szCs w:val="24"/>
        </w:rPr>
        <w:t xml:space="preserve"> off-loaded because at that time she had not been despoiled of the stand as it were. Some bricks had just been left at the stand and she had sued in a bid to protect her interests in the property. A reasonable man would have been deterred by </w:t>
      </w:r>
      <w:r>
        <w:rPr>
          <w:rFonts w:ascii="Times New Roman" w:hAnsi="Times New Roman" w:cs="Times New Roman"/>
          <w:sz w:val="24"/>
          <w:szCs w:val="24"/>
        </w:rPr>
        <w:t>the</w:t>
      </w:r>
      <w:r w:rsidR="00B32366">
        <w:rPr>
          <w:rFonts w:ascii="Times New Roman" w:hAnsi="Times New Roman" w:cs="Times New Roman"/>
          <w:sz w:val="24"/>
          <w:szCs w:val="24"/>
        </w:rPr>
        <w:t xml:space="preserve"> summons and would have respected t</w:t>
      </w:r>
      <w:r w:rsidR="007D7F73">
        <w:rPr>
          <w:rFonts w:ascii="Times New Roman" w:hAnsi="Times New Roman" w:cs="Times New Roman"/>
          <w:sz w:val="24"/>
          <w:szCs w:val="24"/>
        </w:rPr>
        <w:t>he law. When he then moved in to</w:t>
      </w:r>
      <w:r w:rsidR="00B32366">
        <w:rPr>
          <w:rFonts w:ascii="Times New Roman" w:hAnsi="Times New Roman" w:cs="Times New Roman"/>
          <w:sz w:val="24"/>
          <w:szCs w:val="24"/>
        </w:rPr>
        <w:t xml:space="preserve"> the stand despite </w:t>
      </w:r>
      <w:r>
        <w:rPr>
          <w:rFonts w:ascii="Times New Roman" w:hAnsi="Times New Roman" w:cs="Times New Roman"/>
          <w:sz w:val="24"/>
          <w:szCs w:val="24"/>
        </w:rPr>
        <w:t xml:space="preserve">having been served with </w:t>
      </w:r>
      <w:r w:rsidR="00B32366">
        <w:rPr>
          <w:rFonts w:ascii="Times New Roman" w:hAnsi="Times New Roman" w:cs="Times New Roman"/>
          <w:sz w:val="24"/>
          <w:szCs w:val="24"/>
        </w:rPr>
        <w:t>the summons, the first respondent showed disrespect for the law</w:t>
      </w:r>
      <w:r w:rsidR="00974DA4">
        <w:rPr>
          <w:rFonts w:ascii="Times New Roman" w:hAnsi="Times New Roman" w:cs="Times New Roman"/>
          <w:sz w:val="24"/>
          <w:szCs w:val="24"/>
        </w:rPr>
        <w:t xml:space="preserve"> and the applicant was right in approaching the court on an urgent basis because the matter was now urgent. </w:t>
      </w:r>
    </w:p>
    <w:p w:rsidR="009C4285" w:rsidRDefault="00A61890" w:rsidP="009C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4285">
        <w:rPr>
          <w:rFonts w:ascii="Times New Roman" w:hAnsi="Times New Roman" w:cs="Times New Roman"/>
          <w:sz w:val="24"/>
          <w:szCs w:val="24"/>
        </w:rPr>
        <w:t xml:space="preserve">It </w:t>
      </w:r>
      <w:r w:rsidR="00801AC2">
        <w:rPr>
          <w:rFonts w:ascii="Times New Roman" w:hAnsi="Times New Roman" w:cs="Times New Roman"/>
          <w:sz w:val="24"/>
          <w:szCs w:val="24"/>
        </w:rPr>
        <w:t xml:space="preserve">was my considered view that the applicant had made no delays in bringing the matter. Besides, delay </w:t>
      </w:r>
      <w:r w:rsidR="00801AC2" w:rsidRPr="00801AC2">
        <w:rPr>
          <w:rFonts w:ascii="Times New Roman" w:hAnsi="Times New Roman" w:cs="Times New Roman"/>
          <w:i/>
          <w:sz w:val="24"/>
          <w:szCs w:val="24"/>
        </w:rPr>
        <w:t>per se</w:t>
      </w:r>
      <w:r w:rsidR="00801AC2">
        <w:rPr>
          <w:rFonts w:ascii="Times New Roman" w:hAnsi="Times New Roman" w:cs="Times New Roman"/>
          <w:sz w:val="24"/>
          <w:szCs w:val="24"/>
        </w:rPr>
        <w:t xml:space="preserve"> does not preclude the grant of a </w:t>
      </w:r>
      <w:r w:rsidR="00801AC2" w:rsidRPr="00801AC2">
        <w:rPr>
          <w:rFonts w:ascii="Times New Roman" w:hAnsi="Times New Roman" w:cs="Times New Roman"/>
          <w:i/>
          <w:sz w:val="24"/>
          <w:szCs w:val="24"/>
        </w:rPr>
        <w:t>mandament van spolie</w:t>
      </w:r>
      <w:r w:rsidR="00801AC2">
        <w:rPr>
          <w:rFonts w:ascii="Times New Roman" w:hAnsi="Times New Roman" w:cs="Times New Roman"/>
          <w:sz w:val="24"/>
          <w:szCs w:val="24"/>
        </w:rPr>
        <w:t>. The court has</w:t>
      </w:r>
      <w:r w:rsidR="00233BA0">
        <w:rPr>
          <w:rFonts w:ascii="Times New Roman" w:hAnsi="Times New Roman" w:cs="Times New Roman"/>
          <w:sz w:val="24"/>
          <w:szCs w:val="24"/>
        </w:rPr>
        <w:t xml:space="preserve"> a</w:t>
      </w:r>
      <w:r w:rsidR="00801AC2">
        <w:rPr>
          <w:rFonts w:ascii="Times New Roman" w:hAnsi="Times New Roman" w:cs="Times New Roman"/>
          <w:sz w:val="24"/>
          <w:szCs w:val="24"/>
        </w:rPr>
        <w:t xml:space="preserve"> discretion to decline the remedy where, on account of the delay in seeking it, no relief of any practical value can be granted at the time of the hearing</w:t>
      </w:r>
      <w:r w:rsidR="00801AC2">
        <w:rPr>
          <w:rStyle w:val="FootnoteReference"/>
          <w:rFonts w:ascii="Times New Roman" w:hAnsi="Times New Roman" w:cs="Times New Roman"/>
          <w:sz w:val="24"/>
          <w:szCs w:val="24"/>
        </w:rPr>
        <w:footnoteReference w:id="1"/>
      </w:r>
      <w:r w:rsidR="00801AC2">
        <w:rPr>
          <w:rFonts w:ascii="Times New Roman" w:hAnsi="Times New Roman" w:cs="Times New Roman"/>
          <w:sz w:val="24"/>
          <w:szCs w:val="24"/>
        </w:rPr>
        <w:t xml:space="preserve">. </w:t>
      </w:r>
      <w:r w:rsidR="006D40A5">
        <w:rPr>
          <w:rFonts w:ascii="Times New Roman" w:hAnsi="Times New Roman" w:cs="Times New Roman"/>
          <w:sz w:val="24"/>
          <w:szCs w:val="24"/>
        </w:rPr>
        <w:t xml:space="preserve">In </w:t>
      </w:r>
      <w:r w:rsidR="006D40A5" w:rsidRPr="006D40A5">
        <w:rPr>
          <w:rFonts w:ascii="Times New Roman" w:hAnsi="Times New Roman" w:cs="Times New Roman"/>
          <w:i/>
          <w:sz w:val="24"/>
          <w:szCs w:val="24"/>
        </w:rPr>
        <w:t>casu</w:t>
      </w:r>
      <w:r w:rsidR="006D40A5">
        <w:rPr>
          <w:rFonts w:ascii="Times New Roman" w:hAnsi="Times New Roman" w:cs="Times New Roman"/>
          <w:sz w:val="24"/>
          <w:szCs w:val="24"/>
        </w:rPr>
        <w:t xml:space="preserve"> even if there had been a delay in making the application, a relief of a practical value could still be granted under the circumstances. </w:t>
      </w:r>
      <w:r w:rsidR="005B745B">
        <w:rPr>
          <w:rFonts w:ascii="Times New Roman" w:hAnsi="Times New Roman" w:cs="Times New Roman"/>
          <w:sz w:val="24"/>
          <w:szCs w:val="24"/>
        </w:rPr>
        <w:t xml:space="preserve">What is also considered </w:t>
      </w:r>
      <w:r w:rsidR="006D40A5">
        <w:rPr>
          <w:rFonts w:ascii="Times New Roman" w:hAnsi="Times New Roman" w:cs="Times New Roman"/>
          <w:sz w:val="24"/>
          <w:szCs w:val="24"/>
        </w:rPr>
        <w:t xml:space="preserve">in an application for spoliation </w:t>
      </w:r>
      <w:r w:rsidR="005B745B">
        <w:rPr>
          <w:rFonts w:ascii="Times New Roman" w:hAnsi="Times New Roman" w:cs="Times New Roman"/>
          <w:sz w:val="24"/>
          <w:szCs w:val="24"/>
        </w:rPr>
        <w:t xml:space="preserve">is whether the claimant’s failure to apply for relief immediately can be taken to constitute acquiescence to </w:t>
      </w:r>
      <w:r w:rsidR="006D40A5">
        <w:rPr>
          <w:rFonts w:ascii="Times New Roman" w:hAnsi="Times New Roman" w:cs="Times New Roman"/>
          <w:sz w:val="24"/>
          <w:szCs w:val="24"/>
        </w:rPr>
        <w:t>the spoliation that</w:t>
      </w:r>
      <w:r w:rsidR="005B745B">
        <w:rPr>
          <w:rFonts w:ascii="Times New Roman" w:hAnsi="Times New Roman" w:cs="Times New Roman"/>
          <w:sz w:val="24"/>
          <w:szCs w:val="24"/>
        </w:rPr>
        <w:t xml:space="preserve"> </w:t>
      </w:r>
      <w:r w:rsidR="006D40A5">
        <w:rPr>
          <w:rFonts w:ascii="Times New Roman" w:hAnsi="Times New Roman" w:cs="Times New Roman"/>
          <w:sz w:val="24"/>
          <w:szCs w:val="24"/>
        </w:rPr>
        <w:t>was</w:t>
      </w:r>
      <w:r w:rsidR="005B745B">
        <w:rPr>
          <w:rFonts w:ascii="Times New Roman" w:hAnsi="Times New Roman" w:cs="Times New Roman"/>
          <w:sz w:val="24"/>
          <w:szCs w:val="24"/>
        </w:rPr>
        <w:t xml:space="preserve"> done by the spoliator to the extent that the claimant is deprived of the right to seek restoration of the </w:t>
      </w:r>
      <w:r w:rsidR="005B745B" w:rsidRPr="00E066F3">
        <w:rPr>
          <w:rFonts w:ascii="Times New Roman" w:hAnsi="Times New Roman" w:cs="Times New Roman"/>
          <w:i/>
          <w:sz w:val="24"/>
          <w:szCs w:val="24"/>
        </w:rPr>
        <w:t>status</w:t>
      </w:r>
      <w:r w:rsidR="005B745B">
        <w:rPr>
          <w:rFonts w:ascii="Times New Roman" w:hAnsi="Times New Roman" w:cs="Times New Roman"/>
          <w:sz w:val="24"/>
          <w:szCs w:val="24"/>
        </w:rPr>
        <w:t xml:space="preserve"> </w:t>
      </w:r>
      <w:r w:rsidR="005B745B" w:rsidRPr="005B745B">
        <w:rPr>
          <w:rFonts w:ascii="Times New Roman" w:hAnsi="Times New Roman" w:cs="Times New Roman"/>
          <w:i/>
          <w:sz w:val="24"/>
          <w:szCs w:val="24"/>
        </w:rPr>
        <w:t>quo ante</w:t>
      </w:r>
      <w:r w:rsidR="00E066F3">
        <w:rPr>
          <w:rStyle w:val="FootnoteReference"/>
          <w:rFonts w:ascii="Times New Roman" w:hAnsi="Times New Roman" w:cs="Times New Roman"/>
          <w:i/>
          <w:sz w:val="24"/>
          <w:szCs w:val="24"/>
        </w:rPr>
        <w:footnoteReference w:id="2"/>
      </w:r>
      <w:r w:rsidR="005B745B">
        <w:rPr>
          <w:rFonts w:ascii="Times New Roman" w:hAnsi="Times New Roman" w:cs="Times New Roman"/>
          <w:sz w:val="24"/>
          <w:szCs w:val="24"/>
        </w:rPr>
        <w:t xml:space="preserve">.  </w:t>
      </w:r>
      <w:r w:rsidR="006D40A5">
        <w:rPr>
          <w:rFonts w:ascii="Times New Roman" w:hAnsi="Times New Roman" w:cs="Times New Roman"/>
          <w:sz w:val="24"/>
          <w:szCs w:val="24"/>
        </w:rPr>
        <w:t>In the circumstances of the present matter it cannot be said that the applicant had acquiesced to the spoliation. Initially she had issued summons to protect her rights</w:t>
      </w:r>
      <w:r w:rsidR="00AD4A64">
        <w:rPr>
          <w:rFonts w:ascii="Times New Roman" w:hAnsi="Times New Roman" w:cs="Times New Roman"/>
          <w:sz w:val="24"/>
          <w:szCs w:val="24"/>
        </w:rPr>
        <w:t xml:space="preserve"> when the first respondent delivered the bricks</w:t>
      </w:r>
      <w:r w:rsidR="006D40A5">
        <w:rPr>
          <w:rFonts w:ascii="Times New Roman" w:hAnsi="Times New Roman" w:cs="Times New Roman"/>
          <w:sz w:val="24"/>
          <w:szCs w:val="24"/>
        </w:rPr>
        <w:t>. When he took occupation she immediately</w:t>
      </w:r>
      <w:r w:rsidR="00AD4A64">
        <w:rPr>
          <w:rFonts w:ascii="Times New Roman" w:hAnsi="Times New Roman" w:cs="Times New Roman"/>
          <w:sz w:val="24"/>
          <w:szCs w:val="24"/>
        </w:rPr>
        <w:t xml:space="preserve"> filed the </w:t>
      </w:r>
      <w:r>
        <w:rPr>
          <w:rFonts w:ascii="Times New Roman" w:hAnsi="Times New Roman" w:cs="Times New Roman"/>
          <w:sz w:val="24"/>
          <w:szCs w:val="24"/>
        </w:rPr>
        <w:t xml:space="preserve">present </w:t>
      </w:r>
      <w:r w:rsidR="00AD4A64">
        <w:rPr>
          <w:rFonts w:ascii="Times New Roman" w:hAnsi="Times New Roman" w:cs="Times New Roman"/>
          <w:sz w:val="24"/>
          <w:szCs w:val="24"/>
        </w:rPr>
        <w:t>application for spoliation.</w:t>
      </w:r>
      <w:r w:rsidR="006D40A5">
        <w:rPr>
          <w:rFonts w:ascii="Times New Roman" w:hAnsi="Times New Roman" w:cs="Times New Roman"/>
          <w:sz w:val="24"/>
          <w:szCs w:val="24"/>
        </w:rPr>
        <w:t xml:space="preserve"> </w:t>
      </w:r>
      <w:r w:rsidR="009C4285">
        <w:rPr>
          <w:rFonts w:ascii="Times New Roman" w:hAnsi="Times New Roman" w:cs="Times New Roman"/>
          <w:sz w:val="24"/>
          <w:szCs w:val="24"/>
        </w:rPr>
        <w:t xml:space="preserve">There was no doubt that the applicant needed urgent </w:t>
      </w:r>
      <w:r w:rsidR="00AD4A64">
        <w:rPr>
          <w:rFonts w:ascii="Times New Roman" w:hAnsi="Times New Roman" w:cs="Times New Roman"/>
          <w:sz w:val="24"/>
          <w:szCs w:val="24"/>
        </w:rPr>
        <w:t xml:space="preserve">restoration of the </w:t>
      </w:r>
      <w:r w:rsidR="00AD4A64" w:rsidRPr="00AD4A64">
        <w:rPr>
          <w:rFonts w:ascii="Times New Roman" w:hAnsi="Times New Roman" w:cs="Times New Roman"/>
          <w:i/>
          <w:sz w:val="24"/>
          <w:szCs w:val="24"/>
        </w:rPr>
        <w:t>status quo ante</w:t>
      </w:r>
      <w:r w:rsidR="009C4285">
        <w:rPr>
          <w:rFonts w:ascii="Times New Roman" w:hAnsi="Times New Roman" w:cs="Times New Roman"/>
          <w:sz w:val="24"/>
          <w:szCs w:val="24"/>
        </w:rPr>
        <w:t>.</w:t>
      </w:r>
    </w:p>
    <w:p w:rsidR="00A61890" w:rsidRDefault="00A61890" w:rsidP="0058127F">
      <w:pPr>
        <w:spacing w:after="0" w:line="360" w:lineRule="auto"/>
        <w:rPr>
          <w:rFonts w:ascii="Times New Roman" w:hAnsi="Times New Roman" w:cs="Times New Roman"/>
          <w:i/>
          <w:sz w:val="24"/>
          <w:szCs w:val="24"/>
        </w:rPr>
      </w:pPr>
    </w:p>
    <w:p w:rsidR="00A61890" w:rsidRDefault="00A61890" w:rsidP="0058127F">
      <w:pPr>
        <w:spacing w:after="0" w:line="360" w:lineRule="auto"/>
        <w:rPr>
          <w:rFonts w:ascii="Times New Roman" w:hAnsi="Times New Roman" w:cs="Times New Roman"/>
          <w:i/>
          <w:sz w:val="24"/>
          <w:szCs w:val="24"/>
        </w:rPr>
      </w:pPr>
    </w:p>
    <w:p w:rsidR="009C4285" w:rsidRPr="0058127F" w:rsidRDefault="00CC0031" w:rsidP="0058127F">
      <w:pPr>
        <w:spacing w:after="0" w:line="360" w:lineRule="auto"/>
        <w:rPr>
          <w:rFonts w:ascii="Times New Roman" w:hAnsi="Times New Roman" w:cs="Times New Roman"/>
          <w:i/>
          <w:sz w:val="24"/>
          <w:szCs w:val="24"/>
        </w:rPr>
      </w:pPr>
      <w:r>
        <w:rPr>
          <w:rFonts w:ascii="Times New Roman" w:hAnsi="Times New Roman" w:cs="Times New Roman"/>
          <w:i/>
          <w:sz w:val="24"/>
          <w:szCs w:val="24"/>
        </w:rPr>
        <w:lastRenderedPageBreak/>
        <w:t>N</w:t>
      </w:r>
      <w:r w:rsidR="0058127F" w:rsidRPr="0058127F">
        <w:rPr>
          <w:rFonts w:ascii="Times New Roman" w:hAnsi="Times New Roman" w:cs="Times New Roman"/>
          <w:i/>
          <w:sz w:val="24"/>
          <w:szCs w:val="24"/>
        </w:rPr>
        <w:t>on-j</w:t>
      </w:r>
      <w:r w:rsidR="009C4285" w:rsidRPr="0058127F">
        <w:rPr>
          <w:rFonts w:ascii="Times New Roman" w:hAnsi="Times New Roman" w:cs="Times New Roman"/>
          <w:i/>
          <w:sz w:val="24"/>
          <w:szCs w:val="24"/>
        </w:rPr>
        <w:t>oinder</w:t>
      </w:r>
      <w:r w:rsidR="00A61890">
        <w:rPr>
          <w:rFonts w:ascii="Times New Roman" w:hAnsi="Times New Roman" w:cs="Times New Roman"/>
          <w:i/>
          <w:sz w:val="24"/>
          <w:szCs w:val="24"/>
        </w:rPr>
        <w:t xml:space="preserve"> of the seller</w:t>
      </w:r>
    </w:p>
    <w:p w:rsidR="009C4285" w:rsidRDefault="009C4285" w:rsidP="009C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contended that the developer, Bra</w:t>
      </w:r>
      <w:r w:rsidR="0072447E">
        <w:rPr>
          <w:rFonts w:ascii="Times New Roman" w:hAnsi="Times New Roman" w:cs="Times New Roman"/>
          <w:sz w:val="24"/>
          <w:szCs w:val="24"/>
        </w:rPr>
        <w:t>d</w:t>
      </w:r>
      <w:r w:rsidR="00E5616F">
        <w:rPr>
          <w:rFonts w:ascii="Times New Roman" w:hAnsi="Times New Roman" w:cs="Times New Roman"/>
          <w:sz w:val="24"/>
          <w:szCs w:val="24"/>
        </w:rPr>
        <w:t>d</w:t>
      </w:r>
      <w:r>
        <w:rPr>
          <w:rFonts w:ascii="Times New Roman" w:hAnsi="Times New Roman" w:cs="Times New Roman"/>
          <w:sz w:val="24"/>
          <w:szCs w:val="24"/>
        </w:rPr>
        <w:t>a</w:t>
      </w:r>
      <w:r w:rsidR="00BC0CD6">
        <w:rPr>
          <w:rFonts w:ascii="Times New Roman" w:hAnsi="Times New Roman" w:cs="Times New Roman"/>
          <w:sz w:val="24"/>
          <w:szCs w:val="24"/>
        </w:rPr>
        <w:t>h</w:t>
      </w:r>
      <w:r>
        <w:rPr>
          <w:rFonts w:ascii="Times New Roman" w:hAnsi="Times New Roman" w:cs="Times New Roman"/>
          <w:sz w:val="24"/>
          <w:szCs w:val="24"/>
        </w:rPr>
        <w:t xml:space="preserve"> Engineering (Pvt) Ltd should have been cited as an interested party since </w:t>
      </w:r>
      <w:r w:rsidR="001451CA">
        <w:rPr>
          <w:rFonts w:ascii="Times New Roman" w:hAnsi="Times New Roman" w:cs="Times New Roman"/>
          <w:sz w:val="24"/>
          <w:szCs w:val="24"/>
        </w:rPr>
        <w:t>it was the seller of the property</w:t>
      </w:r>
      <w:r w:rsidR="00A61890">
        <w:rPr>
          <w:rFonts w:ascii="Times New Roman" w:hAnsi="Times New Roman" w:cs="Times New Roman"/>
          <w:sz w:val="24"/>
          <w:szCs w:val="24"/>
        </w:rPr>
        <w:t xml:space="preserve"> to both parties</w:t>
      </w:r>
      <w:r>
        <w:rPr>
          <w:rFonts w:ascii="Times New Roman" w:hAnsi="Times New Roman" w:cs="Times New Roman"/>
          <w:sz w:val="24"/>
          <w:szCs w:val="24"/>
        </w:rPr>
        <w:t xml:space="preserve">. </w:t>
      </w:r>
      <w:r w:rsidR="00123D25">
        <w:rPr>
          <w:rFonts w:ascii="Times New Roman" w:hAnsi="Times New Roman" w:cs="Times New Roman"/>
          <w:sz w:val="24"/>
          <w:szCs w:val="24"/>
        </w:rPr>
        <w:t xml:space="preserve">The applicant averred that it was not necessary to join the developer because it had not been involved in despoiling her. </w:t>
      </w:r>
      <w:r>
        <w:rPr>
          <w:rFonts w:ascii="Times New Roman" w:hAnsi="Times New Roman" w:cs="Times New Roman"/>
          <w:sz w:val="24"/>
          <w:szCs w:val="24"/>
        </w:rPr>
        <w:t xml:space="preserve">I dismissed this point </w:t>
      </w:r>
      <w:r w:rsidRPr="00217B4E">
        <w:rPr>
          <w:rFonts w:ascii="Times New Roman" w:hAnsi="Times New Roman" w:cs="Times New Roman"/>
          <w:i/>
          <w:sz w:val="24"/>
          <w:szCs w:val="24"/>
        </w:rPr>
        <w:t>in limine</w:t>
      </w:r>
      <w:r>
        <w:rPr>
          <w:rFonts w:ascii="Times New Roman" w:hAnsi="Times New Roman" w:cs="Times New Roman"/>
          <w:sz w:val="24"/>
          <w:szCs w:val="24"/>
        </w:rPr>
        <w:t xml:space="preserve"> too because the person who had despoiled the applicant was </w:t>
      </w:r>
      <w:r w:rsidR="00BC0CD6">
        <w:rPr>
          <w:rFonts w:ascii="Times New Roman" w:hAnsi="Times New Roman" w:cs="Times New Roman"/>
          <w:sz w:val="24"/>
          <w:szCs w:val="24"/>
        </w:rPr>
        <w:t>the first respondent alone. Bradd</w:t>
      </w:r>
      <w:r>
        <w:rPr>
          <w:rFonts w:ascii="Times New Roman" w:hAnsi="Times New Roman" w:cs="Times New Roman"/>
          <w:sz w:val="24"/>
          <w:szCs w:val="24"/>
        </w:rPr>
        <w:t>a</w:t>
      </w:r>
      <w:r w:rsidR="00BC0CD6">
        <w:rPr>
          <w:rFonts w:ascii="Times New Roman" w:hAnsi="Times New Roman" w:cs="Times New Roman"/>
          <w:sz w:val="24"/>
          <w:szCs w:val="24"/>
        </w:rPr>
        <w:t>h</w:t>
      </w:r>
      <w:r>
        <w:rPr>
          <w:rFonts w:ascii="Times New Roman" w:hAnsi="Times New Roman" w:cs="Times New Roman"/>
          <w:sz w:val="24"/>
          <w:szCs w:val="24"/>
        </w:rPr>
        <w:t xml:space="preserve"> Engineering (Pvt</w:t>
      </w:r>
      <w:r w:rsidR="00F90B9D">
        <w:rPr>
          <w:rFonts w:ascii="Times New Roman" w:hAnsi="Times New Roman" w:cs="Times New Roman"/>
          <w:sz w:val="24"/>
          <w:szCs w:val="24"/>
        </w:rPr>
        <w:t xml:space="preserve">) Ltd had not </w:t>
      </w:r>
      <w:r w:rsidR="00693212">
        <w:rPr>
          <w:rFonts w:ascii="Times New Roman" w:hAnsi="Times New Roman" w:cs="Times New Roman"/>
          <w:sz w:val="24"/>
          <w:szCs w:val="24"/>
        </w:rPr>
        <w:t>been involved</w:t>
      </w:r>
      <w:r w:rsidR="00F90B9D">
        <w:rPr>
          <w:rFonts w:ascii="Times New Roman" w:hAnsi="Times New Roman" w:cs="Times New Roman"/>
          <w:sz w:val="24"/>
          <w:szCs w:val="24"/>
        </w:rPr>
        <w:t xml:space="preserve"> in despoiling</w:t>
      </w:r>
      <w:r>
        <w:rPr>
          <w:rFonts w:ascii="Times New Roman" w:hAnsi="Times New Roman" w:cs="Times New Roman"/>
          <w:sz w:val="24"/>
          <w:szCs w:val="24"/>
        </w:rPr>
        <w:t xml:space="preserve"> the applicant. The issue for determination had nothing to do with the issue of ownership. As to who between the </w:t>
      </w:r>
      <w:r w:rsidR="00693212">
        <w:rPr>
          <w:rFonts w:ascii="Times New Roman" w:hAnsi="Times New Roman" w:cs="Times New Roman"/>
          <w:sz w:val="24"/>
          <w:szCs w:val="24"/>
        </w:rPr>
        <w:t>claimant</w:t>
      </w:r>
      <w:r>
        <w:rPr>
          <w:rFonts w:ascii="Times New Roman" w:hAnsi="Times New Roman" w:cs="Times New Roman"/>
          <w:sz w:val="24"/>
          <w:szCs w:val="24"/>
        </w:rPr>
        <w:t xml:space="preserve"> and the </w:t>
      </w:r>
      <w:r w:rsidR="00693212">
        <w:rPr>
          <w:rFonts w:ascii="Times New Roman" w:hAnsi="Times New Roman" w:cs="Times New Roman"/>
          <w:sz w:val="24"/>
          <w:szCs w:val="24"/>
        </w:rPr>
        <w:t>spoliator</w:t>
      </w:r>
      <w:r>
        <w:rPr>
          <w:rFonts w:ascii="Times New Roman" w:hAnsi="Times New Roman" w:cs="Times New Roman"/>
          <w:sz w:val="24"/>
          <w:szCs w:val="24"/>
        </w:rPr>
        <w:t xml:space="preserve"> is the rightful owner or purchaser of the </w:t>
      </w:r>
      <w:r w:rsidR="00693212">
        <w:rPr>
          <w:rFonts w:ascii="Times New Roman" w:hAnsi="Times New Roman" w:cs="Times New Roman"/>
          <w:sz w:val="24"/>
          <w:szCs w:val="24"/>
        </w:rPr>
        <w:t>property</w:t>
      </w:r>
      <w:r>
        <w:rPr>
          <w:rFonts w:ascii="Times New Roman" w:hAnsi="Times New Roman" w:cs="Times New Roman"/>
          <w:sz w:val="24"/>
          <w:szCs w:val="24"/>
        </w:rPr>
        <w:t xml:space="preserve"> </w:t>
      </w:r>
      <w:r w:rsidR="00693212">
        <w:rPr>
          <w:rFonts w:ascii="Times New Roman" w:hAnsi="Times New Roman" w:cs="Times New Roman"/>
          <w:sz w:val="24"/>
          <w:szCs w:val="24"/>
        </w:rPr>
        <w:t>is</w:t>
      </w:r>
      <w:r>
        <w:rPr>
          <w:rFonts w:ascii="Times New Roman" w:hAnsi="Times New Roman" w:cs="Times New Roman"/>
          <w:sz w:val="24"/>
          <w:szCs w:val="24"/>
        </w:rPr>
        <w:t xml:space="preserve"> not the issue </w:t>
      </w:r>
      <w:r w:rsidR="00693212">
        <w:rPr>
          <w:rFonts w:ascii="Times New Roman" w:hAnsi="Times New Roman" w:cs="Times New Roman"/>
          <w:sz w:val="24"/>
          <w:szCs w:val="24"/>
        </w:rPr>
        <w:t>for determination in an application for spoliation</w:t>
      </w:r>
      <w:r>
        <w:rPr>
          <w:rFonts w:ascii="Times New Roman" w:hAnsi="Times New Roman" w:cs="Times New Roman"/>
          <w:sz w:val="24"/>
          <w:szCs w:val="24"/>
        </w:rPr>
        <w:t xml:space="preserve">. </w:t>
      </w:r>
      <w:r w:rsidR="006B24F3">
        <w:rPr>
          <w:rFonts w:ascii="Times New Roman" w:hAnsi="Times New Roman" w:cs="Times New Roman"/>
          <w:sz w:val="24"/>
          <w:szCs w:val="24"/>
        </w:rPr>
        <w:t xml:space="preserve">The court does not look into the judicial nature of the possession claimed. All that the claimant is required to prove is that he or she was in peaceful and undisturbed possession of the property and that the spoliator </w:t>
      </w:r>
      <w:r w:rsidR="004B5B74">
        <w:rPr>
          <w:rFonts w:ascii="Times New Roman" w:hAnsi="Times New Roman" w:cs="Times New Roman"/>
          <w:sz w:val="24"/>
          <w:szCs w:val="24"/>
        </w:rPr>
        <w:t xml:space="preserve">unlawfully or wrongfully </w:t>
      </w:r>
      <w:r w:rsidR="006B24F3">
        <w:rPr>
          <w:rFonts w:ascii="Times New Roman" w:hAnsi="Times New Roman" w:cs="Times New Roman"/>
          <w:sz w:val="24"/>
          <w:szCs w:val="24"/>
        </w:rPr>
        <w:t xml:space="preserve">deprived </w:t>
      </w:r>
      <w:r w:rsidR="004B5B74">
        <w:rPr>
          <w:rFonts w:ascii="Times New Roman" w:hAnsi="Times New Roman" w:cs="Times New Roman"/>
          <w:sz w:val="24"/>
          <w:szCs w:val="24"/>
        </w:rPr>
        <w:t>him of such possession</w:t>
      </w:r>
      <w:r w:rsidR="006B24F3">
        <w:rPr>
          <w:rStyle w:val="FootnoteReference"/>
          <w:rFonts w:ascii="Times New Roman" w:hAnsi="Times New Roman" w:cs="Times New Roman"/>
          <w:sz w:val="24"/>
          <w:szCs w:val="24"/>
        </w:rPr>
        <w:footnoteReference w:id="3"/>
      </w:r>
      <w:r w:rsidR="006B24F3">
        <w:rPr>
          <w:rFonts w:ascii="Times New Roman" w:hAnsi="Times New Roman" w:cs="Times New Roman"/>
          <w:sz w:val="24"/>
          <w:szCs w:val="24"/>
        </w:rPr>
        <w:t xml:space="preserve">. </w:t>
      </w:r>
      <w:r w:rsidR="00ED7D97">
        <w:rPr>
          <w:rFonts w:ascii="Times New Roman" w:hAnsi="Times New Roman" w:cs="Times New Roman"/>
          <w:sz w:val="24"/>
          <w:szCs w:val="24"/>
        </w:rPr>
        <w:t xml:space="preserve">The fact that the claimant was in occupation unlawfully is not the issue in </w:t>
      </w:r>
      <w:r w:rsidR="00A61890">
        <w:rPr>
          <w:rFonts w:ascii="Times New Roman" w:hAnsi="Times New Roman" w:cs="Times New Roman"/>
          <w:sz w:val="24"/>
          <w:szCs w:val="24"/>
        </w:rPr>
        <w:t>an application</w:t>
      </w:r>
      <w:r w:rsidR="00ED7D97">
        <w:rPr>
          <w:rFonts w:ascii="Times New Roman" w:hAnsi="Times New Roman" w:cs="Times New Roman"/>
          <w:sz w:val="24"/>
          <w:szCs w:val="24"/>
        </w:rPr>
        <w:t xml:space="preserve"> of this nature</w:t>
      </w:r>
      <w:r w:rsidR="00ED7D97">
        <w:rPr>
          <w:rStyle w:val="FootnoteReference"/>
          <w:rFonts w:ascii="Times New Roman" w:hAnsi="Times New Roman" w:cs="Times New Roman"/>
          <w:sz w:val="24"/>
          <w:szCs w:val="24"/>
        </w:rPr>
        <w:footnoteReference w:id="4"/>
      </w:r>
      <w:r w:rsidR="00ED7D97">
        <w:rPr>
          <w:rFonts w:ascii="Times New Roman" w:hAnsi="Times New Roman" w:cs="Times New Roman"/>
          <w:sz w:val="24"/>
          <w:szCs w:val="24"/>
        </w:rPr>
        <w:t xml:space="preserve">. </w:t>
      </w:r>
      <w:r w:rsidR="003E0789">
        <w:rPr>
          <w:rFonts w:ascii="Times New Roman" w:hAnsi="Times New Roman" w:cs="Times New Roman"/>
          <w:sz w:val="24"/>
          <w:szCs w:val="24"/>
        </w:rPr>
        <w:t xml:space="preserve">A person claiming a right to the property is not entitled to evict the occupier without </w:t>
      </w:r>
      <w:r w:rsidR="00456B08">
        <w:rPr>
          <w:rFonts w:ascii="Times New Roman" w:hAnsi="Times New Roman" w:cs="Times New Roman"/>
          <w:sz w:val="24"/>
          <w:szCs w:val="24"/>
        </w:rPr>
        <w:t xml:space="preserve">following </w:t>
      </w:r>
      <w:r w:rsidR="003E0789">
        <w:rPr>
          <w:rFonts w:ascii="Times New Roman" w:hAnsi="Times New Roman" w:cs="Times New Roman"/>
          <w:sz w:val="24"/>
          <w:szCs w:val="24"/>
        </w:rPr>
        <w:t xml:space="preserve">legal process. The grant of spoliation does not depend on the lawfulness of </w:t>
      </w:r>
      <w:r w:rsidR="00777569">
        <w:rPr>
          <w:rFonts w:ascii="Times New Roman" w:hAnsi="Times New Roman" w:cs="Times New Roman"/>
          <w:sz w:val="24"/>
          <w:szCs w:val="24"/>
        </w:rPr>
        <w:t xml:space="preserve">the </w:t>
      </w:r>
      <w:r w:rsidR="003E0789">
        <w:rPr>
          <w:rFonts w:ascii="Times New Roman" w:hAnsi="Times New Roman" w:cs="Times New Roman"/>
          <w:sz w:val="24"/>
          <w:szCs w:val="24"/>
        </w:rPr>
        <w:t xml:space="preserve">possession. The purpose of spoliation is to preserve the law and discourage people from taking the law into their own hands. The idea is to restore the </w:t>
      </w:r>
      <w:r w:rsidR="003E0789" w:rsidRPr="007035B4">
        <w:rPr>
          <w:rFonts w:ascii="Times New Roman" w:hAnsi="Times New Roman" w:cs="Times New Roman"/>
          <w:i/>
          <w:sz w:val="24"/>
          <w:szCs w:val="24"/>
        </w:rPr>
        <w:t>status quo ante</w:t>
      </w:r>
      <w:r w:rsidR="003E0789">
        <w:rPr>
          <w:rFonts w:ascii="Times New Roman" w:hAnsi="Times New Roman" w:cs="Times New Roman"/>
          <w:sz w:val="24"/>
          <w:szCs w:val="24"/>
        </w:rPr>
        <w:t xml:space="preserve"> until a court of law makes a determination on the merits of the claims of each party</w:t>
      </w:r>
      <w:r w:rsidR="00777569">
        <w:rPr>
          <w:rStyle w:val="FootnoteReference"/>
          <w:rFonts w:ascii="Times New Roman" w:hAnsi="Times New Roman" w:cs="Times New Roman"/>
          <w:sz w:val="24"/>
          <w:szCs w:val="24"/>
        </w:rPr>
        <w:footnoteReference w:id="5"/>
      </w:r>
      <w:r w:rsidR="003E0789">
        <w:rPr>
          <w:rFonts w:ascii="Times New Roman" w:hAnsi="Times New Roman" w:cs="Times New Roman"/>
          <w:sz w:val="24"/>
          <w:szCs w:val="24"/>
        </w:rPr>
        <w:t>.</w:t>
      </w:r>
      <w:r w:rsidR="00777569">
        <w:rPr>
          <w:rFonts w:ascii="Times New Roman" w:hAnsi="Times New Roman" w:cs="Times New Roman"/>
          <w:sz w:val="24"/>
          <w:szCs w:val="24"/>
        </w:rPr>
        <w:t xml:space="preserve"> </w:t>
      </w:r>
      <w:r w:rsidR="00EF46B8">
        <w:rPr>
          <w:rFonts w:ascii="Times New Roman" w:hAnsi="Times New Roman" w:cs="Times New Roman"/>
          <w:sz w:val="24"/>
          <w:szCs w:val="24"/>
        </w:rPr>
        <w:t>Since the legality of the applicant’s possession was not of concern, i</w:t>
      </w:r>
      <w:r>
        <w:rPr>
          <w:rFonts w:ascii="Times New Roman" w:hAnsi="Times New Roman" w:cs="Times New Roman"/>
          <w:sz w:val="24"/>
          <w:szCs w:val="24"/>
        </w:rPr>
        <w:t xml:space="preserve">t was therefore unnecessary </w:t>
      </w:r>
      <w:r w:rsidR="00EF46B8">
        <w:rPr>
          <w:rFonts w:ascii="Times New Roman" w:hAnsi="Times New Roman" w:cs="Times New Roman"/>
          <w:sz w:val="24"/>
          <w:szCs w:val="24"/>
        </w:rPr>
        <w:t xml:space="preserve">for the applicant </w:t>
      </w:r>
      <w:r>
        <w:rPr>
          <w:rFonts w:ascii="Times New Roman" w:hAnsi="Times New Roman" w:cs="Times New Roman"/>
          <w:sz w:val="24"/>
          <w:szCs w:val="24"/>
        </w:rPr>
        <w:t xml:space="preserve">to join the developer as a party to the proceedings. </w:t>
      </w:r>
      <w:r w:rsidR="00761B25">
        <w:rPr>
          <w:rFonts w:ascii="Times New Roman" w:hAnsi="Times New Roman" w:cs="Times New Roman"/>
          <w:sz w:val="24"/>
          <w:szCs w:val="24"/>
        </w:rPr>
        <w:t>The developer had not participated in despoiling the applicant</w:t>
      </w:r>
      <w:r w:rsidR="00A61890">
        <w:rPr>
          <w:rFonts w:ascii="Times New Roman" w:hAnsi="Times New Roman" w:cs="Times New Roman"/>
          <w:sz w:val="24"/>
          <w:szCs w:val="24"/>
        </w:rPr>
        <w:t xml:space="preserve"> and the relief that was being sought was being sought against the first respondent only</w:t>
      </w:r>
      <w:r w:rsidR="00761B25">
        <w:rPr>
          <w:rFonts w:ascii="Times New Roman" w:hAnsi="Times New Roman" w:cs="Times New Roman"/>
          <w:sz w:val="24"/>
          <w:szCs w:val="24"/>
        </w:rPr>
        <w:t xml:space="preserve">. </w:t>
      </w:r>
      <w:r w:rsidR="00BC1ABF">
        <w:rPr>
          <w:rFonts w:ascii="Times New Roman" w:hAnsi="Times New Roman" w:cs="Times New Roman"/>
          <w:sz w:val="24"/>
          <w:szCs w:val="24"/>
        </w:rPr>
        <w:t>The seller</w:t>
      </w:r>
      <w:r w:rsidR="00761B25">
        <w:rPr>
          <w:rFonts w:ascii="Times New Roman" w:hAnsi="Times New Roman" w:cs="Times New Roman"/>
          <w:sz w:val="24"/>
          <w:szCs w:val="24"/>
        </w:rPr>
        <w:t xml:space="preserve"> was therefore irrelevant to the </w:t>
      </w:r>
      <w:r w:rsidR="00BC1ABF">
        <w:rPr>
          <w:rFonts w:ascii="Times New Roman" w:hAnsi="Times New Roman" w:cs="Times New Roman"/>
          <w:sz w:val="24"/>
          <w:szCs w:val="24"/>
        </w:rPr>
        <w:t xml:space="preserve">spoliation </w:t>
      </w:r>
      <w:r w:rsidR="00761B25">
        <w:rPr>
          <w:rFonts w:ascii="Times New Roman" w:hAnsi="Times New Roman" w:cs="Times New Roman"/>
          <w:sz w:val="24"/>
          <w:szCs w:val="24"/>
        </w:rPr>
        <w:t>proceedings.</w:t>
      </w:r>
      <w:r>
        <w:rPr>
          <w:rFonts w:ascii="Times New Roman" w:hAnsi="Times New Roman" w:cs="Times New Roman"/>
          <w:sz w:val="24"/>
          <w:szCs w:val="24"/>
        </w:rPr>
        <w:t xml:space="preserve"> </w:t>
      </w:r>
    </w:p>
    <w:p w:rsidR="002125D7" w:rsidRDefault="002125D7" w:rsidP="009C4285">
      <w:pPr>
        <w:spacing w:after="0" w:line="360" w:lineRule="auto"/>
        <w:jc w:val="both"/>
        <w:rPr>
          <w:rFonts w:ascii="Times New Roman" w:hAnsi="Times New Roman" w:cs="Times New Roman"/>
          <w:i/>
          <w:sz w:val="24"/>
          <w:szCs w:val="24"/>
        </w:rPr>
      </w:pPr>
    </w:p>
    <w:p w:rsidR="009C4285" w:rsidRPr="002125D7" w:rsidRDefault="009C4285" w:rsidP="009C4285">
      <w:pPr>
        <w:spacing w:after="0" w:line="360" w:lineRule="auto"/>
        <w:jc w:val="both"/>
        <w:rPr>
          <w:rFonts w:ascii="Times New Roman" w:hAnsi="Times New Roman" w:cs="Times New Roman"/>
          <w:i/>
          <w:sz w:val="24"/>
          <w:szCs w:val="24"/>
        </w:rPr>
      </w:pPr>
      <w:r w:rsidRPr="002125D7">
        <w:rPr>
          <w:rFonts w:ascii="Times New Roman" w:hAnsi="Times New Roman" w:cs="Times New Roman"/>
          <w:i/>
          <w:sz w:val="24"/>
          <w:szCs w:val="24"/>
        </w:rPr>
        <w:t>Defective relief</w:t>
      </w:r>
    </w:p>
    <w:p w:rsidR="009C4285" w:rsidRDefault="009C4285" w:rsidP="009C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w:t>
      </w:r>
      <w:r w:rsidR="002125D7">
        <w:rPr>
          <w:rFonts w:ascii="Times New Roman" w:hAnsi="Times New Roman" w:cs="Times New Roman"/>
          <w:sz w:val="24"/>
          <w:szCs w:val="24"/>
        </w:rPr>
        <w:t>averred</w:t>
      </w:r>
      <w:r>
        <w:rPr>
          <w:rFonts w:ascii="Times New Roman" w:hAnsi="Times New Roman" w:cs="Times New Roman"/>
          <w:sz w:val="24"/>
          <w:szCs w:val="24"/>
        </w:rPr>
        <w:t xml:space="preserve"> that the applicant was seeking a defective relief in that the </w:t>
      </w:r>
      <w:r w:rsidR="00EB4D66">
        <w:rPr>
          <w:rFonts w:ascii="Times New Roman" w:hAnsi="Times New Roman" w:cs="Times New Roman"/>
          <w:sz w:val="24"/>
          <w:szCs w:val="24"/>
        </w:rPr>
        <w:t xml:space="preserve">way the </w:t>
      </w:r>
      <w:r>
        <w:rPr>
          <w:rFonts w:ascii="Times New Roman" w:hAnsi="Times New Roman" w:cs="Times New Roman"/>
          <w:sz w:val="24"/>
          <w:szCs w:val="24"/>
        </w:rPr>
        <w:t xml:space="preserve">interim order was </w:t>
      </w:r>
      <w:r w:rsidR="00EB4D66">
        <w:rPr>
          <w:rFonts w:ascii="Times New Roman" w:hAnsi="Times New Roman" w:cs="Times New Roman"/>
          <w:sz w:val="24"/>
          <w:szCs w:val="24"/>
        </w:rPr>
        <w:t xml:space="preserve">couched was </w:t>
      </w:r>
      <w:r>
        <w:rPr>
          <w:rFonts w:ascii="Times New Roman" w:hAnsi="Times New Roman" w:cs="Times New Roman"/>
          <w:sz w:val="24"/>
          <w:szCs w:val="24"/>
        </w:rPr>
        <w:t>no</w:t>
      </w:r>
      <w:r w:rsidR="00A61890">
        <w:rPr>
          <w:rFonts w:ascii="Times New Roman" w:hAnsi="Times New Roman" w:cs="Times New Roman"/>
          <w:sz w:val="24"/>
          <w:szCs w:val="24"/>
        </w:rPr>
        <w:t>t</w:t>
      </w:r>
      <w:r>
        <w:rPr>
          <w:rFonts w:ascii="Times New Roman" w:hAnsi="Times New Roman" w:cs="Times New Roman"/>
          <w:sz w:val="24"/>
          <w:szCs w:val="24"/>
        </w:rPr>
        <w:t xml:space="preserve"> different from </w:t>
      </w:r>
      <w:r w:rsidR="00EB4D66">
        <w:rPr>
          <w:rFonts w:ascii="Times New Roman" w:hAnsi="Times New Roman" w:cs="Times New Roman"/>
          <w:sz w:val="24"/>
          <w:szCs w:val="24"/>
        </w:rPr>
        <w:t xml:space="preserve">the way </w:t>
      </w:r>
      <w:r>
        <w:rPr>
          <w:rFonts w:ascii="Times New Roman" w:hAnsi="Times New Roman" w:cs="Times New Roman"/>
          <w:sz w:val="24"/>
          <w:szCs w:val="24"/>
        </w:rPr>
        <w:t xml:space="preserve">the final </w:t>
      </w:r>
      <w:r w:rsidR="002125D7">
        <w:rPr>
          <w:rFonts w:ascii="Times New Roman" w:hAnsi="Times New Roman" w:cs="Times New Roman"/>
          <w:sz w:val="24"/>
          <w:szCs w:val="24"/>
        </w:rPr>
        <w:t>order</w:t>
      </w:r>
      <w:r w:rsidR="00EB4D66">
        <w:rPr>
          <w:rFonts w:ascii="Times New Roman" w:hAnsi="Times New Roman" w:cs="Times New Roman"/>
          <w:sz w:val="24"/>
          <w:szCs w:val="24"/>
        </w:rPr>
        <w:t xml:space="preserve"> was couched</w:t>
      </w:r>
      <w:r>
        <w:rPr>
          <w:rFonts w:ascii="Times New Roman" w:hAnsi="Times New Roman" w:cs="Times New Roman"/>
          <w:sz w:val="24"/>
          <w:szCs w:val="24"/>
        </w:rPr>
        <w:t>. In terms of the law</w:t>
      </w:r>
      <w:r w:rsidR="000B5E43">
        <w:rPr>
          <w:rFonts w:ascii="Times New Roman" w:hAnsi="Times New Roman" w:cs="Times New Roman"/>
          <w:sz w:val="24"/>
          <w:szCs w:val="24"/>
        </w:rPr>
        <w:t>,</w:t>
      </w:r>
      <w:r>
        <w:rPr>
          <w:rFonts w:ascii="Times New Roman" w:hAnsi="Times New Roman" w:cs="Times New Roman"/>
          <w:sz w:val="24"/>
          <w:szCs w:val="24"/>
        </w:rPr>
        <w:t xml:space="preserve"> </w:t>
      </w:r>
      <w:r w:rsidR="002125D7">
        <w:rPr>
          <w:rFonts w:ascii="Times New Roman" w:hAnsi="Times New Roman" w:cs="Times New Roman"/>
          <w:sz w:val="24"/>
          <w:szCs w:val="24"/>
        </w:rPr>
        <w:t>a</w:t>
      </w:r>
      <w:r>
        <w:rPr>
          <w:rFonts w:ascii="Times New Roman" w:hAnsi="Times New Roman" w:cs="Times New Roman"/>
          <w:sz w:val="24"/>
          <w:szCs w:val="24"/>
        </w:rPr>
        <w:t xml:space="preserve"> spoliation order </w:t>
      </w:r>
      <w:r w:rsidR="000B5E43">
        <w:rPr>
          <w:rFonts w:ascii="Times New Roman" w:hAnsi="Times New Roman" w:cs="Times New Roman"/>
          <w:sz w:val="24"/>
          <w:szCs w:val="24"/>
        </w:rPr>
        <w:t xml:space="preserve">is final in effect. It cannot be granted unless a clear right </w:t>
      </w:r>
      <w:r w:rsidR="00EB4D66">
        <w:rPr>
          <w:rFonts w:ascii="Times New Roman" w:hAnsi="Times New Roman" w:cs="Times New Roman"/>
          <w:sz w:val="24"/>
          <w:szCs w:val="24"/>
        </w:rPr>
        <w:t xml:space="preserve">and not a </w:t>
      </w:r>
      <w:r w:rsidR="00EB4D66" w:rsidRPr="00EB4D66">
        <w:rPr>
          <w:rFonts w:ascii="Times New Roman" w:hAnsi="Times New Roman" w:cs="Times New Roman"/>
          <w:i/>
          <w:sz w:val="24"/>
          <w:szCs w:val="24"/>
        </w:rPr>
        <w:t>prima facie</w:t>
      </w:r>
      <w:r w:rsidR="00EB4D66">
        <w:rPr>
          <w:rFonts w:ascii="Times New Roman" w:hAnsi="Times New Roman" w:cs="Times New Roman"/>
          <w:sz w:val="24"/>
          <w:szCs w:val="24"/>
        </w:rPr>
        <w:t xml:space="preserve"> right for restoration of possession of the property </w:t>
      </w:r>
      <w:r w:rsidR="000B5E43">
        <w:rPr>
          <w:rFonts w:ascii="Times New Roman" w:hAnsi="Times New Roman" w:cs="Times New Roman"/>
          <w:sz w:val="24"/>
          <w:szCs w:val="24"/>
        </w:rPr>
        <w:t xml:space="preserve">is </w:t>
      </w:r>
      <w:r w:rsidR="000B5E43">
        <w:rPr>
          <w:rFonts w:ascii="Times New Roman" w:hAnsi="Times New Roman" w:cs="Times New Roman"/>
          <w:sz w:val="24"/>
          <w:szCs w:val="24"/>
        </w:rPr>
        <w:lastRenderedPageBreak/>
        <w:t>established in claimant’s favour</w:t>
      </w:r>
      <w:r w:rsidR="000B5E43">
        <w:rPr>
          <w:rStyle w:val="FootnoteReference"/>
          <w:rFonts w:ascii="Times New Roman" w:hAnsi="Times New Roman" w:cs="Times New Roman"/>
          <w:sz w:val="24"/>
          <w:szCs w:val="24"/>
        </w:rPr>
        <w:footnoteReference w:id="6"/>
      </w:r>
      <w:r w:rsidR="000B5E43">
        <w:rPr>
          <w:rFonts w:ascii="Times New Roman" w:hAnsi="Times New Roman" w:cs="Times New Roman"/>
          <w:sz w:val="24"/>
          <w:szCs w:val="24"/>
        </w:rPr>
        <w:t xml:space="preserve">. </w:t>
      </w:r>
      <w:r w:rsidR="00EB4D66">
        <w:rPr>
          <w:rFonts w:ascii="Times New Roman" w:hAnsi="Times New Roman" w:cs="Times New Roman"/>
          <w:sz w:val="24"/>
          <w:szCs w:val="24"/>
        </w:rPr>
        <w:t xml:space="preserve">Once the order is made it has the effect of a final determination on </w:t>
      </w:r>
      <w:r w:rsidR="00F665FD">
        <w:rPr>
          <w:rFonts w:ascii="Times New Roman" w:hAnsi="Times New Roman" w:cs="Times New Roman"/>
          <w:sz w:val="24"/>
          <w:szCs w:val="24"/>
        </w:rPr>
        <w:t xml:space="preserve">the issues between the parties </w:t>
      </w:r>
      <w:r w:rsidR="00EB4D66">
        <w:rPr>
          <w:rFonts w:ascii="Times New Roman" w:hAnsi="Times New Roman" w:cs="Times New Roman"/>
          <w:sz w:val="24"/>
          <w:szCs w:val="24"/>
        </w:rPr>
        <w:t xml:space="preserve">and </w:t>
      </w:r>
      <w:r w:rsidR="00F665FD">
        <w:rPr>
          <w:rFonts w:ascii="Times New Roman" w:hAnsi="Times New Roman" w:cs="Times New Roman"/>
          <w:sz w:val="24"/>
          <w:szCs w:val="24"/>
        </w:rPr>
        <w:t xml:space="preserve">once it </w:t>
      </w:r>
      <w:r w:rsidR="00EB4D66">
        <w:rPr>
          <w:rFonts w:ascii="Times New Roman" w:hAnsi="Times New Roman" w:cs="Times New Roman"/>
          <w:sz w:val="24"/>
          <w:szCs w:val="24"/>
        </w:rPr>
        <w:t>is fully executed, it is discharged</w:t>
      </w:r>
      <w:r w:rsidR="00F665FD">
        <w:rPr>
          <w:rStyle w:val="FootnoteReference"/>
          <w:rFonts w:ascii="Times New Roman" w:hAnsi="Times New Roman" w:cs="Times New Roman"/>
          <w:sz w:val="24"/>
          <w:szCs w:val="24"/>
        </w:rPr>
        <w:footnoteReference w:id="7"/>
      </w:r>
      <w:r w:rsidR="00F665FD">
        <w:rPr>
          <w:rFonts w:ascii="Times New Roman" w:hAnsi="Times New Roman" w:cs="Times New Roman"/>
          <w:sz w:val="24"/>
          <w:szCs w:val="24"/>
        </w:rPr>
        <w:t>.</w:t>
      </w:r>
      <w:r w:rsidR="00060C48">
        <w:rPr>
          <w:rFonts w:ascii="Times New Roman" w:hAnsi="Times New Roman" w:cs="Times New Roman"/>
          <w:sz w:val="24"/>
          <w:szCs w:val="24"/>
        </w:rPr>
        <w:t xml:space="preserve"> Consequently, there will not be anything to confirm on the return date.</w:t>
      </w:r>
      <w:r w:rsidR="00F665FD">
        <w:rPr>
          <w:rFonts w:ascii="Times New Roman" w:hAnsi="Times New Roman" w:cs="Times New Roman"/>
          <w:sz w:val="24"/>
          <w:szCs w:val="24"/>
        </w:rPr>
        <w:t xml:space="preserve"> </w:t>
      </w:r>
      <w:r w:rsidR="00752622">
        <w:rPr>
          <w:rFonts w:ascii="Times New Roman" w:hAnsi="Times New Roman" w:cs="Times New Roman"/>
          <w:sz w:val="24"/>
          <w:szCs w:val="24"/>
        </w:rPr>
        <w:t>It therefore follows that o</w:t>
      </w:r>
      <w:r>
        <w:rPr>
          <w:rFonts w:ascii="Times New Roman" w:hAnsi="Times New Roman" w:cs="Times New Roman"/>
          <w:sz w:val="24"/>
          <w:szCs w:val="24"/>
        </w:rPr>
        <w:t xml:space="preserve">nce the court is satisfied that there is merit in </w:t>
      </w:r>
      <w:r w:rsidR="00692DEF">
        <w:rPr>
          <w:rFonts w:ascii="Times New Roman" w:hAnsi="Times New Roman" w:cs="Times New Roman"/>
          <w:sz w:val="24"/>
          <w:szCs w:val="24"/>
        </w:rPr>
        <w:t>the</w:t>
      </w:r>
      <w:r>
        <w:rPr>
          <w:rFonts w:ascii="Times New Roman" w:hAnsi="Times New Roman" w:cs="Times New Roman"/>
          <w:sz w:val="24"/>
          <w:szCs w:val="24"/>
        </w:rPr>
        <w:t xml:space="preserve"> application </w:t>
      </w:r>
      <w:r w:rsidR="00752622">
        <w:rPr>
          <w:rFonts w:ascii="Times New Roman" w:hAnsi="Times New Roman" w:cs="Times New Roman"/>
          <w:sz w:val="24"/>
          <w:szCs w:val="24"/>
        </w:rPr>
        <w:t xml:space="preserve">for spoliation </w:t>
      </w:r>
      <w:r>
        <w:rPr>
          <w:rFonts w:ascii="Times New Roman" w:hAnsi="Times New Roman" w:cs="Times New Roman"/>
          <w:sz w:val="24"/>
          <w:szCs w:val="24"/>
        </w:rPr>
        <w:t xml:space="preserve">and that </w:t>
      </w:r>
      <w:r w:rsidR="00752622">
        <w:rPr>
          <w:rFonts w:ascii="Times New Roman" w:hAnsi="Times New Roman" w:cs="Times New Roman"/>
          <w:sz w:val="24"/>
          <w:szCs w:val="24"/>
        </w:rPr>
        <w:t>its</w:t>
      </w:r>
      <w:r>
        <w:rPr>
          <w:rFonts w:ascii="Times New Roman" w:hAnsi="Times New Roman" w:cs="Times New Roman"/>
          <w:sz w:val="24"/>
          <w:szCs w:val="24"/>
        </w:rPr>
        <w:t xml:space="preserve"> requirements have been met or satisfie</w:t>
      </w:r>
      <w:r w:rsidR="00752622">
        <w:rPr>
          <w:rFonts w:ascii="Times New Roman" w:hAnsi="Times New Roman" w:cs="Times New Roman"/>
          <w:sz w:val="24"/>
          <w:szCs w:val="24"/>
        </w:rPr>
        <w:t xml:space="preserve">d it should grant a final order. </w:t>
      </w:r>
      <w:r>
        <w:rPr>
          <w:rFonts w:ascii="Times New Roman" w:hAnsi="Times New Roman" w:cs="Times New Roman"/>
          <w:sz w:val="24"/>
          <w:szCs w:val="24"/>
        </w:rPr>
        <w:t xml:space="preserve">In </w:t>
      </w:r>
      <w:r w:rsidRPr="0047107F">
        <w:rPr>
          <w:rFonts w:ascii="Times New Roman" w:hAnsi="Times New Roman" w:cs="Times New Roman"/>
          <w:i/>
          <w:sz w:val="24"/>
          <w:szCs w:val="24"/>
        </w:rPr>
        <w:t>casu</w:t>
      </w:r>
      <w:r>
        <w:rPr>
          <w:rFonts w:ascii="Times New Roman" w:hAnsi="Times New Roman" w:cs="Times New Roman"/>
          <w:sz w:val="24"/>
          <w:szCs w:val="24"/>
        </w:rPr>
        <w:t xml:space="preserve"> this is what I did. I </w:t>
      </w:r>
      <w:r w:rsidR="00752622">
        <w:rPr>
          <w:rFonts w:ascii="Times New Roman" w:hAnsi="Times New Roman" w:cs="Times New Roman"/>
          <w:sz w:val="24"/>
          <w:szCs w:val="24"/>
        </w:rPr>
        <w:t>was</w:t>
      </w:r>
      <w:r>
        <w:rPr>
          <w:rFonts w:ascii="Times New Roman" w:hAnsi="Times New Roman" w:cs="Times New Roman"/>
          <w:sz w:val="24"/>
          <w:szCs w:val="24"/>
        </w:rPr>
        <w:t xml:space="preserve"> satisfied that the application met all the requirements </w:t>
      </w:r>
      <w:r w:rsidR="00752622">
        <w:rPr>
          <w:rFonts w:ascii="Times New Roman" w:hAnsi="Times New Roman" w:cs="Times New Roman"/>
          <w:sz w:val="24"/>
          <w:szCs w:val="24"/>
        </w:rPr>
        <w:t>of</w:t>
      </w:r>
      <w:r>
        <w:rPr>
          <w:rFonts w:ascii="Times New Roman" w:hAnsi="Times New Roman" w:cs="Times New Roman"/>
          <w:sz w:val="24"/>
          <w:szCs w:val="24"/>
        </w:rPr>
        <w:t xml:space="preserve"> a </w:t>
      </w:r>
      <w:r w:rsidRPr="0047107F">
        <w:rPr>
          <w:rFonts w:ascii="Times New Roman" w:hAnsi="Times New Roman" w:cs="Times New Roman"/>
          <w:i/>
          <w:sz w:val="24"/>
          <w:szCs w:val="24"/>
        </w:rPr>
        <w:t>mandament van spolie</w:t>
      </w:r>
      <w:r>
        <w:rPr>
          <w:rFonts w:ascii="Times New Roman" w:hAnsi="Times New Roman" w:cs="Times New Roman"/>
          <w:sz w:val="24"/>
          <w:szCs w:val="24"/>
        </w:rPr>
        <w:t xml:space="preserve"> </w:t>
      </w:r>
      <w:r w:rsidR="00752622">
        <w:rPr>
          <w:rFonts w:ascii="Times New Roman" w:hAnsi="Times New Roman" w:cs="Times New Roman"/>
          <w:sz w:val="24"/>
          <w:szCs w:val="24"/>
        </w:rPr>
        <w:t xml:space="preserve">and granted a final order. In view of the foregoing, I found no merit in the present point </w:t>
      </w:r>
      <w:r w:rsidR="00752622" w:rsidRPr="00752622">
        <w:rPr>
          <w:rFonts w:ascii="Times New Roman" w:hAnsi="Times New Roman" w:cs="Times New Roman"/>
          <w:i/>
          <w:sz w:val="24"/>
          <w:szCs w:val="24"/>
        </w:rPr>
        <w:t>in limine</w:t>
      </w:r>
      <w:r w:rsidR="00752622">
        <w:rPr>
          <w:rFonts w:ascii="Times New Roman" w:hAnsi="Times New Roman" w:cs="Times New Roman"/>
          <w:sz w:val="24"/>
          <w:szCs w:val="24"/>
        </w:rPr>
        <w:t xml:space="preserve"> hence I dismissed it. </w:t>
      </w:r>
    </w:p>
    <w:p w:rsidR="00692DEF" w:rsidRDefault="00692DEF" w:rsidP="009C4285">
      <w:pPr>
        <w:spacing w:after="0" w:line="360" w:lineRule="auto"/>
        <w:jc w:val="both"/>
        <w:rPr>
          <w:rFonts w:ascii="Times New Roman" w:hAnsi="Times New Roman" w:cs="Times New Roman"/>
          <w:i/>
          <w:sz w:val="24"/>
          <w:szCs w:val="24"/>
        </w:rPr>
      </w:pPr>
    </w:p>
    <w:p w:rsidR="009C4285" w:rsidRPr="00692DEF" w:rsidRDefault="009C4285" w:rsidP="009C4285">
      <w:pPr>
        <w:spacing w:after="0" w:line="360" w:lineRule="auto"/>
        <w:jc w:val="both"/>
        <w:rPr>
          <w:rFonts w:ascii="Times New Roman" w:hAnsi="Times New Roman" w:cs="Times New Roman"/>
          <w:i/>
          <w:sz w:val="24"/>
          <w:szCs w:val="24"/>
        </w:rPr>
      </w:pPr>
      <w:r w:rsidRPr="00692DEF">
        <w:rPr>
          <w:rFonts w:ascii="Times New Roman" w:hAnsi="Times New Roman" w:cs="Times New Roman"/>
          <w:i/>
          <w:sz w:val="24"/>
          <w:szCs w:val="24"/>
        </w:rPr>
        <w:t>The merits</w:t>
      </w:r>
    </w:p>
    <w:p w:rsidR="00540BE8" w:rsidRDefault="009C4285" w:rsidP="009C4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granted the application because I was satisfied that the applicant was despoiled of the </w:t>
      </w:r>
      <w:r w:rsidR="00386F35">
        <w:rPr>
          <w:rFonts w:ascii="Times New Roman" w:hAnsi="Times New Roman" w:cs="Times New Roman"/>
          <w:sz w:val="24"/>
          <w:szCs w:val="24"/>
        </w:rPr>
        <w:t>stand</w:t>
      </w:r>
      <w:r>
        <w:rPr>
          <w:rFonts w:ascii="Times New Roman" w:hAnsi="Times New Roman" w:cs="Times New Roman"/>
          <w:sz w:val="24"/>
          <w:szCs w:val="24"/>
        </w:rPr>
        <w:t xml:space="preserve"> by the first respondent without her consent. She had been in </w:t>
      </w:r>
      <w:r w:rsidR="008C2EBE">
        <w:rPr>
          <w:rFonts w:ascii="Times New Roman" w:hAnsi="Times New Roman" w:cs="Times New Roman"/>
          <w:sz w:val="24"/>
          <w:szCs w:val="24"/>
        </w:rPr>
        <w:t xml:space="preserve">peaceful and </w:t>
      </w:r>
      <w:r>
        <w:rPr>
          <w:rFonts w:ascii="Times New Roman" w:hAnsi="Times New Roman" w:cs="Times New Roman"/>
          <w:sz w:val="24"/>
          <w:szCs w:val="24"/>
        </w:rPr>
        <w:t>undisturbed possession of the stand from the time she took occupation thereof. Her caretaker had been in</w:t>
      </w:r>
      <w:r w:rsidR="00386F35">
        <w:rPr>
          <w:rFonts w:ascii="Times New Roman" w:hAnsi="Times New Roman" w:cs="Times New Roman"/>
          <w:sz w:val="24"/>
          <w:szCs w:val="24"/>
        </w:rPr>
        <w:t xml:space="preserve"> physical occupation since 2016. T</w:t>
      </w:r>
      <w:r>
        <w:rPr>
          <w:rFonts w:ascii="Times New Roman" w:hAnsi="Times New Roman" w:cs="Times New Roman"/>
          <w:sz w:val="24"/>
          <w:szCs w:val="24"/>
        </w:rPr>
        <w:t>hat was not d</w:t>
      </w:r>
      <w:r w:rsidR="008C2EBE">
        <w:rPr>
          <w:rFonts w:ascii="Times New Roman" w:hAnsi="Times New Roman" w:cs="Times New Roman"/>
          <w:sz w:val="24"/>
          <w:szCs w:val="24"/>
        </w:rPr>
        <w:t>isputed by the first respondent</w:t>
      </w:r>
      <w:r>
        <w:rPr>
          <w:rFonts w:ascii="Times New Roman" w:hAnsi="Times New Roman" w:cs="Times New Roman"/>
          <w:sz w:val="24"/>
          <w:szCs w:val="24"/>
        </w:rPr>
        <w:t xml:space="preserve"> who said that he only bought the stand on 30 May 2018. The first respondent did not dispute that he left his bricks and erected a cabin without the consent of the applicant. The fact that the applicant even issued summons was further proof that she was not in agreement with the first respondent’s actions. Irrespective of who is the rightful purchaser</w:t>
      </w:r>
      <w:r w:rsidR="00386F35">
        <w:rPr>
          <w:rFonts w:ascii="Times New Roman" w:hAnsi="Times New Roman" w:cs="Times New Roman"/>
          <w:sz w:val="24"/>
          <w:szCs w:val="24"/>
        </w:rPr>
        <w:t xml:space="preserve"> between the two</w:t>
      </w:r>
      <w:r>
        <w:rPr>
          <w:rFonts w:ascii="Times New Roman" w:hAnsi="Times New Roman" w:cs="Times New Roman"/>
          <w:sz w:val="24"/>
          <w:szCs w:val="24"/>
        </w:rPr>
        <w:t>, the fact remained that the applicant had been in peaceful and undisturbed possession of the stand when the first respondent came along. He f</w:t>
      </w:r>
      <w:r w:rsidR="008C2EBE">
        <w:rPr>
          <w:rFonts w:ascii="Times New Roman" w:hAnsi="Times New Roman" w:cs="Times New Roman"/>
          <w:sz w:val="24"/>
          <w:szCs w:val="24"/>
        </w:rPr>
        <w:t>orci</w:t>
      </w:r>
      <w:r>
        <w:rPr>
          <w:rFonts w:ascii="Times New Roman" w:hAnsi="Times New Roman" w:cs="Times New Roman"/>
          <w:sz w:val="24"/>
          <w:szCs w:val="24"/>
        </w:rPr>
        <w:t>bly took occupation of the stand with</w:t>
      </w:r>
      <w:r w:rsidR="00F71ACC">
        <w:rPr>
          <w:rFonts w:ascii="Times New Roman" w:hAnsi="Times New Roman" w:cs="Times New Roman"/>
          <w:sz w:val="24"/>
          <w:szCs w:val="24"/>
        </w:rPr>
        <w:t>out following due process of</w:t>
      </w:r>
      <w:r>
        <w:rPr>
          <w:rFonts w:ascii="Times New Roman" w:hAnsi="Times New Roman" w:cs="Times New Roman"/>
          <w:sz w:val="24"/>
          <w:szCs w:val="24"/>
        </w:rPr>
        <w:t xml:space="preserve"> law. He had no court order to evict the applicant or any other person who was claiming occupation through her. The first respondent had thus taken the law into his own hands. It is for these reasons that I gave an order for the restoration of the </w:t>
      </w:r>
      <w:r w:rsidRPr="008B6338">
        <w:rPr>
          <w:rFonts w:ascii="Times New Roman" w:hAnsi="Times New Roman" w:cs="Times New Roman"/>
          <w:i/>
          <w:sz w:val="24"/>
          <w:szCs w:val="24"/>
        </w:rPr>
        <w:t>status quo ante</w:t>
      </w:r>
      <w:r w:rsidR="00041F35">
        <w:rPr>
          <w:rFonts w:ascii="Times New Roman" w:hAnsi="Times New Roman" w:cs="Times New Roman"/>
          <w:i/>
          <w:sz w:val="24"/>
          <w:szCs w:val="24"/>
        </w:rPr>
        <w:t>.</w:t>
      </w:r>
      <w:r w:rsidR="008C2EBE">
        <w:rPr>
          <w:rFonts w:ascii="Times New Roman" w:hAnsi="Times New Roman" w:cs="Times New Roman"/>
          <w:i/>
          <w:sz w:val="24"/>
          <w:szCs w:val="24"/>
        </w:rPr>
        <w:t xml:space="preserve"> </w:t>
      </w:r>
      <w:r w:rsidR="008C2EBE" w:rsidRPr="008C2EBE">
        <w:rPr>
          <w:rFonts w:ascii="Times New Roman" w:hAnsi="Times New Roman" w:cs="Times New Roman"/>
          <w:sz w:val="24"/>
          <w:szCs w:val="24"/>
        </w:rPr>
        <w:t>The idea was to stop the perpetuation of an unlawful act.</w:t>
      </w:r>
      <w:r w:rsidR="008C2EBE">
        <w:rPr>
          <w:rFonts w:ascii="Times New Roman" w:hAnsi="Times New Roman" w:cs="Times New Roman"/>
          <w:sz w:val="24"/>
          <w:szCs w:val="24"/>
        </w:rPr>
        <w:t xml:space="preserve"> The fact that the first respondent has an agre</w:t>
      </w:r>
      <w:r w:rsidR="00F71ACC">
        <w:rPr>
          <w:rFonts w:ascii="Times New Roman" w:hAnsi="Times New Roman" w:cs="Times New Roman"/>
          <w:sz w:val="24"/>
          <w:szCs w:val="24"/>
        </w:rPr>
        <w:t>ement of sale did not make his ac</w:t>
      </w:r>
      <w:r w:rsidR="008C2EBE">
        <w:rPr>
          <w:rFonts w:ascii="Times New Roman" w:hAnsi="Times New Roman" w:cs="Times New Roman"/>
          <w:sz w:val="24"/>
          <w:szCs w:val="24"/>
        </w:rPr>
        <w:t>tions</w:t>
      </w:r>
      <w:r w:rsidR="00F71ACC">
        <w:rPr>
          <w:rFonts w:ascii="Times New Roman" w:hAnsi="Times New Roman" w:cs="Times New Roman"/>
          <w:sz w:val="24"/>
          <w:szCs w:val="24"/>
        </w:rPr>
        <w:t xml:space="preserve"> right</w:t>
      </w:r>
      <w:r w:rsidR="008C2EBE">
        <w:rPr>
          <w:rFonts w:ascii="Times New Roman" w:hAnsi="Times New Roman" w:cs="Times New Roman"/>
          <w:sz w:val="24"/>
          <w:szCs w:val="24"/>
        </w:rPr>
        <w:t>. For him to occup</w:t>
      </w:r>
      <w:r w:rsidR="00243FA5">
        <w:rPr>
          <w:rFonts w:ascii="Times New Roman" w:hAnsi="Times New Roman" w:cs="Times New Roman"/>
          <w:sz w:val="24"/>
          <w:szCs w:val="24"/>
        </w:rPr>
        <w:t>y the property, he must get vacant possession which he can only get</w:t>
      </w:r>
      <w:r w:rsidRPr="008C2EBE">
        <w:rPr>
          <w:rFonts w:ascii="Times New Roman" w:hAnsi="Times New Roman" w:cs="Times New Roman"/>
          <w:sz w:val="24"/>
          <w:szCs w:val="24"/>
        </w:rPr>
        <w:t xml:space="preserve"> </w:t>
      </w:r>
      <w:r w:rsidR="00243FA5">
        <w:rPr>
          <w:rFonts w:ascii="Times New Roman" w:hAnsi="Times New Roman" w:cs="Times New Roman"/>
          <w:sz w:val="24"/>
          <w:szCs w:val="24"/>
        </w:rPr>
        <w:t>by following due process of law.</w:t>
      </w:r>
      <w:r w:rsidRPr="008C2EBE">
        <w:rPr>
          <w:rFonts w:ascii="Times New Roman" w:hAnsi="Times New Roman" w:cs="Times New Roman"/>
          <w:sz w:val="24"/>
          <w:szCs w:val="24"/>
        </w:rPr>
        <w:t xml:space="preserve"> </w:t>
      </w:r>
    </w:p>
    <w:p w:rsidR="009C4285" w:rsidRPr="008C2EBE" w:rsidRDefault="00540BE8" w:rsidP="00540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made an oversight on the issue of costs and none of the parties </w:t>
      </w:r>
      <w:r w:rsidR="00386F35">
        <w:rPr>
          <w:rFonts w:ascii="Times New Roman" w:hAnsi="Times New Roman" w:cs="Times New Roman"/>
          <w:sz w:val="24"/>
          <w:szCs w:val="24"/>
        </w:rPr>
        <w:t>dealt with the issue</w:t>
      </w:r>
      <w:r>
        <w:rPr>
          <w:rFonts w:ascii="Times New Roman" w:hAnsi="Times New Roman" w:cs="Times New Roman"/>
          <w:sz w:val="24"/>
          <w:szCs w:val="24"/>
        </w:rPr>
        <w:t>.</w:t>
      </w:r>
      <w:r w:rsidR="009C4285" w:rsidRPr="008C2EBE">
        <w:rPr>
          <w:rFonts w:ascii="Times New Roman" w:hAnsi="Times New Roman" w:cs="Times New Roman"/>
          <w:sz w:val="24"/>
          <w:szCs w:val="24"/>
        </w:rPr>
        <w:t xml:space="preserve"> </w:t>
      </w:r>
      <w:r w:rsidR="00DB6897">
        <w:rPr>
          <w:rFonts w:ascii="Times New Roman" w:hAnsi="Times New Roman" w:cs="Times New Roman"/>
          <w:sz w:val="24"/>
          <w:szCs w:val="24"/>
        </w:rPr>
        <w:t>I thus did not make an award of costs.</w:t>
      </w:r>
      <w:r w:rsidR="009C4285" w:rsidRPr="008C2EBE">
        <w:rPr>
          <w:rFonts w:ascii="Times New Roman" w:hAnsi="Times New Roman" w:cs="Times New Roman"/>
          <w:sz w:val="24"/>
          <w:szCs w:val="24"/>
        </w:rPr>
        <w:t xml:space="preserve">        </w:t>
      </w:r>
    </w:p>
    <w:p w:rsidR="00ED4976" w:rsidRPr="008C2EBE" w:rsidRDefault="00ED4976" w:rsidP="006B568E">
      <w:pPr>
        <w:spacing w:after="0" w:line="360" w:lineRule="auto"/>
        <w:jc w:val="both"/>
        <w:rPr>
          <w:rFonts w:ascii="Times New Roman" w:hAnsi="Times New Roman" w:cs="Times New Roman"/>
          <w:sz w:val="24"/>
          <w:szCs w:val="24"/>
        </w:rPr>
      </w:pPr>
    </w:p>
    <w:p w:rsidR="00DF0102" w:rsidRDefault="00DF0102" w:rsidP="006B568E">
      <w:pPr>
        <w:spacing w:after="0" w:line="360" w:lineRule="auto"/>
        <w:jc w:val="both"/>
        <w:rPr>
          <w:rFonts w:ascii="Times New Roman" w:hAnsi="Times New Roman" w:cs="Times New Roman"/>
          <w:sz w:val="24"/>
          <w:szCs w:val="24"/>
        </w:rPr>
      </w:pPr>
    </w:p>
    <w:p w:rsidR="00041F35" w:rsidRDefault="00041F35" w:rsidP="006B568E">
      <w:pPr>
        <w:spacing w:after="0" w:line="360" w:lineRule="auto"/>
        <w:jc w:val="both"/>
        <w:rPr>
          <w:rFonts w:ascii="Times New Roman" w:hAnsi="Times New Roman" w:cs="Times New Roman"/>
          <w:sz w:val="24"/>
          <w:szCs w:val="24"/>
        </w:rPr>
      </w:pPr>
    </w:p>
    <w:p w:rsidR="00041F35" w:rsidRDefault="00041F35" w:rsidP="006B568E">
      <w:pPr>
        <w:spacing w:after="0" w:line="360" w:lineRule="auto"/>
        <w:jc w:val="both"/>
        <w:rPr>
          <w:rFonts w:ascii="Times New Roman" w:hAnsi="Times New Roman" w:cs="Times New Roman"/>
          <w:sz w:val="24"/>
          <w:szCs w:val="24"/>
        </w:rPr>
      </w:pPr>
    </w:p>
    <w:p w:rsidR="00DF0102" w:rsidRDefault="00DF0102" w:rsidP="00041F35">
      <w:pPr>
        <w:spacing w:after="0" w:line="240" w:lineRule="auto"/>
        <w:jc w:val="both"/>
        <w:rPr>
          <w:rFonts w:ascii="Times New Roman" w:hAnsi="Times New Roman" w:cs="Times New Roman"/>
          <w:sz w:val="24"/>
          <w:szCs w:val="24"/>
        </w:rPr>
      </w:pPr>
      <w:r w:rsidRPr="00DF0102">
        <w:rPr>
          <w:rFonts w:ascii="Times New Roman" w:hAnsi="Times New Roman" w:cs="Times New Roman"/>
          <w:i/>
          <w:sz w:val="24"/>
          <w:szCs w:val="24"/>
        </w:rPr>
        <w:t>Bherebende Law Chamber</w:t>
      </w:r>
      <w:r>
        <w:rPr>
          <w:rFonts w:ascii="Times New Roman" w:hAnsi="Times New Roman" w:cs="Times New Roman"/>
          <w:i/>
          <w:sz w:val="24"/>
          <w:szCs w:val="24"/>
        </w:rPr>
        <w:t>s</w:t>
      </w:r>
      <w:r>
        <w:rPr>
          <w:rFonts w:ascii="Times New Roman" w:hAnsi="Times New Roman" w:cs="Times New Roman"/>
          <w:sz w:val="24"/>
          <w:szCs w:val="24"/>
        </w:rPr>
        <w:t>, applicant’s legal practitioners</w:t>
      </w:r>
    </w:p>
    <w:p w:rsidR="00DF0102" w:rsidRPr="006B568E" w:rsidRDefault="00DF0102" w:rsidP="00041F35">
      <w:pPr>
        <w:spacing w:after="0" w:line="240" w:lineRule="auto"/>
        <w:jc w:val="both"/>
        <w:rPr>
          <w:rFonts w:ascii="Times New Roman" w:hAnsi="Times New Roman" w:cs="Times New Roman"/>
          <w:sz w:val="24"/>
          <w:szCs w:val="24"/>
        </w:rPr>
      </w:pPr>
      <w:r w:rsidRPr="00DF0102">
        <w:rPr>
          <w:rFonts w:ascii="Times New Roman" w:hAnsi="Times New Roman" w:cs="Times New Roman"/>
          <w:i/>
          <w:sz w:val="24"/>
          <w:szCs w:val="24"/>
        </w:rPr>
        <w:t xml:space="preserve">Antonio </w:t>
      </w:r>
      <w:r w:rsidR="00833561">
        <w:rPr>
          <w:rFonts w:ascii="Times New Roman" w:hAnsi="Times New Roman" w:cs="Times New Roman"/>
          <w:i/>
          <w:sz w:val="24"/>
          <w:szCs w:val="24"/>
        </w:rPr>
        <w:t xml:space="preserve">&amp; </w:t>
      </w:r>
      <w:r w:rsidRPr="00DF0102">
        <w:rPr>
          <w:rFonts w:ascii="Times New Roman" w:hAnsi="Times New Roman" w:cs="Times New Roman"/>
          <w:i/>
          <w:sz w:val="24"/>
          <w:szCs w:val="24"/>
        </w:rPr>
        <w:t>Dzvetero</w:t>
      </w:r>
      <w:r>
        <w:rPr>
          <w:rFonts w:ascii="Times New Roman" w:hAnsi="Times New Roman" w:cs="Times New Roman"/>
          <w:sz w:val="24"/>
          <w:szCs w:val="24"/>
        </w:rPr>
        <w:t>, 1</w:t>
      </w:r>
      <w:r w:rsidRPr="00DF010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DF0102" w:rsidRPr="006B568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4C6" w:rsidRDefault="002644C6" w:rsidP="009E6BFB">
      <w:pPr>
        <w:spacing w:after="0" w:line="240" w:lineRule="auto"/>
      </w:pPr>
      <w:r>
        <w:separator/>
      </w:r>
    </w:p>
  </w:endnote>
  <w:endnote w:type="continuationSeparator" w:id="0">
    <w:p w:rsidR="002644C6" w:rsidRDefault="002644C6" w:rsidP="009E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4C6" w:rsidRDefault="002644C6" w:rsidP="009E6BFB">
      <w:pPr>
        <w:spacing w:after="0" w:line="240" w:lineRule="auto"/>
      </w:pPr>
      <w:r>
        <w:separator/>
      </w:r>
    </w:p>
  </w:footnote>
  <w:footnote w:type="continuationSeparator" w:id="0">
    <w:p w:rsidR="002644C6" w:rsidRDefault="002644C6" w:rsidP="009E6BFB">
      <w:pPr>
        <w:spacing w:after="0" w:line="240" w:lineRule="auto"/>
      </w:pPr>
      <w:r>
        <w:continuationSeparator/>
      </w:r>
    </w:p>
  </w:footnote>
  <w:footnote w:id="1">
    <w:p w:rsidR="00801AC2" w:rsidRDefault="00801AC2">
      <w:pPr>
        <w:pStyle w:val="FootnoteText"/>
      </w:pPr>
      <w:r>
        <w:rPr>
          <w:rStyle w:val="FootnoteReference"/>
        </w:rPr>
        <w:footnoteRef/>
      </w:r>
      <w:r>
        <w:t xml:space="preserve"> </w:t>
      </w:r>
      <w:r w:rsidRPr="00233BA0">
        <w:rPr>
          <w:i/>
        </w:rPr>
        <w:t>Free Methodist Church of Zimbabwe v Dube &amp; Others</w:t>
      </w:r>
      <w:r>
        <w:t xml:space="preserve"> </w:t>
      </w:r>
      <w:r w:rsidR="00A61890">
        <w:t>HH 315-11</w:t>
      </w:r>
    </w:p>
  </w:footnote>
  <w:footnote w:id="2">
    <w:p w:rsidR="00E066F3" w:rsidRDefault="00E066F3">
      <w:pPr>
        <w:pStyle w:val="FootnoteText"/>
      </w:pPr>
      <w:r>
        <w:rPr>
          <w:rStyle w:val="FootnoteReference"/>
        </w:rPr>
        <w:footnoteRef/>
      </w:r>
      <w:r>
        <w:t xml:space="preserve"> Ibid.</w:t>
      </w:r>
    </w:p>
  </w:footnote>
  <w:footnote w:id="3">
    <w:p w:rsidR="006B24F3" w:rsidRDefault="006B24F3">
      <w:pPr>
        <w:pStyle w:val="FootnoteText"/>
      </w:pPr>
      <w:r>
        <w:rPr>
          <w:rStyle w:val="FootnoteReference"/>
        </w:rPr>
        <w:footnoteRef/>
      </w:r>
      <w:r>
        <w:t xml:space="preserve"> </w:t>
      </w:r>
      <w:r w:rsidRPr="006B24F3">
        <w:rPr>
          <w:i/>
        </w:rPr>
        <w:t>Shiriyekutanga Bus Services (Pvt) Ltd v Total Zimbabwe (Pvt) Ltd</w:t>
      </w:r>
      <w:r>
        <w:t xml:space="preserve"> 2008 (2) 37 (H).</w:t>
      </w:r>
    </w:p>
  </w:footnote>
  <w:footnote w:id="4">
    <w:p w:rsidR="00ED7D97" w:rsidRDefault="00ED7D97">
      <w:pPr>
        <w:pStyle w:val="FootnoteText"/>
      </w:pPr>
      <w:r>
        <w:rPr>
          <w:rStyle w:val="FootnoteReference"/>
        </w:rPr>
        <w:footnoteRef/>
      </w:r>
      <w:r>
        <w:t xml:space="preserve"> </w:t>
      </w:r>
      <w:r w:rsidRPr="00ED7D97">
        <w:rPr>
          <w:i/>
        </w:rPr>
        <w:t>Asher v Minister of State for Lands &amp; Anor</w:t>
      </w:r>
      <w:r w:rsidR="003E0789">
        <w:t xml:space="preserve"> 2009 (1) ZLR 153 (H).</w:t>
      </w:r>
    </w:p>
  </w:footnote>
  <w:footnote w:id="5">
    <w:p w:rsidR="00777569" w:rsidRDefault="00777569">
      <w:pPr>
        <w:pStyle w:val="FootnoteText"/>
      </w:pPr>
      <w:r>
        <w:rPr>
          <w:rStyle w:val="FootnoteReference"/>
        </w:rPr>
        <w:footnoteRef/>
      </w:r>
      <w:r>
        <w:t xml:space="preserve"> </w:t>
      </w:r>
      <w:r w:rsidRPr="00777569">
        <w:rPr>
          <w:i/>
        </w:rPr>
        <w:t>Dodhill (Pvt) Ltd &amp; Anor v Min Of Lands &amp; Anor</w:t>
      </w:r>
      <w:r>
        <w:t xml:space="preserve"> 2009 (1) 182 (H).</w:t>
      </w:r>
    </w:p>
  </w:footnote>
  <w:footnote w:id="6">
    <w:p w:rsidR="000B5E43" w:rsidRDefault="000B5E43">
      <w:pPr>
        <w:pStyle w:val="FootnoteText"/>
      </w:pPr>
      <w:r>
        <w:rPr>
          <w:rStyle w:val="FootnoteReference"/>
        </w:rPr>
        <w:footnoteRef/>
      </w:r>
      <w:r>
        <w:t xml:space="preserve"> </w:t>
      </w:r>
      <w:r w:rsidRPr="008D2C81">
        <w:rPr>
          <w:i/>
        </w:rPr>
        <w:t>Blue Ranges Estates (Pvt) Ltd v Muduvuri &amp; Anor</w:t>
      </w:r>
      <w:r>
        <w:t xml:space="preserve"> 2009 (1) 368 (S).</w:t>
      </w:r>
    </w:p>
  </w:footnote>
  <w:footnote w:id="7">
    <w:p w:rsidR="00F665FD" w:rsidRDefault="00F665FD">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777124"/>
      <w:docPartObj>
        <w:docPartGallery w:val="Page Numbers (Top of Page)"/>
        <w:docPartUnique/>
      </w:docPartObj>
    </w:sdtPr>
    <w:sdtEndPr>
      <w:rPr>
        <w:noProof/>
      </w:rPr>
    </w:sdtEndPr>
    <w:sdtContent>
      <w:p w:rsidR="009E6BFB" w:rsidRDefault="009E6BFB">
        <w:pPr>
          <w:pStyle w:val="Header"/>
          <w:jc w:val="right"/>
          <w:rPr>
            <w:noProof/>
          </w:rPr>
        </w:pPr>
        <w:r>
          <w:fldChar w:fldCharType="begin"/>
        </w:r>
        <w:r>
          <w:instrText xml:space="preserve"> PAGE   \* MERGEFORMAT </w:instrText>
        </w:r>
        <w:r>
          <w:fldChar w:fldCharType="separate"/>
        </w:r>
        <w:r w:rsidR="006D70CF">
          <w:rPr>
            <w:noProof/>
          </w:rPr>
          <w:t>1</w:t>
        </w:r>
        <w:r>
          <w:rPr>
            <w:noProof/>
          </w:rPr>
          <w:fldChar w:fldCharType="end"/>
        </w:r>
      </w:p>
      <w:p w:rsidR="009E6BFB" w:rsidRDefault="009E6BFB">
        <w:pPr>
          <w:pStyle w:val="Header"/>
          <w:jc w:val="right"/>
          <w:rPr>
            <w:noProof/>
          </w:rPr>
        </w:pPr>
        <w:r>
          <w:rPr>
            <w:noProof/>
          </w:rPr>
          <w:t>HH</w:t>
        </w:r>
        <w:r w:rsidR="00AE102C">
          <w:rPr>
            <w:noProof/>
          </w:rPr>
          <w:t xml:space="preserve"> 633-18</w:t>
        </w:r>
      </w:p>
      <w:p w:rsidR="009E6BFB" w:rsidRDefault="009E6BFB">
        <w:pPr>
          <w:pStyle w:val="Header"/>
          <w:jc w:val="right"/>
        </w:pPr>
        <w:r>
          <w:rPr>
            <w:noProof/>
          </w:rPr>
          <w:t>HC 7584/18</w:t>
        </w:r>
      </w:p>
    </w:sdtContent>
  </w:sdt>
  <w:p w:rsidR="009E6BFB" w:rsidRDefault="009E6B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B49CB"/>
    <w:multiLevelType w:val="hybridMultilevel"/>
    <w:tmpl w:val="4D728406"/>
    <w:lvl w:ilvl="0" w:tplc="AD2018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B1"/>
    <w:rsid w:val="00013218"/>
    <w:rsid w:val="00020A2D"/>
    <w:rsid w:val="000323DA"/>
    <w:rsid w:val="00041F35"/>
    <w:rsid w:val="00060C48"/>
    <w:rsid w:val="000820C7"/>
    <w:rsid w:val="000B5E43"/>
    <w:rsid w:val="00114F46"/>
    <w:rsid w:val="00123D25"/>
    <w:rsid w:val="001451CA"/>
    <w:rsid w:val="0015712D"/>
    <w:rsid w:val="00180BF0"/>
    <w:rsid w:val="00184672"/>
    <w:rsid w:val="001D3AD4"/>
    <w:rsid w:val="00211D05"/>
    <w:rsid w:val="002125D7"/>
    <w:rsid w:val="00233BA0"/>
    <w:rsid w:val="00243FA5"/>
    <w:rsid w:val="002515BF"/>
    <w:rsid w:val="00251743"/>
    <w:rsid w:val="002644C6"/>
    <w:rsid w:val="002A161D"/>
    <w:rsid w:val="003767D1"/>
    <w:rsid w:val="00382D46"/>
    <w:rsid w:val="00386F35"/>
    <w:rsid w:val="003C5628"/>
    <w:rsid w:val="003E0789"/>
    <w:rsid w:val="00413C7A"/>
    <w:rsid w:val="0044258A"/>
    <w:rsid w:val="00451CF4"/>
    <w:rsid w:val="00456B08"/>
    <w:rsid w:val="004B5B74"/>
    <w:rsid w:val="00506E6E"/>
    <w:rsid w:val="00540BE8"/>
    <w:rsid w:val="0058127F"/>
    <w:rsid w:val="005B745B"/>
    <w:rsid w:val="005D62A6"/>
    <w:rsid w:val="005E017B"/>
    <w:rsid w:val="005E7D36"/>
    <w:rsid w:val="006364B1"/>
    <w:rsid w:val="0064389E"/>
    <w:rsid w:val="00656486"/>
    <w:rsid w:val="00677E49"/>
    <w:rsid w:val="00692DEF"/>
    <w:rsid w:val="00693212"/>
    <w:rsid w:val="006B24F3"/>
    <w:rsid w:val="006B568E"/>
    <w:rsid w:val="006B56B0"/>
    <w:rsid w:val="006D03F2"/>
    <w:rsid w:val="006D40A5"/>
    <w:rsid w:val="006D70CF"/>
    <w:rsid w:val="007035B4"/>
    <w:rsid w:val="0072447E"/>
    <w:rsid w:val="00741B49"/>
    <w:rsid w:val="00752622"/>
    <w:rsid w:val="0075675A"/>
    <w:rsid w:val="00760A8A"/>
    <w:rsid w:val="00761B25"/>
    <w:rsid w:val="00777569"/>
    <w:rsid w:val="007D7F73"/>
    <w:rsid w:val="00801AC2"/>
    <w:rsid w:val="00833561"/>
    <w:rsid w:val="008636F0"/>
    <w:rsid w:val="00863A8E"/>
    <w:rsid w:val="0086517A"/>
    <w:rsid w:val="00894950"/>
    <w:rsid w:val="008B3E57"/>
    <w:rsid w:val="008C2EBE"/>
    <w:rsid w:val="008D2C81"/>
    <w:rsid w:val="009579A7"/>
    <w:rsid w:val="00974DA4"/>
    <w:rsid w:val="009B5E15"/>
    <w:rsid w:val="009B7781"/>
    <w:rsid w:val="009C4285"/>
    <w:rsid w:val="009E6BFB"/>
    <w:rsid w:val="009F17E0"/>
    <w:rsid w:val="009F6A5B"/>
    <w:rsid w:val="00A32730"/>
    <w:rsid w:val="00A4797C"/>
    <w:rsid w:val="00A61890"/>
    <w:rsid w:val="00A7205A"/>
    <w:rsid w:val="00A91035"/>
    <w:rsid w:val="00A949AA"/>
    <w:rsid w:val="00A97CD4"/>
    <w:rsid w:val="00AC059C"/>
    <w:rsid w:val="00AD4A64"/>
    <w:rsid w:val="00AE102C"/>
    <w:rsid w:val="00B03E7F"/>
    <w:rsid w:val="00B21141"/>
    <w:rsid w:val="00B32366"/>
    <w:rsid w:val="00B64F3D"/>
    <w:rsid w:val="00B72E31"/>
    <w:rsid w:val="00B91ABA"/>
    <w:rsid w:val="00BB2106"/>
    <w:rsid w:val="00BC0CD6"/>
    <w:rsid w:val="00BC1ABF"/>
    <w:rsid w:val="00C521E2"/>
    <w:rsid w:val="00C74B0C"/>
    <w:rsid w:val="00C75E9E"/>
    <w:rsid w:val="00CC0031"/>
    <w:rsid w:val="00D841CC"/>
    <w:rsid w:val="00DB6897"/>
    <w:rsid w:val="00DF0102"/>
    <w:rsid w:val="00DF63E9"/>
    <w:rsid w:val="00E066F3"/>
    <w:rsid w:val="00E224C5"/>
    <w:rsid w:val="00E5616F"/>
    <w:rsid w:val="00E85F3F"/>
    <w:rsid w:val="00E927B2"/>
    <w:rsid w:val="00EA0C8A"/>
    <w:rsid w:val="00EB4D50"/>
    <w:rsid w:val="00EB4D66"/>
    <w:rsid w:val="00ED4976"/>
    <w:rsid w:val="00ED7D97"/>
    <w:rsid w:val="00EF46B8"/>
    <w:rsid w:val="00F06034"/>
    <w:rsid w:val="00F17077"/>
    <w:rsid w:val="00F23630"/>
    <w:rsid w:val="00F665FD"/>
    <w:rsid w:val="00F71ACC"/>
    <w:rsid w:val="00F90B9D"/>
    <w:rsid w:val="00FD5E9A"/>
    <w:rsid w:val="00FE7A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CF9CF-D4A9-4A98-B0FC-A324FE03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BFB"/>
  </w:style>
  <w:style w:type="paragraph" w:styleId="Footer">
    <w:name w:val="footer"/>
    <w:basedOn w:val="Normal"/>
    <w:link w:val="FooterChar"/>
    <w:uiPriority w:val="99"/>
    <w:unhideWhenUsed/>
    <w:rsid w:val="009E6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BFB"/>
  </w:style>
  <w:style w:type="paragraph" w:styleId="ListParagraph">
    <w:name w:val="List Paragraph"/>
    <w:basedOn w:val="Normal"/>
    <w:uiPriority w:val="34"/>
    <w:qFormat/>
    <w:rsid w:val="00184672"/>
    <w:pPr>
      <w:ind w:left="720"/>
      <w:contextualSpacing/>
    </w:pPr>
  </w:style>
  <w:style w:type="paragraph" w:styleId="FootnoteText">
    <w:name w:val="footnote text"/>
    <w:basedOn w:val="Normal"/>
    <w:link w:val="FootnoteTextChar"/>
    <w:uiPriority w:val="99"/>
    <w:semiHidden/>
    <w:unhideWhenUsed/>
    <w:rsid w:val="00801A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AC2"/>
    <w:rPr>
      <w:sz w:val="20"/>
      <w:szCs w:val="20"/>
    </w:rPr>
  </w:style>
  <w:style w:type="character" w:styleId="FootnoteReference">
    <w:name w:val="footnote reference"/>
    <w:basedOn w:val="DefaultParagraphFont"/>
    <w:uiPriority w:val="99"/>
    <w:semiHidden/>
    <w:unhideWhenUsed/>
    <w:rsid w:val="00801AC2"/>
    <w:rPr>
      <w:vertAlign w:val="superscript"/>
    </w:rPr>
  </w:style>
  <w:style w:type="paragraph" w:styleId="BalloonText">
    <w:name w:val="Balloon Text"/>
    <w:basedOn w:val="Normal"/>
    <w:link w:val="BalloonTextChar"/>
    <w:uiPriority w:val="99"/>
    <w:semiHidden/>
    <w:unhideWhenUsed/>
    <w:rsid w:val="00FE7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80B02-BED0-4768-807F-6805C390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2018-10-09T12:48:00Z</cp:lastPrinted>
  <dcterms:created xsi:type="dcterms:W3CDTF">2018-10-12T06:46:00Z</dcterms:created>
  <dcterms:modified xsi:type="dcterms:W3CDTF">2018-10-12T06:46:00Z</dcterms:modified>
</cp:coreProperties>
</file>