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D4D" w:rsidRDefault="002758B8" w:rsidP="002758B8">
      <w:pPr>
        <w:spacing w:line="360" w:lineRule="auto"/>
        <w:jc w:val="both"/>
        <w:rPr>
          <w:b/>
          <w:sz w:val="28"/>
          <w:szCs w:val="28"/>
        </w:rPr>
      </w:pPr>
      <w:bookmarkStart w:id="0" w:name="_GoBack"/>
      <w:bookmarkEnd w:id="0"/>
      <w:r>
        <w:rPr>
          <w:b/>
          <w:sz w:val="28"/>
          <w:szCs w:val="28"/>
        </w:rPr>
        <w:t>IN THE LABOUR COURT OF ZIMBABWE</w:t>
      </w:r>
      <w:r>
        <w:rPr>
          <w:b/>
          <w:sz w:val="28"/>
          <w:szCs w:val="28"/>
        </w:rPr>
        <w:tab/>
      </w:r>
      <w:r>
        <w:rPr>
          <w:b/>
          <w:sz w:val="28"/>
          <w:szCs w:val="28"/>
        </w:rPr>
        <w:tab/>
        <w:t>JUDGMENT NO LC/H/</w:t>
      </w:r>
      <w:r w:rsidR="002B35C5">
        <w:rPr>
          <w:b/>
          <w:sz w:val="28"/>
          <w:szCs w:val="28"/>
        </w:rPr>
        <w:t>86</w:t>
      </w:r>
      <w:r>
        <w:rPr>
          <w:b/>
          <w:sz w:val="28"/>
          <w:szCs w:val="28"/>
        </w:rPr>
        <w:t>/14</w:t>
      </w:r>
    </w:p>
    <w:p w:rsidR="002758B8" w:rsidRDefault="002758B8" w:rsidP="002758B8">
      <w:pPr>
        <w:spacing w:line="360" w:lineRule="auto"/>
        <w:jc w:val="both"/>
        <w:rPr>
          <w:b/>
          <w:sz w:val="28"/>
          <w:szCs w:val="28"/>
        </w:rPr>
      </w:pPr>
      <w:r>
        <w:rPr>
          <w:b/>
          <w:sz w:val="28"/>
          <w:szCs w:val="28"/>
        </w:rPr>
        <w:t>HELD AT HARARE 3</w:t>
      </w:r>
      <w:r w:rsidRPr="002758B8">
        <w:rPr>
          <w:b/>
          <w:sz w:val="28"/>
          <w:szCs w:val="28"/>
          <w:vertAlign w:val="superscript"/>
        </w:rPr>
        <w:t>RD</w:t>
      </w:r>
      <w:r w:rsidR="0031150E">
        <w:rPr>
          <w:b/>
          <w:sz w:val="28"/>
          <w:szCs w:val="28"/>
        </w:rPr>
        <w:t>FEBRUARY 2014</w:t>
      </w:r>
      <w:r w:rsidR="0031150E">
        <w:rPr>
          <w:b/>
          <w:sz w:val="28"/>
          <w:szCs w:val="28"/>
        </w:rPr>
        <w:tab/>
      </w:r>
      <w:r w:rsidR="0031150E">
        <w:rPr>
          <w:b/>
          <w:sz w:val="28"/>
          <w:szCs w:val="28"/>
        </w:rPr>
        <w:tab/>
      </w:r>
      <w:r>
        <w:rPr>
          <w:b/>
          <w:sz w:val="28"/>
          <w:szCs w:val="28"/>
        </w:rPr>
        <w:t>CASE NO LC/H/552/12</w:t>
      </w:r>
    </w:p>
    <w:p w:rsidR="008530C1" w:rsidRDefault="008530C1" w:rsidP="002758B8">
      <w:pPr>
        <w:spacing w:line="360" w:lineRule="auto"/>
        <w:jc w:val="both"/>
        <w:rPr>
          <w:b/>
          <w:sz w:val="28"/>
          <w:szCs w:val="28"/>
        </w:rPr>
      </w:pPr>
      <w:r>
        <w:rPr>
          <w:b/>
          <w:sz w:val="28"/>
          <w:szCs w:val="28"/>
        </w:rPr>
        <w:t>&amp; 14</w:t>
      </w:r>
      <w:r w:rsidRPr="008530C1">
        <w:rPr>
          <w:b/>
          <w:sz w:val="28"/>
          <w:szCs w:val="28"/>
          <w:vertAlign w:val="superscript"/>
        </w:rPr>
        <w:t>TH</w:t>
      </w:r>
      <w:r>
        <w:rPr>
          <w:b/>
          <w:sz w:val="28"/>
          <w:szCs w:val="28"/>
        </w:rPr>
        <w:t xml:space="preserve"> FEBRUARY 2014</w:t>
      </w:r>
    </w:p>
    <w:p w:rsidR="002758B8" w:rsidRDefault="002758B8" w:rsidP="002758B8">
      <w:pPr>
        <w:spacing w:line="360" w:lineRule="auto"/>
        <w:jc w:val="both"/>
        <w:rPr>
          <w:b/>
          <w:sz w:val="28"/>
          <w:szCs w:val="28"/>
        </w:rPr>
      </w:pPr>
    </w:p>
    <w:p w:rsidR="002758B8" w:rsidRDefault="002758B8" w:rsidP="002758B8">
      <w:pPr>
        <w:spacing w:after="0" w:line="360" w:lineRule="auto"/>
        <w:jc w:val="both"/>
        <w:rPr>
          <w:b/>
          <w:sz w:val="28"/>
          <w:szCs w:val="28"/>
        </w:rPr>
      </w:pPr>
      <w:r>
        <w:rPr>
          <w:b/>
          <w:sz w:val="28"/>
          <w:szCs w:val="28"/>
        </w:rPr>
        <w:t>BANKING EMPLOYERS ASSOCIATION</w:t>
      </w:r>
      <w:r>
        <w:rPr>
          <w:b/>
          <w:sz w:val="28"/>
          <w:szCs w:val="28"/>
        </w:rPr>
        <w:tab/>
      </w:r>
      <w:r>
        <w:rPr>
          <w:b/>
          <w:sz w:val="28"/>
          <w:szCs w:val="28"/>
        </w:rPr>
        <w:tab/>
      </w:r>
      <w:r>
        <w:rPr>
          <w:b/>
          <w:sz w:val="28"/>
          <w:szCs w:val="28"/>
        </w:rPr>
        <w:tab/>
        <w:t>Appellant</w:t>
      </w:r>
    </w:p>
    <w:p w:rsidR="002758B8" w:rsidRDefault="002758B8" w:rsidP="002758B8">
      <w:pPr>
        <w:spacing w:after="0" w:line="360" w:lineRule="auto"/>
        <w:jc w:val="both"/>
        <w:rPr>
          <w:b/>
          <w:sz w:val="28"/>
          <w:szCs w:val="28"/>
        </w:rPr>
      </w:pPr>
      <w:r>
        <w:rPr>
          <w:b/>
          <w:sz w:val="28"/>
          <w:szCs w:val="28"/>
        </w:rPr>
        <w:t>OF ZIMBABWE</w:t>
      </w:r>
    </w:p>
    <w:p w:rsidR="002758B8" w:rsidRDefault="002758B8" w:rsidP="002758B8">
      <w:pPr>
        <w:spacing w:after="0" w:line="360" w:lineRule="auto"/>
        <w:jc w:val="both"/>
        <w:rPr>
          <w:b/>
          <w:sz w:val="28"/>
          <w:szCs w:val="28"/>
        </w:rPr>
      </w:pPr>
    </w:p>
    <w:p w:rsidR="002758B8" w:rsidRDefault="002758B8" w:rsidP="002758B8">
      <w:pPr>
        <w:spacing w:after="0" w:line="360" w:lineRule="auto"/>
        <w:jc w:val="both"/>
        <w:rPr>
          <w:b/>
          <w:sz w:val="28"/>
          <w:szCs w:val="28"/>
        </w:rPr>
      </w:pPr>
      <w:r>
        <w:rPr>
          <w:b/>
          <w:sz w:val="28"/>
          <w:szCs w:val="28"/>
        </w:rPr>
        <w:t>ZIMBABWE BANK &amp; ALLIED</w:t>
      </w:r>
      <w:r>
        <w:rPr>
          <w:b/>
          <w:sz w:val="28"/>
          <w:szCs w:val="28"/>
        </w:rPr>
        <w:tab/>
      </w:r>
      <w:r>
        <w:rPr>
          <w:b/>
          <w:sz w:val="28"/>
          <w:szCs w:val="28"/>
        </w:rPr>
        <w:tab/>
      </w:r>
      <w:r>
        <w:rPr>
          <w:b/>
          <w:sz w:val="28"/>
          <w:szCs w:val="28"/>
        </w:rPr>
        <w:tab/>
      </w:r>
      <w:r>
        <w:rPr>
          <w:b/>
          <w:sz w:val="28"/>
          <w:szCs w:val="28"/>
        </w:rPr>
        <w:tab/>
        <w:t>Respondent</w:t>
      </w:r>
    </w:p>
    <w:p w:rsidR="002758B8" w:rsidRDefault="002758B8" w:rsidP="002758B8">
      <w:pPr>
        <w:spacing w:after="0" w:line="360" w:lineRule="auto"/>
        <w:jc w:val="both"/>
        <w:rPr>
          <w:b/>
          <w:sz w:val="28"/>
          <w:szCs w:val="28"/>
        </w:rPr>
      </w:pPr>
      <w:r>
        <w:rPr>
          <w:b/>
          <w:sz w:val="28"/>
          <w:szCs w:val="28"/>
        </w:rPr>
        <w:t>WORKERS UNION</w:t>
      </w:r>
    </w:p>
    <w:p w:rsidR="002758B8" w:rsidRDefault="002758B8" w:rsidP="002758B8">
      <w:pPr>
        <w:spacing w:after="0" w:line="360" w:lineRule="auto"/>
        <w:jc w:val="both"/>
        <w:rPr>
          <w:b/>
          <w:sz w:val="28"/>
          <w:szCs w:val="28"/>
        </w:rPr>
      </w:pPr>
    </w:p>
    <w:p w:rsidR="002758B8" w:rsidRPr="002758B8" w:rsidRDefault="002758B8" w:rsidP="002758B8">
      <w:pPr>
        <w:spacing w:after="0" w:line="360" w:lineRule="auto"/>
        <w:jc w:val="both"/>
        <w:rPr>
          <w:sz w:val="28"/>
          <w:szCs w:val="28"/>
        </w:rPr>
      </w:pPr>
      <w:r w:rsidRPr="002758B8">
        <w:rPr>
          <w:sz w:val="28"/>
          <w:szCs w:val="28"/>
        </w:rPr>
        <w:t>Before The Honourable G Musariri, Judge</w:t>
      </w:r>
    </w:p>
    <w:p w:rsidR="002758B8" w:rsidRDefault="002758B8" w:rsidP="002758B8">
      <w:pPr>
        <w:spacing w:after="0" w:line="360" w:lineRule="auto"/>
        <w:jc w:val="both"/>
        <w:rPr>
          <w:sz w:val="28"/>
          <w:szCs w:val="28"/>
        </w:rPr>
      </w:pPr>
    </w:p>
    <w:p w:rsidR="002758B8" w:rsidRDefault="002758B8" w:rsidP="002758B8">
      <w:pPr>
        <w:spacing w:after="0" w:line="360" w:lineRule="auto"/>
        <w:jc w:val="both"/>
        <w:rPr>
          <w:b/>
          <w:sz w:val="28"/>
          <w:szCs w:val="28"/>
        </w:rPr>
      </w:pPr>
      <w:r>
        <w:rPr>
          <w:b/>
          <w:sz w:val="28"/>
          <w:szCs w:val="28"/>
        </w:rPr>
        <w:t>For Appellant</w:t>
      </w:r>
      <w:r>
        <w:rPr>
          <w:b/>
          <w:sz w:val="28"/>
          <w:szCs w:val="28"/>
        </w:rPr>
        <w:tab/>
      </w:r>
      <w:r>
        <w:rPr>
          <w:b/>
          <w:sz w:val="28"/>
          <w:szCs w:val="28"/>
        </w:rPr>
        <w:tab/>
        <w:t>Mr A Moyo, Attorney</w:t>
      </w:r>
    </w:p>
    <w:p w:rsidR="002758B8" w:rsidRDefault="002758B8" w:rsidP="002758B8">
      <w:pPr>
        <w:spacing w:after="0" w:line="360" w:lineRule="auto"/>
        <w:jc w:val="both"/>
        <w:rPr>
          <w:b/>
          <w:sz w:val="28"/>
          <w:szCs w:val="28"/>
        </w:rPr>
      </w:pPr>
      <w:r>
        <w:rPr>
          <w:b/>
          <w:sz w:val="28"/>
          <w:szCs w:val="28"/>
        </w:rPr>
        <w:t>For Respondent</w:t>
      </w:r>
      <w:r>
        <w:rPr>
          <w:b/>
          <w:sz w:val="28"/>
          <w:szCs w:val="28"/>
        </w:rPr>
        <w:tab/>
      </w:r>
      <w:r>
        <w:rPr>
          <w:b/>
          <w:sz w:val="28"/>
          <w:szCs w:val="28"/>
        </w:rPr>
        <w:tab/>
        <w:t>Mr E Matinenga, Advocate</w:t>
      </w:r>
    </w:p>
    <w:p w:rsidR="002758B8" w:rsidRDefault="002758B8" w:rsidP="002758B8">
      <w:pPr>
        <w:spacing w:after="0" w:line="360" w:lineRule="auto"/>
        <w:jc w:val="both"/>
        <w:rPr>
          <w:b/>
          <w:sz w:val="28"/>
          <w:szCs w:val="28"/>
        </w:rPr>
      </w:pPr>
    </w:p>
    <w:p w:rsidR="002758B8" w:rsidRDefault="002758B8" w:rsidP="002758B8">
      <w:pPr>
        <w:spacing w:after="0" w:line="360" w:lineRule="auto"/>
        <w:jc w:val="both"/>
        <w:rPr>
          <w:b/>
          <w:sz w:val="28"/>
          <w:szCs w:val="28"/>
        </w:rPr>
      </w:pPr>
      <w:r>
        <w:rPr>
          <w:b/>
          <w:sz w:val="28"/>
          <w:szCs w:val="28"/>
        </w:rPr>
        <w:t>MUSARIRI, G:</w:t>
      </w:r>
    </w:p>
    <w:p w:rsidR="002758B8" w:rsidRDefault="002758B8" w:rsidP="002758B8">
      <w:pPr>
        <w:spacing w:after="0" w:line="360" w:lineRule="auto"/>
        <w:jc w:val="both"/>
        <w:rPr>
          <w:b/>
          <w:sz w:val="28"/>
          <w:szCs w:val="28"/>
        </w:rPr>
      </w:pPr>
    </w:p>
    <w:p w:rsidR="002758B8" w:rsidRDefault="002758B8" w:rsidP="002758B8">
      <w:pPr>
        <w:spacing w:after="0" w:line="360" w:lineRule="auto"/>
        <w:ind w:firstLine="720"/>
        <w:jc w:val="both"/>
        <w:rPr>
          <w:sz w:val="28"/>
          <w:szCs w:val="28"/>
        </w:rPr>
      </w:pPr>
      <w:r>
        <w:rPr>
          <w:sz w:val="28"/>
          <w:szCs w:val="28"/>
        </w:rPr>
        <w:t xml:space="preserve">On </w:t>
      </w:r>
      <w:r w:rsidR="000017F7">
        <w:rPr>
          <w:sz w:val="28"/>
          <w:szCs w:val="28"/>
        </w:rPr>
        <w:t>5</w:t>
      </w:r>
      <w:r w:rsidR="008530C1">
        <w:rPr>
          <w:sz w:val="28"/>
          <w:szCs w:val="28"/>
        </w:rPr>
        <w:t>July 2012 the Honourable P Shawa</w:t>
      </w:r>
      <w:r>
        <w:rPr>
          <w:sz w:val="28"/>
          <w:szCs w:val="28"/>
        </w:rPr>
        <w:t>tu made an arbitration award.  The operative part ruled that,</w:t>
      </w:r>
    </w:p>
    <w:p w:rsidR="002758B8" w:rsidRPr="002758B8" w:rsidRDefault="002758B8" w:rsidP="002758B8">
      <w:pPr>
        <w:spacing w:after="0" w:line="240" w:lineRule="auto"/>
        <w:ind w:left="720"/>
        <w:jc w:val="both"/>
        <w:rPr>
          <w:i/>
          <w:sz w:val="24"/>
          <w:szCs w:val="24"/>
        </w:rPr>
      </w:pPr>
      <w:r>
        <w:rPr>
          <w:sz w:val="24"/>
          <w:szCs w:val="24"/>
        </w:rPr>
        <w:t>“</w:t>
      </w:r>
      <w:r>
        <w:rPr>
          <w:i/>
          <w:sz w:val="24"/>
          <w:szCs w:val="24"/>
        </w:rPr>
        <w:t xml:space="preserve">1. </w:t>
      </w:r>
      <w:r>
        <w:rPr>
          <w:i/>
          <w:sz w:val="24"/>
          <w:szCs w:val="24"/>
        </w:rPr>
        <w:tab/>
      </w:r>
      <w:r w:rsidRPr="002758B8">
        <w:rPr>
          <w:i/>
          <w:sz w:val="24"/>
          <w:szCs w:val="24"/>
        </w:rPr>
        <w:t xml:space="preserve"> The parties i.e. Zibawu and Beaz, are hereby ordered that clause 6 of the July </w:t>
      </w:r>
    </w:p>
    <w:p w:rsidR="002758B8" w:rsidRDefault="002758B8" w:rsidP="002758B8">
      <w:pPr>
        <w:spacing w:after="0" w:line="240" w:lineRule="auto"/>
        <w:ind w:left="720"/>
        <w:jc w:val="both"/>
        <w:rPr>
          <w:i/>
          <w:sz w:val="24"/>
          <w:szCs w:val="24"/>
        </w:rPr>
      </w:pPr>
      <w:r w:rsidRPr="002758B8">
        <w:rPr>
          <w:i/>
          <w:sz w:val="24"/>
          <w:szCs w:val="24"/>
        </w:rPr>
        <w:tab/>
      </w:r>
      <w:r>
        <w:rPr>
          <w:i/>
          <w:sz w:val="24"/>
          <w:szCs w:val="24"/>
        </w:rPr>
        <w:t>2010 to December 2011 Col</w:t>
      </w:r>
      <w:r w:rsidRPr="002758B8">
        <w:rPr>
          <w:i/>
          <w:sz w:val="24"/>
          <w:szCs w:val="24"/>
        </w:rPr>
        <w:t>l</w:t>
      </w:r>
      <w:r>
        <w:rPr>
          <w:i/>
          <w:sz w:val="24"/>
          <w:szCs w:val="24"/>
        </w:rPr>
        <w:t>e</w:t>
      </w:r>
      <w:r w:rsidRPr="002758B8">
        <w:rPr>
          <w:i/>
          <w:sz w:val="24"/>
          <w:szCs w:val="24"/>
        </w:rPr>
        <w:t>ctive Bargaining Agreement</w:t>
      </w:r>
      <w:r>
        <w:rPr>
          <w:i/>
          <w:sz w:val="24"/>
          <w:szCs w:val="24"/>
        </w:rPr>
        <w:t xml:space="preserve"> meant that the year </w:t>
      </w:r>
    </w:p>
    <w:p w:rsidR="002758B8" w:rsidRDefault="008530C1" w:rsidP="002758B8">
      <w:pPr>
        <w:spacing w:after="0" w:line="240" w:lineRule="auto"/>
        <w:ind w:left="1440"/>
        <w:jc w:val="both"/>
        <w:rPr>
          <w:i/>
          <w:sz w:val="24"/>
          <w:szCs w:val="24"/>
        </w:rPr>
      </w:pPr>
      <w:r>
        <w:rPr>
          <w:i/>
          <w:sz w:val="24"/>
          <w:szCs w:val="24"/>
        </w:rPr>
        <w:t>o</w:t>
      </w:r>
      <w:r w:rsidR="002758B8">
        <w:rPr>
          <w:i/>
          <w:sz w:val="24"/>
          <w:szCs w:val="24"/>
        </w:rPr>
        <w:t>n year inflation figure for every Collective Bargaining Cycle was to be used as the starting point in negotiating salary increases in each and every Collective Bargaining Cycle.</w:t>
      </w:r>
    </w:p>
    <w:p w:rsidR="002758B8" w:rsidRPr="002758B8" w:rsidRDefault="002758B8" w:rsidP="002758B8">
      <w:pPr>
        <w:spacing w:after="0" w:line="240" w:lineRule="auto"/>
        <w:ind w:left="1440" w:hanging="720"/>
        <w:jc w:val="both"/>
        <w:rPr>
          <w:i/>
          <w:sz w:val="24"/>
          <w:szCs w:val="24"/>
        </w:rPr>
      </w:pPr>
      <w:r>
        <w:rPr>
          <w:i/>
          <w:sz w:val="24"/>
          <w:szCs w:val="24"/>
        </w:rPr>
        <w:t>2.</w:t>
      </w:r>
      <w:r>
        <w:rPr>
          <w:i/>
          <w:sz w:val="24"/>
          <w:szCs w:val="24"/>
        </w:rPr>
        <w:tab/>
        <w:t xml:space="preserve">The parties are further ordered that the appropriate percentage is 10% which </w:t>
      </w:r>
      <w:r w:rsidR="000017F7">
        <w:rPr>
          <w:i/>
          <w:sz w:val="24"/>
          <w:szCs w:val="24"/>
        </w:rPr>
        <w:t xml:space="preserve">should </w:t>
      </w:r>
      <w:r>
        <w:rPr>
          <w:i/>
          <w:sz w:val="24"/>
          <w:szCs w:val="24"/>
        </w:rPr>
        <w:t>be used to adjust the salaries for the period 1 January 2012 to 31 December 2012.”</w:t>
      </w:r>
    </w:p>
    <w:p w:rsidR="002758B8" w:rsidRDefault="002758B8" w:rsidP="002758B8">
      <w:pPr>
        <w:spacing w:line="240" w:lineRule="auto"/>
        <w:rPr>
          <w:b/>
          <w:sz w:val="24"/>
          <w:szCs w:val="24"/>
        </w:rPr>
      </w:pPr>
    </w:p>
    <w:p w:rsidR="000017F7" w:rsidRDefault="000017F7" w:rsidP="000017F7">
      <w:pPr>
        <w:spacing w:after="0" w:line="360" w:lineRule="auto"/>
        <w:rPr>
          <w:sz w:val="28"/>
          <w:szCs w:val="28"/>
        </w:rPr>
      </w:pPr>
      <w:r>
        <w:rPr>
          <w:b/>
          <w:sz w:val="28"/>
          <w:szCs w:val="28"/>
        </w:rPr>
        <w:lastRenderedPageBreak/>
        <w:tab/>
      </w:r>
      <w:r>
        <w:rPr>
          <w:sz w:val="28"/>
          <w:szCs w:val="28"/>
        </w:rPr>
        <w:t xml:space="preserve">Appellant was aggrieved by the ruling.  It then appealed to this Court against the award. </w:t>
      </w:r>
      <w:r w:rsidR="008530C1">
        <w:rPr>
          <w:sz w:val="28"/>
          <w:szCs w:val="28"/>
        </w:rPr>
        <w:t xml:space="preserve"> Respondent opposed the appeal.  A</w:t>
      </w:r>
      <w:r>
        <w:rPr>
          <w:sz w:val="28"/>
          <w:szCs w:val="28"/>
        </w:rPr>
        <w:t xml:space="preserve">ppellant’s attorney summarised their case thus, </w:t>
      </w:r>
    </w:p>
    <w:p w:rsidR="000017F7" w:rsidRPr="000017F7" w:rsidRDefault="000017F7" w:rsidP="000017F7">
      <w:pPr>
        <w:pStyle w:val="ListParagraph"/>
        <w:numPr>
          <w:ilvl w:val="0"/>
          <w:numId w:val="1"/>
        </w:numPr>
        <w:spacing w:after="0" w:line="360" w:lineRule="auto"/>
        <w:rPr>
          <w:sz w:val="28"/>
          <w:szCs w:val="28"/>
        </w:rPr>
      </w:pPr>
      <w:r w:rsidRPr="000017F7">
        <w:rPr>
          <w:sz w:val="28"/>
          <w:szCs w:val="28"/>
        </w:rPr>
        <w:t xml:space="preserve">The arbitrator acted </w:t>
      </w:r>
      <w:r w:rsidRPr="000017F7">
        <w:rPr>
          <w:i/>
          <w:sz w:val="28"/>
          <w:szCs w:val="28"/>
        </w:rPr>
        <w:t>ultra vires</w:t>
      </w:r>
      <w:r w:rsidRPr="000017F7">
        <w:rPr>
          <w:sz w:val="28"/>
          <w:szCs w:val="28"/>
        </w:rPr>
        <w:t xml:space="preserve"> his mandate by conducting a salary review instead of setting a Cost-Of-Living-Adjustment (COLA).</w:t>
      </w:r>
    </w:p>
    <w:p w:rsidR="000017F7" w:rsidRPr="000017F7" w:rsidRDefault="000017F7" w:rsidP="000017F7">
      <w:pPr>
        <w:pStyle w:val="ListParagraph"/>
        <w:numPr>
          <w:ilvl w:val="0"/>
          <w:numId w:val="1"/>
        </w:numPr>
        <w:spacing w:after="0" w:line="360" w:lineRule="auto"/>
        <w:rPr>
          <w:sz w:val="28"/>
          <w:szCs w:val="28"/>
        </w:rPr>
      </w:pPr>
      <w:r w:rsidRPr="000017F7">
        <w:rPr>
          <w:sz w:val="28"/>
          <w:szCs w:val="28"/>
        </w:rPr>
        <w:t>Alternatively the arbitrator awarded a salary increment which had no legal or factual basis.</w:t>
      </w:r>
    </w:p>
    <w:p w:rsidR="000017F7" w:rsidRDefault="000017F7" w:rsidP="000017F7">
      <w:pPr>
        <w:spacing w:after="0" w:line="360" w:lineRule="auto"/>
        <w:rPr>
          <w:sz w:val="28"/>
          <w:szCs w:val="28"/>
        </w:rPr>
      </w:pPr>
    </w:p>
    <w:p w:rsidR="000017F7" w:rsidRDefault="000017F7" w:rsidP="000017F7">
      <w:pPr>
        <w:spacing w:after="0" w:line="360" w:lineRule="auto"/>
        <w:rPr>
          <w:sz w:val="28"/>
          <w:szCs w:val="28"/>
          <w:u w:val="single"/>
        </w:rPr>
      </w:pPr>
      <w:r>
        <w:rPr>
          <w:sz w:val="28"/>
          <w:szCs w:val="28"/>
          <w:u w:val="single"/>
        </w:rPr>
        <w:t>Ultra vires argument</w:t>
      </w:r>
    </w:p>
    <w:p w:rsidR="000017F7" w:rsidRDefault="000017F7" w:rsidP="000017F7">
      <w:pPr>
        <w:spacing w:after="0" w:line="360" w:lineRule="auto"/>
        <w:rPr>
          <w:sz w:val="28"/>
          <w:szCs w:val="28"/>
        </w:rPr>
      </w:pPr>
      <w:r>
        <w:rPr>
          <w:sz w:val="28"/>
          <w:szCs w:val="28"/>
        </w:rPr>
        <w:t>The terms of reference we</w:t>
      </w:r>
      <w:r w:rsidR="008530C1">
        <w:rPr>
          <w:sz w:val="28"/>
          <w:szCs w:val="28"/>
        </w:rPr>
        <w:t>re</w:t>
      </w:r>
      <w:r>
        <w:rPr>
          <w:sz w:val="28"/>
          <w:szCs w:val="28"/>
        </w:rPr>
        <w:t xml:space="preserve"> captured in the arbitration award as follows,</w:t>
      </w:r>
    </w:p>
    <w:p w:rsidR="000017F7" w:rsidRDefault="000017F7" w:rsidP="000017F7">
      <w:pPr>
        <w:spacing w:after="0" w:line="240" w:lineRule="auto"/>
        <w:ind w:left="720"/>
        <w:rPr>
          <w:i/>
          <w:sz w:val="24"/>
          <w:szCs w:val="24"/>
        </w:rPr>
      </w:pPr>
      <w:r>
        <w:rPr>
          <w:i/>
          <w:sz w:val="24"/>
          <w:szCs w:val="24"/>
        </w:rPr>
        <w:t xml:space="preserve">“ Interpretation and application of the July 2010 up to December 2011 agreement for the purposes of negotiating COLA for the period January 2012 up to December 2012.  </w:t>
      </w:r>
    </w:p>
    <w:p w:rsidR="000017F7" w:rsidRDefault="000017F7" w:rsidP="000017F7">
      <w:pPr>
        <w:pStyle w:val="ListParagraph"/>
        <w:numPr>
          <w:ilvl w:val="0"/>
          <w:numId w:val="2"/>
        </w:numPr>
        <w:spacing w:after="0" w:line="240" w:lineRule="auto"/>
        <w:rPr>
          <w:i/>
          <w:sz w:val="24"/>
          <w:szCs w:val="24"/>
        </w:rPr>
      </w:pPr>
      <w:r>
        <w:rPr>
          <w:i/>
          <w:sz w:val="24"/>
          <w:szCs w:val="24"/>
        </w:rPr>
        <w:t xml:space="preserve">In the result, Arbitrator to determine the appropriate percentage figure for the Cost of Living Adjustments (COLA) for the Banking undertaking for the period </w:t>
      </w:r>
    </w:p>
    <w:p w:rsidR="000017F7" w:rsidRDefault="000017F7" w:rsidP="000017F7">
      <w:pPr>
        <w:pStyle w:val="ListParagraph"/>
        <w:spacing w:after="0" w:line="240" w:lineRule="auto"/>
        <w:ind w:left="1080"/>
        <w:rPr>
          <w:i/>
          <w:sz w:val="24"/>
          <w:szCs w:val="24"/>
        </w:rPr>
      </w:pPr>
      <w:r>
        <w:rPr>
          <w:i/>
          <w:sz w:val="24"/>
          <w:szCs w:val="24"/>
        </w:rPr>
        <w:t>1January 2012 to 31 December 2012 taking into account the deadlocked positions between the n</w:t>
      </w:r>
      <w:r w:rsidR="008530C1">
        <w:rPr>
          <w:i/>
          <w:sz w:val="24"/>
          <w:szCs w:val="24"/>
        </w:rPr>
        <w:t>egotiating parties i.e. BEAZ 4.9</w:t>
      </w:r>
      <w:r>
        <w:rPr>
          <w:i/>
          <w:sz w:val="24"/>
          <w:szCs w:val="24"/>
        </w:rPr>
        <w:t>%, ZIBAWU 23.5%”</w:t>
      </w:r>
    </w:p>
    <w:p w:rsidR="000017F7" w:rsidRDefault="000017F7" w:rsidP="000017F7">
      <w:pPr>
        <w:spacing w:after="0" w:line="240" w:lineRule="auto"/>
        <w:rPr>
          <w:sz w:val="24"/>
          <w:szCs w:val="24"/>
        </w:rPr>
      </w:pPr>
    </w:p>
    <w:p w:rsidR="00BF4B67" w:rsidRDefault="00BF4B67" w:rsidP="00BF4B67">
      <w:pPr>
        <w:spacing w:after="0" w:line="360" w:lineRule="auto"/>
        <w:rPr>
          <w:sz w:val="28"/>
          <w:szCs w:val="28"/>
        </w:rPr>
      </w:pPr>
      <w:r>
        <w:rPr>
          <w:sz w:val="24"/>
          <w:szCs w:val="24"/>
        </w:rPr>
        <w:tab/>
      </w:r>
      <w:r w:rsidRPr="00BF4B67">
        <w:rPr>
          <w:sz w:val="28"/>
          <w:szCs w:val="28"/>
        </w:rPr>
        <w:t>The parties</w:t>
      </w:r>
      <w:r>
        <w:rPr>
          <w:sz w:val="28"/>
          <w:szCs w:val="28"/>
        </w:rPr>
        <w:t xml:space="preserve"> Collective Bargaining Agreement (CBA) is encapsulated in a Statutory Instrument  i.e. the </w:t>
      </w:r>
      <w:r w:rsidRPr="00BF4B67">
        <w:rPr>
          <w:sz w:val="28"/>
          <w:szCs w:val="28"/>
          <w:u w:val="single"/>
        </w:rPr>
        <w:t>Collecti</w:t>
      </w:r>
      <w:r>
        <w:rPr>
          <w:sz w:val="28"/>
          <w:szCs w:val="28"/>
          <w:u w:val="single"/>
        </w:rPr>
        <w:t>ve Bargaining Agreement - National Employment Council Banking Industry</w:t>
      </w:r>
      <w:r w:rsidR="008530C1">
        <w:rPr>
          <w:sz w:val="28"/>
          <w:szCs w:val="28"/>
        </w:rPr>
        <w:t xml:space="preserve"> S.I. 150/13.  </w:t>
      </w:r>
      <w:r w:rsidR="00AF2A8A">
        <w:rPr>
          <w:sz w:val="28"/>
          <w:szCs w:val="28"/>
        </w:rPr>
        <w:t xml:space="preserve">Its </w:t>
      </w:r>
      <w:r>
        <w:rPr>
          <w:sz w:val="28"/>
          <w:szCs w:val="28"/>
        </w:rPr>
        <w:t>section 6 provides that,</w:t>
      </w:r>
    </w:p>
    <w:p w:rsidR="00BF4B67" w:rsidRDefault="00BF4B67" w:rsidP="00BF4B67">
      <w:pPr>
        <w:spacing w:after="0" w:line="240" w:lineRule="auto"/>
        <w:ind w:left="720"/>
        <w:rPr>
          <w:i/>
          <w:sz w:val="24"/>
          <w:szCs w:val="24"/>
        </w:rPr>
      </w:pPr>
      <w:r>
        <w:rPr>
          <w:i/>
          <w:sz w:val="24"/>
          <w:szCs w:val="24"/>
        </w:rPr>
        <w:t xml:space="preserve">“Furthermore, the parties have agreed to </w:t>
      </w:r>
      <w:r>
        <w:rPr>
          <w:i/>
          <w:sz w:val="24"/>
          <w:szCs w:val="24"/>
          <w:u w:val="single"/>
        </w:rPr>
        <w:t>basesalaryreviewson</w:t>
      </w:r>
      <w:r w:rsidRPr="00BF4B67">
        <w:rPr>
          <w:i/>
          <w:sz w:val="24"/>
          <w:szCs w:val="24"/>
        </w:rPr>
        <w:t xml:space="preserve"> year-on-yea</w:t>
      </w:r>
      <w:r>
        <w:rPr>
          <w:i/>
          <w:sz w:val="24"/>
          <w:szCs w:val="24"/>
        </w:rPr>
        <w:t xml:space="preserve">r </w:t>
      </w:r>
      <w:r>
        <w:rPr>
          <w:i/>
          <w:sz w:val="24"/>
          <w:szCs w:val="24"/>
          <w:u w:val="single"/>
        </w:rPr>
        <w:t>inflation figures</w:t>
      </w:r>
      <w:r>
        <w:rPr>
          <w:i/>
          <w:sz w:val="24"/>
          <w:szCs w:val="24"/>
        </w:rPr>
        <w:t xml:space="preserve"> prevailing at the relevant time and the sources of the inflation figures shall be the Ministry of Finance Economic Development, Central Statistical Office and IMF”</w:t>
      </w:r>
    </w:p>
    <w:p w:rsidR="00BF4B67" w:rsidRDefault="00BF4B67" w:rsidP="00BF4B67">
      <w:pPr>
        <w:spacing w:after="0" w:line="240" w:lineRule="auto"/>
        <w:ind w:left="720"/>
        <w:rPr>
          <w:i/>
          <w:sz w:val="24"/>
          <w:szCs w:val="24"/>
        </w:rPr>
      </w:pPr>
    </w:p>
    <w:p w:rsidR="00BF4B67" w:rsidRDefault="00BF4B67" w:rsidP="00BF4B67">
      <w:pPr>
        <w:spacing w:after="0" w:line="360" w:lineRule="auto"/>
        <w:ind w:left="720"/>
        <w:rPr>
          <w:sz w:val="28"/>
          <w:szCs w:val="28"/>
        </w:rPr>
      </w:pPr>
      <w:r>
        <w:rPr>
          <w:sz w:val="28"/>
          <w:szCs w:val="28"/>
        </w:rPr>
        <w:t xml:space="preserve">It is common cause that the relevant inflation figure was 4.9%.  </w:t>
      </w:r>
    </w:p>
    <w:p w:rsidR="00BF4B67" w:rsidRDefault="00BF4B67" w:rsidP="00BF4B67">
      <w:pPr>
        <w:spacing w:after="0" w:line="360" w:lineRule="auto"/>
        <w:rPr>
          <w:sz w:val="28"/>
          <w:szCs w:val="28"/>
        </w:rPr>
      </w:pPr>
      <w:r>
        <w:rPr>
          <w:sz w:val="28"/>
          <w:szCs w:val="28"/>
        </w:rPr>
        <w:t>Appellant argued that once that figure was ascertained, the Arbitrator’s task was</w:t>
      </w:r>
      <w:r w:rsidR="008530C1">
        <w:rPr>
          <w:sz w:val="28"/>
          <w:szCs w:val="28"/>
        </w:rPr>
        <w:t xml:space="preserve"> to simply</w:t>
      </w:r>
      <w:r>
        <w:rPr>
          <w:sz w:val="28"/>
          <w:szCs w:val="28"/>
        </w:rPr>
        <w:t xml:space="preserve"> apply it in setting wage increments.  Respondent argued that the figure was a starting point for negotiations for wage increments.  A proper reading of the </w:t>
      </w:r>
      <w:r w:rsidR="008530C1">
        <w:rPr>
          <w:sz w:val="28"/>
          <w:szCs w:val="28"/>
        </w:rPr>
        <w:t>CBA</w:t>
      </w:r>
      <w:r>
        <w:rPr>
          <w:sz w:val="28"/>
          <w:szCs w:val="28"/>
        </w:rPr>
        <w:t xml:space="preserve"> showed that the parties agreed to </w:t>
      </w:r>
      <w:r>
        <w:rPr>
          <w:sz w:val="28"/>
          <w:szCs w:val="28"/>
          <w:u w:val="single"/>
        </w:rPr>
        <w:t>base</w:t>
      </w:r>
      <w:r>
        <w:rPr>
          <w:sz w:val="28"/>
          <w:szCs w:val="28"/>
        </w:rPr>
        <w:t xml:space="preserve"> salary reviews on inflation figures.  I consider that the word “base” was used advisedly.  It contemplated a foundation or starting point.  It was not the structure or end-</w:t>
      </w:r>
      <w:r>
        <w:rPr>
          <w:sz w:val="28"/>
          <w:szCs w:val="28"/>
        </w:rPr>
        <w:lastRenderedPageBreak/>
        <w:t>point</w:t>
      </w:r>
      <w:r w:rsidR="00817F4B">
        <w:rPr>
          <w:sz w:val="28"/>
          <w:szCs w:val="28"/>
        </w:rPr>
        <w:t xml:space="preserve">.  It was to be used for </w:t>
      </w:r>
      <w:r w:rsidR="00817F4B">
        <w:rPr>
          <w:sz w:val="28"/>
          <w:szCs w:val="28"/>
          <w:u w:val="single"/>
        </w:rPr>
        <w:t>salaryreviews</w:t>
      </w:r>
      <w:r w:rsidR="00817F4B">
        <w:rPr>
          <w:sz w:val="28"/>
          <w:szCs w:val="28"/>
        </w:rPr>
        <w:t xml:space="preserve">.  In other words the arbitrator </w:t>
      </w:r>
      <w:r w:rsidR="00817F4B">
        <w:rPr>
          <w:i/>
          <w:sz w:val="28"/>
          <w:szCs w:val="28"/>
        </w:rPr>
        <w:t>in casu</w:t>
      </w:r>
      <w:r w:rsidR="00817F4B">
        <w:rPr>
          <w:sz w:val="28"/>
          <w:szCs w:val="28"/>
        </w:rPr>
        <w:t xml:space="preserve"> was not obliged to set increments tallying with the inflation figure.  He would naturally consider it as a base-line.  I therefore find that he did not stray beyond his mandate.  I agree with the arbitrator that though the parties bandied about the term COLA they were really taking about salary reviews as provided by their </w:t>
      </w:r>
      <w:r w:rsidR="008530C1">
        <w:rPr>
          <w:sz w:val="28"/>
          <w:szCs w:val="28"/>
        </w:rPr>
        <w:t>CBA</w:t>
      </w:r>
      <w:r w:rsidR="00817F4B">
        <w:rPr>
          <w:sz w:val="28"/>
          <w:szCs w:val="28"/>
        </w:rPr>
        <w:t xml:space="preserve">.  The </w:t>
      </w:r>
      <w:r w:rsidR="008530C1">
        <w:rPr>
          <w:sz w:val="28"/>
          <w:szCs w:val="28"/>
        </w:rPr>
        <w:t>CBA</w:t>
      </w:r>
      <w:r w:rsidR="00817F4B">
        <w:rPr>
          <w:sz w:val="28"/>
          <w:szCs w:val="28"/>
        </w:rPr>
        <w:t xml:space="preserve"> set the terms</w:t>
      </w:r>
      <w:r w:rsidR="007C1119">
        <w:rPr>
          <w:sz w:val="28"/>
          <w:szCs w:val="28"/>
        </w:rPr>
        <w:t xml:space="preserve"> of</w:t>
      </w:r>
      <w:r w:rsidR="00817F4B">
        <w:rPr>
          <w:sz w:val="28"/>
          <w:szCs w:val="28"/>
        </w:rPr>
        <w:t xml:space="preserve"> engage</w:t>
      </w:r>
      <w:r w:rsidR="007C1119">
        <w:rPr>
          <w:sz w:val="28"/>
          <w:szCs w:val="28"/>
        </w:rPr>
        <w:t>ment</w:t>
      </w:r>
      <w:r w:rsidR="00817F4B">
        <w:rPr>
          <w:sz w:val="28"/>
          <w:szCs w:val="28"/>
        </w:rPr>
        <w:t xml:space="preserve"> between the parties.  It is significant to note that it does not use the term COLA but </w:t>
      </w:r>
      <w:r w:rsidR="00817F4B">
        <w:rPr>
          <w:sz w:val="28"/>
          <w:szCs w:val="28"/>
          <w:u w:val="single"/>
        </w:rPr>
        <w:t>salary adjustment reviews</w:t>
      </w:r>
      <w:r w:rsidR="00817F4B" w:rsidRPr="00817F4B">
        <w:rPr>
          <w:sz w:val="28"/>
          <w:szCs w:val="28"/>
        </w:rPr>
        <w:t>.  Thus I cons</w:t>
      </w:r>
      <w:r w:rsidR="00817F4B">
        <w:rPr>
          <w:sz w:val="28"/>
          <w:szCs w:val="28"/>
        </w:rPr>
        <w:t xml:space="preserve">ider that the arbitrator acted </w:t>
      </w:r>
      <w:r w:rsidR="00817F4B">
        <w:rPr>
          <w:i/>
          <w:sz w:val="28"/>
          <w:szCs w:val="28"/>
        </w:rPr>
        <w:t>intra vires</w:t>
      </w:r>
      <w:r w:rsidR="00817F4B">
        <w:rPr>
          <w:sz w:val="28"/>
          <w:szCs w:val="28"/>
        </w:rPr>
        <w:t xml:space="preserve"> his mandate.</w:t>
      </w:r>
    </w:p>
    <w:p w:rsidR="00817F4B" w:rsidRDefault="00817F4B" w:rsidP="00BF4B67">
      <w:pPr>
        <w:spacing w:after="0" w:line="360" w:lineRule="auto"/>
        <w:rPr>
          <w:sz w:val="28"/>
          <w:szCs w:val="28"/>
        </w:rPr>
      </w:pPr>
      <w:r>
        <w:rPr>
          <w:sz w:val="28"/>
          <w:szCs w:val="28"/>
        </w:rPr>
        <w:tab/>
      </w:r>
    </w:p>
    <w:p w:rsidR="00817F4B" w:rsidRDefault="00817F4B" w:rsidP="00BF4B67">
      <w:pPr>
        <w:spacing w:after="0" w:line="360" w:lineRule="auto"/>
        <w:rPr>
          <w:sz w:val="28"/>
          <w:szCs w:val="28"/>
          <w:u w:val="single"/>
        </w:rPr>
      </w:pPr>
      <w:r>
        <w:rPr>
          <w:sz w:val="28"/>
          <w:szCs w:val="28"/>
          <w:u w:val="single"/>
        </w:rPr>
        <w:t>Factual or legal basis argument</w:t>
      </w:r>
      <w:r w:rsidR="008530C1">
        <w:rPr>
          <w:sz w:val="28"/>
          <w:szCs w:val="28"/>
          <w:u w:val="single"/>
        </w:rPr>
        <w:t>:</w:t>
      </w:r>
    </w:p>
    <w:p w:rsidR="00817F4B" w:rsidRDefault="00817F4B" w:rsidP="00BF4B67">
      <w:pPr>
        <w:spacing w:after="0" w:line="360" w:lineRule="auto"/>
        <w:rPr>
          <w:i/>
          <w:sz w:val="28"/>
          <w:szCs w:val="28"/>
        </w:rPr>
      </w:pPr>
      <w:r>
        <w:rPr>
          <w:sz w:val="28"/>
          <w:szCs w:val="28"/>
        </w:rPr>
        <w:t xml:space="preserve">The arbitrator gave reasons for his award.  I </w:t>
      </w:r>
      <w:r w:rsidRPr="00817F4B">
        <w:rPr>
          <w:sz w:val="28"/>
          <w:szCs w:val="28"/>
        </w:rPr>
        <w:t xml:space="preserve">will quote his award </w:t>
      </w:r>
      <w:r w:rsidRPr="00817F4B">
        <w:rPr>
          <w:i/>
          <w:sz w:val="28"/>
          <w:szCs w:val="28"/>
        </w:rPr>
        <w:t xml:space="preserve">in </w:t>
      </w:r>
      <w:r w:rsidR="007C1119">
        <w:rPr>
          <w:i/>
          <w:sz w:val="28"/>
          <w:szCs w:val="28"/>
        </w:rPr>
        <w:t>extenso</w:t>
      </w:r>
      <w:r w:rsidR="008530C1">
        <w:rPr>
          <w:i/>
          <w:sz w:val="28"/>
          <w:szCs w:val="28"/>
        </w:rPr>
        <w:t>,</w:t>
      </w:r>
    </w:p>
    <w:p w:rsidR="00817F4B" w:rsidRPr="008530C1" w:rsidRDefault="008530C1" w:rsidP="008530C1">
      <w:pPr>
        <w:pStyle w:val="ListParagraph"/>
        <w:numPr>
          <w:ilvl w:val="0"/>
          <w:numId w:val="2"/>
        </w:numPr>
        <w:spacing w:after="0" w:line="240" w:lineRule="auto"/>
        <w:rPr>
          <w:i/>
          <w:sz w:val="24"/>
          <w:szCs w:val="24"/>
        </w:rPr>
      </w:pPr>
      <w:r>
        <w:rPr>
          <w:i/>
          <w:sz w:val="24"/>
          <w:szCs w:val="24"/>
        </w:rPr>
        <w:t>“</w:t>
      </w:r>
      <w:r w:rsidR="00817F4B" w:rsidRPr="008530C1">
        <w:rPr>
          <w:i/>
          <w:sz w:val="24"/>
          <w:szCs w:val="24"/>
        </w:rPr>
        <w:t>In determining the appropriate percentage increase to be awarded the following principles should be examined that is (1) cost of living (2) the living wages (3) the prevailing wage (4) the reduction in the amount of take-home pay and the national interest (5) productivity and (6) ability to pay</w:t>
      </w:r>
      <w:r w:rsidR="00694D3E" w:rsidRPr="008530C1">
        <w:rPr>
          <w:i/>
          <w:sz w:val="24"/>
          <w:szCs w:val="24"/>
        </w:rPr>
        <w:t>.</w:t>
      </w:r>
    </w:p>
    <w:p w:rsidR="00694D3E" w:rsidRPr="00694D3E" w:rsidRDefault="00694D3E" w:rsidP="00694D3E">
      <w:pPr>
        <w:pStyle w:val="ListParagraph"/>
        <w:numPr>
          <w:ilvl w:val="0"/>
          <w:numId w:val="2"/>
        </w:numPr>
        <w:spacing w:after="0" w:line="240" w:lineRule="auto"/>
        <w:rPr>
          <w:sz w:val="24"/>
          <w:szCs w:val="24"/>
        </w:rPr>
      </w:pPr>
      <w:r w:rsidRPr="00694D3E">
        <w:rPr>
          <w:i/>
          <w:sz w:val="24"/>
          <w:szCs w:val="24"/>
        </w:rPr>
        <w:t>In light</w:t>
      </w:r>
      <w:r>
        <w:rPr>
          <w:i/>
          <w:sz w:val="24"/>
          <w:szCs w:val="24"/>
        </w:rPr>
        <w:t xml:space="preserve"> of the above, the Banking sector minimum wages for the least paid employees is almost at par with the Poverty Datum Line (PDL).  The Poverty Datum Line according to the Consumer Council of Zimbabwe oscillates around USD540 to USD570.  Furthermore, the Banking Sector is the one leading or setting the pace since July 2010 with the least paid employee earning USD575.90.</w:t>
      </w:r>
    </w:p>
    <w:p w:rsidR="00694D3E" w:rsidRDefault="00694D3E" w:rsidP="003E3E20">
      <w:pPr>
        <w:pStyle w:val="ListParagraph"/>
        <w:numPr>
          <w:ilvl w:val="0"/>
          <w:numId w:val="2"/>
        </w:numPr>
        <w:spacing w:after="0" w:line="240" w:lineRule="auto"/>
        <w:rPr>
          <w:i/>
          <w:sz w:val="24"/>
          <w:szCs w:val="24"/>
        </w:rPr>
      </w:pPr>
      <w:r w:rsidRPr="003E3E20">
        <w:rPr>
          <w:i/>
          <w:sz w:val="24"/>
          <w:szCs w:val="24"/>
        </w:rPr>
        <w:t>On the other hand employees should not suffer because other sectors are not performing well.  The employees should be remunerated in (sic) commensurate with the performance of the sector.  A fair and equitable remuneration befitting the product</w:t>
      </w:r>
      <w:r w:rsidR="003E3E20" w:rsidRPr="003E3E20">
        <w:rPr>
          <w:i/>
          <w:sz w:val="24"/>
          <w:szCs w:val="24"/>
        </w:rPr>
        <w:t>ivity and the sector’s ability to pay taking into consideration the inflation figure should be awarded.”</w:t>
      </w:r>
    </w:p>
    <w:p w:rsidR="003E3E20" w:rsidRDefault="003E3E20" w:rsidP="003E3E20">
      <w:pPr>
        <w:pStyle w:val="ListParagraph"/>
        <w:spacing w:after="0" w:line="240" w:lineRule="auto"/>
        <w:ind w:left="1080"/>
        <w:rPr>
          <w:i/>
          <w:sz w:val="24"/>
          <w:szCs w:val="24"/>
        </w:rPr>
      </w:pPr>
    </w:p>
    <w:p w:rsidR="003E3E20" w:rsidRPr="008530C1" w:rsidRDefault="003E3E20" w:rsidP="008530C1">
      <w:pPr>
        <w:spacing w:after="0" w:line="360" w:lineRule="auto"/>
        <w:rPr>
          <w:sz w:val="28"/>
          <w:szCs w:val="28"/>
        </w:rPr>
      </w:pPr>
      <w:r w:rsidRPr="008530C1">
        <w:rPr>
          <w:sz w:val="28"/>
          <w:szCs w:val="28"/>
        </w:rPr>
        <w:t>Having taken note of the above factors</w:t>
      </w:r>
      <w:r w:rsidR="008530C1">
        <w:rPr>
          <w:sz w:val="28"/>
          <w:szCs w:val="28"/>
        </w:rPr>
        <w:t>,</w:t>
      </w:r>
      <w:r w:rsidRPr="008530C1">
        <w:rPr>
          <w:sz w:val="28"/>
          <w:szCs w:val="28"/>
        </w:rPr>
        <w:t xml:space="preserve"> the arbitrator concluded </w:t>
      </w:r>
    </w:p>
    <w:p w:rsidR="003E3E20" w:rsidRDefault="003E3E20" w:rsidP="003E3E20">
      <w:pPr>
        <w:spacing w:after="0" w:line="360" w:lineRule="auto"/>
        <w:rPr>
          <w:sz w:val="28"/>
          <w:szCs w:val="28"/>
        </w:rPr>
      </w:pPr>
      <w:r>
        <w:rPr>
          <w:sz w:val="28"/>
          <w:szCs w:val="28"/>
        </w:rPr>
        <w:t xml:space="preserve">thus, </w:t>
      </w:r>
    </w:p>
    <w:p w:rsidR="003E3E20" w:rsidRDefault="003E3E20" w:rsidP="003E3E20">
      <w:pPr>
        <w:spacing w:after="0" w:line="240" w:lineRule="auto"/>
        <w:ind w:left="720"/>
        <w:rPr>
          <w:i/>
          <w:sz w:val="24"/>
          <w:szCs w:val="24"/>
        </w:rPr>
      </w:pPr>
      <w:r>
        <w:rPr>
          <w:i/>
          <w:sz w:val="24"/>
          <w:szCs w:val="24"/>
        </w:rPr>
        <w:t>“Basing on the previous agreement, the starting point is 4.9%.  The sector is currently realising positive growth and profitability and the employees deserve an increase that commensurate with the positive growth and profitability.  A 10% increase is applicable under these circumstances.”</w:t>
      </w:r>
    </w:p>
    <w:p w:rsidR="003E3E20" w:rsidRDefault="003E3E20" w:rsidP="003E3E20">
      <w:pPr>
        <w:spacing w:after="0" w:line="240" w:lineRule="auto"/>
        <w:ind w:left="720"/>
        <w:rPr>
          <w:i/>
          <w:sz w:val="24"/>
          <w:szCs w:val="24"/>
        </w:rPr>
      </w:pPr>
    </w:p>
    <w:p w:rsidR="008530C1" w:rsidRDefault="003E3E20" w:rsidP="003E3E20">
      <w:pPr>
        <w:spacing w:after="0" w:line="360" w:lineRule="auto"/>
        <w:ind w:left="720"/>
        <w:rPr>
          <w:sz w:val="28"/>
          <w:szCs w:val="28"/>
        </w:rPr>
      </w:pPr>
      <w:r>
        <w:rPr>
          <w:sz w:val="28"/>
          <w:szCs w:val="28"/>
        </w:rPr>
        <w:t xml:space="preserve">It is apparent from the foregoing that the arbitrator took into account </w:t>
      </w:r>
    </w:p>
    <w:p w:rsidR="008530C1" w:rsidRDefault="008530C1" w:rsidP="008530C1">
      <w:pPr>
        <w:spacing w:after="0" w:line="360" w:lineRule="auto"/>
        <w:rPr>
          <w:sz w:val="28"/>
          <w:szCs w:val="28"/>
        </w:rPr>
      </w:pPr>
      <w:r>
        <w:rPr>
          <w:sz w:val="28"/>
          <w:szCs w:val="28"/>
        </w:rPr>
        <w:lastRenderedPageBreak/>
        <w:t>the relevant factors.  These include,</w:t>
      </w:r>
    </w:p>
    <w:p w:rsidR="008530C1" w:rsidRDefault="008530C1" w:rsidP="008530C1">
      <w:pPr>
        <w:spacing w:after="0" w:line="360" w:lineRule="auto"/>
        <w:rPr>
          <w:sz w:val="28"/>
          <w:szCs w:val="28"/>
        </w:rPr>
      </w:pPr>
      <w:r>
        <w:rPr>
          <w:sz w:val="28"/>
          <w:szCs w:val="28"/>
        </w:rPr>
        <w:tab/>
        <w:t>Current wages;</w:t>
      </w:r>
    </w:p>
    <w:p w:rsidR="003E3E20" w:rsidRDefault="003E3E20" w:rsidP="008530C1">
      <w:pPr>
        <w:spacing w:after="0" w:line="360" w:lineRule="auto"/>
        <w:ind w:firstLine="720"/>
        <w:rPr>
          <w:sz w:val="28"/>
          <w:szCs w:val="28"/>
        </w:rPr>
      </w:pPr>
      <w:r>
        <w:rPr>
          <w:sz w:val="28"/>
          <w:szCs w:val="28"/>
        </w:rPr>
        <w:t>Inflation figures;</w:t>
      </w:r>
    </w:p>
    <w:p w:rsidR="003E3E20" w:rsidRDefault="003E3E20" w:rsidP="003E3E20">
      <w:pPr>
        <w:spacing w:after="0" w:line="360" w:lineRule="auto"/>
        <w:ind w:left="720"/>
        <w:rPr>
          <w:sz w:val="28"/>
          <w:szCs w:val="28"/>
        </w:rPr>
      </w:pPr>
      <w:r>
        <w:rPr>
          <w:sz w:val="28"/>
          <w:szCs w:val="28"/>
        </w:rPr>
        <w:t>Poverty datum line; and</w:t>
      </w:r>
    </w:p>
    <w:p w:rsidR="00477D0B" w:rsidRDefault="00477D0B" w:rsidP="003E3E20">
      <w:pPr>
        <w:spacing w:after="0" w:line="360" w:lineRule="auto"/>
        <w:ind w:left="720"/>
        <w:rPr>
          <w:sz w:val="28"/>
          <w:szCs w:val="28"/>
        </w:rPr>
      </w:pPr>
      <w:r>
        <w:rPr>
          <w:sz w:val="28"/>
          <w:szCs w:val="28"/>
        </w:rPr>
        <w:t>Sector growth &amp; profitability</w:t>
      </w:r>
      <w:r w:rsidR="007C5406">
        <w:rPr>
          <w:sz w:val="28"/>
          <w:szCs w:val="28"/>
        </w:rPr>
        <w:t>.</w:t>
      </w:r>
    </w:p>
    <w:p w:rsidR="008530C1" w:rsidRDefault="008530C1" w:rsidP="003E3E20">
      <w:pPr>
        <w:spacing w:after="0" w:line="360" w:lineRule="auto"/>
        <w:ind w:left="720"/>
        <w:rPr>
          <w:sz w:val="28"/>
          <w:szCs w:val="28"/>
        </w:rPr>
      </w:pPr>
    </w:p>
    <w:p w:rsidR="007C5406" w:rsidRDefault="007C5406" w:rsidP="003E3E20">
      <w:pPr>
        <w:spacing w:after="0" w:line="360" w:lineRule="auto"/>
        <w:ind w:left="720"/>
        <w:rPr>
          <w:sz w:val="28"/>
          <w:szCs w:val="28"/>
        </w:rPr>
      </w:pPr>
      <w:r>
        <w:rPr>
          <w:sz w:val="28"/>
          <w:szCs w:val="28"/>
        </w:rPr>
        <w:t xml:space="preserve">That he did not match the increment to a specific factor in terms of </w:t>
      </w:r>
    </w:p>
    <w:p w:rsidR="006476BF" w:rsidRDefault="007C5406" w:rsidP="008530C1">
      <w:pPr>
        <w:spacing w:after="0" w:line="360" w:lineRule="auto"/>
        <w:rPr>
          <w:sz w:val="28"/>
          <w:szCs w:val="28"/>
        </w:rPr>
      </w:pPr>
      <w:r>
        <w:rPr>
          <w:sz w:val="28"/>
          <w:szCs w:val="28"/>
        </w:rPr>
        <w:t>figures is neither here nor there.  Once he correctly found that he was not bound by the inflation figures, the arbitrator was obliged to determine the appropriate salary increment.</w:t>
      </w:r>
      <w:r w:rsidR="006476BF">
        <w:rPr>
          <w:sz w:val="28"/>
          <w:szCs w:val="28"/>
        </w:rPr>
        <w:t>The exercise largely entail</w:t>
      </w:r>
      <w:r w:rsidR="008530C1">
        <w:rPr>
          <w:sz w:val="28"/>
          <w:szCs w:val="28"/>
        </w:rPr>
        <w:t>ed</w:t>
      </w:r>
      <w:r w:rsidR="006476BF">
        <w:rPr>
          <w:sz w:val="28"/>
          <w:szCs w:val="28"/>
        </w:rPr>
        <w:t xml:space="preserve"> a value judgment.  It arrived at</w:t>
      </w:r>
      <w:r w:rsidR="008530C1">
        <w:rPr>
          <w:sz w:val="28"/>
          <w:szCs w:val="28"/>
        </w:rPr>
        <w:t xml:space="preserve"> a</w:t>
      </w:r>
      <w:r w:rsidR="006476BF">
        <w:rPr>
          <w:sz w:val="28"/>
          <w:szCs w:val="28"/>
        </w:rPr>
        <w:t xml:space="preserve"> figure between two extremes.  It produced a figure which cannot be said to be shocking or unreasonably high.  It does not stray to the realm of a “thumb-suck”. </w:t>
      </w:r>
      <w:r w:rsidR="008530C1">
        <w:rPr>
          <w:sz w:val="28"/>
          <w:szCs w:val="28"/>
        </w:rPr>
        <w:t xml:space="preserve">In the circumstances </w:t>
      </w:r>
      <w:r w:rsidR="006476BF">
        <w:rPr>
          <w:sz w:val="28"/>
          <w:szCs w:val="28"/>
        </w:rPr>
        <w:t xml:space="preserve"> I am satisfied that the arbitrator’s reasoning provided both the factual and legal basis for his award.</w:t>
      </w:r>
    </w:p>
    <w:p w:rsidR="006476BF" w:rsidRDefault="006476BF" w:rsidP="006476BF">
      <w:pPr>
        <w:spacing w:after="0" w:line="360" w:lineRule="auto"/>
        <w:rPr>
          <w:sz w:val="28"/>
          <w:szCs w:val="28"/>
        </w:rPr>
      </w:pPr>
    </w:p>
    <w:p w:rsidR="006476BF" w:rsidRDefault="006476BF" w:rsidP="006476BF">
      <w:pPr>
        <w:spacing w:after="0" w:line="360" w:lineRule="auto"/>
        <w:rPr>
          <w:sz w:val="28"/>
          <w:szCs w:val="28"/>
        </w:rPr>
      </w:pPr>
      <w:r>
        <w:rPr>
          <w:sz w:val="28"/>
          <w:szCs w:val="28"/>
        </w:rPr>
        <w:t>Wherefore it is ordered that,</w:t>
      </w:r>
    </w:p>
    <w:p w:rsidR="006476BF" w:rsidRPr="008530C1" w:rsidRDefault="006476BF" w:rsidP="006476BF">
      <w:pPr>
        <w:pStyle w:val="ListParagraph"/>
        <w:numPr>
          <w:ilvl w:val="0"/>
          <w:numId w:val="4"/>
        </w:numPr>
        <w:spacing w:after="0" w:line="360" w:lineRule="auto"/>
        <w:rPr>
          <w:b/>
          <w:sz w:val="28"/>
          <w:szCs w:val="28"/>
        </w:rPr>
      </w:pPr>
      <w:r w:rsidRPr="008530C1">
        <w:rPr>
          <w:b/>
          <w:sz w:val="28"/>
          <w:szCs w:val="28"/>
        </w:rPr>
        <w:t>The appeal is hereby dismissed; and</w:t>
      </w:r>
    </w:p>
    <w:p w:rsidR="006476BF" w:rsidRPr="008530C1" w:rsidRDefault="006476BF" w:rsidP="006476BF">
      <w:pPr>
        <w:pStyle w:val="ListParagraph"/>
        <w:numPr>
          <w:ilvl w:val="0"/>
          <w:numId w:val="4"/>
        </w:numPr>
        <w:spacing w:after="0" w:line="360" w:lineRule="auto"/>
        <w:rPr>
          <w:b/>
          <w:sz w:val="28"/>
          <w:szCs w:val="28"/>
        </w:rPr>
      </w:pPr>
      <w:r w:rsidRPr="008530C1">
        <w:rPr>
          <w:b/>
          <w:sz w:val="28"/>
          <w:szCs w:val="28"/>
        </w:rPr>
        <w:t>Each party shall bear its own costs.</w:t>
      </w:r>
    </w:p>
    <w:p w:rsidR="006476BF" w:rsidRDefault="006476BF" w:rsidP="006476BF">
      <w:pPr>
        <w:pStyle w:val="ListParagraph"/>
        <w:spacing w:after="0" w:line="360" w:lineRule="auto"/>
        <w:rPr>
          <w:sz w:val="28"/>
          <w:szCs w:val="28"/>
        </w:rPr>
      </w:pPr>
    </w:p>
    <w:p w:rsidR="006476BF" w:rsidRDefault="006476BF" w:rsidP="006476BF">
      <w:pPr>
        <w:pStyle w:val="ListParagraph"/>
        <w:spacing w:after="0" w:line="360" w:lineRule="auto"/>
        <w:rPr>
          <w:sz w:val="28"/>
          <w:szCs w:val="28"/>
        </w:rPr>
      </w:pPr>
    </w:p>
    <w:p w:rsidR="006476BF" w:rsidRDefault="006476BF" w:rsidP="006476BF">
      <w:pPr>
        <w:spacing w:after="0" w:line="360" w:lineRule="auto"/>
        <w:rPr>
          <w:sz w:val="28"/>
          <w:szCs w:val="28"/>
        </w:rPr>
      </w:pPr>
    </w:p>
    <w:p w:rsidR="006476BF" w:rsidRDefault="006476BF" w:rsidP="006476BF">
      <w:pPr>
        <w:spacing w:after="0" w:line="360" w:lineRule="auto"/>
        <w:rPr>
          <w:b/>
          <w:sz w:val="28"/>
          <w:szCs w:val="28"/>
        </w:rPr>
      </w:pPr>
    </w:p>
    <w:p w:rsidR="008530C1" w:rsidRDefault="008530C1" w:rsidP="006476BF">
      <w:pPr>
        <w:spacing w:after="0" w:line="360" w:lineRule="auto"/>
        <w:rPr>
          <w:b/>
          <w:sz w:val="28"/>
          <w:szCs w:val="28"/>
        </w:rPr>
      </w:pPr>
      <w:r>
        <w:rPr>
          <w:b/>
          <w:sz w:val="28"/>
          <w:szCs w:val="28"/>
        </w:rPr>
        <w:t>G MUSARIRI</w:t>
      </w:r>
    </w:p>
    <w:p w:rsidR="008530C1" w:rsidRPr="008530C1" w:rsidRDefault="008530C1" w:rsidP="006476BF">
      <w:pPr>
        <w:spacing w:after="0" w:line="360" w:lineRule="auto"/>
        <w:rPr>
          <w:b/>
          <w:sz w:val="28"/>
          <w:szCs w:val="28"/>
        </w:rPr>
      </w:pPr>
      <w:r>
        <w:rPr>
          <w:b/>
          <w:sz w:val="28"/>
          <w:szCs w:val="28"/>
        </w:rPr>
        <w:t>J U D G E</w:t>
      </w:r>
    </w:p>
    <w:p w:rsidR="007C5406" w:rsidRPr="003E3E20" w:rsidRDefault="007C5406" w:rsidP="007C5406">
      <w:pPr>
        <w:spacing w:after="0" w:line="360" w:lineRule="auto"/>
        <w:rPr>
          <w:sz w:val="28"/>
          <w:szCs w:val="28"/>
        </w:rPr>
      </w:pPr>
    </w:p>
    <w:p w:rsidR="003E3E20" w:rsidRPr="00694D3E" w:rsidRDefault="003E3E20" w:rsidP="003E3E20">
      <w:pPr>
        <w:pStyle w:val="ListParagraph"/>
        <w:spacing w:after="0" w:line="240" w:lineRule="auto"/>
        <w:ind w:left="1440"/>
        <w:rPr>
          <w:i/>
          <w:sz w:val="24"/>
          <w:szCs w:val="24"/>
        </w:rPr>
      </w:pPr>
    </w:p>
    <w:sectPr w:rsidR="003E3E20" w:rsidRPr="00694D3E" w:rsidSect="000017F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D7D" w:rsidRDefault="00205D7D" w:rsidP="000017F7">
      <w:pPr>
        <w:spacing w:after="0" w:line="240" w:lineRule="auto"/>
      </w:pPr>
      <w:r>
        <w:separator/>
      </w:r>
    </w:p>
  </w:endnote>
  <w:endnote w:type="continuationSeparator" w:id="1">
    <w:p w:rsidR="00205D7D" w:rsidRDefault="00205D7D" w:rsidP="00001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076986"/>
      <w:docPartObj>
        <w:docPartGallery w:val="Page Numbers (Bottom of Page)"/>
        <w:docPartUnique/>
      </w:docPartObj>
    </w:sdtPr>
    <w:sdtEndPr>
      <w:rPr>
        <w:noProof/>
      </w:rPr>
    </w:sdtEndPr>
    <w:sdtContent>
      <w:p w:rsidR="00694D3E" w:rsidRDefault="00CF061C">
        <w:pPr>
          <w:pStyle w:val="Footer"/>
          <w:jc w:val="right"/>
        </w:pPr>
        <w:r>
          <w:fldChar w:fldCharType="begin"/>
        </w:r>
        <w:r w:rsidR="00694D3E">
          <w:instrText xml:space="preserve"> PAGE   \* MERGEFORMAT </w:instrText>
        </w:r>
        <w:r>
          <w:fldChar w:fldCharType="separate"/>
        </w:r>
        <w:r w:rsidR="00620643">
          <w:rPr>
            <w:noProof/>
          </w:rPr>
          <w:t>4</w:t>
        </w:r>
        <w:r>
          <w:rPr>
            <w:noProof/>
          </w:rPr>
          <w:fldChar w:fldCharType="end"/>
        </w:r>
      </w:p>
    </w:sdtContent>
  </w:sdt>
  <w:p w:rsidR="00694D3E" w:rsidRDefault="00694D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D7D" w:rsidRDefault="00205D7D" w:rsidP="000017F7">
      <w:pPr>
        <w:spacing w:after="0" w:line="240" w:lineRule="auto"/>
      </w:pPr>
      <w:r>
        <w:separator/>
      </w:r>
    </w:p>
  </w:footnote>
  <w:footnote w:type="continuationSeparator" w:id="1">
    <w:p w:rsidR="00205D7D" w:rsidRDefault="00205D7D" w:rsidP="000017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D3E" w:rsidRDefault="00694D3E" w:rsidP="000017F7">
    <w:pPr>
      <w:spacing w:line="360" w:lineRule="auto"/>
      <w:ind w:left="5040" w:firstLine="720"/>
      <w:jc w:val="both"/>
      <w:rPr>
        <w:b/>
        <w:sz w:val="28"/>
        <w:szCs w:val="28"/>
      </w:rPr>
    </w:pPr>
    <w:r>
      <w:rPr>
        <w:b/>
        <w:sz w:val="28"/>
        <w:szCs w:val="28"/>
      </w:rPr>
      <w:t>JUDGMENT NO LC/H/</w:t>
    </w:r>
    <w:r w:rsidR="002B35C5">
      <w:rPr>
        <w:b/>
        <w:sz w:val="28"/>
        <w:szCs w:val="28"/>
      </w:rPr>
      <w:t>86</w:t>
    </w:r>
    <w:r>
      <w:rPr>
        <w:b/>
        <w:sz w:val="28"/>
        <w:szCs w:val="28"/>
      </w:rPr>
      <w:t>/14</w:t>
    </w:r>
  </w:p>
  <w:p w:rsidR="00694D3E" w:rsidRDefault="00694D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1060D"/>
    <w:multiLevelType w:val="hybridMultilevel"/>
    <w:tmpl w:val="3B58ECE6"/>
    <w:lvl w:ilvl="0" w:tplc="E03031F6">
      <w:start w:val="1"/>
      <w:numFmt w:val="bullet"/>
      <w:lvlText w:val=""/>
      <w:lvlJc w:val="left"/>
      <w:pPr>
        <w:ind w:left="1080" w:hanging="360"/>
      </w:pPr>
      <w:rPr>
        <w:rFonts w:ascii="Symbol" w:eastAsiaTheme="minorHAnsi" w:hAnsi="Symbol" w:cstheme="minorBid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58F86929"/>
    <w:multiLevelType w:val="hybridMultilevel"/>
    <w:tmpl w:val="562EA474"/>
    <w:lvl w:ilvl="0" w:tplc="3A3EADF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61F4236E"/>
    <w:multiLevelType w:val="hybridMultilevel"/>
    <w:tmpl w:val="C660ED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9C27374"/>
    <w:multiLevelType w:val="hybridMultilevel"/>
    <w:tmpl w:val="38FA5B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58B8"/>
    <w:rsid w:val="000017F7"/>
    <w:rsid w:val="00026D4D"/>
    <w:rsid w:val="001C7CE8"/>
    <w:rsid w:val="00205D7D"/>
    <w:rsid w:val="002758B8"/>
    <w:rsid w:val="002B35C5"/>
    <w:rsid w:val="0031150E"/>
    <w:rsid w:val="003E3E20"/>
    <w:rsid w:val="004105E1"/>
    <w:rsid w:val="00477D0B"/>
    <w:rsid w:val="00620643"/>
    <w:rsid w:val="006476BF"/>
    <w:rsid w:val="00694D3E"/>
    <w:rsid w:val="0078103B"/>
    <w:rsid w:val="007C1119"/>
    <w:rsid w:val="007C5406"/>
    <w:rsid w:val="00817F4B"/>
    <w:rsid w:val="008530C1"/>
    <w:rsid w:val="00AF2A8A"/>
    <w:rsid w:val="00BF4B67"/>
    <w:rsid w:val="00C524EB"/>
    <w:rsid w:val="00CB5DE1"/>
    <w:rsid w:val="00CF061C"/>
    <w:rsid w:val="00E67F3D"/>
    <w:rsid w:val="00EC1A9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6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7F7"/>
  </w:style>
  <w:style w:type="paragraph" w:styleId="Footer">
    <w:name w:val="footer"/>
    <w:basedOn w:val="Normal"/>
    <w:link w:val="FooterChar"/>
    <w:uiPriority w:val="99"/>
    <w:unhideWhenUsed/>
    <w:rsid w:val="00001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7F7"/>
  </w:style>
  <w:style w:type="paragraph" w:styleId="ListParagraph">
    <w:name w:val="List Paragraph"/>
    <w:basedOn w:val="Normal"/>
    <w:uiPriority w:val="34"/>
    <w:qFormat/>
    <w:rsid w:val="000017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7F7"/>
  </w:style>
  <w:style w:type="paragraph" w:styleId="Footer">
    <w:name w:val="footer"/>
    <w:basedOn w:val="Normal"/>
    <w:link w:val="FooterChar"/>
    <w:uiPriority w:val="99"/>
    <w:unhideWhenUsed/>
    <w:rsid w:val="00001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7F7"/>
  </w:style>
  <w:style w:type="paragraph" w:styleId="ListParagraph">
    <w:name w:val="List Paragraph"/>
    <w:basedOn w:val="Normal"/>
    <w:uiPriority w:val="34"/>
    <w:qFormat/>
    <w:rsid w:val="000017F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2014-04-30T08:30:00Z</dcterms:created>
  <dcterms:modified xsi:type="dcterms:W3CDTF">2014-04-30T08:30:00Z</dcterms:modified>
</cp:coreProperties>
</file>