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05EA1" w14:textId="4A8A1913" w:rsidR="0045128D" w:rsidRDefault="0045128D" w:rsidP="00FA39F4">
      <w:pPr>
        <w:spacing w:after="0" w:line="240" w:lineRule="auto"/>
        <w:jc w:val="both"/>
        <w:rPr>
          <w:rFonts w:ascii="Times New Roman" w:hAnsi="Times New Roman" w:cs="Times New Roman"/>
          <w:bCs/>
          <w:sz w:val="24"/>
          <w:szCs w:val="24"/>
          <w:lang w:val="en-US"/>
        </w:rPr>
      </w:pPr>
      <w:bookmarkStart w:id="0" w:name="_GoBack"/>
      <w:bookmarkEnd w:id="0"/>
      <w:r>
        <w:rPr>
          <w:rFonts w:ascii="Times New Roman" w:hAnsi="Times New Roman" w:cs="Times New Roman"/>
          <w:bCs/>
          <w:sz w:val="24"/>
          <w:szCs w:val="24"/>
          <w:lang w:val="en-US"/>
        </w:rPr>
        <w:t>BANKET TRADING</w:t>
      </w:r>
      <w:r w:rsidR="00D7092D">
        <w:rPr>
          <w:rFonts w:ascii="Times New Roman" w:hAnsi="Times New Roman" w:cs="Times New Roman"/>
          <w:bCs/>
          <w:sz w:val="24"/>
          <w:szCs w:val="24"/>
          <w:lang w:val="en-US"/>
        </w:rPr>
        <w:t xml:space="preserve"> COMPA</w:t>
      </w:r>
      <w:r w:rsidR="005315E0">
        <w:rPr>
          <w:rFonts w:ascii="Times New Roman" w:hAnsi="Times New Roman" w:cs="Times New Roman"/>
          <w:bCs/>
          <w:sz w:val="24"/>
          <w:szCs w:val="24"/>
          <w:lang w:val="en-US"/>
        </w:rPr>
        <w:t>N</w:t>
      </w:r>
      <w:r w:rsidR="00D7092D">
        <w:rPr>
          <w:rFonts w:ascii="Times New Roman" w:hAnsi="Times New Roman" w:cs="Times New Roman"/>
          <w:bCs/>
          <w:sz w:val="24"/>
          <w:szCs w:val="24"/>
          <w:lang w:val="en-US"/>
        </w:rPr>
        <w:t xml:space="preserve">Y </w:t>
      </w:r>
      <w:r>
        <w:rPr>
          <w:rFonts w:ascii="Times New Roman" w:hAnsi="Times New Roman" w:cs="Times New Roman"/>
          <w:bCs/>
          <w:sz w:val="24"/>
          <w:szCs w:val="24"/>
          <w:lang w:val="en-US"/>
        </w:rPr>
        <w:t>(PRIVATE) LIMITED</w:t>
      </w:r>
    </w:p>
    <w:p w14:paraId="005FCEB4" w14:textId="238EB41C" w:rsidR="0045128D" w:rsidRPr="009919DC" w:rsidRDefault="0045128D" w:rsidP="00FA39F4">
      <w:pPr>
        <w:spacing w:after="0" w:line="240" w:lineRule="auto"/>
        <w:jc w:val="both"/>
        <w:rPr>
          <w:rFonts w:ascii="Times New Roman" w:hAnsi="Times New Roman" w:cs="Times New Roman"/>
          <w:bCs/>
          <w:sz w:val="24"/>
          <w:szCs w:val="24"/>
          <w:lang w:val="en-GB"/>
        </w:rPr>
      </w:pPr>
      <w:r w:rsidRPr="009919DC">
        <w:rPr>
          <w:rFonts w:ascii="Times New Roman" w:hAnsi="Times New Roman" w:cs="Times New Roman"/>
          <w:bCs/>
          <w:sz w:val="24"/>
          <w:szCs w:val="24"/>
          <w:lang w:val="en-GB"/>
        </w:rPr>
        <w:t>versus</w:t>
      </w:r>
    </w:p>
    <w:p w14:paraId="76897E11" w14:textId="5F96AA92" w:rsidR="0045128D" w:rsidRDefault="0045128D" w:rsidP="00FA39F4">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CHIPO CHIKWENGA</w:t>
      </w:r>
    </w:p>
    <w:p w14:paraId="663D263F" w14:textId="77777777" w:rsidR="00FA39F4" w:rsidRDefault="00FA39F4" w:rsidP="00FA39F4">
      <w:pPr>
        <w:spacing w:after="0" w:line="240" w:lineRule="auto"/>
        <w:jc w:val="both"/>
        <w:rPr>
          <w:rFonts w:ascii="Times New Roman" w:hAnsi="Times New Roman" w:cs="Times New Roman"/>
          <w:bCs/>
          <w:sz w:val="24"/>
          <w:szCs w:val="24"/>
          <w:lang w:val="en-GB"/>
        </w:rPr>
      </w:pPr>
    </w:p>
    <w:p w14:paraId="47549172" w14:textId="77777777" w:rsidR="0045128D" w:rsidRPr="009919DC" w:rsidRDefault="0045128D" w:rsidP="0045128D">
      <w:pPr>
        <w:spacing w:after="0" w:line="360" w:lineRule="auto"/>
        <w:jc w:val="both"/>
        <w:rPr>
          <w:rFonts w:ascii="Times New Roman" w:hAnsi="Times New Roman" w:cs="Times New Roman"/>
          <w:bCs/>
          <w:sz w:val="24"/>
          <w:szCs w:val="24"/>
          <w:lang w:val="en-GB"/>
        </w:rPr>
      </w:pPr>
    </w:p>
    <w:p w14:paraId="125CACE4" w14:textId="77777777" w:rsidR="0045128D" w:rsidRPr="009919DC" w:rsidRDefault="0045128D" w:rsidP="00FA39F4">
      <w:pPr>
        <w:spacing w:after="0" w:line="240" w:lineRule="auto"/>
        <w:jc w:val="both"/>
        <w:rPr>
          <w:rFonts w:ascii="Times New Roman" w:hAnsi="Times New Roman" w:cs="Times New Roman"/>
          <w:bCs/>
          <w:sz w:val="24"/>
          <w:szCs w:val="24"/>
          <w:lang w:val="en-GB"/>
        </w:rPr>
      </w:pPr>
      <w:r w:rsidRPr="009919DC">
        <w:rPr>
          <w:rFonts w:ascii="Times New Roman" w:hAnsi="Times New Roman" w:cs="Times New Roman"/>
          <w:bCs/>
          <w:sz w:val="24"/>
          <w:szCs w:val="24"/>
          <w:lang w:val="en-GB"/>
        </w:rPr>
        <w:t>HIGH COURT OF ZIMBABWE</w:t>
      </w:r>
    </w:p>
    <w:p w14:paraId="08615E94" w14:textId="77777777" w:rsidR="0045128D" w:rsidRPr="009919DC" w:rsidRDefault="0045128D" w:rsidP="00FA39F4">
      <w:pPr>
        <w:spacing w:after="0" w:line="240" w:lineRule="auto"/>
        <w:jc w:val="both"/>
        <w:rPr>
          <w:rFonts w:ascii="Times New Roman" w:hAnsi="Times New Roman" w:cs="Times New Roman"/>
          <w:bCs/>
          <w:sz w:val="24"/>
          <w:szCs w:val="24"/>
          <w:lang w:val="en-GB"/>
        </w:rPr>
      </w:pPr>
      <w:r w:rsidRPr="009919DC">
        <w:rPr>
          <w:rFonts w:ascii="Times New Roman" w:hAnsi="Times New Roman" w:cs="Times New Roman"/>
          <w:bCs/>
          <w:sz w:val="24"/>
          <w:szCs w:val="24"/>
          <w:lang w:val="en-GB"/>
        </w:rPr>
        <w:t>DEMBURE J</w:t>
      </w:r>
    </w:p>
    <w:p w14:paraId="1A760CA4" w14:textId="51B58CA1" w:rsidR="0045128D" w:rsidRPr="002D60B7" w:rsidRDefault="0045128D" w:rsidP="00FA39F4">
      <w:pPr>
        <w:spacing w:after="0" w:line="240" w:lineRule="auto"/>
        <w:jc w:val="both"/>
        <w:rPr>
          <w:rFonts w:ascii="Times New Roman" w:hAnsi="Times New Roman" w:cs="Times New Roman"/>
          <w:bCs/>
          <w:sz w:val="24"/>
          <w:szCs w:val="24"/>
          <w:lang w:val="en-GB"/>
        </w:rPr>
      </w:pPr>
      <w:r w:rsidRPr="002D60B7">
        <w:rPr>
          <w:rFonts w:ascii="Times New Roman" w:hAnsi="Times New Roman" w:cs="Times New Roman"/>
          <w:bCs/>
          <w:sz w:val="24"/>
          <w:szCs w:val="24"/>
          <w:lang w:val="en-GB"/>
        </w:rPr>
        <w:t>HARARE</w:t>
      </w:r>
      <w:r w:rsidR="002C771F">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5</w:t>
      </w:r>
      <w:r w:rsidRPr="002D60B7">
        <w:rPr>
          <w:rFonts w:ascii="Times New Roman" w:hAnsi="Times New Roman" w:cs="Times New Roman"/>
          <w:bCs/>
          <w:sz w:val="24"/>
          <w:szCs w:val="24"/>
          <w:lang w:val="en-GB"/>
        </w:rPr>
        <w:t xml:space="preserve"> &amp; </w:t>
      </w:r>
      <w:r w:rsidR="008D772B">
        <w:rPr>
          <w:rFonts w:ascii="Times New Roman" w:hAnsi="Times New Roman" w:cs="Times New Roman"/>
          <w:bCs/>
          <w:sz w:val="24"/>
          <w:szCs w:val="24"/>
          <w:lang w:val="en-GB"/>
        </w:rPr>
        <w:t>20</w:t>
      </w:r>
      <w:r>
        <w:rPr>
          <w:rFonts w:ascii="Times New Roman" w:hAnsi="Times New Roman" w:cs="Times New Roman"/>
          <w:bCs/>
          <w:sz w:val="24"/>
          <w:szCs w:val="24"/>
          <w:lang w:val="en-GB"/>
        </w:rPr>
        <w:t xml:space="preserve"> November</w:t>
      </w:r>
      <w:r w:rsidRPr="002D60B7">
        <w:rPr>
          <w:rFonts w:ascii="Times New Roman" w:hAnsi="Times New Roman" w:cs="Times New Roman"/>
          <w:bCs/>
          <w:sz w:val="24"/>
          <w:szCs w:val="24"/>
          <w:lang w:val="en-GB"/>
        </w:rPr>
        <w:t xml:space="preserve"> 2024</w:t>
      </w:r>
    </w:p>
    <w:p w14:paraId="3DCF9DE2" w14:textId="77777777" w:rsidR="0045128D" w:rsidRDefault="0045128D" w:rsidP="0045128D">
      <w:pPr>
        <w:spacing w:after="0" w:line="360" w:lineRule="auto"/>
        <w:jc w:val="both"/>
        <w:rPr>
          <w:rFonts w:ascii="Times New Roman" w:hAnsi="Times New Roman" w:cs="Times New Roman"/>
          <w:b/>
          <w:sz w:val="24"/>
          <w:szCs w:val="24"/>
          <w:lang w:val="en-GB"/>
        </w:rPr>
      </w:pPr>
    </w:p>
    <w:p w14:paraId="208C0E14" w14:textId="77777777" w:rsidR="00FA39F4" w:rsidRDefault="00FA39F4" w:rsidP="0045128D">
      <w:pPr>
        <w:spacing w:after="0" w:line="360" w:lineRule="auto"/>
        <w:jc w:val="both"/>
        <w:rPr>
          <w:rFonts w:ascii="Times New Roman" w:hAnsi="Times New Roman" w:cs="Times New Roman"/>
          <w:b/>
          <w:sz w:val="24"/>
          <w:szCs w:val="24"/>
          <w:lang w:val="en-GB"/>
        </w:rPr>
      </w:pPr>
    </w:p>
    <w:p w14:paraId="60E8CAAE" w14:textId="2E7DC97C" w:rsidR="0045128D" w:rsidRPr="006D77C8" w:rsidRDefault="0045128D" w:rsidP="0045128D">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Opposed Applicatio</w:t>
      </w:r>
      <w:r w:rsidR="008A156D">
        <w:rPr>
          <w:rFonts w:ascii="Times New Roman" w:hAnsi="Times New Roman" w:cs="Times New Roman"/>
          <w:b/>
          <w:sz w:val="24"/>
          <w:szCs w:val="24"/>
          <w:lang w:val="en-GB"/>
        </w:rPr>
        <w:t>n</w:t>
      </w:r>
    </w:p>
    <w:p w14:paraId="5DB45E69" w14:textId="77777777" w:rsidR="0045128D" w:rsidRPr="006D77C8" w:rsidRDefault="0045128D" w:rsidP="0045128D">
      <w:pPr>
        <w:spacing w:after="0" w:line="360" w:lineRule="auto"/>
        <w:jc w:val="both"/>
        <w:rPr>
          <w:rFonts w:ascii="Times New Roman" w:hAnsi="Times New Roman" w:cs="Times New Roman"/>
          <w:sz w:val="24"/>
          <w:szCs w:val="24"/>
          <w:lang w:val="en-GB"/>
        </w:rPr>
      </w:pPr>
    </w:p>
    <w:p w14:paraId="6B96BCE1" w14:textId="3804E750" w:rsidR="0045128D" w:rsidRPr="006D77C8" w:rsidRDefault="0045128D" w:rsidP="00FA39F4">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K Mangwiro,</w:t>
      </w:r>
      <w:r w:rsidRPr="006D77C8">
        <w:rPr>
          <w:rFonts w:ascii="Times New Roman" w:hAnsi="Times New Roman" w:cs="Times New Roman"/>
          <w:sz w:val="24"/>
          <w:szCs w:val="24"/>
          <w:lang w:val="en-GB"/>
        </w:rPr>
        <w:t xml:space="preserve"> for the app</w:t>
      </w:r>
      <w:r>
        <w:rPr>
          <w:rFonts w:ascii="Times New Roman" w:hAnsi="Times New Roman" w:cs="Times New Roman"/>
          <w:sz w:val="24"/>
          <w:szCs w:val="24"/>
          <w:lang w:val="en-GB"/>
        </w:rPr>
        <w:t>licant</w:t>
      </w:r>
    </w:p>
    <w:p w14:paraId="10D902AC" w14:textId="2F2ABDEF" w:rsidR="0045128D" w:rsidRDefault="0045128D" w:rsidP="00FA39F4">
      <w:pPr>
        <w:spacing w:after="0" w:line="240" w:lineRule="auto"/>
        <w:jc w:val="both"/>
        <w:rPr>
          <w:rFonts w:ascii="Times New Roman" w:hAnsi="Times New Roman" w:cs="Times New Roman"/>
          <w:iCs/>
          <w:sz w:val="24"/>
          <w:szCs w:val="24"/>
          <w:lang w:val="en-GB"/>
        </w:rPr>
      </w:pPr>
      <w:r w:rsidRPr="00C15859">
        <w:rPr>
          <w:rFonts w:ascii="Times New Roman" w:hAnsi="Times New Roman" w:cs="Times New Roman"/>
          <w:i/>
          <w:sz w:val="24"/>
          <w:szCs w:val="24"/>
          <w:lang w:val="en-GB"/>
        </w:rPr>
        <w:t>K Choga</w:t>
      </w:r>
      <w:r>
        <w:rPr>
          <w:rFonts w:ascii="Times New Roman" w:hAnsi="Times New Roman" w:cs="Times New Roman"/>
          <w:iCs/>
          <w:sz w:val="24"/>
          <w:szCs w:val="24"/>
          <w:lang w:val="en-GB"/>
        </w:rPr>
        <w:t>, for the respondent</w:t>
      </w:r>
    </w:p>
    <w:p w14:paraId="48B3CDFA" w14:textId="77777777" w:rsidR="00FA39F4" w:rsidRDefault="00FA39F4" w:rsidP="00FA39F4">
      <w:pPr>
        <w:spacing w:after="0" w:line="240" w:lineRule="auto"/>
        <w:jc w:val="both"/>
        <w:rPr>
          <w:rFonts w:ascii="Times New Roman" w:hAnsi="Times New Roman" w:cs="Times New Roman"/>
          <w:iCs/>
          <w:sz w:val="24"/>
          <w:szCs w:val="24"/>
          <w:lang w:val="en-GB"/>
        </w:rPr>
      </w:pPr>
    </w:p>
    <w:p w14:paraId="6F2DEB44" w14:textId="77777777" w:rsidR="00FA39F4" w:rsidRDefault="00FA39F4" w:rsidP="00FA39F4">
      <w:pPr>
        <w:spacing w:after="0" w:line="240" w:lineRule="auto"/>
        <w:jc w:val="both"/>
        <w:rPr>
          <w:rFonts w:ascii="Times New Roman" w:hAnsi="Times New Roman" w:cs="Times New Roman"/>
          <w:iCs/>
          <w:sz w:val="24"/>
          <w:szCs w:val="24"/>
          <w:lang w:val="en-GB"/>
        </w:rPr>
      </w:pPr>
    </w:p>
    <w:p w14:paraId="68AA9BA6" w14:textId="742221A4" w:rsidR="00FA39F4" w:rsidRPr="00C03FE2" w:rsidRDefault="00FA39F4" w:rsidP="00FA39F4">
      <w:pPr>
        <w:spacing w:after="0" w:line="240" w:lineRule="auto"/>
        <w:ind w:firstLine="720"/>
        <w:jc w:val="both"/>
        <w:rPr>
          <w:rFonts w:ascii="Times New Roman" w:hAnsi="Times New Roman" w:cs="Times New Roman"/>
          <w:iCs/>
          <w:sz w:val="24"/>
          <w:szCs w:val="24"/>
          <w:lang w:val="en-GB"/>
        </w:rPr>
      </w:pPr>
      <w:r w:rsidRPr="00FA39F4">
        <w:rPr>
          <w:rFonts w:ascii="Times New Roman" w:hAnsi="Times New Roman" w:cs="Times New Roman"/>
          <w:b/>
          <w:sz w:val="24"/>
          <w:szCs w:val="24"/>
          <w:lang w:val="en-GB"/>
        </w:rPr>
        <w:t>DEMBURE J</w:t>
      </w:r>
      <w:r w:rsidRPr="009919DC">
        <w:rPr>
          <w:rFonts w:ascii="Times New Roman" w:hAnsi="Times New Roman" w:cs="Times New Roman"/>
          <w:bCs/>
          <w:sz w:val="24"/>
          <w:szCs w:val="24"/>
          <w:lang w:val="en-GB"/>
        </w:rPr>
        <w:t>:</w:t>
      </w:r>
      <w:r w:rsidRPr="006D77C8">
        <w:rPr>
          <w:rFonts w:ascii="Times New Roman" w:hAnsi="Times New Roman" w:cs="Times New Roman"/>
          <w:b/>
          <w:sz w:val="24"/>
          <w:szCs w:val="24"/>
          <w:lang w:val="en-GB"/>
        </w:rPr>
        <w:tab/>
        <w:t xml:space="preserve">   </w:t>
      </w:r>
    </w:p>
    <w:p w14:paraId="70482892" w14:textId="77777777" w:rsidR="0045128D" w:rsidRPr="006D77C8" w:rsidRDefault="0045128D" w:rsidP="0045128D">
      <w:pPr>
        <w:spacing w:after="0" w:line="360" w:lineRule="auto"/>
        <w:jc w:val="both"/>
        <w:rPr>
          <w:rFonts w:ascii="Times New Roman" w:hAnsi="Times New Roman" w:cs="Times New Roman"/>
          <w:sz w:val="24"/>
          <w:szCs w:val="24"/>
          <w:lang w:val="en-GB"/>
        </w:rPr>
      </w:pPr>
    </w:p>
    <w:p w14:paraId="6670D478" w14:textId="0CDA4E40" w:rsidR="00046ABC" w:rsidRDefault="0045128D" w:rsidP="0045128D">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 </w:t>
      </w:r>
      <w:r>
        <w:rPr>
          <w:rFonts w:ascii="Times New Roman" w:hAnsi="Times New Roman" w:cs="Times New Roman"/>
          <w:bCs/>
          <w:sz w:val="24"/>
          <w:szCs w:val="24"/>
          <w:lang w:val="en-GB"/>
        </w:rPr>
        <w:tab/>
      </w:r>
      <w:r w:rsidR="00A21FAA">
        <w:rPr>
          <w:rFonts w:ascii="Times New Roman" w:hAnsi="Times New Roman" w:cs="Times New Roman"/>
          <w:bCs/>
          <w:sz w:val="24"/>
          <w:szCs w:val="24"/>
          <w:lang w:val="en-GB"/>
        </w:rPr>
        <w:t>This matter was heard on</w:t>
      </w:r>
      <w:r w:rsidR="00C15859">
        <w:rPr>
          <w:rFonts w:ascii="Times New Roman" w:hAnsi="Times New Roman" w:cs="Times New Roman"/>
          <w:bCs/>
          <w:sz w:val="24"/>
          <w:szCs w:val="24"/>
          <w:lang w:val="en-GB"/>
        </w:rPr>
        <w:t xml:space="preserve"> 5 November 2024</w:t>
      </w:r>
      <w:r w:rsidR="00A21FAA">
        <w:rPr>
          <w:rFonts w:ascii="Times New Roman" w:hAnsi="Times New Roman" w:cs="Times New Roman"/>
          <w:bCs/>
          <w:sz w:val="24"/>
          <w:szCs w:val="24"/>
          <w:lang w:val="en-GB"/>
        </w:rPr>
        <w:t xml:space="preserve">. </w:t>
      </w:r>
      <w:r w:rsidR="00C15859">
        <w:rPr>
          <w:rFonts w:ascii="Times New Roman" w:hAnsi="Times New Roman" w:cs="Times New Roman"/>
          <w:bCs/>
          <w:sz w:val="24"/>
          <w:szCs w:val="24"/>
          <w:lang w:val="en-GB"/>
        </w:rPr>
        <w:t>I i</w:t>
      </w:r>
      <w:r w:rsidR="00A21FAA">
        <w:rPr>
          <w:rFonts w:ascii="Times New Roman" w:hAnsi="Times New Roman" w:cs="Times New Roman"/>
          <w:bCs/>
          <w:sz w:val="24"/>
          <w:szCs w:val="24"/>
          <w:lang w:val="en-GB"/>
        </w:rPr>
        <w:t>ssued</w:t>
      </w:r>
      <w:r w:rsidR="00C15859">
        <w:rPr>
          <w:rFonts w:ascii="Times New Roman" w:hAnsi="Times New Roman" w:cs="Times New Roman"/>
          <w:bCs/>
          <w:sz w:val="24"/>
          <w:szCs w:val="24"/>
          <w:lang w:val="en-GB"/>
        </w:rPr>
        <w:t xml:space="preserve"> an order </w:t>
      </w:r>
      <w:r w:rsidR="00046ABC">
        <w:rPr>
          <w:rFonts w:ascii="Times New Roman" w:hAnsi="Times New Roman" w:cs="Times New Roman"/>
          <w:bCs/>
          <w:sz w:val="24"/>
          <w:szCs w:val="24"/>
          <w:lang w:val="en-GB"/>
        </w:rPr>
        <w:t xml:space="preserve">in terms of which I upheld </w:t>
      </w:r>
      <w:r w:rsidR="00C15859">
        <w:rPr>
          <w:rFonts w:ascii="Times New Roman" w:hAnsi="Times New Roman" w:cs="Times New Roman"/>
          <w:bCs/>
          <w:sz w:val="24"/>
          <w:szCs w:val="24"/>
          <w:lang w:val="en-GB"/>
        </w:rPr>
        <w:t xml:space="preserve">the respondent’s point </w:t>
      </w:r>
      <w:r w:rsidR="00C15859" w:rsidRPr="00434935">
        <w:rPr>
          <w:rFonts w:ascii="Times New Roman" w:hAnsi="Times New Roman" w:cs="Times New Roman"/>
          <w:bCs/>
          <w:i/>
          <w:iCs/>
          <w:sz w:val="24"/>
          <w:szCs w:val="24"/>
          <w:lang w:val="en-GB"/>
        </w:rPr>
        <w:t xml:space="preserve">in </w:t>
      </w:r>
      <w:r w:rsidR="00C15859" w:rsidRPr="00046ABC">
        <w:rPr>
          <w:rFonts w:ascii="Times New Roman" w:hAnsi="Times New Roman" w:cs="Times New Roman"/>
          <w:bCs/>
          <w:i/>
          <w:iCs/>
          <w:sz w:val="24"/>
          <w:szCs w:val="24"/>
          <w:lang w:val="en-GB"/>
        </w:rPr>
        <w:t xml:space="preserve">limine </w:t>
      </w:r>
      <w:r w:rsidR="00C15859">
        <w:rPr>
          <w:rFonts w:ascii="Times New Roman" w:hAnsi="Times New Roman" w:cs="Times New Roman"/>
          <w:bCs/>
          <w:sz w:val="24"/>
          <w:szCs w:val="24"/>
          <w:lang w:val="en-GB"/>
        </w:rPr>
        <w:t xml:space="preserve">that the applicant’s claim had prescribed and consequently, dismissed this application with costs. I gave brief reasons for my decision then. On 7 November 2024, the </w:t>
      </w:r>
      <w:r w:rsidR="00046ABC">
        <w:rPr>
          <w:rFonts w:ascii="Times New Roman" w:hAnsi="Times New Roman" w:cs="Times New Roman"/>
          <w:bCs/>
          <w:sz w:val="24"/>
          <w:szCs w:val="24"/>
          <w:lang w:val="en-GB"/>
        </w:rPr>
        <w:t>applicant’s legal practitioners</w:t>
      </w:r>
      <w:r w:rsidR="00C15859">
        <w:rPr>
          <w:rFonts w:ascii="Times New Roman" w:hAnsi="Times New Roman" w:cs="Times New Roman"/>
          <w:bCs/>
          <w:sz w:val="24"/>
          <w:szCs w:val="24"/>
          <w:lang w:val="en-GB"/>
        </w:rPr>
        <w:t xml:space="preserve"> requested </w:t>
      </w:r>
      <w:r w:rsidR="00F22420">
        <w:rPr>
          <w:rFonts w:ascii="Times New Roman" w:hAnsi="Times New Roman" w:cs="Times New Roman"/>
          <w:bCs/>
          <w:sz w:val="24"/>
          <w:szCs w:val="24"/>
          <w:lang w:val="en-GB"/>
        </w:rPr>
        <w:t xml:space="preserve">the </w:t>
      </w:r>
      <w:r w:rsidR="00C15859">
        <w:rPr>
          <w:rFonts w:ascii="Times New Roman" w:hAnsi="Times New Roman" w:cs="Times New Roman"/>
          <w:bCs/>
          <w:sz w:val="24"/>
          <w:szCs w:val="24"/>
          <w:lang w:val="en-GB"/>
        </w:rPr>
        <w:t xml:space="preserve">written reasons </w:t>
      </w:r>
      <w:r w:rsidR="00F22420">
        <w:rPr>
          <w:rFonts w:ascii="Times New Roman" w:hAnsi="Times New Roman" w:cs="Times New Roman"/>
          <w:bCs/>
          <w:sz w:val="24"/>
          <w:szCs w:val="24"/>
          <w:lang w:val="en-GB"/>
        </w:rPr>
        <w:t>thereof</w:t>
      </w:r>
      <w:r w:rsidR="00C15859">
        <w:rPr>
          <w:rFonts w:ascii="Times New Roman" w:hAnsi="Times New Roman" w:cs="Times New Roman"/>
          <w:bCs/>
          <w:sz w:val="24"/>
          <w:szCs w:val="24"/>
          <w:lang w:val="en-GB"/>
        </w:rPr>
        <w:t>. These are they.</w:t>
      </w:r>
    </w:p>
    <w:p w14:paraId="625AD56F" w14:textId="0D789821" w:rsidR="00C15859" w:rsidRDefault="00C15859" w:rsidP="0045128D">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p w14:paraId="1B4949B3" w14:textId="7140540B" w:rsidR="0045128D" w:rsidRDefault="00C15859" w:rsidP="0045128D">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lang w:val="en-GB"/>
        </w:rPr>
        <w:t>[2]</w:t>
      </w:r>
      <w:r>
        <w:rPr>
          <w:rFonts w:ascii="Times New Roman" w:hAnsi="Times New Roman" w:cs="Times New Roman"/>
          <w:bCs/>
          <w:sz w:val="24"/>
          <w:szCs w:val="24"/>
          <w:lang w:val="en-GB"/>
        </w:rPr>
        <w:tab/>
      </w:r>
      <w:r w:rsidR="0045128D">
        <w:rPr>
          <w:rFonts w:ascii="Times New Roman" w:hAnsi="Times New Roman" w:cs="Times New Roman"/>
          <w:bCs/>
          <w:sz w:val="24"/>
          <w:szCs w:val="24"/>
          <w:lang w:val="en-GB"/>
        </w:rPr>
        <w:t>This is a court application for</w:t>
      </w:r>
      <w:r w:rsidR="0045128D" w:rsidRPr="00F22420">
        <w:rPr>
          <w:rFonts w:ascii="Times New Roman" w:hAnsi="Times New Roman" w:cs="Times New Roman"/>
          <w:bCs/>
          <w:i/>
          <w:iCs/>
          <w:sz w:val="24"/>
          <w:szCs w:val="24"/>
          <w:lang w:val="en-GB"/>
        </w:rPr>
        <w:t xml:space="preserve"> </w:t>
      </w:r>
      <w:r w:rsidR="00D7092D" w:rsidRPr="00F22420">
        <w:rPr>
          <w:rFonts w:ascii="Times New Roman" w:hAnsi="Times New Roman" w:cs="Times New Roman"/>
          <w:bCs/>
          <w:i/>
          <w:iCs/>
          <w:sz w:val="24"/>
          <w:szCs w:val="24"/>
          <w:lang w:val="en-GB"/>
        </w:rPr>
        <w:t>rei</w:t>
      </w:r>
      <w:r w:rsidR="00D7092D">
        <w:rPr>
          <w:rFonts w:ascii="Times New Roman" w:hAnsi="Times New Roman" w:cs="Times New Roman"/>
          <w:bCs/>
          <w:sz w:val="24"/>
          <w:szCs w:val="24"/>
          <w:lang w:val="en-GB"/>
        </w:rPr>
        <w:t xml:space="preserve"> </w:t>
      </w:r>
      <w:r w:rsidR="00D7092D" w:rsidRPr="00F22420">
        <w:rPr>
          <w:rFonts w:ascii="Times New Roman" w:hAnsi="Times New Roman" w:cs="Times New Roman"/>
          <w:bCs/>
          <w:i/>
          <w:iCs/>
          <w:sz w:val="24"/>
          <w:szCs w:val="24"/>
          <w:lang w:val="en-GB"/>
        </w:rPr>
        <w:t>vindicatio.</w:t>
      </w:r>
      <w:r w:rsidR="00D7092D">
        <w:rPr>
          <w:rFonts w:ascii="Times New Roman" w:hAnsi="Times New Roman" w:cs="Times New Roman"/>
          <w:bCs/>
          <w:sz w:val="24"/>
          <w:szCs w:val="24"/>
          <w:lang w:val="en-GB"/>
        </w:rPr>
        <w:t xml:space="preserve"> The applicant is Banket Trading Company (P</w:t>
      </w:r>
      <w:r w:rsidR="00F22420">
        <w:rPr>
          <w:rFonts w:ascii="Times New Roman" w:hAnsi="Times New Roman" w:cs="Times New Roman"/>
          <w:bCs/>
          <w:sz w:val="24"/>
          <w:szCs w:val="24"/>
          <w:lang w:val="en-GB"/>
        </w:rPr>
        <w:t>rivate</w:t>
      </w:r>
      <w:r w:rsidR="00D7092D">
        <w:rPr>
          <w:rFonts w:ascii="Times New Roman" w:hAnsi="Times New Roman" w:cs="Times New Roman"/>
          <w:bCs/>
          <w:sz w:val="24"/>
          <w:szCs w:val="24"/>
          <w:lang w:val="en-GB"/>
        </w:rPr>
        <w:t>) L</w:t>
      </w:r>
      <w:r w:rsidR="00F22420">
        <w:rPr>
          <w:rFonts w:ascii="Times New Roman" w:hAnsi="Times New Roman" w:cs="Times New Roman"/>
          <w:bCs/>
          <w:sz w:val="24"/>
          <w:szCs w:val="24"/>
          <w:lang w:val="en-GB"/>
        </w:rPr>
        <w:t>imited</w:t>
      </w:r>
      <w:r w:rsidR="00D7092D">
        <w:rPr>
          <w:rFonts w:ascii="Times New Roman" w:hAnsi="Times New Roman" w:cs="Times New Roman"/>
          <w:bCs/>
          <w:sz w:val="24"/>
          <w:szCs w:val="24"/>
          <w:lang w:val="en-GB"/>
        </w:rPr>
        <w:t xml:space="preserve"> and Chipo Chikwenga is the respondent. The applicant sought an order that the respondent and all those claiming occupation through her should surrender possession and return to the applicant </w:t>
      </w:r>
      <w:bookmarkStart w:id="1" w:name="_Hlk181949627"/>
      <w:r w:rsidR="00D7092D">
        <w:rPr>
          <w:rFonts w:ascii="Times New Roman" w:hAnsi="Times New Roman" w:cs="Times New Roman"/>
          <w:bCs/>
          <w:sz w:val="24"/>
          <w:szCs w:val="24"/>
          <w:lang w:val="en-GB"/>
        </w:rPr>
        <w:t xml:space="preserve">a certain piece of land situate in the district of Lomagundi called stand 1 Kuwadzana Township measuring 314 square metres held under deed of grant number 2535/95 </w:t>
      </w:r>
      <w:bookmarkEnd w:id="1"/>
      <w:r w:rsidR="00D7092D">
        <w:rPr>
          <w:rFonts w:ascii="Times New Roman" w:hAnsi="Times New Roman" w:cs="Times New Roman"/>
          <w:bCs/>
          <w:sz w:val="24"/>
          <w:szCs w:val="24"/>
          <w:lang w:val="en-GB"/>
        </w:rPr>
        <w:t xml:space="preserve">within seven days of service of the court order. Further </w:t>
      </w:r>
      <w:r w:rsidR="00B649C0">
        <w:rPr>
          <w:rFonts w:ascii="Times New Roman" w:hAnsi="Times New Roman" w:cs="Times New Roman"/>
          <w:bCs/>
          <w:sz w:val="24"/>
          <w:szCs w:val="24"/>
          <w:lang w:val="en-GB"/>
        </w:rPr>
        <w:t xml:space="preserve">that </w:t>
      </w:r>
      <w:r w:rsidR="00D7092D">
        <w:rPr>
          <w:rFonts w:ascii="Times New Roman" w:hAnsi="Times New Roman" w:cs="Times New Roman"/>
          <w:bCs/>
          <w:sz w:val="24"/>
          <w:szCs w:val="24"/>
          <w:lang w:val="en-GB"/>
        </w:rPr>
        <w:t xml:space="preserve">in the event the </w:t>
      </w:r>
      <w:r w:rsidR="00F22420">
        <w:rPr>
          <w:rFonts w:ascii="Times New Roman" w:hAnsi="Times New Roman" w:cs="Times New Roman"/>
          <w:bCs/>
          <w:sz w:val="24"/>
          <w:szCs w:val="24"/>
          <w:lang w:val="en-GB"/>
        </w:rPr>
        <w:t>respondent</w:t>
      </w:r>
      <w:r w:rsidR="00D7092D">
        <w:rPr>
          <w:rFonts w:ascii="Times New Roman" w:hAnsi="Times New Roman" w:cs="Times New Roman"/>
          <w:bCs/>
          <w:sz w:val="24"/>
          <w:szCs w:val="24"/>
          <w:lang w:val="en-GB"/>
        </w:rPr>
        <w:t xml:space="preserve"> fail</w:t>
      </w:r>
      <w:r w:rsidR="00F22420">
        <w:rPr>
          <w:rFonts w:ascii="Times New Roman" w:hAnsi="Times New Roman" w:cs="Times New Roman"/>
          <w:bCs/>
          <w:sz w:val="24"/>
          <w:szCs w:val="24"/>
          <w:lang w:val="en-GB"/>
        </w:rPr>
        <w:t>s</w:t>
      </w:r>
      <w:r w:rsidR="00D7092D">
        <w:rPr>
          <w:rFonts w:ascii="Times New Roman" w:hAnsi="Times New Roman" w:cs="Times New Roman"/>
          <w:bCs/>
          <w:sz w:val="24"/>
          <w:szCs w:val="24"/>
          <w:lang w:val="en-GB"/>
        </w:rPr>
        <w:t xml:space="preserve"> to comply with the court order the respondent and all those claiming occupation through her “be and are hereby evicted” from the said immovable property and she pays the costs of suit. </w:t>
      </w:r>
    </w:p>
    <w:p w14:paraId="659D17CA" w14:textId="77777777" w:rsidR="0045128D" w:rsidRDefault="0045128D" w:rsidP="0045128D">
      <w:pPr>
        <w:spacing w:after="0" w:line="360" w:lineRule="auto"/>
        <w:ind w:left="720" w:hanging="720"/>
        <w:jc w:val="both"/>
        <w:rPr>
          <w:rFonts w:ascii="Times New Roman" w:hAnsi="Times New Roman" w:cs="Times New Roman"/>
          <w:bCs/>
          <w:sz w:val="24"/>
          <w:szCs w:val="24"/>
        </w:rPr>
      </w:pPr>
    </w:p>
    <w:p w14:paraId="56A69053" w14:textId="77777777" w:rsidR="0045128D" w:rsidRPr="0047434E" w:rsidRDefault="0045128D" w:rsidP="0045128D">
      <w:pPr>
        <w:spacing w:after="0" w:line="360" w:lineRule="auto"/>
        <w:ind w:left="720" w:hanging="720"/>
        <w:jc w:val="both"/>
        <w:rPr>
          <w:rFonts w:ascii="Times New Roman" w:hAnsi="Times New Roman" w:cs="Times New Roman"/>
          <w:b/>
          <w:sz w:val="24"/>
          <w:szCs w:val="24"/>
        </w:rPr>
      </w:pPr>
      <w:r w:rsidRPr="0047434E">
        <w:rPr>
          <w:rFonts w:ascii="Times New Roman" w:hAnsi="Times New Roman" w:cs="Times New Roman"/>
          <w:b/>
          <w:sz w:val="24"/>
          <w:szCs w:val="24"/>
        </w:rPr>
        <w:lastRenderedPageBreak/>
        <w:t>FACTUAL BACKGROUND</w:t>
      </w:r>
    </w:p>
    <w:p w14:paraId="1A90C9D9" w14:textId="00D0B7DD" w:rsidR="007F4810" w:rsidRDefault="0045128D" w:rsidP="0045128D">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rPr>
        <w:t>[</w:t>
      </w:r>
      <w:r w:rsidR="007F4810">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bCs/>
          <w:sz w:val="24"/>
          <w:szCs w:val="24"/>
        </w:rPr>
        <w:tab/>
      </w:r>
      <w:r w:rsidR="007F4810">
        <w:rPr>
          <w:rFonts w:ascii="Times New Roman" w:hAnsi="Times New Roman" w:cs="Times New Roman"/>
          <w:bCs/>
          <w:sz w:val="24"/>
          <w:szCs w:val="24"/>
        </w:rPr>
        <w:t xml:space="preserve">The applicant </w:t>
      </w:r>
      <w:r w:rsidR="00F150D0">
        <w:rPr>
          <w:rFonts w:ascii="Times New Roman" w:hAnsi="Times New Roman" w:cs="Times New Roman"/>
          <w:bCs/>
          <w:sz w:val="24"/>
          <w:szCs w:val="24"/>
        </w:rPr>
        <w:t xml:space="preserve">is the registered owner of </w:t>
      </w:r>
      <w:r w:rsidR="00F150D0" w:rsidRPr="00F150D0">
        <w:rPr>
          <w:rFonts w:ascii="Times New Roman" w:hAnsi="Times New Roman" w:cs="Times New Roman"/>
          <w:bCs/>
          <w:sz w:val="24"/>
          <w:szCs w:val="24"/>
          <w:lang w:val="en-GB"/>
        </w:rPr>
        <w:t xml:space="preserve">a certain piece of land situate in the district of Lomagundi called </w:t>
      </w:r>
      <w:r w:rsidR="00F150D0">
        <w:rPr>
          <w:rFonts w:ascii="Times New Roman" w:hAnsi="Times New Roman" w:cs="Times New Roman"/>
          <w:bCs/>
          <w:sz w:val="24"/>
          <w:szCs w:val="24"/>
          <w:lang w:val="en-GB"/>
        </w:rPr>
        <w:t>Stand</w:t>
      </w:r>
      <w:r w:rsidR="00F150D0" w:rsidRPr="00F150D0">
        <w:rPr>
          <w:rFonts w:ascii="Times New Roman" w:hAnsi="Times New Roman" w:cs="Times New Roman"/>
          <w:bCs/>
          <w:sz w:val="24"/>
          <w:szCs w:val="24"/>
          <w:lang w:val="en-GB"/>
        </w:rPr>
        <w:t xml:space="preserve"> 1 Kuwadzana Township measuring 314 square metres </w:t>
      </w:r>
      <w:r w:rsidR="00F150D0" w:rsidRPr="00F150D0">
        <w:rPr>
          <w:rFonts w:ascii="Times New Roman" w:hAnsi="Times New Roman" w:cs="Times New Roman"/>
          <w:bCs/>
          <w:i/>
          <w:iCs/>
          <w:sz w:val="24"/>
          <w:szCs w:val="24"/>
          <w:lang w:val="en-GB"/>
        </w:rPr>
        <w:t>(“the property”)</w:t>
      </w:r>
      <w:r w:rsidR="00F150D0">
        <w:rPr>
          <w:rFonts w:ascii="Times New Roman" w:hAnsi="Times New Roman" w:cs="Times New Roman"/>
          <w:bCs/>
          <w:sz w:val="24"/>
          <w:szCs w:val="24"/>
          <w:lang w:val="en-GB"/>
        </w:rPr>
        <w:t>. The applicant</w:t>
      </w:r>
      <w:r w:rsidR="00F150D0">
        <w:rPr>
          <w:rFonts w:ascii="Times New Roman" w:hAnsi="Times New Roman" w:cs="Times New Roman"/>
          <w:bCs/>
          <w:sz w:val="24"/>
          <w:szCs w:val="24"/>
        </w:rPr>
        <w:t xml:space="preserve"> </w:t>
      </w:r>
      <w:r w:rsidR="007F4810">
        <w:rPr>
          <w:rFonts w:ascii="Times New Roman" w:hAnsi="Times New Roman" w:cs="Times New Roman"/>
          <w:bCs/>
          <w:sz w:val="24"/>
          <w:szCs w:val="24"/>
        </w:rPr>
        <w:t xml:space="preserve">averred that it </w:t>
      </w:r>
      <w:r w:rsidR="00F150D0">
        <w:rPr>
          <w:rFonts w:ascii="Times New Roman" w:hAnsi="Times New Roman" w:cs="Times New Roman"/>
          <w:bCs/>
          <w:sz w:val="24"/>
          <w:szCs w:val="24"/>
        </w:rPr>
        <w:t xml:space="preserve">purchased the property </w:t>
      </w:r>
      <w:r w:rsidR="007F4810">
        <w:rPr>
          <w:rFonts w:ascii="Times New Roman" w:hAnsi="Times New Roman" w:cs="Times New Roman"/>
          <w:bCs/>
          <w:sz w:val="24"/>
          <w:szCs w:val="24"/>
          <w:lang w:val="en-GB"/>
        </w:rPr>
        <w:t xml:space="preserve">from Joseph Chikwenga, the respondent’s </w:t>
      </w:r>
      <w:r w:rsidR="00F150D0">
        <w:rPr>
          <w:rFonts w:ascii="Times New Roman" w:hAnsi="Times New Roman" w:cs="Times New Roman"/>
          <w:bCs/>
          <w:sz w:val="24"/>
          <w:szCs w:val="24"/>
          <w:lang w:val="en-GB"/>
        </w:rPr>
        <w:t>now deceased</w:t>
      </w:r>
      <w:r w:rsidR="007F4810">
        <w:rPr>
          <w:rFonts w:ascii="Times New Roman" w:hAnsi="Times New Roman" w:cs="Times New Roman"/>
          <w:bCs/>
          <w:sz w:val="24"/>
          <w:szCs w:val="24"/>
          <w:lang w:val="en-GB"/>
        </w:rPr>
        <w:t xml:space="preserve"> husband. It is common cause that the applicant obtained title or ownership of the said property upon registration of a deed </w:t>
      </w:r>
      <w:r w:rsidR="00F22420">
        <w:rPr>
          <w:rFonts w:ascii="Times New Roman" w:hAnsi="Times New Roman" w:cs="Times New Roman"/>
          <w:bCs/>
          <w:sz w:val="24"/>
          <w:szCs w:val="24"/>
          <w:lang w:val="en-GB"/>
        </w:rPr>
        <w:t xml:space="preserve">of grant </w:t>
      </w:r>
      <w:r w:rsidR="007F4810" w:rsidRPr="007F4810">
        <w:rPr>
          <w:rFonts w:ascii="Times New Roman" w:hAnsi="Times New Roman" w:cs="Times New Roman"/>
          <w:bCs/>
          <w:sz w:val="24"/>
          <w:szCs w:val="24"/>
          <w:lang w:val="en-GB"/>
        </w:rPr>
        <w:t>number 2535/95</w:t>
      </w:r>
      <w:r w:rsidR="007F4810">
        <w:rPr>
          <w:rFonts w:ascii="Times New Roman" w:hAnsi="Times New Roman" w:cs="Times New Roman"/>
          <w:bCs/>
          <w:sz w:val="24"/>
          <w:szCs w:val="24"/>
          <w:lang w:val="en-GB"/>
        </w:rPr>
        <w:t xml:space="preserve"> on 13 April 1995. </w:t>
      </w:r>
    </w:p>
    <w:p w14:paraId="1A562A2E" w14:textId="77777777" w:rsidR="00F22420" w:rsidRDefault="00F22420" w:rsidP="0045128D">
      <w:pPr>
        <w:spacing w:after="0" w:line="360" w:lineRule="auto"/>
        <w:ind w:left="720" w:hanging="720"/>
        <w:jc w:val="both"/>
        <w:rPr>
          <w:rFonts w:ascii="Times New Roman" w:hAnsi="Times New Roman" w:cs="Times New Roman"/>
          <w:bCs/>
          <w:sz w:val="24"/>
          <w:szCs w:val="24"/>
          <w:lang w:val="en-GB"/>
        </w:rPr>
      </w:pPr>
    </w:p>
    <w:p w14:paraId="4F39B71B" w14:textId="60C7953D" w:rsidR="007F4810" w:rsidRDefault="007F4810" w:rsidP="0045128D">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[4]</w:t>
      </w:r>
      <w:r>
        <w:rPr>
          <w:rFonts w:ascii="Times New Roman" w:hAnsi="Times New Roman" w:cs="Times New Roman"/>
          <w:bCs/>
          <w:sz w:val="24"/>
          <w:szCs w:val="24"/>
          <w:lang w:val="en-GB"/>
        </w:rPr>
        <w:tab/>
      </w:r>
      <w:r w:rsidR="00F150D0">
        <w:rPr>
          <w:rFonts w:ascii="Times New Roman" w:hAnsi="Times New Roman" w:cs="Times New Roman"/>
          <w:bCs/>
          <w:sz w:val="24"/>
          <w:szCs w:val="24"/>
          <w:lang w:val="en-GB"/>
        </w:rPr>
        <w:t>It is common cause that s</w:t>
      </w:r>
      <w:r>
        <w:rPr>
          <w:rFonts w:ascii="Times New Roman" w:hAnsi="Times New Roman" w:cs="Times New Roman"/>
          <w:bCs/>
          <w:sz w:val="24"/>
          <w:szCs w:val="24"/>
          <w:lang w:val="en-GB"/>
        </w:rPr>
        <w:t xml:space="preserve">ince the </w:t>
      </w:r>
      <w:r w:rsidR="009D68F7">
        <w:rPr>
          <w:rFonts w:ascii="Times New Roman" w:hAnsi="Times New Roman" w:cs="Times New Roman"/>
          <w:bCs/>
          <w:sz w:val="24"/>
          <w:szCs w:val="24"/>
          <w:lang w:val="en-GB"/>
        </w:rPr>
        <w:t xml:space="preserve">title deed </w:t>
      </w:r>
      <w:r w:rsidR="00F150D0">
        <w:rPr>
          <w:rFonts w:ascii="Times New Roman" w:hAnsi="Times New Roman" w:cs="Times New Roman"/>
          <w:bCs/>
          <w:sz w:val="24"/>
          <w:szCs w:val="24"/>
          <w:lang w:val="en-GB"/>
        </w:rPr>
        <w:t>was issued</w:t>
      </w:r>
      <w:r w:rsidR="009D68F7">
        <w:rPr>
          <w:rFonts w:ascii="Times New Roman" w:hAnsi="Times New Roman" w:cs="Times New Roman"/>
          <w:bCs/>
          <w:sz w:val="24"/>
          <w:szCs w:val="24"/>
          <w:lang w:val="en-GB"/>
        </w:rPr>
        <w:t>,</w:t>
      </w:r>
      <w:r w:rsidR="00C316F2">
        <w:rPr>
          <w:rFonts w:ascii="Times New Roman" w:hAnsi="Times New Roman" w:cs="Times New Roman"/>
          <w:bCs/>
          <w:sz w:val="24"/>
          <w:szCs w:val="24"/>
          <w:lang w:val="en-GB"/>
        </w:rPr>
        <w:t xml:space="preserve"> the respondent and her</w:t>
      </w:r>
      <w:r>
        <w:rPr>
          <w:rFonts w:ascii="Times New Roman" w:hAnsi="Times New Roman" w:cs="Times New Roman"/>
          <w:bCs/>
          <w:sz w:val="24"/>
          <w:szCs w:val="24"/>
          <w:lang w:val="en-GB"/>
        </w:rPr>
        <w:t xml:space="preserve"> </w:t>
      </w:r>
      <w:r w:rsidR="00F150D0">
        <w:rPr>
          <w:rFonts w:ascii="Times New Roman" w:hAnsi="Times New Roman" w:cs="Times New Roman"/>
          <w:bCs/>
          <w:sz w:val="24"/>
          <w:szCs w:val="24"/>
          <w:lang w:val="en-GB"/>
        </w:rPr>
        <w:t>husband</w:t>
      </w:r>
      <w:r>
        <w:rPr>
          <w:rFonts w:ascii="Times New Roman" w:hAnsi="Times New Roman" w:cs="Times New Roman"/>
          <w:bCs/>
          <w:sz w:val="24"/>
          <w:szCs w:val="24"/>
          <w:lang w:val="en-GB"/>
        </w:rPr>
        <w:t xml:space="preserve"> </w:t>
      </w:r>
      <w:r w:rsidR="00F150D0">
        <w:rPr>
          <w:rFonts w:ascii="Times New Roman" w:hAnsi="Times New Roman" w:cs="Times New Roman"/>
          <w:bCs/>
          <w:sz w:val="24"/>
          <w:szCs w:val="24"/>
          <w:lang w:val="en-GB"/>
        </w:rPr>
        <w:t>have been in occupation</w:t>
      </w:r>
      <w:r>
        <w:rPr>
          <w:rFonts w:ascii="Times New Roman" w:hAnsi="Times New Roman" w:cs="Times New Roman"/>
          <w:bCs/>
          <w:sz w:val="24"/>
          <w:szCs w:val="24"/>
          <w:lang w:val="en-GB"/>
        </w:rPr>
        <w:t xml:space="preserve"> </w:t>
      </w:r>
      <w:r w:rsidR="00F150D0">
        <w:rPr>
          <w:rFonts w:ascii="Times New Roman" w:hAnsi="Times New Roman" w:cs="Times New Roman"/>
          <w:bCs/>
          <w:sz w:val="24"/>
          <w:szCs w:val="24"/>
          <w:lang w:val="en-GB"/>
        </w:rPr>
        <w:t xml:space="preserve">of </w:t>
      </w:r>
      <w:r>
        <w:rPr>
          <w:rFonts w:ascii="Times New Roman" w:hAnsi="Times New Roman" w:cs="Times New Roman"/>
          <w:bCs/>
          <w:sz w:val="24"/>
          <w:szCs w:val="24"/>
          <w:lang w:val="en-GB"/>
        </w:rPr>
        <w:t>the property</w:t>
      </w:r>
      <w:r w:rsidR="00F150D0">
        <w:rPr>
          <w:rFonts w:ascii="Times New Roman" w:hAnsi="Times New Roman" w:cs="Times New Roman"/>
          <w:bCs/>
          <w:sz w:val="24"/>
          <w:szCs w:val="24"/>
          <w:lang w:val="en-GB"/>
        </w:rPr>
        <w:t>. At the time this suit was instituted and heard the respondent was still in possession of the property after her husband died in 2009</w:t>
      </w:r>
      <w:r>
        <w:rPr>
          <w:rFonts w:ascii="Times New Roman" w:hAnsi="Times New Roman" w:cs="Times New Roman"/>
          <w:bCs/>
          <w:sz w:val="24"/>
          <w:szCs w:val="24"/>
          <w:lang w:val="en-GB"/>
        </w:rPr>
        <w:t xml:space="preserve">. </w:t>
      </w:r>
      <w:r w:rsidR="00F150D0">
        <w:rPr>
          <w:rFonts w:ascii="Times New Roman" w:hAnsi="Times New Roman" w:cs="Times New Roman"/>
          <w:bCs/>
          <w:sz w:val="24"/>
          <w:szCs w:val="24"/>
          <w:lang w:val="en-GB"/>
        </w:rPr>
        <w:t>The applicant</w:t>
      </w:r>
      <w:r w:rsidR="00F22420">
        <w:rPr>
          <w:rFonts w:ascii="Times New Roman" w:hAnsi="Times New Roman" w:cs="Times New Roman"/>
          <w:bCs/>
          <w:sz w:val="24"/>
          <w:szCs w:val="24"/>
          <w:lang w:val="en-GB"/>
        </w:rPr>
        <w:t xml:space="preserve"> averred that </w:t>
      </w:r>
      <w:r w:rsidR="00F150D0">
        <w:rPr>
          <w:rFonts w:ascii="Times New Roman" w:hAnsi="Times New Roman" w:cs="Times New Roman"/>
          <w:bCs/>
          <w:sz w:val="24"/>
          <w:szCs w:val="24"/>
          <w:lang w:val="en-GB"/>
        </w:rPr>
        <w:t xml:space="preserve">it made </w:t>
      </w:r>
      <w:r w:rsidR="00F22420">
        <w:rPr>
          <w:rFonts w:ascii="Times New Roman" w:hAnsi="Times New Roman" w:cs="Times New Roman"/>
          <w:bCs/>
          <w:sz w:val="24"/>
          <w:szCs w:val="24"/>
          <w:lang w:val="en-GB"/>
        </w:rPr>
        <w:t xml:space="preserve">no </w:t>
      </w:r>
      <w:r>
        <w:rPr>
          <w:rFonts w:ascii="Times New Roman" w:hAnsi="Times New Roman" w:cs="Times New Roman"/>
          <w:bCs/>
          <w:sz w:val="24"/>
          <w:szCs w:val="24"/>
          <w:lang w:val="en-GB"/>
        </w:rPr>
        <w:t xml:space="preserve">demand for them to vacate the property despite the applicant having knowledge of their occupation of the property. There was no agreement for any lease either with the late Joseph Chikwenga or the respondent. </w:t>
      </w:r>
    </w:p>
    <w:p w14:paraId="5921DEAB" w14:textId="77777777" w:rsidR="00F22420" w:rsidRDefault="00F22420" w:rsidP="0045128D">
      <w:pPr>
        <w:spacing w:after="0" w:line="360" w:lineRule="auto"/>
        <w:ind w:left="720" w:hanging="720"/>
        <w:jc w:val="both"/>
        <w:rPr>
          <w:rFonts w:ascii="Times New Roman" w:hAnsi="Times New Roman" w:cs="Times New Roman"/>
          <w:bCs/>
          <w:sz w:val="24"/>
          <w:szCs w:val="24"/>
          <w:lang w:val="en-GB"/>
        </w:rPr>
      </w:pPr>
    </w:p>
    <w:p w14:paraId="15837A86" w14:textId="4018C048" w:rsidR="0090324A" w:rsidRDefault="007F4810" w:rsidP="0045128D">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[5] </w:t>
      </w:r>
      <w:r>
        <w:rPr>
          <w:rFonts w:ascii="Times New Roman" w:hAnsi="Times New Roman" w:cs="Times New Roman"/>
          <w:bCs/>
          <w:sz w:val="24"/>
          <w:szCs w:val="24"/>
          <w:lang w:val="en-GB"/>
        </w:rPr>
        <w:tab/>
      </w:r>
      <w:r w:rsidR="0090324A">
        <w:rPr>
          <w:rFonts w:ascii="Times New Roman" w:hAnsi="Times New Roman" w:cs="Times New Roman"/>
          <w:bCs/>
          <w:sz w:val="24"/>
          <w:szCs w:val="24"/>
          <w:lang w:val="en-GB"/>
        </w:rPr>
        <w:t xml:space="preserve">On 2 May 2023, </w:t>
      </w:r>
      <w:r>
        <w:rPr>
          <w:rFonts w:ascii="Times New Roman" w:hAnsi="Times New Roman" w:cs="Times New Roman"/>
          <w:bCs/>
          <w:sz w:val="24"/>
          <w:szCs w:val="24"/>
          <w:lang w:val="en-GB"/>
        </w:rPr>
        <w:t>t</w:t>
      </w:r>
      <w:r w:rsidR="0090324A">
        <w:rPr>
          <w:rFonts w:ascii="Times New Roman" w:hAnsi="Times New Roman" w:cs="Times New Roman"/>
          <w:bCs/>
          <w:sz w:val="24"/>
          <w:szCs w:val="24"/>
          <w:lang w:val="en-GB"/>
        </w:rPr>
        <w:t>hrough the Sheriff of the High Court, t</w:t>
      </w:r>
      <w:r>
        <w:rPr>
          <w:rFonts w:ascii="Times New Roman" w:hAnsi="Times New Roman" w:cs="Times New Roman"/>
          <w:bCs/>
          <w:sz w:val="24"/>
          <w:szCs w:val="24"/>
          <w:lang w:val="en-GB"/>
        </w:rPr>
        <w:t xml:space="preserve">he applicant </w:t>
      </w:r>
      <w:r w:rsidR="0090324A">
        <w:rPr>
          <w:rFonts w:ascii="Times New Roman" w:hAnsi="Times New Roman" w:cs="Times New Roman"/>
          <w:bCs/>
          <w:sz w:val="24"/>
          <w:szCs w:val="24"/>
          <w:lang w:val="en-GB"/>
        </w:rPr>
        <w:t>served the respondent with a letter of demand dated 20 April 2023 for her to vacate the property by 31 May 2023</w:t>
      </w:r>
      <w:r>
        <w:rPr>
          <w:rFonts w:ascii="Times New Roman" w:hAnsi="Times New Roman" w:cs="Times New Roman"/>
          <w:bCs/>
          <w:sz w:val="24"/>
          <w:szCs w:val="24"/>
          <w:lang w:val="en-GB"/>
        </w:rPr>
        <w:t xml:space="preserve">. </w:t>
      </w:r>
      <w:r w:rsidR="0090324A">
        <w:rPr>
          <w:rFonts w:ascii="Times New Roman" w:hAnsi="Times New Roman" w:cs="Times New Roman"/>
          <w:bCs/>
          <w:sz w:val="24"/>
          <w:szCs w:val="24"/>
          <w:lang w:val="en-GB"/>
        </w:rPr>
        <w:t xml:space="preserve">In response, the respondent through a letter dated 31 May 2023 from her legal practitioners </w:t>
      </w:r>
      <w:r w:rsidR="00F22420">
        <w:rPr>
          <w:rFonts w:ascii="Times New Roman" w:hAnsi="Times New Roman" w:cs="Times New Roman"/>
          <w:bCs/>
          <w:sz w:val="24"/>
          <w:szCs w:val="24"/>
          <w:lang w:val="en-GB"/>
        </w:rPr>
        <w:t>opposed</w:t>
      </w:r>
      <w:r w:rsidR="0090324A">
        <w:rPr>
          <w:rFonts w:ascii="Times New Roman" w:hAnsi="Times New Roman" w:cs="Times New Roman"/>
          <w:bCs/>
          <w:sz w:val="24"/>
          <w:szCs w:val="24"/>
          <w:lang w:val="en-GB"/>
        </w:rPr>
        <w:t xml:space="preserve"> the demand to vacate the property stating that the property was never sold to the applicant and that is evidenced by her stay there together with her husband. </w:t>
      </w:r>
    </w:p>
    <w:p w14:paraId="10956160" w14:textId="77777777" w:rsidR="00F22420" w:rsidRDefault="00F22420" w:rsidP="0045128D">
      <w:pPr>
        <w:spacing w:after="0" w:line="360" w:lineRule="auto"/>
        <w:ind w:left="720" w:hanging="720"/>
        <w:jc w:val="both"/>
        <w:rPr>
          <w:rFonts w:ascii="Times New Roman" w:hAnsi="Times New Roman" w:cs="Times New Roman"/>
          <w:bCs/>
          <w:sz w:val="24"/>
          <w:szCs w:val="24"/>
          <w:lang w:val="en-GB"/>
        </w:rPr>
      </w:pPr>
    </w:p>
    <w:p w14:paraId="0B04BB85" w14:textId="68C62A52" w:rsidR="00574654" w:rsidRDefault="0090324A" w:rsidP="0045128D">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[6]</w:t>
      </w:r>
      <w:r>
        <w:rPr>
          <w:rFonts w:ascii="Times New Roman" w:hAnsi="Times New Roman" w:cs="Times New Roman"/>
          <w:bCs/>
          <w:sz w:val="24"/>
          <w:szCs w:val="24"/>
          <w:lang w:val="en-GB"/>
        </w:rPr>
        <w:tab/>
        <w:t xml:space="preserve">On 9 September 2024, the applicant filed this application for </w:t>
      </w:r>
      <w:r w:rsidRPr="002A053F">
        <w:rPr>
          <w:rFonts w:ascii="Times New Roman" w:hAnsi="Times New Roman" w:cs="Times New Roman"/>
          <w:bCs/>
          <w:i/>
          <w:iCs/>
          <w:sz w:val="24"/>
          <w:szCs w:val="24"/>
          <w:lang w:val="en-GB"/>
        </w:rPr>
        <w:t>rei vindicatio</w:t>
      </w:r>
      <w:r>
        <w:rPr>
          <w:rFonts w:ascii="Times New Roman" w:hAnsi="Times New Roman" w:cs="Times New Roman"/>
          <w:bCs/>
          <w:sz w:val="24"/>
          <w:szCs w:val="24"/>
          <w:lang w:val="en-GB"/>
        </w:rPr>
        <w:t xml:space="preserve"> on the basis that it is the owner of the property and that the property is in possession of the respondent without its consent. The respondent opposed this application. She contended that the property was never sold to the applicant at all but he</w:t>
      </w:r>
      <w:r w:rsidR="002A053F">
        <w:rPr>
          <w:rFonts w:ascii="Times New Roman" w:hAnsi="Times New Roman" w:cs="Times New Roman"/>
          <w:bCs/>
          <w:sz w:val="24"/>
          <w:szCs w:val="24"/>
          <w:lang w:val="en-GB"/>
        </w:rPr>
        <w:t>r</w:t>
      </w:r>
      <w:r>
        <w:rPr>
          <w:rFonts w:ascii="Times New Roman" w:hAnsi="Times New Roman" w:cs="Times New Roman"/>
          <w:bCs/>
          <w:sz w:val="24"/>
          <w:szCs w:val="24"/>
          <w:lang w:val="en-GB"/>
        </w:rPr>
        <w:t xml:space="preserve"> late husband obtained a loan from the applicant </w:t>
      </w:r>
      <w:r w:rsidR="00574654">
        <w:rPr>
          <w:rFonts w:ascii="Times New Roman" w:hAnsi="Times New Roman" w:cs="Times New Roman"/>
          <w:bCs/>
          <w:sz w:val="24"/>
          <w:szCs w:val="24"/>
          <w:lang w:val="en-GB"/>
        </w:rPr>
        <w:t xml:space="preserve">in 1993 </w:t>
      </w:r>
      <w:r>
        <w:rPr>
          <w:rFonts w:ascii="Times New Roman" w:hAnsi="Times New Roman" w:cs="Times New Roman"/>
          <w:bCs/>
          <w:sz w:val="24"/>
          <w:szCs w:val="24"/>
          <w:lang w:val="en-GB"/>
        </w:rPr>
        <w:t>and used the property documents only as security for the debt. She further averred that she ha</w:t>
      </w:r>
      <w:r w:rsidR="002A053F">
        <w:rPr>
          <w:rFonts w:ascii="Times New Roman" w:hAnsi="Times New Roman" w:cs="Times New Roman"/>
          <w:bCs/>
          <w:sz w:val="24"/>
          <w:szCs w:val="24"/>
          <w:lang w:val="en-GB"/>
        </w:rPr>
        <w:t>d</w:t>
      </w:r>
      <w:r>
        <w:rPr>
          <w:rFonts w:ascii="Times New Roman" w:hAnsi="Times New Roman" w:cs="Times New Roman"/>
          <w:bCs/>
          <w:sz w:val="24"/>
          <w:szCs w:val="24"/>
          <w:lang w:val="en-GB"/>
        </w:rPr>
        <w:t xml:space="preserve"> been in occupation </w:t>
      </w:r>
      <w:r w:rsidR="00574654">
        <w:rPr>
          <w:rFonts w:ascii="Times New Roman" w:hAnsi="Times New Roman" w:cs="Times New Roman"/>
          <w:bCs/>
          <w:sz w:val="24"/>
          <w:szCs w:val="24"/>
          <w:lang w:val="en-GB"/>
        </w:rPr>
        <w:t>of the property and also with her husband before he died</w:t>
      </w:r>
      <w:r w:rsidR="002A053F">
        <w:rPr>
          <w:rFonts w:ascii="Times New Roman" w:hAnsi="Times New Roman" w:cs="Times New Roman"/>
          <w:bCs/>
          <w:sz w:val="24"/>
          <w:szCs w:val="24"/>
          <w:lang w:val="en-GB"/>
        </w:rPr>
        <w:t xml:space="preserve"> in 2009</w:t>
      </w:r>
      <w:r w:rsidR="00574654">
        <w:rPr>
          <w:rFonts w:ascii="Times New Roman" w:hAnsi="Times New Roman" w:cs="Times New Roman"/>
          <w:bCs/>
          <w:sz w:val="24"/>
          <w:szCs w:val="24"/>
          <w:lang w:val="en-GB"/>
        </w:rPr>
        <w:t xml:space="preserve"> and </w:t>
      </w:r>
      <w:r w:rsidR="00CB4D6F">
        <w:rPr>
          <w:rFonts w:ascii="Times New Roman" w:hAnsi="Times New Roman" w:cs="Times New Roman"/>
          <w:bCs/>
          <w:sz w:val="24"/>
          <w:szCs w:val="24"/>
          <w:lang w:val="en-GB"/>
        </w:rPr>
        <w:t xml:space="preserve">that </w:t>
      </w:r>
      <w:r w:rsidR="00574654">
        <w:rPr>
          <w:rFonts w:ascii="Times New Roman" w:hAnsi="Times New Roman" w:cs="Times New Roman"/>
          <w:bCs/>
          <w:sz w:val="24"/>
          <w:szCs w:val="24"/>
          <w:lang w:val="en-GB"/>
        </w:rPr>
        <w:t xml:space="preserve">for a period </w:t>
      </w:r>
      <w:r w:rsidR="00816F74">
        <w:rPr>
          <w:rFonts w:ascii="Times New Roman" w:hAnsi="Times New Roman" w:cs="Times New Roman"/>
          <w:bCs/>
          <w:sz w:val="24"/>
          <w:szCs w:val="24"/>
          <w:lang w:val="en-GB"/>
        </w:rPr>
        <w:t xml:space="preserve">of </w:t>
      </w:r>
      <w:r w:rsidR="00574654">
        <w:rPr>
          <w:rFonts w:ascii="Times New Roman" w:hAnsi="Times New Roman" w:cs="Times New Roman"/>
          <w:bCs/>
          <w:sz w:val="24"/>
          <w:szCs w:val="24"/>
          <w:lang w:val="en-GB"/>
        </w:rPr>
        <w:t>o</w:t>
      </w:r>
      <w:r w:rsidR="002A053F">
        <w:rPr>
          <w:rFonts w:ascii="Times New Roman" w:hAnsi="Times New Roman" w:cs="Times New Roman"/>
          <w:bCs/>
          <w:sz w:val="24"/>
          <w:szCs w:val="24"/>
          <w:lang w:val="en-GB"/>
        </w:rPr>
        <w:t>ver</w:t>
      </w:r>
      <w:r w:rsidR="00574654">
        <w:rPr>
          <w:rFonts w:ascii="Times New Roman" w:hAnsi="Times New Roman" w:cs="Times New Roman"/>
          <w:bCs/>
          <w:sz w:val="24"/>
          <w:szCs w:val="24"/>
          <w:lang w:val="en-GB"/>
        </w:rPr>
        <w:t xml:space="preserve"> twenty</w:t>
      </w:r>
      <w:r w:rsidR="002A053F">
        <w:rPr>
          <w:rFonts w:ascii="Times New Roman" w:hAnsi="Times New Roman" w:cs="Times New Roman"/>
          <w:bCs/>
          <w:sz w:val="24"/>
          <w:szCs w:val="24"/>
          <w:lang w:val="en-GB"/>
        </w:rPr>
        <w:t>-</w:t>
      </w:r>
      <w:r w:rsidR="00574654">
        <w:rPr>
          <w:rFonts w:ascii="Times New Roman" w:hAnsi="Times New Roman" w:cs="Times New Roman"/>
          <w:bCs/>
          <w:sz w:val="24"/>
          <w:szCs w:val="24"/>
          <w:lang w:val="en-GB"/>
        </w:rPr>
        <w:t>eight years</w:t>
      </w:r>
      <w:r w:rsidR="002A053F">
        <w:rPr>
          <w:rFonts w:ascii="Times New Roman" w:hAnsi="Times New Roman" w:cs="Times New Roman"/>
          <w:bCs/>
          <w:sz w:val="24"/>
          <w:szCs w:val="24"/>
          <w:lang w:val="en-GB"/>
        </w:rPr>
        <w:t>,</w:t>
      </w:r>
      <w:r w:rsidR="00574654">
        <w:rPr>
          <w:rFonts w:ascii="Times New Roman" w:hAnsi="Times New Roman" w:cs="Times New Roman"/>
          <w:bCs/>
          <w:sz w:val="24"/>
          <w:szCs w:val="24"/>
          <w:lang w:val="en-GB"/>
        </w:rPr>
        <w:t xml:space="preserve"> the applicant had never demanded vacant possession of the property or ask</w:t>
      </w:r>
      <w:r w:rsidR="002A053F">
        <w:rPr>
          <w:rFonts w:ascii="Times New Roman" w:hAnsi="Times New Roman" w:cs="Times New Roman"/>
          <w:bCs/>
          <w:sz w:val="24"/>
          <w:szCs w:val="24"/>
          <w:lang w:val="en-GB"/>
        </w:rPr>
        <w:t>ed</w:t>
      </w:r>
      <w:r w:rsidR="00574654">
        <w:rPr>
          <w:rFonts w:ascii="Times New Roman" w:hAnsi="Times New Roman" w:cs="Times New Roman"/>
          <w:bCs/>
          <w:sz w:val="24"/>
          <w:szCs w:val="24"/>
          <w:lang w:val="en-GB"/>
        </w:rPr>
        <w:t xml:space="preserve"> them to move out.</w:t>
      </w:r>
    </w:p>
    <w:p w14:paraId="3DEF2D69" w14:textId="77777777" w:rsidR="002A053F" w:rsidRDefault="002A053F" w:rsidP="0045128D">
      <w:pPr>
        <w:spacing w:after="0" w:line="360" w:lineRule="auto"/>
        <w:ind w:left="720" w:hanging="720"/>
        <w:jc w:val="both"/>
        <w:rPr>
          <w:rFonts w:ascii="Times New Roman" w:hAnsi="Times New Roman" w:cs="Times New Roman"/>
          <w:bCs/>
          <w:sz w:val="24"/>
          <w:szCs w:val="24"/>
          <w:lang w:val="en-GB"/>
        </w:rPr>
      </w:pPr>
    </w:p>
    <w:p w14:paraId="3CEA1B44" w14:textId="61A76F46" w:rsidR="00574654" w:rsidRDefault="00574654" w:rsidP="0045128D">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[7]</w:t>
      </w:r>
      <w:r>
        <w:rPr>
          <w:rFonts w:ascii="Times New Roman" w:hAnsi="Times New Roman" w:cs="Times New Roman"/>
          <w:bCs/>
          <w:sz w:val="24"/>
          <w:szCs w:val="24"/>
          <w:lang w:val="en-GB"/>
        </w:rPr>
        <w:tab/>
        <w:t xml:space="preserve">The respondent raised two points </w:t>
      </w:r>
      <w:r w:rsidRPr="00434935">
        <w:rPr>
          <w:rFonts w:ascii="Times New Roman" w:hAnsi="Times New Roman" w:cs="Times New Roman"/>
          <w:bCs/>
          <w:i/>
          <w:iCs/>
          <w:sz w:val="24"/>
          <w:szCs w:val="24"/>
          <w:lang w:val="en-GB"/>
        </w:rPr>
        <w:t>in</w:t>
      </w:r>
      <w:r w:rsidRPr="002A053F">
        <w:rPr>
          <w:rFonts w:ascii="Times New Roman" w:hAnsi="Times New Roman" w:cs="Times New Roman"/>
          <w:bCs/>
          <w:i/>
          <w:iCs/>
          <w:sz w:val="24"/>
          <w:szCs w:val="24"/>
          <w:lang w:val="en-GB"/>
        </w:rPr>
        <w:t xml:space="preserve"> limine</w:t>
      </w:r>
      <w:r w:rsidR="002A053F">
        <w:rPr>
          <w:rFonts w:ascii="Times New Roman" w:hAnsi="Times New Roman" w:cs="Times New Roman"/>
          <w:bCs/>
          <w:i/>
          <w:iCs/>
          <w:sz w:val="24"/>
          <w:szCs w:val="24"/>
          <w:lang w:val="en-GB"/>
        </w:rPr>
        <w:t xml:space="preserve"> </w:t>
      </w:r>
      <w:r w:rsidR="002A053F" w:rsidRPr="002A053F">
        <w:rPr>
          <w:rFonts w:ascii="Times New Roman" w:hAnsi="Times New Roman" w:cs="Times New Roman"/>
          <w:bCs/>
          <w:sz w:val="24"/>
          <w:szCs w:val="24"/>
          <w:lang w:val="en-GB"/>
        </w:rPr>
        <w:t>namely that</w:t>
      </w:r>
      <w:r w:rsidRPr="002A053F">
        <w:rPr>
          <w:rFonts w:ascii="Times New Roman" w:hAnsi="Times New Roman" w:cs="Times New Roman"/>
          <w:bCs/>
          <w:sz w:val="24"/>
          <w:szCs w:val="24"/>
          <w:lang w:val="en-GB"/>
        </w:rPr>
        <w:t>:</w:t>
      </w:r>
    </w:p>
    <w:p w14:paraId="729482A2" w14:textId="77777777" w:rsidR="00574654" w:rsidRDefault="00574654" w:rsidP="00574654">
      <w:pPr>
        <w:spacing w:after="0" w:line="360" w:lineRule="auto"/>
        <w:ind w:left="720"/>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r>
        <w:rPr>
          <w:rFonts w:ascii="Times New Roman" w:hAnsi="Times New Roman" w:cs="Times New Roman"/>
          <w:bCs/>
          <w:sz w:val="24"/>
          <w:szCs w:val="24"/>
          <w:lang w:val="en-GB"/>
        </w:rPr>
        <w:tab/>
        <w:t>The applicant’s claim had prescribed, and</w:t>
      </w:r>
    </w:p>
    <w:p w14:paraId="70BC04A8" w14:textId="77777777" w:rsidR="00574654" w:rsidRDefault="00574654" w:rsidP="00574654">
      <w:pPr>
        <w:spacing w:after="0" w:line="360" w:lineRule="auto"/>
        <w:ind w:left="720"/>
        <w:jc w:val="both"/>
        <w:rPr>
          <w:rFonts w:ascii="Times New Roman" w:hAnsi="Times New Roman" w:cs="Times New Roman"/>
          <w:bCs/>
          <w:sz w:val="24"/>
          <w:szCs w:val="24"/>
          <w:lang w:val="en-GB"/>
        </w:rPr>
      </w:pPr>
      <w:r>
        <w:rPr>
          <w:rFonts w:ascii="Times New Roman" w:hAnsi="Times New Roman" w:cs="Times New Roman"/>
          <w:bCs/>
          <w:sz w:val="24"/>
          <w:szCs w:val="24"/>
          <w:lang w:val="en-GB"/>
        </w:rPr>
        <w:t>2.</w:t>
      </w:r>
      <w:r>
        <w:rPr>
          <w:rFonts w:ascii="Times New Roman" w:hAnsi="Times New Roman" w:cs="Times New Roman"/>
          <w:bCs/>
          <w:sz w:val="24"/>
          <w:szCs w:val="24"/>
          <w:lang w:val="en-GB"/>
        </w:rPr>
        <w:tab/>
        <w:t>There are material disputes of fact incapable of resolution on the papers.</w:t>
      </w:r>
    </w:p>
    <w:p w14:paraId="72AC65AB" w14:textId="5CCB3490" w:rsidR="0045128D" w:rsidRDefault="00574654" w:rsidP="00816F74">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I had to deal with the first </w:t>
      </w:r>
      <w:r w:rsidR="002A053F">
        <w:rPr>
          <w:rFonts w:ascii="Times New Roman" w:hAnsi="Times New Roman" w:cs="Times New Roman"/>
          <w:bCs/>
          <w:sz w:val="24"/>
          <w:szCs w:val="24"/>
        </w:rPr>
        <w:t xml:space="preserve">point in </w:t>
      </w:r>
      <w:r w:rsidR="002A053F" w:rsidRPr="002A053F">
        <w:rPr>
          <w:rFonts w:ascii="Times New Roman" w:hAnsi="Times New Roman" w:cs="Times New Roman"/>
          <w:bCs/>
          <w:i/>
          <w:iCs/>
          <w:sz w:val="24"/>
          <w:szCs w:val="24"/>
        </w:rPr>
        <w:t>limine</w:t>
      </w:r>
      <w:r w:rsidR="002A053F">
        <w:rPr>
          <w:rFonts w:ascii="Times New Roman" w:hAnsi="Times New Roman" w:cs="Times New Roman"/>
          <w:bCs/>
          <w:sz w:val="24"/>
          <w:szCs w:val="24"/>
        </w:rPr>
        <w:t xml:space="preserve"> being the </w:t>
      </w:r>
      <w:r>
        <w:rPr>
          <w:rFonts w:ascii="Times New Roman" w:hAnsi="Times New Roman" w:cs="Times New Roman"/>
          <w:bCs/>
          <w:sz w:val="24"/>
          <w:szCs w:val="24"/>
        </w:rPr>
        <w:t xml:space="preserve">special </w:t>
      </w:r>
      <w:r w:rsidR="005B4F38">
        <w:rPr>
          <w:rFonts w:ascii="Times New Roman" w:hAnsi="Times New Roman" w:cs="Times New Roman"/>
          <w:bCs/>
          <w:sz w:val="24"/>
          <w:szCs w:val="24"/>
        </w:rPr>
        <w:t>defence</w:t>
      </w:r>
      <w:r>
        <w:rPr>
          <w:rFonts w:ascii="Times New Roman" w:hAnsi="Times New Roman" w:cs="Times New Roman"/>
          <w:bCs/>
          <w:sz w:val="24"/>
          <w:szCs w:val="24"/>
        </w:rPr>
        <w:t xml:space="preserve"> of prescription as it was capable of disposing of this matter. The first issue for determination was whether the applicant’s claim for </w:t>
      </w:r>
      <w:r w:rsidRPr="002A053F">
        <w:rPr>
          <w:rFonts w:ascii="Times New Roman" w:hAnsi="Times New Roman" w:cs="Times New Roman"/>
          <w:bCs/>
          <w:i/>
          <w:iCs/>
          <w:sz w:val="24"/>
          <w:szCs w:val="24"/>
        </w:rPr>
        <w:t>rei vindicatio</w:t>
      </w:r>
      <w:r>
        <w:rPr>
          <w:rFonts w:ascii="Times New Roman" w:hAnsi="Times New Roman" w:cs="Times New Roman"/>
          <w:bCs/>
          <w:sz w:val="24"/>
          <w:szCs w:val="24"/>
        </w:rPr>
        <w:t xml:space="preserve"> had prescribed.</w:t>
      </w:r>
    </w:p>
    <w:p w14:paraId="50A8F5A1" w14:textId="77777777" w:rsidR="002A053F" w:rsidRDefault="002A053F" w:rsidP="002A053F">
      <w:pPr>
        <w:spacing w:after="0" w:line="360" w:lineRule="auto"/>
        <w:jc w:val="both"/>
        <w:rPr>
          <w:rFonts w:ascii="Times New Roman" w:hAnsi="Times New Roman" w:cs="Times New Roman"/>
          <w:bCs/>
          <w:sz w:val="24"/>
          <w:szCs w:val="24"/>
        </w:rPr>
      </w:pPr>
    </w:p>
    <w:p w14:paraId="0391FF62" w14:textId="16355899" w:rsidR="00574654" w:rsidRPr="002A053F" w:rsidRDefault="00574654" w:rsidP="002A053F">
      <w:pPr>
        <w:spacing w:after="0" w:line="360" w:lineRule="auto"/>
        <w:jc w:val="both"/>
        <w:rPr>
          <w:rFonts w:ascii="Times New Roman" w:hAnsi="Times New Roman" w:cs="Times New Roman"/>
          <w:b/>
          <w:sz w:val="24"/>
          <w:szCs w:val="24"/>
        </w:rPr>
      </w:pPr>
      <w:r w:rsidRPr="002A053F">
        <w:rPr>
          <w:rFonts w:ascii="Times New Roman" w:hAnsi="Times New Roman" w:cs="Times New Roman"/>
          <w:b/>
          <w:sz w:val="24"/>
          <w:szCs w:val="24"/>
        </w:rPr>
        <w:t xml:space="preserve">WHETHER OR NOT THE APPLICANT’S CLAIM FOR </w:t>
      </w:r>
      <w:r w:rsidRPr="00E35492">
        <w:rPr>
          <w:rFonts w:ascii="Times New Roman" w:hAnsi="Times New Roman" w:cs="Times New Roman"/>
          <w:b/>
          <w:i/>
          <w:iCs/>
          <w:sz w:val="24"/>
          <w:szCs w:val="24"/>
        </w:rPr>
        <w:t>REI VINDICATIO</w:t>
      </w:r>
      <w:r w:rsidR="008D4188" w:rsidRPr="002A053F">
        <w:rPr>
          <w:rFonts w:ascii="Times New Roman" w:hAnsi="Times New Roman" w:cs="Times New Roman"/>
          <w:b/>
          <w:sz w:val="24"/>
          <w:szCs w:val="24"/>
        </w:rPr>
        <w:t xml:space="preserve"> OR </w:t>
      </w:r>
      <w:r w:rsidR="00E35492">
        <w:rPr>
          <w:rFonts w:ascii="Times New Roman" w:hAnsi="Times New Roman" w:cs="Times New Roman"/>
          <w:b/>
          <w:sz w:val="24"/>
          <w:szCs w:val="24"/>
        </w:rPr>
        <w:t xml:space="preserve">THE </w:t>
      </w:r>
      <w:r w:rsidR="008D4188" w:rsidRPr="002A053F">
        <w:rPr>
          <w:rFonts w:ascii="Times New Roman" w:hAnsi="Times New Roman" w:cs="Times New Roman"/>
          <w:b/>
          <w:sz w:val="24"/>
          <w:szCs w:val="24"/>
        </w:rPr>
        <w:t xml:space="preserve">CAUSE OF ACTION </w:t>
      </w:r>
      <w:r w:rsidRPr="002A053F">
        <w:rPr>
          <w:rFonts w:ascii="Times New Roman" w:hAnsi="Times New Roman" w:cs="Times New Roman"/>
          <w:b/>
          <w:sz w:val="24"/>
          <w:szCs w:val="24"/>
        </w:rPr>
        <w:t>HAD PRESCRIBED</w:t>
      </w:r>
    </w:p>
    <w:p w14:paraId="5AC54E40" w14:textId="77777777" w:rsidR="0045128D" w:rsidRDefault="0045128D" w:rsidP="0045128D">
      <w:pPr>
        <w:spacing w:after="0" w:line="360" w:lineRule="auto"/>
        <w:jc w:val="both"/>
        <w:rPr>
          <w:rFonts w:ascii="Times New Roman" w:hAnsi="Times New Roman" w:cs="Times New Roman"/>
          <w:bCs/>
          <w:sz w:val="24"/>
          <w:szCs w:val="24"/>
          <w:lang w:val="en-GB"/>
        </w:rPr>
      </w:pPr>
    </w:p>
    <w:p w14:paraId="2CE5FF6C" w14:textId="77777777" w:rsidR="00574654" w:rsidRDefault="00574654" w:rsidP="0045128D">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RESPONDENT’S SUBMISSIONS</w:t>
      </w:r>
    </w:p>
    <w:p w14:paraId="6161917A" w14:textId="21D96892" w:rsidR="00B96B64" w:rsidRDefault="0045128D" w:rsidP="0045128D">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2A053F">
        <w:rPr>
          <w:rFonts w:ascii="Times New Roman" w:hAnsi="Times New Roman" w:cs="Times New Roman"/>
          <w:bCs/>
          <w:sz w:val="24"/>
          <w:szCs w:val="24"/>
          <w:lang w:val="en-GB"/>
        </w:rPr>
        <w:t>8</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574654">
        <w:rPr>
          <w:rFonts w:ascii="Times New Roman" w:hAnsi="Times New Roman" w:cs="Times New Roman"/>
          <w:bCs/>
          <w:sz w:val="24"/>
          <w:szCs w:val="24"/>
          <w:lang w:val="en-GB"/>
        </w:rPr>
        <w:t xml:space="preserve">Mr </w:t>
      </w:r>
      <w:r w:rsidR="00574654" w:rsidRPr="002A053F">
        <w:rPr>
          <w:rFonts w:ascii="Times New Roman" w:hAnsi="Times New Roman" w:cs="Times New Roman"/>
          <w:bCs/>
          <w:i/>
          <w:iCs/>
          <w:sz w:val="24"/>
          <w:szCs w:val="24"/>
          <w:lang w:val="en-GB"/>
        </w:rPr>
        <w:t>Choga</w:t>
      </w:r>
      <w:r w:rsidR="00574654">
        <w:rPr>
          <w:rFonts w:ascii="Times New Roman" w:hAnsi="Times New Roman" w:cs="Times New Roman"/>
          <w:bCs/>
          <w:sz w:val="24"/>
          <w:szCs w:val="24"/>
          <w:lang w:val="en-GB"/>
        </w:rPr>
        <w:t>, for the respondent</w:t>
      </w:r>
      <w:r w:rsidR="00B96B64">
        <w:rPr>
          <w:rFonts w:ascii="Times New Roman" w:hAnsi="Times New Roman" w:cs="Times New Roman"/>
          <w:bCs/>
          <w:sz w:val="24"/>
          <w:szCs w:val="24"/>
          <w:lang w:val="en-GB"/>
        </w:rPr>
        <w:t>,</w:t>
      </w:r>
      <w:r w:rsidR="00574654">
        <w:rPr>
          <w:rFonts w:ascii="Times New Roman" w:hAnsi="Times New Roman" w:cs="Times New Roman"/>
          <w:bCs/>
          <w:sz w:val="24"/>
          <w:szCs w:val="24"/>
          <w:lang w:val="en-GB"/>
        </w:rPr>
        <w:t xml:space="preserve"> submitted that the applicant averred that it purchased the property </w:t>
      </w:r>
      <w:r w:rsidR="00B96B64">
        <w:rPr>
          <w:rFonts w:ascii="Times New Roman" w:hAnsi="Times New Roman" w:cs="Times New Roman"/>
          <w:bCs/>
          <w:sz w:val="24"/>
          <w:szCs w:val="24"/>
          <w:lang w:val="en-GB"/>
        </w:rPr>
        <w:t xml:space="preserve">in 1995 and in support of that assertion tendered a deed of grant registered on 13 April 1995. That is the only basis upon which the applicant claims entitlement to the property. He argued that by operation of the law, a deed of grant gave the applicant real rights of ownership that entitled it to claim the property against anyone in the whole world. The applicant’s papers do not suggest that it made any efforts to have the respondent or her late husband give the applicant possession of the property despite having been conferred with ownership rights in 1995. </w:t>
      </w:r>
    </w:p>
    <w:p w14:paraId="38B3327E" w14:textId="77777777" w:rsidR="002A053F" w:rsidRDefault="002A053F" w:rsidP="0045128D">
      <w:pPr>
        <w:spacing w:after="0" w:line="360" w:lineRule="auto"/>
        <w:ind w:left="720" w:hanging="720"/>
        <w:jc w:val="both"/>
        <w:rPr>
          <w:rFonts w:ascii="Times New Roman" w:hAnsi="Times New Roman" w:cs="Times New Roman"/>
          <w:bCs/>
          <w:sz w:val="24"/>
          <w:szCs w:val="24"/>
          <w:lang w:val="en-GB"/>
        </w:rPr>
      </w:pPr>
    </w:p>
    <w:p w14:paraId="7FD08A27" w14:textId="799C36A7" w:rsidR="002A053F" w:rsidRDefault="00B96B64" w:rsidP="0045128D">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2A053F">
        <w:rPr>
          <w:rFonts w:ascii="Times New Roman" w:hAnsi="Times New Roman" w:cs="Times New Roman"/>
          <w:bCs/>
          <w:sz w:val="24"/>
          <w:szCs w:val="24"/>
          <w:lang w:val="en-GB"/>
        </w:rPr>
        <w:t>9</w:t>
      </w:r>
      <w:r>
        <w:rPr>
          <w:rFonts w:ascii="Times New Roman" w:hAnsi="Times New Roman" w:cs="Times New Roman"/>
          <w:bCs/>
          <w:sz w:val="24"/>
          <w:szCs w:val="24"/>
          <w:lang w:val="en-GB"/>
        </w:rPr>
        <w:t>]</w:t>
      </w:r>
      <w:r>
        <w:rPr>
          <w:rFonts w:ascii="Times New Roman" w:hAnsi="Times New Roman" w:cs="Times New Roman"/>
          <w:bCs/>
          <w:sz w:val="24"/>
          <w:szCs w:val="24"/>
          <w:lang w:val="en-GB"/>
        </w:rPr>
        <w:tab/>
        <w:t xml:space="preserve">Counsel further submitted that the applicant simply said that there was no arrangement as to when possession would be handed over. It only mentioned an agreement of sale that led to the transfer. The question to be asked is </w:t>
      </w:r>
      <w:r w:rsidR="002A053F">
        <w:rPr>
          <w:rFonts w:ascii="Times New Roman" w:hAnsi="Times New Roman" w:cs="Times New Roman"/>
          <w:bCs/>
          <w:sz w:val="24"/>
          <w:szCs w:val="24"/>
          <w:lang w:val="en-GB"/>
        </w:rPr>
        <w:t>whether </w:t>
      </w:r>
      <w:r>
        <w:rPr>
          <w:rFonts w:ascii="Times New Roman" w:hAnsi="Times New Roman" w:cs="Times New Roman"/>
          <w:bCs/>
          <w:sz w:val="24"/>
          <w:szCs w:val="24"/>
          <w:lang w:val="en-GB"/>
        </w:rPr>
        <w:t xml:space="preserve">it </w:t>
      </w:r>
      <w:r w:rsidR="002A053F">
        <w:rPr>
          <w:rFonts w:ascii="Times New Roman" w:hAnsi="Times New Roman" w:cs="Times New Roman"/>
          <w:bCs/>
          <w:sz w:val="24"/>
          <w:szCs w:val="24"/>
          <w:lang w:val="en-GB"/>
        </w:rPr>
        <w:t xml:space="preserve">is </w:t>
      </w:r>
      <w:r>
        <w:rPr>
          <w:rFonts w:ascii="Times New Roman" w:hAnsi="Times New Roman" w:cs="Times New Roman"/>
          <w:bCs/>
          <w:sz w:val="24"/>
          <w:szCs w:val="24"/>
          <w:lang w:val="en-GB"/>
        </w:rPr>
        <w:t xml:space="preserve">possible to purchase a property and then ask for possession </w:t>
      </w:r>
      <w:r w:rsidR="00925676">
        <w:rPr>
          <w:rFonts w:ascii="Times New Roman" w:hAnsi="Times New Roman" w:cs="Times New Roman"/>
          <w:bCs/>
          <w:sz w:val="24"/>
          <w:szCs w:val="24"/>
          <w:lang w:val="en-GB"/>
        </w:rPr>
        <w:t>twenty-nine</w:t>
      </w:r>
      <w:r>
        <w:rPr>
          <w:rFonts w:ascii="Times New Roman" w:hAnsi="Times New Roman" w:cs="Times New Roman"/>
          <w:bCs/>
          <w:sz w:val="24"/>
          <w:szCs w:val="24"/>
          <w:lang w:val="en-GB"/>
        </w:rPr>
        <w:t xml:space="preserve"> years later. It was argued that prescription begins to run when one has knowledge of the full set of facts which </w:t>
      </w:r>
      <w:r w:rsidR="00434D90">
        <w:rPr>
          <w:rFonts w:ascii="Times New Roman" w:hAnsi="Times New Roman" w:cs="Times New Roman"/>
          <w:bCs/>
          <w:sz w:val="24"/>
          <w:szCs w:val="24"/>
          <w:lang w:val="en-GB"/>
        </w:rPr>
        <w:t xml:space="preserve">can lead one to succeed in his claim. The applicant had the full knowledge of all facts when the deed of grant was granted. It cannot be that they had to wait for </w:t>
      </w:r>
      <w:r w:rsidR="00925676">
        <w:rPr>
          <w:rFonts w:ascii="Times New Roman" w:hAnsi="Times New Roman" w:cs="Times New Roman"/>
          <w:bCs/>
          <w:sz w:val="24"/>
          <w:szCs w:val="24"/>
          <w:lang w:val="en-GB"/>
        </w:rPr>
        <w:t>twenty-eight</w:t>
      </w:r>
      <w:r w:rsidR="00434D90">
        <w:rPr>
          <w:rFonts w:ascii="Times New Roman" w:hAnsi="Times New Roman" w:cs="Times New Roman"/>
          <w:bCs/>
          <w:sz w:val="24"/>
          <w:szCs w:val="24"/>
          <w:lang w:val="en-GB"/>
        </w:rPr>
        <w:t xml:space="preserve"> to </w:t>
      </w:r>
      <w:r w:rsidR="00925676">
        <w:rPr>
          <w:rFonts w:ascii="Times New Roman" w:hAnsi="Times New Roman" w:cs="Times New Roman"/>
          <w:bCs/>
          <w:sz w:val="24"/>
          <w:szCs w:val="24"/>
          <w:lang w:val="en-GB"/>
        </w:rPr>
        <w:t xml:space="preserve">twenty-nine </w:t>
      </w:r>
      <w:r w:rsidR="00434D90">
        <w:rPr>
          <w:rFonts w:ascii="Times New Roman" w:hAnsi="Times New Roman" w:cs="Times New Roman"/>
          <w:bCs/>
          <w:sz w:val="24"/>
          <w:szCs w:val="24"/>
          <w:lang w:val="en-GB"/>
        </w:rPr>
        <w:t>years to then claim possession without having made any refer</w:t>
      </w:r>
      <w:r w:rsidR="002A053F">
        <w:rPr>
          <w:rFonts w:ascii="Times New Roman" w:hAnsi="Times New Roman" w:cs="Times New Roman"/>
          <w:bCs/>
          <w:sz w:val="24"/>
          <w:szCs w:val="24"/>
          <w:lang w:val="en-GB"/>
        </w:rPr>
        <w:t>e</w:t>
      </w:r>
      <w:r w:rsidR="00434D90">
        <w:rPr>
          <w:rFonts w:ascii="Times New Roman" w:hAnsi="Times New Roman" w:cs="Times New Roman"/>
          <w:bCs/>
          <w:sz w:val="24"/>
          <w:szCs w:val="24"/>
          <w:lang w:val="en-GB"/>
        </w:rPr>
        <w:t>nce to a term of a contract ent</w:t>
      </w:r>
      <w:r w:rsidR="002A053F">
        <w:rPr>
          <w:rFonts w:ascii="Times New Roman" w:hAnsi="Times New Roman" w:cs="Times New Roman"/>
          <w:bCs/>
          <w:sz w:val="24"/>
          <w:szCs w:val="24"/>
          <w:lang w:val="en-GB"/>
        </w:rPr>
        <w:t>i</w:t>
      </w:r>
      <w:r w:rsidR="00434D90">
        <w:rPr>
          <w:rFonts w:ascii="Times New Roman" w:hAnsi="Times New Roman" w:cs="Times New Roman"/>
          <w:bCs/>
          <w:sz w:val="24"/>
          <w:szCs w:val="24"/>
          <w:lang w:val="en-GB"/>
        </w:rPr>
        <w:t xml:space="preserve">tling them to possession of the property. </w:t>
      </w:r>
    </w:p>
    <w:p w14:paraId="01DBB4B2" w14:textId="77777777" w:rsidR="002A053F" w:rsidRDefault="002A053F" w:rsidP="0045128D">
      <w:pPr>
        <w:spacing w:after="0" w:line="360" w:lineRule="auto"/>
        <w:ind w:left="720" w:hanging="720"/>
        <w:jc w:val="both"/>
        <w:rPr>
          <w:rFonts w:ascii="Times New Roman" w:hAnsi="Times New Roman" w:cs="Times New Roman"/>
          <w:bCs/>
          <w:sz w:val="24"/>
          <w:szCs w:val="24"/>
          <w:lang w:val="en-GB"/>
        </w:rPr>
      </w:pPr>
    </w:p>
    <w:p w14:paraId="10C08D03" w14:textId="78E9A52B" w:rsidR="00434D90" w:rsidRDefault="002A053F" w:rsidP="0045128D">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[10]</w:t>
      </w:r>
      <w:r>
        <w:rPr>
          <w:rFonts w:ascii="Times New Roman" w:hAnsi="Times New Roman" w:cs="Times New Roman"/>
          <w:bCs/>
          <w:sz w:val="24"/>
          <w:szCs w:val="24"/>
          <w:lang w:val="en-GB"/>
        </w:rPr>
        <w:tab/>
        <w:t xml:space="preserve">Mr </w:t>
      </w:r>
      <w:r w:rsidRPr="002A053F">
        <w:rPr>
          <w:rFonts w:ascii="Times New Roman" w:hAnsi="Times New Roman" w:cs="Times New Roman"/>
          <w:bCs/>
          <w:i/>
          <w:iCs/>
          <w:sz w:val="24"/>
          <w:szCs w:val="24"/>
          <w:lang w:val="en-GB"/>
        </w:rPr>
        <w:t xml:space="preserve">Choga </w:t>
      </w:r>
      <w:r>
        <w:rPr>
          <w:rFonts w:ascii="Times New Roman" w:hAnsi="Times New Roman" w:cs="Times New Roman"/>
          <w:bCs/>
          <w:sz w:val="24"/>
          <w:szCs w:val="24"/>
          <w:lang w:val="en-GB"/>
        </w:rPr>
        <w:t>further argued that the p</w:t>
      </w:r>
      <w:r w:rsidR="00434D90">
        <w:rPr>
          <w:rFonts w:ascii="Times New Roman" w:hAnsi="Times New Roman" w:cs="Times New Roman"/>
          <w:bCs/>
          <w:sz w:val="24"/>
          <w:szCs w:val="24"/>
          <w:lang w:val="en-GB"/>
        </w:rPr>
        <w:t>rescription period ran fro</w:t>
      </w:r>
      <w:r>
        <w:rPr>
          <w:rFonts w:ascii="Times New Roman" w:hAnsi="Times New Roman" w:cs="Times New Roman"/>
          <w:bCs/>
          <w:sz w:val="24"/>
          <w:szCs w:val="24"/>
          <w:lang w:val="en-GB"/>
        </w:rPr>
        <w:t>m</w:t>
      </w:r>
      <w:r w:rsidR="00434D90">
        <w:rPr>
          <w:rFonts w:ascii="Times New Roman" w:hAnsi="Times New Roman" w:cs="Times New Roman"/>
          <w:bCs/>
          <w:sz w:val="24"/>
          <w:szCs w:val="24"/>
          <w:lang w:val="en-GB"/>
        </w:rPr>
        <w:t xml:space="preserve"> 13 April 1995 to 12 April 1998. The matter </w:t>
      </w:r>
      <w:r>
        <w:rPr>
          <w:rFonts w:ascii="Times New Roman" w:hAnsi="Times New Roman" w:cs="Times New Roman"/>
          <w:bCs/>
          <w:sz w:val="24"/>
          <w:szCs w:val="24"/>
          <w:lang w:val="en-GB"/>
        </w:rPr>
        <w:t xml:space="preserve">became </w:t>
      </w:r>
      <w:r w:rsidR="00434D90">
        <w:rPr>
          <w:rFonts w:ascii="Times New Roman" w:hAnsi="Times New Roman" w:cs="Times New Roman"/>
          <w:bCs/>
          <w:sz w:val="24"/>
          <w:szCs w:val="24"/>
          <w:lang w:val="en-GB"/>
        </w:rPr>
        <w:t xml:space="preserve">prescribed </w:t>
      </w:r>
      <w:r>
        <w:rPr>
          <w:rFonts w:ascii="Times New Roman" w:hAnsi="Times New Roman" w:cs="Times New Roman"/>
          <w:bCs/>
          <w:sz w:val="24"/>
          <w:szCs w:val="24"/>
          <w:lang w:val="en-GB"/>
        </w:rPr>
        <w:t xml:space="preserve">after </w:t>
      </w:r>
      <w:r w:rsidR="00434D90">
        <w:rPr>
          <w:rFonts w:ascii="Times New Roman" w:hAnsi="Times New Roman" w:cs="Times New Roman"/>
          <w:bCs/>
          <w:sz w:val="24"/>
          <w:szCs w:val="24"/>
          <w:lang w:val="en-GB"/>
        </w:rPr>
        <w:t xml:space="preserve">12 April 1998 </w:t>
      </w:r>
      <w:r>
        <w:rPr>
          <w:rFonts w:ascii="Times New Roman" w:hAnsi="Times New Roman" w:cs="Times New Roman"/>
          <w:bCs/>
          <w:sz w:val="24"/>
          <w:szCs w:val="24"/>
          <w:lang w:val="en-GB"/>
        </w:rPr>
        <w:t xml:space="preserve">following the lapse of </w:t>
      </w:r>
      <w:r w:rsidR="00434D90">
        <w:rPr>
          <w:rFonts w:ascii="Times New Roman" w:hAnsi="Times New Roman" w:cs="Times New Roman"/>
          <w:bCs/>
          <w:sz w:val="24"/>
          <w:szCs w:val="24"/>
          <w:lang w:val="en-GB"/>
        </w:rPr>
        <w:t>a period of three years from the date of the granting of the deed of grant. He referred the court to further arguments in the respondent’s heads of argument.</w:t>
      </w:r>
    </w:p>
    <w:p w14:paraId="3672503E" w14:textId="77777777" w:rsidR="00925676" w:rsidRDefault="00925676" w:rsidP="0045128D">
      <w:pPr>
        <w:spacing w:after="0" w:line="360" w:lineRule="auto"/>
        <w:ind w:left="720" w:hanging="720"/>
        <w:jc w:val="both"/>
        <w:rPr>
          <w:rFonts w:ascii="Times New Roman" w:hAnsi="Times New Roman" w:cs="Times New Roman"/>
          <w:bCs/>
          <w:sz w:val="24"/>
          <w:szCs w:val="24"/>
          <w:lang w:val="en-GB"/>
        </w:rPr>
      </w:pPr>
    </w:p>
    <w:p w14:paraId="46C0637C" w14:textId="426DC67C" w:rsidR="0044727E" w:rsidRDefault="002A053F" w:rsidP="00974606">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[11]</w:t>
      </w:r>
      <w:r>
        <w:rPr>
          <w:rFonts w:ascii="Times New Roman" w:hAnsi="Times New Roman" w:cs="Times New Roman"/>
          <w:bCs/>
          <w:sz w:val="24"/>
          <w:szCs w:val="24"/>
          <w:lang w:val="en-GB"/>
        </w:rPr>
        <w:tab/>
      </w:r>
      <w:r w:rsidR="00C326E0">
        <w:rPr>
          <w:rFonts w:ascii="Times New Roman" w:hAnsi="Times New Roman" w:cs="Times New Roman"/>
          <w:bCs/>
          <w:sz w:val="24"/>
          <w:szCs w:val="24"/>
          <w:lang w:val="en-GB"/>
        </w:rPr>
        <w:t xml:space="preserve">Counsel </w:t>
      </w:r>
      <w:r w:rsidR="0044727E">
        <w:rPr>
          <w:rFonts w:ascii="Times New Roman" w:hAnsi="Times New Roman" w:cs="Times New Roman"/>
          <w:bCs/>
          <w:sz w:val="24"/>
          <w:szCs w:val="24"/>
          <w:lang w:val="en-GB"/>
        </w:rPr>
        <w:t xml:space="preserve">also </w:t>
      </w:r>
      <w:r w:rsidR="00434D90">
        <w:rPr>
          <w:rFonts w:ascii="Times New Roman" w:hAnsi="Times New Roman" w:cs="Times New Roman"/>
          <w:bCs/>
          <w:sz w:val="24"/>
          <w:szCs w:val="24"/>
          <w:lang w:val="en-GB"/>
        </w:rPr>
        <w:t>argued that prescription in this case does not begin to run when the d</w:t>
      </w:r>
      <w:r w:rsidR="0044727E">
        <w:rPr>
          <w:rFonts w:ascii="Times New Roman" w:hAnsi="Times New Roman" w:cs="Times New Roman"/>
          <w:bCs/>
          <w:sz w:val="24"/>
          <w:szCs w:val="24"/>
          <w:lang w:val="en-GB"/>
        </w:rPr>
        <w:t>e</w:t>
      </w:r>
      <w:r w:rsidR="00434D90">
        <w:rPr>
          <w:rFonts w:ascii="Times New Roman" w:hAnsi="Times New Roman" w:cs="Times New Roman"/>
          <w:bCs/>
          <w:sz w:val="24"/>
          <w:szCs w:val="24"/>
          <w:lang w:val="en-GB"/>
        </w:rPr>
        <w:t xml:space="preserve">mand was made. It begins to run when the cause of action </w:t>
      </w:r>
      <w:r w:rsidR="009D68F7">
        <w:rPr>
          <w:rFonts w:ascii="Times New Roman" w:hAnsi="Times New Roman" w:cs="Times New Roman"/>
          <w:bCs/>
          <w:sz w:val="24"/>
          <w:szCs w:val="24"/>
          <w:lang w:val="en-GB"/>
        </w:rPr>
        <w:t>arises</w:t>
      </w:r>
      <w:r w:rsidR="00434D90">
        <w:rPr>
          <w:rFonts w:ascii="Times New Roman" w:hAnsi="Times New Roman" w:cs="Times New Roman"/>
          <w:bCs/>
          <w:sz w:val="24"/>
          <w:szCs w:val="24"/>
          <w:lang w:val="en-GB"/>
        </w:rPr>
        <w:t xml:space="preserve">. </w:t>
      </w:r>
      <w:r w:rsidR="00010F9F">
        <w:rPr>
          <w:rFonts w:ascii="Times New Roman" w:hAnsi="Times New Roman" w:cs="Times New Roman"/>
          <w:bCs/>
          <w:sz w:val="24"/>
          <w:szCs w:val="24"/>
          <w:lang w:val="en-GB"/>
        </w:rPr>
        <w:t>The term cause of action was defined in the case of</w:t>
      </w:r>
      <w:r w:rsidR="00434D90">
        <w:rPr>
          <w:rFonts w:ascii="Times New Roman" w:hAnsi="Times New Roman" w:cs="Times New Roman"/>
          <w:bCs/>
          <w:sz w:val="24"/>
          <w:szCs w:val="24"/>
          <w:lang w:val="en-GB"/>
        </w:rPr>
        <w:t xml:space="preserve"> </w:t>
      </w:r>
      <w:r w:rsidR="00434D90" w:rsidRPr="0044727E">
        <w:rPr>
          <w:rFonts w:ascii="Times New Roman" w:hAnsi="Times New Roman" w:cs="Times New Roman"/>
          <w:bCs/>
          <w:i/>
          <w:iCs/>
          <w:sz w:val="24"/>
          <w:szCs w:val="24"/>
          <w:lang w:val="en-GB"/>
        </w:rPr>
        <w:t xml:space="preserve">Chiwawa </w:t>
      </w:r>
      <w:r w:rsidR="00434D90" w:rsidRPr="00434935">
        <w:rPr>
          <w:rFonts w:ascii="Times New Roman" w:hAnsi="Times New Roman" w:cs="Times New Roman"/>
          <w:bCs/>
          <w:sz w:val="24"/>
          <w:szCs w:val="24"/>
          <w:lang w:val="en-GB"/>
        </w:rPr>
        <w:t>v</w:t>
      </w:r>
      <w:r w:rsidR="00434D90" w:rsidRPr="0044727E">
        <w:rPr>
          <w:rFonts w:ascii="Times New Roman" w:hAnsi="Times New Roman" w:cs="Times New Roman"/>
          <w:bCs/>
          <w:i/>
          <w:iCs/>
          <w:sz w:val="24"/>
          <w:szCs w:val="24"/>
          <w:lang w:val="en-GB"/>
        </w:rPr>
        <w:t xml:space="preserve"> Mutzuris &amp; Ors</w:t>
      </w:r>
      <w:r w:rsidR="00434D90">
        <w:rPr>
          <w:rFonts w:ascii="Times New Roman" w:hAnsi="Times New Roman" w:cs="Times New Roman"/>
          <w:bCs/>
          <w:sz w:val="24"/>
          <w:szCs w:val="24"/>
          <w:lang w:val="en-GB"/>
        </w:rPr>
        <w:t xml:space="preserve"> HH 7/09.</w:t>
      </w:r>
      <w:r w:rsidR="00B96B64">
        <w:rPr>
          <w:rFonts w:ascii="Times New Roman" w:hAnsi="Times New Roman" w:cs="Times New Roman"/>
          <w:bCs/>
          <w:sz w:val="24"/>
          <w:szCs w:val="24"/>
          <w:lang w:val="en-GB"/>
        </w:rPr>
        <w:t xml:space="preserve"> </w:t>
      </w:r>
      <w:r w:rsidR="00010F9F">
        <w:rPr>
          <w:rFonts w:ascii="Times New Roman" w:hAnsi="Times New Roman" w:cs="Times New Roman"/>
          <w:bCs/>
          <w:sz w:val="24"/>
          <w:szCs w:val="24"/>
          <w:lang w:val="en-GB"/>
        </w:rPr>
        <w:t xml:space="preserve">The applicant had its property idle for a period of about </w:t>
      </w:r>
      <w:r w:rsidR="0044727E">
        <w:rPr>
          <w:rFonts w:ascii="Times New Roman" w:hAnsi="Times New Roman" w:cs="Times New Roman"/>
          <w:bCs/>
          <w:sz w:val="24"/>
          <w:szCs w:val="24"/>
          <w:lang w:val="en-GB"/>
        </w:rPr>
        <w:t>twenty-nine</w:t>
      </w:r>
      <w:r w:rsidR="00010F9F">
        <w:rPr>
          <w:rFonts w:ascii="Times New Roman" w:hAnsi="Times New Roman" w:cs="Times New Roman"/>
          <w:bCs/>
          <w:sz w:val="24"/>
          <w:szCs w:val="24"/>
          <w:lang w:val="en-GB"/>
        </w:rPr>
        <w:t xml:space="preserve"> years. It cannot be said that they became aw</w:t>
      </w:r>
      <w:r w:rsidR="0044727E">
        <w:rPr>
          <w:rFonts w:ascii="Times New Roman" w:hAnsi="Times New Roman" w:cs="Times New Roman"/>
          <w:bCs/>
          <w:sz w:val="24"/>
          <w:szCs w:val="24"/>
          <w:lang w:val="en-GB"/>
        </w:rPr>
        <w:t>a</w:t>
      </w:r>
      <w:r w:rsidR="00010F9F">
        <w:rPr>
          <w:rFonts w:ascii="Times New Roman" w:hAnsi="Times New Roman" w:cs="Times New Roman"/>
          <w:bCs/>
          <w:sz w:val="24"/>
          <w:szCs w:val="24"/>
          <w:lang w:val="en-GB"/>
        </w:rPr>
        <w:t xml:space="preserve">re when </w:t>
      </w:r>
      <w:r w:rsidR="0044727E">
        <w:rPr>
          <w:rFonts w:ascii="Times New Roman" w:hAnsi="Times New Roman" w:cs="Times New Roman"/>
          <w:bCs/>
          <w:sz w:val="24"/>
          <w:szCs w:val="24"/>
          <w:lang w:val="en-GB"/>
        </w:rPr>
        <w:t>the</w:t>
      </w:r>
      <w:r w:rsidR="00010F9F">
        <w:rPr>
          <w:rFonts w:ascii="Times New Roman" w:hAnsi="Times New Roman" w:cs="Times New Roman"/>
          <w:bCs/>
          <w:sz w:val="24"/>
          <w:szCs w:val="24"/>
          <w:lang w:val="en-GB"/>
        </w:rPr>
        <w:t xml:space="preserve"> demand was made. When looking at the full facts necessary to prove their prayer we have to lo</w:t>
      </w:r>
      <w:r w:rsidR="0044727E">
        <w:rPr>
          <w:rFonts w:ascii="Times New Roman" w:hAnsi="Times New Roman" w:cs="Times New Roman"/>
          <w:bCs/>
          <w:sz w:val="24"/>
          <w:szCs w:val="24"/>
          <w:lang w:val="en-GB"/>
        </w:rPr>
        <w:t>ok</w:t>
      </w:r>
      <w:r w:rsidR="00010F9F">
        <w:rPr>
          <w:rFonts w:ascii="Times New Roman" w:hAnsi="Times New Roman" w:cs="Times New Roman"/>
          <w:bCs/>
          <w:sz w:val="24"/>
          <w:szCs w:val="24"/>
          <w:lang w:val="en-GB"/>
        </w:rPr>
        <w:t xml:space="preserve"> at the knowledge that the property is theirs, </w:t>
      </w:r>
      <w:r w:rsidR="0044727E">
        <w:rPr>
          <w:rFonts w:ascii="Times New Roman" w:hAnsi="Times New Roman" w:cs="Times New Roman"/>
          <w:bCs/>
          <w:sz w:val="24"/>
          <w:szCs w:val="24"/>
          <w:lang w:val="en-GB"/>
        </w:rPr>
        <w:t xml:space="preserve">their knowledge </w:t>
      </w:r>
      <w:r w:rsidR="00010F9F">
        <w:rPr>
          <w:rFonts w:ascii="Times New Roman" w:hAnsi="Times New Roman" w:cs="Times New Roman"/>
          <w:bCs/>
          <w:sz w:val="24"/>
          <w:szCs w:val="24"/>
          <w:lang w:val="en-GB"/>
        </w:rPr>
        <w:t xml:space="preserve">relates to the person in occupation and also to the absence of consent to the possession. These facts were known to them by the time they got their deed of grant. In their own words, they said </w:t>
      </w:r>
      <w:r w:rsidR="009D68F7">
        <w:rPr>
          <w:rFonts w:ascii="Times New Roman" w:hAnsi="Times New Roman" w:cs="Times New Roman"/>
          <w:bCs/>
          <w:sz w:val="24"/>
          <w:szCs w:val="24"/>
          <w:lang w:val="en-GB"/>
        </w:rPr>
        <w:t>there was</w:t>
      </w:r>
      <w:r w:rsidR="00010F9F">
        <w:rPr>
          <w:rFonts w:ascii="Times New Roman" w:hAnsi="Times New Roman" w:cs="Times New Roman"/>
          <w:bCs/>
          <w:sz w:val="24"/>
          <w:szCs w:val="24"/>
          <w:lang w:val="en-GB"/>
        </w:rPr>
        <w:t xml:space="preserve"> no arrangement with </w:t>
      </w:r>
      <w:r w:rsidR="009D68F7">
        <w:rPr>
          <w:rFonts w:ascii="Times New Roman" w:hAnsi="Times New Roman" w:cs="Times New Roman"/>
          <w:bCs/>
          <w:sz w:val="24"/>
          <w:szCs w:val="24"/>
          <w:lang w:val="en-GB"/>
        </w:rPr>
        <w:t xml:space="preserve">the </w:t>
      </w:r>
      <w:r w:rsidR="00010F9F">
        <w:rPr>
          <w:rFonts w:ascii="Times New Roman" w:hAnsi="Times New Roman" w:cs="Times New Roman"/>
          <w:bCs/>
          <w:sz w:val="24"/>
          <w:szCs w:val="24"/>
          <w:lang w:val="en-GB"/>
        </w:rPr>
        <w:t>responden</w:t>
      </w:r>
      <w:r w:rsidR="0044727E">
        <w:rPr>
          <w:rFonts w:ascii="Times New Roman" w:hAnsi="Times New Roman" w:cs="Times New Roman"/>
          <w:bCs/>
          <w:sz w:val="24"/>
          <w:szCs w:val="24"/>
          <w:lang w:val="en-GB"/>
        </w:rPr>
        <w:t xml:space="preserve">t. This </w:t>
      </w:r>
      <w:r w:rsidR="00010F9F">
        <w:rPr>
          <w:rFonts w:ascii="Times New Roman" w:hAnsi="Times New Roman" w:cs="Times New Roman"/>
          <w:bCs/>
          <w:sz w:val="24"/>
          <w:szCs w:val="24"/>
          <w:lang w:val="en-GB"/>
        </w:rPr>
        <w:t xml:space="preserve">entails that there was no consent. An arrangement entails consent. </w:t>
      </w:r>
    </w:p>
    <w:p w14:paraId="158AEAB0" w14:textId="77777777" w:rsidR="0044727E" w:rsidRDefault="0044727E" w:rsidP="00974606">
      <w:pPr>
        <w:spacing w:after="0" w:line="360" w:lineRule="auto"/>
        <w:ind w:left="720" w:hanging="720"/>
        <w:jc w:val="both"/>
        <w:rPr>
          <w:rFonts w:ascii="Times New Roman" w:hAnsi="Times New Roman" w:cs="Times New Roman"/>
          <w:bCs/>
          <w:sz w:val="24"/>
          <w:szCs w:val="24"/>
          <w:lang w:val="en-GB"/>
        </w:rPr>
      </w:pPr>
    </w:p>
    <w:p w14:paraId="1C0C2A6C" w14:textId="0BB134A2" w:rsidR="0045128D" w:rsidRDefault="0044727E" w:rsidP="00974606">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[12]</w:t>
      </w:r>
      <w:r>
        <w:rPr>
          <w:rFonts w:ascii="Times New Roman" w:hAnsi="Times New Roman" w:cs="Times New Roman"/>
          <w:bCs/>
          <w:sz w:val="24"/>
          <w:szCs w:val="24"/>
          <w:lang w:val="en-GB"/>
        </w:rPr>
        <w:tab/>
        <w:t>It was further submitted that t</w:t>
      </w:r>
      <w:r w:rsidR="00010F9F">
        <w:rPr>
          <w:rFonts w:ascii="Times New Roman" w:hAnsi="Times New Roman" w:cs="Times New Roman"/>
          <w:bCs/>
          <w:sz w:val="24"/>
          <w:szCs w:val="24"/>
          <w:lang w:val="en-GB"/>
        </w:rPr>
        <w:t xml:space="preserve">he letter of demand was dispatched when the applicant ought to have knowledge of the </w:t>
      </w:r>
      <w:r>
        <w:rPr>
          <w:rFonts w:ascii="Times New Roman" w:hAnsi="Times New Roman" w:cs="Times New Roman"/>
          <w:bCs/>
          <w:sz w:val="24"/>
          <w:szCs w:val="24"/>
          <w:lang w:val="en-GB"/>
        </w:rPr>
        <w:t xml:space="preserve">full </w:t>
      </w:r>
      <w:r w:rsidR="00010F9F">
        <w:rPr>
          <w:rFonts w:ascii="Times New Roman" w:hAnsi="Times New Roman" w:cs="Times New Roman"/>
          <w:bCs/>
          <w:sz w:val="24"/>
          <w:szCs w:val="24"/>
          <w:lang w:val="en-GB"/>
        </w:rPr>
        <w:t xml:space="preserve">facts when the deed of grant was granted. It would have been different if the applicant </w:t>
      </w:r>
      <w:r w:rsidR="009D68F7">
        <w:rPr>
          <w:rFonts w:ascii="Times New Roman" w:hAnsi="Times New Roman" w:cs="Times New Roman"/>
          <w:bCs/>
          <w:sz w:val="24"/>
          <w:szCs w:val="24"/>
          <w:lang w:val="en-GB"/>
        </w:rPr>
        <w:t>had</w:t>
      </w:r>
      <w:r w:rsidR="00010F9F">
        <w:rPr>
          <w:rFonts w:ascii="Times New Roman" w:hAnsi="Times New Roman" w:cs="Times New Roman"/>
          <w:bCs/>
          <w:sz w:val="24"/>
          <w:szCs w:val="24"/>
          <w:lang w:val="en-GB"/>
        </w:rPr>
        <w:t xml:space="preserve"> said that they had allowed the respondent to poss</w:t>
      </w:r>
      <w:r>
        <w:rPr>
          <w:rFonts w:ascii="Times New Roman" w:hAnsi="Times New Roman" w:cs="Times New Roman"/>
          <w:bCs/>
          <w:sz w:val="24"/>
          <w:szCs w:val="24"/>
          <w:lang w:val="en-GB"/>
        </w:rPr>
        <w:t xml:space="preserve">ess </w:t>
      </w:r>
      <w:r w:rsidR="00010F9F">
        <w:rPr>
          <w:rFonts w:ascii="Times New Roman" w:hAnsi="Times New Roman" w:cs="Times New Roman"/>
          <w:bCs/>
          <w:sz w:val="24"/>
          <w:szCs w:val="24"/>
          <w:lang w:val="en-GB"/>
        </w:rPr>
        <w:t>the proper</w:t>
      </w:r>
      <w:r w:rsidR="00974606">
        <w:rPr>
          <w:rFonts w:ascii="Times New Roman" w:hAnsi="Times New Roman" w:cs="Times New Roman"/>
          <w:bCs/>
          <w:sz w:val="24"/>
          <w:szCs w:val="24"/>
          <w:lang w:val="en-GB"/>
        </w:rPr>
        <w:t xml:space="preserve">ty. There would have been some agreement. </w:t>
      </w:r>
      <w:r>
        <w:rPr>
          <w:rFonts w:ascii="Times New Roman" w:hAnsi="Times New Roman" w:cs="Times New Roman"/>
          <w:bCs/>
          <w:sz w:val="24"/>
          <w:szCs w:val="24"/>
          <w:lang w:val="en-GB"/>
        </w:rPr>
        <w:t xml:space="preserve">Mr </w:t>
      </w:r>
      <w:r w:rsidRPr="0044727E">
        <w:rPr>
          <w:rFonts w:ascii="Times New Roman" w:hAnsi="Times New Roman" w:cs="Times New Roman"/>
          <w:bCs/>
          <w:i/>
          <w:iCs/>
          <w:sz w:val="24"/>
          <w:szCs w:val="24"/>
          <w:lang w:val="en-GB"/>
        </w:rPr>
        <w:t xml:space="preserve">Choga </w:t>
      </w:r>
      <w:r>
        <w:rPr>
          <w:rFonts w:ascii="Times New Roman" w:hAnsi="Times New Roman" w:cs="Times New Roman"/>
          <w:bCs/>
          <w:sz w:val="24"/>
          <w:szCs w:val="24"/>
          <w:lang w:val="en-GB"/>
        </w:rPr>
        <w:t xml:space="preserve">went further to argue that </w:t>
      </w:r>
      <w:r w:rsidR="00974606">
        <w:rPr>
          <w:rFonts w:ascii="Times New Roman" w:hAnsi="Times New Roman" w:cs="Times New Roman"/>
          <w:bCs/>
          <w:sz w:val="24"/>
          <w:szCs w:val="24"/>
          <w:lang w:val="en-GB"/>
        </w:rPr>
        <w:t xml:space="preserve">it is trite that placing a party in </w:t>
      </w:r>
      <w:r w:rsidR="00974606" w:rsidRPr="0044727E">
        <w:rPr>
          <w:rFonts w:ascii="Times New Roman" w:hAnsi="Times New Roman" w:cs="Times New Roman"/>
          <w:bCs/>
          <w:i/>
          <w:iCs/>
          <w:sz w:val="24"/>
          <w:szCs w:val="24"/>
          <w:lang w:val="en-GB"/>
        </w:rPr>
        <w:t>mora</w:t>
      </w:r>
      <w:r w:rsidR="00974606">
        <w:rPr>
          <w:rFonts w:ascii="Times New Roman" w:hAnsi="Times New Roman" w:cs="Times New Roman"/>
          <w:bCs/>
          <w:sz w:val="24"/>
          <w:szCs w:val="24"/>
          <w:lang w:val="en-GB"/>
        </w:rPr>
        <w:t xml:space="preserve"> re</w:t>
      </w:r>
      <w:r>
        <w:rPr>
          <w:rFonts w:ascii="Times New Roman" w:hAnsi="Times New Roman" w:cs="Times New Roman"/>
          <w:bCs/>
          <w:sz w:val="24"/>
          <w:szCs w:val="24"/>
          <w:lang w:val="en-GB"/>
        </w:rPr>
        <w:t>la</w:t>
      </w:r>
      <w:r w:rsidR="00974606">
        <w:rPr>
          <w:rFonts w:ascii="Times New Roman" w:hAnsi="Times New Roman" w:cs="Times New Roman"/>
          <w:bCs/>
          <w:sz w:val="24"/>
          <w:szCs w:val="24"/>
          <w:lang w:val="en-GB"/>
        </w:rPr>
        <w:t xml:space="preserve">tes to an existing obligation from a contract. The letter of demand </w:t>
      </w:r>
      <w:r>
        <w:rPr>
          <w:rFonts w:ascii="Times New Roman" w:hAnsi="Times New Roman" w:cs="Times New Roman"/>
          <w:bCs/>
          <w:sz w:val="24"/>
          <w:szCs w:val="24"/>
          <w:lang w:val="en-GB"/>
        </w:rPr>
        <w:t xml:space="preserve">could </w:t>
      </w:r>
      <w:r w:rsidR="00974606">
        <w:rPr>
          <w:rFonts w:ascii="Times New Roman" w:hAnsi="Times New Roman" w:cs="Times New Roman"/>
          <w:bCs/>
          <w:sz w:val="24"/>
          <w:szCs w:val="24"/>
          <w:lang w:val="en-GB"/>
        </w:rPr>
        <w:t xml:space="preserve">not place the respondent in </w:t>
      </w:r>
      <w:r w:rsidR="00974606" w:rsidRPr="0044727E">
        <w:rPr>
          <w:rFonts w:ascii="Times New Roman" w:hAnsi="Times New Roman" w:cs="Times New Roman"/>
          <w:bCs/>
          <w:i/>
          <w:iCs/>
          <w:sz w:val="24"/>
          <w:szCs w:val="24"/>
          <w:lang w:val="en-GB"/>
        </w:rPr>
        <w:t xml:space="preserve">mora </w:t>
      </w:r>
      <w:r w:rsidR="00974606">
        <w:rPr>
          <w:rFonts w:ascii="Times New Roman" w:hAnsi="Times New Roman" w:cs="Times New Roman"/>
          <w:bCs/>
          <w:sz w:val="24"/>
          <w:szCs w:val="24"/>
          <w:lang w:val="en-GB"/>
        </w:rPr>
        <w:t>or allege an arrangement that by a certain time the respondent would have vacated the property. Counsel contended that the issue of prescription settles this matter.</w:t>
      </w:r>
    </w:p>
    <w:p w14:paraId="19C428D5" w14:textId="77777777" w:rsidR="0045128D" w:rsidRDefault="0045128D" w:rsidP="0045128D">
      <w:pPr>
        <w:spacing w:after="0" w:line="360" w:lineRule="auto"/>
        <w:ind w:left="720" w:hanging="720"/>
        <w:jc w:val="both"/>
        <w:rPr>
          <w:rFonts w:ascii="Times New Roman" w:hAnsi="Times New Roman" w:cs="Times New Roman"/>
          <w:bCs/>
          <w:sz w:val="24"/>
          <w:szCs w:val="24"/>
          <w:lang w:val="en-GB"/>
        </w:rPr>
      </w:pPr>
    </w:p>
    <w:p w14:paraId="155F44AE" w14:textId="4D08223F" w:rsidR="0045128D" w:rsidRPr="00BD79AE" w:rsidRDefault="00974606" w:rsidP="0045128D">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APPLICANT’S SUBMISSIONS</w:t>
      </w:r>
    </w:p>
    <w:p w14:paraId="0E80EB85" w14:textId="210E5FED" w:rsidR="00EB6F02" w:rsidRDefault="0045128D" w:rsidP="008D4188">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r w:rsidR="0044727E">
        <w:rPr>
          <w:rFonts w:ascii="Times New Roman" w:hAnsi="Times New Roman" w:cs="Times New Roman"/>
          <w:bCs/>
          <w:sz w:val="24"/>
          <w:szCs w:val="24"/>
          <w:lang w:val="en-GB"/>
        </w:rPr>
        <w:t>3</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Pr="00BD79AE">
        <w:rPr>
          <w:rFonts w:ascii="Times New Roman" w:hAnsi="Times New Roman" w:cs="Times New Roman"/>
          <w:bCs/>
          <w:i/>
          <w:iCs/>
          <w:sz w:val="24"/>
          <w:szCs w:val="24"/>
          <w:lang w:val="en-GB"/>
        </w:rPr>
        <w:t>Per contra</w:t>
      </w:r>
      <w:r>
        <w:rPr>
          <w:rFonts w:ascii="Times New Roman" w:hAnsi="Times New Roman" w:cs="Times New Roman"/>
          <w:bCs/>
          <w:sz w:val="24"/>
          <w:szCs w:val="24"/>
          <w:lang w:val="en-GB"/>
        </w:rPr>
        <w:t>, M</w:t>
      </w:r>
      <w:r w:rsidR="00974606">
        <w:rPr>
          <w:rFonts w:ascii="Times New Roman" w:hAnsi="Times New Roman" w:cs="Times New Roman"/>
          <w:bCs/>
          <w:sz w:val="24"/>
          <w:szCs w:val="24"/>
          <w:lang w:val="en-GB"/>
        </w:rPr>
        <w:t xml:space="preserve">r </w:t>
      </w:r>
      <w:r w:rsidR="00974606" w:rsidRPr="0044727E">
        <w:rPr>
          <w:rFonts w:ascii="Times New Roman" w:hAnsi="Times New Roman" w:cs="Times New Roman"/>
          <w:bCs/>
          <w:i/>
          <w:iCs/>
          <w:sz w:val="24"/>
          <w:szCs w:val="24"/>
          <w:lang w:val="en-GB"/>
        </w:rPr>
        <w:t>Mangwiro</w:t>
      </w:r>
      <w:r w:rsidR="00974606">
        <w:rPr>
          <w:rFonts w:ascii="Times New Roman" w:hAnsi="Times New Roman" w:cs="Times New Roman"/>
          <w:bCs/>
          <w:sz w:val="24"/>
          <w:szCs w:val="24"/>
          <w:lang w:val="en-GB"/>
        </w:rPr>
        <w:t xml:space="preserve">, submitted that the argument by the applicant is that there was no discussion or arrangement as to vacant possession. One of the facts to be established is the refusal to pay </w:t>
      </w:r>
      <w:r w:rsidR="009D68F7">
        <w:rPr>
          <w:rFonts w:ascii="Times New Roman" w:hAnsi="Times New Roman" w:cs="Times New Roman"/>
          <w:bCs/>
          <w:sz w:val="24"/>
          <w:szCs w:val="24"/>
          <w:lang w:val="en-GB"/>
        </w:rPr>
        <w:t>a</w:t>
      </w:r>
      <w:r w:rsidR="00974606">
        <w:rPr>
          <w:rFonts w:ascii="Times New Roman" w:hAnsi="Times New Roman" w:cs="Times New Roman"/>
          <w:bCs/>
          <w:sz w:val="24"/>
          <w:szCs w:val="24"/>
          <w:lang w:val="en-GB"/>
        </w:rPr>
        <w:t xml:space="preserve"> particular debt. He </w:t>
      </w:r>
      <w:r w:rsidR="00925676">
        <w:rPr>
          <w:rFonts w:ascii="Times New Roman" w:hAnsi="Times New Roman" w:cs="Times New Roman"/>
          <w:bCs/>
          <w:sz w:val="24"/>
          <w:szCs w:val="24"/>
          <w:lang w:val="en-GB"/>
        </w:rPr>
        <w:t xml:space="preserve">further </w:t>
      </w:r>
      <w:r w:rsidR="00974606">
        <w:rPr>
          <w:rFonts w:ascii="Times New Roman" w:hAnsi="Times New Roman" w:cs="Times New Roman"/>
          <w:bCs/>
          <w:sz w:val="24"/>
          <w:szCs w:val="24"/>
          <w:lang w:val="en-GB"/>
        </w:rPr>
        <w:t>referred this court to</w:t>
      </w:r>
      <w:r w:rsidR="00925676">
        <w:rPr>
          <w:rFonts w:ascii="Times New Roman" w:hAnsi="Times New Roman" w:cs="Times New Roman"/>
          <w:bCs/>
          <w:sz w:val="24"/>
          <w:szCs w:val="24"/>
          <w:lang w:val="en-GB"/>
        </w:rPr>
        <w:t xml:space="preserve"> the applicant’s submissions at</w:t>
      </w:r>
      <w:r w:rsidR="00974606">
        <w:rPr>
          <w:rFonts w:ascii="Times New Roman" w:hAnsi="Times New Roman" w:cs="Times New Roman"/>
          <w:bCs/>
          <w:sz w:val="24"/>
          <w:szCs w:val="24"/>
          <w:lang w:val="en-GB"/>
        </w:rPr>
        <w:t xml:space="preserve"> pp 42 to 43 </w:t>
      </w:r>
      <w:r w:rsidR="00EB6F02">
        <w:rPr>
          <w:rFonts w:ascii="Times New Roman" w:hAnsi="Times New Roman" w:cs="Times New Roman"/>
          <w:bCs/>
          <w:sz w:val="24"/>
          <w:szCs w:val="24"/>
          <w:lang w:val="en-GB"/>
        </w:rPr>
        <w:t>of the record</w:t>
      </w:r>
      <w:r w:rsidR="00974606">
        <w:rPr>
          <w:rFonts w:ascii="Times New Roman" w:hAnsi="Times New Roman" w:cs="Times New Roman"/>
          <w:bCs/>
          <w:sz w:val="24"/>
          <w:szCs w:val="24"/>
          <w:lang w:val="en-GB"/>
        </w:rPr>
        <w:t xml:space="preserve">. </w:t>
      </w:r>
      <w:r w:rsidR="00925676">
        <w:rPr>
          <w:rFonts w:ascii="Times New Roman" w:hAnsi="Times New Roman" w:cs="Times New Roman"/>
          <w:bCs/>
          <w:sz w:val="24"/>
          <w:szCs w:val="24"/>
          <w:lang w:val="en-GB"/>
        </w:rPr>
        <w:t xml:space="preserve">It </w:t>
      </w:r>
      <w:r w:rsidR="00CB4D6F">
        <w:rPr>
          <w:rFonts w:ascii="Times New Roman" w:hAnsi="Times New Roman" w:cs="Times New Roman"/>
          <w:bCs/>
          <w:sz w:val="24"/>
          <w:szCs w:val="24"/>
          <w:lang w:val="en-GB"/>
        </w:rPr>
        <w:t xml:space="preserve">was further </w:t>
      </w:r>
      <w:r w:rsidR="00925676">
        <w:rPr>
          <w:rFonts w:ascii="Times New Roman" w:hAnsi="Times New Roman" w:cs="Times New Roman"/>
          <w:bCs/>
          <w:sz w:val="24"/>
          <w:szCs w:val="24"/>
          <w:lang w:val="en-GB"/>
        </w:rPr>
        <w:t>argued that wh</w:t>
      </w:r>
      <w:r w:rsidR="00974606">
        <w:rPr>
          <w:rFonts w:ascii="Times New Roman" w:hAnsi="Times New Roman" w:cs="Times New Roman"/>
          <w:bCs/>
          <w:sz w:val="24"/>
          <w:szCs w:val="24"/>
          <w:lang w:val="en-GB"/>
        </w:rPr>
        <w:t xml:space="preserve">en there is no </w:t>
      </w:r>
      <w:r w:rsidR="00974606">
        <w:rPr>
          <w:rFonts w:ascii="Times New Roman" w:hAnsi="Times New Roman" w:cs="Times New Roman"/>
          <w:bCs/>
          <w:sz w:val="24"/>
          <w:szCs w:val="24"/>
          <w:lang w:val="en-GB"/>
        </w:rPr>
        <w:lastRenderedPageBreak/>
        <w:t>arrangement between the parties about the debt</w:t>
      </w:r>
      <w:r w:rsidR="00EB6F02">
        <w:rPr>
          <w:rFonts w:ascii="Times New Roman" w:hAnsi="Times New Roman" w:cs="Times New Roman"/>
          <w:bCs/>
          <w:sz w:val="24"/>
          <w:szCs w:val="24"/>
          <w:lang w:val="en-GB"/>
        </w:rPr>
        <w:t xml:space="preserve">, </w:t>
      </w:r>
      <w:r w:rsidR="00974606">
        <w:rPr>
          <w:rFonts w:ascii="Times New Roman" w:hAnsi="Times New Roman" w:cs="Times New Roman"/>
          <w:bCs/>
          <w:sz w:val="24"/>
          <w:szCs w:val="24"/>
          <w:lang w:val="en-GB"/>
        </w:rPr>
        <w:t xml:space="preserve">the letter of demand is required </w:t>
      </w:r>
      <w:r w:rsidR="00EB6F02">
        <w:rPr>
          <w:rFonts w:ascii="Times New Roman" w:hAnsi="Times New Roman" w:cs="Times New Roman"/>
          <w:bCs/>
          <w:sz w:val="24"/>
          <w:szCs w:val="24"/>
          <w:lang w:val="en-GB"/>
        </w:rPr>
        <w:t>for</w:t>
      </w:r>
      <w:r w:rsidR="00974606">
        <w:rPr>
          <w:rFonts w:ascii="Times New Roman" w:hAnsi="Times New Roman" w:cs="Times New Roman"/>
          <w:bCs/>
          <w:sz w:val="24"/>
          <w:szCs w:val="24"/>
          <w:lang w:val="en-GB"/>
        </w:rPr>
        <w:t xml:space="preserve"> prescription to begin to run. The respondent and or her husband had no arrangement for vacant possession and no d</w:t>
      </w:r>
      <w:r w:rsidR="00EB6F02">
        <w:rPr>
          <w:rFonts w:ascii="Times New Roman" w:hAnsi="Times New Roman" w:cs="Times New Roman"/>
          <w:bCs/>
          <w:sz w:val="24"/>
          <w:szCs w:val="24"/>
          <w:lang w:val="en-GB"/>
        </w:rPr>
        <w:t>e</w:t>
      </w:r>
      <w:r w:rsidR="00974606">
        <w:rPr>
          <w:rFonts w:ascii="Times New Roman" w:hAnsi="Times New Roman" w:cs="Times New Roman"/>
          <w:bCs/>
          <w:sz w:val="24"/>
          <w:szCs w:val="24"/>
          <w:lang w:val="en-GB"/>
        </w:rPr>
        <w:t>mand was ever made for possession. Only the letter of demand w</w:t>
      </w:r>
      <w:r w:rsidR="00E44592">
        <w:rPr>
          <w:rFonts w:ascii="Times New Roman" w:hAnsi="Times New Roman" w:cs="Times New Roman"/>
          <w:bCs/>
          <w:sz w:val="24"/>
          <w:szCs w:val="24"/>
          <w:lang w:val="en-GB"/>
        </w:rPr>
        <w:t xml:space="preserve">ould create the cause of action. </w:t>
      </w:r>
    </w:p>
    <w:p w14:paraId="3449F5EB" w14:textId="77777777" w:rsidR="00EB6F02" w:rsidRDefault="00EB6F02" w:rsidP="008D4188">
      <w:pPr>
        <w:spacing w:after="0" w:line="360" w:lineRule="auto"/>
        <w:ind w:left="720" w:hanging="720"/>
        <w:jc w:val="both"/>
        <w:rPr>
          <w:rFonts w:ascii="Times New Roman" w:hAnsi="Times New Roman" w:cs="Times New Roman"/>
          <w:bCs/>
          <w:sz w:val="24"/>
          <w:szCs w:val="24"/>
          <w:lang w:val="en-GB"/>
        </w:rPr>
      </w:pPr>
    </w:p>
    <w:p w14:paraId="67FA7EBA" w14:textId="22990C99" w:rsidR="00EB6F02" w:rsidRDefault="00EB6F02" w:rsidP="008D4188">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[14]</w:t>
      </w:r>
      <w:r>
        <w:rPr>
          <w:rFonts w:ascii="Times New Roman" w:hAnsi="Times New Roman" w:cs="Times New Roman"/>
          <w:bCs/>
          <w:sz w:val="24"/>
          <w:szCs w:val="24"/>
          <w:lang w:val="en-GB"/>
        </w:rPr>
        <w:tab/>
      </w:r>
      <w:r w:rsidR="00E44592">
        <w:rPr>
          <w:rFonts w:ascii="Times New Roman" w:hAnsi="Times New Roman" w:cs="Times New Roman"/>
          <w:bCs/>
          <w:sz w:val="24"/>
          <w:szCs w:val="24"/>
          <w:lang w:val="en-GB"/>
        </w:rPr>
        <w:t xml:space="preserve">It was further argued that there is no counter-application </w:t>
      </w:r>
      <w:r w:rsidR="00CB4D6F">
        <w:rPr>
          <w:rFonts w:ascii="Times New Roman" w:hAnsi="Times New Roman" w:cs="Times New Roman"/>
          <w:bCs/>
          <w:sz w:val="24"/>
          <w:szCs w:val="24"/>
          <w:lang w:val="en-GB"/>
        </w:rPr>
        <w:t>for</w:t>
      </w:r>
      <w:r w:rsidR="00E44592">
        <w:rPr>
          <w:rFonts w:ascii="Times New Roman" w:hAnsi="Times New Roman" w:cs="Times New Roman"/>
          <w:bCs/>
          <w:sz w:val="24"/>
          <w:szCs w:val="24"/>
          <w:lang w:val="en-GB"/>
        </w:rPr>
        <w:t xml:space="preserve"> ownership of the property. Prescription allows for ownership to pass to another party based on s 4(a) of the Prescription Act. Therefore, it is not surprising why the applicant decided to bring these proceedings as it realises the real threat to its ownership as thirty years </w:t>
      </w:r>
      <w:r w:rsidR="009D68F7">
        <w:rPr>
          <w:rFonts w:ascii="Times New Roman" w:hAnsi="Times New Roman" w:cs="Times New Roman"/>
          <w:bCs/>
          <w:sz w:val="24"/>
          <w:szCs w:val="24"/>
          <w:lang w:val="en-GB"/>
        </w:rPr>
        <w:t>have</w:t>
      </w:r>
      <w:r w:rsidR="00E44592">
        <w:rPr>
          <w:rFonts w:ascii="Times New Roman" w:hAnsi="Times New Roman" w:cs="Times New Roman"/>
          <w:bCs/>
          <w:sz w:val="24"/>
          <w:szCs w:val="24"/>
          <w:lang w:val="en-GB"/>
        </w:rPr>
        <w:t xml:space="preserve"> not lapsed. The respondent would want the court to believe that a demand ought to have been made earlier. A party is free to make a demand when it wishes</w:t>
      </w:r>
      <w:r>
        <w:rPr>
          <w:rFonts w:ascii="Times New Roman" w:hAnsi="Times New Roman" w:cs="Times New Roman"/>
          <w:bCs/>
          <w:sz w:val="24"/>
          <w:szCs w:val="24"/>
          <w:lang w:val="en-GB"/>
        </w:rPr>
        <w:t xml:space="preserve"> to do so</w:t>
      </w:r>
      <w:r w:rsidR="00E44592">
        <w:rPr>
          <w:rFonts w:ascii="Times New Roman" w:hAnsi="Times New Roman" w:cs="Times New Roman"/>
          <w:bCs/>
          <w:sz w:val="24"/>
          <w:szCs w:val="24"/>
          <w:lang w:val="en-GB"/>
        </w:rPr>
        <w:t xml:space="preserve">. </w:t>
      </w:r>
      <w:r w:rsidR="003E0493">
        <w:rPr>
          <w:rFonts w:ascii="Times New Roman" w:hAnsi="Times New Roman" w:cs="Times New Roman"/>
          <w:bCs/>
          <w:sz w:val="24"/>
          <w:szCs w:val="24"/>
          <w:lang w:val="en-GB"/>
        </w:rPr>
        <w:t xml:space="preserve">Counsel also argued that a </w:t>
      </w:r>
      <w:r w:rsidR="00E44592">
        <w:rPr>
          <w:rFonts w:ascii="Times New Roman" w:hAnsi="Times New Roman" w:cs="Times New Roman"/>
          <w:bCs/>
          <w:sz w:val="24"/>
          <w:szCs w:val="24"/>
          <w:lang w:val="en-GB"/>
        </w:rPr>
        <w:t xml:space="preserve">demand itself cannot prescribe. The amount of time of </w:t>
      </w:r>
      <w:r>
        <w:rPr>
          <w:rFonts w:ascii="Times New Roman" w:hAnsi="Times New Roman" w:cs="Times New Roman"/>
          <w:bCs/>
          <w:sz w:val="24"/>
          <w:szCs w:val="24"/>
          <w:lang w:val="en-GB"/>
        </w:rPr>
        <w:t>twenty-nine</w:t>
      </w:r>
      <w:r w:rsidR="00E44592">
        <w:rPr>
          <w:rFonts w:ascii="Times New Roman" w:hAnsi="Times New Roman" w:cs="Times New Roman"/>
          <w:bCs/>
          <w:sz w:val="24"/>
          <w:szCs w:val="24"/>
          <w:lang w:val="en-GB"/>
        </w:rPr>
        <w:t xml:space="preserve"> years for the applicant to have done something is a moot point. In making the demand it became clear that the applicant does not wish to allow the respondent to continue possessing the property any longer. It was the respondent who had to bring the evidence on the agreement leading to the transfer and </w:t>
      </w:r>
      <w:r>
        <w:rPr>
          <w:rFonts w:ascii="Times New Roman" w:hAnsi="Times New Roman" w:cs="Times New Roman"/>
          <w:bCs/>
          <w:sz w:val="24"/>
          <w:szCs w:val="24"/>
          <w:lang w:val="en-GB"/>
        </w:rPr>
        <w:t>she</w:t>
      </w:r>
      <w:r w:rsidR="00E44592">
        <w:rPr>
          <w:rFonts w:ascii="Times New Roman" w:hAnsi="Times New Roman" w:cs="Times New Roman"/>
          <w:bCs/>
          <w:sz w:val="24"/>
          <w:szCs w:val="24"/>
          <w:lang w:val="en-GB"/>
        </w:rPr>
        <w:t xml:space="preserve"> failed to do so. The applicant does not need the said agreement of sale to prove its case. </w:t>
      </w:r>
    </w:p>
    <w:p w14:paraId="1C552B2F" w14:textId="77777777" w:rsidR="00EB6F02" w:rsidRDefault="00EB6F02" w:rsidP="008D4188">
      <w:pPr>
        <w:spacing w:after="0" w:line="360" w:lineRule="auto"/>
        <w:ind w:left="720" w:hanging="720"/>
        <w:jc w:val="both"/>
        <w:rPr>
          <w:rFonts w:ascii="Times New Roman" w:hAnsi="Times New Roman" w:cs="Times New Roman"/>
          <w:bCs/>
          <w:sz w:val="24"/>
          <w:szCs w:val="24"/>
          <w:lang w:val="en-GB"/>
        </w:rPr>
      </w:pPr>
    </w:p>
    <w:p w14:paraId="408E8268" w14:textId="648509F2" w:rsidR="0045128D" w:rsidRDefault="00EB6F02" w:rsidP="008D4188">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[15]</w:t>
      </w:r>
      <w:r>
        <w:rPr>
          <w:rFonts w:ascii="Times New Roman" w:hAnsi="Times New Roman" w:cs="Times New Roman"/>
          <w:bCs/>
          <w:sz w:val="24"/>
          <w:szCs w:val="24"/>
          <w:lang w:val="en-GB"/>
        </w:rPr>
        <w:tab/>
      </w:r>
      <w:r w:rsidR="00E44592">
        <w:rPr>
          <w:rFonts w:ascii="Times New Roman" w:hAnsi="Times New Roman" w:cs="Times New Roman"/>
          <w:bCs/>
          <w:sz w:val="24"/>
          <w:szCs w:val="24"/>
          <w:lang w:val="en-GB"/>
        </w:rPr>
        <w:t xml:space="preserve">Mr </w:t>
      </w:r>
      <w:r w:rsidR="00E44592" w:rsidRPr="00EB6F02">
        <w:rPr>
          <w:rFonts w:ascii="Times New Roman" w:hAnsi="Times New Roman" w:cs="Times New Roman"/>
          <w:bCs/>
          <w:i/>
          <w:iCs/>
          <w:sz w:val="24"/>
          <w:szCs w:val="24"/>
          <w:lang w:val="en-GB"/>
        </w:rPr>
        <w:t>Mangwiro</w:t>
      </w:r>
      <w:r w:rsidR="00E44592">
        <w:rPr>
          <w:rFonts w:ascii="Times New Roman" w:hAnsi="Times New Roman" w:cs="Times New Roman"/>
          <w:bCs/>
          <w:sz w:val="24"/>
          <w:szCs w:val="24"/>
          <w:lang w:val="en-GB"/>
        </w:rPr>
        <w:t xml:space="preserve"> also </w:t>
      </w:r>
      <w:r>
        <w:rPr>
          <w:rFonts w:ascii="Times New Roman" w:hAnsi="Times New Roman" w:cs="Times New Roman"/>
          <w:bCs/>
          <w:sz w:val="24"/>
          <w:szCs w:val="24"/>
          <w:lang w:val="en-GB"/>
        </w:rPr>
        <w:t>submitted</w:t>
      </w:r>
      <w:r w:rsidR="00E44592">
        <w:rPr>
          <w:rFonts w:ascii="Times New Roman" w:hAnsi="Times New Roman" w:cs="Times New Roman"/>
          <w:bCs/>
          <w:sz w:val="24"/>
          <w:szCs w:val="24"/>
          <w:lang w:val="en-GB"/>
        </w:rPr>
        <w:t xml:space="preserve"> that the case of </w:t>
      </w:r>
      <w:bookmarkStart w:id="2" w:name="_Hlk181956743"/>
      <w:r w:rsidR="00E44592" w:rsidRPr="00EB6F02">
        <w:rPr>
          <w:rFonts w:ascii="Times New Roman" w:hAnsi="Times New Roman" w:cs="Times New Roman"/>
          <w:bCs/>
          <w:i/>
          <w:iCs/>
          <w:sz w:val="24"/>
          <w:szCs w:val="24"/>
          <w:lang w:val="en-GB"/>
        </w:rPr>
        <w:t xml:space="preserve">John Conradie Trust </w:t>
      </w:r>
      <w:r w:rsidR="00E44592" w:rsidRPr="00434935">
        <w:rPr>
          <w:rFonts w:ascii="Times New Roman" w:hAnsi="Times New Roman" w:cs="Times New Roman"/>
          <w:bCs/>
          <w:sz w:val="24"/>
          <w:szCs w:val="24"/>
          <w:lang w:val="en-GB"/>
        </w:rPr>
        <w:t>v</w:t>
      </w:r>
      <w:r w:rsidR="00E44592" w:rsidRPr="00EB6F02">
        <w:rPr>
          <w:rFonts w:ascii="Times New Roman" w:hAnsi="Times New Roman" w:cs="Times New Roman"/>
          <w:bCs/>
          <w:i/>
          <w:iCs/>
          <w:sz w:val="24"/>
          <w:szCs w:val="24"/>
          <w:lang w:val="en-GB"/>
        </w:rPr>
        <w:t xml:space="preserve"> Federation of Kushanda Preschools Trust &amp; Ors</w:t>
      </w:r>
      <w:r w:rsidR="00E44592">
        <w:rPr>
          <w:rFonts w:ascii="Times New Roman" w:hAnsi="Times New Roman" w:cs="Times New Roman"/>
          <w:bCs/>
          <w:sz w:val="24"/>
          <w:szCs w:val="24"/>
          <w:lang w:val="en-GB"/>
        </w:rPr>
        <w:t xml:space="preserve"> SC 12/17</w:t>
      </w:r>
      <w:bookmarkEnd w:id="2"/>
      <w:r w:rsidR="00E44592">
        <w:rPr>
          <w:rFonts w:ascii="Times New Roman" w:hAnsi="Times New Roman" w:cs="Times New Roman"/>
          <w:bCs/>
          <w:sz w:val="24"/>
          <w:szCs w:val="24"/>
          <w:lang w:val="en-GB"/>
        </w:rPr>
        <w:t xml:space="preserve"> is distinguishable. In that case</w:t>
      </w:r>
      <w:r w:rsidR="009D68F7">
        <w:rPr>
          <w:rFonts w:ascii="Times New Roman" w:hAnsi="Times New Roman" w:cs="Times New Roman"/>
          <w:bCs/>
          <w:sz w:val="24"/>
          <w:szCs w:val="24"/>
          <w:lang w:val="en-GB"/>
        </w:rPr>
        <w:t>,</w:t>
      </w:r>
      <w:r w:rsidR="00E44592">
        <w:rPr>
          <w:rFonts w:ascii="Times New Roman" w:hAnsi="Times New Roman" w:cs="Times New Roman"/>
          <w:bCs/>
          <w:sz w:val="24"/>
          <w:szCs w:val="24"/>
          <w:lang w:val="en-GB"/>
        </w:rPr>
        <w:t xml:space="preserve"> the court simply classified </w:t>
      </w:r>
      <w:r w:rsidR="00E44592" w:rsidRPr="00EB6F02">
        <w:rPr>
          <w:rFonts w:ascii="Times New Roman" w:hAnsi="Times New Roman" w:cs="Times New Roman"/>
          <w:bCs/>
          <w:i/>
          <w:iCs/>
          <w:sz w:val="24"/>
          <w:szCs w:val="24"/>
          <w:lang w:val="en-GB"/>
        </w:rPr>
        <w:t>rei vindicatio</w:t>
      </w:r>
      <w:r w:rsidR="00E44592">
        <w:rPr>
          <w:rFonts w:ascii="Times New Roman" w:hAnsi="Times New Roman" w:cs="Times New Roman"/>
          <w:bCs/>
          <w:sz w:val="24"/>
          <w:szCs w:val="24"/>
          <w:lang w:val="en-GB"/>
        </w:rPr>
        <w:t xml:space="preserve"> as a debt</w:t>
      </w:r>
      <w:r w:rsidR="008D4188">
        <w:rPr>
          <w:rFonts w:ascii="Times New Roman" w:hAnsi="Times New Roman" w:cs="Times New Roman"/>
          <w:bCs/>
          <w:sz w:val="24"/>
          <w:szCs w:val="24"/>
          <w:lang w:val="en-GB"/>
        </w:rPr>
        <w:t xml:space="preserve">. </w:t>
      </w:r>
      <w:r w:rsidR="00925676">
        <w:rPr>
          <w:rFonts w:ascii="Times New Roman" w:hAnsi="Times New Roman" w:cs="Times New Roman"/>
          <w:bCs/>
          <w:sz w:val="24"/>
          <w:szCs w:val="24"/>
          <w:lang w:val="en-GB"/>
        </w:rPr>
        <w:t>He further ar</w:t>
      </w:r>
      <w:r w:rsidR="00594B47">
        <w:rPr>
          <w:rFonts w:ascii="Times New Roman" w:hAnsi="Times New Roman" w:cs="Times New Roman"/>
          <w:bCs/>
          <w:sz w:val="24"/>
          <w:szCs w:val="24"/>
          <w:lang w:val="en-GB"/>
        </w:rPr>
        <w:t>gued that the court</w:t>
      </w:r>
      <w:r w:rsidR="008D4188">
        <w:rPr>
          <w:rFonts w:ascii="Times New Roman" w:hAnsi="Times New Roman" w:cs="Times New Roman"/>
          <w:bCs/>
          <w:sz w:val="24"/>
          <w:szCs w:val="24"/>
          <w:lang w:val="en-GB"/>
        </w:rPr>
        <w:t xml:space="preserve"> did not go into the merits. The judgment did not speak about the facts upon which the decision of the High Court was made. Where the p</w:t>
      </w:r>
      <w:r w:rsidR="00E07D4D">
        <w:rPr>
          <w:rFonts w:ascii="Times New Roman" w:hAnsi="Times New Roman" w:cs="Times New Roman"/>
          <w:bCs/>
          <w:sz w:val="24"/>
          <w:szCs w:val="24"/>
          <w:lang w:val="en-GB"/>
        </w:rPr>
        <w:t>a</w:t>
      </w:r>
      <w:r w:rsidR="008D4188">
        <w:rPr>
          <w:rFonts w:ascii="Times New Roman" w:hAnsi="Times New Roman" w:cs="Times New Roman"/>
          <w:bCs/>
          <w:sz w:val="24"/>
          <w:szCs w:val="24"/>
          <w:lang w:val="en-GB"/>
        </w:rPr>
        <w:t>rties did not speak about the date of payment</w:t>
      </w:r>
      <w:r w:rsidR="003E0493">
        <w:rPr>
          <w:rFonts w:ascii="Times New Roman" w:hAnsi="Times New Roman" w:cs="Times New Roman"/>
          <w:bCs/>
          <w:sz w:val="24"/>
          <w:szCs w:val="24"/>
          <w:lang w:val="en-GB"/>
        </w:rPr>
        <w:t>,</w:t>
      </w:r>
      <w:r w:rsidR="008D4188">
        <w:rPr>
          <w:rFonts w:ascii="Times New Roman" w:hAnsi="Times New Roman" w:cs="Times New Roman"/>
          <w:bCs/>
          <w:sz w:val="24"/>
          <w:szCs w:val="24"/>
          <w:lang w:val="en-GB"/>
        </w:rPr>
        <w:t xml:space="preserve"> the debt becomes due from the demand for possession. Where there is no arrangement or agreement between the parties then the other party </w:t>
      </w:r>
      <w:r w:rsidR="00E07D4D">
        <w:rPr>
          <w:rFonts w:ascii="Times New Roman" w:hAnsi="Times New Roman" w:cs="Times New Roman"/>
          <w:bCs/>
          <w:sz w:val="24"/>
          <w:szCs w:val="24"/>
          <w:lang w:val="en-GB"/>
        </w:rPr>
        <w:t>must</w:t>
      </w:r>
      <w:r w:rsidR="008D4188">
        <w:rPr>
          <w:rFonts w:ascii="Times New Roman" w:hAnsi="Times New Roman" w:cs="Times New Roman"/>
          <w:bCs/>
          <w:sz w:val="24"/>
          <w:szCs w:val="24"/>
          <w:lang w:val="en-GB"/>
        </w:rPr>
        <w:t xml:space="preserve"> be placed in </w:t>
      </w:r>
      <w:r w:rsidR="008D4188" w:rsidRPr="00EB6F02">
        <w:rPr>
          <w:rFonts w:ascii="Times New Roman" w:hAnsi="Times New Roman" w:cs="Times New Roman"/>
          <w:bCs/>
          <w:i/>
          <w:iCs/>
          <w:sz w:val="24"/>
          <w:szCs w:val="24"/>
          <w:lang w:val="en-GB"/>
        </w:rPr>
        <w:t>mora</w:t>
      </w:r>
      <w:r w:rsidR="008D4188">
        <w:rPr>
          <w:rFonts w:ascii="Times New Roman" w:hAnsi="Times New Roman" w:cs="Times New Roman"/>
          <w:bCs/>
          <w:sz w:val="24"/>
          <w:szCs w:val="24"/>
          <w:lang w:val="en-GB"/>
        </w:rPr>
        <w:t xml:space="preserve">. In this case, he finally submitted, a demand was required for them to be placed in </w:t>
      </w:r>
      <w:r w:rsidR="008D4188" w:rsidRPr="00EB6F02">
        <w:rPr>
          <w:rFonts w:ascii="Times New Roman" w:hAnsi="Times New Roman" w:cs="Times New Roman"/>
          <w:bCs/>
          <w:i/>
          <w:iCs/>
          <w:sz w:val="24"/>
          <w:szCs w:val="24"/>
          <w:lang w:val="en-GB"/>
        </w:rPr>
        <w:t>mora</w:t>
      </w:r>
      <w:r w:rsidR="008D4188">
        <w:rPr>
          <w:rFonts w:ascii="Times New Roman" w:hAnsi="Times New Roman" w:cs="Times New Roman"/>
          <w:bCs/>
          <w:sz w:val="24"/>
          <w:szCs w:val="24"/>
          <w:lang w:val="en-GB"/>
        </w:rPr>
        <w:t>.</w:t>
      </w:r>
    </w:p>
    <w:p w14:paraId="362DA55A" w14:textId="77777777" w:rsidR="0045128D" w:rsidRDefault="0045128D" w:rsidP="0045128D">
      <w:pPr>
        <w:spacing w:after="0" w:line="360" w:lineRule="auto"/>
        <w:ind w:left="720" w:hanging="720"/>
        <w:jc w:val="both"/>
        <w:rPr>
          <w:rFonts w:ascii="Times New Roman" w:hAnsi="Times New Roman" w:cs="Times New Roman"/>
          <w:bCs/>
          <w:sz w:val="24"/>
          <w:szCs w:val="24"/>
        </w:rPr>
      </w:pPr>
    </w:p>
    <w:p w14:paraId="102D31CF" w14:textId="77777777" w:rsidR="0045128D" w:rsidRPr="00AB1FD7" w:rsidRDefault="0045128D" w:rsidP="0045128D">
      <w:pPr>
        <w:spacing w:after="0" w:line="360" w:lineRule="auto"/>
        <w:jc w:val="both"/>
        <w:rPr>
          <w:rFonts w:ascii="Times New Roman" w:hAnsi="Times New Roman" w:cs="Times New Roman"/>
          <w:b/>
          <w:sz w:val="24"/>
          <w:szCs w:val="24"/>
        </w:rPr>
      </w:pPr>
      <w:r w:rsidRPr="00AB1FD7">
        <w:rPr>
          <w:rFonts w:ascii="Times New Roman" w:hAnsi="Times New Roman" w:cs="Times New Roman"/>
          <w:b/>
          <w:sz w:val="24"/>
          <w:szCs w:val="24"/>
        </w:rPr>
        <w:t>THE APPLICABLE LAW</w:t>
      </w:r>
    </w:p>
    <w:p w14:paraId="0575E310" w14:textId="472CC5F5" w:rsidR="008D4188" w:rsidRPr="008D4188" w:rsidRDefault="0045128D" w:rsidP="008D4188">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[16]</w:t>
      </w:r>
      <w:r>
        <w:rPr>
          <w:rFonts w:ascii="Times New Roman" w:hAnsi="Times New Roman" w:cs="Times New Roman"/>
          <w:bCs/>
          <w:sz w:val="24"/>
          <w:szCs w:val="24"/>
        </w:rPr>
        <w:tab/>
      </w:r>
      <w:r w:rsidR="008D4188">
        <w:rPr>
          <w:rFonts w:ascii="Times New Roman" w:hAnsi="Times New Roman" w:cs="Times New Roman"/>
          <w:bCs/>
          <w:sz w:val="24"/>
          <w:szCs w:val="24"/>
        </w:rPr>
        <w:t>It is trite that the</w:t>
      </w:r>
      <w:r w:rsidR="008D4188" w:rsidRPr="008D4188">
        <w:rPr>
          <w:rFonts w:ascii="Times New Roman" w:hAnsi="Times New Roman" w:cs="Times New Roman"/>
          <w:bCs/>
          <w:sz w:val="24"/>
          <w:szCs w:val="24"/>
        </w:rPr>
        <w:t xml:space="preserve"> special plea of prescription, if successful, has the effect of disposing of the matter. The</w:t>
      </w:r>
      <w:r w:rsidR="00E07D4D">
        <w:rPr>
          <w:rFonts w:ascii="Times New Roman" w:hAnsi="Times New Roman" w:cs="Times New Roman"/>
          <w:bCs/>
          <w:sz w:val="24"/>
          <w:szCs w:val="24"/>
        </w:rPr>
        <w:t xml:space="preserve"> law requires that the claim must have been instituted </w:t>
      </w:r>
      <w:r w:rsidR="008D4188" w:rsidRPr="008D4188">
        <w:rPr>
          <w:rFonts w:ascii="Times New Roman" w:hAnsi="Times New Roman" w:cs="Times New Roman"/>
          <w:bCs/>
          <w:sz w:val="24"/>
          <w:szCs w:val="24"/>
        </w:rPr>
        <w:t xml:space="preserve">before prescription </w:t>
      </w:r>
      <w:r w:rsidR="008D4188" w:rsidRPr="008D4188">
        <w:rPr>
          <w:rFonts w:ascii="Times New Roman" w:hAnsi="Times New Roman" w:cs="Times New Roman"/>
          <w:bCs/>
          <w:sz w:val="24"/>
          <w:szCs w:val="24"/>
        </w:rPr>
        <w:lastRenderedPageBreak/>
        <w:t>had taken its course.</w:t>
      </w:r>
      <w:r w:rsidR="00E07D4D">
        <w:rPr>
          <w:rFonts w:ascii="Times New Roman" w:hAnsi="Times New Roman" w:cs="Times New Roman"/>
          <w:bCs/>
          <w:sz w:val="24"/>
          <w:szCs w:val="24"/>
        </w:rPr>
        <w:t xml:space="preserve">  </w:t>
      </w:r>
      <w:r w:rsidR="00E07D4D" w:rsidRPr="008D4188">
        <w:rPr>
          <w:rFonts w:ascii="Times New Roman" w:hAnsi="Times New Roman" w:cs="Times New Roman"/>
          <w:bCs/>
          <w:sz w:val="24"/>
          <w:szCs w:val="24"/>
        </w:rPr>
        <w:t>In terms of s 15(d) of the Prescription Act [</w:t>
      </w:r>
      <w:r w:rsidR="00E07D4D" w:rsidRPr="00434935">
        <w:rPr>
          <w:rFonts w:ascii="Times New Roman" w:hAnsi="Times New Roman" w:cs="Times New Roman"/>
          <w:bCs/>
          <w:i/>
          <w:sz w:val="24"/>
          <w:szCs w:val="24"/>
        </w:rPr>
        <w:t>Chapter 8:11</w:t>
      </w:r>
      <w:r w:rsidR="00E07D4D" w:rsidRPr="008D4188">
        <w:rPr>
          <w:rFonts w:ascii="Times New Roman" w:hAnsi="Times New Roman" w:cs="Times New Roman"/>
          <w:bCs/>
          <w:sz w:val="24"/>
          <w:szCs w:val="24"/>
        </w:rPr>
        <w:t xml:space="preserve">] </w:t>
      </w:r>
      <w:r w:rsidR="00E07D4D" w:rsidRPr="00EB6F02">
        <w:rPr>
          <w:rFonts w:ascii="Times New Roman" w:hAnsi="Times New Roman" w:cs="Times New Roman"/>
          <w:bCs/>
          <w:i/>
          <w:iCs/>
          <w:sz w:val="24"/>
          <w:szCs w:val="24"/>
        </w:rPr>
        <w:t>(“the Prescription Act”)</w:t>
      </w:r>
      <w:r w:rsidR="00E07D4D" w:rsidRPr="008D4188">
        <w:rPr>
          <w:rFonts w:ascii="Times New Roman" w:hAnsi="Times New Roman" w:cs="Times New Roman"/>
          <w:bCs/>
          <w:sz w:val="24"/>
          <w:szCs w:val="24"/>
        </w:rPr>
        <w:t xml:space="preserve"> a</w:t>
      </w:r>
      <w:r w:rsidR="00E07D4D">
        <w:rPr>
          <w:rFonts w:ascii="Times New Roman" w:hAnsi="Times New Roman" w:cs="Times New Roman"/>
          <w:bCs/>
          <w:sz w:val="24"/>
          <w:szCs w:val="24"/>
        </w:rPr>
        <w:t xml:space="preserve">ny other debt not specifically </w:t>
      </w:r>
      <w:r w:rsidR="00AC68E8">
        <w:rPr>
          <w:rFonts w:ascii="Times New Roman" w:hAnsi="Times New Roman" w:cs="Times New Roman"/>
          <w:bCs/>
          <w:sz w:val="24"/>
          <w:szCs w:val="24"/>
        </w:rPr>
        <w:t xml:space="preserve">mentioned under s 15 of the Act </w:t>
      </w:r>
      <w:r w:rsidR="00E07D4D" w:rsidRPr="008D4188">
        <w:rPr>
          <w:rFonts w:ascii="Times New Roman" w:hAnsi="Times New Roman" w:cs="Times New Roman"/>
          <w:bCs/>
          <w:sz w:val="24"/>
          <w:szCs w:val="24"/>
        </w:rPr>
        <w:t xml:space="preserve">prescribes at the </w:t>
      </w:r>
      <w:r w:rsidR="00AC68E8">
        <w:rPr>
          <w:rFonts w:ascii="Times New Roman" w:hAnsi="Times New Roman" w:cs="Times New Roman"/>
          <w:bCs/>
          <w:sz w:val="24"/>
          <w:szCs w:val="24"/>
        </w:rPr>
        <w:t xml:space="preserve">expiry of a period of three </w:t>
      </w:r>
      <w:r w:rsidR="00F80D01">
        <w:rPr>
          <w:rFonts w:ascii="Times New Roman" w:hAnsi="Times New Roman" w:cs="Times New Roman"/>
          <w:bCs/>
          <w:sz w:val="24"/>
          <w:szCs w:val="24"/>
        </w:rPr>
        <w:t xml:space="preserve">years </w:t>
      </w:r>
      <w:r w:rsidR="00AC68E8">
        <w:rPr>
          <w:rFonts w:ascii="Times New Roman" w:hAnsi="Times New Roman" w:cs="Times New Roman"/>
          <w:bCs/>
          <w:sz w:val="24"/>
          <w:szCs w:val="24"/>
        </w:rPr>
        <w:t>from the date the debt becomes due</w:t>
      </w:r>
      <w:r w:rsidR="00E07D4D" w:rsidRPr="008D4188">
        <w:rPr>
          <w:rFonts w:ascii="Times New Roman" w:hAnsi="Times New Roman" w:cs="Times New Roman"/>
          <w:bCs/>
          <w:sz w:val="24"/>
          <w:szCs w:val="24"/>
        </w:rPr>
        <w:t xml:space="preserve">, </w:t>
      </w:r>
      <w:r w:rsidR="00AC68E8">
        <w:rPr>
          <w:rFonts w:ascii="Times New Roman" w:hAnsi="Times New Roman" w:cs="Times New Roman"/>
          <w:bCs/>
          <w:sz w:val="24"/>
          <w:szCs w:val="24"/>
        </w:rPr>
        <w:t>except where any enactment provides otherwise. The provisions of s 15 of the Prescription Act read:</w:t>
      </w:r>
      <w:r w:rsidR="00E07D4D">
        <w:rPr>
          <w:rFonts w:ascii="Times New Roman" w:hAnsi="Times New Roman" w:cs="Times New Roman"/>
          <w:bCs/>
          <w:sz w:val="24"/>
          <w:szCs w:val="24"/>
        </w:rPr>
        <w:t xml:space="preserve"> </w:t>
      </w:r>
    </w:p>
    <w:p w14:paraId="76C43EEE" w14:textId="77777777" w:rsidR="00AC68E8" w:rsidRPr="00434935" w:rsidRDefault="008D4188" w:rsidP="00261661">
      <w:pPr>
        <w:spacing w:after="0" w:line="240" w:lineRule="auto"/>
        <w:ind w:left="720" w:hanging="720"/>
        <w:jc w:val="both"/>
        <w:rPr>
          <w:rFonts w:ascii="Times New Roman" w:hAnsi="Times New Roman" w:cs="Times New Roman"/>
          <w:b/>
        </w:rPr>
      </w:pPr>
      <w:r w:rsidRPr="008D4188">
        <w:rPr>
          <w:rFonts w:ascii="Times New Roman" w:hAnsi="Times New Roman" w:cs="Times New Roman"/>
          <w:bCs/>
          <w:sz w:val="24"/>
          <w:szCs w:val="24"/>
        </w:rPr>
        <w:tab/>
      </w:r>
      <w:r w:rsidR="00AC68E8">
        <w:rPr>
          <w:rFonts w:ascii="Times New Roman" w:hAnsi="Times New Roman" w:cs="Times New Roman"/>
          <w:bCs/>
          <w:sz w:val="24"/>
          <w:szCs w:val="24"/>
        </w:rPr>
        <w:tab/>
      </w:r>
      <w:r w:rsidR="00AC68E8" w:rsidRPr="00434935">
        <w:rPr>
          <w:rFonts w:ascii="Times New Roman" w:hAnsi="Times New Roman" w:cs="Times New Roman"/>
          <w:b/>
        </w:rPr>
        <w:t>“</w:t>
      </w:r>
      <w:r w:rsidR="00E07D4D" w:rsidRPr="00434935">
        <w:rPr>
          <w:rFonts w:ascii="Times New Roman" w:hAnsi="Times New Roman" w:cs="Times New Roman"/>
          <w:b/>
        </w:rPr>
        <w:t xml:space="preserve">15 Periods of prescription of debts </w:t>
      </w:r>
    </w:p>
    <w:p w14:paraId="0D3D2187" w14:textId="77777777" w:rsidR="00EB6F02" w:rsidRPr="00434935" w:rsidRDefault="00E07D4D" w:rsidP="00261661">
      <w:pPr>
        <w:spacing w:after="0" w:line="240" w:lineRule="auto"/>
        <w:ind w:left="1440"/>
        <w:jc w:val="both"/>
        <w:rPr>
          <w:rFonts w:ascii="Times New Roman" w:hAnsi="Times New Roman" w:cs="Times New Roman"/>
          <w:bCs/>
        </w:rPr>
      </w:pPr>
      <w:r w:rsidRPr="00434935">
        <w:rPr>
          <w:rFonts w:ascii="Times New Roman" w:hAnsi="Times New Roman" w:cs="Times New Roman"/>
          <w:bCs/>
        </w:rPr>
        <w:t xml:space="preserve">The period of prescription of a debt shall be— </w:t>
      </w:r>
    </w:p>
    <w:p w14:paraId="695BA393" w14:textId="77777777" w:rsidR="00EB6F02" w:rsidRPr="00434935" w:rsidRDefault="00E07D4D" w:rsidP="00261661">
      <w:pPr>
        <w:spacing w:after="0" w:line="240" w:lineRule="auto"/>
        <w:ind w:left="1440"/>
        <w:jc w:val="both"/>
        <w:rPr>
          <w:rFonts w:ascii="Times New Roman" w:hAnsi="Times New Roman" w:cs="Times New Roman"/>
          <w:bCs/>
        </w:rPr>
      </w:pPr>
      <w:r w:rsidRPr="00434935">
        <w:rPr>
          <w:rFonts w:ascii="Times New Roman" w:hAnsi="Times New Roman" w:cs="Times New Roman"/>
          <w:bCs/>
          <w:i/>
          <w:iCs/>
        </w:rPr>
        <w:t>(a)</w:t>
      </w:r>
      <w:r w:rsidRPr="00434935">
        <w:rPr>
          <w:rFonts w:ascii="Times New Roman" w:hAnsi="Times New Roman" w:cs="Times New Roman"/>
          <w:bCs/>
        </w:rPr>
        <w:t xml:space="preserve"> </w:t>
      </w:r>
      <w:r w:rsidR="00EB6F02" w:rsidRPr="00434935">
        <w:rPr>
          <w:rFonts w:ascii="Times New Roman" w:hAnsi="Times New Roman" w:cs="Times New Roman"/>
          <w:bCs/>
        </w:rPr>
        <w:tab/>
      </w:r>
      <w:r w:rsidRPr="00434935">
        <w:rPr>
          <w:rFonts w:ascii="Times New Roman" w:hAnsi="Times New Roman" w:cs="Times New Roman"/>
          <w:bCs/>
        </w:rPr>
        <w:t xml:space="preserve">thirty years, in the case of— </w:t>
      </w:r>
    </w:p>
    <w:p w14:paraId="63CDCB64" w14:textId="77777777" w:rsidR="00EB6F02" w:rsidRPr="00434935" w:rsidRDefault="00E07D4D" w:rsidP="00261661">
      <w:pPr>
        <w:spacing w:after="0" w:line="240" w:lineRule="auto"/>
        <w:ind w:left="1440" w:firstLine="720"/>
        <w:jc w:val="both"/>
        <w:rPr>
          <w:rFonts w:ascii="Times New Roman" w:hAnsi="Times New Roman" w:cs="Times New Roman"/>
          <w:bCs/>
        </w:rPr>
      </w:pPr>
      <w:r w:rsidRPr="00434935">
        <w:rPr>
          <w:rFonts w:ascii="Times New Roman" w:hAnsi="Times New Roman" w:cs="Times New Roman"/>
          <w:bCs/>
        </w:rPr>
        <w:t xml:space="preserve">(i) </w:t>
      </w:r>
      <w:r w:rsidR="00EB6F02" w:rsidRPr="00434935">
        <w:rPr>
          <w:rFonts w:ascii="Times New Roman" w:hAnsi="Times New Roman" w:cs="Times New Roman"/>
          <w:bCs/>
        </w:rPr>
        <w:tab/>
      </w:r>
      <w:r w:rsidRPr="00434935">
        <w:rPr>
          <w:rFonts w:ascii="Times New Roman" w:hAnsi="Times New Roman" w:cs="Times New Roman"/>
          <w:bCs/>
        </w:rPr>
        <w:t xml:space="preserve">a debt secured by mortgage bond; </w:t>
      </w:r>
    </w:p>
    <w:p w14:paraId="628B6BB2" w14:textId="77777777" w:rsidR="00EB6F02" w:rsidRPr="00434935" w:rsidRDefault="00E07D4D" w:rsidP="00261661">
      <w:pPr>
        <w:spacing w:after="0" w:line="240" w:lineRule="auto"/>
        <w:ind w:left="1440" w:firstLine="720"/>
        <w:jc w:val="both"/>
        <w:rPr>
          <w:rFonts w:ascii="Times New Roman" w:hAnsi="Times New Roman" w:cs="Times New Roman"/>
          <w:bCs/>
        </w:rPr>
      </w:pPr>
      <w:r w:rsidRPr="00434935">
        <w:rPr>
          <w:rFonts w:ascii="Times New Roman" w:hAnsi="Times New Roman" w:cs="Times New Roman"/>
          <w:bCs/>
        </w:rPr>
        <w:t xml:space="preserve">(ii) </w:t>
      </w:r>
      <w:r w:rsidR="00EB6F02" w:rsidRPr="00434935">
        <w:rPr>
          <w:rFonts w:ascii="Times New Roman" w:hAnsi="Times New Roman" w:cs="Times New Roman"/>
          <w:bCs/>
        </w:rPr>
        <w:tab/>
      </w:r>
      <w:r w:rsidRPr="00434935">
        <w:rPr>
          <w:rFonts w:ascii="Times New Roman" w:hAnsi="Times New Roman" w:cs="Times New Roman"/>
          <w:bCs/>
        </w:rPr>
        <w:t xml:space="preserve">a judgment debt; </w:t>
      </w:r>
    </w:p>
    <w:p w14:paraId="0AD90C5D" w14:textId="77777777" w:rsidR="00EB6F02" w:rsidRPr="00434935" w:rsidRDefault="00E07D4D" w:rsidP="00261661">
      <w:pPr>
        <w:spacing w:after="0" w:line="240" w:lineRule="auto"/>
        <w:ind w:left="2880" w:hanging="720"/>
        <w:jc w:val="both"/>
        <w:rPr>
          <w:rFonts w:ascii="Times New Roman" w:hAnsi="Times New Roman" w:cs="Times New Roman"/>
          <w:bCs/>
        </w:rPr>
      </w:pPr>
      <w:r w:rsidRPr="00434935">
        <w:rPr>
          <w:rFonts w:ascii="Times New Roman" w:hAnsi="Times New Roman" w:cs="Times New Roman"/>
          <w:bCs/>
        </w:rPr>
        <w:t xml:space="preserve">(iii) </w:t>
      </w:r>
      <w:r w:rsidR="00EB6F02" w:rsidRPr="00434935">
        <w:rPr>
          <w:rFonts w:ascii="Times New Roman" w:hAnsi="Times New Roman" w:cs="Times New Roman"/>
          <w:bCs/>
        </w:rPr>
        <w:tab/>
      </w:r>
      <w:r w:rsidRPr="00434935">
        <w:rPr>
          <w:rFonts w:ascii="Times New Roman" w:hAnsi="Times New Roman" w:cs="Times New Roman"/>
          <w:bCs/>
        </w:rPr>
        <w:t xml:space="preserve">a debt in respect of taxation imposed or levied by or under any enactment; </w:t>
      </w:r>
    </w:p>
    <w:p w14:paraId="11A33545" w14:textId="77777777" w:rsidR="00EB6F02" w:rsidRPr="00434935" w:rsidRDefault="00E07D4D" w:rsidP="00261661">
      <w:pPr>
        <w:spacing w:after="0" w:line="240" w:lineRule="auto"/>
        <w:ind w:left="2880" w:hanging="720"/>
        <w:jc w:val="both"/>
        <w:rPr>
          <w:rFonts w:ascii="Times New Roman" w:hAnsi="Times New Roman" w:cs="Times New Roman"/>
          <w:bCs/>
        </w:rPr>
      </w:pPr>
      <w:r w:rsidRPr="00434935">
        <w:rPr>
          <w:rFonts w:ascii="Times New Roman" w:hAnsi="Times New Roman" w:cs="Times New Roman"/>
          <w:bCs/>
        </w:rPr>
        <w:t xml:space="preserve">(iv) </w:t>
      </w:r>
      <w:r w:rsidR="00EB6F02" w:rsidRPr="00434935">
        <w:rPr>
          <w:rFonts w:ascii="Times New Roman" w:hAnsi="Times New Roman" w:cs="Times New Roman"/>
          <w:bCs/>
        </w:rPr>
        <w:tab/>
      </w:r>
      <w:r w:rsidRPr="00434935">
        <w:rPr>
          <w:rFonts w:ascii="Times New Roman" w:hAnsi="Times New Roman" w:cs="Times New Roman"/>
          <w:bCs/>
        </w:rPr>
        <w:t xml:space="preserve">a debt owed to the State in respect of any tax, royalty, tribute, share of the profits or other similar charge or consideration payable in connection with the exploitation of or the right to win minerals or other substances; </w:t>
      </w:r>
    </w:p>
    <w:p w14:paraId="685473DE" w14:textId="77777777" w:rsidR="00EB6F02" w:rsidRPr="00434935" w:rsidRDefault="00E07D4D" w:rsidP="00261661">
      <w:pPr>
        <w:spacing w:after="0" w:line="240" w:lineRule="auto"/>
        <w:ind w:left="2160" w:hanging="720"/>
        <w:jc w:val="both"/>
        <w:rPr>
          <w:rFonts w:ascii="Times New Roman" w:hAnsi="Times New Roman" w:cs="Times New Roman"/>
          <w:bCs/>
        </w:rPr>
      </w:pPr>
      <w:r w:rsidRPr="00434935">
        <w:rPr>
          <w:rFonts w:ascii="Times New Roman" w:hAnsi="Times New Roman" w:cs="Times New Roman"/>
          <w:bCs/>
          <w:i/>
          <w:iCs/>
        </w:rPr>
        <w:t>(b)</w:t>
      </w:r>
      <w:r w:rsidRPr="00434935">
        <w:rPr>
          <w:rFonts w:ascii="Times New Roman" w:hAnsi="Times New Roman" w:cs="Times New Roman"/>
          <w:bCs/>
        </w:rPr>
        <w:t xml:space="preserve"> </w:t>
      </w:r>
      <w:r w:rsidR="00EB6F02" w:rsidRPr="00434935">
        <w:rPr>
          <w:rFonts w:ascii="Times New Roman" w:hAnsi="Times New Roman" w:cs="Times New Roman"/>
          <w:bCs/>
        </w:rPr>
        <w:tab/>
      </w:r>
      <w:r w:rsidRPr="00434935">
        <w:rPr>
          <w:rFonts w:ascii="Times New Roman" w:hAnsi="Times New Roman" w:cs="Times New Roman"/>
          <w:bCs/>
        </w:rPr>
        <w:t xml:space="preserve">fifteen years, in the case of a debt owed to the State and arising out of an advance or loan of money or a sale or lease of land by the State to the debtor unless a longer period applies in respect of the debt concerned in terms of paragraph (a); </w:t>
      </w:r>
    </w:p>
    <w:p w14:paraId="611E8747" w14:textId="77777777" w:rsidR="00EB6F02" w:rsidRPr="00434935" w:rsidRDefault="00E07D4D" w:rsidP="00261661">
      <w:pPr>
        <w:spacing w:after="0" w:line="240" w:lineRule="auto"/>
        <w:ind w:left="2160" w:hanging="720"/>
        <w:jc w:val="both"/>
        <w:rPr>
          <w:rFonts w:ascii="Times New Roman" w:hAnsi="Times New Roman" w:cs="Times New Roman"/>
          <w:bCs/>
        </w:rPr>
      </w:pPr>
      <w:r w:rsidRPr="00434935">
        <w:rPr>
          <w:rFonts w:ascii="Times New Roman" w:hAnsi="Times New Roman" w:cs="Times New Roman"/>
          <w:bCs/>
          <w:i/>
          <w:iCs/>
        </w:rPr>
        <w:t>(c)</w:t>
      </w:r>
      <w:r w:rsidRPr="00434935">
        <w:rPr>
          <w:rFonts w:ascii="Times New Roman" w:hAnsi="Times New Roman" w:cs="Times New Roman"/>
          <w:bCs/>
        </w:rPr>
        <w:t xml:space="preserve"> </w:t>
      </w:r>
      <w:r w:rsidR="00EB6F02" w:rsidRPr="00434935">
        <w:rPr>
          <w:rFonts w:ascii="Times New Roman" w:hAnsi="Times New Roman" w:cs="Times New Roman"/>
          <w:bCs/>
        </w:rPr>
        <w:tab/>
      </w:r>
      <w:r w:rsidRPr="00434935">
        <w:rPr>
          <w:rFonts w:ascii="Times New Roman" w:hAnsi="Times New Roman" w:cs="Times New Roman"/>
          <w:bCs/>
        </w:rPr>
        <w:t xml:space="preserve">six years in the case of— </w:t>
      </w:r>
    </w:p>
    <w:p w14:paraId="54BE4C5A" w14:textId="77777777" w:rsidR="00EB6F02" w:rsidRPr="00434935" w:rsidRDefault="00E07D4D" w:rsidP="00261661">
      <w:pPr>
        <w:spacing w:after="0" w:line="240" w:lineRule="auto"/>
        <w:ind w:left="2880" w:hanging="720"/>
        <w:jc w:val="both"/>
        <w:rPr>
          <w:rFonts w:ascii="Times New Roman" w:hAnsi="Times New Roman" w:cs="Times New Roman"/>
          <w:bCs/>
        </w:rPr>
      </w:pPr>
      <w:r w:rsidRPr="00434935">
        <w:rPr>
          <w:rFonts w:ascii="Times New Roman" w:hAnsi="Times New Roman" w:cs="Times New Roman"/>
          <w:bCs/>
        </w:rPr>
        <w:t xml:space="preserve">(i) </w:t>
      </w:r>
      <w:r w:rsidR="00EB6F02" w:rsidRPr="00434935">
        <w:rPr>
          <w:rFonts w:ascii="Times New Roman" w:hAnsi="Times New Roman" w:cs="Times New Roman"/>
          <w:bCs/>
        </w:rPr>
        <w:tab/>
      </w:r>
      <w:r w:rsidRPr="00434935">
        <w:rPr>
          <w:rFonts w:ascii="Times New Roman" w:hAnsi="Times New Roman" w:cs="Times New Roman"/>
          <w:bCs/>
        </w:rPr>
        <w:t xml:space="preserve">a debt arising from a bill of exchange or other negotiable instrument or from a notarial contract; </w:t>
      </w:r>
    </w:p>
    <w:p w14:paraId="47057324" w14:textId="77777777" w:rsidR="00EB6F02" w:rsidRPr="00434935" w:rsidRDefault="00E07D4D" w:rsidP="00261661">
      <w:pPr>
        <w:spacing w:after="0" w:line="240" w:lineRule="auto"/>
        <w:ind w:left="2880" w:hanging="720"/>
        <w:jc w:val="both"/>
        <w:rPr>
          <w:rFonts w:ascii="Times New Roman" w:hAnsi="Times New Roman" w:cs="Times New Roman"/>
          <w:bCs/>
        </w:rPr>
      </w:pPr>
      <w:r w:rsidRPr="00434935">
        <w:rPr>
          <w:rFonts w:ascii="Times New Roman" w:hAnsi="Times New Roman" w:cs="Times New Roman"/>
          <w:bCs/>
        </w:rPr>
        <w:t xml:space="preserve">(ii) </w:t>
      </w:r>
      <w:r w:rsidR="00EB6F02" w:rsidRPr="00434935">
        <w:rPr>
          <w:rFonts w:ascii="Times New Roman" w:hAnsi="Times New Roman" w:cs="Times New Roman"/>
          <w:bCs/>
        </w:rPr>
        <w:tab/>
      </w:r>
      <w:r w:rsidRPr="00434935">
        <w:rPr>
          <w:rFonts w:ascii="Times New Roman" w:hAnsi="Times New Roman" w:cs="Times New Roman"/>
          <w:bCs/>
        </w:rPr>
        <w:t xml:space="preserve">a debt owed to the State; unless a longer period applies in respect of the debt concerned in terms of paragraph (a) or (b); </w:t>
      </w:r>
    </w:p>
    <w:p w14:paraId="12A4CC87" w14:textId="34584CB1" w:rsidR="00AC68E8" w:rsidRPr="00434935" w:rsidRDefault="00E07D4D" w:rsidP="00261661">
      <w:pPr>
        <w:spacing w:after="0" w:line="240" w:lineRule="auto"/>
        <w:ind w:left="2160" w:hanging="720"/>
        <w:jc w:val="both"/>
        <w:rPr>
          <w:rFonts w:ascii="Times New Roman" w:hAnsi="Times New Roman" w:cs="Times New Roman"/>
          <w:bCs/>
        </w:rPr>
      </w:pPr>
      <w:r w:rsidRPr="00434935">
        <w:rPr>
          <w:rFonts w:ascii="Times New Roman" w:hAnsi="Times New Roman" w:cs="Times New Roman"/>
          <w:bCs/>
          <w:i/>
          <w:iCs/>
        </w:rPr>
        <w:t>(d)</w:t>
      </w:r>
      <w:r w:rsidRPr="00434935">
        <w:rPr>
          <w:rFonts w:ascii="Times New Roman" w:hAnsi="Times New Roman" w:cs="Times New Roman"/>
          <w:bCs/>
        </w:rPr>
        <w:t xml:space="preserve"> </w:t>
      </w:r>
      <w:r w:rsidR="00EB6F02" w:rsidRPr="00434935">
        <w:rPr>
          <w:rFonts w:ascii="Times New Roman" w:hAnsi="Times New Roman" w:cs="Times New Roman"/>
          <w:bCs/>
        </w:rPr>
        <w:tab/>
      </w:r>
      <w:r w:rsidRPr="00434935">
        <w:rPr>
          <w:rFonts w:ascii="Times New Roman" w:hAnsi="Times New Roman" w:cs="Times New Roman"/>
          <w:bCs/>
          <w:u w:val="single"/>
        </w:rPr>
        <w:t>except where any enactment provides otherwise, three years, in the case of any other debt.</w:t>
      </w:r>
      <w:r w:rsidR="00434935">
        <w:rPr>
          <w:rFonts w:ascii="Times New Roman" w:hAnsi="Times New Roman" w:cs="Times New Roman"/>
          <w:bCs/>
          <w:u w:val="single"/>
        </w:rPr>
        <w:t>”</w:t>
      </w:r>
      <w:r w:rsidRPr="00434935">
        <w:rPr>
          <w:rFonts w:ascii="Times New Roman" w:hAnsi="Times New Roman" w:cs="Times New Roman"/>
          <w:bCs/>
        </w:rPr>
        <w:t xml:space="preserve"> </w:t>
      </w:r>
      <w:r w:rsidR="00AC68E8" w:rsidRPr="00434935">
        <w:rPr>
          <w:rFonts w:ascii="Times New Roman" w:hAnsi="Times New Roman" w:cs="Times New Roman"/>
          <w:bCs/>
        </w:rPr>
        <w:t>(Emphasis added)</w:t>
      </w:r>
    </w:p>
    <w:p w14:paraId="0CE437B0" w14:textId="77777777" w:rsidR="00261661" w:rsidRDefault="00261661" w:rsidP="00261661">
      <w:pPr>
        <w:spacing w:after="0" w:line="240" w:lineRule="auto"/>
        <w:ind w:left="2160" w:hanging="720"/>
        <w:jc w:val="both"/>
        <w:rPr>
          <w:rFonts w:ascii="Times New Roman" w:hAnsi="Times New Roman" w:cs="Times New Roman"/>
          <w:bCs/>
          <w:sz w:val="24"/>
          <w:szCs w:val="24"/>
        </w:rPr>
      </w:pPr>
    </w:p>
    <w:p w14:paraId="362F2A74" w14:textId="5D55194C" w:rsidR="00F552E4" w:rsidRDefault="00261661" w:rsidP="00261661">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[17]</w:t>
      </w:r>
      <w:r>
        <w:rPr>
          <w:rFonts w:ascii="Times New Roman" w:hAnsi="Times New Roman" w:cs="Times New Roman"/>
          <w:bCs/>
          <w:sz w:val="24"/>
          <w:szCs w:val="24"/>
        </w:rPr>
        <w:tab/>
      </w:r>
      <w:r w:rsidR="00AC68E8">
        <w:rPr>
          <w:rFonts w:ascii="Times New Roman" w:hAnsi="Times New Roman" w:cs="Times New Roman"/>
          <w:bCs/>
          <w:sz w:val="24"/>
          <w:szCs w:val="24"/>
        </w:rPr>
        <w:t xml:space="preserve">It is now settled in our jurisdiction that a </w:t>
      </w:r>
      <w:r w:rsidR="00AC68E8" w:rsidRPr="00AC68E8">
        <w:rPr>
          <w:rFonts w:ascii="Times New Roman" w:hAnsi="Times New Roman" w:cs="Times New Roman"/>
          <w:bCs/>
          <w:sz w:val="24"/>
          <w:szCs w:val="24"/>
        </w:rPr>
        <w:t xml:space="preserve">claim for vindication of property amounts to a claim for a debt in terms of the </w:t>
      </w:r>
      <w:r w:rsidR="00AC68E8">
        <w:rPr>
          <w:rFonts w:ascii="Times New Roman" w:hAnsi="Times New Roman" w:cs="Times New Roman"/>
          <w:bCs/>
          <w:sz w:val="24"/>
          <w:szCs w:val="24"/>
        </w:rPr>
        <w:t>Prescription</w:t>
      </w:r>
      <w:r w:rsidR="00AC68E8" w:rsidRPr="00AC68E8">
        <w:rPr>
          <w:rFonts w:ascii="Times New Roman" w:hAnsi="Times New Roman" w:cs="Times New Roman"/>
          <w:bCs/>
          <w:sz w:val="24"/>
          <w:szCs w:val="24"/>
        </w:rPr>
        <w:t xml:space="preserve"> Act.</w:t>
      </w:r>
      <w:r w:rsidR="00AC68E8">
        <w:rPr>
          <w:rFonts w:ascii="Times New Roman" w:hAnsi="Times New Roman" w:cs="Times New Roman"/>
          <w:bCs/>
          <w:sz w:val="24"/>
          <w:szCs w:val="24"/>
        </w:rPr>
        <w:t xml:space="preserve"> The special defence of prescription </w:t>
      </w:r>
      <w:r>
        <w:rPr>
          <w:rFonts w:ascii="Times New Roman" w:hAnsi="Times New Roman" w:cs="Times New Roman"/>
          <w:bCs/>
          <w:sz w:val="24"/>
          <w:szCs w:val="24"/>
        </w:rPr>
        <w:t>may,</w:t>
      </w:r>
      <w:r w:rsidR="00AC68E8">
        <w:rPr>
          <w:rFonts w:ascii="Times New Roman" w:hAnsi="Times New Roman" w:cs="Times New Roman"/>
          <w:bCs/>
          <w:sz w:val="24"/>
          <w:szCs w:val="24"/>
        </w:rPr>
        <w:t xml:space="preserve"> therefore</w:t>
      </w:r>
      <w:r>
        <w:rPr>
          <w:rFonts w:ascii="Times New Roman" w:hAnsi="Times New Roman" w:cs="Times New Roman"/>
          <w:bCs/>
          <w:sz w:val="24"/>
          <w:szCs w:val="24"/>
        </w:rPr>
        <w:t>,</w:t>
      </w:r>
      <w:r w:rsidR="00AC68E8">
        <w:rPr>
          <w:rFonts w:ascii="Times New Roman" w:hAnsi="Times New Roman" w:cs="Times New Roman"/>
          <w:bCs/>
          <w:sz w:val="24"/>
          <w:szCs w:val="24"/>
        </w:rPr>
        <w:t xml:space="preserve"> be raised even against the owner of a property who seeks to recover his property from anyone in possession of it without his consent. </w:t>
      </w:r>
      <w:r w:rsidR="00F552E4">
        <w:rPr>
          <w:rFonts w:ascii="Times New Roman" w:hAnsi="Times New Roman" w:cs="Times New Roman"/>
          <w:bCs/>
          <w:sz w:val="24"/>
          <w:szCs w:val="24"/>
        </w:rPr>
        <w:t xml:space="preserve">See </w:t>
      </w:r>
      <w:r w:rsidR="00F552E4" w:rsidRPr="00261661">
        <w:rPr>
          <w:rFonts w:ascii="Times New Roman" w:hAnsi="Times New Roman" w:cs="Times New Roman"/>
          <w:bCs/>
          <w:i/>
          <w:iCs/>
          <w:sz w:val="24"/>
          <w:szCs w:val="24"/>
        </w:rPr>
        <w:t>John Conradie</w:t>
      </w:r>
      <w:r w:rsidR="00F552E4" w:rsidRPr="00261661">
        <w:rPr>
          <w:rFonts w:ascii="Times New Roman" w:hAnsi="Times New Roman" w:cs="Times New Roman"/>
          <w:bCs/>
          <w:i/>
          <w:iCs/>
          <w:sz w:val="24"/>
          <w:szCs w:val="24"/>
          <w:lang w:val="en-GB"/>
        </w:rPr>
        <w:t xml:space="preserve"> John Conradie Trust </w:t>
      </w:r>
      <w:r w:rsidR="00F552E4" w:rsidRPr="00434935">
        <w:rPr>
          <w:rFonts w:ascii="Times New Roman" w:hAnsi="Times New Roman" w:cs="Times New Roman"/>
          <w:bCs/>
          <w:sz w:val="24"/>
          <w:szCs w:val="24"/>
          <w:lang w:val="en-GB"/>
        </w:rPr>
        <w:t>v</w:t>
      </w:r>
      <w:r w:rsidR="00F552E4" w:rsidRPr="00261661">
        <w:rPr>
          <w:rFonts w:ascii="Times New Roman" w:hAnsi="Times New Roman" w:cs="Times New Roman"/>
          <w:bCs/>
          <w:i/>
          <w:iCs/>
          <w:sz w:val="24"/>
          <w:szCs w:val="24"/>
          <w:lang w:val="en-GB"/>
        </w:rPr>
        <w:t xml:space="preserve"> Federation of Kushanda Preschools Trust &amp; Or</w:t>
      </w:r>
      <w:r>
        <w:rPr>
          <w:rFonts w:ascii="Times New Roman" w:hAnsi="Times New Roman" w:cs="Times New Roman"/>
          <w:bCs/>
          <w:i/>
          <w:iCs/>
          <w:sz w:val="24"/>
          <w:szCs w:val="24"/>
          <w:lang w:val="en-GB"/>
        </w:rPr>
        <w:t>s supra</w:t>
      </w:r>
      <w:r>
        <w:rPr>
          <w:rFonts w:ascii="Times New Roman" w:hAnsi="Times New Roman" w:cs="Times New Roman"/>
          <w:bCs/>
          <w:sz w:val="24"/>
          <w:szCs w:val="24"/>
          <w:lang w:val="en-GB"/>
        </w:rPr>
        <w:t xml:space="preserve">. </w:t>
      </w:r>
      <w:r w:rsidR="00F552E4">
        <w:rPr>
          <w:rFonts w:ascii="Times New Roman" w:hAnsi="Times New Roman" w:cs="Times New Roman"/>
          <w:bCs/>
          <w:sz w:val="24"/>
          <w:szCs w:val="24"/>
          <w:lang w:val="en-GB"/>
        </w:rPr>
        <w:t>At pp 4-5</w:t>
      </w:r>
      <w:r>
        <w:rPr>
          <w:rFonts w:ascii="Times New Roman" w:hAnsi="Times New Roman" w:cs="Times New Roman"/>
          <w:bCs/>
          <w:sz w:val="24"/>
          <w:szCs w:val="24"/>
          <w:lang w:val="en-GB"/>
        </w:rPr>
        <w:t>,</w:t>
      </w:r>
      <w:r w:rsidR="00F552E4">
        <w:rPr>
          <w:rFonts w:ascii="Times New Roman" w:hAnsi="Times New Roman" w:cs="Times New Roman"/>
          <w:bCs/>
          <w:sz w:val="24"/>
          <w:szCs w:val="24"/>
          <w:lang w:val="en-GB"/>
        </w:rPr>
        <w:t xml:space="preserve"> </w:t>
      </w:r>
      <w:r w:rsidR="00434935" w:rsidRPr="00434935">
        <w:rPr>
          <w:rFonts w:ascii="Times New Roman" w:hAnsi="Times New Roman" w:cs="Times New Roman"/>
          <w:bCs/>
          <w:smallCaps/>
          <w:sz w:val="24"/>
          <w:szCs w:val="24"/>
          <w:lang w:val="en-GB"/>
        </w:rPr>
        <w:t>bhunu</w:t>
      </w:r>
      <w:r w:rsidR="00434935">
        <w:rPr>
          <w:rFonts w:ascii="Times New Roman" w:hAnsi="Times New Roman" w:cs="Times New Roman"/>
          <w:bCs/>
          <w:sz w:val="24"/>
          <w:szCs w:val="24"/>
          <w:lang w:val="en-GB"/>
        </w:rPr>
        <w:t xml:space="preserve"> </w:t>
      </w:r>
      <w:r w:rsidR="00F552E4">
        <w:rPr>
          <w:rFonts w:ascii="Times New Roman" w:hAnsi="Times New Roman" w:cs="Times New Roman"/>
          <w:bCs/>
          <w:sz w:val="24"/>
          <w:szCs w:val="24"/>
          <w:lang w:val="en-GB"/>
        </w:rPr>
        <w:t>JA outlining the</w:t>
      </w:r>
      <w:r w:rsidR="007930FF">
        <w:rPr>
          <w:rFonts w:ascii="Times New Roman" w:hAnsi="Times New Roman" w:cs="Times New Roman"/>
          <w:bCs/>
          <w:sz w:val="24"/>
          <w:szCs w:val="24"/>
          <w:lang w:val="en-GB"/>
        </w:rPr>
        <w:t xml:space="preserve"> legal position </w:t>
      </w:r>
      <w:r w:rsidR="00F552E4">
        <w:rPr>
          <w:rFonts w:ascii="Times New Roman" w:hAnsi="Times New Roman" w:cs="Times New Roman"/>
          <w:bCs/>
          <w:sz w:val="24"/>
          <w:szCs w:val="24"/>
          <w:lang w:val="en-GB"/>
        </w:rPr>
        <w:t xml:space="preserve">said: </w:t>
      </w:r>
      <w:r w:rsidR="00F552E4">
        <w:rPr>
          <w:rFonts w:ascii="Times New Roman" w:hAnsi="Times New Roman" w:cs="Times New Roman"/>
          <w:bCs/>
          <w:sz w:val="24"/>
          <w:szCs w:val="24"/>
        </w:rPr>
        <w:t xml:space="preserve"> </w:t>
      </w:r>
    </w:p>
    <w:p w14:paraId="0048A18E" w14:textId="77777777" w:rsidR="002D0FDD" w:rsidRDefault="002D0FDD" w:rsidP="002D0FDD">
      <w:pPr>
        <w:spacing w:after="0" w:line="240" w:lineRule="auto"/>
        <w:ind w:left="1440"/>
        <w:jc w:val="both"/>
        <w:rPr>
          <w:rFonts w:ascii="Times New Roman" w:hAnsi="Times New Roman" w:cs="Times New Roman"/>
          <w:bCs/>
          <w:sz w:val="24"/>
          <w:szCs w:val="24"/>
        </w:rPr>
      </w:pPr>
    </w:p>
    <w:p w14:paraId="2A4C8DDC" w14:textId="15DAA716" w:rsidR="00F552E4" w:rsidRPr="00434935" w:rsidRDefault="00F552E4" w:rsidP="002D0FDD">
      <w:pPr>
        <w:spacing w:after="0" w:line="240" w:lineRule="auto"/>
        <w:ind w:left="1440"/>
        <w:jc w:val="both"/>
        <w:rPr>
          <w:rFonts w:ascii="Times New Roman" w:hAnsi="Times New Roman" w:cs="Times New Roman"/>
          <w:bCs/>
        </w:rPr>
      </w:pPr>
      <w:r w:rsidRPr="00434935">
        <w:rPr>
          <w:rFonts w:ascii="Times New Roman" w:hAnsi="Times New Roman" w:cs="Times New Roman"/>
          <w:bCs/>
        </w:rPr>
        <w:t>“The applicant’s proposition has no foundation at law. A perusal of the Prescription Act shows that nowhere does it prohibit or exclude third parties from raising prescription as a defence. What prescribes is the debt and not any of the parties concerned. It is therefore open to third parties to raise the defence of prescription in appropriate cases once prescription has run its course.</w:t>
      </w:r>
    </w:p>
    <w:p w14:paraId="5259AC08" w14:textId="77777777" w:rsidR="002D0FDD" w:rsidRPr="00434935" w:rsidRDefault="00F552E4" w:rsidP="002D0FDD">
      <w:pPr>
        <w:spacing w:after="0" w:line="240" w:lineRule="auto"/>
        <w:ind w:left="1440"/>
        <w:jc w:val="both"/>
        <w:rPr>
          <w:rFonts w:ascii="Times New Roman" w:hAnsi="Times New Roman" w:cs="Times New Roman"/>
          <w:bCs/>
        </w:rPr>
      </w:pPr>
      <w:r w:rsidRPr="00434935">
        <w:rPr>
          <w:rFonts w:ascii="Times New Roman" w:hAnsi="Times New Roman" w:cs="Times New Roman"/>
          <w:bCs/>
        </w:rPr>
        <w:t xml:space="preserve">As we have already seen above, the circumstances under which prescription may be raised as a defence are clearly spelt out under s 15 (d) of the Prescription Act which provides that a debt except where statute provides otherwise, shall prescribe after 3 years. Section 2 of the Act goes on to define a debt as: </w:t>
      </w:r>
    </w:p>
    <w:p w14:paraId="7AF74D30" w14:textId="77777777" w:rsidR="002D0FDD" w:rsidRPr="00434935" w:rsidRDefault="00F552E4" w:rsidP="002D0FDD">
      <w:pPr>
        <w:spacing w:after="0" w:line="240" w:lineRule="auto"/>
        <w:ind w:left="2880" w:hanging="720"/>
        <w:jc w:val="both"/>
        <w:rPr>
          <w:rFonts w:ascii="Times New Roman" w:hAnsi="Times New Roman" w:cs="Times New Roman"/>
          <w:bCs/>
        </w:rPr>
      </w:pPr>
      <w:r w:rsidRPr="00434935">
        <w:rPr>
          <w:rFonts w:ascii="Times New Roman" w:hAnsi="Times New Roman" w:cs="Times New Roman"/>
          <w:bCs/>
        </w:rPr>
        <w:lastRenderedPageBreak/>
        <w:t xml:space="preserve">2 (1) </w:t>
      </w:r>
      <w:r w:rsidR="002D0FDD" w:rsidRPr="00434935">
        <w:rPr>
          <w:rFonts w:ascii="Times New Roman" w:hAnsi="Times New Roman" w:cs="Times New Roman"/>
          <w:bCs/>
        </w:rPr>
        <w:tab/>
      </w:r>
      <w:r w:rsidRPr="00434935">
        <w:rPr>
          <w:rFonts w:ascii="Times New Roman" w:hAnsi="Times New Roman" w:cs="Times New Roman"/>
          <w:bCs/>
        </w:rPr>
        <w:t xml:space="preserve">In this Act – ‘debt’, without limiting the meaning of the term, includes anything which may be sued for or claimed by reason of an obligation arising from statute, contract, delict or otherwise.” (My emphasis). </w:t>
      </w:r>
    </w:p>
    <w:p w14:paraId="053E3676" w14:textId="77777777" w:rsidR="002D0FDD" w:rsidRPr="00434935" w:rsidRDefault="00F552E4" w:rsidP="002D0FDD">
      <w:pPr>
        <w:spacing w:after="0" w:line="240" w:lineRule="auto"/>
        <w:ind w:left="1440"/>
        <w:jc w:val="both"/>
        <w:rPr>
          <w:rFonts w:ascii="Times New Roman" w:hAnsi="Times New Roman" w:cs="Times New Roman"/>
          <w:bCs/>
        </w:rPr>
      </w:pPr>
      <w:r w:rsidRPr="00434935">
        <w:rPr>
          <w:rFonts w:ascii="Times New Roman" w:hAnsi="Times New Roman" w:cs="Times New Roman"/>
          <w:bCs/>
        </w:rPr>
        <w:t xml:space="preserve">The phrase, “anything which may be sued for” gives the term ‘debt’ a very wide meaning synonymous with cause of action as observed by GREENLAND J in </w:t>
      </w:r>
      <w:r w:rsidRPr="00434935">
        <w:rPr>
          <w:rFonts w:ascii="Times New Roman" w:hAnsi="Times New Roman" w:cs="Times New Roman"/>
          <w:bCs/>
          <w:i/>
          <w:iCs/>
        </w:rPr>
        <w:t>Denton v Director of Customs &amp; Excise</w:t>
      </w:r>
      <w:r w:rsidRPr="00434935">
        <w:rPr>
          <w:rFonts w:ascii="Times New Roman" w:hAnsi="Times New Roman" w:cs="Times New Roman"/>
          <w:bCs/>
        </w:rPr>
        <w:t xml:space="preserve"> 1989 (3) ZLR 41 at 48. In that case the learned judge had occasion to remark that:</w:t>
      </w:r>
    </w:p>
    <w:p w14:paraId="3137587C" w14:textId="4F03EF04" w:rsidR="00F552E4" w:rsidRPr="00434935" w:rsidRDefault="00F552E4" w:rsidP="002D0FDD">
      <w:pPr>
        <w:spacing w:after="0" w:line="240" w:lineRule="auto"/>
        <w:ind w:left="2160"/>
        <w:jc w:val="both"/>
        <w:rPr>
          <w:rFonts w:ascii="Times New Roman" w:hAnsi="Times New Roman" w:cs="Times New Roman"/>
          <w:bCs/>
        </w:rPr>
      </w:pPr>
      <w:r w:rsidRPr="00434935">
        <w:rPr>
          <w:rFonts w:ascii="Times New Roman" w:hAnsi="Times New Roman" w:cs="Times New Roman"/>
          <w:bCs/>
        </w:rPr>
        <w:t>“Note that the word “debt “used in this Act (Prescription Act) and the words “cause thereof” used in s 178 (4) of the Customs and Excise Act mean the same thing. This is because of the wide meaning of “debt” set out in the former.”</w:t>
      </w:r>
    </w:p>
    <w:p w14:paraId="2751BC88" w14:textId="2332945B" w:rsidR="00F552E4" w:rsidRPr="00434935" w:rsidRDefault="00F552E4" w:rsidP="002D0FDD">
      <w:pPr>
        <w:spacing w:after="0" w:line="240" w:lineRule="auto"/>
        <w:ind w:left="1440"/>
        <w:jc w:val="both"/>
        <w:rPr>
          <w:rFonts w:ascii="Times New Roman" w:hAnsi="Times New Roman" w:cs="Times New Roman"/>
          <w:bCs/>
        </w:rPr>
      </w:pPr>
      <w:r w:rsidRPr="00434935">
        <w:rPr>
          <w:rFonts w:ascii="Times New Roman" w:hAnsi="Times New Roman" w:cs="Times New Roman"/>
          <w:bCs/>
          <w:u w:val="single"/>
        </w:rPr>
        <w:t>Since the applicant is suing the 3rd respondent for vindication, its suit falls squarely within the ambit of ‘anything which may be sued for.’ What this means is that a claim for vindication of property amounts to a claim for a debt in terms of the prescription Act. It therefore follows as a matter of common sense that the applicant’s suit being a claim for vindication, in legal parlance it is a debt which is subject to prescription in terms of the Act.</w:t>
      </w:r>
      <w:r w:rsidRPr="00434935">
        <w:rPr>
          <w:rFonts w:ascii="Times New Roman" w:hAnsi="Times New Roman" w:cs="Times New Roman"/>
          <w:bCs/>
        </w:rPr>
        <w:t xml:space="preserve"> For that reason, the learned judge in the court </w:t>
      </w:r>
      <w:r w:rsidRPr="00434935">
        <w:rPr>
          <w:rFonts w:ascii="Times New Roman" w:hAnsi="Times New Roman" w:cs="Times New Roman"/>
          <w:bCs/>
          <w:i/>
          <w:iCs/>
        </w:rPr>
        <w:t>a quo</w:t>
      </w:r>
      <w:r w:rsidRPr="00434935">
        <w:rPr>
          <w:rFonts w:ascii="Times New Roman" w:hAnsi="Times New Roman" w:cs="Times New Roman"/>
          <w:bCs/>
        </w:rPr>
        <w:t xml:space="preserve"> cannot be faulted at all for determining that the applicant’s claim against the third respondent had prescribed.”</w:t>
      </w:r>
      <w:r w:rsidR="002D0FDD" w:rsidRPr="00434935">
        <w:rPr>
          <w:rFonts w:ascii="Times New Roman" w:hAnsi="Times New Roman" w:cs="Times New Roman"/>
          <w:bCs/>
        </w:rPr>
        <w:t xml:space="preserve"> (Emphasis added)</w:t>
      </w:r>
    </w:p>
    <w:p w14:paraId="58488124" w14:textId="77777777" w:rsidR="00F552E4" w:rsidRDefault="00F552E4" w:rsidP="00F552E4">
      <w:pPr>
        <w:spacing w:after="0" w:line="360" w:lineRule="auto"/>
        <w:ind w:left="720" w:hanging="720"/>
        <w:jc w:val="both"/>
        <w:rPr>
          <w:rFonts w:ascii="Times New Roman" w:hAnsi="Times New Roman" w:cs="Times New Roman"/>
          <w:bCs/>
          <w:sz w:val="24"/>
          <w:szCs w:val="24"/>
        </w:rPr>
      </w:pPr>
    </w:p>
    <w:p w14:paraId="04FE7D16" w14:textId="485BB978" w:rsidR="002D0FDD" w:rsidRDefault="002D0FDD" w:rsidP="0037526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[18]</w:t>
      </w:r>
      <w:r>
        <w:rPr>
          <w:rFonts w:ascii="Times New Roman" w:hAnsi="Times New Roman" w:cs="Times New Roman"/>
          <w:bCs/>
          <w:sz w:val="24"/>
          <w:szCs w:val="24"/>
        </w:rPr>
        <w:tab/>
      </w:r>
      <w:r w:rsidR="00F552E4">
        <w:rPr>
          <w:rFonts w:ascii="Times New Roman" w:hAnsi="Times New Roman" w:cs="Times New Roman"/>
          <w:bCs/>
          <w:sz w:val="24"/>
          <w:szCs w:val="24"/>
        </w:rPr>
        <w:t xml:space="preserve">It is accordingly moot or academic for this court to engage in the debate </w:t>
      </w:r>
      <w:r>
        <w:rPr>
          <w:rFonts w:ascii="Times New Roman" w:hAnsi="Times New Roman" w:cs="Times New Roman"/>
          <w:bCs/>
          <w:sz w:val="24"/>
          <w:szCs w:val="24"/>
        </w:rPr>
        <w:t>as to</w:t>
      </w:r>
      <w:r w:rsidR="00F552E4">
        <w:rPr>
          <w:rFonts w:ascii="Times New Roman" w:hAnsi="Times New Roman" w:cs="Times New Roman"/>
          <w:bCs/>
          <w:sz w:val="24"/>
          <w:szCs w:val="24"/>
        </w:rPr>
        <w:t xml:space="preserve"> whether </w:t>
      </w:r>
      <w:r w:rsidR="00375267">
        <w:rPr>
          <w:rFonts w:ascii="Times New Roman" w:hAnsi="Times New Roman" w:cs="Times New Roman"/>
          <w:bCs/>
          <w:sz w:val="24"/>
          <w:szCs w:val="24"/>
        </w:rPr>
        <w:t xml:space="preserve">claims for </w:t>
      </w:r>
      <w:r w:rsidR="00375267" w:rsidRPr="002D0FDD">
        <w:rPr>
          <w:rFonts w:ascii="Times New Roman" w:hAnsi="Times New Roman" w:cs="Times New Roman"/>
          <w:bCs/>
          <w:i/>
          <w:iCs/>
          <w:sz w:val="24"/>
          <w:szCs w:val="24"/>
        </w:rPr>
        <w:t>rei vindicatio</w:t>
      </w:r>
      <w:r w:rsidR="00375267">
        <w:rPr>
          <w:rFonts w:ascii="Times New Roman" w:hAnsi="Times New Roman" w:cs="Times New Roman"/>
          <w:bCs/>
          <w:sz w:val="24"/>
          <w:szCs w:val="24"/>
        </w:rPr>
        <w:t xml:space="preserve"> should</w:t>
      </w:r>
      <w:r>
        <w:rPr>
          <w:rFonts w:ascii="Times New Roman" w:hAnsi="Times New Roman" w:cs="Times New Roman"/>
          <w:bCs/>
          <w:sz w:val="24"/>
          <w:szCs w:val="24"/>
        </w:rPr>
        <w:t xml:space="preserve"> </w:t>
      </w:r>
      <w:r w:rsidR="00375267">
        <w:rPr>
          <w:rFonts w:ascii="Times New Roman" w:hAnsi="Times New Roman" w:cs="Times New Roman"/>
          <w:bCs/>
          <w:sz w:val="24"/>
          <w:szCs w:val="24"/>
        </w:rPr>
        <w:t xml:space="preserve">properly be subject to prescription in our law. This court is bound by the decision in </w:t>
      </w:r>
      <w:r w:rsidR="00375267" w:rsidRPr="002D0FDD">
        <w:rPr>
          <w:rFonts w:ascii="Times New Roman" w:hAnsi="Times New Roman" w:cs="Times New Roman"/>
          <w:bCs/>
          <w:i/>
          <w:iCs/>
          <w:sz w:val="24"/>
          <w:szCs w:val="24"/>
        </w:rPr>
        <w:t xml:space="preserve">John Conradie </w:t>
      </w:r>
      <w:r w:rsidRPr="002D0FDD">
        <w:rPr>
          <w:rFonts w:ascii="Times New Roman" w:hAnsi="Times New Roman" w:cs="Times New Roman"/>
          <w:bCs/>
          <w:i/>
          <w:iCs/>
          <w:sz w:val="24"/>
          <w:szCs w:val="24"/>
        </w:rPr>
        <w:t xml:space="preserve">Trust </w:t>
      </w:r>
      <w:r w:rsidR="00375267" w:rsidRPr="002D0FDD">
        <w:rPr>
          <w:rFonts w:ascii="Times New Roman" w:hAnsi="Times New Roman" w:cs="Times New Roman"/>
          <w:bCs/>
          <w:i/>
          <w:iCs/>
          <w:sz w:val="24"/>
          <w:szCs w:val="24"/>
        </w:rPr>
        <w:t>supra</w:t>
      </w:r>
      <w:r w:rsidR="00375267">
        <w:rPr>
          <w:rFonts w:ascii="Times New Roman" w:hAnsi="Times New Roman" w:cs="Times New Roman"/>
          <w:bCs/>
          <w:sz w:val="24"/>
          <w:szCs w:val="24"/>
        </w:rPr>
        <w:t xml:space="preserve"> under the principle of </w:t>
      </w:r>
      <w:r w:rsidR="00375267" w:rsidRPr="002D0FDD">
        <w:rPr>
          <w:rFonts w:ascii="Times New Roman" w:hAnsi="Times New Roman" w:cs="Times New Roman"/>
          <w:bCs/>
          <w:i/>
          <w:iCs/>
          <w:sz w:val="24"/>
          <w:szCs w:val="24"/>
        </w:rPr>
        <w:t>stare decisis</w:t>
      </w:r>
      <w:r w:rsidR="00375267">
        <w:rPr>
          <w:rFonts w:ascii="Times New Roman" w:hAnsi="Times New Roman" w:cs="Times New Roman"/>
          <w:bCs/>
          <w:sz w:val="24"/>
          <w:szCs w:val="24"/>
        </w:rPr>
        <w:t>.</w:t>
      </w:r>
      <w:r>
        <w:rPr>
          <w:rFonts w:ascii="Times New Roman" w:hAnsi="Times New Roman" w:cs="Times New Roman"/>
          <w:bCs/>
          <w:sz w:val="24"/>
          <w:szCs w:val="24"/>
        </w:rPr>
        <w:t xml:space="preserve"> That decision defined our law </w:t>
      </w:r>
      <w:r w:rsidR="007930FF">
        <w:rPr>
          <w:rFonts w:ascii="Times New Roman" w:hAnsi="Times New Roman" w:cs="Times New Roman"/>
          <w:bCs/>
          <w:sz w:val="24"/>
          <w:szCs w:val="24"/>
        </w:rPr>
        <w:t xml:space="preserve">and remains the law </w:t>
      </w:r>
      <w:r>
        <w:rPr>
          <w:rFonts w:ascii="Times New Roman" w:hAnsi="Times New Roman" w:cs="Times New Roman"/>
          <w:bCs/>
          <w:sz w:val="24"/>
          <w:szCs w:val="24"/>
        </w:rPr>
        <w:t>unless</w:t>
      </w:r>
      <w:r w:rsidR="00736492">
        <w:rPr>
          <w:rFonts w:ascii="Times New Roman" w:hAnsi="Times New Roman" w:cs="Times New Roman"/>
          <w:bCs/>
          <w:sz w:val="24"/>
          <w:szCs w:val="24"/>
        </w:rPr>
        <w:t xml:space="preserve"> and until</w:t>
      </w:r>
      <w:r>
        <w:rPr>
          <w:rFonts w:ascii="Times New Roman" w:hAnsi="Times New Roman" w:cs="Times New Roman"/>
          <w:bCs/>
          <w:sz w:val="24"/>
          <w:szCs w:val="24"/>
        </w:rPr>
        <w:t xml:space="preserve"> it </w:t>
      </w:r>
      <w:r w:rsidR="00736492">
        <w:rPr>
          <w:rFonts w:ascii="Times New Roman" w:hAnsi="Times New Roman" w:cs="Times New Roman"/>
          <w:bCs/>
          <w:sz w:val="24"/>
          <w:szCs w:val="24"/>
        </w:rPr>
        <w:t xml:space="preserve">is </w:t>
      </w:r>
      <w:r>
        <w:rPr>
          <w:rFonts w:ascii="Times New Roman" w:hAnsi="Times New Roman" w:cs="Times New Roman"/>
          <w:bCs/>
          <w:sz w:val="24"/>
          <w:szCs w:val="24"/>
        </w:rPr>
        <w:t>reversed.</w:t>
      </w:r>
      <w:r w:rsidR="00375267">
        <w:rPr>
          <w:rFonts w:ascii="Times New Roman" w:hAnsi="Times New Roman" w:cs="Times New Roman"/>
          <w:bCs/>
          <w:sz w:val="24"/>
          <w:szCs w:val="24"/>
        </w:rPr>
        <w:t xml:space="preserve"> Indeed, t</w:t>
      </w:r>
      <w:r w:rsidR="00F552E4" w:rsidRPr="00F552E4">
        <w:rPr>
          <w:rFonts w:ascii="Times New Roman" w:hAnsi="Times New Roman" w:cs="Times New Roman"/>
          <w:bCs/>
          <w:sz w:val="24"/>
          <w:szCs w:val="24"/>
        </w:rPr>
        <w:t xml:space="preserve">he question of whether claims for vindication of property should be subject to prescription </w:t>
      </w:r>
      <w:r w:rsidR="00375267">
        <w:rPr>
          <w:rFonts w:ascii="Times New Roman" w:hAnsi="Times New Roman" w:cs="Times New Roman"/>
          <w:bCs/>
          <w:sz w:val="24"/>
          <w:szCs w:val="24"/>
        </w:rPr>
        <w:t xml:space="preserve">had been subject to a variety of views in South African courts with </w:t>
      </w:r>
      <w:r w:rsidR="00F552E4" w:rsidRPr="00F552E4">
        <w:rPr>
          <w:rFonts w:ascii="Times New Roman" w:hAnsi="Times New Roman" w:cs="Times New Roman"/>
          <w:bCs/>
          <w:sz w:val="24"/>
          <w:szCs w:val="24"/>
        </w:rPr>
        <w:t xml:space="preserve">judges </w:t>
      </w:r>
      <w:r w:rsidR="00375267">
        <w:rPr>
          <w:rFonts w:ascii="Times New Roman" w:hAnsi="Times New Roman" w:cs="Times New Roman"/>
          <w:bCs/>
          <w:sz w:val="24"/>
          <w:szCs w:val="24"/>
        </w:rPr>
        <w:t xml:space="preserve">offering </w:t>
      </w:r>
      <w:r w:rsidR="00F552E4" w:rsidRPr="00F552E4">
        <w:rPr>
          <w:rFonts w:ascii="Times New Roman" w:hAnsi="Times New Roman" w:cs="Times New Roman"/>
          <w:bCs/>
          <w:sz w:val="24"/>
          <w:szCs w:val="24"/>
        </w:rPr>
        <w:t>a variety of views</w:t>
      </w:r>
      <w:r w:rsidR="003E0493">
        <w:rPr>
          <w:rFonts w:ascii="Times New Roman" w:hAnsi="Times New Roman" w:cs="Times New Roman"/>
          <w:bCs/>
          <w:sz w:val="24"/>
          <w:szCs w:val="24"/>
        </w:rPr>
        <w:t xml:space="preserve"> until 2015</w:t>
      </w:r>
      <w:r w:rsidR="00F552E4" w:rsidRPr="00F552E4">
        <w:rPr>
          <w:rFonts w:ascii="Times New Roman" w:hAnsi="Times New Roman" w:cs="Times New Roman"/>
          <w:bCs/>
          <w:sz w:val="24"/>
          <w:szCs w:val="24"/>
        </w:rPr>
        <w:t>. Some of these</w:t>
      </w:r>
      <w:r w:rsidR="00375267">
        <w:rPr>
          <w:rFonts w:ascii="Times New Roman" w:hAnsi="Times New Roman" w:cs="Times New Roman"/>
          <w:bCs/>
          <w:sz w:val="24"/>
          <w:szCs w:val="24"/>
        </w:rPr>
        <w:t xml:space="preserve"> views</w:t>
      </w:r>
      <w:r w:rsidR="00F552E4" w:rsidRPr="00F552E4">
        <w:rPr>
          <w:rFonts w:ascii="Times New Roman" w:hAnsi="Times New Roman" w:cs="Times New Roman"/>
          <w:bCs/>
          <w:sz w:val="24"/>
          <w:szCs w:val="24"/>
        </w:rPr>
        <w:t xml:space="preserve"> have even been directly contradictory. For example, in </w:t>
      </w:r>
      <w:r w:rsidR="00F552E4" w:rsidRPr="002D0FDD">
        <w:rPr>
          <w:rFonts w:ascii="Times New Roman" w:hAnsi="Times New Roman" w:cs="Times New Roman"/>
          <w:bCs/>
          <w:i/>
          <w:iCs/>
          <w:sz w:val="24"/>
          <w:szCs w:val="24"/>
        </w:rPr>
        <w:t xml:space="preserve">Barnett and Others </w:t>
      </w:r>
      <w:r w:rsidR="00F552E4" w:rsidRPr="00434935">
        <w:rPr>
          <w:rFonts w:ascii="Times New Roman" w:hAnsi="Times New Roman" w:cs="Times New Roman"/>
          <w:bCs/>
          <w:sz w:val="24"/>
          <w:szCs w:val="24"/>
        </w:rPr>
        <w:t xml:space="preserve">v </w:t>
      </w:r>
      <w:r w:rsidR="00F552E4" w:rsidRPr="002D0FDD">
        <w:rPr>
          <w:rFonts w:ascii="Times New Roman" w:hAnsi="Times New Roman" w:cs="Times New Roman"/>
          <w:bCs/>
          <w:i/>
          <w:iCs/>
          <w:sz w:val="24"/>
          <w:szCs w:val="24"/>
        </w:rPr>
        <w:t xml:space="preserve">Minister of Land Affairs </w:t>
      </w:r>
      <w:r>
        <w:rPr>
          <w:rFonts w:ascii="Times New Roman" w:hAnsi="Times New Roman" w:cs="Times New Roman"/>
          <w:bCs/>
          <w:i/>
          <w:iCs/>
          <w:sz w:val="24"/>
          <w:szCs w:val="24"/>
        </w:rPr>
        <w:t>&amp; Ors</w:t>
      </w:r>
      <w:r w:rsidR="00F552E4" w:rsidRPr="00F552E4">
        <w:rPr>
          <w:rFonts w:ascii="Times New Roman" w:hAnsi="Times New Roman" w:cs="Times New Roman"/>
          <w:bCs/>
          <w:sz w:val="24"/>
          <w:szCs w:val="24"/>
        </w:rPr>
        <w:t xml:space="preserve"> 2007</w:t>
      </w:r>
      <w:r>
        <w:rPr>
          <w:rFonts w:ascii="Times New Roman" w:hAnsi="Times New Roman" w:cs="Times New Roman"/>
          <w:bCs/>
          <w:sz w:val="24"/>
          <w:szCs w:val="24"/>
        </w:rPr>
        <w:t xml:space="preserve"> (</w:t>
      </w:r>
      <w:r w:rsidR="00F552E4" w:rsidRPr="00F552E4">
        <w:rPr>
          <w:rFonts w:ascii="Times New Roman" w:hAnsi="Times New Roman" w:cs="Times New Roman"/>
          <w:bCs/>
          <w:sz w:val="24"/>
          <w:szCs w:val="24"/>
        </w:rPr>
        <w:t>6</w:t>
      </w:r>
      <w:r>
        <w:rPr>
          <w:rFonts w:ascii="Times New Roman" w:hAnsi="Times New Roman" w:cs="Times New Roman"/>
          <w:bCs/>
          <w:sz w:val="24"/>
          <w:szCs w:val="24"/>
        </w:rPr>
        <w:t xml:space="preserve">) </w:t>
      </w:r>
      <w:r w:rsidR="00F552E4" w:rsidRPr="00F552E4">
        <w:rPr>
          <w:rFonts w:ascii="Times New Roman" w:hAnsi="Times New Roman" w:cs="Times New Roman"/>
          <w:bCs/>
          <w:sz w:val="24"/>
          <w:szCs w:val="24"/>
        </w:rPr>
        <w:t xml:space="preserve">SA 313 (SCA) </w:t>
      </w:r>
      <w:r w:rsidR="00375267">
        <w:rPr>
          <w:rFonts w:ascii="Times New Roman" w:hAnsi="Times New Roman" w:cs="Times New Roman"/>
          <w:bCs/>
          <w:sz w:val="24"/>
          <w:szCs w:val="24"/>
        </w:rPr>
        <w:t xml:space="preserve">the court </w:t>
      </w:r>
      <w:r w:rsidR="00F552E4" w:rsidRPr="00F552E4">
        <w:rPr>
          <w:rFonts w:ascii="Times New Roman" w:hAnsi="Times New Roman" w:cs="Times New Roman"/>
          <w:bCs/>
          <w:sz w:val="24"/>
          <w:szCs w:val="24"/>
        </w:rPr>
        <w:t>s</w:t>
      </w:r>
      <w:r w:rsidR="00375267">
        <w:rPr>
          <w:rFonts w:ascii="Times New Roman" w:hAnsi="Times New Roman" w:cs="Times New Roman"/>
          <w:bCs/>
          <w:sz w:val="24"/>
          <w:szCs w:val="24"/>
        </w:rPr>
        <w:t>aw</w:t>
      </w:r>
      <w:r w:rsidR="00F552E4" w:rsidRPr="00F552E4">
        <w:rPr>
          <w:rFonts w:ascii="Times New Roman" w:hAnsi="Times New Roman" w:cs="Times New Roman"/>
          <w:bCs/>
          <w:sz w:val="24"/>
          <w:szCs w:val="24"/>
        </w:rPr>
        <w:t xml:space="preserve"> no reason why </w:t>
      </w:r>
      <w:r w:rsidR="00375267">
        <w:rPr>
          <w:rFonts w:ascii="Times New Roman" w:hAnsi="Times New Roman" w:cs="Times New Roman"/>
          <w:bCs/>
          <w:sz w:val="24"/>
          <w:szCs w:val="24"/>
        </w:rPr>
        <w:t xml:space="preserve">prescription </w:t>
      </w:r>
      <w:r w:rsidR="00F552E4" w:rsidRPr="00F552E4">
        <w:rPr>
          <w:rFonts w:ascii="Times New Roman" w:hAnsi="Times New Roman" w:cs="Times New Roman"/>
          <w:bCs/>
          <w:sz w:val="24"/>
          <w:szCs w:val="24"/>
        </w:rPr>
        <w:t>would not include a claim for the enforcement of an owner’s rights to property (</w:t>
      </w:r>
      <w:r w:rsidRPr="002D0FDD">
        <w:rPr>
          <w:rFonts w:ascii="Times New Roman" w:hAnsi="Times New Roman" w:cs="Times New Roman"/>
          <w:bCs/>
          <w:i/>
          <w:iCs/>
          <w:sz w:val="24"/>
          <w:szCs w:val="24"/>
        </w:rPr>
        <w:t>per</w:t>
      </w:r>
      <w:r w:rsidR="00736492" w:rsidRPr="002D0FDD">
        <w:rPr>
          <w:rFonts w:ascii="Times New Roman" w:hAnsi="Times New Roman" w:cs="Times New Roman"/>
          <w:bCs/>
          <w:i/>
          <w:iCs/>
          <w:sz w:val="24"/>
          <w:szCs w:val="24"/>
        </w:rPr>
        <w:t xml:space="preserve"> </w:t>
      </w:r>
      <w:r w:rsidR="00434935" w:rsidRPr="00434935">
        <w:rPr>
          <w:rFonts w:ascii="Times New Roman" w:hAnsi="Times New Roman" w:cs="Times New Roman"/>
          <w:bCs/>
          <w:smallCaps/>
          <w:sz w:val="24"/>
          <w:szCs w:val="24"/>
        </w:rPr>
        <w:t>barnett</w:t>
      </w:r>
      <w:r w:rsidR="00434935" w:rsidRPr="00F552E4">
        <w:rPr>
          <w:rFonts w:ascii="Times New Roman" w:hAnsi="Times New Roman" w:cs="Times New Roman"/>
          <w:bCs/>
          <w:sz w:val="24"/>
          <w:szCs w:val="24"/>
        </w:rPr>
        <w:t xml:space="preserve"> </w:t>
      </w:r>
      <w:r>
        <w:rPr>
          <w:rFonts w:ascii="Times New Roman" w:hAnsi="Times New Roman" w:cs="Times New Roman"/>
          <w:bCs/>
          <w:sz w:val="24"/>
          <w:szCs w:val="24"/>
        </w:rPr>
        <w:t>JA</w:t>
      </w:r>
      <w:r w:rsidR="00F552E4" w:rsidRPr="00F552E4">
        <w:rPr>
          <w:rFonts w:ascii="Times New Roman" w:hAnsi="Times New Roman" w:cs="Times New Roman"/>
          <w:bCs/>
          <w:sz w:val="24"/>
          <w:szCs w:val="24"/>
        </w:rPr>
        <w:t xml:space="preserve"> par 19).</w:t>
      </w:r>
      <w:bookmarkStart w:id="3" w:name="pgfId-1117984"/>
      <w:bookmarkEnd w:id="3"/>
      <w:r w:rsidR="00375267">
        <w:rPr>
          <w:rFonts w:ascii="Times New Roman" w:hAnsi="Times New Roman" w:cs="Times New Roman"/>
          <w:bCs/>
          <w:sz w:val="24"/>
          <w:szCs w:val="24"/>
        </w:rPr>
        <w:t xml:space="preserve"> </w:t>
      </w:r>
    </w:p>
    <w:p w14:paraId="629F2138" w14:textId="77777777" w:rsidR="002D0FDD" w:rsidRDefault="002D0FDD" w:rsidP="00375267">
      <w:pPr>
        <w:spacing w:after="0" w:line="360" w:lineRule="auto"/>
        <w:ind w:left="720" w:hanging="720"/>
        <w:jc w:val="both"/>
        <w:rPr>
          <w:rFonts w:ascii="Times New Roman" w:hAnsi="Times New Roman" w:cs="Times New Roman"/>
          <w:bCs/>
          <w:sz w:val="24"/>
          <w:szCs w:val="24"/>
        </w:rPr>
      </w:pPr>
    </w:p>
    <w:p w14:paraId="5C521C88" w14:textId="033F9CB6" w:rsidR="00F552E4" w:rsidRDefault="002D0FDD" w:rsidP="0037526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[19]</w:t>
      </w:r>
      <w:r>
        <w:rPr>
          <w:rFonts w:ascii="Times New Roman" w:hAnsi="Times New Roman" w:cs="Times New Roman"/>
          <w:bCs/>
          <w:sz w:val="24"/>
          <w:szCs w:val="24"/>
        </w:rPr>
        <w:tab/>
      </w:r>
      <w:r w:rsidR="00375267">
        <w:rPr>
          <w:rFonts w:ascii="Times New Roman" w:hAnsi="Times New Roman" w:cs="Times New Roman"/>
          <w:bCs/>
          <w:sz w:val="24"/>
          <w:szCs w:val="24"/>
        </w:rPr>
        <w:t xml:space="preserve">However, a position different from our own law was finally adopted in </w:t>
      </w:r>
      <w:r w:rsidR="00F552E4" w:rsidRPr="002D0FDD">
        <w:rPr>
          <w:rFonts w:ascii="Times New Roman" w:hAnsi="Times New Roman" w:cs="Times New Roman"/>
          <w:bCs/>
          <w:i/>
          <w:iCs/>
          <w:sz w:val="24"/>
          <w:szCs w:val="24"/>
        </w:rPr>
        <w:t xml:space="preserve">Absa Bank Limited </w:t>
      </w:r>
      <w:r w:rsidR="00F552E4" w:rsidRPr="00434935">
        <w:rPr>
          <w:rFonts w:ascii="Times New Roman" w:hAnsi="Times New Roman" w:cs="Times New Roman"/>
          <w:bCs/>
          <w:sz w:val="24"/>
          <w:szCs w:val="24"/>
        </w:rPr>
        <w:t xml:space="preserve">v </w:t>
      </w:r>
      <w:r w:rsidR="00F552E4" w:rsidRPr="002D0FDD">
        <w:rPr>
          <w:rFonts w:ascii="Times New Roman" w:hAnsi="Times New Roman" w:cs="Times New Roman"/>
          <w:bCs/>
          <w:i/>
          <w:iCs/>
          <w:sz w:val="24"/>
          <w:szCs w:val="24"/>
        </w:rPr>
        <w:t xml:space="preserve">Keet </w:t>
      </w:r>
      <w:r w:rsidR="003D3B96">
        <w:rPr>
          <w:rFonts w:ascii="Times New Roman" w:hAnsi="Times New Roman" w:cs="Times New Roman"/>
          <w:bCs/>
          <w:sz w:val="24"/>
          <w:szCs w:val="24"/>
        </w:rPr>
        <w:t>2015 (4) SA 474</w:t>
      </w:r>
      <w:r w:rsidR="00F552E4" w:rsidRPr="00F552E4">
        <w:rPr>
          <w:rFonts w:ascii="Times New Roman" w:hAnsi="Times New Roman" w:cs="Times New Roman"/>
          <w:bCs/>
          <w:sz w:val="24"/>
          <w:szCs w:val="24"/>
        </w:rPr>
        <w:t xml:space="preserve"> (SCA)</w:t>
      </w:r>
      <w:r w:rsidR="00375267">
        <w:rPr>
          <w:rFonts w:ascii="Times New Roman" w:hAnsi="Times New Roman" w:cs="Times New Roman"/>
          <w:bCs/>
          <w:sz w:val="24"/>
          <w:szCs w:val="24"/>
        </w:rPr>
        <w:t xml:space="preserve">. </w:t>
      </w:r>
      <w:r w:rsidR="00434935" w:rsidRPr="00434935">
        <w:rPr>
          <w:rFonts w:ascii="Times New Roman" w:hAnsi="Times New Roman" w:cs="Times New Roman"/>
          <w:bCs/>
          <w:smallCaps/>
          <w:sz w:val="24"/>
          <w:szCs w:val="24"/>
        </w:rPr>
        <w:t>zondi</w:t>
      </w:r>
      <w:r w:rsidR="00434935" w:rsidRPr="00F552E4">
        <w:rPr>
          <w:rFonts w:ascii="Times New Roman" w:hAnsi="Times New Roman" w:cs="Times New Roman"/>
          <w:bCs/>
          <w:sz w:val="24"/>
          <w:szCs w:val="24"/>
        </w:rPr>
        <w:t xml:space="preserve"> </w:t>
      </w:r>
      <w:r w:rsidR="00F552E4" w:rsidRPr="00F552E4">
        <w:rPr>
          <w:rFonts w:ascii="Times New Roman" w:hAnsi="Times New Roman" w:cs="Times New Roman"/>
          <w:bCs/>
          <w:sz w:val="24"/>
          <w:szCs w:val="24"/>
        </w:rPr>
        <w:t>JA, writing on behalf of the full bench of the SCA, held</w:t>
      </w:r>
      <w:r w:rsidR="00375267">
        <w:rPr>
          <w:rFonts w:ascii="Times New Roman" w:hAnsi="Times New Roman" w:cs="Times New Roman"/>
          <w:bCs/>
          <w:sz w:val="24"/>
          <w:szCs w:val="24"/>
        </w:rPr>
        <w:t>:</w:t>
      </w:r>
      <w:r w:rsidR="00F552E4" w:rsidRPr="00F552E4">
        <w:rPr>
          <w:rFonts w:ascii="Times New Roman" w:hAnsi="Times New Roman" w:cs="Times New Roman"/>
          <w:bCs/>
          <w:sz w:val="24"/>
          <w:szCs w:val="24"/>
        </w:rPr>
        <w:t xml:space="preserve"> ‘[i]n my view, there is merit in the argument that a vindicatory claim, because it is a claim based on ownership of a thing, cannot be described as a debt as envisaged by the Prescription Act’ (</w:t>
      </w:r>
      <w:r>
        <w:rPr>
          <w:rFonts w:ascii="Times New Roman" w:hAnsi="Times New Roman" w:cs="Times New Roman"/>
          <w:bCs/>
          <w:sz w:val="24"/>
          <w:szCs w:val="24"/>
        </w:rPr>
        <w:t>see</w:t>
      </w:r>
      <w:r w:rsidR="00F552E4" w:rsidRPr="00F552E4">
        <w:rPr>
          <w:rFonts w:ascii="Times New Roman" w:hAnsi="Times New Roman" w:cs="Times New Roman"/>
          <w:bCs/>
          <w:sz w:val="24"/>
          <w:szCs w:val="24"/>
        </w:rPr>
        <w:t xml:space="preserve"> par</w:t>
      </w:r>
      <w:r>
        <w:rPr>
          <w:rFonts w:ascii="Times New Roman" w:hAnsi="Times New Roman" w:cs="Times New Roman"/>
          <w:bCs/>
          <w:sz w:val="24"/>
          <w:szCs w:val="24"/>
        </w:rPr>
        <w:t>a</w:t>
      </w:r>
      <w:r w:rsidR="00F552E4" w:rsidRPr="00F552E4">
        <w:rPr>
          <w:rFonts w:ascii="Times New Roman" w:hAnsi="Times New Roman" w:cs="Times New Roman"/>
          <w:bCs/>
          <w:sz w:val="24"/>
          <w:szCs w:val="24"/>
        </w:rPr>
        <w:t xml:space="preserve"> 20). He added that ‘[i]n the circumstances, the view that the vindicatory action is a “debt” as contemplated by the Prescription Act which prescribes after three years is, in my opinion, contrary to the scheme of the Act’ (</w:t>
      </w:r>
      <w:r>
        <w:rPr>
          <w:rFonts w:ascii="Times New Roman" w:hAnsi="Times New Roman" w:cs="Times New Roman"/>
          <w:bCs/>
          <w:sz w:val="24"/>
          <w:szCs w:val="24"/>
        </w:rPr>
        <w:t xml:space="preserve">see </w:t>
      </w:r>
      <w:r w:rsidR="00F552E4" w:rsidRPr="00F552E4">
        <w:rPr>
          <w:rFonts w:ascii="Times New Roman" w:hAnsi="Times New Roman" w:cs="Times New Roman"/>
          <w:bCs/>
          <w:sz w:val="24"/>
          <w:szCs w:val="24"/>
        </w:rPr>
        <w:t>par</w:t>
      </w:r>
      <w:r>
        <w:rPr>
          <w:rFonts w:ascii="Times New Roman" w:hAnsi="Times New Roman" w:cs="Times New Roman"/>
          <w:bCs/>
          <w:sz w:val="24"/>
          <w:szCs w:val="24"/>
        </w:rPr>
        <w:t>a</w:t>
      </w:r>
      <w:r w:rsidR="00F552E4" w:rsidRPr="00F552E4">
        <w:rPr>
          <w:rFonts w:ascii="Times New Roman" w:hAnsi="Times New Roman" w:cs="Times New Roman"/>
          <w:bCs/>
          <w:sz w:val="24"/>
          <w:szCs w:val="24"/>
        </w:rPr>
        <w:t xml:space="preserve"> 25).</w:t>
      </w:r>
    </w:p>
    <w:p w14:paraId="226544B5" w14:textId="77777777" w:rsidR="00375267" w:rsidRPr="00F552E4" w:rsidRDefault="00375267" w:rsidP="00375267">
      <w:pPr>
        <w:spacing w:after="0" w:line="360" w:lineRule="auto"/>
        <w:ind w:left="720" w:hanging="720"/>
        <w:jc w:val="both"/>
        <w:rPr>
          <w:rFonts w:ascii="Times New Roman" w:hAnsi="Times New Roman" w:cs="Times New Roman"/>
          <w:bCs/>
          <w:sz w:val="24"/>
          <w:szCs w:val="24"/>
        </w:rPr>
      </w:pPr>
    </w:p>
    <w:p w14:paraId="146EF507" w14:textId="7A0F1762" w:rsidR="00000E16" w:rsidRPr="00736492" w:rsidRDefault="007930FF" w:rsidP="008D4188">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THE ANALYSIS</w:t>
      </w:r>
    </w:p>
    <w:p w14:paraId="5ED22866" w14:textId="03F3DD37" w:rsidR="00000E16" w:rsidRDefault="00736492" w:rsidP="00736492">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[20]</w:t>
      </w:r>
      <w:r>
        <w:rPr>
          <w:rFonts w:ascii="Times New Roman" w:hAnsi="Times New Roman" w:cs="Times New Roman"/>
          <w:bCs/>
          <w:sz w:val="24"/>
          <w:szCs w:val="24"/>
        </w:rPr>
        <w:tab/>
      </w:r>
      <w:r w:rsidR="00000E16">
        <w:rPr>
          <w:rFonts w:ascii="Times New Roman" w:hAnsi="Times New Roman" w:cs="Times New Roman"/>
          <w:bCs/>
          <w:sz w:val="24"/>
          <w:szCs w:val="24"/>
        </w:rPr>
        <w:t xml:space="preserve">Since it is settled that prescription applies to a claim for </w:t>
      </w:r>
      <w:r w:rsidR="00000E16" w:rsidRPr="00736492">
        <w:rPr>
          <w:rFonts w:ascii="Times New Roman" w:hAnsi="Times New Roman" w:cs="Times New Roman"/>
          <w:bCs/>
          <w:i/>
          <w:iCs/>
          <w:sz w:val="24"/>
          <w:szCs w:val="24"/>
        </w:rPr>
        <w:t>rei vindicatio</w:t>
      </w:r>
      <w:r w:rsidR="00000E16">
        <w:rPr>
          <w:rFonts w:ascii="Times New Roman" w:hAnsi="Times New Roman" w:cs="Times New Roman"/>
          <w:bCs/>
          <w:sz w:val="24"/>
          <w:szCs w:val="24"/>
        </w:rPr>
        <w:t xml:space="preserve"> the question that must be answered is whether</w:t>
      </w:r>
      <w:r w:rsidR="00B649C0">
        <w:rPr>
          <w:rFonts w:ascii="Times New Roman" w:hAnsi="Times New Roman" w:cs="Times New Roman"/>
          <w:bCs/>
          <w:sz w:val="24"/>
          <w:szCs w:val="24"/>
        </w:rPr>
        <w:t>,</w:t>
      </w:r>
      <w:r w:rsidR="00000E16">
        <w:rPr>
          <w:rFonts w:ascii="Times New Roman" w:hAnsi="Times New Roman" w:cs="Times New Roman"/>
          <w:bCs/>
          <w:sz w:val="24"/>
          <w:szCs w:val="24"/>
        </w:rPr>
        <w:t xml:space="preserve"> </w:t>
      </w:r>
      <w:r w:rsidR="00000E16" w:rsidRPr="00434935">
        <w:rPr>
          <w:rFonts w:ascii="Times New Roman" w:hAnsi="Times New Roman" w:cs="Times New Roman"/>
          <w:bCs/>
          <w:i/>
          <w:iCs/>
          <w:sz w:val="24"/>
          <w:szCs w:val="24"/>
        </w:rPr>
        <w:t>in</w:t>
      </w:r>
      <w:r w:rsidR="00000E16">
        <w:rPr>
          <w:rFonts w:ascii="Times New Roman" w:hAnsi="Times New Roman" w:cs="Times New Roman"/>
          <w:bCs/>
          <w:sz w:val="24"/>
          <w:szCs w:val="24"/>
        </w:rPr>
        <w:t xml:space="preserve"> </w:t>
      </w:r>
      <w:r w:rsidR="00000E16" w:rsidRPr="00736492">
        <w:rPr>
          <w:rFonts w:ascii="Times New Roman" w:hAnsi="Times New Roman" w:cs="Times New Roman"/>
          <w:bCs/>
          <w:i/>
          <w:iCs/>
          <w:sz w:val="24"/>
          <w:szCs w:val="24"/>
        </w:rPr>
        <w:t>casu</w:t>
      </w:r>
      <w:r w:rsidR="00000E16">
        <w:rPr>
          <w:rFonts w:ascii="Times New Roman" w:hAnsi="Times New Roman" w:cs="Times New Roman"/>
          <w:bCs/>
          <w:sz w:val="24"/>
          <w:szCs w:val="24"/>
        </w:rPr>
        <w:t xml:space="preserve">, the applicant’s claim or cause of action had prescribed by the time this application was launched. The prescription period is three years for the debt in this case. It is trite that prescription begins to run from the date the debt becomes due.  Thus </w:t>
      </w:r>
      <w:r w:rsidR="00434935" w:rsidRPr="00434935">
        <w:rPr>
          <w:rFonts w:ascii="Times New Roman" w:hAnsi="Times New Roman" w:cs="Times New Roman"/>
          <w:bCs/>
          <w:smallCaps/>
          <w:sz w:val="24"/>
          <w:szCs w:val="24"/>
        </w:rPr>
        <w:t>chiweshe</w:t>
      </w:r>
      <w:r w:rsidR="00434935" w:rsidRPr="008D4188">
        <w:rPr>
          <w:rFonts w:ascii="Times New Roman" w:hAnsi="Times New Roman" w:cs="Times New Roman"/>
          <w:bCs/>
          <w:sz w:val="24"/>
          <w:szCs w:val="24"/>
        </w:rPr>
        <w:t xml:space="preserve"> </w:t>
      </w:r>
      <w:r w:rsidR="00000E16" w:rsidRPr="008D4188">
        <w:rPr>
          <w:rFonts w:ascii="Times New Roman" w:hAnsi="Times New Roman" w:cs="Times New Roman"/>
          <w:bCs/>
          <w:sz w:val="24"/>
          <w:szCs w:val="24"/>
        </w:rPr>
        <w:t xml:space="preserve">JP (as he then was) in </w:t>
      </w:r>
      <w:r w:rsidR="00000E16" w:rsidRPr="008D4188">
        <w:rPr>
          <w:rFonts w:ascii="Times New Roman" w:hAnsi="Times New Roman" w:cs="Times New Roman"/>
          <w:bCs/>
          <w:i/>
          <w:iCs/>
          <w:sz w:val="24"/>
          <w:szCs w:val="24"/>
        </w:rPr>
        <w:t xml:space="preserve">Chirinda </w:t>
      </w:r>
      <w:r w:rsidR="00000E16" w:rsidRPr="008D4188">
        <w:rPr>
          <w:rFonts w:ascii="Times New Roman" w:hAnsi="Times New Roman" w:cs="Times New Roman"/>
          <w:bCs/>
          <w:iCs/>
          <w:sz w:val="24"/>
          <w:szCs w:val="24"/>
        </w:rPr>
        <w:t>v</w:t>
      </w:r>
      <w:r w:rsidR="00000E16" w:rsidRPr="008D4188">
        <w:rPr>
          <w:rFonts w:ascii="Times New Roman" w:hAnsi="Times New Roman" w:cs="Times New Roman"/>
          <w:bCs/>
          <w:i/>
          <w:iCs/>
          <w:sz w:val="24"/>
          <w:szCs w:val="24"/>
        </w:rPr>
        <w:t xml:space="preserve"> Van der Merwe &amp; Anor</w:t>
      </w:r>
      <w:r>
        <w:rPr>
          <w:rFonts w:ascii="Times New Roman" w:hAnsi="Times New Roman" w:cs="Times New Roman"/>
          <w:bCs/>
          <w:i/>
          <w:iCs/>
          <w:sz w:val="24"/>
          <w:szCs w:val="24"/>
        </w:rPr>
        <w:t xml:space="preserve"> </w:t>
      </w:r>
      <w:r w:rsidR="00000E16" w:rsidRPr="00736492">
        <w:rPr>
          <w:rFonts w:ascii="Times New Roman" w:hAnsi="Times New Roman" w:cs="Times New Roman"/>
          <w:bCs/>
          <w:sz w:val="24"/>
          <w:szCs w:val="24"/>
        </w:rPr>
        <w:t xml:space="preserve">HH </w:t>
      </w:r>
      <w:r w:rsidR="00000E16" w:rsidRPr="00E35492">
        <w:rPr>
          <w:rFonts w:ascii="Times New Roman" w:hAnsi="Times New Roman" w:cs="Times New Roman"/>
          <w:bCs/>
          <w:sz w:val="24"/>
          <w:szCs w:val="24"/>
        </w:rPr>
        <w:t>51/13</w:t>
      </w:r>
      <w:r w:rsidR="00000E16">
        <w:rPr>
          <w:rFonts w:ascii="Times New Roman" w:hAnsi="Times New Roman" w:cs="Times New Roman"/>
          <w:bCs/>
          <w:i/>
          <w:iCs/>
          <w:sz w:val="24"/>
          <w:szCs w:val="24"/>
          <w:vertAlign w:val="superscript"/>
        </w:rPr>
        <w:t xml:space="preserve"> </w:t>
      </w:r>
      <w:r>
        <w:rPr>
          <w:rFonts w:ascii="Times New Roman" w:hAnsi="Times New Roman" w:cs="Times New Roman"/>
          <w:bCs/>
          <w:sz w:val="24"/>
          <w:szCs w:val="24"/>
        </w:rPr>
        <w:t>restated</w:t>
      </w:r>
      <w:r w:rsidR="00000E16">
        <w:rPr>
          <w:rFonts w:ascii="Times New Roman" w:hAnsi="Times New Roman" w:cs="Times New Roman"/>
          <w:bCs/>
          <w:sz w:val="24"/>
          <w:szCs w:val="24"/>
        </w:rPr>
        <w:t xml:space="preserve"> this legal position as follows:</w:t>
      </w:r>
    </w:p>
    <w:p w14:paraId="186C0903" w14:textId="77777777" w:rsidR="00736492" w:rsidRDefault="00736492" w:rsidP="00000E16">
      <w:pPr>
        <w:spacing w:after="0" w:line="360" w:lineRule="auto"/>
        <w:jc w:val="both"/>
        <w:rPr>
          <w:rFonts w:ascii="Times New Roman" w:hAnsi="Times New Roman" w:cs="Times New Roman"/>
          <w:bCs/>
          <w:sz w:val="24"/>
          <w:szCs w:val="24"/>
        </w:rPr>
      </w:pPr>
    </w:p>
    <w:p w14:paraId="12067F5A" w14:textId="471F5DF9" w:rsidR="00000E16" w:rsidRDefault="00000E16" w:rsidP="00736492">
      <w:pPr>
        <w:spacing w:after="0" w:line="240" w:lineRule="auto"/>
        <w:ind w:left="1440"/>
        <w:jc w:val="both"/>
        <w:rPr>
          <w:rFonts w:ascii="Times New Roman" w:hAnsi="Times New Roman" w:cs="Times New Roman"/>
          <w:bCs/>
          <w:sz w:val="24"/>
          <w:szCs w:val="24"/>
        </w:rPr>
      </w:pPr>
      <w:r w:rsidRPr="008D4188">
        <w:rPr>
          <w:rFonts w:ascii="Times New Roman" w:hAnsi="Times New Roman" w:cs="Times New Roman"/>
          <w:bCs/>
          <w:sz w:val="24"/>
          <w:szCs w:val="24"/>
        </w:rPr>
        <w:t xml:space="preserve">“It is therefore trite that prescription runs from the date that a debt becomes due. A debt becomes due when the creditor becomes aware of the identity of the debtor and the facts giving rise to the cause of action. The cause of action in any action or claim is the entire set of facts </w:t>
      </w:r>
      <w:r w:rsidRPr="008D4188">
        <w:rPr>
          <w:rFonts w:ascii="Times New Roman" w:hAnsi="Times New Roman" w:cs="Times New Roman"/>
          <w:bCs/>
          <w:sz w:val="24"/>
          <w:szCs w:val="24"/>
        </w:rPr>
        <w:tab/>
        <w:t>which give rise to an enforceable claim and includes every act which is material to be proved to entitle a plaintiff to succeed in his claim.”</w:t>
      </w:r>
    </w:p>
    <w:p w14:paraId="1964FB9E" w14:textId="77777777" w:rsidR="00736492" w:rsidRDefault="00736492" w:rsidP="00736492">
      <w:pPr>
        <w:spacing w:after="0" w:line="240" w:lineRule="auto"/>
        <w:ind w:left="1440"/>
        <w:jc w:val="both"/>
        <w:rPr>
          <w:rFonts w:ascii="Times New Roman" w:hAnsi="Times New Roman" w:cs="Times New Roman"/>
          <w:bCs/>
          <w:sz w:val="24"/>
          <w:szCs w:val="24"/>
        </w:rPr>
      </w:pPr>
    </w:p>
    <w:p w14:paraId="46D945BB" w14:textId="107C04FB" w:rsidR="00000E16" w:rsidRPr="008D4188" w:rsidRDefault="00736492" w:rsidP="00000E1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r>
      <w:r w:rsidR="00000E16">
        <w:rPr>
          <w:rFonts w:ascii="Times New Roman" w:hAnsi="Times New Roman" w:cs="Times New Roman"/>
          <w:bCs/>
          <w:sz w:val="24"/>
          <w:szCs w:val="24"/>
        </w:rPr>
        <w:t>This is also what s 16(3) of the Prescription Act provides as it states that:</w:t>
      </w:r>
      <w:r w:rsidR="00000E16" w:rsidRPr="008D4188">
        <w:rPr>
          <w:rFonts w:ascii="Times New Roman" w:hAnsi="Times New Roman" w:cs="Times New Roman"/>
          <w:bCs/>
          <w:sz w:val="24"/>
          <w:szCs w:val="24"/>
        </w:rPr>
        <w:t xml:space="preserve"> </w:t>
      </w:r>
    </w:p>
    <w:p w14:paraId="18550408" w14:textId="6D838AC7" w:rsidR="00000E16" w:rsidRPr="00000E16" w:rsidRDefault="00000E16" w:rsidP="00736492">
      <w:pPr>
        <w:spacing w:after="0" w:line="240" w:lineRule="auto"/>
        <w:ind w:left="1440"/>
        <w:jc w:val="both"/>
        <w:rPr>
          <w:rFonts w:ascii="Times New Roman" w:hAnsi="Times New Roman" w:cs="Times New Roman"/>
          <w:bCs/>
          <w:sz w:val="24"/>
          <w:szCs w:val="24"/>
        </w:rPr>
      </w:pPr>
      <w:r w:rsidRPr="00000E16">
        <w:rPr>
          <w:rFonts w:ascii="Times New Roman" w:hAnsi="Times New Roman" w:cs="Times New Roman"/>
          <w:bCs/>
          <w:sz w:val="24"/>
          <w:szCs w:val="24"/>
        </w:rPr>
        <w:t xml:space="preserve">“A debt shall not be deemed to be due until the creditor becomes aware of the identity of the </w:t>
      </w:r>
      <w:r w:rsidRPr="00000E16">
        <w:rPr>
          <w:rFonts w:ascii="Times New Roman" w:hAnsi="Times New Roman" w:cs="Times New Roman"/>
          <w:bCs/>
          <w:sz w:val="24"/>
          <w:szCs w:val="24"/>
        </w:rPr>
        <w:tab/>
        <w:t>debtor and of the facts from which the debt arises.”</w:t>
      </w:r>
    </w:p>
    <w:p w14:paraId="36F12B15" w14:textId="77777777" w:rsidR="00000E16" w:rsidRDefault="00000E16" w:rsidP="00000E16">
      <w:pPr>
        <w:spacing w:after="0" w:line="360" w:lineRule="auto"/>
        <w:jc w:val="both"/>
        <w:rPr>
          <w:rFonts w:ascii="Times New Roman" w:hAnsi="Times New Roman" w:cs="Times New Roman"/>
          <w:bCs/>
          <w:sz w:val="24"/>
          <w:szCs w:val="24"/>
        </w:rPr>
      </w:pPr>
    </w:p>
    <w:p w14:paraId="4CE9502A" w14:textId="59DEC23A" w:rsidR="00736492" w:rsidRDefault="00736492" w:rsidP="00F153AF">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ab/>
      </w:r>
      <w:r w:rsidR="00F153AF" w:rsidRPr="00F153AF">
        <w:rPr>
          <w:rFonts w:ascii="Times New Roman" w:hAnsi="Times New Roman" w:cs="Times New Roman"/>
          <w:bCs/>
          <w:sz w:val="24"/>
          <w:szCs w:val="24"/>
        </w:rPr>
        <w:t xml:space="preserve"> </w:t>
      </w:r>
      <w:r>
        <w:rPr>
          <w:rFonts w:ascii="Times New Roman" w:hAnsi="Times New Roman" w:cs="Times New Roman"/>
          <w:bCs/>
          <w:sz w:val="24"/>
          <w:szCs w:val="24"/>
        </w:rPr>
        <w:t xml:space="preserve">For a </w:t>
      </w:r>
      <w:r w:rsidR="008D4188" w:rsidRPr="008D4188">
        <w:rPr>
          <w:rFonts w:ascii="Times New Roman" w:hAnsi="Times New Roman" w:cs="Times New Roman"/>
          <w:bCs/>
          <w:sz w:val="24"/>
          <w:szCs w:val="24"/>
        </w:rPr>
        <w:t xml:space="preserve">valid claim to be established there must be a clear cause of action from which the debt arose. </w:t>
      </w:r>
      <w:r w:rsidR="00000E16">
        <w:rPr>
          <w:rFonts w:ascii="Times New Roman" w:hAnsi="Times New Roman" w:cs="Times New Roman"/>
          <w:bCs/>
          <w:sz w:val="24"/>
          <w:szCs w:val="24"/>
        </w:rPr>
        <w:t>The term cause of action has been defi</w:t>
      </w:r>
      <w:r>
        <w:rPr>
          <w:rFonts w:ascii="Times New Roman" w:hAnsi="Times New Roman" w:cs="Times New Roman"/>
          <w:bCs/>
          <w:sz w:val="24"/>
          <w:szCs w:val="24"/>
        </w:rPr>
        <w:t>ne</w:t>
      </w:r>
      <w:r w:rsidR="00000E16">
        <w:rPr>
          <w:rFonts w:ascii="Times New Roman" w:hAnsi="Times New Roman" w:cs="Times New Roman"/>
          <w:bCs/>
          <w:sz w:val="24"/>
          <w:szCs w:val="24"/>
        </w:rPr>
        <w:t xml:space="preserve">d in several cases. In </w:t>
      </w:r>
      <w:r w:rsidR="00000E16" w:rsidRPr="00736492">
        <w:rPr>
          <w:rFonts w:ascii="Times New Roman" w:hAnsi="Times New Roman" w:cs="Times New Roman"/>
          <w:bCs/>
          <w:i/>
          <w:iCs/>
          <w:sz w:val="24"/>
          <w:szCs w:val="24"/>
        </w:rPr>
        <w:t>Chiwawa supra</w:t>
      </w:r>
      <w:r w:rsidR="00000E16">
        <w:rPr>
          <w:rFonts w:ascii="Times New Roman" w:hAnsi="Times New Roman" w:cs="Times New Roman"/>
          <w:bCs/>
          <w:sz w:val="24"/>
          <w:szCs w:val="24"/>
        </w:rPr>
        <w:t xml:space="preserve"> </w:t>
      </w:r>
      <w:r w:rsidR="00434935" w:rsidRPr="00434935">
        <w:rPr>
          <w:rFonts w:ascii="Times New Roman" w:hAnsi="Times New Roman" w:cs="Times New Roman"/>
          <w:bCs/>
          <w:smallCaps/>
          <w:sz w:val="24"/>
          <w:szCs w:val="24"/>
        </w:rPr>
        <w:t>makarau</w:t>
      </w:r>
      <w:r w:rsidR="00434935">
        <w:rPr>
          <w:rFonts w:ascii="Times New Roman" w:hAnsi="Times New Roman" w:cs="Times New Roman"/>
          <w:bCs/>
          <w:sz w:val="24"/>
          <w:szCs w:val="24"/>
        </w:rPr>
        <w:t xml:space="preserve"> </w:t>
      </w:r>
      <w:r w:rsidR="00000E16">
        <w:rPr>
          <w:rFonts w:ascii="Times New Roman" w:hAnsi="Times New Roman" w:cs="Times New Roman"/>
          <w:bCs/>
          <w:sz w:val="24"/>
          <w:szCs w:val="24"/>
        </w:rPr>
        <w:t xml:space="preserve">JP (as she then was) </w:t>
      </w:r>
      <w:r w:rsidR="0063629E">
        <w:rPr>
          <w:rFonts w:ascii="Times New Roman" w:hAnsi="Times New Roman" w:cs="Times New Roman"/>
          <w:bCs/>
          <w:sz w:val="24"/>
          <w:szCs w:val="24"/>
        </w:rPr>
        <w:t xml:space="preserve">said: </w:t>
      </w:r>
    </w:p>
    <w:p w14:paraId="78FD5C3C" w14:textId="06C84AC6" w:rsidR="0063629E" w:rsidRPr="00434935" w:rsidRDefault="0063629E" w:rsidP="00434935">
      <w:pPr>
        <w:spacing w:after="0" w:line="240" w:lineRule="auto"/>
        <w:ind w:left="1440"/>
        <w:jc w:val="both"/>
        <w:rPr>
          <w:rFonts w:ascii="Times New Roman" w:hAnsi="Times New Roman" w:cs="Times New Roman"/>
          <w:bCs/>
        </w:rPr>
      </w:pPr>
      <w:r w:rsidRPr="00434935">
        <w:rPr>
          <w:rFonts w:ascii="Times New Roman" w:hAnsi="Times New Roman" w:cs="Times New Roman"/>
          <w:bCs/>
        </w:rPr>
        <w:t>“</w:t>
      </w:r>
      <w:r w:rsidR="00000E16" w:rsidRPr="00434935">
        <w:rPr>
          <w:rFonts w:ascii="Times New Roman" w:hAnsi="Times New Roman" w:cs="Times New Roman"/>
          <w:bCs/>
        </w:rPr>
        <w:t>It is now the settled position in our law, in my view, that the term refers to when the plaintiff is aware of every fact which it would be necessary for him or her to prove in order to support his or her prayer for judgment. It is the entire set of facts that the plaintiff has to allege in his or her declaration in order to disclose a cause of action but does not include the evidence that is necessary to support such a cause of action. (See </w:t>
      </w:r>
      <w:r w:rsidR="00000E16" w:rsidRPr="00434935">
        <w:rPr>
          <w:rFonts w:ascii="Times New Roman" w:hAnsi="Times New Roman" w:cs="Times New Roman"/>
          <w:bCs/>
          <w:i/>
          <w:iCs/>
        </w:rPr>
        <w:t>Shinga v General Accident Insurance Co (Zimbabwe) Ltd</w:t>
      </w:r>
      <w:r w:rsidR="00000E16" w:rsidRPr="00434935">
        <w:rPr>
          <w:rFonts w:ascii="Times New Roman" w:hAnsi="Times New Roman" w:cs="Times New Roman"/>
          <w:bCs/>
        </w:rPr>
        <w:t> 1989 (2) ZLR 268 (HC) at 278 A- C).</w:t>
      </w:r>
      <w:r w:rsidRPr="00434935">
        <w:rPr>
          <w:rFonts w:ascii="Times New Roman" w:hAnsi="Times New Roman" w:cs="Times New Roman"/>
          <w:bCs/>
        </w:rPr>
        <w:t>”</w:t>
      </w:r>
    </w:p>
    <w:p w14:paraId="6335EF29" w14:textId="77777777" w:rsidR="0063629E" w:rsidRPr="00434935" w:rsidRDefault="0063629E" w:rsidP="00434935">
      <w:pPr>
        <w:spacing w:after="0" w:line="240" w:lineRule="auto"/>
        <w:jc w:val="both"/>
        <w:rPr>
          <w:rFonts w:ascii="Times New Roman" w:hAnsi="Times New Roman" w:cs="Times New Roman"/>
          <w:bCs/>
        </w:rPr>
      </w:pPr>
    </w:p>
    <w:p w14:paraId="769E6D55" w14:textId="0BBFE243" w:rsidR="006B70D7" w:rsidRDefault="00736492" w:rsidP="00736492">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r>
      <w:r w:rsidR="0063629E">
        <w:rPr>
          <w:rFonts w:ascii="Times New Roman" w:hAnsi="Times New Roman" w:cs="Times New Roman"/>
          <w:bCs/>
          <w:sz w:val="24"/>
          <w:szCs w:val="24"/>
        </w:rPr>
        <w:t xml:space="preserve">In this case, the applicant’s claim is for </w:t>
      </w:r>
      <w:r w:rsidR="0063629E" w:rsidRPr="00736492">
        <w:rPr>
          <w:rFonts w:ascii="Times New Roman" w:hAnsi="Times New Roman" w:cs="Times New Roman"/>
          <w:bCs/>
          <w:i/>
          <w:iCs/>
          <w:sz w:val="24"/>
          <w:szCs w:val="24"/>
        </w:rPr>
        <w:t>rei vindicatio</w:t>
      </w:r>
      <w:r w:rsidR="0063629E">
        <w:rPr>
          <w:rFonts w:ascii="Times New Roman" w:hAnsi="Times New Roman" w:cs="Times New Roman"/>
          <w:bCs/>
          <w:sz w:val="24"/>
          <w:szCs w:val="24"/>
        </w:rPr>
        <w:t>.</w:t>
      </w:r>
      <w:r w:rsidR="00C134AA">
        <w:rPr>
          <w:rFonts w:ascii="Times New Roman" w:hAnsi="Times New Roman" w:cs="Times New Roman"/>
          <w:bCs/>
          <w:sz w:val="24"/>
          <w:szCs w:val="24"/>
        </w:rPr>
        <w:t xml:space="preserve"> It is trite that for such an action to succeed the applicant must prove that it is the owner of the property and that the property is in possession of the respondent without its consent. See</w:t>
      </w:r>
      <w:r w:rsidR="003D3B96">
        <w:rPr>
          <w:rFonts w:ascii="Times New Roman" w:hAnsi="Times New Roman" w:cs="Times New Roman"/>
          <w:bCs/>
          <w:sz w:val="24"/>
          <w:szCs w:val="24"/>
        </w:rPr>
        <w:t xml:space="preserve"> </w:t>
      </w:r>
      <w:r w:rsidR="003D3B96" w:rsidRPr="00736492">
        <w:rPr>
          <w:rFonts w:ascii="Times New Roman" w:hAnsi="Times New Roman" w:cs="Times New Roman"/>
          <w:bCs/>
          <w:i/>
          <w:iCs/>
          <w:sz w:val="24"/>
          <w:szCs w:val="24"/>
        </w:rPr>
        <w:t>N</w:t>
      </w:r>
      <w:r>
        <w:rPr>
          <w:rFonts w:ascii="Times New Roman" w:hAnsi="Times New Roman" w:cs="Times New Roman"/>
          <w:bCs/>
          <w:i/>
          <w:iCs/>
          <w:sz w:val="24"/>
          <w:szCs w:val="24"/>
        </w:rPr>
        <w:t xml:space="preserve">yahora </w:t>
      </w:r>
      <w:r w:rsidR="003D3B96" w:rsidRPr="00736492">
        <w:rPr>
          <w:rFonts w:ascii="Times New Roman" w:hAnsi="Times New Roman" w:cs="Times New Roman"/>
          <w:bCs/>
          <w:i/>
          <w:iCs/>
          <w:sz w:val="24"/>
          <w:szCs w:val="24"/>
        </w:rPr>
        <w:t xml:space="preserve">Ors </w:t>
      </w:r>
      <w:r w:rsidR="003D3B96" w:rsidRPr="00434935">
        <w:rPr>
          <w:rFonts w:ascii="Times New Roman" w:hAnsi="Times New Roman" w:cs="Times New Roman"/>
          <w:bCs/>
          <w:sz w:val="24"/>
          <w:szCs w:val="24"/>
        </w:rPr>
        <w:t>v</w:t>
      </w:r>
      <w:r w:rsidR="003D3B96" w:rsidRPr="00736492">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CFI Holdings </w:t>
      </w:r>
      <w:r>
        <w:rPr>
          <w:rFonts w:ascii="Times New Roman" w:hAnsi="Times New Roman" w:cs="Times New Roman"/>
          <w:bCs/>
          <w:sz w:val="24"/>
          <w:szCs w:val="24"/>
        </w:rPr>
        <w:t>SC 81/14</w:t>
      </w:r>
      <w:r w:rsidR="00C134AA">
        <w:rPr>
          <w:rFonts w:ascii="Times New Roman" w:hAnsi="Times New Roman" w:cs="Times New Roman"/>
          <w:bCs/>
          <w:sz w:val="24"/>
          <w:szCs w:val="24"/>
        </w:rPr>
        <w:t xml:space="preserve">. It is common cause that the applicant obtained ownership of the property on 13 April 1995 upon the registration of a deed of grant. The fact of ownership was known </w:t>
      </w:r>
      <w:r w:rsidR="007930FF">
        <w:rPr>
          <w:rFonts w:ascii="Times New Roman" w:hAnsi="Times New Roman" w:cs="Times New Roman"/>
          <w:bCs/>
          <w:sz w:val="24"/>
          <w:szCs w:val="24"/>
        </w:rPr>
        <w:lastRenderedPageBreak/>
        <w:t xml:space="preserve">by the applicant </w:t>
      </w:r>
      <w:r>
        <w:rPr>
          <w:rFonts w:ascii="Times New Roman" w:hAnsi="Times New Roman" w:cs="Times New Roman"/>
          <w:bCs/>
          <w:sz w:val="24"/>
          <w:szCs w:val="24"/>
        </w:rPr>
        <w:t xml:space="preserve">from that date </w:t>
      </w:r>
      <w:r w:rsidR="00C134AA">
        <w:rPr>
          <w:rFonts w:ascii="Times New Roman" w:hAnsi="Times New Roman" w:cs="Times New Roman"/>
          <w:bCs/>
          <w:sz w:val="24"/>
          <w:szCs w:val="24"/>
        </w:rPr>
        <w:t xml:space="preserve">and that was not disputed. The second issue </w:t>
      </w:r>
      <w:r w:rsidR="009D68F7">
        <w:rPr>
          <w:rFonts w:ascii="Times New Roman" w:hAnsi="Times New Roman" w:cs="Times New Roman"/>
          <w:bCs/>
          <w:sz w:val="24"/>
          <w:szCs w:val="24"/>
        </w:rPr>
        <w:t xml:space="preserve">relates to </w:t>
      </w:r>
      <w:r w:rsidR="00C134AA">
        <w:rPr>
          <w:rFonts w:ascii="Times New Roman" w:hAnsi="Times New Roman" w:cs="Times New Roman"/>
          <w:bCs/>
          <w:sz w:val="24"/>
          <w:szCs w:val="24"/>
        </w:rPr>
        <w:t xml:space="preserve">when the applicant </w:t>
      </w:r>
      <w:r w:rsidR="009D68F7">
        <w:rPr>
          <w:rFonts w:ascii="Times New Roman" w:hAnsi="Times New Roman" w:cs="Times New Roman"/>
          <w:bCs/>
          <w:sz w:val="24"/>
          <w:szCs w:val="24"/>
        </w:rPr>
        <w:t xml:space="preserve">had </w:t>
      </w:r>
      <w:r w:rsidR="00C134AA">
        <w:rPr>
          <w:rFonts w:ascii="Times New Roman" w:hAnsi="Times New Roman" w:cs="Times New Roman"/>
          <w:bCs/>
          <w:sz w:val="24"/>
          <w:szCs w:val="24"/>
        </w:rPr>
        <w:t>kno</w:t>
      </w:r>
      <w:r>
        <w:rPr>
          <w:rFonts w:ascii="Times New Roman" w:hAnsi="Times New Roman" w:cs="Times New Roman"/>
          <w:bCs/>
          <w:sz w:val="24"/>
          <w:szCs w:val="24"/>
        </w:rPr>
        <w:t>wled</w:t>
      </w:r>
      <w:r w:rsidR="00C134AA">
        <w:rPr>
          <w:rFonts w:ascii="Times New Roman" w:hAnsi="Times New Roman" w:cs="Times New Roman"/>
          <w:bCs/>
          <w:sz w:val="24"/>
          <w:szCs w:val="24"/>
        </w:rPr>
        <w:t xml:space="preserve">ge </w:t>
      </w:r>
      <w:r w:rsidR="009D68F7">
        <w:rPr>
          <w:rFonts w:ascii="Times New Roman" w:hAnsi="Times New Roman" w:cs="Times New Roman"/>
          <w:bCs/>
          <w:sz w:val="24"/>
          <w:szCs w:val="24"/>
        </w:rPr>
        <w:t xml:space="preserve">that the </w:t>
      </w:r>
      <w:r w:rsidR="00C134AA">
        <w:rPr>
          <w:rFonts w:ascii="Times New Roman" w:hAnsi="Times New Roman" w:cs="Times New Roman"/>
          <w:bCs/>
          <w:sz w:val="24"/>
          <w:szCs w:val="24"/>
        </w:rPr>
        <w:t xml:space="preserve">respondent and her late husband </w:t>
      </w:r>
      <w:r w:rsidR="009D68F7">
        <w:rPr>
          <w:rFonts w:ascii="Times New Roman" w:hAnsi="Times New Roman" w:cs="Times New Roman"/>
          <w:bCs/>
          <w:sz w:val="24"/>
          <w:szCs w:val="24"/>
        </w:rPr>
        <w:t>w</w:t>
      </w:r>
      <w:r w:rsidR="003E0493">
        <w:rPr>
          <w:rFonts w:ascii="Times New Roman" w:hAnsi="Times New Roman" w:cs="Times New Roman"/>
          <w:bCs/>
          <w:sz w:val="24"/>
          <w:szCs w:val="24"/>
        </w:rPr>
        <w:t>ere</w:t>
      </w:r>
      <w:r w:rsidR="009D68F7">
        <w:rPr>
          <w:rFonts w:ascii="Times New Roman" w:hAnsi="Times New Roman" w:cs="Times New Roman"/>
          <w:bCs/>
          <w:sz w:val="24"/>
          <w:szCs w:val="24"/>
        </w:rPr>
        <w:t xml:space="preserve"> in possession of its property </w:t>
      </w:r>
      <w:r w:rsidR="00C134AA">
        <w:rPr>
          <w:rFonts w:ascii="Times New Roman" w:hAnsi="Times New Roman" w:cs="Times New Roman"/>
          <w:bCs/>
          <w:sz w:val="24"/>
          <w:szCs w:val="24"/>
        </w:rPr>
        <w:t xml:space="preserve">without its consent. This is easily answered from the </w:t>
      </w:r>
      <w:r>
        <w:rPr>
          <w:rFonts w:ascii="Times New Roman" w:hAnsi="Times New Roman" w:cs="Times New Roman"/>
          <w:bCs/>
          <w:sz w:val="24"/>
          <w:szCs w:val="24"/>
        </w:rPr>
        <w:t>applicant’s founding affidavit</w:t>
      </w:r>
      <w:r w:rsidR="00C134AA">
        <w:rPr>
          <w:rFonts w:ascii="Times New Roman" w:hAnsi="Times New Roman" w:cs="Times New Roman"/>
          <w:bCs/>
          <w:sz w:val="24"/>
          <w:szCs w:val="24"/>
        </w:rPr>
        <w:t xml:space="preserve"> and the concession made by Mr </w:t>
      </w:r>
      <w:r w:rsidR="00C134AA" w:rsidRPr="006B70D7">
        <w:rPr>
          <w:rFonts w:ascii="Times New Roman" w:hAnsi="Times New Roman" w:cs="Times New Roman"/>
          <w:bCs/>
          <w:i/>
          <w:iCs/>
          <w:sz w:val="24"/>
          <w:szCs w:val="24"/>
        </w:rPr>
        <w:t>Mangwiro</w:t>
      </w:r>
      <w:r w:rsidR="00C134AA">
        <w:rPr>
          <w:rFonts w:ascii="Times New Roman" w:hAnsi="Times New Roman" w:cs="Times New Roman"/>
          <w:bCs/>
          <w:sz w:val="24"/>
          <w:szCs w:val="24"/>
        </w:rPr>
        <w:t xml:space="preserve"> at the hearing that there was no agreement or arrangement for the respondent or her </w:t>
      </w:r>
      <w:r w:rsidR="006B70D7">
        <w:rPr>
          <w:rFonts w:ascii="Times New Roman" w:hAnsi="Times New Roman" w:cs="Times New Roman"/>
          <w:bCs/>
          <w:sz w:val="24"/>
          <w:szCs w:val="24"/>
        </w:rPr>
        <w:t xml:space="preserve">late </w:t>
      </w:r>
      <w:r w:rsidR="00C134AA">
        <w:rPr>
          <w:rFonts w:ascii="Times New Roman" w:hAnsi="Times New Roman" w:cs="Times New Roman"/>
          <w:bCs/>
          <w:sz w:val="24"/>
          <w:szCs w:val="24"/>
        </w:rPr>
        <w:t xml:space="preserve">husband to occupy the property after the applicant obtained title </w:t>
      </w:r>
      <w:r w:rsidR="006B70D7">
        <w:rPr>
          <w:rFonts w:ascii="Times New Roman" w:hAnsi="Times New Roman" w:cs="Times New Roman"/>
          <w:bCs/>
          <w:sz w:val="24"/>
          <w:szCs w:val="24"/>
        </w:rPr>
        <w:t xml:space="preserve">on 13 April </w:t>
      </w:r>
      <w:r w:rsidR="00C134AA">
        <w:rPr>
          <w:rFonts w:ascii="Times New Roman" w:hAnsi="Times New Roman" w:cs="Times New Roman"/>
          <w:bCs/>
          <w:sz w:val="24"/>
          <w:szCs w:val="24"/>
        </w:rPr>
        <w:t xml:space="preserve">1995. This clearly shows that the </w:t>
      </w:r>
      <w:r w:rsidR="006B70D7">
        <w:rPr>
          <w:rFonts w:ascii="Times New Roman" w:hAnsi="Times New Roman" w:cs="Times New Roman"/>
          <w:bCs/>
          <w:sz w:val="24"/>
          <w:szCs w:val="24"/>
        </w:rPr>
        <w:t>respondent’s</w:t>
      </w:r>
      <w:r w:rsidR="0063629E">
        <w:rPr>
          <w:rFonts w:ascii="Times New Roman" w:hAnsi="Times New Roman" w:cs="Times New Roman"/>
          <w:bCs/>
          <w:sz w:val="24"/>
          <w:szCs w:val="24"/>
        </w:rPr>
        <w:t xml:space="preserve"> </w:t>
      </w:r>
      <w:r w:rsidR="00C134AA">
        <w:rPr>
          <w:rFonts w:ascii="Times New Roman" w:hAnsi="Times New Roman" w:cs="Times New Roman"/>
          <w:bCs/>
          <w:sz w:val="24"/>
          <w:szCs w:val="24"/>
        </w:rPr>
        <w:t>continued stay or possession of the property was without the applicant’s consent from</w:t>
      </w:r>
      <w:r w:rsidR="009D68F7">
        <w:rPr>
          <w:rFonts w:ascii="Times New Roman" w:hAnsi="Times New Roman" w:cs="Times New Roman"/>
          <w:bCs/>
          <w:sz w:val="24"/>
          <w:szCs w:val="24"/>
        </w:rPr>
        <w:t xml:space="preserve"> 13 April 1995 the </w:t>
      </w:r>
      <w:r w:rsidR="00C134AA">
        <w:rPr>
          <w:rFonts w:ascii="Times New Roman" w:hAnsi="Times New Roman" w:cs="Times New Roman"/>
          <w:bCs/>
          <w:sz w:val="24"/>
          <w:szCs w:val="24"/>
        </w:rPr>
        <w:t>date the applicant acquired title rights in the said property</w:t>
      </w:r>
      <w:r w:rsidR="009D68F7">
        <w:rPr>
          <w:rFonts w:ascii="Times New Roman" w:hAnsi="Times New Roman" w:cs="Times New Roman"/>
          <w:bCs/>
          <w:sz w:val="24"/>
          <w:szCs w:val="24"/>
        </w:rPr>
        <w:t xml:space="preserve">. </w:t>
      </w:r>
    </w:p>
    <w:p w14:paraId="2E9C94AD" w14:textId="77777777" w:rsidR="006B70D7" w:rsidRDefault="006B70D7" w:rsidP="00736492">
      <w:pPr>
        <w:spacing w:after="0" w:line="360" w:lineRule="auto"/>
        <w:ind w:left="851" w:hanging="851"/>
        <w:jc w:val="both"/>
        <w:rPr>
          <w:rFonts w:ascii="Times New Roman" w:hAnsi="Times New Roman" w:cs="Times New Roman"/>
          <w:bCs/>
          <w:sz w:val="24"/>
          <w:szCs w:val="24"/>
        </w:rPr>
      </w:pPr>
    </w:p>
    <w:p w14:paraId="031E97DC" w14:textId="35C87577" w:rsidR="009F3802" w:rsidRDefault="006B70D7" w:rsidP="00736492">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ab/>
      </w:r>
      <w:r w:rsidR="00C134AA">
        <w:rPr>
          <w:rFonts w:ascii="Times New Roman" w:hAnsi="Times New Roman" w:cs="Times New Roman"/>
          <w:bCs/>
          <w:sz w:val="24"/>
          <w:szCs w:val="24"/>
        </w:rPr>
        <w:t>Further</w:t>
      </w:r>
      <w:r>
        <w:rPr>
          <w:rFonts w:ascii="Times New Roman" w:hAnsi="Times New Roman" w:cs="Times New Roman"/>
          <w:bCs/>
          <w:sz w:val="24"/>
          <w:szCs w:val="24"/>
        </w:rPr>
        <w:t>, the</w:t>
      </w:r>
      <w:r w:rsidR="00C134AA">
        <w:rPr>
          <w:rFonts w:ascii="Times New Roman" w:hAnsi="Times New Roman" w:cs="Times New Roman"/>
          <w:bCs/>
          <w:sz w:val="24"/>
          <w:szCs w:val="24"/>
        </w:rPr>
        <w:t xml:space="preserve"> applicant’s founding affidavit </w:t>
      </w:r>
      <w:r>
        <w:rPr>
          <w:rFonts w:ascii="Times New Roman" w:hAnsi="Times New Roman" w:cs="Times New Roman"/>
          <w:bCs/>
          <w:sz w:val="24"/>
          <w:szCs w:val="24"/>
        </w:rPr>
        <w:t>and</w:t>
      </w:r>
      <w:r w:rsidR="00C134AA">
        <w:rPr>
          <w:rFonts w:ascii="Times New Roman" w:hAnsi="Times New Roman" w:cs="Times New Roman"/>
          <w:bCs/>
          <w:sz w:val="24"/>
          <w:szCs w:val="24"/>
        </w:rPr>
        <w:t xml:space="preserve"> </w:t>
      </w:r>
      <w:r>
        <w:rPr>
          <w:rFonts w:ascii="Times New Roman" w:hAnsi="Times New Roman" w:cs="Times New Roman"/>
          <w:bCs/>
          <w:sz w:val="24"/>
          <w:szCs w:val="24"/>
        </w:rPr>
        <w:t xml:space="preserve">its </w:t>
      </w:r>
      <w:r w:rsidR="00C134AA">
        <w:rPr>
          <w:rFonts w:ascii="Times New Roman" w:hAnsi="Times New Roman" w:cs="Times New Roman"/>
          <w:bCs/>
          <w:sz w:val="24"/>
          <w:szCs w:val="24"/>
        </w:rPr>
        <w:t xml:space="preserve">annexure </w:t>
      </w:r>
      <w:r>
        <w:rPr>
          <w:rFonts w:ascii="Times New Roman" w:hAnsi="Times New Roman" w:cs="Times New Roman"/>
          <w:bCs/>
          <w:sz w:val="24"/>
          <w:szCs w:val="24"/>
        </w:rPr>
        <w:t xml:space="preserve">“C” </w:t>
      </w:r>
      <w:r w:rsidR="00C134AA">
        <w:rPr>
          <w:rFonts w:ascii="Times New Roman" w:hAnsi="Times New Roman" w:cs="Times New Roman"/>
          <w:bCs/>
          <w:sz w:val="24"/>
          <w:szCs w:val="24"/>
        </w:rPr>
        <w:t xml:space="preserve">being the letter of demand dated 20 April 2023 also show that the respondent and her husband’s </w:t>
      </w:r>
      <w:r>
        <w:rPr>
          <w:rFonts w:ascii="Times New Roman" w:hAnsi="Times New Roman" w:cs="Times New Roman"/>
          <w:bCs/>
          <w:sz w:val="24"/>
          <w:szCs w:val="24"/>
        </w:rPr>
        <w:t>occupation</w:t>
      </w:r>
      <w:r w:rsidR="00C134AA">
        <w:rPr>
          <w:rFonts w:ascii="Times New Roman" w:hAnsi="Times New Roman" w:cs="Times New Roman"/>
          <w:bCs/>
          <w:sz w:val="24"/>
          <w:szCs w:val="24"/>
        </w:rPr>
        <w:t xml:space="preserve"> of the property without the applicant’s consent was fully within its knowled</w:t>
      </w:r>
      <w:r>
        <w:rPr>
          <w:rFonts w:ascii="Times New Roman" w:hAnsi="Times New Roman" w:cs="Times New Roman"/>
          <w:bCs/>
          <w:sz w:val="24"/>
          <w:szCs w:val="24"/>
        </w:rPr>
        <w:t>ge from the date it</w:t>
      </w:r>
      <w:r w:rsidR="00C134AA">
        <w:rPr>
          <w:rFonts w:ascii="Times New Roman" w:hAnsi="Times New Roman" w:cs="Times New Roman"/>
          <w:bCs/>
          <w:sz w:val="24"/>
          <w:szCs w:val="24"/>
        </w:rPr>
        <w:t xml:space="preserve"> acquired ownership </w:t>
      </w:r>
      <w:r w:rsidR="007930FF">
        <w:rPr>
          <w:rFonts w:ascii="Times New Roman" w:hAnsi="Times New Roman" w:cs="Times New Roman"/>
          <w:bCs/>
          <w:sz w:val="24"/>
          <w:szCs w:val="24"/>
        </w:rPr>
        <w:t>on 13 April</w:t>
      </w:r>
      <w:r w:rsidR="00C134AA">
        <w:rPr>
          <w:rFonts w:ascii="Times New Roman" w:hAnsi="Times New Roman" w:cs="Times New Roman"/>
          <w:bCs/>
          <w:sz w:val="24"/>
          <w:szCs w:val="24"/>
        </w:rPr>
        <w:t xml:space="preserve"> 1995. In particular</w:t>
      </w:r>
      <w:r w:rsidR="007930FF">
        <w:rPr>
          <w:rFonts w:ascii="Times New Roman" w:hAnsi="Times New Roman" w:cs="Times New Roman"/>
          <w:bCs/>
          <w:sz w:val="24"/>
          <w:szCs w:val="24"/>
        </w:rPr>
        <w:t>,</w:t>
      </w:r>
      <w:r w:rsidR="00C134AA">
        <w:rPr>
          <w:rFonts w:ascii="Times New Roman" w:hAnsi="Times New Roman" w:cs="Times New Roman"/>
          <w:bCs/>
          <w:sz w:val="24"/>
          <w:szCs w:val="24"/>
        </w:rPr>
        <w:t xml:space="preserve"> par</w:t>
      </w:r>
      <w:r w:rsidR="009F3802">
        <w:rPr>
          <w:rFonts w:ascii="Times New Roman" w:hAnsi="Times New Roman" w:cs="Times New Roman"/>
          <w:bCs/>
          <w:sz w:val="24"/>
          <w:szCs w:val="24"/>
        </w:rPr>
        <w:t>a</w:t>
      </w:r>
      <w:r w:rsidR="00434935">
        <w:rPr>
          <w:rFonts w:ascii="Times New Roman" w:hAnsi="Times New Roman" w:cs="Times New Roman"/>
          <w:bCs/>
          <w:sz w:val="24"/>
          <w:szCs w:val="24"/>
        </w:rPr>
        <w:t>(</w:t>
      </w:r>
      <w:r w:rsidR="009F3802">
        <w:rPr>
          <w:rFonts w:ascii="Times New Roman" w:hAnsi="Times New Roman" w:cs="Times New Roman"/>
          <w:bCs/>
          <w:sz w:val="24"/>
          <w:szCs w:val="24"/>
        </w:rPr>
        <w:t>s</w:t>
      </w:r>
      <w:r w:rsidR="00434935">
        <w:rPr>
          <w:rFonts w:ascii="Times New Roman" w:hAnsi="Times New Roman" w:cs="Times New Roman"/>
          <w:bCs/>
          <w:sz w:val="24"/>
          <w:szCs w:val="24"/>
        </w:rPr>
        <w:t>)</w:t>
      </w:r>
      <w:r w:rsidR="009F3802">
        <w:rPr>
          <w:rFonts w:ascii="Times New Roman" w:hAnsi="Times New Roman" w:cs="Times New Roman"/>
          <w:bCs/>
          <w:sz w:val="24"/>
          <w:szCs w:val="24"/>
        </w:rPr>
        <w:t xml:space="preserve"> 5 and 11 of the founding affidavit</w:t>
      </w:r>
      <w:r w:rsidR="00B649C0">
        <w:rPr>
          <w:rFonts w:ascii="Times New Roman" w:hAnsi="Times New Roman" w:cs="Times New Roman"/>
          <w:bCs/>
          <w:sz w:val="24"/>
          <w:szCs w:val="24"/>
        </w:rPr>
        <w:t>, if read together with para 2 of the letter of demand,</w:t>
      </w:r>
      <w:r w:rsidR="00C13796">
        <w:rPr>
          <w:rFonts w:ascii="Times New Roman" w:hAnsi="Times New Roman" w:cs="Times New Roman"/>
          <w:bCs/>
          <w:sz w:val="24"/>
          <w:szCs w:val="24"/>
        </w:rPr>
        <w:t xml:space="preserve"> </w:t>
      </w:r>
      <w:r w:rsidR="00FC35A3">
        <w:rPr>
          <w:rFonts w:ascii="Times New Roman" w:hAnsi="Times New Roman" w:cs="Times New Roman"/>
          <w:bCs/>
          <w:sz w:val="24"/>
          <w:szCs w:val="24"/>
        </w:rPr>
        <w:t>confirm</w:t>
      </w:r>
      <w:r w:rsidR="007930FF">
        <w:rPr>
          <w:rFonts w:ascii="Times New Roman" w:hAnsi="Times New Roman" w:cs="Times New Roman"/>
          <w:bCs/>
          <w:sz w:val="24"/>
          <w:szCs w:val="24"/>
        </w:rPr>
        <w:t xml:space="preserve"> that</w:t>
      </w:r>
      <w:r w:rsidR="009F3802">
        <w:rPr>
          <w:rFonts w:ascii="Times New Roman" w:hAnsi="Times New Roman" w:cs="Times New Roman"/>
          <w:bCs/>
          <w:sz w:val="24"/>
          <w:szCs w:val="24"/>
        </w:rPr>
        <w:t xml:space="preserve"> </w:t>
      </w:r>
      <w:r w:rsidR="00C13796">
        <w:rPr>
          <w:rFonts w:ascii="Times New Roman" w:hAnsi="Times New Roman" w:cs="Times New Roman"/>
          <w:bCs/>
          <w:sz w:val="24"/>
          <w:szCs w:val="24"/>
        </w:rPr>
        <w:t xml:space="preserve">all the </w:t>
      </w:r>
      <w:r w:rsidR="009F3802">
        <w:rPr>
          <w:rFonts w:ascii="Times New Roman" w:hAnsi="Times New Roman" w:cs="Times New Roman"/>
          <w:bCs/>
          <w:sz w:val="24"/>
          <w:szCs w:val="24"/>
        </w:rPr>
        <w:t xml:space="preserve">critical set of facts </w:t>
      </w:r>
      <w:r>
        <w:rPr>
          <w:rFonts w:ascii="Times New Roman" w:hAnsi="Times New Roman" w:cs="Times New Roman"/>
          <w:bCs/>
          <w:sz w:val="24"/>
          <w:szCs w:val="24"/>
        </w:rPr>
        <w:t xml:space="preserve">required </w:t>
      </w:r>
      <w:r w:rsidR="009F3802">
        <w:rPr>
          <w:rFonts w:ascii="Times New Roman" w:hAnsi="Times New Roman" w:cs="Times New Roman"/>
          <w:bCs/>
          <w:sz w:val="24"/>
          <w:szCs w:val="24"/>
        </w:rPr>
        <w:t>to cr</w:t>
      </w:r>
      <w:r>
        <w:rPr>
          <w:rFonts w:ascii="Times New Roman" w:hAnsi="Times New Roman" w:cs="Times New Roman"/>
          <w:bCs/>
          <w:sz w:val="24"/>
          <w:szCs w:val="24"/>
        </w:rPr>
        <w:t xml:space="preserve">eate </w:t>
      </w:r>
      <w:r w:rsidR="009F3802">
        <w:rPr>
          <w:rFonts w:ascii="Times New Roman" w:hAnsi="Times New Roman" w:cs="Times New Roman"/>
          <w:bCs/>
          <w:sz w:val="24"/>
          <w:szCs w:val="24"/>
        </w:rPr>
        <w:t>the cau</w:t>
      </w:r>
      <w:r w:rsidR="00C13796">
        <w:rPr>
          <w:rFonts w:ascii="Times New Roman" w:hAnsi="Times New Roman" w:cs="Times New Roman"/>
          <w:bCs/>
          <w:sz w:val="24"/>
          <w:szCs w:val="24"/>
        </w:rPr>
        <w:t>s</w:t>
      </w:r>
      <w:r w:rsidR="009F3802">
        <w:rPr>
          <w:rFonts w:ascii="Times New Roman" w:hAnsi="Times New Roman" w:cs="Times New Roman"/>
          <w:bCs/>
          <w:sz w:val="24"/>
          <w:szCs w:val="24"/>
        </w:rPr>
        <w:t xml:space="preserve">e of action </w:t>
      </w:r>
      <w:r w:rsidR="00C13796" w:rsidRPr="00434935">
        <w:rPr>
          <w:rFonts w:ascii="Times New Roman" w:hAnsi="Times New Roman" w:cs="Times New Roman"/>
          <w:bCs/>
          <w:i/>
          <w:iCs/>
          <w:sz w:val="24"/>
          <w:szCs w:val="24"/>
        </w:rPr>
        <w:t xml:space="preserve">in </w:t>
      </w:r>
      <w:r w:rsidR="00C13796" w:rsidRPr="006B70D7">
        <w:rPr>
          <w:rFonts w:ascii="Times New Roman" w:hAnsi="Times New Roman" w:cs="Times New Roman"/>
          <w:bCs/>
          <w:i/>
          <w:iCs/>
          <w:sz w:val="24"/>
          <w:szCs w:val="24"/>
        </w:rPr>
        <w:t>casu</w:t>
      </w:r>
      <w:r w:rsidR="00C13796">
        <w:rPr>
          <w:rFonts w:ascii="Times New Roman" w:hAnsi="Times New Roman" w:cs="Times New Roman"/>
          <w:bCs/>
          <w:sz w:val="24"/>
          <w:szCs w:val="24"/>
        </w:rPr>
        <w:t xml:space="preserve">, </w:t>
      </w:r>
      <w:r w:rsidR="009F3802">
        <w:rPr>
          <w:rFonts w:ascii="Times New Roman" w:hAnsi="Times New Roman" w:cs="Times New Roman"/>
          <w:bCs/>
          <w:sz w:val="24"/>
          <w:szCs w:val="24"/>
        </w:rPr>
        <w:t xml:space="preserve">as </w:t>
      </w:r>
      <w:r w:rsidR="003E0493">
        <w:rPr>
          <w:rFonts w:ascii="Times New Roman" w:hAnsi="Times New Roman" w:cs="Times New Roman"/>
          <w:bCs/>
          <w:sz w:val="24"/>
          <w:szCs w:val="24"/>
        </w:rPr>
        <w:t>of</w:t>
      </w:r>
      <w:r w:rsidR="009F3802">
        <w:rPr>
          <w:rFonts w:ascii="Times New Roman" w:hAnsi="Times New Roman" w:cs="Times New Roman"/>
          <w:bCs/>
          <w:sz w:val="24"/>
          <w:szCs w:val="24"/>
        </w:rPr>
        <w:t xml:space="preserve"> 13 April 1995</w:t>
      </w:r>
      <w:r w:rsidR="00FC35A3">
        <w:rPr>
          <w:rFonts w:ascii="Times New Roman" w:hAnsi="Times New Roman" w:cs="Times New Roman"/>
          <w:bCs/>
          <w:sz w:val="24"/>
          <w:szCs w:val="24"/>
        </w:rPr>
        <w:t xml:space="preserve"> were known by the applicant</w:t>
      </w:r>
      <w:r w:rsidR="009F3802">
        <w:rPr>
          <w:rFonts w:ascii="Times New Roman" w:hAnsi="Times New Roman" w:cs="Times New Roman"/>
          <w:bCs/>
          <w:sz w:val="24"/>
          <w:szCs w:val="24"/>
        </w:rPr>
        <w:t>. In para 5 of the applicant’s founding affidavit it is stated:</w:t>
      </w:r>
    </w:p>
    <w:p w14:paraId="49D9FD85" w14:textId="1A5A78C2" w:rsidR="003D3B96" w:rsidRPr="00434935" w:rsidRDefault="003D3B96" w:rsidP="006B70D7">
      <w:pPr>
        <w:spacing w:after="0" w:line="240" w:lineRule="auto"/>
        <w:ind w:left="2160" w:hanging="720"/>
        <w:jc w:val="both"/>
        <w:rPr>
          <w:rFonts w:ascii="Times New Roman" w:hAnsi="Times New Roman" w:cs="Times New Roman"/>
          <w:bCs/>
        </w:rPr>
      </w:pPr>
      <w:r w:rsidRPr="00434935">
        <w:rPr>
          <w:rFonts w:ascii="Times New Roman" w:hAnsi="Times New Roman" w:cs="Times New Roman"/>
          <w:bCs/>
        </w:rPr>
        <w:t xml:space="preserve">“5. </w:t>
      </w:r>
      <w:r w:rsidR="006B70D7" w:rsidRPr="00434935">
        <w:rPr>
          <w:rFonts w:ascii="Times New Roman" w:hAnsi="Times New Roman" w:cs="Times New Roman"/>
          <w:bCs/>
        </w:rPr>
        <w:tab/>
      </w:r>
      <w:r w:rsidRPr="00434935">
        <w:rPr>
          <w:rFonts w:ascii="Times New Roman" w:hAnsi="Times New Roman" w:cs="Times New Roman"/>
          <w:bCs/>
          <w:u w:val="single"/>
        </w:rPr>
        <w:t>Since the deed of grant was issued by the registrar of deeds</w:t>
      </w:r>
      <w:r w:rsidRPr="00434935">
        <w:rPr>
          <w:rFonts w:ascii="Times New Roman" w:hAnsi="Times New Roman" w:cs="Times New Roman"/>
          <w:bCs/>
        </w:rPr>
        <w:t xml:space="preserve">, Joseph Chikwenga and subsequently his wife, </w:t>
      </w:r>
      <w:r w:rsidRPr="00434935">
        <w:rPr>
          <w:rFonts w:ascii="Times New Roman" w:hAnsi="Times New Roman" w:cs="Times New Roman"/>
          <w:bCs/>
          <w:u w:val="single"/>
        </w:rPr>
        <w:t>the respondent continued occupying the property</w:t>
      </w:r>
      <w:r w:rsidRPr="00434935">
        <w:rPr>
          <w:rFonts w:ascii="Times New Roman" w:hAnsi="Times New Roman" w:cs="Times New Roman"/>
          <w:bCs/>
        </w:rPr>
        <w:t xml:space="preserve">. It was simply a situation where there was </w:t>
      </w:r>
      <w:r w:rsidRPr="00434935">
        <w:rPr>
          <w:rFonts w:ascii="Times New Roman" w:hAnsi="Times New Roman" w:cs="Times New Roman"/>
          <w:bCs/>
          <w:u w:val="single"/>
        </w:rPr>
        <w:t>no demand for their vacation at the time despite knowledge of the respondent’s occupation</w:t>
      </w:r>
      <w:r w:rsidRPr="00434935">
        <w:rPr>
          <w:rFonts w:ascii="Times New Roman" w:hAnsi="Times New Roman" w:cs="Times New Roman"/>
          <w:bCs/>
        </w:rPr>
        <w:t xml:space="preserve">. Further </w:t>
      </w:r>
      <w:r w:rsidRPr="00434935">
        <w:rPr>
          <w:rFonts w:ascii="Times New Roman" w:hAnsi="Times New Roman" w:cs="Times New Roman"/>
          <w:bCs/>
          <w:u w:val="single"/>
        </w:rPr>
        <w:t>no rentals were being paid</w:t>
      </w:r>
      <w:r w:rsidRPr="00434935">
        <w:rPr>
          <w:rFonts w:ascii="Times New Roman" w:hAnsi="Times New Roman" w:cs="Times New Roman"/>
          <w:bCs/>
        </w:rPr>
        <w:t xml:space="preserve"> by Joseph Chikwenga nor subsequently the respondent.”</w:t>
      </w:r>
      <w:r w:rsidR="006B70D7" w:rsidRPr="00434935">
        <w:rPr>
          <w:rFonts w:ascii="Times New Roman" w:hAnsi="Times New Roman" w:cs="Times New Roman"/>
          <w:bCs/>
        </w:rPr>
        <w:t xml:space="preserve"> (Emphasis added)</w:t>
      </w:r>
    </w:p>
    <w:p w14:paraId="520213A8" w14:textId="77777777" w:rsidR="006B70D7" w:rsidRDefault="006B70D7" w:rsidP="00000E16">
      <w:pPr>
        <w:spacing w:after="0" w:line="360" w:lineRule="auto"/>
        <w:jc w:val="both"/>
        <w:rPr>
          <w:rFonts w:ascii="Times New Roman" w:hAnsi="Times New Roman" w:cs="Times New Roman"/>
          <w:bCs/>
          <w:sz w:val="24"/>
          <w:szCs w:val="24"/>
        </w:rPr>
      </w:pPr>
    </w:p>
    <w:p w14:paraId="6B7A31DE" w14:textId="0BA8C12F" w:rsidR="003D3B96" w:rsidRDefault="006B70D7" w:rsidP="00000E1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ab/>
        <w:t>In p</w:t>
      </w:r>
      <w:r w:rsidR="003D3B96">
        <w:rPr>
          <w:rFonts w:ascii="Times New Roman" w:hAnsi="Times New Roman" w:cs="Times New Roman"/>
          <w:bCs/>
          <w:sz w:val="24"/>
          <w:szCs w:val="24"/>
        </w:rPr>
        <w:t xml:space="preserve">ara 11 </w:t>
      </w:r>
      <w:r>
        <w:rPr>
          <w:rFonts w:ascii="Times New Roman" w:hAnsi="Times New Roman" w:cs="Times New Roman"/>
          <w:bCs/>
          <w:sz w:val="24"/>
          <w:szCs w:val="24"/>
        </w:rPr>
        <w:t xml:space="preserve">the applicant </w:t>
      </w:r>
      <w:r w:rsidR="003D3B96">
        <w:rPr>
          <w:rFonts w:ascii="Times New Roman" w:hAnsi="Times New Roman" w:cs="Times New Roman"/>
          <w:bCs/>
          <w:sz w:val="24"/>
          <w:szCs w:val="24"/>
        </w:rPr>
        <w:t>further states:</w:t>
      </w:r>
    </w:p>
    <w:p w14:paraId="7699EB72" w14:textId="2256FCFD" w:rsidR="003D3B96" w:rsidRPr="00434935" w:rsidRDefault="003D3B96" w:rsidP="006B70D7">
      <w:pPr>
        <w:spacing w:after="0" w:line="240" w:lineRule="auto"/>
        <w:ind w:left="2160" w:hanging="720"/>
        <w:jc w:val="both"/>
        <w:rPr>
          <w:rFonts w:ascii="Times New Roman" w:hAnsi="Times New Roman" w:cs="Times New Roman"/>
          <w:bCs/>
        </w:rPr>
      </w:pPr>
      <w:r w:rsidRPr="00434935">
        <w:rPr>
          <w:rFonts w:ascii="Times New Roman" w:hAnsi="Times New Roman" w:cs="Times New Roman"/>
          <w:bCs/>
        </w:rPr>
        <w:t xml:space="preserve">“11. </w:t>
      </w:r>
      <w:r w:rsidR="006B70D7" w:rsidRPr="00434935">
        <w:rPr>
          <w:rFonts w:ascii="Times New Roman" w:hAnsi="Times New Roman" w:cs="Times New Roman"/>
          <w:bCs/>
        </w:rPr>
        <w:tab/>
      </w:r>
      <w:r w:rsidRPr="00434935">
        <w:rPr>
          <w:rFonts w:ascii="Times New Roman" w:hAnsi="Times New Roman" w:cs="Times New Roman"/>
          <w:bCs/>
        </w:rPr>
        <w:t xml:space="preserve">I further submit that the </w:t>
      </w:r>
      <w:r w:rsidRPr="00434935">
        <w:rPr>
          <w:rFonts w:ascii="Times New Roman" w:hAnsi="Times New Roman" w:cs="Times New Roman"/>
          <w:bCs/>
          <w:u w:val="single"/>
        </w:rPr>
        <w:t>applicant did not at any time consent to selling or letting the property to the respondent nor the respondent’s late husband</w:t>
      </w:r>
      <w:r w:rsidR="006B70D7" w:rsidRPr="00434935">
        <w:rPr>
          <w:rFonts w:ascii="Times New Roman" w:hAnsi="Times New Roman" w:cs="Times New Roman"/>
          <w:bCs/>
        </w:rPr>
        <w:t>…</w:t>
      </w:r>
      <w:r w:rsidRPr="00434935">
        <w:rPr>
          <w:rFonts w:ascii="Times New Roman" w:hAnsi="Times New Roman" w:cs="Times New Roman"/>
          <w:bCs/>
        </w:rPr>
        <w:t>”</w:t>
      </w:r>
    </w:p>
    <w:p w14:paraId="7E3446C1" w14:textId="77777777" w:rsidR="006B70D7" w:rsidRDefault="006B70D7" w:rsidP="006B70D7">
      <w:pPr>
        <w:spacing w:after="0" w:line="240" w:lineRule="auto"/>
        <w:ind w:left="2160" w:hanging="720"/>
        <w:jc w:val="both"/>
        <w:rPr>
          <w:rFonts w:ascii="Times New Roman" w:hAnsi="Times New Roman" w:cs="Times New Roman"/>
          <w:bCs/>
          <w:sz w:val="24"/>
          <w:szCs w:val="24"/>
        </w:rPr>
      </w:pPr>
    </w:p>
    <w:p w14:paraId="215AC63A" w14:textId="77777777" w:rsidR="006B70D7" w:rsidRDefault="006245FA" w:rsidP="00434935">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The</w:t>
      </w:r>
      <w:r w:rsidR="006B70D7">
        <w:rPr>
          <w:rFonts w:ascii="Times New Roman" w:hAnsi="Times New Roman" w:cs="Times New Roman"/>
          <w:bCs/>
          <w:sz w:val="24"/>
          <w:szCs w:val="24"/>
        </w:rPr>
        <w:t>n the</w:t>
      </w:r>
      <w:r>
        <w:rPr>
          <w:rFonts w:ascii="Times New Roman" w:hAnsi="Times New Roman" w:cs="Times New Roman"/>
          <w:bCs/>
          <w:sz w:val="24"/>
          <w:szCs w:val="24"/>
        </w:rPr>
        <w:t xml:space="preserve"> letter of demand dated 20 April 2023 and addressed to the respondent, in particular para 3 further states:</w:t>
      </w:r>
    </w:p>
    <w:p w14:paraId="702FA553" w14:textId="7498B4BE" w:rsidR="006245FA" w:rsidRPr="00434935" w:rsidRDefault="006245FA" w:rsidP="006B70D7">
      <w:pPr>
        <w:spacing w:after="0" w:line="240" w:lineRule="auto"/>
        <w:ind w:left="1440"/>
        <w:jc w:val="both"/>
        <w:rPr>
          <w:rFonts w:ascii="Times New Roman" w:hAnsi="Times New Roman" w:cs="Times New Roman"/>
          <w:bCs/>
        </w:rPr>
      </w:pPr>
      <w:r w:rsidRPr="00434935">
        <w:rPr>
          <w:rFonts w:ascii="Times New Roman" w:hAnsi="Times New Roman" w:cs="Times New Roman"/>
          <w:bCs/>
        </w:rPr>
        <w:t xml:space="preserve">“The premises are owned by our client, after the property was purchased through/from your late husband Joseph Chikwenga, however you </w:t>
      </w:r>
      <w:r w:rsidRPr="00434935">
        <w:rPr>
          <w:rFonts w:ascii="Times New Roman" w:hAnsi="Times New Roman" w:cs="Times New Roman"/>
          <w:bCs/>
          <w:u w:val="single"/>
        </w:rPr>
        <w:t>have continued to occupy the premises despite there being no agreement or arrangement to that effect</w:t>
      </w:r>
      <w:r w:rsidRPr="00434935">
        <w:rPr>
          <w:rFonts w:ascii="Times New Roman" w:hAnsi="Times New Roman" w:cs="Times New Roman"/>
          <w:bCs/>
        </w:rPr>
        <w:t>.”</w:t>
      </w:r>
    </w:p>
    <w:p w14:paraId="0BBC84D9" w14:textId="5A412EDB" w:rsidR="006245FA" w:rsidRDefault="006245FA" w:rsidP="00000E16">
      <w:pPr>
        <w:spacing w:after="0" w:line="360" w:lineRule="auto"/>
        <w:jc w:val="both"/>
        <w:rPr>
          <w:rFonts w:ascii="Times New Roman" w:hAnsi="Times New Roman" w:cs="Times New Roman"/>
          <w:bCs/>
          <w:sz w:val="24"/>
          <w:szCs w:val="24"/>
          <w:u w:val="single"/>
        </w:rPr>
      </w:pPr>
    </w:p>
    <w:p w14:paraId="3FFE12B3" w14:textId="6CC2BAAE" w:rsidR="006B70D7" w:rsidRDefault="006B70D7" w:rsidP="006B70D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ab/>
      </w:r>
      <w:r w:rsidR="006245FA">
        <w:rPr>
          <w:rFonts w:ascii="Times New Roman" w:hAnsi="Times New Roman" w:cs="Times New Roman"/>
          <w:bCs/>
          <w:sz w:val="24"/>
          <w:szCs w:val="24"/>
        </w:rPr>
        <w:t xml:space="preserve">The above </w:t>
      </w:r>
      <w:r>
        <w:rPr>
          <w:rFonts w:ascii="Times New Roman" w:hAnsi="Times New Roman" w:cs="Times New Roman"/>
          <w:bCs/>
          <w:sz w:val="24"/>
          <w:szCs w:val="24"/>
        </w:rPr>
        <w:t xml:space="preserve">statements establish </w:t>
      </w:r>
      <w:r w:rsidR="006245FA">
        <w:rPr>
          <w:rFonts w:ascii="Times New Roman" w:hAnsi="Times New Roman" w:cs="Times New Roman"/>
          <w:bCs/>
          <w:sz w:val="24"/>
          <w:szCs w:val="24"/>
        </w:rPr>
        <w:t xml:space="preserve">that the applicant was fully aware of the respondent and her late husband’s occupation of the property and that the continued occupation was </w:t>
      </w:r>
      <w:r w:rsidR="006245FA">
        <w:rPr>
          <w:rFonts w:ascii="Times New Roman" w:hAnsi="Times New Roman" w:cs="Times New Roman"/>
          <w:bCs/>
          <w:sz w:val="24"/>
          <w:szCs w:val="24"/>
        </w:rPr>
        <w:lastRenderedPageBreak/>
        <w:t>without its consent</w:t>
      </w:r>
      <w:r>
        <w:rPr>
          <w:rFonts w:ascii="Times New Roman" w:hAnsi="Times New Roman" w:cs="Times New Roman"/>
          <w:bCs/>
          <w:sz w:val="24"/>
          <w:szCs w:val="24"/>
        </w:rPr>
        <w:t xml:space="preserve"> from the date it was registered as the owner of the property.</w:t>
      </w:r>
      <w:r w:rsidR="006245FA">
        <w:rPr>
          <w:rFonts w:ascii="Times New Roman" w:hAnsi="Times New Roman" w:cs="Times New Roman"/>
          <w:bCs/>
          <w:sz w:val="24"/>
          <w:szCs w:val="24"/>
        </w:rPr>
        <w:t xml:space="preserve"> As counsel for the applicant rightly conceded</w:t>
      </w:r>
      <w:r>
        <w:rPr>
          <w:rFonts w:ascii="Times New Roman" w:hAnsi="Times New Roman" w:cs="Times New Roman"/>
          <w:bCs/>
          <w:sz w:val="24"/>
          <w:szCs w:val="24"/>
        </w:rPr>
        <w:t>,</w:t>
      </w:r>
      <w:r w:rsidR="006245FA">
        <w:rPr>
          <w:rFonts w:ascii="Times New Roman" w:hAnsi="Times New Roman" w:cs="Times New Roman"/>
          <w:bCs/>
          <w:sz w:val="24"/>
          <w:szCs w:val="24"/>
        </w:rPr>
        <w:t xml:space="preserve"> there was no arrangement or agreement authorising the respondent</w:t>
      </w:r>
      <w:r>
        <w:rPr>
          <w:rFonts w:ascii="Times New Roman" w:hAnsi="Times New Roman" w:cs="Times New Roman"/>
          <w:bCs/>
          <w:sz w:val="24"/>
          <w:szCs w:val="24"/>
        </w:rPr>
        <w:t xml:space="preserve"> and her late husband</w:t>
      </w:r>
      <w:r w:rsidR="006245FA">
        <w:rPr>
          <w:rFonts w:ascii="Times New Roman" w:hAnsi="Times New Roman" w:cs="Times New Roman"/>
          <w:bCs/>
          <w:sz w:val="24"/>
          <w:szCs w:val="24"/>
        </w:rPr>
        <w:t xml:space="preserve"> to occupy the property</w:t>
      </w:r>
      <w:r w:rsidR="00440CFF">
        <w:rPr>
          <w:rFonts w:ascii="Times New Roman" w:hAnsi="Times New Roman" w:cs="Times New Roman"/>
          <w:bCs/>
          <w:sz w:val="24"/>
          <w:szCs w:val="24"/>
        </w:rPr>
        <w:t xml:space="preserve"> from</w:t>
      </w:r>
      <w:r>
        <w:rPr>
          <w:rFonts w:ascii="Times New Roman" w:hAnsi="Times New Roman" w:cs="Times New Roman"/>
          <w:bCs/>
          <w:sz w:val="24"/>
          <w:szCs w:val="24"/>
        </w:rPr>
        <w:t xml:space="preserve"> 13 April 199</w:t>
      </w:r>
      <w:r w:rsidR="003E0493">
        <w:rPr>
          <w:rFonts w:ascii="Times New Roman" w:hAnsi="Times New Roman" w:cs="Times New Roman"/>
          <w:bCs/>
          <w:sz w:val="24"/>
          <w:szCs w:val="24"/>
        </w:rPr>
        <w:t>5</w:t>
      </w:r>
      <w:r w:rsidR="00440CFF">
        <w:rPr>
          <w:rFonts w:ascii="Times New Roman" w:hAnsi="Times New Roman" w:cs="Times New Roman"/>
          <w:bCs/>
          <w:sz w:val="24"/>
          <w:szCs w:val="24"/>
        </w:rPr>
        <w:t xml:space="preserve">. </w:t>
      </w:r>
      <w:r w:rsidR="00440CFF" w:rsidRPr="00440CFF">
        <w:rPr>
          <w:rFonts w:ascii="Times New Roman" w:hAnsi="Times New Roman" w:cs="Times New Roman"/>
          <w:bCs/>
          <w:sz w:val="24"/>
          <w:szCs w:val="24"/>
        </w:rPr>
        <w:t xml:space="preserve">The remedy of </w:t>
      </w:r>
      <w:r w:rsidR="00440CFF" w:rsidRPr="006B70D7">
        <w:rPr>
          <w:rFonts w:ascii="Times New Roman" w:hAnsi="Times New Roman" w:cs="Times New Roman"/>
          <w:bCs/>
          <w:i/>
          <w:iCs/>
          <w:sz w:val="24"/>
          <w:szCs w:val="24"/>
        </w:rPr>
        <w:t>rei vindicatio</w:t>
      </w:r>
      <w:r w:rsidR="00440CFF" w:rsidRPr="00440CFF">
        <w:rPr>
          <w:rFonts w:ascii="Times New Roman" w:hAnsi="Times New Roman" w:cs="Times New Roman"/>
          <w:bCs/>
          <w:sz w:val="24"/>
          <w:szCs w:val="24"/>
        </w:rPr>
        <w:t xml:space="preserve"> </w:t>
      </w:r>
      <w:r w:rsidR="00440CFF">
        <w:rPr>
          <w:rFonts w:ascii="Times New Roman" w:hAnsi="Times New Roman" w:cs="Times New Roman"/>
          <w:bCs/>
          <w:sz w:val="24"/>
          <w:szCs w:val="24"/>
        </w:rPr>
        <w:t>was set forth in a number of cases and in</w:t>
      </w:r>
      <w:r w:rsidR="00440CFF" w:rsidRPr="00440CFF">
        <w:rPr>
          <w:rFonts w:ascii="Times New Roman" w:hAnsi="Times New Roman" w:cs="Times New Roman"/>
          <w:bCs/>
          <w:sz w:val="24"/>
          <w:szCs w:val="24"/>
        </w:rPr>
        <w:t xml:space="preserve"> </w:t>
      </w:r>
      <w:r w:rsidR="00440CFF" w:rsidRPr="006B70D7">
        <w:rPr>
          <w:rFonts w:ascii="Times New Roman" w:hAnsi="Times New Roman" w:cs="Times New Roman"/>
          <w:bCs/>
          <w:i/>
          <w:iCs/>
          <w:sz w:val="24"/>
          <w:szCs w:val="24"/>
        </w:rPr>
        <w:t xml:space="preserve">Chenga </w:t>
      </w:r>
      <w:r w:rsidR="00440CFF" w:rsidRPr="00434935">
        <w:rPr>
          <w:rFonts w:ascii="Times New Roman" w:hAnsi="Times New Roman" w:cs="Times New Roman"/>
          <w:bCs/>
          <w:sz w:val="24"/>
          <w:szCs w:val="24"/>
        </w:rPr>
        <w:t xml:space="preserve">v </w:t>
      </w:r>
      <w:r w:rsidR="00440CFF" w:rsidRPr="006B70D7">
        <w:rPr>
          <w:rFonts w:ascii="Times New Roman" w:hAnsi="Times New Roman" w:cs="Times New Roman"/>
          <w:bCs/>
          <w:i/>
          <w:iCs/>
          <w:sz w:val="24"/>
          <w:szCs w:val="24"/>
        </w:rPr>
        <w:t>Chikadaya &amp; Ors</w:t>
      </w:r>
      <w:r w:rsidR="00440CFF" w:rsidRPr="00440CFF">
        <w:rPr>
          <w:rFonts w:ascii="Times New Roman" w:hAnsi="Times New Roman" w:cs="Times New Roman"/>
          <w:bCs/>
          <w:sz w:val="24"/>
          <w:szCs w:val="24"/>
        </w:rPr>
        <w:t xml:space="preserve"> SC 7/13 at p.7 it </w:t>
      </w:r>
      <w:r w:rsidR="00440CFF">
        <w:rPr>
          <w:rFonts w:ascii="Times New Roman" w:hAnsi="Times New Roman" w:cs="Times New Roman"/>
          <w:bCs/>
          <w:sz w:val="24"/>
          <w:szCs w:val="24"/>
        </w:rPr>
        <w:t>was stated</w:t>
      </w:r>
      <w:r w:rsidR="00440CFF" w:rsidRPr="00440CFF">
        <w:rPr>
          <w:rFonts w:ascii="Times New Roman" w:hAnsi="Times New Roman" w:cs="Times New Roman"/>
          <w:bCs/>
          <w:sz w:val="24"/>
          <w:szCs w:val="24"/>
        </w:rPr>
        <w:t xml:space="preserve">: </w:t>
      </w:r>
    </w:p>
    <w:p w14:paraId="08965DFB" w14:textId="1360857A" w:rsidR="00E46D51" w:rsidRPr="00434935" w:rsidRDefault="00440CFF" w:rsidP="00E46D51">
      <w:pPr>
        <w:spacing w:after="0" w:line="240" w:lineRule="auto"/>
        <w:ind w:left="1440"/>
        <w:jc w:val="both"/>
        <w:rPr>
          <w:rFonts w:ascii="Times New Roman" w:hAnsi="Times New Roman" w:cs="Times New Roman"/>
          <w:bCs/>
        </w:rPr>
      </w:pPr>
      <w:r w:rsidRPr="00434935">
        <w:rPr>
          <w:rFonts w:ascii="Times New Roman" w:hAnsi="Times New Roman" w:cs="Times New Roman"/>
          <w:bCs/>
        </w:rPr>
        <w:t xml:space="preserve">“The </w:t>
      </w:r>
      <w:r w:rsidRPr="00434935">
        <w:rPr>
          <w:rFonts w:ascii="Times New Roman" w:hAnsi="Times New Roman" w:cs="Times New Roman"/>
          <w:bCs/>
          <w:i/>
          <w:iCs/>
        </w:rPr>
        <w:t>rei vindicatio</w:t>
      </w:r>
      <w:r w:rsidRPr="00434935">
        <w:rPr>
          <w:rFonts w:ascii="Times New Roman" w:hAnsi="Times New Roman" w:cs="Times New Roman"/>
          <w:bCs/>
        </w:rPr>
        <w:t xml:space="preserve"> is a common law remedy that is available to the owner of property for its recovery from the possession of any other person. In such an action there are two essential elements of the remedy that require to be proved. These are firstly, proof of ownership and secondly, possession of property by another person. Once the two requirements are met, the onus shifts to the respondent to justify his occupation (my emphasis).</w:t>
      </w:r>
      <w:r w:rsidR="00E46D51" w:rsidRPr="00434935">
        <w:rPr>
          <w:rFonts w:ascii="Times New Roman" w:hAnsi="Times New Roman" w:cs="Times New Roman"/>
          <w:bCs/>
        </w:rPr>
        <w:t>”</w:t>
      </w:r>
    </w:p>
    <w:p w14:paraId="78ED441A" w14:textId="77777777" w:rsidR="00E46D51" w:rsidRDefault="00E46D51" w:rsidP="00E46D51">
      <w:pPr>
        <w:spacing w:after="0" w:line="240" w:lineRule="auto"/>
        <w:ind w:left="1440"/>
        <w:jc w:val="both"/>
        <w:rPr>
          <w:rFonts w:ascii="Times New Roman" w:hAnsi="Times New Roman" w:cs="Times New Roman"/>
          <w:bCs/>
          <w:sz w:val="24"/>
          <w:szCs w:val="24"/>
        </w:rPr>
      </w:pPr>
    </w:p>
    <w:p w14:paraId="11AF5FFA" w14:textId="0A5DE0B0" w:rsidR="006245FA" w:rsidRDefault="00E46D51" w:rsidP="00E46D51">
      <w:pPr>
        <w:spacing w:after="0" w:line="360" w:lineRule="auto"/>
        <w:ind w:left="720" w:hanging="660"/>
        <w:jc w:val="both"/>
        <w:rPr>
          <w:rFonts w:ascii="Times New Roman" w:hAnsi="Times New Roman" w:cs="Times New Roman"/>
          <w:bCs/>
          <w:sz w:val="24"/>
          <w:szCs w:val="24"/>
        </w:rPr>
      </w:pPr>
      <w:r>
        <w:rPr>
          <w:rFonts w:ascii="Times New Roman" w:hAnsi="Times New Roman" w:cs="Times New Roman"/>
          <w:bCs/>
          <w:sz w:val="24"/>
          <w:szCs w:val="24"/>
        </w:rPr>
        <w:t>[27]</w:t>
      </w:r>
      <w:r>
        <w:rPr>
          <w:rFonts w:ascii="Times New Roman" w:hAnsi="Times New Roman" w:cs="Times New Roman"/>
          <w:bCs/>
          <w:sz w:val="24"/>
          <w:szCs w:val="24"/>
        </w:rPr>
        <w:tab/>
      </w:r>
      <w:r w:rsidR="00440CFF">
        <w:rPr>
          <w:rFonts w:ascii="Times New Roman" w:hAnsi="Times New Roman" w:cs="Times New Roman"/>
          <w:bCs/>
          <w:sz w:val="24"/>
          <w:szCs w:val="24"/>
        </w:rPr>
        <w:t xml:space="preserve">In </w:t>
      </w:r>
      <w:r w:rsidR="00440CFF" w:rsidRPr="00E46D51">
        <w:rPr>
          <w:rFonts w:ascii="Times New Roman" w:hAnsi="Times New Roman" w:cs="Times New Roman"/>
          <w:bCs/>
          <w:i/>
          <w:iCs/>
          <w:sz w:val="24"/>
          <w:szCs w:val="24"/>
        </w:rPr>
        <w:t xml:space="preserve">Stanbic Finance Zimbabwe Ltd </w:t>
      </w:r>
      <w:r w:rsidR="00440CFF" w:rsidRPr="00434935">
        <w:rPr>
          <w:rFonts w:ascii="Times New Roman" w:hAnsi="Times New Roman" w:cs="Times New Roman"/>
          <w:bCs/>
          <w:sz w:val="24"/>
          <w:szCs w:val="24"/>
        </w:rPr>
        <w:t xml:space="preserve">v </w:t>
      </w:r>
      <w:r w:rsidR="00440CFF" w:rsidRPr="00E46D51">
        <w:rPr>
          <w:rFonts w:ascii="Times New Roman" w:hAnsi="Times New Roman" w:cs="Times New Roman"/>
          <w:bCs/>
          <w:i/>
          <w:iCs/>
          <w:sz w:val="24"/>
          <w:szCs w:val="24"/>
        </w:rPr>
        <w:t>Chivhungwa</w:t>
      </w:r>
      <w:r w:rsidR="00440CFF" w:rsidRPr="00440CFF">
        <w:rPr>
          <w:rFonts w:ascii="Times New Roman" w:hAnsi="Times New Roman" w:cs="Times New Roman"/>
          <w:bCs/>
          <w:sz w:val="24"/>
          <w:szCs w:val="24"/>
        </w:rPr>
        <w:t xml:space="preserve"> 1999 (1) ZLR 262 (H) </w:t>
      </w:r>
      <w:r w:rsidR="00440CFF">
        <w:rPr>
          <w:rFonts w:ascii="Times New Roman" w:hAnsi="Times New Roman" w:cs="Times New Roman"/>
          <w:bCs/>
          <w:sz w:val="24"/>
          <w:szCs w:val="24"/>
        </w:rPr>
        <w:t xml:space="preserve">it </w:t>
      </w:r>
      <w:r w:rsidR="00440CFF" w:rsidRPr="00440CFF">
        <w:rPr>
          <w:rFonts w:ascii="Times New Roman" w:hAnsi="Times New Roman" w:cs="Times New Roman"/>
          <w:bCs/>
          <w:sz w:val="24"/>
          <w:szCs w:val="24"/>
        </w:rPr>
        <w:t xml:space="preserve">was </w:t>
      </w:r>
      <w:r w:rsidR="00440CFF">
        <w:rPr>
          <w:rFonts w:ascii="Times New Roman" w:hAnsi="Times New Roman" w:cs="Times New Roman"/>
          <w:bCs/>
          <w:sz w:val="24"/>
          <w:szCs w:val="24"/>
        </w:rPr>
        <w:t xml:space="preserve">held that the principle of </w:t>
      </w:r>
      <w:r w:rsidR="00440CFF" w:rsidRPr="00E46D51">
        <w:rPr>
          <w:rFonts w:ascii="Times New Roman" w:hAnsi="Times New Roman" w:cs="Times New Roman"/>
          <w:bCs/>
          <w:i/>
          <w:iCs/>
          <w:sz w:val="24"/>
          <w:szCs w:val="24"/>
        </w:rPr>
        <w:t>rei vindicatio</w:t>
      </w:r>
      <w:r w:rsidR="00440CFF">
        <w:rPr>
          <w:rFonts w:ascii="Times New Roman" w:hAnsi="Times New Roman" w:cs="Times New Roman"/>
          <w:bCs/>
          <w:sz w:val="24"/>
          <w:szCs w:val="24"/>
        </w:rPr>
        <w:t xml:space="preserve"> is</w:t>
      </w:r>
      <w:r w:rsidR="00440CFF" w:rsidRPr="00440CFF">
        <w:rPr>
          <w:rFonts w:ascii="Times New Roman" w:hAnsi="Times New Roman" w:cs="Times New Roman"/>
          <w:bCs/>
          <w:sz w:val="24"/>
          <w:szCs w:val="24"/>
        </w:rPr>
        <w:t xml:space="preserve"> based on the fact that an owner cannot be deprived of his property against his will and that he is entitled to recover it from any person who retains possession of it without his consent.</w:t>
      </w:r>
    </w:p>
    <w:p w14:paraId="58D9284C" w14:textId="77777777" w:rsidR="00E46D51" w:rsidRDefault="00E46D51" w:rsidP="009B7262">
      <w:pPr>
        <w:spacing w:after="0" w:line="360" w:lineRule="auto"/>
        <w:jc w:val="both"/>
        <w:rPr>
          <w:rFonts w:ascii="Times New Roman" w:hAnsi="Times New Roman" w:cs="Times New Roman"/>
          <w:bCs/>
          <w:sz w:val="24"/>
          <w:szCs w:val="24"/>
        </w:rPr>
      </w:pPr>
    </w:p>
    <w:p w14:paraId="1C4ED27B" w14:textId="6B2C8E7A" w:rsidR="00E46D51" w:rsidRDefault="00E46D51" w:rsidP="00E46D51">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[28]</w:t>
      </w:r>
      <w:r>
        <w:rPr>
          <w:rFonts w:ascii="Times New Roman" w:hAnsi="Times New Roman" w:cs="Times New Roman"/>
          <w:bCs/>
          <w:sz w:val="24"/>
          <w:szCs w:val="24"/>
        </w:rPr>
        <w:tab/>
      </w:r>
      <w:r w:rsidR="00440CFF">
        <w:rPr>
          <w:rFonts w:ascii="Times New Roman" w:hAnsi="Times New Roman" w:cs="Times New Roman"/>
          <w:bCs/>
          <w:sz w:val="24"/>
          <w:szCs w:val="24"/>
        </w:rPr>
        <w:t xml:space="preserve">Considering the above requirements for a vindicatory claim, the full set of facts essential to establish the claim and succeed </w:t>
      </w:r>
      <w:r>
        <w:rPr>
          <w:rFonts w:ascii="Times New Roman" w:hAnsi="Times New Roman" w:cs="Times New Roman"/>
          <w:bCs/>
          <w:sz w:val="24"/>
          <w:szCs w:val="24"/>
        </w:rPr>
        <w:t>(t</w:t>
      </w:r>
      <w:r w:rsidR="00440CFF">
        <w:rPr>
          <w:rFonts w:ascii="Times New Roman" w:hAnsi="Times New Roman" w:cs="Times New Roman"/>
          <w:bCs/>
          <w:sz w:val="24"/>
          <w:szCs w:val="24"/>
        </w:rPr>
        <w:t>he cause of action</w:t>
      </w:r>
      <w:r>
        <w:rPr>
          <w:rFonts w:ascii="Times New Roman" w:hAnsi="Times New Roman" w:cs="Times New Roman"/>
          <w:bCs/>
          <w:sz w:val="24"/>
          <w:szCs w:val="24"/>
        </w:rPr>
        <w:t>)</w:t>
      </w:r>
      <w:r w:rsidR="00440CFF">
        <w:rPr>
          <w:rFonts w:ascii="Times New Roman" w:hAnsi="Times New Roman" w:cs="Times New Roman"/>
          <w:bCs/>
          <w:sz w:val="24"/>
          <w:szCs w:val="24"/>
        </w:rPr>
        <w:t xml:space="preserve"> were within the full knowledge of the applicant on 13 April 1995. The facts are that the applicant was the owner</w:t>
      </w:r>
      <w:r w:rsidR="00FC35A3">
        <w:rPr>
          <w:rFonts w:ascii="Times New Roman" w:hAnsi="Times New Roman" w:cs="Times New Roman"/>
          <w:bCs/>
          <w:sz w:val="24"/>
          <w:szCs w:val="24"/>
        </w:rPr>
        <w:t xml:space="preserve"> and </w:t>
      </w:r>
      <w:r w:rsidR="00440CFF">
        <w:rPr>
          <w:rFonts w:ascii="Times New Roman" w:hAnsi="Times New Roman" w:cs="Times New Roman"/>
          <w:bCs/>
          <w:sz w:val="24"/>
          <w:szCs w:val="24"/>
        </w:rPr>
        <w:t>as confirmed from the letter of demand read together with para</w:t>
      </w:r>
      <w:r w:rsidR="00434935">
        <w:rPr>
          <w:rFonts w:ascii="Times New Roman" w:hAnsi="Times New Roman" w:cs="Times New Roman"/>
          <w:bCs/>
          <w:sz w:val="24"/>
          <w:szCs w:val="24"/>
        </w:rPr>
        <w:t>(</w:t>
      </w:r>
      <w:r w:rsidR="00440CFF">
        <w:rPr>
          <w:rFonts w:ascii="Times New Roman" w:hAnsi="Times New Roman" w:cs="Times New Roman"/>
          <w:bCs/>
          <w:sz w:val="24"/>
          <w:szCs w:val="24"/>
        </w:rPr>
        <w:t>s</w:t>
      </w:r>
      <w:r w:rsidR="00434935">
        <w:rPr>
          <w:rFonts w:ascii="Times New Roman" w:hAnsi="Times New Roman" w:cs="Times New Roman"/>
          <w:bCs/>
          <w:sz w:val="24"/>
          <w:szCs w:val="24"/>
        </w:rPr>
        <w:t>)</w:t>
      </w:r>
      <w:r w:rsidR="00440CFF">
        <w:rPr>
          <w:rFonts w:ascii="Times New Roman" w:hAnsi="Times New Roman" w:cs="Times New Roman"/>
          <w:bCs/>
          <w:sz w:val="24"/>
          <w:szCs w:val="24"/>
        </w:rPr>
        <w:t xml:space="preserve"> 5 and 11 of the applicant’s founding affidavit, the applicant </w:t>
      </w:r>
      <w:r w:rsidR="009B7262">
        <w:rPr>
          <w:rFonts w:ascii="Times New Roman" w:hAnsi="Times New Roman" w:cs="Times New Roman"/>
          <w:bCs/>
          <w:sz w:val="24"/>
          <w:szCs w:val="24"/>
        </w:rPr>
        <w:t xml:space="preserve">was from that same date aware that the respondent and her husband were in occupation of the property and that the possession was without its consent. As put by Mr </w:t>
      </w:r>
      <w:r w:rsidR="009B7262" w:rsidRPr="00E46D51">
        <w:rPr>
          <w:rFonts w:ascii="Times New Roman" w:hAnsi="Times New Roman" w:cs="Times New Roman"/>
          <w:bCs/>
          <w:i/>
          <w:iCs/>
          <w:sz w:val="24"/>
          <w:szCs w:val="24"/>
        </w:rPr>
        <w:t>Mangwiro</w:t>
      </w:r>
      <w:r w:rsidR="009B7262">
        <w:rPr>
          <w:rFonts w:ascii="Times New Roman" w:hAnsi="Times New Roman" w:cs="Times New Roman"/>
          <w:bCs/>
          <w:sz w:val="24"/>
          <w:szCs w:val="24"/>
        </w:rPr>
        <w:t xml:space="preserve">, counsel for the applicant, there was simply no arrangement for the respondent or her late husband to retain possession or occupy the applicant’s property. All these facts created the cause of action or entitled the applicant to demand and sue for possession as </w:t>
      </w:r>
      <w:r w:rsidR="00FC35A3">
        <w:rPr>
          <w:rFonts w:ascii="Times New Roman" w:hAnsi="Times New Roman" w:cs="Times New Roman"/>
          <w:bCs/>
          <w:sz w:val="24"/>
          <w:szCs w:val="24"/>
        </w:rPr>
        <w:t>of</w:t>
      </w:r>
      <w:r w:rsidR="009B7262">
        <w:rPr>
          <w:rFonts w:ascii="Times New Roman" w:hAnsi="Times New Roman" w:cs="Times New Roman"/>
          <w:bCs/>
          <w:sz w:val="24"/>
          <w:szCs w:val="24"/>
        </w:rPr>
        <w:t xml:space="preserve"> 13 April 1995. </w:t>
      </w:r>
    </w:p>
    <w:p w14:paraId="2D1635AC" w14:textId="77777777" w:rsidR="00E46D51" w:rsidRDefault="00E46D51" w:rsidP="00E46D51">
      <w:pPr>
        <w:spacing w:after="0" w:line="360" w:lineRule="auto"/>
        <w:ind w:left="720" w:hanging="720"/>
        <w:jc w:val="both"/>
        <w:rPr>
          <w:rFonts w:ascii="Times New Roman" w:hAnsi="Times New Roman" w:cs="Times New Roman"/>
          <w:bCs/>
          <w:sz w:val="24"/>
          <w:szCs w:val="24"/>
        </w:rPr>
      </w:pPr>
    </w:p>
    <w:p w14:paraId="4A31C602" w14:textId="68490916" w:rsidR="009B7262" w:rsidRPr="009B7262" w:rsidRDefault="00E46D51" w:rsidP="00F153AF">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[29]</w:t>
      </w:r>
      <w:r>
        <w:rPr>
          <w:rFonts w:ascii="Times New Roman" w:hAnsi="Times New Roman" w:cs="Times New Roman"/>
          <w:bCs/>
          <w:sz w:val="24"/>
          <w:szCs w:val="24"/>
        </w:rPr>
        <w:tab/>
      </w:r>
      <w:r w:rsidR="009B7262">
        <w:rPr>
          <w:rFonts w:ascii="Times New Roman" w:hAnsi="Times New Roman" w:cs="Times New Roman"/>
          <w:bCs/>
          <w:sz w:val="24"/>
          <w:szCs w:val="24"/>
        </w:rPr>
        <w:t>The applicant</w:t>
      </w:r>
      <w:r>
        <w:rPr>
          <w:rFonts w:ascii="Times New Roman" w:hAnsi="Times New Roman" w:cs="Times New Roman"/>
          <w:bCs/>
          <w:sz w:val="24"/>
          <w:szCs w:val="24"/>
        </w:rPr>
        <w:t>,</w:t>
      </w:r>
      <w:r w:rsidR="009B7262">
        <w:rPr>
          <w:rFonts w:ascii="Times New Roman" w:hAnsi="Times New Roman" w:cs="Times New Roman"/>
          <w:bCs/>
          <w:sz w:val="24"/>
          <w:szCs w:val="24"/>
        </w:rPr>
        <w:t xml:space="preserve"> therefore</w:t>
      </w:r>
      <w:r>
        <w:rPr>
          <w:rFonts w:ascii="Times New Roman" w:hAnsi="Times New Roman" w:cs="Times New Roman"/>
          <w:bCs/>
          <w:sz w:val="24"/>
          <w:szCs w:val="24"/>
        </w:rPr>
        <w:t>,</w:t>
      </w:r>
      <w:r w:rsidR="009B7262">
        <w:rPr>
          <w:rFonts w:ascii="Times New Roman" w:hAnsi="Times New Roman" w:cs="Times New Roman"/>
          <w:bCs/>
          <w:sz w:val="24"/>
          <w:szCs w:val="24"/>
        </w:rPr>
        <w:t xml:space="preserve"> had three years from </w:t>
      </w:r>
      <w:r>
        <w:rPr>
          <w:rFonts w:ascii="Times New Roman" w:hAnsi="Times New Roman" w:cs="Times New Roman"/>
          <w:bCs/>
          <w:sz w:val="24"/>
          <w:szCs w:val="24"/>
        </w:rPr>
        <w:t>13 April 1995</w:t>
      </w:r>
      <w:r w:rsidR="009B7262">
        <w:rPr>
          <w:rFonts w:ascii="Times New Roman" w:hAnsi="Times New Roman" w:cs="Times New Roman"/>
          <w:bCs/>
          <w:sz w:val="24"/>
          <w:szCs w:val="24"/>
        </w:rPr>
        <w:t xml:space="preserve"> to institute this </w:t>
      </w:r>
      <w:r>
        <w:rPr>
          <w:rFonts w:ascii="Times New Roman" w:hAnsi="Times New Roman" w:cs="Times New Roman"/>
          <w:bCs/>
          <w:sz w:val="24"/>
          <w:szCs w:val="24"/>
        </w:rPr>
        <w:t>claim</w:t>
      </w:r>
      <w:r w:rsidR="009B7262">
        <w:rPr>
          <w:rFonts w:ascii="Times New Roman" w:hAnsi="Times New Roman" w:cs="Times New Roman"/>
          <w:bCs/>
          <w:sz w:val="24"/>
          <w:szCs w:val="24"/>
        </w:rPr>
        <w:t xml:space="preserve"> for </w:t>
      </w:r>
      <w:r w:rsidR="009B7262" w:rsidRPr="00E46D51">
        <w:rPr>
          <w:rFonts w:ascii="Times New Roman" w:hAnsi="Times New Roman" w:cs="Times New Roman"/>
          <w:bCs/>
          <w:i/>
          <w:iCs/>
          <w:sz w:val="24"/>
          <w:szCs w:val="24"/>
        </w:rPr>
        <w:t>rei vindicatio</w:t>
      </w:r>
      <w:r w:rsidR="009B7262">
        <w:rPr>
          <w:rFonts w:ascii="Times New Roman" w:hAnsi="Times New Roman" w:cs="Times New Roman"/>
          <w:bCs/>
          <w:sz w:val="24"/>
          <w:szCs w:val="24"/>
        </w:rPr>
        <w:t>. The “debt” became due on 13 April 1995.</w:t>
      </w:r>
      <w:r w:rsidR="007930FF">
        <w:rPr>
          <w:rFonts w:ascii="Times New Roman" w:hAnsi="Times New Roman" w:cs="Times New Roman"/>
          <w:bCs/>
          <w:sz w:val="24"/>
          <w:szCs w:val="24"/>
        </w:rPr>
        <w:t xml:space="preserve"> Prescription began to run from th</w:t>
      </w:r>
      <w:r w:rsidR="00F153AF">
        <w:rPr>
          <w:rFonts w:ascii="Times New Roman" w:hAnsi="Times New Roman" w:cs="Times New Roman"/>
          <w:bCs/>
          <w:sz w:val="24"/>
          <w:szCs w:val="24"/>
        </w:rPr>
        <w:t xml:space="preserve">e said date as it was the date the cause of action arose. See </w:t>
      </w:r>
      <w:r w:rsidR="00F153AF" w:rsidRPr="00F153AF">
        <w:rPr>
          <w:rFonts w:ascii="Times New Roman" w:hAnsi="Times New Roman" w:cs="Times New Roman"/>
          <w:bCs/>
          <w:i/>
          <w:iCs/>
          <w:sz w:val="24"/>
          <w:szCs w:val="24"/>
        </w:rPr>
        <w:t xml:space="preserve">Van Brooker </w:t>
      </w:r>
      <w:r w:rsidR="00F153AF" w:rsidRPr="00434935">
        <w:rPr>
          <w:rFonts w:ascii="Times New Roman" w:hAnsi="Times New Roman" w:cs="Times New Roman"/>
          <w:bCs/>
          <w:sz w:val="24"/>
          <w:szCs w:val="24"/>
        </w:rPr>
        <w:t xml:space="preserve">v </w:t>
      </w:r>
      <w:r w:rsidR="00F153AF" w:rsidRPr="00F153AF">
        <w:rPr>
          <w:rFonts w:ascii="Times New Roman" w:hAnsi="Times New Roman" w:cs="Times New Roman"/>
          <w:bCs/>
          <w:i/>
          <w:iCs/>
          <w:sz w:val="24"/>
          <w:szCs w:val="24"/>
        </w:rPr>
        <w:t xml:space="preserve">Mudhanda &amp; Anor AND Pierce </w:t>
      </w:r>
      <w:r w:rsidR="00F153AF" w:rsidRPr="00434935">
        <w:rPr>
          <w:rFonts w:ascii="Times New Roman" w:hAnsi="Times New Roman" w:cs="Times New Roman"/>
          <w:bCs/>
          <w:sz w:val="24"/>
          <w:szCs w:val="24"/>
        </w:rPr>
        <w:t xml:space="preserve">v </w:t>
      </w:r>
      <w:r w:rsidR="00F153AF" w:rsidRPr="00F153AF">
        <w:rPr>
          <w:rFonts w:ascii="Times New Roman" w:hAnsi="Times New Roman" w:cs="Times New Roman"/>
          <w:bCs/>
          <w:i/>
          <w:iCs/>
          <w:sz w:val="24"/>
          <w:szCs w:val="24"/>
        </w:rPr>
        <w:t>Mudhanda &amp; Anor</w:t>
      </w:r>
      <w:r w:rsidR="00F153AF" w:rsidRPr="00F153AF">
        <w:rPr>
          <w:rFonts w:ascii="Times New Roman" w:hAnsi="Times New Roman" w:cs="Times New Roman"/>
          <w:bCs/>
          <w:sz w:val="24"/>
          <w:szCs w:val="24"/>
        </w:rPr>
        <w:t xml:space="preserve"> SC 5/18</w:t>
      </w:r>
      <w:r w:rsidR="00F153AF">
        <w:rPr>
          <w:rFonts w:ascii="Times New Roman" w:hAnsi="Times New Roman" w:cs="Times New Roman"/>
          <w:bCs/>
          <w:sz w:val="24"/>
          <w:szCs w:val="24"/>
        </w:rPr>
        <w:t xml:space="preserve">. </w:t>
      </w:r>
      <w:r w:rsidR="009B7262">
        <w:rPr>
          <w:rFonts w:ascii="Times New Roman" w:hAnsi="Times New Roman" w:cs="Times New Roman"/>
          <w:bCs/>
          <w:sz w:val="24"/>
          <w:szCs w:val="24"/>
        </w:rPr>
        <w:t xml:space="preserve">I agree with Mr </w:t>
      </w:r>
      <w:r w:rsidR="009B7262" w:rsidRPr="00E46D51">
        <w:rPr>
          <w:rFonts w:ascii="Times New Roman" w:hAnsi="Times New Roman" w:cs="Times New Roman"/>
          <w:bCs/>
          <w:i/>
          <w:iCs/>
          <w:sz w:val="24"/>
          <w:szCs w:val="24"/>
        </w:rPr>
        <w:t>Choga</w:t>
      </w:r>
      <w:r w:rsidR="009B7262">
        <w:rPr>
          <w:rFonts w:ascii="Times New Roman" w:hAnsi="Times New Roman" w:cs="Times New Roman"/>
          <w:bCs/>
          <w:sz w:val="24"/>
          <w:szCs w:val="24"/>
        </w:rPr>
        <w:t xml:space="preserve">’s argument that the </w:t>
      </w:r>
      <w:r w:rsidR="009B7262">
        <w:rPr>
          <w:rFonts w:ascii="Times New Roman" w:hAnsi="Times New Roman" w:cs="Times New Roman"/>
          <w:bCs/>
          <w:sz w:val="24"/>
          <w:szCs w:val="24"/>
        </w:rPr>
        <w:lastRenderedPageBreak/>
        <w:t>period within which the applicant could lawfully claim the property from the respondent or even her late husband who died in 2009 lapsed on 12 April 1998. There</w:t>
      </w:r>
      <w:r>
        <w:rPr>
          <w:rFonts w:ascii="Times New Roman" w:hAnsi="Times New Roman" w:cs="Times New Roman"/>
          <w:bCs/>
          <w:sz w:val="24"/>
          <w:szCs w:val="24"/>
        </w:rPr>
        <w:t>a</w:t>
      </w:r>
      <w:r w:rsidR="009B7262">
        <w:rPr>
          <w:rFonts w:ascii="Times New Roman" w:hAnsi="Times New Roman" w:cs="Times New Roman"/>
          <w:bCs/>
          <w:sz w:val="24"/>
          <w:szCs w:val="24"/>
        </w:rPr>
        <w:t xml:space="preserve">fter and in particular when the letter of demand as well as this suit was </w:t>
      </w:r>
      <w:r>
        <w:rPr>
          <w:rFonts w:ascii="Times New Roman" w:hAnsi="Times New Roman" w:cs="Times New Roman"/>
          <w:bCs/>
          <w:sz w:val="24"/>
          <w:szCs w:val="24"/>
        </w:rPr>
        <w:t>launched</w:t>
      </w:r>
      <w:r w:rsidR="001B59D6">
        <w:rPr>
          <w:rFonts w:ascii="Times New Roman" w:hAnsi="Times New Roman" w:cs="Times New Roman"/>
          <w:bCs/>
          <w:sz w:val="24"/>
          <w:szCs w:val="24"/>
        </w:rPr>
        <w:t>,</w:t>
      </w:r>
      <w:r w:rsidR="009B7262">
        <w:rPr>
          <w:rFonts w:ascii="Times New Roman" w:hAnsi="Times New Roman" w:cs="Times New Roman"/>
          <w:bCs/>
          <w:sz w:val="24"/>
          <w:szCs w:val="24"/>
        </w:rPr>
        <w:t xml:space="preserve"> the claim or cause of action had </w:t>
      </w:r>
      <w:r>
        <w:rPr>
          <w:rFonts w:ascii="Times New Roman" w:hAnsi="Times New Roman" w:cs="Times New Roman"/>
          <w:bCs/>
          <w:sz w:val="24"/>
          <w:szCs w:val="24"/>
        </w:rPr>
        <w:t xml:space="preserve">long </w:t>
      </w:r>
      <w:r w:rsidR="009B7262">
        <w:rPr>
          <w:rFonts w:ascii="Times New Roman" w:hAnsi="Times New Roman" w:cs="Times New Roman"/>
          <w:bCs/>
          <w:sz w:val="24"/>
          <w:szCs w:val="24"/>
        </w:rPr>
        <w:t xml:space="preserve">prescribed. </w:t>
      </w:r>
      <w:r>
        <w:rPr>
          <w:rFonts w:ascii="Times New Roman" w:hAnsi="Times New Roman" w:cs="Times New Roman"/>
          <w:bCs/>
          <w:sz w:val="24"/>
          <w:szCs w:val="24"/>
        </w:rPr>
        <w:t>This matter</w:t>
      </w:r>
      <w:r w:rsidR="009B7262">
        <w:rPr>
          <w:rFonts w:ascii="Times New Roman" w:hAnsi="Times New Roman" w:cs="Times New Roman"/>
          <w:bCs/>
          <w:sz w:val="24"/>
          <w:szCs w:val="24"/>
        </w:rPr>
        <w:t xml:space="preserve"> is no longer legally sustainable. I fully </w:t>
      </w:r>
      <w:r>
        <w:rPr>
          <w:rFonts w:ascii="Times New Roman" w:hAnsi="Times New Roman" w:cs="Times New Roman"/>
          <w:bCs/>
          <w:sz w:val="24"/>
          <w:szCs w:val="24"/>
        </w:rPr>
        <w:t xml:space="preserve">associate myself with </w:t>
      </w:r>
      <w:r w:rsidR="009B7262">
        <w:rPr>
          <w:rFonts w:ascii="Times New Roman" w:hAnsi="Times New Roman" w:cs="Times New Roman"/>
          <w:bCs/>
          <w:sz w:val="24"/>
          <w:szCs w:val="24"/>
        </w:rPr>
        <w:t xml:space="preserve">the words of DEME J in </w:t>
      </w:r>
      <w:r w:rsidR="009B7262" w:rsidRPr="009B7262">
        <w:rPr>
          <w:rFonts w:ascii="Times New Roman" w:hAnsi="Times New Roman" w:cs="Times New Roman"/>
          <w:bCs/>
          <w:i/>
          <w:sz w:val="24"/>
          <w:szCs w:val="24"/>
        </w:rPr>
        <w:t>Merreta</w:t>
      </w:r>
      <w:r w:rsidR="009B7262" w:rsidRPr="009B7262">
        <w:rPr>
          <w:rFonts w:ascii="Times New Roman" w:hAnsi="Times New Roman" w:cs="Times New Roman"/>
          <w:bCs/>
          <w:sz w:val="24"/>
          <w:szCs w:val="24"/>
        </w:rPr>
        <w:t xml:space="preserve"> v </w:t>
      </w:r>
      <w:r w:rsidR="009B7262" w:rsidRPr="009B7262">
        <w:rPr>
          <w:rFonts w:ascii="Times New Roman" w:hAnsi="Times New Roman" w:cs="Times New Roman"/>
          <w:bCs/>
          <w:i/>
          <w:sz w:val="24"/>
          <w:szCs w:val="24"/>
        </w:rPr>
        <w:t>Kanyongo &amp; An</w:t>
      </w:r>
      <w:r w:rsidR="009B7262">
        <w:rPr>
          <w:rFonts w:ascii="Times New Roman" w:hAnsi="Times New Roman" w:cs="Times New Roman"/>
          <w:bCs/>
          <w:i/>
          <w:sz w:val="24"/>
          <w:szCs w:val="24"/>
        </w:rPr>
        <w:t xml:space="preserve">or </w:t>
      </w:r>
      <w:r w:rsidR="009B7262" w:rsidRPr="00E46D51">
        <w:rPr>
          <w:rFonts w:ascii="Times New Roman" w:hAnsi="Times New Roman" w:cs="Times New Roman"/>
          <w:bCs/>
          <w:iCs/>
          <w:sz w:val="24"/>
          <w:szCs w:val="24"/>
        </w:rPr>
        <w:t>HC 1049/22</w:t>
      </w:r>
      <w:r w:rsidR="009B7262">
        <w:rPr>
          <w:rFonts w:ascii="Times New Roman" w:hAnsi="Times New Roman" w:cs="Times New Roman"/>
          <w:bCs/>
          <w:i/>
          <w:sz w:val="24"/>
          <w:szCs w:val="24"/>
        </w:rPr>
        <w:t xml:space="preserve"> </w:t>
      </w:r>
      <w:r>
        <w:rPr>
          <w:rFonts w:ascii="Times New Roman" w:hAnsi="Times New Roman" w:cs="Times New Roman"/>
          <w:bCs/>
          <w:i/>
          <w:sz w:val="24"/>
          <w:szCs w:val="24"/>
        </w:rPr>
        <w:t>(</w:t>
      </w:r>
      <w:r w:rsidR="009B7262" w:rsidRPr="00E46D51">
        <w:rPr>
          <w:rFonts w:ascii="Times New Roman" w:hAnsi="Times New Roman" w:cs="Times New Roman"/>
          <w:bCs/>
          <w:iCs/>
          <w:sz w:val="24"/>
          <w:szCs w:val="24"/>
        </w:rPr>
        <w:t>cited in</w:t>
      </w:r>
      <w:r w:rsidR="009B7262">
        <w:rPr>
          <w:rFonts w:ascii="Times New Roman" w:hAnsi="Times New Roman" w:cs="Times New Roman"/>
          <w:bCs/>
          <w:i/>
          <w:sz w:val="24"/>
          <w:szCs w:val="24"/>
        </w:rPr>
        <w:t xml:space="preserve"> Musindo </w:t>
      </w:r>
      <w:r w:rsidR="009B7262" w:rsidRPr="00434935">
        <w:rPr>
          <w:rFonts w:ascii="Times New Roman" w:hAnsi="Times New Roman" w:cs="Times New Roman"/>
          <w:bCs/>
          <w:iCs/>
          <w:sz w:val="24"/>
          <w:szCs w:val="24"/>
        </w:rPr>
        <w:t xml:space="preserve">v </w:t>
      </w:r>
      <w:r w:rsidR="009B7262">
        <w:rPr>
          <w:rFonts w:ascii="Times New Roman" w:hAnsi="Times New Roman" w:cs="Times New Roman"/>
          <w:bCs/>
          <w:i/>
          <w:sz w:val="24"/>
          <w:szCs w:val="24"/>
        </w:rPr>
        <w:t xml:space="preserve">Kazambara &amp; Anor </w:t>
      </w:r>
      <w:r w:rsidR="009B7262" w:rsidRPr="00E46D51">
        <w:rPr>
          <w:rFonts w:ascii="Times New Roman" w:hAnsi="Times New Roman" w:cs="Times New Roman"/>
          <w:bCs/>
          <w:iCs/>
          <w:sz w:val="24"/>
          <w:szCs w:val="24"/>
        </w:rPr>
        <w:t>HH 234/24</w:t>
      </w:r>
      <w:r>
        <w:rPr>
          <w:rFonts w:ascii="Times New Roman" w:hAnsi="Times New Roman" w:cs="Times New Roman"/>
          <w:bCs/>
          <w:i/>
          <w:sz w:val="24"/>
          <w:szCs w:val="24"/>
        </w:rPr>
        <w:t>)</w:t>
      </w:r>
      <w:r w:rsidR="009B7262">
        <w:rPr>
          <w:rFonts w:ascii="Times New Roman" w:hAnsi="Times New Roman" w:cs="Times New Roman"/>
          <w:bCs/>
          <w:sz w:val="24"/>
          <w:szCs w:val="24"/>
        </w:rPr>
        <w:t xml:space="preserve">, as to </w:t>
      </w:r>
      <w:r w:rsidR="009B7262" w:rsidRPr="009B7262">
        <w:rPr>
          <w:rFonts w:ascii="Times New Roman" w:hAnsi="Times New Roman" w:cs="Times New Roman"/>
          <w:bCs/>
          <w:sz w:val="24"/>
          <w:szCs w:val="24"/>
        </w:rPr>
        <w:t>the primary purpose of prescription</w:t>
      </w:r>
      <w:r w:rsidR="009B7262">
        <w:rPr>
          <w:rFonts w:ascii="Times New Roman" w:hAnsi="Times New Roman" w:cs="Times New Roman"/>
          <w:bCs/>
          <w:sz w:val="24"/>
          <w:szCs w:val="24"/>
        </w:rPr>
        <w:t xml:space="preserve"> when he said</w:t>
      </w:r>
      <w:r w:rsidR="009B7262" w:rsidRPr="009B7262">
        <w:rPr>
          <w:rFonts w:ascii="Times New Roman" w:hAnsi="Times New Roman" w:cs="Times New Roman"/>
          <w:bCs/>
          <w:sz w:val="24"/>
          <w:szCs w:val="24"/>
        </w:rPr>
        <w:t>:</w:t>
      </w:r>
    </w:p>
    <w:p w14:paraId="72861610" w14:textId="2589F7B5" w:rsidR="009B7262" w:rsidRPr="00434935" w:rsidRDefault="009B7262" w:rsidP="00E46D51">
      <w:pPr>
        <w:spacing w:after="0" w:line="240" w:lineRule="auto"/>
        <w:ind w:left="1440"/>
        <w:jc w:val="both"/>
        <w:rPr>
          <w:rFonts w:ascii="Times New Roman" w:hAnsi="Times New Roman" w:cs="Times New Roman"/>
          <w:bCs/>
        </w:rPr>
      </w:pPr>
      <w:r w:rsidRPr="00434935">
        <w:rPr>
          <w:rFonts w:ascii="Times New Roman" w:hAnsi="Times New Roman" w:cs="Times New Roman"/>
          <w:bCs/>
        </w:rPr>
        <w:t xml:space="preserve">“The law of prescription may be described as a case management mechanism meant to ensure that there should be a definitive period within which litigation must be instituted. Litigation must never be an eternal right without regulated time frames. Failure to have such cut off time frames will result in endless suits. This law warrants that the person likely to be dragged before the courts may not limitlessly labour under perpetual fear of potential litigation. The law of prescription also makes litigation predictable.” </w:t>
      </w:r>
    </w:p>
    <w:p w14:paraId="3159AFAF" w14:textId="319581C8" w:rsidR="00440CFF" w:rsidRPr="00434935" w:rsidRDefault="00440CFF" w:rsidP="00000E16">
      <w:pPr>
        <w:spacing w:after="0" w:line="360" w:lineRule="auto"/>
        <w:jc w:val="both"/>
        <w:rPr>
          <w:rFonts w:ascii="Times New Roman" w:hAnsi="Times New Roman" w:cs="Times New Roman"/>
          <w:bCs/>
        </w:rPr>
      </w:pPr>
    </w:p>
    <w:p w14:paraId="58D2D3AE" w14:textId="3071F67C" w:rsidR="00870167" w:rsidRDefault="00E46D51" w:rsidP="00E46D51">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[30]</w:t>
      </w:r>
      <w:r>
        <w:rPr>
          <w:rFonts w:ascii="Times New Roman" w:hAnsi="Times New Roman" w:cs="Times New Roman"/>
          <w:bCs/>
          <w:sz w:val="24"/>
          <w:szCs w:val="24"/>
        </w:rPr>
        <w:tab/>
      </w:r>
      <w:r w:rsidR="00237AF4">
        <w:rPr>
          <w:rFonts w:ascii="Times New Roman" w:hAnsi="Times New Roman" w:cs="Times New Roman"/>
          <w:bCs/>
          <w:sz w:val="24"/>
          <w:szCs w:val="24"/>
        </w:rPr>
        <w:t xml:space="preserve">I do not agree with Mr </w:t>
      </w:r>
      <w:r w:rsidR="00237AF4" w:rsidRPr="00E46D51">
        <w:rPr>
          <w:rFonts w:ascii="Times New Roman" w:hAnsi="Times New Roman" w:cs="Times New Roman"/>
          <w:bCs/>
          <w:i/>
          <w:iCs/>
          <w:sz w:val="24"/>
          <w:szCs w:val="24"/>
        </w:rPr>
        <w:t>Mangwiro</w:t>
      </w:r>
      <w:r w:rsidR="00237AF4">
        <w:rPr>
          <w:rFonts w:ascii="Times New Roman" w:hAnsi="Times New Roman" w:cs="Times New Roman"/>
          <w:bCs/>
          <w:sz w:val="24"/>
          <w:szCs w:val="24"/>
        </w:rPr>
        <w:t>’s submission that the</w:t>
      </w:r>
      <w:r w:rsidR="009B7262">
        <w:rPr>
          <w:rFonts w:ascii="Times New Roman" w:hAnsi="Times New Roman" w:cs="Times New Roman"/>
          <w:bCs/>
          <w:sz w:val="24"/>
          <w:szCs w:val="24"/>
        </w:rPr>
        <w:t xml:space="preserve"> letter of demand dated 20 April 2023 </w:t>
      </w:r>
      <w:r w:rsidR="00237AF4">
        <w:rPr>
          <w:rFonts w:ascii="Times New Roman" w:hAnsi="Times New Roman" w:cs="Times New Roman"/>
          <w:bCs/>
          <w:sz w:val="24"/>
          <w:szCs w:val="24"/>
        </w:rPr>
        <w:t xml:space="preserve">was required to create the cause of action </w:t>
      </w:r>
      <w:r>
        <w:rPr>
          <w:rFonts w:ascii="Times New Roman" w:hAnsi="Times New Roman" w:cs="Times New Roman"/>
          <w:bCs/>
          <w:sz w:val="24"/>
          <w:szCs w:val="24"/>
        </w:rPr>
        <w:t xml:space="preserve">or that </w:t>
      </w:r>
      <w:r w:rsidR="00237AF4">
        <w:rPr>
          <w:rFonts w:ascii="Times New Roman" w:hAnsi="Times New Roman" w:cs="Times New Roman"/>
          <w:bCs/>
          <w:sz w:val="24"/>
          <w:szCs w:val="24"/>
        </w:rPr>
        <w:t xml:space="preserve">the respondent had to be placed in </w:t>
      </w:r>
      <w:r w:rsidR="00237AF4" w:rsidRPr="00E46D51">
        <w:rPr>
          <w:rFonts w:ascii="Times New Roman" w:hAnsi="Times New Roman" w:cs="Times New Roman"/>
          <w:bCs/>
          <w:i/>
          <w:iCs/>
          <w:sz w:val="24"/>
          <w:szCs w:val="24"/>
        </w:rPr>
        <w:t>mora</w:t>
      </w:r>
      <w:r w:rsidR="00237AF4">
        <w:rPr>
          <w:rFonts w:ascii="Times New Roman" w:hAnsi="Times New Roman" w:cs="Times New Roman"/>
          <w:bCs/>
          <w:sz w:val="24"/>
          <w:szCs w:val="24"/>
        </w:rPr>
        <w:t xml:space="preserve">. The issue of one being placed in </w:t>
      </w:r>
      <w:r w:rsidR="00237AF4" w:rsidRPr="00E46D51">
        <w:rPr>
          <w:rFonts w:ascii="Times New Roman" w:hAnsi="Times New Roman" w:cs="Times New Roman"/>
          <w:bCs/>
          <w:i/>
          <w:iCs/>
          <w:sz w:val="24"/>
          <w:szCs w:val="24"/>
        </w:rPr>
        <w:t>mora</w:t>
      </w:r>
      <w:r w:rsidR="00237AF4">
        <w:rPr>
          <w:rFonts w:ascii="Times New Roman" w:hAnsi="Times New Roman" w:cs="Times New Roman"/>
          <w:bCs/>
          <w:sz w:val="24"/>
          <w:szCs w:val="24"/>
        </w:rPr>
        <w:t xml:space="preserve"> can only arise from a situation where there was an agreement or contract for the respondent</w:t>
      </w:r>
      <w:r>
        <w:rPr>
          <w:rFonts w:ascii="Times New Roman" w:hAnsi="Times New Roman" w:cs="Times New Roman"/>
          <w:bCs/>
          <w:sz w:val="24"/>
          <w:szCs w:val="24"/>
        </w:rPr>
        <w:t xml:space="preserve"> and her late husband</w:t>
      </w:r>
      <w:r w:rsidR="00237AF4">
        <w:rPr>
          <w:rFonts w:ascii="Times New Roman" w:hAnsi="Times New Roman" w:cs="Times New Roman"/>
          <w:bCs/>
          <w:sz w:val="24"/>
          <w:szCs w:val="24"/>
        </w:rPr>
        <w:t xml:space="preserve"> </w:t>
      </w:r>
      <w:r w:rsidR="00D212ED">
        <w:rPr>
          <w:rFonts w:ascii="Times New Roman" w:hAnsi="Times New Roman" w:cs="Times New Roman"/>
          <w:bCs/>
          <w:sz w:val="24"/>
          <w:szCs w:val="24"/>
        </w:rPr>
        <w:t xml:space="preserve">to </w:t>
      </w:r>
      <w:r w:rsidR="00237AF4">
        <w:rPr>
          <w:rFonts w:ascii="Times New Roman" w:hAnsi="Times New Roman" w:cs="Times New Roman"/>
          <w:bCs/>
          <w:sz w:val="24"/>
          <w:szCs w:val="24"/>
        </w:rPr>
        <w:t>occup</w:t>
      </w:r>
      <w:r w:rsidR="00D212ED">
        <w:rPr>
          <w:rFonts w:ascii="Times New Roman" w:hAnsi="Times New Roman" w:cs="Times New Roman"/>
          <w:bCs/>
          <w:sz w:val="24"/>
          <w:szCs w:val="24"/>
        </w:rPr>
        <w:t xml:space="preserve">y </w:t>
      </w:r>
      <w:r w:rsidR="00237AF4">
        <w:rPr>
          <w:rFonts w:ascii="Times New Roman" w:hAnsi="Times New Roman" w:cs="Times New Roman"/>
          <w:bCs/>
          <w:sz w:val="24"/>
          <w:szCs w:val="24"/>
        </w:rPr>
        <w:t xml:space="preserve">the property. That contract would </w:t>
      </w:r>
      <w:r>
        <w:rPr>
          <w:rFonts w:ascii="Times New Roman" w:hAnsi="Times New Roman" w:cs="Times New Roman"/>
          <w:bCs/>
          <w:sz w:val="24"/>
          <w:szCs w:val="24"/>
        </w:rPr>
        <w:t xml:space="preserve">also </w:t>
      </w:r>
      <w:r w:rsidR="00237AF4">
        <w:rPr>
          <w:rFonts w:ascii="Times New Roman" w:hAnsi="Times New Roman" w:cs="Times New Roman"/>
          <w:bCs/>
          <w:sz w:val="24"/>
          <w:szCs w:val="24"/>
        </w:rPr>
        <w:t xml:space="preserve">not have </w:t>
      </w:r>
      <w:r w:rsidR="00146C74">
        <w:rPr>
          <w:rFonts w:ascii="Times New Roman" w:hAnsi="Times New Roman" w:cs="Times New Roman"/>
          <w:bCs/>
          <w:sz w:val="24"/>
          <w:szCs w:val="24"/>
        </w:rPr>
        <w:t xml:space="preserve">provided </w:t>
      </w:r>
      <w:r w:rsidR="00237AF4">
        <w:rPr>
          <w:rFonts w:ascii="Times New Roman" w:hAnsi="Times New Roman" w:cs="Times New Roman"/>
          <w:bCs/>
          <w:sz w:val="24"/>
          <w:szCs w:val="24"/>
        </w:rPr>
        <w:t>a specific date of performance</w:t>
      </w:r>
      <w:r w:rsidR="00D212ED">
        <w:rPr>
          <w:rFonts w:ascii="Times New Roman" w:hAnsi="Times New Roman" w:cs="Times New Roman"/>
          <w:bCs/>
          <w:sz w:val="24"/>
          <w:szCs w:val="24"/>
        </w:rPr>
        <w:t xml:space="preserve"> or the date to surrender possession thereof thereby</w:t>
      </w:r>
      <w:r w:rsidR="00237AF4">
        <w:rPr>
          <w:rFonts w:ascii="Times New Roman" w:hAnsi="Times New Roman" w:cs="Times New Roman"/>
          <w:bCs/>
          <w:sz w:val="24"/>
          <w:szCs w:val="24"/>
        </w:rPr>
        <w:t xml:space="preserve"> requiring the </w:t>
      </w:r>
      <w:r w:rsidR="00D212ED">
        <w:rPr>
          <w:rFonts w:ascii="Times New Roman" w:hAnsi="Times New Roman" w:cs="Times New Roman"/>
          <w:bCs/>
          <w:sz w:val="24"/>
          <w:szCs w:val="24"/>
        </w:rPr>
        <w:t>applicant</w:t>
      </w:r>
      <w:r w:rsidR="00237AF4">
        <w:rPr>
          <w:rFonts w:ascii="Times New Roman" w:hAnsi="Times New Roman" w:cs="Times New Roman"/>
          <w:bCs/>
          <w:sz w:val="24"/>
          <w:szCs w:val="24"/>
        </w:rPr>
        <w:t xml:space="preserve"> to place the defaulting party in </w:t>
      </w:r>
      <w:r w:rsidR="00237AF4" w:rsidRPr="00E46D51">
        <w:rPr>
          <w:rFonts w:ascii="Times New Roman" w:hAnsi="Times New Roman" w:cs="Times New Roman"/>
          <w:bCs/>
          <w:i/>
          <w:iCs/>
          <w:sz w:val="24"/>
          <w:szCs w:val="24"/>
        </w:rPr>
        <w:t>mora</w:t>
      </w:r>
      <w:r w:rsidR="00237AF4">
        <w:rPr>
          <w:rFonts w:ascii="Times New Roman" w:hAnsi="Times New Roman" w:cs="Times New Roman"/>
          <w:bCs/>
          <w:sz w:val="24"/>
          <w:szCs w:val="24"/>
        </w:rPr>
        <w:t xml:space="preserve"> to create the basis for cancellation of the contract</w:t>
      </w:r>
      <w:r w:rsidR="00D212ED">
        <w:rPr>
          <w:rFonts w:ascii="Times New Roman" w:hAnsi="Times New Roman" w:cs="Times New Roman"/>
          <w:bCs/>
          <w:sz w:val="24"/>
          <w:szCs w:val="24"/>
        </w:rPr>
        <w:t xml:space="preserve"> and an eviction order</w:t>
      </w:r>
      <w:r w:rsidR="00015B49">
        <w:rPr>
          <w:rFonts w:ascii="Times New Roman" w:hAnsi="Times New Roman" w:cs="Times New Roman"/>
          <w:bCs/>
          <w:sz w:val="24"/>
          <w:szCs w:val="24"/>
        </w:rPr>
        <w:t>.</w:t>
      </w:r>
      <w:r w:rsidR="00237AF4">
        <w:rPr>
          <w:rFonts w:ascii="Times New Roman" w:hAnsi="Times New Roman" w:cs="Times New Roman"/>
          <w:bCs/>
          <w:sz w:val="24"/>
          <w:szCs w:val="24"/>
        </w:rPr>
        <w:t xml:space="preserve"> </w:t>
      </w:r>
    </w:p>
    <w:p w14:paraId="118CB2EE" w14:textId="77777777" w:rsidR="00870167" w:rsidRDefault="00870167" w:rsidP="00E46D51">
      <w:pPr>
        <w:spacing w:after="0" w:line="360" w:lineRule="auto"/>
        <w:ind w:left="720" w:hanging="720"/>
        <w:jc w:val="both"/>
        <w:rPr>
          <w:rFonts w:ascii="Times New Roman" w:hAnsi="Times New Roman" w:cs="Times New Roman"/>
          <w:bCs/>
          <w:sz w:val="24"/>
          <w:szCs w:val="24"/>
        </w:rPr>
      </w:pPr>
    </w:p>
    <w:p w14:paraId="27331CAC" w14:textId="26BDBFCD" w:rsidR="00015B49" w:rsidRDefault="00870167" w:rsidP="0087016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r>
      <w:r w:rsidR="00E46D51">
        <w:rPr>
          <w:rFonts w:ascii="Times New Roman" w:hAnsi="Times New Roman" w:cs="Times New Roman"/>
          <w:bCs/>
          <w:sz w:val="24"/>
          <w:szCs w:val="24"/>
        </w:rPr>
        <w:t>There was</w:t>
      </w:r>
      <w:r w:rsidR="003241DC">
        <w:rPr>
          <w:rFonts w:ascii="Times New Roman" w:hAnsi="Times New Roman" w:cs="Times New Roman"/>
          <w:bCs/>
          <w:sz w:val="24"/>
          <w:szCs w:val="24"/>
        </w:rPr>
        <w:t>,</w:t>
      </w:r>
      <w:r w:rsidR="00E46D51">
        <w:rPr>
          <w:rFonts w:ascii="Times New Roman" w:hAnsi="Times New Roman" w:cs="Times New Roman"/>
          <w:bCs/>
          <w:sz w:val="24"/>
          <w:szCs w:val="24"/>
        </w:rPr>
        <w:t xml:space="preserve"> in other words, no contract requiring the payment of any debt for the principle of </w:t>
      </w:r>
      <w:r w:rsidR="00E46D51" w:rsidRPr="00870167">
        <w:rPr>
          <w:rFonts w:ascii="Times New Roman" w:hAnsi="Times New Roman" w:cs="Times New Roman"/>
          <w:bCs/>
          <w:i/>
          <w:iCs/>
          <w:sz w:val="24"/>
          <w:szCs w:val="24"/>
        </w:rPr>
        <w:t xml:space="preserve">mora </w:t>
      </w:r>
      <w:r w:rsidRPr="00870167">
        <w:rPr>
          <w:rFonts w:ascii="Times New Roman" w:hAnsi="Times New Roman" w:cs="Times New Roman"/>
          <w:bCs/>
          <w:i/>
          <w:iCs/>
          <w:sz w:val="24"/>
          <w:szCs w:val="24"/>
        </w:rPr>
        <w:t>debitoris</w:t>
      </w:r>
      <w:r>
        <w:rPr>
          <w:rFonts w:ascii="Times New Roman" w:hAnsi="Times New Roman" w:cs="Times New Roman"/>
          <w:bCs/>
          <w:sz w:val="24"/>
          <w:szCs w:val="24"/>
        </w:rPr>
        <w:t xml:space="preserve"> to even arise. The principle relating to when the debtor can be placed in </w:t>
      </w:r>
      <w:r w:rsidRPr="00870167">
        <w:rPr>
          <w:rFonts w:ascii="Times New Roman" w:hAnsi="Times New Roman" w:cs="Times New Roman"/>
          <w:bCs/>
          <w:i/>
          <w:iCs/>
          <w:sz w:val="24"/>
          <w:szCs w:val="24"/>
        </w:rPr>
        <w:t>mora</w:t>
      </w:r>
      <w:r>
        <w:rPr>
          <w:rFonts w:ascii="Times New Roman" w:hAnsi="Times New Roman" w:cs="Times New Roman"/>
          <w:bCs/>
          <w:sz w:val="24"/>
          <w:szCs w:val="24"/>
        </w:rPr>
        <w:t xml:space="preserve"> and when that is required for the debt to be due was fully explained in </w:t>
      </w:r>
      <w:r w:rsidR="00015B49" w:rsidRPr="00870167">
        <w:rPr>
          <w:rFonts w:ascii="Times New Roman" w:hAnsi="Times New Roman" w:cs="Times New Roman"/>
          <w:bCs/>
          <w:i/>
          <w:iCs/>
          <w:sz w:val="24"/>
          <w:szCs w:val="24"/>
        </w:rPr>
        <w:t xml:space="preserve">Rolen Trading (Pvt) Ltd </w:t>
      </w:r>
      <w:r w:rsidR="00015B49" w:rsidRPr="00434935">
        <w:rPr>
          <w:rFonts w:ascii="Times New Roman" w:hAnsi="Times New Roman" w:cs="Times New Roman"/>
          <w:bCs/>
          <w:sz w:val="24"/>
          <w:szCs w:val="24"/>
        </w:rPr>
        <w:t xml:space="preserve">v </w:t>
      </w:r>
      <w:r w:rsidR="00015B49" w:rsidRPr="00870167">
        <w:rPr>
          <w:rFonts w:ascii="Times New Roman" w:hAnsi="Times New Roman" w:cs="Times New Roman"/>
          <w:bCs/>
          <w:i/>
          <w:iCs/>
          <w:sz w:val="24"/>
          <w:szCs w:val="24"/>
        </w:rPr>
        <w:t>Parkside Holdings (Pvt) Ltd</w:t>
      </w:r>
      <w:r w:rsidR="00015B49">
        <w:rPr>
          <w:rFonts w:ascii="Times New Roman" w:hAnsi="Times New Roman" w:cs="Times New Roman"/>
          <w:bCs/>
          <w:sz w:val="24"/>
          <w:szCs w:val="24"/>
        </w:rPr>
        <w:t xml:space="preserve"> SC 106/22</w:t>
      </w:r>
      <w:r>
        <w:rPr>
          <w:rFonts w:ascii="Times New Roman" w:hAnsi="Times New Roman" w:cs="Times New Roman"/>
          <w:bCs/>
          <w:sz w:val="24"/>
          <w:szCs w:val="24"/>
        </w:rPr>
        <w:t>. At</w:t>
      </w:r>
      <w:r w:rsidR="00015B49">
        <w:rPr>
          <w:rFonts w:ascii="Times New Roman" w:hAnsi="Times New Roman" w:cs="Times New Roman"/>
          <w:bCs/>
          <w:sz w:val="24"/>
          <w:szCs w:val="24"/>
        </w:rPr>
        <w:t xml:space="preserve"> pp 10-12 </w:t>
      </w:r>
      <w:r w:rsidR="00434935" w:rsidRPr="00434935">
        <w:rPr>
          <w:rFonts w:ascii="Times New Roman" w:hAnsi="Times New Roman" w:cs="Times New Roman"/>
          <w:bCs/>
          <w:smallCaps/>
          <w:sz w:val="24"/>
          <w:szCs w:val="24"/>
        </w:rPr>
        <w:t>gowora</w:t>
      </w:r>
      <w:r w:rsidR="00434935">
        <w:rPr>
          <w:rFonts w:ascii="Times New Roman" w:hAnsi="Times New Roman" w:cs="Times New Roman"/>
          <w:bCs/>
          <w:sz w:val="24"/>
          <w:szCs w:val="24"/>
        </w:rPr>
        <w:t xml:space="preserve"> </w:t>
      </w:r>
      <w:r w:rsidR="00015B49">
        <w:rPr>
          <w:rFonts w:ascii="Times New Roman" w:hAnsi="Times New Roman" w:cs="Times New Roman"/>
          <w:bCs/>
          <w:sz w:val="24"/>
          <w:szCs w:val="24"/>
        </w:rPr>
        <w:t>JA (as she then was) put the position of the law as follows:</w:t>
      </w:r>
    </w:p>
    <w:p w14:paraId="6C568C98" w14:textId="1551B241" w:rsidR="00015B49" w:rsidRPr="00434935" w:rsidRDefault="00015B49" w:rsidP="00870167">
      <w:pPr>
        <w:spacing w:after="0" w:line="240" w:lineRule="auto"/>
        <w:ind w:left="1440"/>
        <w:jc w:val="both"/>
        <w:rPr>
          <w:rFonts w:ascii="Times New Roman" w:hAnsi="Times New Roman" w:cs="Times New Roman"/>
          <w:bCs/>
        </w:rPr>
      </w:pPr>
      <w:r w:rsidRPr="00434935">
        <w:rPr>
          <w:rFonts w:ascii="Times New Roman" w:hAnsi="Times New Roman" w:cs="Times New Roman"/>
          <w:bCs/>
        </w:rPr>
        <w:t xml:space="preserve">“Generally, as in this case, the payment of rent for leased premises must be effected within a stipulated time frame. </w:t>
      </w:r>
      <w:r w:rsidRPr="00434935">
        <w:rPr>
          <w:rFonts w:ascii="Times New Roman" w:hAnsi="Times New Roman" w:cs="Times New Roman"/>
          <w:bCs/>
          <w:u w:val="single"/>
        </w:rPr>
        <w:t xml:space="preserve">Where the parties have fixed a time for performance, and the debtor does not perform accordingly, the debtor is </w:t>
      </w:r>
      <w:r w:rsidRPr="00434935">
        <w:rPr>
          <w:rFonts w:ascii="Times New Roman" w:hAnsi="Times New Roman" w:cs="Times New Roman"/>
          <w:bCs/>
          <w:i/>
          <w:iCs/>
          <w:u w:val="single"/>
        </w:rPr>
        <w:t>in mora.</w:t>
      </w:r>
      <w:r w:rsidRPr="00434935">
        <w:rPr>
          <w:rFonts w:ascii="Times New Roman" w:hAnsi="Times New Roman" w:cs="Times New Roman"/>
          <w:bCs/>
          <w:u w:val="single"/>
        </w:rPr>
        <w:t xml:space="preserve"> In this scenario, the creditor does not need to demand performance from the debtor</w:t>
      </w:r>
      <w:r w:rsidRPr="00434935">
        <w:rPr>
          <w:rFonts w:ascii="Times New Roman" w:hAnsi="Times New Roman" w:cs="Times New Roman"/>
          <w:bCs/>
        </w:rPr>
        <w:t xml:space="preserve">. In legal terms, this is said to be </w:t>
      </w:r>
      <w:r w:rsidRPr="00434935">
        <w:rPr>
          <w:rFonts w:ascii="Times New Roman" w:hAnsi="Times New Roman" w:cs="Times New Roman"/>
          <w:bCs/>
          <w:i/>
        </w:rPr>
        <w:t>in mora ex re</w:t>
      </w:r>
      <w:r w:rsidRPr="00434935">
        <w:rPr>
          <w:rFonts w:ascii="Times New Roman" w:hAnsi="Times New Roman" w:cs="Times New Roman"/>
          <w:bCs/>
        </w:rPr>
        <w:t xml:space="preserve">, that is, </w:t>
      </w:r>
      <w:r w:rsidRPr="00434935">
        <w:rPr>
          <w:rFonts w:ascii="Times New Roman" w:hAnsi="Times New Roman" w:cs="Times New Roman"/>
          <w:bCs/>
          <w:i/>
        </w:rPr>
        <w:t>mora</w:t>
      </w:r>
      <w:r w:rsidRPr="00434935">
        <w:rPr>
          <w:rFonts w:ascii="Times New Roman" w:hAnsi="Times New Roman" w:cs="Times New Roman"/>
          <w:bCs/>
        </w:rPr>
        <w:t xml:space="preserve"> from the transaction itself. Reliance for this proposition may be found in a paragraph to that effect by the learned authors Hutchinson, Van Heerden, Visser &amp; Van Der Merwe in their book </w:t>
      </w:r>
      <w:r w:rsidRPr="00434935">
        <w:rPr>
          <w:rFonts w:ascii="Times New Roman" w:hAnsi="Times New Roman" w:cs="Times New Roman"/>
          <w:bCs/>
          <w:i/>
        </w:rPr>
        <w:t>Willes Principles of South African Law</w:t>
      </w:r>
      <w:r w:rsidRPr="00434935">
        <w:rPr>
          <w:rFonts w:ascii="Times New Roman" w:hAnsi="Times New Roman" w:cs="Times New Roman"/>
          <w:bCs/>
        </w:rPr>
        <w:t xml:space="preserve"> to the following effect</w:t>
      </w:r>
      <w:r w:rsidR="00D97FFD" w:rsidRPr="00434935">
        <w:rPr>
          <w:rFonts w:ascii="Times New Roman" w:hAnsi="Times New Roman" w:cs="Times New Roman"/>
          <w:bCs/>
        </w:rPr>
        <w:t>:..</w:t>
      </w:r>
    </w:p>
    <w:p w14:paraId="3E590B5B" w14:textId="77777777" w:rsidR="00870167" w:rsidRPr="00434935" w:rsidRDefault="00015B49" w:rsidP="00870167">
      <w:pPr>
        <w:spacing w:after="0" w:line="240" w:lineRule="auto"/>
        <w:ind w:left="2160"/>
        <w:jc w:val="both"/>
        <w:rPr>
          <w:rFonts w:ascii="Times New Roman" w:hAnsi="Times New Roman" w:cs="Times New Roman"/>
          <w:bCs/>
          <w:i/>
        </w:rPr>
      </w:pPr>
      <w:r w:rsidRPr="00434935">
        <w:rPr>
          <w:rFonts w:ascii="Times New Roman" w:hAnsi="Times New Roman" w:cs="Times New Roman"/>
          <w:bCs/>
        </w:rPr>
        <w:lastRenderedPageBreak/>
        <w:t>“</w:t>
      </w:r>
      <w:r w:rsidRPr="00434935">
        <w:rPr>
          <w:rFonts w:ascii="Times New Roman" w:hAnsi="Times New Roman" w:cs="Times New Roman"/>
          <w:bCs/>
          <w:u w:val="single"/>
        </w:rPr>
        <w:t xml:space="preserve">If the time for performance has been fixed, performance must be made by the time agreed upon. If the debtor has culpably failed to perform his obligations by such time, he is automatically in default or </w:t>
      </w:r>
      <w:r w:rsidRPr="00434935">
        <w:rPr>
          <w:rFonts w:ascii="Times New Roman" w:hAnsi="Times New Roman" w:cs="Times New Roman"/>
          <w:bCs/>
          <w:i/>
          <w:u w:val="single"/>
        </w:rPr>
        <w:t>in</w:t>
      </w:r>
      <w:r w:rsidRPr="00434935">
        <w:rPr>
          <w:rFonts w:ascii="Times New Roman" w:hAnsi="Times New Roman" w:cs="Times New Roman"/>
          <w:bCs/>
          <w:u w:val="single"/>
        </w:rPr>
        <w:t xml:space="preserve"> </w:t>
      </w:r>
      <w:r w:rsidRPr="00434935">
        <w:rPr>
          <w:rFonts w:ascii="Times New Roman" w:hAnsi="Times New Roman" w:cs="Times New Roman"/>
          <w:bCs/>
          <w:i/>
          <w:u w:val="single"/>
        </w:rPr>
        <w:t>mora (debitoris)</w:t>
      </w:r>
      <w:r w:rsidRPr="00434935">
        <w:rPr>
          <w:rFonts w:ascii="Times New Roman" w:hAnsi="Times New Roman" w:cs="Times New Roman"/>
          <w:bCs/>
          <w:i/>
        </w:rPr>
        <w:t xml:space="preserve">. Mora, </w:t>
      </w:r>
      <w:r w:rsidRPr="00434935">
        <w:rPr>
          <w:rFonts w:ascii="Times New Roman" w:hAnsi="Times New Roman" w:cs="Times New Roman"/>
          <w:bCs/>
        </w:rPr>
        <w:t xml:space="preserve">in this case, is known as </w:t>
      </w:r>
      <w:r w:rsidRPr="00434935">
        <w:rPr>
          <w:rFonts w:ascii="Times New Roman" w:hAnsi="Times New Roman" w:cs="Times New Roman"/>
          <w:bCs/>
          <w:i/>
        </w:rPr>
        <w:t>mora ex re</w:t>
      </w:r>
      <w:r w:rsidRPr="00434935">
        <w:rPr>
          <w:rFonts w:ascii="Times New Roman" w:hAnsi="Times New Roman" w:cs="Times New Roman"/>
          <w:bCs/>
        </w:rPr>
        <w:t xml:space="preserve"> for no notice to the debtor is necessary, the rule being </w:t>
      </w:r>
      <w:r w:rsidRPr="00434935">
        <w:rPr>
          <w:rFonts w:ascii="Times New Roman" w:hAnsi="Times New Roman" w:cs="Times New Roman"/>
          <w:bCs/>
          <w:i/>
        </w:rPr>
        <w:t>dies interpellatio pro homine.</w:t>
      </w:r>
    </w:p>
    <w:p w14:paraId="4C55FF97" w14:textId="77777777" w:rsidR="00870167" w:rsidRPr="00434935" w:rsidRDefault="00015B49" w:rsidP="00870167">
      <w:pPr>
        <w:spacing w:after="0" w:line="240" w:lineRule="auto"/>
        <w:ind w:left="2160"/>
        <w:jc w:val="both"/>
        <w:rPr>
          <w:rFonts w:ascii="Times New Roman" w:hAnsi="Times New Roman" w:cs="Times New Roman"/>
          <w:bCs/>
          <w:i/>
        </w:rPr>
      </w:pPr>
      <w:r w:rsidRPr="00434935">
        <w:rPr>
          <w:rFonts w:ascii="Times New Roman" w:hAnsi="Times New Roman" w:cs="Times New Roman"/>
          <w:bCs/>
          <w:u w:val="single"/>
        </w:rPr>
        <w:t>Where the time for performance has not been fixed by the contract, the general rule applies; namely, that performance may be demanded immediately or within a reasonable time</w:t>
      </w:r>
      <w:r w:rsidRPr="00434935">
        <w:rPr>
          <w:rFonts w:ascii="Times New Roman" w:hAnsi="Times New Roman" w:cs="Times New Roman"/>
          <w:bCs/>
        </w:rPr>
        <w:t xml:space="preserve"> depending on the nature of the obligation and the surrounding circumstances, provided, of course, that the party making the demand is himself able and willing to perform his own obligations. </w:t>
      </w:r>
      <w:r w:rsidRPr="00434935">
        <w:rPr>
          <w:rFonts w:ascii="Times New Roman" w:hAnsi="Times New Roman" w:cs="Times New Roman"/>
          <w:bCs/>
          <w:u w:val="single"/>
        </w:rPr>
        <w:t>Although the performance may be due and claimable forthwith, the debtor need not perform until he is called upon by the creditor to do so</w:t>
      </w:r>
      <w:r w:rsidRPr="00434935">
        <w:rPr>
          <w:rFonts w:ascii="Times New Roman" w:hAnsi="Times New Roman" w:cs="Times New Roman"/>
          <w:bCs/>
        </w:rPr>
        <w:t xml:space="preserve">. </w:t>
      </w:r>
      <w:r w:rsidRPr="00434935">
        <w:rPr>
          <w:rFonts w:ascii="Times New Roman" w:hAnsi="Times New Roman" w:cs="Times New Roman"/>
          <w:bCs/>
          <w:u w:val="single"/>
        </w:rPr>
        <w:t xml:space="preserve">Only when a specific time for performance has been set can the debtor’s default possibly constitute a breach of contract. Thus the creditor must make a demand calling upon the debtor to perform by a date reasonable in the circumstances, and if the debtor fails to comply with the demand by the specified date, he will fall into </w:t>
      </w:r>
      <w:r w:rsidRPr="00434935">
        <w:rPr>
          <w:rFonts w:ascii="Times New Roman" w:hAnsi="Times New Roman" w:cs="Times New Roman"/>
          <w:bCs/>
          <w:i/>
          <w:u w:val="single"/>
        </w:rPr>
        <w:t>mora</w:t>
      </w:r>
      <w:r w:rsidR="00870167" w:rsidRPr="00434935">
        <w:rPr>
          <w:rFonts w:ascii="Times New Roman" w:hAnsi="Times New Roman" w:cs="Times New Roman"/>
          <w:bCs/>
          <w:i/>
          <w:u w:val="single"/>
        </w:rPr>
        <w:t>…</w:t>
      </w:r>
    </w:p>
    <w:p w14:paraId="6D75E984" w14:textId="53B8FA45" w:rsidR="00015B49" w:rsidRPr="00434935" w:rsidRDefault="00015B49" w:rsidP="00870167">
      <w:pPr>
        <w:spacing w:after="0" w:line="240" w:lineRule="auto"/>
        <w:ind w:left="1440"/>
        <w:jc w:val="both"/>
        <w:rPr>
          <w:rFonts w:ascii="Times New Roman" w:hAnsi="Times New Roman" w:cs="Times New Roman"/>
          <w:bCs/>
          <w:i/>
        </w:rPr>
      </w:pPr>
      <w:r w:rsidRPr="00434935">
        <w:rPr>
          <w:rFonts w:ascii="Times New Roman" w:hAnsi="Times New Roman" w:cs="Times New Roman"/>
          <w:bCs/>
        </w:rPr>
        <w:t xml:space="preserve">It is settled therefore that where the contract itself does not fix the time for performance, a creditor may fix the time for performance by making demand for the due performance of the obligation by the debtor by a certain date, the demand in this particular instance being </w:t>
      </w:r>
      <w:r w:rsidRPr="00434935">
        <w:rPr>
          <w:rFonts w:ascii="Times New Roman" w:hAnsi="Times New Roman" w:cs="Times New Roman"/>
          <w:bCs/>
          <w:i/>
          <w:iCs/>
        </w:rPr>
        <w:t>interpellatio.</w:t>
      </w:r>
      <w:r w:rsidRPr="00434935">
        <w:rPr>
          <w:rFonts w:ascii="Times New Roman" w:hAnsi="Times New Roman" w:cs="Times New Roman"/>
          <w:bCs/>
        </w:rPr>
        <w:t xml:space="preserve"> </w:t>
      </w:r>
      <w:r w:rsidRPr="00434935">
        <w:rPr>
          <w:rFonts w:ascii="Times New Roman" w:hAnsi="Times New Roman" w:cs="Times New Roman"/>
          <w:bCs/>
          <w:u w:val="single"/>
        </w:rPr>
        <w:t xml:space="preserve">If the debtor fails to perform once demand has been made, the debtor is </w:t>
      </w:r>
      <w:r w:rsidRPr="00434935">
        <w:rPr>
          <w:rFonts w:ascii="Times New Roman" w:hAnsi="Times New Roman" w:cs="Times New Roman"/>
          <w:bCs/>
          <w:i/>
          <w:iCs/>
          <w:u w:val="single"/>
        </w:rPr>
        <w:t>in mora</w:t>
      </w:r>
      <w:r w:rsidRPr="00434935">
        <w:rPr>
          <w:rFonts w:ascii="Times New Roman" w:hAnsi="Times New Roman" w:cs="Times New Roman"/>
          <w:bCs/>
          <w:u w:val="single"/>
        </w:rPr>
        <w:t>, justifying cancellation.”</w:t>
      </w:r>
      <w:r w:rsidR="00870167" w:rsidRPr="00434935">
        <w:rPr>
          <w:rFonts w:ascii="Times New Roman" w:hAnsi="Times New Roman" w:cs="Times New Roman"/>
          <w:bCs/>
          <w:u w:val="single"/>
        </w:rPr>
        <w:t xml:space="preserve"> (Emphasis added)</w:t>
      </w:r>
    </w:p>
    <w:p w14:paraId="25FBAB75" w14:textId="77777777" w:rsidR="00D97FFD" w:rsidRPr="00434935" w:rsidRDefault="00D97FFD" w:rsidP="00015B49">
      <w:pPr>
        <w:spacing w:after="0" w:line="360" w:lineRule="auto"/>
        <w:jc w:val="both"/>
        <w:rPr>
          <w:rFonts w:ascii="Times New Roman" w:hAnsi="Times New Roman" w:cs="Times New Roman"/>
          <w:bCs/>
        </w:rPr>
      </w:pPr>
    </w:p>
    <w:p w14:paraId="00FFB7E8" w14:textId="14BEF9BE" w:rsidR="00D97FFD" w:rsidRDefault="00D97FFD" w:rsidP="00D97FFD">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r>
      <w:r w:rsidR="00015B49">
        <w:rPr>
          <w:rFonts w:ascii="Times New Roman" w:hAnsi="Times New Roman" w:cs="Times New Roman"/>
          <w:bCs/>
          <w:sz w:val="24"/>
          <w:szCs w:val="24"/>
        </w:rPr>
        <w:t>It is clear</w:t>
      </w:r>
      <w:r>
        <w:rPr>
          <w:rFonts w:ascii="Times New Roman" w:hAnsi="Times New Roman" w:cs="Times New Roman"/>
          <w:bCs/>
          <w:sz w:val="24"/>
          <w:szCs w:val="24"/>
        </w:rPr>
        <w:t>,</w:t>
      </w:r>
      <w:r w:rsidR="00015B49">
        <w:rPr>
          <w:rFonts w:ascii="Times New Roman" w:hAnsi="Times New Roman" w:cs="Times New Roman"/>
          <w:bCs/>
          <w:sz w:val="24"/>
          <w:szCs w:val="24"/>
        </w:rPr>
        <w:t xml:space="preserve"> therefore, that the concept of </w:t>
      </w:r>
      <w:r w:rsidR="00015B49" w:rsidRPr="00D97FFD">
        <w:rPr>
          <w:rFonts w:ascii="Times New Roman" w:hAnsi="Times New Roman" w:cs="Times New Roman"/>
          <w:bCs/>
          <w:i/>
          <w:iCs/>
          <w:sz w:val="24"/>
          <w:szCs w:val="24"/>
        </w:rPr>
        <w:t>mora debitoris</w:t>
      </w:r>
      <w:r w:rsidR="00015B49">
        <w:rPr>
          <w:rFonts w:ascii="Times New Roman" w:hAnsi="Times New Roman" w:cs="Times New Roman"/>
          <w:bCs/>
          <w:sz w:val="24"/>
          <w:szCs w:val="24"/>
        </w:rPr>
        <w:t xml:space="preserve"> arises from a contractual relat</w:t>
      </w:r>
      <w:r>
        <w:rPr>
          <w:rFonts w:ascii="Times New Roman" w:hAnsi="Times New Roman" w:cs="Times New Roman"/>
          <w:bCs/>
          <w:sz w:val="24"/>
          <w:szCs w:val="24"/>
        </w:rPr>
        <w:t>ionship</w:t>
      </w:r>
      <w:r w:rsidR="00015B49">
        <w:rPr>
          <w:rFonts w:ascii="Times New Roman" w:hAnsi="Times New Roman" w:cs="Times New Roman"/>
          <w:bCs/>
          <w:sz w:val="24"/>
          <w:szCs w:val="24"/>
        </w:rPr>
        <w:t>.</w:t>
      </w:r>
      <w:r w:rsidR="00870167">
        <w:rPr>
          <w:rFonts w:ascii="Times New Roman" w:hAnsi="Times New Roman" w:cs="Times New Roman"/>
          <w:bCs/>
          <w:sz w:val="24"/>
          <w:szCs w:val="24"/>
        </w:rPr>
        <w:t xml:space="preserve"> It is a principle of the law of contract</w:t>
      </w:r>
      <w:r>
        <w:rPr>
          <w:rFonts w:ascii="Times New Roman" w:hAnsi="Times New Roman" w:cs="Times New Roman"/>
          <w:bCs/>
          <w:sz w:val="24"/>
          <w:szCs w:val="24"/>
        </w:rPr>
        <w:t>, in particular</w:t>
      </w:r>
      <w:r w:rsidR="0058634E">
        <w:rPr>
          <w:rFonts w:ascii="Times New Roman" w:hAnsi="Times New Roman" w:cs="Times New Roman"/>
          <w:bCs/>
          <w:sz w:val="24"/>
          <w:szCs w:val="24"/>
        </w:rPr>
        <w:t xml:space="preserve">, it is </w:t>
      </w:r>
      <w:r>
        <w:rPr>
          <w:rFonts w:ascii="Times New Roman" w:hAnsi="Times New Roman" w:cs="Times New Roman"/>
          <w:bCs/>
          <w:sz w:val="24"/>
          <w:szCs w:val="24"/>
        </w:rPr>
        <w:t>a form of breach of contract</w:t>
      </w:r>
      <w:r w:rsidR="00870167">
        <w:rPr>
          <w:rFonts w:ascii="Times New Roman" w:hAnsi="Times New Roman" w:cs="Times New Roman"/>
          <w:bCs/>
          <w:sz w:val="24"/>
          <w:szCs w:val="24"/>
        </w:rPr>
        <w:t>.</w:t>
      </w:r>
      <w:r w:rsidR="00015B49">
        <w:rPr>
          <w:rFonts w:ascii="Times New Roman" w:hAnsi="Times New Roman" w:cs="Times New Roman"/>
          <w:bCs/>
          <w:sz w:val="24"/>
          <w:szCs w:val="24"/>
        </w:rPr>
        <w:t xml:space="preserve"> It is thus required that the debtor be placed in </w:t>
      </w:r>
      <w:r w:rsidR="00015B49" w:rsidRPr="00D97FFD">
        <w:rPr>
          <w:rFonts w:ascii="Times New Roman" w:hAnsi="Times New Roman" w:cs="Times New Roman"/>
          <w:bCs/>
          <w:i/>
          <w:iCs/>
          <w:sz w:val="24"/>
          <w:szCs w:val="24"/>
        </w:rPr>
        <w:t>mora</w:t>
      </w:r>
      <w:r w:rsidR="00015B49">
        <w:rPr>
          <w:rFonts w:ascii="Times New Roman" w:hAnsi="Times New Roman" w:cs="Times New Roman"/>
          <w:bCs/>
          <w:sz w:val="24"/>
          <w:szCs w:val="24"/>
        </w:rPr>
        <w:t xml:space="preserve"> where no specific time of performance has been agreed by the contracting parties. This does not arise in this case. The applicant and the respondent </w:t>
      </w:r>
      <w:r w:rsidR="003241DC">
        <w:rPr>
          <w:rFonts w:ascii="Times New Roman" w:hAnsi="Times New Roman" w:cs="Times New Roman"/>
          <w:bCs/>
          <w:sz w:val="24"/>
          <w:szCs w:val="24"/>
        </w:rPr>
        <w:t xml:space="preserve">or </w:t>
      </w:r>
      <w:r>
        <w:rPr>
          <w:rFonts w:ascii="Times New Roman" w:hAnsi="Times New Roman" w:cs="Times New Roman"/>
          <w:bCs/>
          <w:sz w:val="24"/>
          <w:szCs w:val="24"/>
        </w:rPr>
        <w:t xml:space="preserve">her late husband </w:t>
      </w:r>
      <w:r w:rsidR="00015B49">
        <w:rPr>
          <w:rFonts w:ascii="Times New Roman" w:hAnsi="Times New Roman" w:cs="Times New Roman"/>
          <w:bCs/>
          <w:sz w:val="24"/>
          <w:szCs w:val="24"/>
        </w:rPr>
        <w:t xml:space="preserve">were never in any contractual relationship. The applicant confirmed in its pleadings </w:t>
      </w:r>
      <w:r>
        <w:rPr>
          <w:rFonts w:ascii="Times New Roman" w:hAnsi="Times New Roman" w:cs="Times New Roman"/>
          <w:bCs/>
          <w:sz w:val="24"/>
          <w:szCs w:val="24"/>
        </w:rPr>
        <w:t xml:space="preserve">and </w:t>
      </w:r>
      <w:r w:rsidR="00015B49">
        <w:rPr>
          <w:rFonts w:ascii="Times New Roman" w:hAnsi="Times New Roman" w:cs="Times New Roman"/>
          <w:bCs/>
          <w:sz w:val="24"/>
          <w:szCs w:val="24"/>
        </w:rPr>
        <w:t xml:space="preserve">its counsel </w:t>
      </w:r>
      <w:r>
        <w:rPr>
          <w:rFonts w:ascii="Times New Roman" w:hAnsi="Times New Roman" w:cs="Times New Roman"/>
          <w:bCs/>
          <w:sz w:val="24"/>
          <w:szCs w:val="24"/>
        </w:rPr>
        <w:t xml:space="preserve">also restated the same position </w:t>
      </w:r>
      <w:r w:rsidR="00015B49">
        <w:rPr>
          <w:rFonts w:ascii="Times New Roman" w:hAnsi="Times New Roman" w:cs="Times New Roman"/>
          <w:bCs/>
          <w:sz w:val="24"/>
          <w:szCs w:val="24"/>
        </w:rPr>
        <w:t>in oral argument that there was no agreement or arrangement for the respondent and her late husband to occupy or possess the property</w:t>
      </w:r>
      <w:r>
        <w:rPr>
          <w:rFonts w:ascii="Times New Roman" w:hAnsi="Times New Roman" w:cs="Times New Roman"/>
          <w:bCs/>
          <w:sz w:val="24"/>
          <w:szCs w:val="24"/>
        </w:rPr>
        <w:t xml:space="preserve"> from </w:t>
      </w:r>
      <w:r w:rsidR="00B649C0">
        <w:rPr>
          <w:rFonts w:ascii="Times New Roman" w:hAnsi="Times New Roman" w:cs="Times New Roman"/>
          <w:bCs/>
          <w:sz w:val="24"/>
          <w:szCs w:val="24"/>
        </w:rPr>
        <w:t>13 April 1995, t</w:t>
      </w:r>
      <w:r>
        <w:rPr>
          <w:rFonts w:ascii="Times New Roman" w:hAnsi="Times New Roman" w:cs="Times New Roman"/>
          <w:bCs/>
          <w:sz w:val="24"/>
          <w:szCs w:val="24"/>
        </w:rPr>
        <w:t xml:space="preserve">he date </w:t>
      </w:r>
      <w:r w:rsidR="003241DC">
        <w:rPr>
          <w:rFonts w:ascii="Times New Roman" w:hAnsi="Times New Roman" w:cs="Times New Roman"/>
          <w:bCs/>
          <w:sz w:val="24"/>
          <w:szCs w:val="24"/>
        </w:rPr>
        <w:t xml:space="preserve">the </w:t>
      </w:r>
      <w:r>
        <w:rPr>
          <w:rFonts w:ascii="Times New Roman" w:hAnsi="Times New Roman" w:cs="Times New Roman"/>
          <w:bCs/>
          <w:sz w:val="24"/>
          <w:szCs w:val="24"/>
        </w:rPr>
        <w:t xml:space="preserve">applicant obtained ownership of the property. As </w:t>
      </w:r>
      <w:r w:rsidR="003241DC">
        <w:rPr>
          <w:rFonts w:ascii="Times New Roman" w:hAnsi="Times New Roman" w:cs="Times New Roman"/>
          <w:bCs/>
          <w:sz w:val="24"/>
          <w:szCs w:val="24"/>
        </w:rPr>
        <w:t xml:space="preserve">the </w:t>
      </w:r>
      <w:r>
        <w:rPr>
          <w:rFonts w:ascii="Times New Roman" w:hAnsi="Times New Roman" w:cs="Times New Roman"/>
          <w:bCs/>
          <w:sz w:val="24"/>
          <w:szCs w:val="24"/>
        </w:rPr>
        <w:t xml:space="preserve">applicant puts it “it was simply a situation where </w:t>
      </w:r>
      <w:r w:rsidR="0058634E">
        <w:rPr>
          <w:rFonts w:ascii="Times New Roman" w:hAnsi="Times New Roman" w:cs="Times New Roman"/>
          <w:bCs/>
          <w:sz w:val="24"/>
          <w:szCs w:val="24"/>
        </w:rPr>
        <w:t xml:space="preserve">there was no </w:t>
      </w:r>
      <w:r>
        <w:rPr>
          <w:rFonts w:ascii="Times New Roman" w:hAnsi="Times New Roman" w:cs="Times New Roman"/>
          <w:bCs/>
          <w:sz w:val="24"/>
          <w:szCs w:val="24"/>
        </w:rPr>
        <w:t xml:space="preserve">demand </w:t>
      </w:r>
      <w:r w:rsidR="0058634E">
        <w:rPr>
          <w:rFonts w:ascii="Times New Roman" w:hAnsi="Times New Roman" w:cs="Times New Roman"/>
          <w:bCs/>
          <w:sz w:val="24"/>
          <w:szCs w:val="24"/>
        </w:rPr>
        <w:t>for their vacation at the time despite knowledge of the respondent’s occupation</w:t>
      </w:r>
      <w:r>
        <w:rPr>
          <w:rFonts w:ascii="Times New Roman" w:hAnsi="Times New Roman" w:cs="Times New Roman"/>
          <w:bCs/>
          <w:sz w:val="24"/>
          <w:szCs w:val="24"/>
        </w:rPr>
        <w:t>”</w:t>
      </w:r>
      <w:r w:rsidR="0058634E">
        <w:rPr>
          <w:rFonts w:ascii="Times New Roman" w:hAnsi="Times New Roman" w:cs="Times New Roman"/>
          <w:bCs/>
          <w:sz w:val="24"/>
          <w:szCs w:val="24"/>
        </w:rPr>
        <w:t>. The applicant was</w:t>
      </w:r>
      <w:r>
        <w:rPr>
          <w:rFonts w:ascii="Times New Roman" w:hAnsi="Times New Roman" w:cs="Times New Roman"/>
          <w:bCs/>
          <w:sz w:val="24"/>
          <w:szCs w:val="24"/>
        </w:rPr>
        <w:t xml:space="preserve"> aware of the respondent’s occupation of the property without its consent</w:t>
      </w:r>
      <w:r w:rsidR="0058634E">
        <w:rPr>
          <w:rFonts w:ascii="Times New Roman" w:hAnsi="Times New Roman" w:cs="Times New Roman"/>
          <w:bCs/>
          <w:sz w:val="24"/>
          <w:szCs w:val="24"/>
        </w:rPr>
        <w:t xml:space="preserve"> since the date the deed of grant was issued</w:t>
      </w:r>
      <w:r w:rsidR="00015B49">
        <w:rPr>
          <w:rFonts w:ascii="Times New Roman" w:hAnsi="Times New Roman" w:cs="Times New Roman"/>
          <w:bCs/>
          <w:sz w:val="24"/>
          <w:szCs w:val="24"/>
        </w:rPr>
        <w:t>. If there was</w:t>
      </w:r>
      <w:r>
        <w:rPr>
          <w:rFonts w:ascii="Times New Roman" w:hAnsi="Times New Roman" w:cs="Times New Roman"/>
          <w:bCs/>
          <w:sz w:val="24"/>
          <w:szCs w:val="24"/>
        </w:rPr>
        <w:t xml:space="preserve"> an</w:t>
      </w:r>
      <w:r w:rsidR="00015B49">
        <w:rPr>
          <w:rFonts w:ascii="Times New Roman" w:hAnsi="Times New Roman" w:cs="Times New Roman"/>
          <w:bCs/>
          <w:sz w:val="24"/>
          <w:szCs w:val="24"/>
        </w:rPr>
        <w:t xml:space="preserve"> agreement </w:t>
      </w:r>
      <w:r>
        <w:rPr>
          <w:rFonts w:ascii="Times New Roman" w:hAnsi="Times New Roman" w:cs="Times New Roman"/>
          <w:bCs/>
          <w:sz w:val="24"/>
          <w:szCs w:val="24"/>
        </w:rPr>
        <w:t>allowing the respondent to posses</w:t>
      </w:r>
      <w:r w:rsidR="0058634E">
        <w:rPr>
          <w:rFonts w:ascii="Times New Roman" w:hAnsi="Times New Roman" w:cs="Times New Roman"/>
          <w:bCs/>
          <w:sz w:val="24"/>
          <w:szCs w:val="24"/>
        </w:rPr>
        <w:t>s</w:t>
      </w:r>
      <w:r>
        <w:rPr>
          <w:rFonts w:ascii="Times New Roman" w:hAnsi="Times New Roman" w:cs="Times New Roman"/>
          <w:bCs/>
          <w:sz w:val="24"/>
          <w:szCs w:val="24"/>
        </w:rPr>
        <w:t xml:space="preserve"> the property </w:t>
      </w:r>
      <w:r w:rsidR="0058634E">
        <w:rPr>
          <w:rFonts w:ascii="Times New Roman" w:hAnsi="Times New Roman" w:cs="Times New Roman"/>
          <w:bCs/>
          <w:sz w:val="24"/>
          <w:szCs w:val="24"/>
        </w:rPr>
        <w:t xml:space="preserve">and </w:t>
      </w:r>
      <w:r>
        <w:rPr>
          <w:rFonts w:ascii="Times New Roman" w:hAnsi="Times New Roman" w:cs="Times New Roman"/>
          <w:bCs/>
          <w:sz w:val="24"/>
          <w:szCs w:val="24"/>
        </w:rPr>
        <w:t xml:space="preserve">if </w:t>
      </w:r>
      <w:r w:rsidR="0058634E">
        <w:rPr>
          <w:rFonts w:ascii="Times New Roman" w:hAnsi="Times New Roman" w:cs="Times New Roman"/>
          <w:bCs/>
          <w:sz w:val="24"/>
          <w:szCs w:val="24"/>
        </w:rPr>
        <w:t xml:space="preserve">such </w:t>
      </w:r>
      <w:r w:rsidR="003241DC">
        <w:rPr>
          <w:rFonts w:ascii="Times New Roman" w:hAnsi="Times New Roman" w:cs="Times New Roman"/>
          <w:bCs/>
          <w:sz w:val="24"/>
          <w:szCs w:val="24"/>
        </w:rPr>
        <w:t xml:space="preserve">a </w:t>
      </w:r>
      <w:r w:rsidR="0058634E">
        <w:rPr>
          <w:rFonts w:ascii="Times New Roman" w:hAnsi="Times New Roman" w:cs="Times New Roman"/>
          <w:bCs/>
          <w:sz w:val="24"/>
          <w:szCs w:val="24"/>
        </w:rPr>
        <w:t xml:space="preserve">contract </w:t>
      </w:r>
      <w:r>
        <w:rPr>
          <w:rFonts w:ascii="Times New Roman" w:hAnsi="Times New Roman" w:cs="Times New Roman"/>
          <w:bCs/>
          <w:sz w:val="24"/>
          <w:szCs w:val="24"/>
        </w:rPr>
        <w:t xml:space="preserve">was </w:t>
      </w:r>
      <w:r w:rsidR="003241DC">
        <w:rPr>
          <w:rFonts w:ascii="Times New Roman" w:hAnsi="Times New Roman" w:cs="Times New Roman"/>
          <w:bCs/>
          <w:sz w:val="24"/>
          <w:szCs w:val="24"/>
        </w:rPr>
        <w:t xml:space="preserve">silent on the date of performance </w:t>
      </w:r>
      <w:r w:rsidR="00015B49">
        <w:rPr>
          <w:rFonts w:ascii="Times New Roman" w:hAnsi="Times New Roman" w:cs="Times New Roman"/>
          <w:bCs/>
          <w:sz w:val="24"/>
          <w:szCs w:val="24"/>
        </w:rPr>
        <w:t xml:space="preserve">it would have </w:t>
      </w:r>
      <w:r>
        <w:rPr>
          <w:rFonts w:ascii="Times New Roman" w:hAnsi="Times New Roman" w:cs="Times New Roman"/>
          <w:bCs/>
          <w:sz w:val="24"/>
          <w:szCs w:val="24"/>
        </w:rPr>
        <w:t xml:space="preserve">created the legal duty for </w:t>
      </w:r>
      <w:r w:rsidR="00015B49">
        <w:rPr>
          <w:rFonts w:ascii="Times New Roman" w:hAnsi="Times New Roman" w:cs="Times New Roman"/>
          <w:bCs/>
          <w:sz w:val="24"/>
          <w:szCs w:val="24"/>
        </w:rPr>
        <w:t>the applicant to demand</w:t>
      </w:r>
      <w:r w:rsidR="003241DC">
        <w:rPr>
          <w:rFonts w:ascii="Times New Roman" w:hAnsi="Times New Roman" w:cs="Times New Roman"/>
          <w:bCs/>
          <w:sz w:val="24"/>
          <w:szCs w:val="24"/>
        </w:rPr>
        <w:t xml:space="preserve"> first</w:t>
      </w:r>
      <w:r w:rsidR="00015B49">
        <w:rPr>
          <w:rFonts w:ascii="Times New Roman" w:hAnsi="Times New Roman" w:cs="Times New Roman"/>
          <w:bCs/>
          <w:sz w:val="24"/>
          <w:szCs w:val="24"/>
        </w:rPr>
        <w:t xml:space="preserve"> that the respondent give up possession within a particular time or by a certain date</w:t>
      </w:r>
      <w:r>
        <w:rPr>
          <w:rFonts w:ascii="Times New Roman" w:hAnsi="Times New Roman" w:cs="Times New Roman"/>
          <w:bCs/>
          <w:sz w:val="24"/>
          <w:szCs w:val="24"/>
        </w:rPr>
        <w:t xml:space="preserve"> </w:t>
      </w:r>
      <w:r w:rsidR="0058634E">
        <w:rPr>
          <w:rFonts w:ascii="Times New Roman" w:hAnsi="Times New Roman" w:cs="Times New Roman"/>
          <w:bCs/>
          <w:sz w:val="24"/>
          <w:szCs w:val="24"/>
        </w:rPr>
        <w:t>to</w:t>
      </w:r>
      <w:r>
        <w:rPr>
          <w:rFonts w:ascii="Times New Roman" w:hAnsi="Times New Roman" w:cs="Times New Roman"/>
          <w:bCs/>
          <w:sz w:val="24"/>
          <w:szCs w:val="24"/>
        </w:rPr>
        <w:t xml:space="preserve"> place her in </w:t>
      </w:r>
      <w:r w:rsidRPr="00D97FFD">
        <w:rPr>
          <w:rFonts w:ascii="Times New Roman" w:hAnsi="Times New Roman" w:cs="Times New Roman"/>
          <w:bCs/>
          <w:i/>
          <w:iCs/>
          <w:sz w:val="24"/>
          <w:szCs w:val="24"/>
        </w:rPr>
        <w:t>mora</w:t>
      </w:r>
      <w:r w:rsidR="00015B49">
        <w:rPr>
          <w:rFonts w:ascii="Times New Roman" w:hAnsi="Times New Roman" w:cs="Times New Roman"/>
          <w:bCs/>
          <w:sz w:val="24"/>
          <w:szCs w:val="24"/>
        </w:rPr>
        <w:t xml:space="preserve">. </w:t>
      </w:r>
    </w:p>
    <w:p w14:paraId="22B1B120" w14:textId="77777777" w:rsidR="00D97FFD" w:rsidRDefault="00D97FFD" w:rsidP="00D97FFD">
      <w:pPr>
        <w:spacing w:after="0" w:line="360" w:lineRule="auto"/>
        <w:ind w:left="720" w:hanging="720"/>
        <w:jc w:val="both"/>
        <w:rPr>
          <w:rFonts w:ascii="Times New Roman" w:hAnsi="Times New Roman" w:cs="Times New Roman"/>
          <w:bCs/>
          <w:sz w:val="24"/>
          <w:szCs w:val="24"/>
        </w:rPr>
      </w:pPr>
    </w:p>
    <w:p w14:paraId="51A95D5A" w14:textId="15369CF2" w:rsidR="003212FA" w:rsidRDefault="00D97FFD" w:rsidP="00D97FFD">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ab/>
        <w:t>In this case, the</w:t>
      </w:r>
      <w:r w:rsidR="00015B49">
        <w:rPr>
          <w:rFonts w:ascii="Times New Roman" w:hAnsi="Times New Roman" w:cs="Times New Roman"/>
          <w:bCs/>
          <w:sz w:val="24"/>
          <w:szCs w:val="24"/>
        </w:rPr>
        <w:t xml:space="preserve"> letter of demand </w:t>
      </w:r>
      <w:r>
        <w:rPr>
          <w:rFonts w:ascii="Times New Roman" w:hAnsi="Times New Roman" w:cs="Times New Roman"/>
          <w:bCs/>
          <w:sz w:val="24"/>
          <w:szCs w:val="24"/>
        </w:rPr>
        <w:t xml:space="preserve">issued on 20 April 2023 </w:t>
      </w:r>
      <w:r w:rsidR="00015B49">
        <w:rPr>
          <w:rFonts w:ascii="Times New Roman" w:hAnsi="Times New Roman" w:cs="Times New Roman"/>
          <w:bCs/>
          <w:sz w:val="24"/>
          <w:szCs w:val="24"/>
        </w:rPr>
        <w:t xml:space="preserve">came late as the claim had already prescribed </w:t>
      </w:r>
      <w:r>
        <w:rPr>
          <w:rFonts w:ascii="Times New Roman" w:hAnsi="Times New Roman" w:cs="Times New Roman"/>
          <w:bCs/>
          <w:sz w:val="24"/>
          <w:szCs w:val="24"/>
        </w:rPr>
        <w:t>upon the lapse of three years on</w:t>
      </w:r>
      <w:r w:rsidR="00015B49">
        <w:rPr>
          <w:rFonts w:ascii="Times New Roman" w:hAnsi="Times New Roman" w:cs="Times New Roman"/>
          <w:bCs/>
          <w:sz w:val="24"/>
          <w:szCs w:val="24"/>
        </w:rPr>
        <w:t xml:space="preserve"> 12 April 1998. </w:t>
      </w:r>
      <w:r w:rsidR="00870167">
        <w:rPr>
          <w:rFonts w:ascii="Times New Roman" w:hAnsi="Times New Roman" w:cs="Times New Roman"/>
          <w:bCs/>
          <w:sz w:val="24"/>
          <w:szCs w:val="24"/>
        </w:rPr>
        <w:t xml:space="preserve">The demand did not place anyone in </w:t>
      </w:r>
      <w:r w:rsidR="00870167" w:rsidRPr="00D97FFD">
        <w:rPr>
          <w:rFonts w:ascii="Times New Roman" w:hAnsi="Times New Roman" w:cs="Times New Roman"/>
          <w:bCs/>
          <w:i/>
          <w:iCs/>
          <w:sz w:val="24"/>
          <w:szCs w:val="24"/>
        </w:rPr>
        <w:t>mora</w:t>
      </w:r>
      <w:r w:rsidR="00870167">
        <w:rPr>
          <w:rFonts w:ascii="Times New Roman" w:hAnsi="Times New Roman" w:cs="Times New Roman"/>
          <w:bCs/>
          <w:sz w:val="24"/>
          <w:szCs w:val="24"/>
        </w:rPr>
        <w:t xml:space="preserve"> as that principle is inapplicable </w:t>
      </w:r>
      <w:r w:rsidR="00870167" w:rsidRPr="00434935">
        <w:rPr>
          <w:rFonts w:ascii="Times New Roman" w:hAnsi="Times New Roman" w:cs="Times New Roman"/>
          <w:bCs/>
          <w:i/>
          <w:iCs/>
          <w:sz w:val="24"/>
          <w:szCs w:val="24"/>
        </w:rPr>
        <w:t xml:space="preserve">in </w:t>
      </w:r>
      <w:r w:rsidR="00870167" w:rsidRPr="00D97FFD">
        <w:rPr>
          <w:rFonts w:ascii="Times New Roman" w:hAnsi="Times New Roman" w:cs="Times New Roman"/>
          <w:bCs/>
          <w:i/>
          <w:iCs/>
          <w:sz w:val="24"/>
          <w:szCs w:val="24"/>
        </w:rPr>
        <w:t>casu</w:t>
      </w:r>
      <w:r w:rsidR="00870167">
        <w:rPr>
          <w:rFonts w:ascii="Times New Roman" w:hAnsi="Times New Roman" w:cs="Times New Roman"/>
          <w:bCs/>
          <w:sz w:val="24"/>
          <w:szCs w:val="24"/>
        </w:rPr>
        <w:t xml:space="preserve">. </w:t>
      </w:r>
      <w:r w:rsidR="00015B49">
        <w:rPr>
          <w:rFonts w:ascii="Times New Roman" w:hAnsi="Times New Roman" w:cs="Times New Roman"/>
          <w:bCs/>
          <w:sz w:val="24"/>
          <w:szCs w:val="24"/>
        </w:rPr>
        <w:t>The said letter accordingly has no effect as it cannot revive a debt that ha</w:t>
      </w:r>
      <w:r w:rsidR="00870167">
        <w:rPr>
          <w:rFonts w:ascii="Times New Roman" w:hAnsi="Times New Roman" w:cs="Times New Roman"/>
          <w:bCs/>
          <w:sz w:val="24"/>
          <w:szCs w:val="24"/>
        </w:rPr>
        <w:t>d</w:t>
      </w:r>
      <w:r w:rsidR="00015B49">
        <w:rPr>
          <w:rFonts w:ascii="Times New Roman" w:hAnsi="Times New Roman" w:cs="Times New Roman"/>
          <w:bCs/>
          <w:sz w:val="24"/>
          <w:szCs w:val="24"/>
        </w:rPr>
        <w:t xml:space="preserve"> been extinguished by operation of the law. </w:t>
      </w:r>
      <w:r w:rsidR="003212FA">
        <w:rPr>
          <w:rFonts w:ascii="Times New Roman" w:hAnsi="Times New Roman" w:cs="Times New Roman"/>
          <w:bCs/>
          <w:sz w:val="24"/>
          <w:szCs w:val="24"/>
        </w:rPr>
        <w:t>The applicant</w:t>
      </w:r>
      <w:r w:rsidR="003212FA" w:rsidRPr="003212FA">
        <w:rPr>
          <w:rFonts w:ascii="Times New Roman" w:hAnsi="Times New Roman" w:cs="Times New Roman"/>
          <w:bCs/>
          <w:sz w:val="24"/>
          <w:szCs w:val="24"/>
        </w:rPr>
        <w:t xml:space="preserve"> forfeited </w:t>
      </w:r>
      <w:r w:rsidR="003212FA">
        <w:rPr>
          <w:rFonts w:ascii="Times New Roman" w:hAnsi="Times New Roman" w:cs="Times New Roman"/>
          <w:bCs/>
          <w:sz w:val="24"/>
          <w:szCs w:val="24"/>
        </w:rPr>
        <w:t>its</w:t>
      </w:r>
      <w:r w:rsidR="003212FA" w:rsidRPr="003212FA">
        <w:rPr>
          <w:rFonts w:ascii="Times New Roman" w:hAnsi="Times New Roman" w:cs="Times New Roman"/>
          <w:bCs/>
          <w:sz w:val="24"/>
          <w:szCs w:val="24"/>
        </w:rPr>
        <w:t xml:space="preserve"> right to vindicate the disputed property from the </w:t>
      </w:r>
      <w:r w:rsidR="003212FA">
        <w:rPr>
          <w:rFonts w:ascii="Times New Roman" w:hAnsi="Times New Roman" w:cs="Times New Roman"/>
          <w:bCs/>
          <w:sz w:val="24"/>
          <w:szCs w:val="24"/>
        </w:rPr>
        <w:t>respondent notwithstanding that it may have a good claim on the merits against the respondent.</w:t>
      </w:r>
      <w:r w:rsidR="00434935">
        <w:rPr>
          <w:rFonts w:ascii="Times New Roman" w:hAnsi="Times New Roman" w:cs="Times New Roman"/>
          <w:bCs/>
          <w:sz w:val="24"/>
          <w:szCs w:val="24"/>
        </w:rPr>
        <w:t xml:space="preserve"> </w:t>
      </w:r>
      <w:r w:rsidR="00F22420">
        <w:rPr>
          <w:rFonts w:ascii="Times New Roman" w:hAnsi="Times New Roman" w:cs="Times New Roman"/>
          <w:bCs/>
          <w:sz w:val="24"/>
          <w:szCs w:val="24"/>
        </w:rPr>
        <w:t xml:space="preserve"> I also find it a bit </w:t>
      </w:r>
      <w:r w:rsidR="00F85065">
        <w:rPr>
          <w:rFonts w:ascii="Times New Roman" w:hAnsi="Times New Roman" w:cs="Times New Roman"/>
          <w:bCs/>
          <w:sz w:val="24"/>
          <w:szCs w:val="24"/>
        </w:rPr>
        <w:t>outlandish</w:t>
      </w:r>
      <w:r w:rsidR="00F22420">
        <w:rPr>
          <w:rFonts w:ascii="Times New Roman" w:hAnsi="Times New Roman" w:cs="Times New Roman"/>
          <w:bCs/>
          <w:sz w:val="24"/>
          <w:szCs w:val="24"/>
        </w:rPr>
        <w:t xml:space="preserve"> </w:t>
      </w:r>
      <w:r w:rsidR="00D212ED">
        <w:rPr>
          <w:rFonts w:ascii="Times New Roman" w:hAnsi="Times New Roman" w:cs="Times New Roman"/>
          <w:bCs/>
          <w:sz w:val="24"/>
          <w:szCs w:val="24"/>
        </w:rPr>
        <w:t>that t</w:t>
      </w:r>
      <w:r w:rsidR="00F22420">
        <w:rPr>
          <w:rFonts w:ascii="Times New Roman" w:hAnsi="Times New Roman" w:cs="Times New Roman"/>
          <w:bCs/>
          <w:sz w:val="24"/>
          <w:szCs w:val="24"/>
        </w:rPr>
        <w:t xml:space="preserve">he applicant </w:t>
      </w:r>
      <w:r w:rsidR="00D212ED">
        <w:rPr>
          <w:rFonts w:ascii="Times New Roman" w:hAnsi="Times New Roman" w:cs="Times New Roman"/>
          <w:bCs/>
          <w:sz w:val="24"/>
          <w:szCs w:val="24"/>
        </w:rPr>
        <w:t xml:space="preserve">would </w:t>
      </w:r>
      <w:r w:rsidR="00F22420">
        <w:rPr>
          <w:rFonts w:ascii="Times New Roman" w:hAnsi="Times New Roman" w:cs="Times New Roman"/>
          <w:bCs/>
          <w:sz w:val="24"/>
          <w:szCs w:val="24"/>
        </w:rPr>
        <w:t xml:space="preserve">acquire a property and then </w:t>
      </w:r>
      <w:r>
        <w:rPr>
          <w:rFonts w:ascii="Times New Roman" w:hAnsi="Times New Roman" w:cs="Times New Roman"/>
          <w:bCs/>
          <w:sz w:val="24"/>
          <w:szCs w:val="24"/>
        </w:rPr>
        <w:t xml:space="preserve">not </w:t>
      </w:r>
      <w:r w:rsidR="00F22420">
        <w:rPr>
          <w:rFonts w:ascii="Times New Roman" w:hAnsi="Times New Roman" w:cs="Times New Roman"/>
          <w:bCs/>
          <w:sz w:val="24"/>
          <w:szCs w:val="24"/>
        </w:rPr>
        <w:t>claim possession for over</w:t>
      </w:r>
      <w:r w:rsidR="00D212ED">
        <w:rPr>
          <w:rFonts w:ascii="Times New Roman" w:hAnsi="Times New Roman" w:cs="Times New Roman"/>
          <w:bCs/>
          <w:sz w:val="24"/>
          <w:szCs w:val="24"/>
        </w:rPr>
        <w:t xml:space="preserve"> twenty-eight</w:t>
      </w:r>
      <w:r w:rsidR="00F22420">
        <w:rPr>
          <w:rFonts w:ascii="Times New Roman" w:hAnsi="Times New Roman" w:cs="Times New Roman"/>
          <w:bCs/>
          <w:sz w:val="24"/>
          <w:szCs w:val="24"/>
        </w:rPr>
        <w:t xml:space="preserve"> years while knowing that it had not authorised</w:t>
      </w:r>
      <w:r>
        <w:rPr>
          <w:rFonts w:ascii="Times New Roman" w:hAnsi="Times New Roman" w:cs="Times New Roman"/>
          <w:bCs/>
          <w:sz w:val="24"/>
          <w:szCs w:val="24"/>
        </w:rPr>
        <w:t xml:space="preserve"> or consented to</w:t>
      </w:r>
      <w:r w:rsidR="00F22420">
        <w:rPr>
          <w:rFonts w:ascii="Times New Roman" w:hAnsi="Times New Roman" w:cs="Times New Roman"/>
          <w:bCs/>
          <w:sz w:val="24"/>
          <w:szCs w:val="24"/>
        </w:rPr>
        <w:t xml:space="preserve"> the respondent or her late husband </w:t>
      </w:r>
      <w:r>
        <w:rPr>
          <w:rFonts w:ascii="Times New Roman" w:hAnsi="Times New Roman" w:cs="Times New Roman"/>
          <w:bCs/>
          <w:sz w:val="24"/>
          <w:szCs w:val="24"/>
        </w:rPr>
        <w:t>occupying</w:t>
      </w:r>
      <w:r w:rsidR="00F22420">
        <w:rPr>
          <w:rFonts w:ascii="Times New Roman" w:hAnsi="Times New Roman" w:cs="Times New Roman"/>
          <w:bCs/>
          <w:sz w:val="24"/>
          <w:szCs w:val="24"/>
        </w:rPr>
        <w:t xml:space="preserve"> it</w:t>
      </w:r>
      <w:r w:rsidR="0058634E">
        <w:rPr>
          <w:rFonts w:ascii="Times New Roman" w:hAnsi="Times New Roman" w:cs="Times New Roman"/>
          <w:bCs/>
          <w:sz w:val="24"/>
          <w:szCs w:val="24"/>
        </w:rPr>
        <w:t xml:space="preserve"> during that long period</w:t>
      </w:r>
      <w:r w:rsidR="00F22420">
        <w:rPr>
          <w:rFonts w:ascii="Times New Roman" w:hAnsi="Times New Roman" w:cs="Times New Roman"/>
          <w:bCs/>
          <w:sz w:val="24"/>
          <w:szCs w:val="24"/>
        </w:rPr>
        <w:t xml:space="preserve">. It then came to court </w:t>
      </w:r>
      <w:r w:rsidR="00D212ED">
        <w:rPr>
          <w:rFonts w:ascii="Times New Roman" w:hAnsi="Times New Roman" w:cs="Times New Roman"/>
          <w:bCs/>
          <w:sz w:val="24"/>
          <w:szCs w:val="24"/>
        </w:rPr>
        <w:t>twenty-nine</w:t>
      </w:r>
      <w:r w:rsidR="00F22420">
        <w:rPr>
          <w:rFonts w:ascii="Times New Roman" w:hAnsi="Times New Roman" w:cs="Times New Roman"/>
          <w:bCs/>
          <w:sz w:val="24"/>
          <w:szCs w:val="24"/>
        </w:rPr>
        <w:t xml:space="preserve"> years later. Surely the applicant has no one else to blame. It </w:t>
      </w:r>
      <w:r w:rsidR="002A053F">
        <w:rPr>
          <w:rFonts w:ascii="Times New Roman" w:hAnsi="Times New Roman" w:cs="Times New Roman"/>
          <w:bCs/>
          <w:sz w:val="24"/>
          <w:szCs w:val="24"/>
        </w:rPr>
        <w:t xml:space="preserve">made its bed of thorns </w:t>
      </w:r>
      <w:r w:rsidR="00F22420">
        <w:rPr>
          <w:rFonts w:ascii="Times New Roman" w:hAnsi="Times New Roman" w:cs="Times New Roman"/>
          <w:bCs/>
          <w:sz w:val="24"/>
          <w:szCs w:val="24"/>
        </w:rPr>
        <w:t>and must lie on it.</w:t>
      </w:r>
    </w:p>
    <w:p w14:paraId="69E8BE2A" w14:textId="77777777" w:rsidR="00A421EE" w:rsidRDefault="00A421EE" w:rsidP="00015B49">
      <w:pPr>
        <w:spacing w:after="0" w:line="360" w:lineRule="auto"/>
        <w:jc w:val="both"/>
        <w:rPr>
          <w:rFonts w:ascii="Times New Roman" w:hAnsi="Times New Roman" w:cs="Times New Roman"/>
          <w:bCs/>
          <w:sz w:val="24"/>
          <w:szCs w:val="24"/>
        </w:rPr>
      </w:pPr>
    </w:p>
    <w:p w14:paraId="7CD5EAB9" w14:textId="5CA118C2" w:rsidR="003212FA" w:rsidRDefault="00A421EE" w:rsidP="00A421EE">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[34]</w:t>
      </w:r>
      <w:r>
        <w:rPr>
          <w:rFonts w:ascii="Times New Roman" w:hAnsi="Times New Roman" w:cs="Times New Roman"/>
          <w:bCs/>
          <w:sz w:val="24"/>
          <w:szCs w:val="24"/>
        </w:rPr>
        <w:tab/>
      </w:r>
      <w:r w:rsidR="003212FA">
        <w:rPr>
          <w:rFonts w:ascii="Times New Roman" w:hAnsi="Times New Roman" w:cs="Times New Roman"/>
          <w:bCs/>
          <w:sz w:val="24"/>
          <w:szCs w:val="24"/>
        </w:rPr>
        <w:t xml:space="preserve">It is trite that the defence of prescription has nothing to do with the merits. If successful it allows a party </w:t>
      </w:r>
      <w:r w:rsidR="00D212ED">
        <w:rPr>
          <w:rFonts w:ascii="Times New Roman" w:hAnsi="Times New Roman" w:cs="Times New Roman"/>
          <w:bCs/>
          <w:sz w:val="24"/>
          <w:szCs w:val="24"/>
        </w:rPr>
        <w:t xml:space="preserve">even at fault </w:t>
      </w:r>
      <w:r w:rsidR="003212FA">
        <w:rPr>
          <w:rFonts w:ascii="Times New Roman" w:hAnsi="Times New Roman" w:cs="Times New Roman"/>
          <w:bCs/>
          <w:sz w:val="24"/>
          <w:szCs w:val="24"/>
        </w:rPr>
        <w:t xml:space="preserve">to keep his or her ill-gotten gains. </w:t>
      </w:r>
      <w:r>
        <w:rPr>
          <w:rFonts w:ascii="Times New Roman" w:hAnsi="Times New Roman" w:cs="Times New Roman"/>
          <w:bCs/>
          <w:sz w:val="24"/>
          <w:szCs w:val="24"/>
        </w:rPr>
        <w:t xml:space="preserve">The Supreme Court </w:t>
      </w:r>
      <w:r w:rsidR="003212FA">
        <w:rPr>
          <w:rFonts w:ascii="Times New Roman" w:hAnsi="Times New Roman" w:cs="Times New Roman"/>
          <w:bCs/>
          <w:sz w:val="24"/>
          <w:szCs w:val="24"/>
        </w:rPr>
        <w:t xml:space="preserve">in </w:t>
      </w:r>
      <w:r w:rsidR="003212FA" w:rsidRPr="00A421EE">
        <w:rPr>
          <w:rFonts w:ascii="Times New Roman" w:hAnsi="Times New Roman" w:cs="Times New Roman"/>
          <w:bCs/>
          <w:i/>
          <w:iCs/>
          <w:sz w:val="24"/>
          <w:szCs w:val="24"/>
        </w:rPr>
        <w:t>John Conradie Trust</w:t>
      </w:r>
      <w:r w:rsidR="003212FA">
        <w:rPr>
          <w:rFonts w:ascii="Times New Roman" w:hAnsi="Times New Roman" w:cs="Times New Roman"/>
          <w:bCs/>
          <w:sz w:val="24"/>
          <w:szCs w:val="24"/>
        </w:rPr>
        <w:t xml:space="preserve"> </w:t>
      </w:r>
      <w:r w:rsidR="003212FA" w:rsidRPr="00A421EE">
        <w:rPr>
          <w:rFonts w:ascii="Times New Roman" w:hAnsi="Times New Roman" w:cs="Times New Roman"/>
          <w:bCs/>
          <w:i/>
          <w:iCs/>
          <w:sz w:val="24"/>
          <w:szCs w:val="24"/>
        </w:rPr>
        <w:t xml:space="preserve">supra </w:t>
      </w:r>
      <w:r w:rsidR="003212FA">
        <w:rPr>
          <w:rFonts w:ascii="Times New Roman" w:hAnsi="Times New Roman" w:cs="Times New Roman"/>
          <w:bCs/>
          <w:sz w:val="24"/>
          <w:szCs w:val="24"/>
        </w:rPr>
        <w:t xml:space="preserve">endorsed this </w:t>
      </w:r>
      <w:r>
        <w:rPr>
          <w:rFonts w:ascii="Times New Roman" w:hAnsi="Times New Roman" w:cs="Times New Roman"/>
          <w:bCs/>
          <w:sz w:val="24"/>
          <w:szCs w:val="24"/>
        </w:rPr>
        <w:t>legal position</w:t>
      </w:r>
      <w:r w:rsidR="003212FA">
        <w:rPr>
          <w:rFonts w:ascii="Times New Roman" w:hAnsi="Times New Roman" w:cs="Times New Roman"/>
          <w:bCs/>
          <w:sz w:val="24"/>
          <w:szCs w:val="24"/>
        </w:rPr>
        <w:t xml:space="preserve"> when </w:t>
      </w:r>
      <w:r>
        <w:rPr>
          <w:rFonts w:ascii="Times New Roman" w:hAnsi="Times New Roman" w:cs="Times New Roman"/>
          <w:bCs/>
          <w:sz w:val="24"/>
          <w:szCs w:val="24"/>
        </w:rPr>
        <w:t>it held that</w:t>
      </w:r>
      <w:r w:rsidR="003212FA">
        <w:rPr>
          <w:rFonts w:ascii="Times New Roman" w:hAnsi="Times New Roman" w:cs="Times New Roman"/>
          <w:bCs/>
          <w:sz w:val="24"/>
          <w:szCs w:val="24"/>
        </w:rPr>
        <w:t>:</w:t>
      </w:r>
    </w:p>
    <w:p w14:paraId="4203C716" w14:textId="77777777" w:rsidR="003212FA" w:rsidRPr="006B75F7" w:rsidRDefault="003212FA" w:rsidP="00A421EE">
      <w:pPr>
        <w:spacing w:after="0" w:line="240" w:lineRule="auto"/>
        <w:ind w:left="1440"/>
        <w:jc w:val="both"/>
        <w:rPr>
          <w:rFonts w:ascii="Times New Roman" w:hAnsi="Times New Roman" w:cs="Times New Roman"/>
          <w:bCs/>
        </w:rPr>
      </w:pPr>
      <w:r w:rsidRPr="006B75F7">
        <w:rPr>
          <w:rFonts w:ascii="Times New Roman" w:hAnsi="Times New Roman" w:cs="Times New Roman"/>
          <w:bCs/>
        </w:rPr>
        <w:t xml:space="preserve">“Once prescription has run its course it deprives the aggrieved party of the remedy or relief sought regardless of whether or not one has a valid claim on the merits. Thus an owner forfeits his right to vindicate his property once prescription has run its full course as happened in this case. The nature of the defence is that it even allows a litigant at fault to keep his ill-gotten gains. </w:t>
      </w:r>
    </w:p>
    <w:p w14:paraId="07ABDC1A" w14:textId="77777777" w:rsidR="00A421EE" w:rsidRPr="006B75F7" w:rsidRDefault="003212FA" w:rsidP="00A421EE">
      <w:pPr>
        <w:spacing w:after="0" w:line="240" w:lineRule="auto"/>
        <w:ind w:left="1440"/>
        <w:jc w:val="both"/>
        <w:rPr>
          <w:rFonts w:ascii="Times New Roman" w:hAnsi="Times New Roman" w:cs="Times New Roman"/>
          <w:bCs/>
        </w:rPr>
      </w:pPr>
      <w:r w:rsidRPr="006B75F7">
        <w:rPr>
          <w:rFonts w:ascii="Times New Roman" w:hAnsi="Times New Roman" w:cs="Times New Roman"/>
          <w:bCs/>
        </w:rPr>
        <w:t xml:space="preserve">Prescription does not deal with the merits. It simply seeks to extinguish old stale debts not claimed within the prescribed time limits. The rationale for prescription was amply captured by the learned trial judge where he quotes Wessels in </w:t>
      </w:r>
      <w:r w:rsidRPr="006B75F7">
        <w:rPr>
          <w:rFonts w:ascii="Times New Roman" w:hAnsi="Times New Roman" w:cs="Times New Roman"/>
          <w:bCs/>
          <w:i/>
          <w:iCs/>
        </w:rPr>
        <w:t>The Law of Contracts in South Africa,</w:t>
      </w:r>
      <w:r w:rsidRPr="006B75F7">
        <w:rPr>
          <w:rFonts w:ascii="Times New Roman" w:hAnsi="Times New Roman" w:cs="Times New Roman"/>
          <w:bCs/>
        </w:rPr>
        <w:t xml:space="preserve"> Vol. II para 2766 where the learned author says:</w:t>
      </w:r>
    </w:p>
    <w:p w14:paraId="6F8F7459" w14:textId="6DD7B79C" w:rsidR="003212FA" w:rsidRPr="006B75F7" w:rsidRDefault="003212FA" w:rsidP="00A421EE">
      <w:pPr>
        <w:spacing w:after="0" w:line="240" w:lineRule="auto"/>
        <w:ind w:left="2160"/>
        <w:jc w:val="both"/>
        <w:rPr>
          <w:rFonts w:ascii="Times New Roman" w:hAnsi="Times New Roman" w:cs="Times New Roman"/>
          <w:bCs/>
        </w:rPr>
      </w:pPr>
      <w:r w:rsidRPr="006B75F7">
        <w:rPr>
          <w:rFonts w:ascii="Times New Roman" w:hAnsi="Times New Roman" w:cs="Times New Roman"/>
          <w:bCs/>
        </w:rPr>
        <w:t xml:space="preserve">“Creditors should not be allowed to permit claims to grow stale because thereby they embarrass the debtor in his proof of payment and because it is upsetting to the social order that the financial relations of the debtor towards third parties should suddenly be disturbed by the demanding from him payment of forgotten claims.” </w:t>
      </w:r>
    </w:p>
    <w:p w14:paraId="65B1AE7D" w14:textId="77777777" w:rsidR="003212FA" w:rsidRDefault="003212FA" w:rsidP="00015B49">
      <w:pPr>
        <w:spacing w:after="0" w:line="360" w:lineRule="auto"/>
        <w:jc w:val="both"/>
        <w:rPr>
          <w:rFonts w:ascii="Times New Roman" w:hAnsi="Times New Roman" w:cs="Times New Roman"/>
          <w:bCs/>
          <w:sz w:val="24"/>
          <w:szCs w:val="24"/>
        </w:rPr>
      </w:pPr>
    </w:p>
    <w:p w14:paraId="5FC1FB6F" w14:textId="77777777" w:rsidR="003C3F4B" w:rsidRPr="00A421EE" w:rsidRDefault="003C3F4B" w:rsidP="003C3F4B">
      <w:pPr>
        <w:spacing w:after="0" w:line="360" w:lineRule="auto"/>
        <w:jc w:val="both"/>
        <w:rPr>
          <w:rFonts w:ascii="Times New Roman" w:hAnsi="Times New Roman" w:cs="Times New Roman"/>
          <w:b/>
          <w:sz w:val="24"/>
          <w:szCs w:val="24"/>
        </w:rPr>
      </w:pPr>
      <w:r w:rsidRPr="00A421EE">
        <w:rPr>
          <w:rFonts w:ascii="Times New Roman" w:hAnsi="Times New Roman" w:cs="Times New Roman"/>
          <w:b/>
          <w:sz w:val="24"/>
          <w:szCs w:val="24"/>
        </w:rPr>
        <w:t>DISPOSITION</w:t>
      </w:r>
    </w:p>
    <w:p w14:paraId="0F6DCAF1" w14:textId="77777777" w:rsidR="00F85065" w:rsidRDefault="00A421EE" w:rsidP="00A421EE">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[35]</w:t>
      </w:r>
      <w:r>
        <w:rPr>
          <w:rFonts w:ascii="Times New Roman" w:hAnsi="Times New Roman" w:cs="Times New Roman"/>
          <w:bCs/>
          <w:sz w:val="24"/>
          <w:szCs w:val="24"/>
        </w:rPr>
        <w:tab/>
      </w:r>
      <w:r w:rsidR="003241DC">
        <w:rPr>
          <w:rFonts w:ascii="Times New Roman" w:hAnsi="Times New Roman" w:cs="Times New Roman"/>
          <w:bCs/>
          <w:sz w:val="24"/>
          <w:szCs w:val="24"/>
        </w:rPr>
        <w:t>Based on</w:t>
      </w:r>
      <w:r>
        <w:rPr>
          <w:rFonts w:ascii="Times New Roman" w:hAnsi="Times New Roman" w:cs="Times New Roman"/>
          <w:bCs/>
          <w:sz w:val="24"/>
          <w:szCs w:val="24"/>
        </w:rPr>
        <w:t xml:space="preserve"> the above reasons</w:t>
      </w:r>
      <w:r w:rsidR="003212FA">
        <w:rPr>
          <w:rFonts w:ascii="Times New Roman" w:hAnsi="Times New Roman" w:cs="Times New Roman"/>
          <w:bCs/>
          <w:sz w:val="24"/>
          <w:szCs w:val="24"/>
        </w:rPr>
        <w:t xml:space="preserve">, I found the applicant’s claim for </w:t>
      </w:r>
      <w:r w:rsidR="003212FA" w:rsidRPr="00A421EE">
        <w:rPr>
          <w:rFonts w:ascii="Times New Roman" w:hAnsi="Times New Roman" w:cs="Times New Roman"/>
          <w:bCs/>
          <w:i/>
          <w:iCs/>
          <w:sz w:val="24"/>
          <w:szCs w:val="24"/>
        </w:rPr>
        <w:t>rei vindicatio</w:t>
      </w:r>
      <w:r w:rsidR="003212FA">
        <w:rPr>
          <w:rFonts w:ascii="Times New Roman" w:hAnsi="Times New Roman" w:cs="Times New Roman"/>
          <w:bCs/>
          <w:sz w:val="24"/>
          <w:szCs w:val="24"/>
        </w:rPr>
        <w:t xml:space="preserve"> to have prescribed by operation of the law. </w:t>
      </w:r>
      <w:r w:rsidR="003C3F4B">
        <w:rPr>
          <w:rFonts w:ascii="Times New Roman" w:hAnsi="Times New Roman" w:cs="Times New Roman"/>
          <w:bCs/>
          <w:sz w:val="24"/>
          <w:szCs w:val="24"/>
        </w:rPr>
        <w:t xml:space="preserve">It became unnecessary for me to consider the second point in </w:t>
      </w:r>
      <w:r w:rsidR="003C3F4B" w:rsidRPr="00A421EE">
        <w:rPr>
          <w:rFonts w:ascii="Times New Roman" w:hAnsi="Times New Roman" w:cs="Times New Roman"/>
          <w:bCs/>
          <w:i/>
          <w:iCs/>
          <w:sz w:val="24"/>
          <w:szCs w:val="24"/>
        </w:rPr>
        <w:t xml:space="preserve">limine </w:t>
      </w:r>
      <w:r w:rsidR="003C3F4B">
        <w:rPr>
          <w:rFonts w:ascii="Times New Roman" w:hAnsi="Times New Roman" w:cs="Times New Roman"/>
          <w:bCs/>
          <w:sz w:val="24"/>
          <w:szCs w:val="24"/>
        </w:rPr>
        <w:t xml:space="preserve">that there were material disputes of fact incapable of resolution on the </w:t>
      </w:r>
      <w:r w:rsidR="003C3F4B">
        <w:rPr>
          <w:rFonts w:ascii="Times New Roman" w:hAnsi="Times New Roman" w:cs="Times New Roman"/>
          <w:bCs/>
          <w:sz w:val="24"/>
          <w:szCs w:val="24"/>
        </w:rPr>
        <w:lastRenderedPageBreak/>
        <w:t xml:space="preserve">papers. </w:t>
      </w:r>
      <w:r w:rsidR="003212FA">
        <w:rPr>
          <w:rFonts w:ascii="Times New Roman" w:hAnsi="Times New Roman" w:cs="Times New Roman"/>
          <w:bCs/>
          <w:sz w:val="24"/>
          <w:szCs w:val="24"/>
        </w:rPr>
        <w:t>Consequently</w:t>
      </w:r>
      <w:r w:rsidR="003C3F4B">
        <w:rPr>
          <w:rFonts w:ascii="Times New Roman" w:hAnsi="Times New Roman" w:cs="Times New Roman"/>
          <w:bCs/>
          <w:sz w:val="24"/>
          <w:szCs w:val="24"/>
        </w:rPr>
        <w:t>,</w:t>
      </w:r>
      <w:r w:rsidR="003212FA">
        <w:rPr>
          <w:rFonts w:ascii="Times New Roman" w:hAnsi="Times New Roman" w:cs="Times New Roman"/>
          <w:bCs/>
          <w:sz w:val="24"/>
          <w:szCs w:val="24"/>
        </w:rPr>
        <w:t xml:space="preserve"> I upheld the point </w:t>
      </w:r>
      <w:r w:rsidR="003212FA" w:rsidRPr="006B75F7">
        <w:rPr>
          <w:rFonts w:ascii="Times New Roman" w:hAnsi="Times New Roman" w:cs="Times New Roman"/>
          <w:bCs/>
          <w:i/>
          <w:iCs/>
          <w:sz w:val="24"/>
          <w:szCs w:val="24"/>
        </w:rPr>
        <w:t>in</w:t>
      </w:r>
      <w:r w:rsidR="003212FA" w:rsidRPr="00A421EE">
        <w:rPr>
          <w:rFonts w:ascii="Times New Roman" w:hAnsi="Times New Roman" w:cs="Times New Roman"/>
          <w:bCs/>
          <w:i/>
          <w:iCs/>
          <w:sz w:val="24"/>
          <w:szCs w:val="24"/>
        </w:rPr>
        <w:t xml:space="preserve"> limine</w:t>
      </w:r>
      <w:r w:rsidR="003212FA">
        <w:rPr>
          <w:rFonts w:ascii="Times New Roman" w:hAnsi="Times New Roman" w:cs="Times New Roman"/>
          <w:bCs/>
          <w:sz w:val="24"/>
          <w:szCs w:val="24"/>
        </w:rPr>
        <w:t xml:space="preserve"> raised by the respondent and dismissed this application with costs. </w:t>
      </w:r>
    </w:p>
    <w:p w14:paraId="1B3F6F90" w14:textId="77777777" w:rsidR="00F85065" w:rsidRDefault="00F85065" w:rsidP="00A421EE">
      <w:pPr>
        <w:spacing w:after="0" w:line="360" w:lineRule="auto"/>
        <w:ind w:left="720" w:hanging="720"/>
        <w:jc w:val="both"/>
        <w:rPr>
          <w:rFonts w:ascii="Times New Roman" w:hAnsi="Times New Roman" w:cs="Times New Roman"/>
          <w:bCs/>
          <w:sz w:val="24"/>
          <w:szCs w:val="24"/>
        </w:rPr>
      </w:pPr>
    </w:p>
    <w:p w14:paraId="53CA3F13" w14:textId="3BB63FB7" w:rsidR="0045128D" w:rsidRDefault="00F85065" w:rsidP="00A421EE">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[36]</w:t>
      </w:r>
      <w:r>
        <w:rPr>
          <w:rFonts w:ascii="Times New Roman" w:hAnsi="Times New Roman" w:cs="Times New Roman"/>
          <w:bCs/>
          <w:sz w:val="24"/>
          <w:szCs w:val="24"/>
        </w:rPr>
        <w:tab/>
      </w:r>
      <w:r w:rsidR="003212FA">
        <w:rPr>
          <w:rFonts w:ascii="Times New Roman" w:hAnsi="Times New Roman" w:cs="Times New Roman"/>
          <w:bCs/>
          <w:sz w:val="24"/>
          <w:szCs w:val="24"/>
        </w:rPr>
        <w:t xml:space="preserve">The costs must follow the cause. </w:t>
      </w:r>
      <w:r w:rsidR="003C3F4B">
        <w:rPr>
          <w:rFonts w:ascii="Times New Roman" w:hAnsi="Times New Roman" w:cs="Times New Roman"/>
          <w:bCs/>
          <w:sz w:val="24"/>
          <w:szCs w:val="24"/>
        </w:rPr>
        <w:t xml:space="preserve">During the hearing, Mr </w:t>
      </w:r>
      <w:r w:rsidR="003C3F4B" w:rsidRPr="00A421EE">
        <w:rPr>
          <w:rFonts w:ascii="Times New Roman" w:hAnsi="Times New Roman" w:cs="Times New Roman"/>
          <w:bCs/>
          <w:i/>
          <w:iCs/>
          <w:sz w:val="24"/>
          <w:szCs w:val="24"/>
        </w:rPr>
        <w:t xml:space="preserve">Choga </w:t>
      </w:r>
      <w:r w:rsidR="003C3F4B">
        <w:rPr>
          <w:rFonts w:ascii="Times New Roman" w:hAnsi="Times New Roman" w:cs="Times New Roman"/>
          <w:bCs/>
          <w:sz w:val="24"/>
          <w:szCs w:val="24"/>
        </w:rPr>
        <w:t>did not insist on punitive costs. I noted</w:t>
      </w:r>
      <w:r w:rsidR="00D212ED">
        <w:rPr>
          <w:rFonts w:ascii="Times New Roman" w:hAnsi="Times New Roman" w:cs="Times New Roman"/>
          <w:bCs/>
          <w:sz w:val="24"/>
          <w:szCs w:val="24"/>
        </w:rPr>
        <w:t xml:space="preserve">, however, </w:t>
      </w:r>
      <w:r w:rsidR="003C3F4B">
        <w:rPr>
          <w:rFonts w:ascii="Times New Roman" w:hAnsi="Times New Roman" w:cs="Times New Roman"/>
          <w:bCs/>
          <w:sz w:val="24"/>
          <w:szCs w:val="24"/>
        </w:rPr>
        <w:t xml:space="preserve">that the respondent had prayed for such </w:t>
      </w:r>
      <w:r w:rsidR="00D212ED">
        <w:rPr>
          <w:rFonts w:ascii="Times New Roman" w:hAnsi="Times New Roman" w:cs="Times New Roman"/>
          <w:bCs/>
          <w:sz w:val="24"/>
          <w:szCs w:val="24"/>
        </w:rPr>
        <w:t xml:space="preserve">punitive </w:t>
      </w:r>
      <w:r w:rsidR="003C3F4B">
        <w:rPr>
          <w:rFonts w:ascii="Times New Roman" w:hAnsi="Times New Roman" w:cs="Times New Roman"/>
          <w:bCs/>
          <w:sz w:val="24"/>
          <w:szCs w:val="24"/>
        </w:rPr>
        <w:t>costs in her opposing affidavit. There were no exceptional circumstances brought to my attention to justify such costs. I did not find any reason to</w:t>
      </w:r>
      <w:r w:rsidR="00A81C3E">
        <w:rPr>
          <w:rFonts w:ascii="Times New Roman" w:hAnsi="Times New Roman" w:cs="Times New Roman"/>
          <w:bCs/>
          <w:sz w:val="24"/>
          <w:szCs w:val="24"/>
        </w:rPr>
        <w:t xml:space="preserve"> mulct the applicant with </w:t>
      </w:r>
      <w:r w:rsidR="003C3F4B">
        <w:rPr>
          <w:rFonts w:ascii="Times New Roman" w:hAnsi="Times New Roman" w:cs="Times New Roman"/>
          <w:bCs/>
          <w:sz w:val="24"/>
          <w:szCs w:val="24"/>
        </w:rPr>
        <w:t>costs on a legal practitioner and client scale. Costs on an ordinary</w:t>
      </w:r>
      <w:r w:rsidR="003212FA">
        <w:rPr>
          <w:rFonts w:ascii="Times New Roman" w:hAnsi="Times New Roman" w:cs="Times New Roman"/>
          <w:bCs/>
          <w:sz w:val="24"/>
          <w:szCs w:val="24"/>
        </w:rPr>
        <w:t xml:space="preserve"> </w:t>
      </w:r>
      <w:r w:rsidR="003C3F4B">
        <w:rPr>
          <w:rFonts w:ascii="Times New Roman" w:hAnsi="Times New Roman" w:cs="Times New Roman"/>
          <w:bCs/>
          <w:sz w:val="24"/>
          <w:szCs w:val="24"/>
        </w:rPr>
        <w:t xml:space="preserve">scale would meet the justices of this case. </w:t>
      </w:r>
    </w:p>
    <w:p w14:paraId="4AD26F55" w14:textId="77777777" w:rsidR="006B75F7" w:rsidRDefault="006B75F7" w:rsidP="00A421EE">
      <w:pPr>
        <w:spacing w:after="0" w:line="360" w:lineRule="auto"/>
        <w:ind w:left="720" w:hanging="720"/>
        <w:jc w:val="both"/>
        <w:rPr>
          <w:rFonts w:ascii="Times New Roman" w:hAnsi="Times New Roman" w:cs="Times New Roman"/>
          <w:sz w:val="24"/>
          <w:szCs w:val="24"/>
          <w:lang w:val="en-US"/>
        </w:rPr>
      </w:pPr>
    </w:p>
    <w:p w14:paraId="10E28F87" w14:textId="77777777" w:rsidR="0045128D" w:rsidRPr="00240F97" w:rsidRDefault="0045128D" w:rsidP="0045128D">
      <w:pPr>
        <w:spacing w:after="0" w:line="360" w:lineRule="auto"/>
        <w:jc w:val="both"/>
        <w:rPr>
          <w:rFonts w:ascii="Times New Roman" w:hAnsi="Times New Roman" w:cs="Times New Roman"/>
          <w:sz w:val="24"/>
          <w:szCs w:val="24"/>
          <w:lang w:val="en-GB"/>
        </w:rPr>
      </w:pPr>
    </w:p>
    <w:p w14:paraId="5EA8D66E" w14:textId="77777777" w:rsidR="0045128D" w:rsidRDefault="0045128D" w:rsidP="0045128D">
      <w:pPr>
        <w:spacing w:after="0"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DEMBURE J: </w:t>
      </w:r>
      <w:r>
        <w:rPr>
          <w:rFonts w:ascii="Times New Roman" w:hAnsi="Times New Roman" w:cs="Times New Roman"/>
          <w:sz w:val="24"/>
          <w:szCs w:val="24"/>
          <w:lang w:val="en-GB"/>
        </w:rPr>
        <w:t>………………………………..</w:t>
      </w:r>
    </w:p>
    <w:p w14:paraId="2BECA921" w14:textId="77777777" w:rsidR="006B75F7" w:rsidRPr="00476C27" w:rsidRDefault="006B75F7" w:rsidP="0045128D">
      <w:pPr>
        <w:spacing w:after="0" w:line="360" w:lineRule="auto"/>
        <w:jc w:val="both"/>
        <w:rPr>
          <w:rFonts w:ascii="Times New Roman" w:hAnsi="Times New Roman" w:cs="Times New Roman"/>
          <w:sz w:val="24"/>
          <w:szCs w:val="24"/>
          <w:lang w:val="en-GB"/>
        </w:rPr>
      </w:pPr>
    </w:p>
    <w:p w14:paraId="0E371022" w14:textId="77777777" w:rsidR="0045128D" w:rsidRPr="006D77C8" w:rsidRDefault="0045128D" w:rsidP="0045128D">
      <w:pPr>
        <w:spacing w:after="0" w:line="360" w:lineRule="auto"/>
        <w:jc w:val="both"/>
        <w:rPr>
          <w:rFonts w:ascii="Times New Roman" w:hAnsi="Times New Roman" w:cs="Times New Roman"/>
          <w:b/>
          <w:bCs/>
          <w:sz w:val="24"/>
          <w:szCs w:val="24"/>
          <w:lang w:val="en-GB"/>
        </w:rPr>
      </w:pPr>
    </w:p>
    <w:p w14:paraId="7172977B" w14:textId="34BB3D12" w:rsidR="0045128D" w:rsidRDefault="0045128D" w:rsidP="006B75F7">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M</w:t>
      </w:r>
      <w:r w:rsidR="006B75F7">
        <w:rPr>
          <w:rFonts w:ascii="Times New Roman" w:hAnsi="Times New Roman" w:cs="Times New Roman"/>
          <w:i/>
          <w:iCs/>
          <w:sz w:val="24"/>
          <w:szCs w:val="24"/>
          <w:lang w:val="en-GB"/>
        </w:rPr>
        <w:t xml:space="preserve"> </w:t>
      </w:r>
      <w:r w:rsidR="002456B0">
        <w:rPr>
          <w:rFonts w:ascii="Times New Roman" w:hAnsi="Times New Roman" w:cs="Times New Roman"/>
          <w:i/>
          <w:iCs/>
          <w:sz w:val="24"/>
          <w:szCs w:val="24"/>
          <w:lang w:val="en-GB"/>
        </w:rPr>
        <w:t>B Narotam &amp; Associates</w:t>
      </w:r>
      <w:r>
        <w:rPr>
          <w:rFonts w:ascii="Times New Roman" w:hAnsi="Times New Roman" w:cs="Times New Roman"/>
          <w:i/>
          <w:sz w:val="24"/>
          <w:szCs w:val="24"/>
          <w:lang w:val="en-GB"/>
        </w:rPr>
        <w:t>,</w:t>
      </w:r>
      <w:r w:rsidRPr="006D77C8">
        <w:rPr>
          <w:rFonts w:ascii="Times New Roman" w:hAnsi="Times New Roman" w:cs="Times New Roman"/>
          <w:sz w:val="24"/>
          <w:szCs w:val="24"/>
          <w:lang w:val="en-GB"/>
        </w:rPr>
        <w:t xml:space="preserve"> app</w:t>
      </w:r>
      <w:r>
        <w:rPr>
          <w:rFonts w:ascii="Times New Roman" w:hAnsi="Times New Roman" w:cs="Times New Roman"/>
          <w:sz w:val="24"/>
          <w:szCs w:val="24"/>
          <w:lang w:val="en-GB"/>
        </w:rPr>
        <w:t>licant</w:t>
      </w:r>
      <w:r w:rsidRPr="006D77C8">
        <w:rPr>
          <w:rFonts w:ascii="Times New Roman" w:hAnsi="Times New Roman" w:cs="Times New Roman"/>
          <w:sz w:val="24"/>
          <w:szCs w:val="24"/>
          <w:lang w:val="en-GB"/>
        </w:rPr>
        <w:t>’s legal practitioners</w:t>
      </w:r>
    </w:p>
    <w:p w14:paraId="28C70041" w14:textId="330ACFEF" w:rsidR="002456B0" w:rsidRPr="003304D0" w:rsidRDefault="002456B0" w:rsidP="006B75F7">
      <w:pPr>
        <w:spacing w:after="0" w:line="240" w:lineRule="auto"/>
        <w:jc w:val="both"/>
        <w:rPr>
          <w:rFonts w:ascii="Times New Roman" w:hAnsi="Times New Roman" w:cs="Times New Roman"/>
          <w:b/>
          <w:bCs/>
          <w:sz w:val="24"/>
          <w:szCs w:val="24"/>
          <w:lang w:val="en-GB"/>
        </w:rPr>
      </w:pPr>
      <w:r w:rsidRPr="002456B0">
        <w:rPr>
          <w:rFonts w:ascii="Times New Roman" w:hAnsi="Times New Roman" w:cs="Times New Roman"/>
          <w:i/>
          <w:iCs/>
          <w:sz w:val="24"/>
          <w:szCs w:val="24"/>
          <w:lang w:val="en-GB"/>
        </w:rPr>
        <w:t>Choga &amp; Associates,</w:t>
      </w:r>
      <w:r>
        <w:rPr>
          <w:rFonts w:ascii="Times New Roman" w:hAnsi="Times New Roman" w:cs="Times New Roman"/>
          <w:sz w:val="24"/>
          <w:szCs w:val="24"/>
          <w:lang w:val="en-GB"/>
        </w:rPr>
        <w:t xml:space="preserve"> the respondent’s legal practitioners.</w:t>
      </w:r>
    </w:p>
    <w:p w14:paraId="542A2D30" w14:textId="77777777" w:rsidR="0045128D" w:rsidRPr="008D2EDB" w:rsidRDefault="0045128D" w:rsidP="006B75F7">
      <w:pPr>
        <w:spacing w:after="0" w:line="240" w:lineRule="auto"/>
        <w:jc w:val="both"/>
        <w:rPr>
          <w:rFonts w:ascii="Times New Roman" w:hAnsi="Times New Roman" w:cs="Times New Roman"/>
          <w:sz w:val="24"/>
          <w:szCs w:val="24"/>
          <w:lang w:val="en-GB"/>
        </w:rPr>
      </w:pPr>
    </w:p>
    <w:p w14:paraId="5AF2B646" w14:textId="77777777" w:rsidR="0045128D" w:rsidRDefault="0045128D"/>
    <w:sectPr w:rsidR="0045128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D1E0F" w14:textId="77777777" w:rsidR="006A6913" w:rsidRDefault="006A6913" w:rsidP="0045128D">
      <w:pPr>
        <w:spacing w:after="0" w:line="240" w:lineRule="auto"/>
      </w:pPr>
      <w:r>
        <w:separator/>
      </w:r>
    </w:p>
  </w:endnote>
  <w:endnote w:type="continuationSeparator" w:id="0">
    <w:p w14:paraId="099773B5" w14:textId="77777777" w:rsidR="006A6913" w:rsidRDefault="006A6913" w:rsidP="0045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C6BE" w14:textId="77777777" w:rsidR="003D3B96" w:rsidRDefault="003D3B96">
    <w:pPr>
      <w:pStyle w:val="Footer"/>
      <w:jc w:val="center"/>
    </w:pPr>
  </w:p>
  <w:p w14:paraId="1A334270" w14:textId="77777777" w:rsidR="003D3B96" w:rsidRDefault="003D3B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E8C4F" w14:textId="77777777" w:rsidR="006A6913" w:rsidRDefault="006A6913" w:rsidP="0045128D">
      <w:pPr>
        <w:spacing w:after="0" w:line="240" w:lineRule="auto"/>
      </w:pPr>
      <w:r>
        <w:separator/>
      </w:r>
    </w:p>
  </w:footnote>
  <w:footnote w:type="continuationSeparator" w:id="0">
    <w:p w14:paraId="034E24EB" w14:textId="77777777" w:rsidR="006A6913" w:rsidRDefault="006A6913" w:rsidP="00451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75837"/>
      <w:docPartObj>
        <w:docPartGallery w:val="Page Numbers (Top of Page)"/>
        <w:docPartUnique/>
      </w:docPartObj>
    </w:sdtPr>
    <w:sdtEndPr>
      <w:rPr>
        <w:noProof/>
      </w:rPr>
    </w:sdtEndPr>
    <w:sdtContent>
      <w:p w14:paraId="1D38CCB2" w14:textId="1F1969C5" w:rsidR="00C03051" w:rsidRDefault="003D3B96">
        <w:pPr>
          <w:pStyle w:val="Header"/>
          <w:jc w:val="right"/>
          <w:rPr>
            <w:noProof/>
          </w:rPr>
        </w:pPr>
        <w:r>
          <w:fldChar w:fldCharType="begin"/>
        </w:r>
        <w:r>
          <w:instrText xml:space="preserve"> PAGE   \* MERGEFORMAT </w:instrText>
        </w:r>
        <w:r>
          <w:fldChar w:fldCharType="separate"/>
        </w:r>
        <w:r w:rsidR="00875444">
          <w:rPr>
            <w:noProof/>
          </w:rPr>
          <w:t>1</w:t>
        </w:r>
        <w:r>
          <w:rPr>
            <w:noProof/>
          </w:rPr>
          <w:fldChar w:fldCharType="end"/>
        </w:r>
      </w:p>
      <w:p w14:paraId="00444C8A" w14:textId="77777777" w:rsidR="00C03051" w:rsidRDefault="00C03051">
        <w:pPr>
          <w:pStyle w:val="Header"/>
          <w:jc w:val="right"/>
          <w:rPr>
            <w:noProof/>
          </w:rPr>
        </w:pPr>
        <w:r>
          <w:rPr>
            <w:noProof/>
          </w:rPr>
          <w:t>HH 538-24</w:t>
        </w:r>
      </w:p>
      <w:p w14:paraId="1FA70787" w14:textId="5D2BD0E7" w:rsidR="003D3B96" w:rsidRDefault="00C03051">
        <w:pPr>
          <w:pStyle w:val="Header"/>
          <w:jc w:val="right"/>
        </w:pPr>
        <w:r>
          <w:rPr>
            <w:noProof/>
          </w:rPr>
          <w:t>HCH 3933/24</w:t>
        </w:r>
      </w:p>
    </w:sdtContent>
  </w:sdt>
  <w:p w14:paraId="6978D4A9" w14:textId="44AB0B2B" w:rsidR="003D3B96" w:rsidRPr="009919DC" w:rsidRDefault="003D3B96" w:rsidP="00C03051">
    <w:pPr>
      <w:pStyle w:val="Header"/>
      <w:rPr>
        <w:rFonts w:ascii="Times New Roman" w:hAnsi="Times New Roman" w:cs="Times New Roman"/>
      </w:rPr>
    </w:pPr>
    <w:r w:rsidRPr="009919DC">
      <w:rPr>
        <w:rFonts w:ascii="Times New Roman" w:hAnsi="Times New Roman" w:cs="Times New Roman"/>
      </w:rPr>
      <w:t xml:space="preserve"> </w:t>
    </w:r>
  </w:p>
  <w:p w14:paraId="5B834337" w14:textId="77777777" w:rsidR="003D3B96" w:rsidRDefault="003D3B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7219E"/>
    <w:multiLevelType w:val="hybridMultilevel"/>
    <w:tmpl w:val="6186BB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DF7758B"/>
    <w:multiLevelType w:val="hybridMultilevel"/>
    <w:tmpl w:val="4294B29C"/>
    <w:lvl w:ilvl="0" w:tplc="152231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ECA1F0B"/>
    <w:multiLevelType w:val="hybridMultilevel"/>
    <w:tmpl w:val="DD5490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5B36ACF"/>
    <w:multiLevelType w:val="hybridMultilevel"/>
    <w:tmpl w:val="5FEE831C"/>
    <w:lvl w:ilvl="0" w:tplc="9FAAA438">
      <w:start w:val="4"/>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59C70105"/>
    <w:multiLevelType w:val="hybridMultilevel"/>
    <w:tmpl w:val="F836C4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E3D6C19"/>
    <w:multiLevelType w:val="hybridMultilevel"/>
    <w:tmpl w:val="4294B29C"/>
    <w:lvl w:ilvl="0" w:tplc="152231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6E532FC7"/>
    <w:multiLevelType w:val="hybridMultilevel"/>
    <w:tmpl w:val="D83294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2C9641D"/>
    <w:multiLevelType w:val="hybridMultilevel"/>
    <w:tmpl w:val="08F615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B746158"/>
    <w:multiLevelType w:val="hybridMultilevel"/>
    <w:tmpl w:val="4294B29C"/>
    <w:lvl w:ilvl="0" w:tplc="152231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4"/>
  </w:num>
  <w:num w:numId="3">
    <w:abstractNumId w:val="6"/>
  </w:num>
  <w:num w:numId="4">
    <w:abstractNumId w:val="7"/>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8D"/>
    <w:rsid w:val="00000E16"/>
    <w:rsid w:val="00010F9F"/>
    <w:rsid w:val="00015B49"/>
    <w:rsid w:val="00046ABC"/>
    <w:rsid w:val="000569DB"/>
    <w:rsid w:val="00091F12"/>
    <w:rsid w:val="00146C74"/>
    <w:rsid w:val="001B59D6"/>
    <w:rsid w:val="001C75F9"/>
    <w:rsid w:val="00237AF4"/>
    <w:rsid w:val="002456B0"/>
    <w:rsid w:val="00261661"/>
    <w:rsid w:val="002A053F"/>
    <w:rsid w:val="002A348B"/>
    <w:rsid w:val="002C771F"/>
    <w:rsid w:val="002D0F6F"/>
    <w:rsid w:val="002D0FDD"/>
    <w:rsid w:val="003212FA"/>
    <w:rsid w:val="003241DC"/>
    <w:rsid w:val="00360B59"/>
    <w:rsid w:val="00375267"/>
    <w:rsid w:val="003C3F4B"/>
    <w:rsid w:val="003D3B96"/>
    <w:rsid w:val="003E0493"/>
    <w:rsid w:val="003E0E29"/>
    <w:rsid w:val="00434935"/>
    <w:rsid w:val="00434D90"/>
    <w:rsid w:val="00440CFF"/>
    <w:rsid w:val="0044727E"/>
    <w:rsid w:val="0045128D"/>
    <w:rsid w:val="00460FAE"/>
    <w:rsid w:val="005315E0"/>
    <w:rsid w:val="00574654"/>
    <w:rsid w:val="0058634E"/>
    <w:rsid w:val="00594B47"/>
    <w:rsid w:val="005B4F38"/>
    <w:rsid w:val="006245FA"/>
    <w:rsid w:val="0063629E"/>
    <w:rsid w:val="006A6913"/>
    <w:rsid w:val="006B70D7"/>
    <w:rsid w:val="006B75F7"/>
    <w:rsid w:val="007071F9"/>
    <w:rsid w:val="00736492"/>
    <w:rsid w:val="0078623E"/>
    <w:rsid w:val="007930FF"/>
    <w:rsid w:val="007E6340"/>
    <w:rsid w:val="007F4810"/>
    <w:rsid w:val="00816F74"/>
    <w:rsid w:val="00870167"/>
    <w:rsid w:val="00875444"/>
    <w:rsid w:val="008A156D"/>
    <w:rsid w:val="008D4188"/>
    <w:rsid w:val="008D772B"/>
    <w:rsid w:val="0090324A"/>
    <w:rsid w:val="00925676"/>
    <w:rsid w:val="00974606"/>
    <w:rsid w:val="009B7262"/>
    <w:rsid w:val="009C6768"/>
    <w:rsid w:val="009D68F7"/>
    <w:rsid w:val="009F3802"/>
    <w:rsid w:val="00A21FAA"/>
    <w:rsid w:val="00A24782"/>
    <w:rsid w:val="00A37493"/>
    <w:rsid w:val="00A421EE"/>
    <w:rsid w:val="00A81C3E"/>
    <w:rsid w:val="00AC68E8"/>
    <w:rsid w:val="00B649C0"/>
    <w:rsid w:val="00B96B64"/>
    <w:rsid w:val="00BA4FC9"/>
    <w:rsid w:val="00C03051"/>
    <w:rsid w:val="00C134AA"/>
    <w:rsid w:val="00C13796"/>
    <w:rsid w:val="00C15859"/>
    <w:rsid w:val="00C316F2"/>
    <w:rsid w:val="00C326E0"/>
    <w:rsid w:val="00C45F6C"/>
    <w:rsid w:val="00CB4D6F"/>
    <w:rsid w:val="00CD39B3"/>
    <w:rsid w:val="00D212ED"/>
    <w:rsid w:val="00D7092D"/>
    <w:rsid w:val="00D97FFD"/>
    <w:rsid w:val="00E07D4D"/>
    <w:rsid w:val="00E35492"/>
    <w:rsid w:val="00E44592"/>
    <w:rsid w:val="00E46D51"/>
    <w:rsid w:val="00EB6F02"/>
    <w:rsid w:val="00F150D0"/>
    <w:rsid w:val="00F153AF"/>
    <w:rsid w:val="00F22420"/>
    <w:rsid w:val="00F552E4"/>
    <w:rsid w:val="00F77F9F"/>
    <w:rsid w:val="00F80D01"/>
    <w:rsid w:val="00F85065"/>
    <w:rsid w:val="00FA39F4"/>
    <w:rsid w:val="00FC35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0C4C0"/>
  <w15:chartTrackingRefBased/>
  <w15:docId w15:val="{EA39848A-53BE-4676-A664-78C61FB4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2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28D"/>
  </w:style>
  <w:style w:type="paragraph" w:styleId="Footer">
    <w:name w:val="footer"/>
    <w:basedOn w:val="Normal"/>
    <w:link w:val="FooterChar"/>
    <w:uiPriority w:val="99"/>
    <w:unhideWhenUsed/>
    <w:rsid w:val="00451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28D"/>
  </w:style>
  <w:style w:type="paragraph" w:styleId="ListParagraph">
    <w:name w:val="List Paragraph"/>
    <w:basedOn w:val="Normal"/>
    <w:uiPriority w:val="34"/>
    <w:qFormat/>
    <w:rsid w:val="0045128D"/>
    <w:pPr>
      <w:ind w:left="720"/>
      <w:contextualSpacing/>
    </w:pPr>
  </w:style>
  <w:style w:type="character" w:styleId="Hyperlink">
    <w:name w:val="Hyperlink"/>
    <w:basedOn w:val="DefaultParagraphFont"/>
    <w:uiPriority w:val="99"/>
    <w:unhideWhenUsed/>
    <w:rsid w:val="0045128D"/>
    <w:rPr>
      <w:color w:val="0563C1" w:themeColor="hyperlink"/>
      <w:u w:val="single"/>
    </w:rPr>
  </w:style>
  <w:style w:type="character" w:customStyle="1" w:styleId="UnresolvedMention1">
    <w:name w:val="Unresolved Mention1"/>
    <w:basedOn w:val="DefaultParagraphFont"/>
    <w:uiPriority w:val="99"/>
    <w:semiHidden/>
    <w:unhideWhenUsed/>
    <w:rsid w:val="0045128D"/>
    <w:rPr>
      <w:color w:val="605E5C"/>
      <w:shd w:val="clear" w:color="auto" w:fill="E1DFDD"/>
    </w:rPr>
  </w:style>
  <w:style w:type="paragraph" w:styleId="FootnoteText">
    <w:name w:val="footnote text"/>
    <w:basedOn w:val="Normal"/>
    <w:link w:val="FootnoteTextChar"/>
    <w:uiPriority w:val="99"/>
    <w:semiHidden/>
    <w:unhideWhenUsed/>
    <w:rsid w:val="008D4188"/>
    <w:pPr>
      <w:spacing w:after="0" w:line="240" w:lineRule="auto"/>
    </w:pPr>
    <w:rPr>
      <w:rFonts w:ascii="Times New Roman" w:eastAsia="Times New Roman" w:hAnsi="Times New Roman" w:cs="Times New Roman"/>
      <w:sz w:val="20"/>
      <w:szCs w:val="20"/>
      <w:lang w:eastAsia="en-ZW"/>
    </w:rPr>
  </w:style>
  <w:style w:type="character" w:customStyle="1" w:styleId="FootnoteTextChar">
    <w:name w:val="Footnote Text Char"/>
    <w:basedOn w:val="DefaultParagraphFont"/>
    <w:link w:val="FootnoteText"/>
    <w:uiPriority w:val="99"/>
    <w:semiHidden/>
    <w:rsid w:val="008D4188"/>
    <w:rPr>
      <w:rFonts w:ascii="Times New Roman" w:eastAsia="Times New Roman" w:hAnsi="Times New Roman" w:cs="Times New Roman"/>
      <w:sz w:val="20"/>
      <w:szCs w:val="20"/>
      <w:lang w:eastAsia="en-ZW"/>
    </w:rPr>
  </w:style>
  <w:style w:type="character" w:styleId="FootnoteReference">
    <w:name w:val="footnote reference"/>
    <w:basedOn w:val="DefaultParagraphFont"/>
    <w:semiHidden/>
    <w:unhideWhenUsed/>
    <w:rsid w:val="008D41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30968">
      <w:bodyDiv w:val="1"/>
      <w:marLeft w:val="0"/>
      <w:marRight w:val="0"/>
      <w:marTop w:val="0"/>
      <w:marBottom w:val="0"/>
      <w:divBdr>
        <w:top w:val="none" w:sz="0" w:space="0" w:color="auto"/>
        <w:left w:val="none" w:sz="0" w:space="0" w:color="auto"/>
        <w:bottom w:val="none" w:sz="0" w:space="0" w:color="auto"/>
        <w:right w:val="none" w:sz="0" w:space="0" w:color="auto"/>
      </w:divBdr>
    </w:div>
    <w:div w:id="401031115">
      <w:bodyDiv w:val="1"/>
      <w:marLeft w:val="0"/>
      <w:marRight w:val="0"/>
      <w:marTop w:val="0"/>
      <w:marBottom w:val="0"/>
      <w:divBdr>
        <w:top w:val="none" w:sz="0" w:space="0" w:color="auto"/>
        <w:left w:val="none" w:sz="0" w:space="0" w:color="auto"/>
        <w:bottom w:val="none" w:sz="0" w:space="0" w:color="auto"/>
        <w:right w:val="none" w:sz="0" w:space="0" w:color="auto"/>
      </w:divBdr>
    </w:div>
    <w:div w:id="635914065">
      <w:bodyDiv w:val="1"/>
      <w:marLeft w:val="0"/>
      <w:marRight w:val="0"/>
      <w:marTop w:val="0"/>
      <w:marBottom w:val="0"/>
      <w:divBdr>
        <w:top w:val="none" w:sz="0" w:space="0" w:color="auto"/>
        <w:left w:val="none" w:sz="0" w:space="0" w:color="auto"/>
        <w:bottom w:val="none" w:sz="0" w:space="0" w:color="auto"/>
        <w:right w:val="none" w:sz="0" w:space="0" w:color="auto"/>
      </w:divBdr>
    </w:div>
    <w:div w:id="1134131351">
      <w:bodyDiv w:val="1"/>
      <w:marLeft w:val="0"/>
      <w:marRight w:val="0"/>
      <w:marTop w:val="0"/>
      <w:marBottom w:val="0"/>
      <w:divBdr>
        <w:top w:val="none" w:sz="0" w:space="0" w:color="auto"/>
        <w:left w:val="none" w:sz="0" w:space="0" w:color="auto"/>
        <w:bottom w:val="none" w:sz="0" w:space="0" w:color="auto"/>
        <w:right w:val="none" w:sz="0" w:space="0" w:color="auto"/>
      </w:divBdr>
    </w:div>
    <w:div w:id="198516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4721</Words>
  <Characters>26914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dcterms:created xsi:type="dcterms:W3CDTF">2024-11-22T10:18:00Z</dcterms:created>
  <dcterms:modified xsi:type="dcterms:W3CDTF">2024-11-22T10:18:00Z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1e427049-eab9-4f67-998a-a7684fd9cd70</vt:lpwstr>
  </property>
</Properties>
</file>