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05F" w:rsidRDefault="0044305F" w:rsidP="0044305F">
      <w:bookmarkStart w:id="0" w:name="_GoBack"/>
      <w:bookmarkEnd w:id="0"/>
      <w:r>
        <w:t>BAINVIEW INVESTMENTS (PRIVATE) LIMITED</w:t>
      </w:r>
    </w:p>
    <w:p w:rsidR="0044305F" w:rsidRDefault="0044305F" w:rsidP="0044305F">
      <w:proofErr w:type="gramStart"/>
      <w:r>
        <w:t>and</w:t>
      </w:r>
      <w:proofErr w:type="gramEnd"/>
    </w:p>
    <w:p w:rsidR="0044305F" w:rsidRDefault="0044305F" w:rsidP="0044305F">
      <w:r>
        <w:t>NOEL CHINYUKU</w:t>
      </w:r>
    </w:p>
    <w:p w:rsidR="0044305F" w:rsidRDefault="0044305F" w:rsidP="0044305F">
      <w:proofErr w:type="gramStart"/>
      <w:r>
        <w:t>versus</w:t>
      </w:r>
      <w:proofErr w:type="gramEnd"/>
    </w:p>
    <w:p w:rsidR="0044305F" w:rsidRDefault="0044305F" w:rsidP="0044305F">
      <w:r>
        <w:t>BETA BRICKS</w:t>
      </w:r>
    </w:p>
    <w:p w:rsidR="0044305F" w:rsidRDefault="0044305F" w:rsidP="0044305F">
      <w:proofErr w:type="gramStart"/>
      <w:r>
        <w:t>and</w:t>
      </w:r>
      <w:proofErr w:type="gramEnd"/>
    </w:p>
    <w:p w:rsidR="0044305F" w:rsidRDefault="0044305F" w:rsidP="0044305F">
      <w:r>
        <w:t xml:space="preserve">THE SHERIFF OF </w:t>
      </w:r>
      <w:smartTag w:uri="urn:schemas-microsoft-com:office:smarttags" w:element="place">
        <w:smartTag w:uri="urn:schemas-microsoft-com:office:smarttags" w:element="country-region">
          <w:r>
            <w:t>ZIMBABWE</w:t>
          </w:r>
        </w:smartTag>
      </w:smartTag>
    </w:p>
    <w:p w:rsidR="0044305F" w:rsidRDefault="0044305F" w:rsidP="0044305F">
      <w:proofErr w:type="gramStart"/>
      <w:r>
        <w:t>and</w:t>
      </w:r>
      <w:proofErr w:type="gramEnd"/>
    </w:p>
    <w:p w:rsidR="0044305F" w:rsidRDefault="0044305F" w:rsidP="0044305F">
      <w:r>
        <w:t>REGISTRAR OF DEEDS</w:t>
      </w:r>
    </w:p>
    <w:p w:rsidR="0044305F" w:rsidRDefault="0044305F" w:rsidP="0044305F"/>
    <w:p w:rsidR="0044305F" w:rsidRDefault="0044305F" w:rsidP="0044305F">
      <w:r>
        <w:t xml:space="preserve">HIGH COURT OF </w:t>
      </w:r>
      <w:smartTag w:uri="urn:schemas-microsoft-com:office:smarttags" w:element="place">
        <w:smartTag w:uri="urn:schemas-microsoft-com:office:smarttags" w:element="country-region">
          <w:r>
            <w:t>ZIMBABWE</w:t>
          </w:r>
        </w:smartTag>
      </w:smartTag>
    </w:p>
    <w:p w:rsidR="0044305F" w:rsidRDefault="0044305F" w:rsidP="0044305F">
      <w:r>
        <w:t>MWAYERA J</w:t>
      </w:r>
    </w:p>
    <w:p w:rsidR="0044305F" w:rsidRDefault="0044305F" w:rsidP="0044305F">
      <w:smartTag w:uri="urn:schemas-microsoft-com:office:smarttags" w:element="place">
        <w:smartTag w:uri="urn:schemas-microsoft-com:office:smarttags" w:element="City">
          <w:r>
            <w:t>HARARE</w:t>
          </w:r>
        </w:smartTag>
      </w:smartTag>
      <w:r>
        <w:t xml:space="preserve"> 02 APRIL 2012</w:t>
      </w:r>
    </w:p>
    <w:p w:rsidR="0044305F" w:rsidRDefault="0044305F" w:rsidP="0044305F"/>
    <w:p w:rsidR="0044305F" w:rsidRDefault="0044305F" w:rsidP="0044305F"/>
    <w:p w:rsidR="0044305F" w:rsidRPr="007B24F4" w:rsidRDefault="0044305F" w:rsidP="0044305F">
      <w:pPr>
        <w:rPr>
          <w:b/>
        </w:rPr>
      </w:pPr>
      <w:r w:rsidRPr="007B24F4">
        <w:rPr>
          <w:b/>
        </w:rPr>
        <w:t>Urgent Chamber Application</w:t>
      </w:r>
    </w:p>
    <w:p w:rsidR="0044305F" w:rsidRDefault="0044305F" w:rsidP="0044305F"/>
    <w:p w:rsidR="0044305F" w:rsidRDefault="0044305F" w:rsidP="0044305F"/>
    <w:p w:rsidR="0044305F" w:rsidRDefault="0044305F" w:rsidP="0044305F">
      <w:pPr>
        <w:spacing w:line="360" w:lineRule="auto"/>
        <w:jc w:val="both"/>
      </w:pPr>
      <w:r>
        <w:tab/>
        <w:t xml:space="preserve">MWAYERA J: The applicants approached the court in chambers by way of </w:t>
      </w:r>
      <w:proofErr w:type="gramStart"/>
      <w:r>
        <w:t>urgent</w:t>
      </w:r>
      <w:proofErr w:type="gramEnd"/>
      <w:r>
        <w:t xml:space="preserve"> chamber application. Basing on the documents filed of record in particular the certifi</w:t>
      </w:r>
      <w:r w:rsidR="000A7563">
        <w:t>cate of urgency the court set the matter</w:t>
      </w:r>
      <w:r>
        <w:t xml:space="preserve"> down so as to be addressed. On the date of hearing the 29/3/12 the court was served with opposing documents by the respondent at almost time of hearing, for expedience the court requested both counsel for the applicant Mr Sakutukwa and Mr Chivore </w:t>
      </w:r>
      <w:r w:rsidR="000A7563">
        <w:t>for the respondent</w:t>
      </w:r>
      <w:r>
        <w:t xml:space="preserve"> to address the court on urgency and merits. It was clearly spelt out to the parties in the event that the Court made a finding that </w:t>
      </w:r>
      <w:r w:rsidR="000A7563">
        <w:t>the matter was urgent it</w:t>
      </w:r>
      <w:r>
        <w:t xml:space="preserve"> would so pronounce</w:t>
      </w:r>
      <w:r w:rsidR="000A7563">
        <w:t xml:space="preserve"> an</w:t>
      </w:r>
      <w:r>
        <w:t xml:space="preserve">d </w:t>
      </w:r>
      <w:r w:rsidR="000A7563">
        <w:t xml:space="preserve">proceeded </w:t>
      </w:r>
      <w:r>
        <w:t xml:space="preserve">to make a determination of the application on merits. The reverse that in the </w:t>
      </w:r>
      <w:r w:rsidR="000A7563">
        <w:t>event the count made a finding the matter was not urgent t</w:t>
      </w:r>
      <w:r>
        <w:t>hen there would be no need to determine the ap</w:t>
      </w:r>
      <w:r w:rsidR="000A7563">
        <w:t>plication on merits but the Court would make apronouncement</w:t>
      </w:r>
      <w:r>
        <w:t xml:space="preserve"> of the matter not being urgent for want of urgency.</w:t>
      </w:r>
    </w:p>
    <w:p w:rsidR="0044305F" w:rsidRDefault="0044305F" w:rsidP="0044305F">
      <w:pPr>
        <w:spacing w:line="360" w:lineRule="auto"/>
        <w:jc w:val="both"/>
      </w:pPr>
      <w:r>
        <w:tab/>
        <w:t>The law on urgent applications is fairly settled. A</w:t>
      </w:r>
      <w:r w:rsidR="000A7563">
        <w:t xml:space="preserve"> chamber application may properl</w:t>
      </w:r>
      <w:r>
        <w:t>y be regarded as urgent where the rule states it is urgent and it cannot wait to be resolved through the normal application or action procedures. The Court must be satisfied that if the matter is not heard on urgent basis the ap</w:t>
      </w:r>
      <w:r w:rsidR="000A7563">
        <w:t>plicant will suffer substial in</w:t>
      </w:r>
      <w:r>
        <w:t>justice in that there will be irrepariable harm occasioned by waiting for the normal procedure of justice to take its course</w:t>
      </w:r>
      <w:r w:rsidR="000A7563">
        <w:t xml:space="preserve">. For the Court to form ulate whether </w:t>
      </w:r>
      <w:r>
        <w:t>or not the matter is urgent the Court ough</w:t>
      </w:r>
      <w:r w:rsidR="000A7563">
        <w:t xml:space="preserve">t to exercise its discretion properly by looking and </w:t>
      </w:r>
      <w:r w:rsidR="0082657C">
        <w:t>analys</w:t>
      </w:r>
      <w:r w:rsidR="000A7563">
        <w:t xml:space="preserve">ing </w:t>
      </w:r>
      <w:r>
        <w:t xml:space="preserve">such factors </w:t>
      </w:r>
      <w:r>
        <w:lastRenderedPageBreak/>
        <w:t xml:space="preserve">as the cause of action, the nature of relief sought, the probable delays that might be encountered if normal procedures are followed, consequences of refusal to grant </w:t>
      </w:r>
      <w:r w:rsidR="0082657C">
        <w:t>the relief sought and any other</w:t>
      </w:r>
      <w:r>
        <w:t xml:space="preserve"> good reasons. In general the circumstances of the case must be such that it is different from all other matters and deserves to be treated as urgent so as to ensure justice is achieved. It is my well considered view that the factors alluded above in coming with the conclusion whe</w:t>
      </w:r>
      <w:r w:rsidR="0082657C">
        <w:t>th</w:t>
      </w:r>
      <w:r>
        <w:t>e</w:t>
      </w:r>
      <w:r w:rsidR="0082657C">
        <w:t>r</w:t>
      </w:r>
      <w:r>
        <w:t xml:space="preserve"> the matter is urgent or not have to be considered cumulatively not singly if one is to come up with a just decision.</w:t>
      </w:r>
    </w:p>
    <w:p w:rsidR="0044305F" w:rsidRDefault="0044305F" w:rsidP="0044305F">
      <w:pPr>
        <w:spacing w:line="360" w:lineRule="auto"/>
        <w:jc w:val="both"/>
      </w:pPr>
      <w:r>
        <w:tab/>
        <w:t xml:space="preserve">The history of the case before hand is that the Court granted a default judgment against the applicant. Following </w:t>
      </w:r>
      <w:r w:rsidR="0082657C">
        <w:t xml:space="preserve">that judgment a judicial attachment </w:t>
      </w:r>
      <w:r>
        <w:t>of the second applicant</w:t>
      </w:r>
      <w:r w:rsidR="0082657C">
        <w:t>’s propert</w:t>
      </w:r>
      <w:r>
        <w:t>y was effected. The applicant then sought to approach this Court on urgent basis for stay of ex</w:t>
      </w:r>
      <w:r w:rsidR="0082657C">
        <w:t>ecution pending finalisation</w:t>
      </w:r>
      <w:r>
        <w:t xml:space="preserve"> of application of rescission of judgment filed with this Court in December 2011.</w:t>
      </w:r>
    </w:p>
    <w:p w:rsidR="0044305F" w:rsidRDefault="0044305F" w:rsidP="0044305F">
      <w:pPr>
        <w:spacing w:line="360" w:lineRule="auto"/>
        <w:jc w:val="both"/>
      </w:pPr>
      <w:r>
        <w:tab/>
        <w:t xml:space="preserve">I must hasten to point out that the application </w:t>
      </w:r>
      <w:r w:rsidR="0082657C">
        <w:t>was op</w:t>
      </w:r>
      <w:r>
        <w:t xml:space="preserve">posed by the respondents from papers filed of record and </w:t>
      </w:r>
      <w:r w:rsidR="0082657C">
        <w:t xml:space="preserve">oral </w:t>
      </w:r>
      <w:r>
        <w:t>submissions</w:t>
      </w:r>
      <w:r w:rsidR="0082657C">
        <w:t xml:space="preserve">. It </w:t>
      </w:r>
      <w:r>
        <w:t xml:space="preserve">became apparent that the property in </w:t>
      </w:r>
      <w:proofErr w:type="gramStart"/>
      <w:r>
        <w:t>question  was</w:t>
      </w:r>
      <w:proofErr w:type="gramEnd"/>
      <w:r>
        <w:t xml:space="preserve"> attached on 05 January 2012</w:t>
      </w:r>
      <w:r w:rsidR="0082657C">
        <w:t>. T</w:t>
      </w:r>
      <w:r>
        <w:t xml:space="preserve">he </w:t>
      </w:r>
      <w:r w:rsidR="0082657C">
        <w:t xml:space="preserve">question is what is it that is new </w:t>
      </w:r>
      <w:proofErr w:type="gramStart"/>
      <w:r w:rsidR="0082657C">
        <w:t>that  prompted</w:t>
      </w:r>
      <w:proofErr w:type="gramEnd"/>
      <w:r w:rsidR="0082657C">
        <w:t xml:space="preserve"> the applicants to approach the Court</w:t>
      </w:r>
      <w:r>
        <w:t xml:space="preserve"> on urgent</w:t>
      </w:r>
      <w:r w:rsidR="0082657C">
        <w:t xml:space="preserve"> basis on or about </w:t>
      </w:r>
      <w:r>
        <w:t>27 March 2012</w:t>
      </w:r>
      <w:r w:rsidR="0082657C">
        <w:t>. T</w:t>
      </w:r>
      <w:r>
        <w:t>he property was attached on 5 January 2012 and obviously the fol</w:t>
      </w:r>
      <w:r w:rsidR="0082657C">
        <w:t xml:space="preserve">lowing action would be sale since </w:t>
      </w:r>
      <w:r>
        <w:t>the property was attached after Responded caused summons for provisional sentence to be issued against both applicants and the applicants did not enter appearance to defend. Even assuming it was procedural to enter application for rescission of judgment the applic</w:t>
      </w:r>
      <w:r w:rsidR="00A11185">
        <w:t xml:space="preserve">ants did not seek to prosecute same 21 December 2011, culminating </w:t>
      </w:r>
      <w:r>
        <w:t xml:space="preserve">in the </w:t>
      </w:r>
      <w:proofErr w:type="gramStart"/>
      <w:r>
        <w:t>Judicial</w:t>
      </w:r>
      <w:proofErr w:type="gramEnd"/>
      <w:r>
        <w:t xml:space="preserve"> attachment of </w:t>
      </w:r>
      <w:r w:rsidR="00A11185">
        <w:t xml:space="preserve">the second applicant’s house </w:t>
      </w:r>
      <w:r>
        <w:t>in January 2012.</w:t>
      </w:r>
    </w:p>
    <w:p w:rsidR="0044305F" w:rsidRDefault="0044305F" w:rsidP="0044305F">
      <w:pPr>
        <w:spacing w:line="360" w:lineRule="auto"/>
        <w:jc w:val="both"/>
      </w:pPr>
      <w:r>
        <w:tab/>
        <w:t xml:space="preserve">The applicant was aware of the attachment in January and did not seek redress with the Court. It appears the applicant chose </w:t>
      </w:r>
      <w:r w:rsidR="00A11185">
        <w:t>to wait for the day of rekoni</w:t>
      </w:r>
      <w:r>
        <w:t>ng thus depicting self created urgency. There was inordinate delay and the certificate of urgent filed does not even seek to explain</w:t>
      </w:r>
      <w:r w:rsidR="00A11185">
        <w:t>. E</w:t>
      </w:r>
      <w:r>
        <w:t xml:space="preserve">ven the founding affidavit does not </w:t>
      </w:r>
      <w:proofErr w:type="gramStart"/>
      <w:r>
        <w:t>explain</w:t>
      </w:r>
      <w:r w:rsidR="00A11185">
        <w:t>,</w:t>
      </w:r>
      <w:proofErr w:type="gramEnd"/>
      <w:r>
        <w:t xml:space="preserve"> why the applicant on lea</w:t>
      </w:r>
      <w:r w:rsidR="00A11185">
        <w:t xml:space="preserve">ning of the judicial attachment </w:t>
      </w:r>
      <w:r>
        <w:t>did not approach on ur</w:t>
      </w:r>
      <w:r w:rsidR="00A11185">
        <w:t>gent basis immediately. The Courts in allowing matters to be he</w:t>
      </w:r>
      <w:r>
        <w:t>a</w:t>
      </w:r>
      <w:r w:rsidR="00A11185">
        <w:t>r</w:t>
      </w:r>
      <w:r>
        <w:t xml:space="preserve">d on urgent </w:t>
      </w:r>
      <w:r w:rsidR="00A11185">
        <w:t xml:space="preserve">basis </w:t>
      </w:r>
      <w:r>
        <w:t>did not</w:t>
      </w:r>
      <w:r w:rsidR="00A11185">
        <w:t xml:space="preserve"> envisage situations were </w:t>
      </w:r>
      <w:r>
        <w:t>self created</w:t>
      </w:r>
      <w:r w:rsidR="00A11185">
        <w:t xml:space="preserve"> urgency would call for the favour </w:t>
      </w:r>
      <w:r>
        <w:t xml:space="preserve">of the court for a matter not to follow the normal course of justice. The circumstances of this case are such that the </w:t>
      </w:r>
      <w:r>
        <w:lastRenderedPageBreak/>
        <w:t>cause of delay does not warrant the court to treat the matter as urgent. I therefore find that the matter is not urgent.</w:t>
      </w:r>
    </w:p>
    <w:p w:rsidR="0044305F" w:rsidRDefault="0044305F" w:rsidP="0044305F">
      <w:pPr>
        <w:spacing w:line="360" w:lineRule="auto"/>
        <w:jc w:val="both"/>
      </w:pPr>
    </w:p>
    <w:p w:rsidR="0044305F" w:rsidRDefault="0044305F" w:rsidP="0044305F">
      <w:pPr>
        <w:spacing w:line="360" w:lineRule="auto"/>
        <w:jc w:val="both"/>
      </w:pPr>
    </w:p>
    <w:p w:rsidR="0044305F" w:rsidRDefault="0044305F" w:rsidP="0044305F">
      <w:pPr>
        <w:jc w:val="both"/>
      </w:pPr>
      <w:r w:rsidRPr="005240B0">
        <w:rPr>
          <w:i/>
        </w:rPr>
        <w:t xml:space="preserve">Gula- Ndebele &amp; Partners </w:t>
      </w:r>
      <w:r>
        <w:t>applicant’s legal practitioners</w:t>
      </w:r>
    </w:p>
    <w:p w:rsidR="0044305F" w:rsidRDefault="0044305F" w:rsidP="0044305F">
      <w:pPr>
        <w:jc w:val="both"/>
      </w:pPr>
      <w:r w:rsidRPr="005240B0">
        <w:rPr>
          <w:i/>
        </w:rPr>
        <w:t>Sakutukwa &amp; Partners plaintiff’s</w:t>
      </w:r>
      <w:r>
        <w:t xml:space="preserve"> legal practitioners</w:t>
      </w:r>
    </w:p>
    <w:p w:rsidR="0044305F" w:rsidRDefault="0044305F"/>
    <w:sectPr w:rsidR="0044305F">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AED" w:rsidRDefault="00434AED">
      <w:r>
        <w:separator/>
      </w:r>
    </w:p>
  </w:endnote>
  <w:endnote w:type="continuationSeparator" w:id="0">
    <w:p w:rsidR="00434AED" w:rsidRDefault="00434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AED" w:rsidRDefault="00434AED">
      <w:r>
        <w:separator/>
      </w:r>
    </w:p>
  </w:footnote>
  <w:footnote w:type="continuationSeparator" w:id="0">
    <w:p w:rsidR="00434AED" w:rsidRDefault="00434A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57C" w:rsidRDefault="0082657C">
    <w:pPr>
      <w:pStyle w:val="Header"/>
    </w:pPr>
    <w:r>
      <w:tab/>
    </w:r>
    <w:r>
      <w:tab/>
    </w:r>
    <w:r>
      <w:rPr>
        <w:rStyle w:val="PageNumber"/>
      </w:rPr>
      <w:fldChar w:fldCharType="begin"/>
    </w:r>
    <w:r>
      <w:rPr>
        <w:rStyle w:val="PageNumber"/>
      </w:rPr>
      <w:instrText xml:space="preserve"> PAGE </w:instrText>
    </w:r>
    <w:r>
      <w:rPr>
        <w:rStyle w:val="PageNumber"/>
      </w:rPr>
      <w:fldChar w:fldCharType="separate"/>
    </w:r>
    <w:r w:rsidR="00D726E8">
      <w:rPr>
        <w:rStyle w:val="PageNumber"/>
        <w:noProof/>
      </w:rPr>
      <w:t>1</w:t>
    </w:r>
    <w:r>
      <w:rPr>
        <w:rStyle w:val="PageNumber"/>
      </w:rPr>
      <w:fldChar w:fldCharType="end"/>
    </w:r>
  </w:p>
  <w:p w:rsidR="0082657C" w:rsidRDefault="0082657C">
    <w:pPr>
      <w:pStyle w:val="Header"/>
    </w:pPr>
    <w:r>
      <w:tab/>
    </w:r>
    <w:r>
      <w:tab/>
      <w:t>HH 174-2012</w:t>
    </w:r>
  </w:p>
  <w:p w:rsidR="0082657C" w:rsidRDefault="0082657C">
    <w:pPr>
      <w:pStyle w:val="Header"/>
    </w:pPr>
    <w:r>
      <w:tab/>
    </w:r>
    <w:r>
      <w:tab/>
      <w:t>HC 3398/12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305F"/>
    <w:rsid w:val="000A7563"/>
    <w:rsid w:val="00434AED"/>
    <w:rsid w:val="0044305F"/>
    <w:rsid w:val="0082657C"/>
    <w:rsid w:val="00A11185"/>
    <w:rsid w:val="00D726E8"/>
    <w:rsid w:val="00DC2E0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305F"/>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305F"/>
    <w:pPr>
      <w:tabs>
        <w:tab w:val="center" w:pos="4320"/>
        <w:tab w:val="right" w:pos="8640"/>
      </w:tabs>
    </w:pPr>
  </w:style>
  <w:style w:type="character" w:styleId="PageNumber">
    <w:name w:val="page number"/>
    <w:basedOn w:val="DefaultParagraphFont"/>
    <w:rsid w:val="00443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BAINVIEW INVESTMENTS (PRIVATE) LIMITED</vt:lpstr>
    </vt:vector>
  </TitlesOfParts>
  <Company>Hewlett-Packard Company</Company>
  <LinksUpToDate>false</LinksUpToDate>
  <CharactersWithSpaces>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BAINVIEW INVESTMENTS (PRIVATE) LIMITED</dc:title>
  <dc:creator>Muzadzi</dc:creator>
  <cp:lastModifiedBy>user</cp:lastModifiedBy>
  <cp:revision>2</cp:revision>
  <dcterms:created xsi:type="dcterms:W3CDTF">2012-07-23T08:52:00Z</dcterms:created>
  <dcterms:modified xsi:type="dcterms:W3CDTF">2012-07-23T08:52:00Z</dcterms:modified>
</cp:coreProperties>
</file>