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FF596" w14:textId="77777777" w:rsidR="00AB1B54" w:rsidRDefault="00000000">
      <w:pPr>
        <w:pStyle w:val="Heading1"/>
        <w:spacing w:before="37" w:line="388" w:lineRule="auto"/>
        <w:ind w:right="31"/>
      </w:pP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LABOUR</w:t>
      </w:r>
      <w:r>
        <w:rPr>
          <w:spacing w:val="-4"/>
        </w:rPr>
        <w:t xml:space="preserve"> </w:t>
      </w:r>
      <w:r>
        <w:t>COURT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ZIMBABWE</w:t>
      </w:r>
      <w:r>
        <w:rPr>
          <w:spacing w:val="-51"/>
        </w:rPr>
        <w:t xml:space="preserve"> </w:t>
      </w:r>
      <w:r>
        <w:t>HELD</w:t>
      </w:r>
      <w:r>
        <w:rPr>
          <w:spacing w:val="-6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HARARE</w:t>
      </w:r>
      <w:r>
        <w:rPr>
          <w:spacing w:val="-4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SEPTEMBER</w:t>
      </w:r>
      <w:r>
        <w:rPr>
          <w:spacing w:val="-5"/>
        </w:rPr>
        <w:t xml:space="preserve"> </w:t>
      </w:r>
      <w:r>
        <w:t>2023</w:t>
      </w:r>
    </w:p>
    <w:p w14:paraId="5EFD37A8" w14:textId="77777777" w:rsidR="00AB1B54" w:rsidRDefault="00000000">
      <w:pPr>
        <w:spacing w:before="4"/>
        <w:ind w:left="100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OCTOBER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2023</w:t>
      </w:r>
    </w:p>
    <w:p w14:paraId="334D22C4" w14:textId="77777777" w:rsidR="00AB1B54" w:rsidRDefault="00000000">
      <w:pPr>
        <w:pStyle w:val="Heading1"/>
        <w:spacing w:before="41" w:line="388" w:lineRule="auto"/>
        <w:ind w:right="655"/>
      </w:pPr>
      <w:r>
        <w:rPr>
          <w:b w:val="0"/>
        </w:rPr>
        <w:br w:type="column"/>
      </w:r>
      <w:r>
        <w:t>JUDGMENT NO. LC/H/299/23</w:t>
      </w:r>
      <w:r>
        <w:rPr>
          <w:spacing w:val="-52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LC/H/433/23</w:t>
      </w:r>
    </w:p>
    <w:p w14:paraId="313B80E9" w14:textId="77777777" w:rsidR="00AB1B54" w:rsidRDefault="00AB1B54">
      <w:pPr>
        <w:spacing w:line="388" w:lineRule="auto"/>
        <w:sectPr w:rsidR="00AB1B54">
          <w:footerReference w:type="default" r:id="rId7"/>
          <w:type w:val="continuous"/>
          <w:pgSz w:w="12240" w:h="15840"/>
          <w:pgMar w:top="1400" w:right="1320" w:bottom="1200" w:left="1340" w:header="720" w:footer="1015" w:gutter="0"/>
          <w:pgNumType w:start="1"/>
          <w:cols w:num="2" w:space="720" w:equalWidth="0">
            <w:col w:w="3956" w:space="1914"/>
            <w:col w:w="3710"/>
          </w:cols>
        </w:sectPr>
      </w:pPr>
    </w:p>
    <w:p w14:paraId="52CD3DF7" w14:textId="77777777" w:rsidR="00AB1B54" w:rsidRDefault="00AB1B54">
      <w:pPr>
        <w:pStyle w:val="BodyText"/>
        <w:spacing w:before="0"/>
        <w:ind w:left="0"/>
        <w:jc w:val="left"/>
        <w:rPr>
          <w:b/>
          <w:sz w:val="20"/>
        </w:rPr>
      </w:pPr>
    </w:p>
    <w:p w14:paraId="26CF05F9" w14:textId="77777777" w:rsidR="00AB1B54" w:rsidRDefault="00AB1B54">
      <w:pPr>
        <w:pStyle w:val="BodyText"/>
        <w:spacing w:before="10"/>
        <w:ind w:left="0"/>
        <w:jc w:val="left"/>
        <w:rPr>
          <w:b/>
          <w:sz w:val="29"/>
        </w:rPr>
      </w:pPr>
    </w:p>
    <w:p w14:paraId="6F24E1BE" w14:textId="77777777" w:rsidR="00AB1B54" w:rsidRDefault="00000000">
      <w:pPr>
        <w:spacing w:before="51"/>
        <w:ind w:left="100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MATTER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BETWEEN:-</w:t>
      </w:r>
    </w:p>
    <w:p w14:paraId="74F53061" w14:textId="77777777" w:rsidR="00AB1B54" w:rsidRDefault="00000000">
      <w:pPr>
        <w:pStyle w:val="Heading1"/>
        <w:tabs>
          <w:tab w:val="left" w:pos="6581"/>
        </w:tabs>
        <w:spacing w:before="183"/>
      </w:pPr>
      <w:r>
        <w:t>BAINES</w:t>
      </w:r>
      <w:r>
        <w:rPr>
          <w:spacing w:val="-9"/>
        </w:rPr>
        <w:t xml:space="preserve"> </w:t>
      </w:r>
      <w:r>
        <w:t>AVENUE</w:t>
      </w:r>
      <w:r>
        <w:rPr>
          <w:spacing w:val="-5"/>
        </w:rPr>
        <w:t xml:space="preserve"> </w:t>
      </w:r>
      <w:r>
        <w:t>CLINIC</w:t>
      </w:r>
      <w:r>
        <w:tab/>
        <w:t>APPLICANT</w:t>
      </w:r>
    </w:p>
    <w:p w14:paraId="7D4DEAE7" w14:textId="77777777" w:rsidR="00AB1B54" w:rsidRDefault="00000000">
      <w:pPr>
        <w:spacing w:before="182"/>
        <w:ind w:left="100"/>
        <w:rPr>
          <w:b/>
          <w:sz w:val="24"/>
        </w:rPr>
      </w:pPr>
      <w:r>
        <w:rPr>
          <w:b/>
          <w:sz w:val="24"/>
        </w:rPr>
        <w:t>AND</w:t>
      </w:r>
    </w:p>
    <w:p w14:paraId="31398EE3" w14:textId="77777777" w:rsidR="00AB1B54" w:rsidRDefault="00000000">
      <w:pPr>
        <w:pStyle w:val="Heading1"/>
        <w:tabs>
          <w:tab w:val="left" w:pos="6581"/>
        </w:tabs>
      </w:pPr>
      <w:r>
        <w:t>FAITH</w:t>
      </w:r>
      <w:r>
        <w:rPr>
          <w:spacing w:val="-5"/>
        </w:rPr>
        <w:t xml:space="preserve"> </w:t>
      </w:r>
      <w:r>
        <w:t>MUCHENJE</w:t>
      </w:r>
      <w:r>
        <w:tab/>
        <w:t>RESPONDENT</w:t>
      </w:r>
    </w:p>
    <w:p w14:paraId="082B74C2" w14:textId="77777777" w:rsidR="00AB1B54" w:rsidRDefault="00AB1B54">
      <w:pPr>
        <w:pStyle w:val="BodyText"/>
        <w:spacing w:before="0"/>
        <w:ind w:left="0"/>
        <w:jc w:val="left"/>
        <w:rPr>
          <w:b/>
        </w:rPr>
      </w:pPr>
    </w:p>
    <w:p w14:paraId="062AE53C" w14:textId="77777777" w:rsidR="00AB1B54" w:rsidRDefault="00AB1B54">
      <w:pPr>
        <w:pStyle w:val="BodyText"/>
        <w:spacing w:before="1"/>
        <w:ind w:left="0"/>
        <w:jc w:val="left"/>
        <w:rPr>
          <w:b/>
          <w:sz w:val="30"/>
        </w:rPr>
      </w:pPr>
    </w:p>
    <w:p w14:paraId="36A8EF76" w14:textId="77777777" w:rsidR="00AB1B54" w:rsidRDefault="00000000">
      <w:pPr>
        <w:pStyle w:val="BodyText"/>
        <w:spacing w:before="0"/>
        <w:jc w:val="left"/>
      </w:pPr>
      <w:r>
        <w:t>Before</w:t>
      </w:r>
      <w:r>
        <w:rPr>
          <w:spacing w:val="-11"/>
        </w:rPr>
        <w:t xml:space="preserve"> </w:t>
      </w:r>
      <w:r>
        <w:t>Honourable</w:t>
      </w:r>
      <w:r>
        <w:rPr>
          <w:spacing w:val="-10"/>
        </w:rPr>
        <w:t xml:space="preserve"> </w:t>
      </w:r>
      <w:r>
        <w:t>Mr.</w:t>
      </w:r>
      <w:r>
        <w:rPr>
          <w:spacing w:val="-11"/>
        </w:rPr>
        <w:t xml:space="preserve"> </w:t>
      </w:r>
      <w:r>
        <w:t>Justice</w:t>
      </w:r>
      <w:r>
        <w:rPr>
          <w:spacing w:val="-8"/>
        </w:rPr>
        <w:t xml:space="preserve"> </w:t>
      </w:r>
      <w:r>
        <w:t>L.M.</w:t>
      </w:r>
      <w:r>
        <w:rPr>
          <w:spacing w:val="-12"/>
        </w:rPr>
        <w:t xml:space="preserve"> </w:t>
      </w:r>
      <w:r>
        <w:t>Murasi</w:t>
      </w:r>
    </w:p>
    <w:p w14:paraId="09F75258" w14:textId="77777777" w:rsidR="00AB1B54" w:rsidRDefault="00AB1B54">
      <w:pPr>
        <w:pStyle w:val="BodyText"/>
        <w:spacing w:before="0"/>
        <w:ind w:left="0"/>
        <w:jc w:val="left"/>
      </w:pPr>
    </w:p>
    <w:p w14:paraId="701EB097" w14:textId="77777777" w:rsidR="00AB1B54" w:rsidRDefault="00AB1B54">
      <w:pPr>
        <w:pStyle w:val="BodyText"/>
        <w:spacing w:before="10"/>
        <w:ind w:left="0"/>
        <w:jc w:val="left"/>
        <w:rPr>
          <w:sz w:val="29"/>
        </w:rPr>
      </w:pPr>
    </w:p>
    <w:p w14:paraId="64697AA7" w14:textId="77777777" w:rsidR="00AB1B54" w:rsidRDefault="00000000">
      <w:pPr>
        <w:pStyle w:val="Heading1"/>
        <w:tabs>
          <w:tab w:val="left" w:pos="4420"/>
        </w:tabs>
        <w:spacing w:before="0"/>
      </w:pPr>
      <w:r>
        <w:t>For</w:t>
      </w:r>
      <w:r>
        <w:rPr>
          <w:spacing w:val="-3"/>
        </w:rPr>
        <w:t xml:space="preserve"> </w:t>
      </w:r>
      <w:r>
        <w:t>Applicant</w:t>
      </w:r>
      <w:r>
        <w:tab/>
        <w:t>Mr.</w:t>
      </w:r>
      <w:r>
        <w:rPr>
          <w:spacing w:val="-7"/>
        </w:rPr>
        <w:t xml:space="preserve"> </w:t>
      </w:r>
      <w:r>
        <w:t>R.</w:t>
      </w:r>
      <w:r>
        <w:rPr>
          <w:spacing w:val="-7"/>
        </w:rPr>
        <w:t xml:space="preserve"> </w:t>
      </w:r>
      <w:r>
        <w:t>Kadani</w:t>
      </w:r>
    </w:p>
    <w:p w14:paraId="3D9344CA" w14:textId="77777777" w:rsidR="00AB1B54" w:rsidRDefault="00000000">
      <w:pPr>
        <w:tabs>
          <w:tab w:val="left" w:pos="4420"/>
        </w:tabs>
        <w:spacing w:before="185"/>
        <w:ind w:left="100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Respondent</w:t>
      </w:r>
      <w:r>
        <w:rPr>
          <w:b/>
          <w:sz w:val="24"/>
        </w:rPr>
        <w:tab/>
        <w:t>Ms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Barangwe</w:t>
      </w:r>
    </w:p>
    <w:p w14:paraId="55C2D758" w14:textId="77777777" w:rsidR="00AB1B54" w:rsidRDefault="00AB1B54">
      <w:pPr>
        <w:pStyle w:val="BodyText"/>
        <w:spacing w:before="0"/>
        <w:ind w:left="0"/>
        <w:jc w:val="left"/>
        <w:rPr>
          <w:b/>
        </w:rPr>
      </w:pPr>
    </w:p>
    <w:p w14:paraId="2ECC1C44" w14:textId="77777777" w:rsidR="00AB1B54" w:rsidRDefault="00AB1B54">
      <w:pPr>
        <w:pStyle w:val="BodyText"/>
        <w:spacing w:before="0"/>
        <w:ind w:left="0"/>
        <w:jc w:val="left"/>
        <w:rPr>
          <w:b/>
          <w:sz w:val="30"/>
        </w:rPr>
      </w:pPr>
    </w:p>
    <w:p w14:paraId="6765399D" w14:textId="77777777" w:rsidR="00AB1B54" w:rsidRDefault="00000000">
      <w:pPr>
        <w:pStyle w:val="Heading1"/>
        <w:spacing w:before="1"/>
      </w:pPr>
      <w:r>
        <w:t>MURASI</w:t>
      </w:r>
      <w:r>
        <w:rPr>
          <w:spacing w:val="-2"/>
        </w:rPr>
        <w:t xml:space="preserve"> </w:t>
      </w:r>
      <w:r>
        <w:t>J:,</w:t>
      </w:r>
    </w:p>
    <w:p w14:paraId="31601EDE" w14:textId="77777777" w:rsidR="00AB1B54" w:rsidRDefault="00000000">
      <w:pPr>
        <w:pStyle w:val="BodyText"/>
        <w:spacing w:before="182" w:line="259" w:lineRule="auto"/>
        <w:ind w:right="114"/>
      </w:pPr>
      <w:r>
        <w:t>This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application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leave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appeal</w:t>
      </w:r>
      <w:r>
        <w:rPr>
          <w:spacing w:val="-1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Supreme</w:t>
      </w:r>
      <w:r>
        <w:rPr>
          <w:spacing w:val="-9"/>
        </w:rPr>
        <w:t xml:space="preserve"> </w:t>
      </w:r>
      <w:r>
        <w:t>Court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terms</w:t>
      </w:r>
      <w:r>
        <w:rPr>
          <w:spacing w:val="-1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92</w:t>
      </w:r>
      <w:r>
        <w:rPr>
          <w:spacing w:val="-9"/>
        </w:rPr>
        <w:t xml:space="preserve"> </w:t>
      </w:r>
      <w:r>
        <w:t>(F)</w:t>
      </w:r>
      <w:r>
        <w:rPr>
          <w:spacing w:val="-11"/>
        </w:rPr>
        <w:t xml:space="preserve"> </w:t>
      </w:r>
      <w:r>
        <w:t>(2)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Labour</w:t>
      </w:r>
      <w:r>
        <w:rPr>
          <w:spacing w:val="-3"/>
        </w:rPr>
        <w:t xml:space="preserve"> </w:t>
      </w:r>
      <w:r>
        <w:t>Act,</w:t>
      </w:r>
      <w:r>
        <w:rPr>
          <w:spacing w:val="-2"/>
        </w:rPr>
        <w:t xml:space="preserve"> </w:t>
      </w:r>
      <w:r>
        <w:t>(Chapter 28:01).</w:t>
      </w:r>
    </w:p>
    <w:p w14:paraId="4F8CF487" w14:textId="77777777" w:rsidR="00AB1B54" w:rsidRDefault="00000000">
      <w:pPr>
        <w:pStyle w:val="BodyText"/>
        <w:spacing w:line="259" w:lineRule="auto"/>
        <w:ind w:right="110"/>
      </w:pPr>
      <w:r>
        <w:t>The matter for determination before the Court is a simple one. Respondent faced allegations of</w:t>
      </w:r>
      <w:r>
        <w:rPr>
          <w:spacing w:val="1"/>
        </w:rPr>
        <w:t xml:space="preserve"> </w:t>
      </w:r>
      <w:r>
        <w:t>misconduct and a hearing was given. Meanwhile, Respondent attended at a Doctor’s rooms and</w:t>
      </w:r>
      <w:r>
        <w:rPr>
          <w:spacing w:val="-52"/>
        </w:rPr>
        <w:t xml:space="preserve"> </w:t>
      </w:r>
      <w:r>
        <w:t>the Doctor instructed that she take a rest. This was communicated to the Respondent through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Matron</w:t>
      </w:r>
      <w:r>
        <w:rPr>
          <w:spacing w:val="-9"/>
        </w:rPr>
        <w:t xml:space="preserve"> </w:t>
      </w:r>
      <w:r>
        <w:rPr>
          <w:spacing w:val="-1"/>
        </w:rPr>
        <w:t>who</w:t>
      </w:r>
      <w:r>
        <w:rPr>
          <w:spacing w:val="-12"/>
        </w:rPr>
        <w:t xml:space="preserve"> </w:t>
      </w:r>
      <w:r>
        <w:rPr>
          <w:spacing w:val="-1"/>
        </w:rPr>
        <w:t>was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-10"/>
        </w:rPr>
        <w:t xml:space="preserve"> </w:t>
      </w:r>
      <w:r>
        <w:rPr>
          <w:spacing w:val="-1"/>
        </w:rPr>
        <w:t>senior</w:t>
      </w:r>
      <w:r>
        <w:rPr>
          <w:spacing w:val="-8"/>
        </w:rPr>
        <w:t xml:space="preserve"> </w:t>
      </w:r>
      <w:r>
        <w:rPr>
          <w:spacing w:val="-1"/>
        </w:rPr>
        <w:t>supervisor</w:t>
      </w:r>
      <w:r>
        <w:rPr>
          <w:spacing w:val="-10"/>
        </w:rPr>
        <w:t xml:space="preserve"> </w:t>
      </w:r>
      <w:r>
        <w:rPr>
          <w:spacing w:val="-1"/>
        </w:rPr>
        <w:t>at</w:t>
      </w:r>
      <w:r>
        <w:rPr>
          <w:spacing w:val="-11"/>
        </w:rPr>
        <w:t xml:space="preserve"> </w:t>
      </w:r>
      <w:r>
        <w:rPr>
          <w:spacing w:val="-1"/>
        </w:rPr>
        <w:t>Respondent’s</w:t>
      </w:r>
      <w:r>
        <w:rPr>
          <w:spacing w:val="-10"/>
        </w:rPr>
        <w:t xml:space="preserve"> </w:t>
      </w:r>
      <w:r>
        <w:rPr>
          <w:spacing w:val="-1"/>
        </w:rPr>
        <w:t>work-station.</w:t>
      </w:r>
      <w:r>
        <w:rPr>
          <w:spacing w:val="-11"/>
        </w:rPr>
        <w:t xml:space="preserve"> </w:t>
      </w:r>
      <w:r>
        <w:rPr>
          <w:spacing w:val="-1"/>
        </w:rPr>
        <w:t>Meanwhile,</w:t>
      </w:r>
      <w:r>
        <w:rPr>
          <w:spacing w:val="-8"/>
        </w:rPr>
        <w:t xml:space="preserve"> </w:t>
      </w:r>
      <w:r>
        <w:t>Respondent’s</w:t>
      </w:r>
      <w:r>
        <w:rPr>
          <w:spacing w:val="-52"/>
        </w:rPr>
        <w:t xml:space="preserve"> </w:t>
      </w:r>
      <w:r>
        <w:t>representatives approached the Respondent with a view to having the matter postponed to a</w:t>
      </w:r>
      <w:r>
        <w:rPr>
          <w:spacing w:val="1"/>
        </w:rPr>
        <w:t xml:space="preserve"> </w:t>
      </w:r>
      <w:r>
        <w:t>further date for a hearing. This was not entertained by the Hearing Officer who ruled that the</w:t>
      </w:r>
      <w:r>
        <w:rPr>
          <w:spacing w:val="1"/>
        </w:rPr>
        <w:t xml:space="preserve"> </w:t>
      </w:r>
      <w:r>
        <w:t>matter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proceed.</w:t>
      </w:r>
      <w:r>
        <w:rPr>
          <w:spacing w:val="-3"/>
        </w:rPr>
        <w:t xml:space="preserve"> </w:t>
      </w:r>
      <w:r>
        <w:t>The matter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heard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Respondent’s</w:t>
      </w:r>
      <w:r>
        <w:rPr>
          <w:spacing w:val="-2"/>
        </w:rPr>
        <w:t xml:space="preserve"> </w:t>
      </w:r>
      <w:r>
        <w:t>absence.</w:t>
      </w:r>
    </w:p>
    <w:p w14:paraId="6D8DBCA0" w14:textId="77777777" w:rsidR="00AB1B54" w:rsidRDefault="00000000">
      <w:pPr>
        <w:pStyle w:val="BodyText"/>
        <w:spacing w:line="259" w:lineRule="auto"/>
        <w:ind w:right="116"/>
      </w:pPr>
      <w:r>
        <w:rPr>
          <w:spacing w:val="-1"/>
        </w:rPr>
        <w:t>Respondent</w:t>
      </w:r>
      <w:r>
        <w:rPr>
          <w:spacing w:val="-11"/>
        </w:rPr>
        <w:t xml:space="preserve"> </w:t>
      </w:r>
      <w:r>
        <w:rPr>
          <w:spacing w:val="-1"/>
        </w:rPr>
        <w:t>made</w:t>
      </w:r>
      <w:r>
        <w:rPr>
          <w:spacing w:val="-10"/>
        </w:rPr>
        <w:t xml:space="preserve"> </w:t>
      </w:r>
      <w:r>
        <w:rPr>
          <w:spacing w:val="-1"/>
        </w:rPr>
        <w:t>an</w:t>
      </w:r>
      <w:r>
        <w:rPr>
          <w:spacing w:val="-11"/>
        </w:rPr>
        <w:t xml:space="preserve"> </w:t>
      </w:r>
      <w:r>
        <w:rPr>
          <w:spacing w:val="-1"/>
        </w:rPr>
        <w:t>application</w:t>
      </w:r>
      <w:r>
        <w:rPr>
          <w:spacing w:val="-12"/>
        </w:rPr>
        <w:t xml:space="preserve"> </w:t>
      </w:r>
      <w:r>
        <w:rPr>
          <w:spacing w:val="-1"/>
        </w:rPr>
        <w:t>for</w:t>
      </w:r>
      <w:r>
        <w:rPr>
          <w:spacing w:val="-11"/>
        </w:rPr>
        <w:t xml:space="preserve"> </w:t>
      </w:r>
      <w:r>
        <w:rPr>
          <w:spacing w:val="-1"/>
        </w:rPr>
        <w:t>review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Court.</w:t>
      </w:r>
      <w:r>
        <w:rPr>
          <w:spacing w:val="-9"/>
        </w:rPr>
        <w:t xml:space="preserve"> </w:t>
      </w:r>
      <w:r>
        <w:t>Both</w:t>
      </w:r>
      <w:r>
        <w:rPr>
          <w:spacing w:val="-11"/>
        </w:rPr>
        <w:t xml:space="preserve"> </w:t>
      </w:r>
      <w:r>
        <w:t>parties</w:t>
      </w:r>
      <w:r>
        <w:rPr>
          <w:spacing w:val="-11"/>
        </w:rPr>
        <w:t xml:space="preserve"> </w:t>
      </w:r>
      <w:r>
        <w:t>filed</w:t>
      </w:r>
      <w:r>
        <w:rPr>
          <w:spacing w:val="-11"/>
        </w:rPr>
        <w:t xml:space="preserve"> </w:t>
      </w:r>
      <w:r>
        <w:t>submissions</w:t>
      </w:r>
      <w:r>
        <w:rPr>
          <w:spacing w:val="-11"/>
        </w:rPr>
        <w:t xml:space="preserve"> </w:t>
      </w:r>
      <w:r>
        <w:t>including</w:t>
      </w:r>
      <w:r>
        <w:rPr>
          <w:spacing w:val="-52"/>
        </w:rPr>
        <w:t xml:space="preserve"> </w:t>
      </w:r>
      <w:r>
        <w:t>heads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argument.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Court,</w:t>
      </w:r>
      <w:r>
        <w:rPr>
          <w:spacing w:val="-6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perusal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record,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view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matter</w:t>
      </w:r>
      <w:r>
        <w:rPr>
          <w:spacing w:val="-3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be</w:t>
      </w:r>
      <w:r>
        <w:rPr>
          <w:spacing w:val="-52"/>
        </w:rPr>
        <w:t xml:space="preserve"> </w:t>
      </w:r>
      <w:r>
        <w:rPr>
          <w:spacing w:val="-1"/>
        </w:rPr>
        <w:t>dealt</w:t>
      </w:r>
      <w:r>
        <w:rPr>
          <w:spacing w:val="-11"/>
        </w:rPr>
        <w:t xml:space="preserve"> </w:t>
      </w:r>
      <w:r>
        <w:rPr>
          <w:spacing w:val="-1"/>
        </w:rPr>
        <w:t>on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papers</w:t>
      </w:r>
      <w:r>
        <w:rPr>
          <w:spacing w:val="-9"/>
        </w:rPr>
        <w:t xml:space="preserve"> </w:t>
      </w:r>
      <w:r>
        <w:rPr>
          <w:spacing w:val="-1"/>
        </w:rPr>
        <w:t>filed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record.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Court</w:t>
      </w:r>
      <w:r>
        <w:rPr>
          <w:spacing w:val="-10"/>
        </w:rPr>
        <w:t xml:space="preserve"> </w:t>
      </w:r>
      <w:r>
        <w:rPr>
          <w:spacing w:val="-1"/>
        </w:rPr>
        <w:t>proceeded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rPr>
          <w:spacing w:val="-1"/>
        </w:rPr>
        <w:t>write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judgment</w:t>
      </w:r>
      <w:r>
        <w:rPr>
          <w:spacing w:val="-4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delivered</w:t>
      </w:r>
      <w:r>
        <w:rPr>
          <w:spacing w:val="-52"/>
        </w:rPr>
        <w:t xml:space="preserve"> </w:t>
      </w:r>
      <w:r>
        <w:t>on 1</w:t>
      </w:r>
      <w:r>
        <w:rPr>
          <w:vertAlign w:val="superscript"/>
        </w:rPr>
        <w:t>st</w:t>
      </w:r>
      <w:r>
        <w:t xml:space="preserve"> June 2023. Applicant was dissatisfied with the procedure taken by this Court and intends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approach</w:t>
      </w:r>
      <w:r>
        <w:rPr>
          <w:spacing w:val="-2"/>
        </w:rPr>
        <w:t xml:space="preserve"> </w:t>
      </w:r>
      <w:r>
        <w:t>the Supreme Court on</w:t>
      </w:r>
      <w:r>
        <w:rPr>
          <w:spacing w:val="-1"/>
        </w:rPr>
        <w:t xml:space="preserve"> </w:t>
      </w:r>
      <w:r>
        <w:t>appeal.</w:t>
      </w:r>
      <w:r>
        <w:rPr>
          <w:spacing w:val="-1"/>
        </w:rPr>
        <w:t xml:space="preserve"> </w:t>
      </w:r>
      <w:r>
        <w:t>Hence the</w:t>
      </w:r>
      <w:r>
        <w:rPr>
          <w:spacing w:val="-2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application.</w:t>
      </w:r>
    </w:p>
    <w:p w14:paraId="718A414E" w14:textId="77777777" w:rsidR="00AB1B54" w:rsidRDefault="00000000">
      <w:pPr>
        <w:pStyle w:val="BodyText"/>
        <w:jc w:val="left"/>
      </w:pPr>
      <w:r>
        <w:t>Applicant’s</w:t>
      </w:r>
      <w:r>
        <w:rPr>
          <w:spacing w:val="-6"/>
        </w:rPr>
        <w:t xml:space="preserve"> </w:t>
      </w:r>
      <w:r>
        <w:t>prospective</w:t>
      </w:r>
      <w:r>
        <w:rPr>
          <w:spacing w:val="-5"/>
        </w:rPr>
        <w:t xml:space="preserve"> </w:t>
      </w:r>
      <w:r>
        <w:t>grounds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appeal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couched</w:t>
      </w:r>
      <w:r>
        <w:rPr>
          <w:spacing w:val="-4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follows:</w:t>
      </w:r>
    </w:p>
    <w:p w14:paraId="5FF83EDA" w14:textId="77777777" w:rsidR="00AB1B54" w:rsidRDefault="00AB1B54">
      <w:pPr>
        <w:sectPr w:rsidR="00AB1B54">
          <w:type w:val="continuous"/>
          <w:pgSz w:w="12240" w:h="15840"/>
          <w:pgMar w:top="1400" w:right="1320" w:bottom="1200" w:left="1340" w:header="720" w:footer="720" w:gutter="0"/>
          <w:cols w:space="720"/>
        </w:sectPr>
      </w:pPr>
    </w:p>
    <w:p w14:paraId="5190123A" w14:textId="77777777" w:rsidR="00AB1B54" w:rsidRDefault="00000000">
      <w:pPr>
        <w:pStyle w:val="ListParagraph"/>
        <w:numPr>
          <w:ilvl w:val="0"/>
          <w:numId w:val="2"/>
        </w:numPr>
        <w:tabs>
          <w:tab w:val="left" w:pos="821"/>
        </w:tabs>
        <w:spacing w:before="37" w:line="259" w:lineRule="auto"/>
        <w:ind w:right="119"/>
        <w:jc w:val="both"/>
        <w:rPr>
          <w:i/>
          <w:sz w:val="24"/>
        </w:rPr>
      </w:pPr>
      <w:r>
        <w:rPr>
          <w:sz w:val="24"/>
        </w:rPr>
        <w:lastRenderedPageBreak/>
        <w:t>The court a quo erred in law by determining the matter on the papers without calling for</w:t>
      </w:r>
      <w:r>
        <w:rPr>
          <w:spacing w:val="-52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hearing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oral</w:t>
      </w:r>
      <w:r>
        <w:rPr>
          <w:spacing w:val="-6"/>
          <w:sz w:val="24"/>
        </w:rPr>
        <w:t xml:space="preserve"> </w:t>
      </w:r>
      <w:r>
        <w:rPr>
          <w:sz w:val="24"/>
        </w:rPr>
        <w:t>arguments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parties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violation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Labour</w:t>
      </w:r>
      <w:r>
        <w:rPr>
          <w:spacing w:val="-7"/>
          <w:sz w:val="24"/>
        </w:rPr>
        <w:t xml:space="preserve"> </w:t>
      </w:r>
      <w:r>
        <w:rPr>
          <w:sz w:val="24"/>
        </w:rPr>
        <w:t>Court</w:t>
      </w:r>
      <w:r>
        <w:rPr>
          <w:spacing w:val="-5"/>
          <w:sz w:val="24"/>
        </w:rPr>
        <w:t xml:space="preserve"> </w:t>
      </w:r>
      <w:r>
        <w:rPr>
          <w:sz w:val="24"/>
        </w:rPr>
        <w:t>Rules,</w:t>
      </w:r>
      <w:r>
        <w:rPr>
          <w:spacing w:val="-4"/>
          <w:sz w:val="24"/>
        </w:rPr>
        <w:t xml:space="preserve"> </w:t>
      </w:r>
      <w:r>
        <w:rPr>
          <w:sz w:val="24"/>
        </w:rPr>
        <w:t>2017,</w:t>
      </w:r>
      <w:r>
        <w:rPr>
          <w:spacing w:val="-5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principle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audi alterem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partem.</w:t>
      </w:r>
    </w:p>
    <w:p w14:paraId="1F181D87" w14:textId="77777777" w:rsidR="00AB1B54" w:rsidRDefault="00000000">
      <w:pPr>
        <w:pStyle w:val="ListParagraph"/>
        <w:numPr>
          <w:ilvl w:val="0"/>
          <w:numId w:val="2"/>
        </w:numPr>
        <w:tabs>
          <w:tab w:val="left" w:pos="821"/>
        </w:tabs>
        <w:spacing w:line="259" w:lineRule="auto"/>
        <w:ind w:right="116"/>
        <w:jc w:val="both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court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quo</w:t>
      </w:r>
      <w:r>
        <w:rPr>
          <w:spacing w:val="-5"/>
          <w:sz w:val="24"/>
        </w:rPr>
        <w:t xml:space="preserve"> </w:t>
      </w:r>
      <w:r>
        <w:rPr>
          <w:sz w:val="24"/>
        </w:rPr>
        <w:t>grossly</w:t>
      </w:r>
      <w:r>
        <w:rPr>
          <w:spacing w:val="-6"/>
          <w:sz w:val="24"/>
        </w:rPr>
        <w:t xml:space="preserve"> </w:t>
      </w:r>
      <w:r>
        <w:rPr>
          <w:sz w:val="24"/>
        </w:rPr>
        <w:t>erred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misdirected</w:t>
      </w:r>
      <w:r>
        <w:rPr>
          <w:spacing w:val="-5"/>
          <w:sz w:val="24"/>
        </w:rPr>
        <w:t xml:space="preserve"> </w:t>
      </w:r>
      <w:r>
        <w:rPr>
          <w:sz w:val="24"/>
        </w:rPr>
        <w:t>itself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facts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law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finding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52"/>
          <w:sz w:val="24"/>
        </w:rPr>
        <w:t xml:space="preserve"> </w:t>
      </w:r>
      <w:r>
        <w:rPr>
          <w:sz w:val="24"/>
        </w:rPr>
        <w:t>it was procedurally irregular for the hearing officer to proceed with the hearing in the</w:t>
      </w:r>
      <w:r>
        <w:rPr>
          <w:spacing w:val="1"/>
          <w:sz w:val="24"/>
        </w:rPr>
        <w:t xml:space="preserve"> </w:t>
      </w:r>
      <w:r>
        <w:rPr>
          <w:sz w:val="24"/>
        </w:rPr>
        <w:t>Respondent’s absence, in circumstances where there was no evidence on record before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hearing</w:t>
      </w:r>
      <w:r>
        <w:rPr>
          <w:spacing w:val="-2"/>
          <w:sz w:val="24"/>
        </w:rPr>
        <w:t xml:space="preserve"> </w:t>
      </w:r>
      <w:r>
        <w:rPr>
          <w:sz w:val="24"/>
        </w:rPr>
        <w:t>officer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the Respondent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sick.</w:t>
      </w:r>
    </w:p>
    <w:p w14:paraId="7B319171" w14:textId="77777777" w:rsidR="00AB1B54" w:rsidRDefault="00000000">
      <w:pPr>
        <w:pStyle w:val="BodyText"/>
        <w:spacing w:line="259" w:lineRule="auto"/>
        <w:ind w:right="112"/>
      </w:pPr>
      <w:r>
        <w:t xml:space="preserve">At the commencement of the oral submissions, </w:t>
      </w:r>
      <w:r>
        <w:rPr>
          <w:i/>
        </w:rPr>
        <w:t xml:space="preserve">Ms Barangwe </w:t>
      </w:r>
      <w:r>
        <w:t>stated that she had preliminary</w:t>
      </w:r>
      <w:r>
        <w:rPr>
          <w:spacing w:val="1"/>
        </w:rPr>
        <w:t xml:space="preserve"> </w:t>
      </w:r>
      <w:r>
        <w:rPr>
          <w:spacing w:val="-1"/>
        </w:rPr>
        <w:t>issues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1"/>
        </w:rPr>
        <w:t>raise.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first</w:t>
      </w:r>
      <w:r>
        <w:rPr>
          <w:spacing w:val="-9"/>
        </w:rPr>
        <w:t xml:space="preserve"> </w:t>
      </w:r>
      <w:r>
        <w:rPr>
          <w:spacing w:val="-1"/>
        </w:rPr>
        <w:t>was</w:t>
      </w:r>
      <w:r>
        <w:rPr>
          <w:spacing w:val="-10"/>
        </w:rPr>
        <w:t xml:space="preserve"> </w:t>
      </w:r>
      <w:r>
        <w:rPr>
          <w:spacing w:val="-1"/>
        </w:rPr>
        <w:t>that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prospective</w:t>
      </w:r>
      <w:r>
        <w:rPr>
          <w:spacing w:val="-12"/>
        </w:rPr>
        <w:t xml:space="preserve"> </w:t>
      </w:r>
      <w:r>
        <w:rPr>
          <w:spacing w:val="-1"/>
        </w:rPr>
        <w:t>grounds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appeal</w:t>
      </w:r>
      <w:r>
        <w:rPr>
          <w:spacing w:val="-10"/>
        </w:rPr>
        <w:t xml:space="preserve"> </w:t>
      </w:r>
      <w:r>
        <w:rPr>
          <w:spacing w:val="-1"/>
        </w:rPr>
        <w:t>were</w:t>
      </w:r>
      <w:r>
        <w:rPr>
          <w:spacing w:val="-10"/>
        </w:rPr>
        <w:t xml:space="preserve"> </w:t>
      </w:r>
      <w:r>
        <w:rPr>
          <w:spacing w:val="-1"/>
        </w:rPr>
        <w:t>raising</w:t>
      </w:r>
      <w:r>
        <w:rPr>
          <w:spacing w:val="-6"/>
        </w:rPr>
        <w:t xml:space="preserve"> </w:t>
      </w:r>
      <w:r>
        <w:rPr>
          <w:spacing w:val="-1"/>
        </w:rPr>
        <w:t>procedural</w:t>
      </w:r>
      <w:r>
        <w:rPr>
          <w:spacing w:val="-9"/>
        </w:rPr>
        <w:t xml:space="preserve"> </w:t>
      </w:r>
      <w:r>
        <w:t>issues</w:t>
      </w:r>
      <w:r>
        <w:rPr>
          <w:spacing w:val="-52"/>
        </w:rPr>
        <w:t xml:space="preserve"> </w:t>
      </w:r>
      <w:r>
        <w:t>and not the findings made by the Court and thus were incompetent grounds of appeal. The</w:t>
      </w:r>
      <w:r>
        <w:rPr>
          <w:spacing w:val="1"/>
        </w:rPr>
        <w:t xml:space="preserve"> </w:t>
      </w:r>
      <w:r>
        <w:t>second was that Applicant had attacked a defective draft notice of appeal as it did not have the</w:t>
      </w:r>
      <w:r>
        <w:rPr>
          <w:spacing w:val="1"/>
        </w:rPr>
        <w:t xml:space="preserve"> </w:t>
      </w:r>
      <w:r>
        <w:t>judgment</w:t>
      </w:r>
      <w:r>
        <w:rPr>
          <w:spacing w:val="-13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decision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Court</w:t>
      </w:r>
      <w:r>
        <w:rPr>
          <w:spacing w:val="-10"/>
        </w:rPr>
        <w:t xml:space="preserve"> </w:t>
      </w:r>
      <w:r>
        <w:t>attached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purported</w:t>
      </w:r>
      <w:r>
        <w:rPr>
          <w:spacing w:val="-12"/>
        </w:rPr>
        <w:t xml:space="preserve"> </w:t>
      </w:r>
      <w:r>
        <w:t>draft</w:t>
      </w:r>
      <w:r>
        <w:rPr>
          <w:spacing w:val="-12"/>
        </w:rPr>
        <w:t xml:space="preserve"> </w:t>
      </w:r>
      <w:r>
        <w:t>notice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appeal.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third</w:t>
      </w:r>
      <w:r>
        <w:rPr>
          <w:spacing w:val="-12"/>
        </w:rPr>
        <w:t xml:space="preserve"> </w:t>
      </w:r>
      <w:r>
        <w:t>was</w:t>
      </w:r>
      <w:r>
        <w:rPr>
          <w:spacing w:val="-52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relief</w:t>
      </w:r>
      <w:r>
        <w:rPr>
          <w:spacing w:val="-3"/>
        </w:rPr>
        <w:t xml:space="preserve"> </w:t>
      </w:r>
      <w:r>
        <w:t>sought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defective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referred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full</w:t>
      </w:r>
      <w:r>
        <w:rPr>
          <w:spacing w:val="-52"/>
        </w:rPr>
        <w:t xml:space="preserve"> </w:t>
      </w:r>
      <w:r>
        <w:t>judgment</w:t>
      </w:r>
      <w:r>
        <w:rPr>
          <w:spacing w:val="-2"/>
        </w:rPr>
        <w:t xml:space="preserve"> </w:t>
      </w:r>
      <w:r>
        <w:t>delivered</w:t>
      </w:r>
      <w:r>
        <w:rPr>
          <w:spacing w:val="-1"/>
        </w:rPr>
        <w:t xml:space="preserve"> </w:t>
      </w:r>
      <w:r>
        <w:t>by the</w:t>
      </w:r>
      <w:r>
        <w:rPr>
          <w:spacing w:val="1"/>
        </w:rPr>
        <w:t xml:space="preserve"> </w:t>
      </w:r>
      <w:r>
        <w:t>Court.</w:t>
      </w:r>
    </w:p>
    <w:p w14:paraId="37A58E3E" w14:textId="77777777" w:rsidR="00AB1B54" w:rsidRDefault="00000000">
      <w:pPr>
        <w:pStyle w:val="BodyText"/>
        <w:spacing w:line="259" w:lineRule="auto"/>
        <w:ind w:right="113"/>
      </w:pP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response,</w:t>
      </w:r>
      <w:r>
        <w:rPr>
          <w:spacing w:val="-13"/>
        </w:rPr>
        <w:t xml:space="preserve"> </w:t>
      </w:r>
      <w:r>
        <w:rPr>
          <w:i/>
          <w:spacing w:val="-2"/>
        </w:rPr>
        <w:t>Mr.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Kadani</w:t>
      </w:r>
      <w:r>
        <w:rPr>
          <w:i/>
          <w:spacing w:val="-11"/>
        </w:rPr>
        <w:t xml:space="preserve"> </w:t>
      </w:r>
      <w:r>
        <w:rPr>
          <w:spacing w:val="-2"/>
        </w:rPr>
        <w:t>stated</w:t>
      </w:r>
      <w:r>
        <w:rPr>
          <w:spacing w:val="-11"/>
        </w:rPr>
        <w:t xml:space="preserve"> </w:t>
      </w:r>
      <w:r>
        <w:rPr>
          <w:spacing w:val="-2"/>
        </w:rPr>
        <w:t>that</w:t>
      </w:r>
      <w:r>
        <w:rPr>
          <w:spacing w:val="-11"/>
        </w:rPr>
        <w:t xml:space="preserve"> </w:t>
      </w:r>
      <w:r>
        <w:rPr>
          <w:spacing w:val="-1"/>
        </w:rPr>
        <w:t>what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Applicant</w:t>
      </w:r>
      <w:r>
        <w:rPr>
          <w:spacing w:val="-10"/>
        </w:rPr>
        <w:t xml:space="preserve"> </w:t>
      </w:r>
      <w:r>
        <w:rPr>
          <w:spacing w:val="-1"/>
        </w:rPr>
        <w:t>was</w:t>
      </w:r>
      <w:r>
        <w:rPr>
          <w:spacing w:val="-12"/>
        </w:rPr>
        <w:t xml:space="preserve"> </w:t>
      </w:r>
      <w:r>
        <w:rPr>
          <w:spacing w:val="-1"/>
        </w:rPr>
        <w:t>intent</w:t>
      </w:r>
      <w:r>
        <w:rPr>
          <w:spacing w:val="-13"/>
        </w:rPr>
        <w:t xml:space="preserve"> </w:t>
      </w:r>
      <w:r>
        <w:rPr>
          <w:spacing w:val="-1"/>
        </w:rPr>
        <w:t>on</w:t>
      </w:r>
      <w:r>
        <w:rPr>
          <w:spacing w:val="-12"/>
        </w:rPr>
        <w:t xml:space="preserve"> </w:t>
      </w:r>
      <w:r>
        <w:rPr>
          <w:spacing w:val="-1"/>
        </w:rPr>
        <w:t>bringing</w:t>
      </w:r>
      <w:r>
        <w:rPr>
          <w:spacing w:val="-11"/>
        </w:rPr>
        <w:t xml:space="preserve"> </w:t>
      </w:r>
      <w:r>
        <w:rPr>
          <w:spacing w:val="-1"/>
        </w:rPr>
        <w:t>before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Supreme</w:t>
      </w:r>
      <w:r>
        <w:rPr>
          <w:spacing w:val="-52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discretion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deal</w:t>
      </w:r>
      <w:r>
        <w:rPr>
          <w:spacing w:val="-4"/>
        </w:rPr>
        <w:t xml:space="preserve"> </w:t>
      </w:r>
      <w:r>
        <w:t>with the</w:t>
      </w:r>
      <w:r>
        <w:rPr>
          <w:spacing w:val="-2"/>
        </w:rPr>
        <w:t xml:space="preserve"> </w:t>
      </w:r>
      <w:r>
        <w:t>matter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manner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did</w:t>
      </w:r>
      <w:r>
        <w:rPr>
          <w:spacing w:val="-5"/>
        </w:rPr>
        <w:t xml:space="preserve"> </w:t>
      </w:r>
      <w:r>
        <w:t>which</w:t>
      </w:r>
      <w:r>
        <w:rPr>
          <w:spacing w:val="-52"/>
        </w:rPr>
        <w:t xml:space="preserve"> </w:t>
      </w:r>
      <w:r>
        <w:t>amounted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point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law.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respect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second</w:t>
      </w:r>
      <w:r>
        <w:rPr>
          <w:spacing w:val="-7"/>
        </w:rPr>
        <w:t xml:space="preserve"> </w:t>
      </w:r>
      <w:r>
        <w:t>preliminary</w:t>
      </w:r>
      <w:r>
        <w:rPr>
          <w:spacing w:val="-5"/>
        </w:rPr>
        <w:t xml:space="preserve"> </w:t>
      </w:r>
      <w:r>
        <w:t>point,</w:t>
      </w:r>
      <w:r>
        <w:rPr>
          <w:spacing w:val="-2"/>
        </w:rPr>
        <w:t xml:space="preserve"> </w:t>
      </w:r>
      <w:r>
        <w:rPr>
          <w:i/>
        </w:rPr>
        <w:t>Mr.</w:t>
      </w:r>
      <w:r>
        <w:rPr>
          <w:i/>
          <w:spacing w:val="-6"/>
        </w:rPr>
        <w:t xml:space="preserve"> </w:t>
      </w:r>
      <w:r>
        <w:rPr>
          <w:i/>
        </w:rPr>
        <w:t>Kadani</w:t>
      </w:r>
      <w:r>
        <w:rPr>
          <w:i/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stated</w:t>
      </w:r>
      <w:r>
        <w:rPr>
          <w:spacing w:val="-52"/>
        </w:rPr>
        <w:t xml:space="preserve"> </w:t>
      </w:r>
      <w:r>
        <w:rPr>
          <w:spacing w:val="-1"/>
        </w:rPr>
        <w:t>that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judgment</w:t>
      </w:r>
      <w:r>
        <w:rPr>
          <w:spacing w:val="-11"/>
        </w:rPr>
        <w:t xml:space="preserve"> </w:t>
      </w:r>
      <w:r>
        <w:rPr>
          <w:spacing w:val="-1"/>
        </w:rPr>
        <w:t>referred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was</w:t>
      </w:r>
      <w:r>
        <w:rPr>
          <w:spacing w:val="-11"/>
        </w:rPr>
        <w:t xml:space="preserve"> </w:t>
      </w:r>
      <w:r>
        <w:rPr>
          <w:spacing w:val="-1"/>
        </w:rPr>
        <w:t>attached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separate</w:t>
      </w:r>
      <w:r>
        <w:rPr>
          <w:spacing w:val="-12"/>
        </w:rPr>
        <w:t xml:space="preserve"> </w:t>
      </w:r>
      <w:r>
        <w:rPr>
          <w:spacing w:val="-1"/>
        </w:rPr>
        <w:t>portion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application.</w:t>
      </w:r>
      <w:r>
        <w:rPr>
          <w:spacing w:val="-12"/>
        </w:rPr>
        <w:t xml:space="preserve"> </w:t>
      </w:r>
      <w:r>
        <w:t>He</w:t>
      </w:r>
      <w:r>
        <w:rPr>
          <w:spacing w:val="-12"/>
        </w:rPr>
        <w:t xml:space="preserve"> </w:t>
      </w:r>
      <w:r>
        <w:t>thereafter</w:t>
      </w:r>
      <w:r>
        <w:rPr>
          <w:spacing w:val="-52"/>
        </w:rPr>
        <w:t xml:space="preserve"> </w:t>
      </w:r>
      <w:r>
        <w:t>changed</w:t>
      </w:r>
      <w:r>
        <w:rPr>
          <w:spacing w:val="-1"/>
        </w:rPr>
        <w:t xml:space="preserve"> </w:t>
      </w:r>
      <w:r>
        <w:t>course and</w:t>
      </w:r>
      <w:r>
        <w:rPr>
          <w:spacing w:val="-1"/>
        </w:rPr>
        <w:t xml:space="preserve"> </w:t>
      </w:r>
      <w:r>
        <w:t>said:</w:t>
      </w:r>
    </w:p>
    <w:p w14:paraId="654EB378" w14:textId="77777777" w:rsidR="00AB1B54" w:rsidRDefault="00000000">
      <w:pPr>
        <w:pStyle w:val="BodyText"/>
        <w:spacing w:before="158" w:line="388" w:lineRule="auto"/>
        <w:ind w:right="382" w:firstLine="719"/>
      </w:pPr>
      <w:r>
        <w:t>“I</w:t>
      </w:r>
      <w:r>
        <w:rPr>
          <w:spacing w:val="-3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applying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particular</w:t>
      </w:r>
      <w:r>
        <w:rPr>
          <w:spacing w:val="-1"/>
        </w:rPr>
        <w:t xml:space="preserve"> </w:t>
      </w:r>
      <w:r>
        <w:t>issue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condoned</w:t>
      </w:r>
      <w:r>
        <w:rPr>
          <w:spacing w:val="-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interests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justice.”</w:t>
      </w:r>
      <w:r>
        <w:rPr>
          <w:spacing w:val="-52"/>
        </w:rPr>
        <w:t xml:space="preserve"> </w:t>
      </w:r>
      <w:r>
        <w:t>He later</w:t>
      </w:r>
      <w:r>
        <w:rPr>
          <w:spacing w:val="-2"/>
        </w:rPr>
        <w:t xml:space="preserve"> </w:t>
      </w:r>
      <w:r>
        <w:t>changed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stance</w:t>
      </w:r>
      <w:r>
        <w:rPr>
          <w:spacing w:val="1"/>
        </w:rPr>
        <w:t xml:space="preserve"> </w:t>
      </w:r>
      <w:r>
        <w:t>again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stated</w:t>
      </w:r>
      <w:r>
        <w:rPr>
          <w:spacing w:val="-1"/>
        </w:rPr>
        <w:t xml:space="preserve"> </w:t>
      </w:r>
      <w:r>
        <w:t>thus:</w:t>
      </w:r>
    </w:p>
    <w:p w14:paraId="1747DF5C" w14:textId="77777777" w:rsidR="00AB1B54" w:rsidRDefault="00000000">
      <w:pPr>
        <w:pStyle w:val="BodyText"/>
        <w:spacing w:before="4"/>
        <w:ind w:left="820"/>
      </w:pPr>
      <w:r>
        <w:t>“I</w:t>
      </w:r>
      <w:r>
        <w:rPr>
          <w:spacing w:val="-4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withdrawing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concession.”</w:t>
      </w:r>
    </w:p>
    <w:p w14:paraId="3B507AF4" w14:textId="77777777" w:rsidR="00AB1B54" w:rsidRDefault="00000000">
      <w:pPr>
        <w:pStyle w:val="BodyText"/>
        <w:spacing w:before="182" w:line="259" w:lineRule="auto"/>
        <w:ind w:right="115"/>
      </w:pP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submissions</w:t>
      </w:r>
      <w:r>
        <w:rPr>
          <w:spacing w:val="-13"/>
        </w:rPr>
        <w:t xml:space="preserve"> </w:t>
      </w:r>
      <w:r>
        <w:rPr>
          <w:spacing w:val="-1"/>
        </w:rPr>
        <w:t>on</w:t>
      </w:r>
      <w:r>
        <w:rPr>
          <w:spacing w:val="-10"/>
        </w:rPr>
        <w:t xml:space="preserve"> </w:t>
      </w:r>
      <w:r>
        <w:rPr>
          <w:spacing w:val="-1"/>
        </w:rPr>
        <w:t>this</w:t>
      </w:r>
      <w:r>
        <w:rPr>
          <w:spacing w:val="-11"/>
        </w:rPr>
        <w:t xml:space="preserve"> </w:t>
      </w:r>
      <w:r>
        <w:rPr>
          <w:spacing w:val="-1"/>
        </w:rPr>
        <w:t>point</w:t>
      </w:r>
      <w:r>
        <w:rPr>
          <w:spacing w:val="-13"/>
        </w:rPr>
        <w:t xml:space="preserve"> </w:t>
      </w:r>
      <w:r>
        <w:rPr>
          <w:spacing w:val="-1"/>
        </w:rPr>
        <w:t>therefore</w:t>
      </w:r>
      <w:r>
        <w:rPr>
          <w:spacing w:val="-12"/>
        </w:rPr>
        <w:t xml:space="preserve"> </w:t>
      </w:r>
      <w:r>
        <w:rPr>
          <w:spacing w:val="-1"/>
        </w:rPr>
        <w:t>remain</w:t>
      </w:r>
      <w:r>
        <w:rPr>
          <w:spacing w:val="-11"/>
        </w:rPr>
        <w:t xml:space="preserve"> </w:t>
      </w:r>
      <w:r>
        <w:rPr>
          <w:spacing w:val="-1"/>
        </w:rPr>
        <w:t>obscured.</w:t>
      </w:r>
      <w:r>
        <w:rPr>
          <w:spacing w:val="-11"/>
        </w:rPr>
        <w:t xml:space="preserve"> </w:t>
      </w:r>
      <w:r>
        <w:rPr>
          <w:spacing w:val="-1"/>
        </w:rPr>
        <w:t>As</w:t>
      </w:r>
      <w:r>
        <w:rPr>
          <w:spacing w:val="-11"/>
        </w:rPr>
        <w:t xml:space="preserve"> </w:t>
      </w:r>
      <w:r>
        <w:rPr>
          <w:spacing w:val="-1"/>
        </w:rPr>
        <w:t>far</w:t>
      </w:r>
      <w:r>
        <w:rPr>
          <w:spacing w:val="-7"/>
        </w:rPr>
        <w:t xml:space="preserve"> </w:t>
      </w:r>
      <w:r>
        <w:rPr>
          <w:spacing w:val="-1"/>
        </w:rPr>
        <w:t>as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third</w:t>
      </w:r>
      <w:r>
        <w:rPr>
          <w:spacing w:val="-11"/>
        </w:rPr>
        <w:t xml:space="preserve"> </w:t>
      </w:r>
      <w:r>
        <w:rPr>
          <w:spacing w:val="-1"/>
        </w:rPr>
        <w:t>point</w:t>
      </w:r>
      <w:r>
        <w:rPr>
          <w:spacing w:val="-11"/>
        </w:rPr>
        <w:t xml:space="preserve"> </w:t>
      </w:r>
      <w:r>
        <w:rPr>
          <w:spacing w:val="-1"/>
        </w:rPr>
        <w:t>was</w:t>
      </w:r>
      <w:r>
        <w:rPr>
          <w:spacing w:val="-11"/>
        </w:rPr>
        <w:t xml:space="preserve"> </w:t>
      </w:r>
      <w:r>
        <w:rPr>
          <w:spacing w:val="-1"/>
        </w:rPr>
        <w:t>concerned,</w:t>
      </w:r>
      <w:r>
        <w:rPr>
          <w:spacing w:val="-52"/>
        </w:rPr>
        <w:t xml:space="preserve"> </w:t>
      </w:r>
      <w:r>
        <w:rPr>
          <w:i/>
        </w:rPr>
        <w:t xml:space="preserve">Mr. Kadani </w:t>
      </w:r>
      <w:r>
        <w:t>reasoned that Applicant was challenging the ‘whole judgment’ and that the Order</w:t>
      </w:r>
      <w:r>
        <w:rPr>
          <w:spacing w:val="1"/>
        </w:rPr>
        <w:t xml:space="preserve"> </w:t>
      </w:r>
      <w:r>
        <w:t>referred to was a consequence of that judgment. Clearly, the response was confusing as he did</w:t>
      </w:r>
      <w:r>
        <w:rPr>
          <w:spacing w:val="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clarify</w:t>
      </w:r>
      <w:r>
        <w:rPr>
          <w:spacing w:val="-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meant and</w:t>
      </w:r>
      <w:r>
        <w:rPr>
          <w:spacing w:val="1"/>
        </w:rPr>
        <w:t xml:space="preserve"> </w:t>
      </w:r>
      <w:r>
        <w:t>sought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state as</w:t>
      </w:r>
      <w:r>
        <w:rPr>
          <w:spacing w:val="-3"/>
        </w:rPr>
        <w:t xml:space="preserve"> </w:t>
      </w:r>
      <w:r>
        <w:t>follows:</w:t>
      </w:r>
    </w:p>
    <w:p w14:paraId="1989B4C4" w14:textId="77777777" w:rsidR="00AB1B54" w:rsidRDefault="00000000">
      <w:pPr>
        <w:pStyle w:val="BodyText"/>
        <w:spacing w:before="160"/>
        <w:ind w:left="820"/>
      </w:pPr>
      <w:r>
        <w:t>“I</w:t>
      </w:r>
      <w:r>
        <w:rPr>
          <w:spacing w:val="-5"/>
        </w:rPr>
        <w:t xml:space="preserve"> </w:t>
      </w:r>
      <w:r>
        <w:t>maintain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relief</w:t>
      </w:r>
      <w:r>
        <w:rPr>
          <w:spacing w:val="-4"/>
        </w:rPr>
        <w:t xml:space="preserve"> </w:t>
      </w:r>
      <w:r>
        <w:t>sought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competent.”</w:t>
      </w:r>
    </w:p>
    <w:p w14:paraId="52E879AD" w14:textId="77777777" w:rsidR="00AB1B54" w:rsidRDefault="00000000">
      <w:pPr>
        <w:pStyle w:val="BodyText"/>
        <w:spacing w:before="183" w:line="259" w:lineRule="auto"/>
        <w:ind w:right="112"/>
      </w:pPr>
      <w:r>
        <w:t xml:space="preserve">In respect of the first preliminary point, it was </w:t>
      </w:r>
      <w:r>
        <w:rPr>
          <w:i/>
        </w:rPr>
        <w:t xml:space="preserve">Mr. Kadani’s </w:t>
      </w:r>
      <w:r>
        <w:t>response that Applicant wanted the</w:t>
      </w:r>
      <w:r>
        <w:rPr>
          <w:spacing w:val="1"/>
        </w:rPr>
        <w:t xml:space="preserve"> </w:t>
      </w:r>
      <w:r>
        <w:t>Supreme Court to determine whether the Court had the discretion to hear the matter in the</w:t>
      </w:r>
      <w:r>
        <w:rPr>
          <w:spacing w:val="1"/>
        </w:rPr>
        <w:t xml:space="preserve"> </w:t>
      </w:r>
      <w:r>
        <w:t>manner</w:t>
      </w:r>
      <w:r>
        <w:rPr>
          <w:spacing w:val="-1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did.</w:t>
      </w:r>
      <w:r>
        <w:rPr>
          <w:spacing w:val="-8"/>
        </w:rPr>
        <w:t xml:space="preserve"> </w:t>
      </w:r>
      <w:r>
        <w:t>Clearly</w:t>
      </w:r>
      <w:r>
        <w:rPr>
          <w:spacing w:val="-11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does</w:t>
      </w:r>
      <w:r>
        <w:rPr>
          <w:spacing w:val="-9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come</w:t>
      </w:r>
      <w:r>
        <w:rPr>
          <w:spacing w:val="-10"/>
        </w:rPr>
        <w:t xml:space="preserve"> </w:t>
      </w:r>
      <w:r>
        <w:t>out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ground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appeal.</w:t>
      </w:r>
      <w:r>
        <w:rPr>
          <w:spacing w:val="-8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therefore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inference</w:t>
      </w:r>
      <w:r>
        <w:rPr>
          <w:spacing w:val="-52"/>
        </w:rPr>
        <w:t xml:space="preserve"> </w:t>
      </w:r>
      <w:r>
        <w:t>that this is what the Applicant wants the Supreme Court to determine. What comes out of the</w:t>
      </w:r>
      <w:r>
        <w:rPr>
          <w:spacing w:val="1"/>
        </w:rPr>
        <w:t xml:space="preserve"> </w:t>
      </w:r>
      <w:r>
        <w:t>prospective ground of appeal is a general dissatisfaction with the procedure taken by the Court.</w:t>
      </w:r>
      <w:r>
        <w:rPr>
          <w:spacing w:val="-52"/>
        </w:rPr>
        <w:t xml:space="preserve"> </w:t>
      </w:r>
      <w:r>
        <w:t>It does not help matters that Applicant then avers that this was in ‘violation of the Labour Court</w:t>
      </w:r>
      <w:r>
        <w:rPr>
          <w:spacing w:val="-52"/>
        </w:rPr>
        <w:t xml:space="preserve"> </w:t>
      </w:r>
      <w:r>
        <w:t xml:space="preserve">Rules, and the principle of </w:t>
      </w:r>
      <w:r>
        <w:rPr>
          <w:i/>
        </w:rPr>
        <w:t>audi alteram partem’</w:t>
      </w:r>
      <w:r>
        <w:t>. Grounds of appeal have to be concise and</w:t>
      </w:r>
      <w:r>
        <w:rPr>
          <w:spacing w:val="1"/>
        </w:rPr>
        <w:t xml:space="preserve"> </w:t>
      </w:r>
      <w:r>
        <w:t xml:space="preserve">precise. (See </w:t>
      </w:r>
      <w:r>
        <w:rPr>
          <w:b/>
        </w:rPr>
        <w:t xml:space="preserve">Dr Nobert Kunonga v The Church of the Province of Central Africa </w:t>
      </w:r>
      <w:r>
        <w:t>SC25/17 per</w:t>
      </w:r>
      <w:r>
        <w:rPr>
          <w:spacing w:val="1"/>
        </w:rPr>
        <w:t xml:space="preserve"> </w:t>
      </w:r>
      <w:r>
        <w:t>GARWE JA (as</w:t>
      </w:r>
      <w:r>
        <w:rPr>
          <w:spacing w:val="-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then was)).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preliminary</w:t>
      </w:r>
      <w:r>
        <w:rPr>
          <w:spacing w:val="-1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upheld.</w:t>
      </w:r>
    </w:p>
    <w:p w14:paraId="3B90BDB6" w14:textId="77777777" w:rsidR="00AB1B54" w:rsidRDefault="00AB1B54">
      <w:pPr>
        <w:spacing w:line="259" w:lineRule="auto"/>
        <w:sectPr w:rsidR="00AB1B54">
          <w:pgSz w:w="12240" w:h="15840"/>
          <w:pgMar w:top="1400" w:right="1320" w:bottom="1200" w:left="1340" w:header="0" w:footer="1015" w:gutter="0"/>
          <w:cols w:space="720"/>
        </w:sectPr>
      </w:pPr>
    </w:p>
    <w:p w14:paraId="3ACABD1E" w14:textId="77777777" w:rsidR="00AB1B54" w:rsidRDefault="00000000">
      <w:pPr>
        <w:pStyle w:val="BodyText"/>
        <w:spacing w:before="37" w:line="259" w:lineRule="auto"/>
        <w:ind w:right="112"/>
      </w:pPr>
      <w:r>
        <w:rPr>
          <w:i/>
        </w:rPr>
        <w:lastRenderedPageBreak/>
        <w:t xml:space="preserve">Mr. Kadani </w:t>
      </w:r>
      <w:r>
        <w:t>left the Court perplexed by his submissions in the respect of the second preliminary</w:t>
      </w:r>
      <w:r>
        <w:rPr>
          <w:spacing w:val="1"/>
        </w:rPr>
        <w:t xml:space="preserve"> </w:t>
      </w:r>
      <w:r>
        <w:rPr>
          <w:spacing w:val="-1"/>
        </w:rPr>
        <w:t>point.</w:t>
      </w:r>
      <w:r>
        <w:rPr>
          <w:spacing w:val="-13"/>
        </w:rPr>
        <w:t xml:space="preserve"> </w:t>
      </w:r>
      <w:r>
        <w:t>He</w:t>
      </w:r>
      <w:r>
        <w:rPr>
          <w:spacing w:val="-11"/>
        </w:rPr>
        <w:t xml:space="preserve"> </w:t>
      </w:r>
      <w:r>
        <w:t>clearly</w:t>
      </w:r>
      <w:r>
        <w:rPr>
          <w:spacing w:val="-11"/>
        </w:rPr>
        <w:t xml:space="preserve"> </w:t>
      </w:r>
      <w:r>
        <w:t>made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admission</w:t>
      </w:r>
      <w:r>
        <w:rPr>
          <w:spacing w:val="-10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there</w:t>
      </w:r>
      <w:r>
        <w:rPr>
          <w:spacing w:val="-13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compliance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Rules.</w:t>
      </w:r>
      <w:r>
        <w:rPr>
          <w:spacing w:val="-13"/>
        </w:rPr>
        <w:t xml:space="preserve"> </w:t>
      </w:r>
      <w:r>
        <w:t>When</w:t>
      </w:r>
      <w:r>
        <w:rPr>
          <w:spacing w:val="-11"/>
        </w:rPr>
        <w:t xml:space="preserve"> </w:t>
      </w:r>
      <w:r>
        <w:t>he</w:t>
      </w:r>
      <w:r>
        <w:rPr>
          <w:spacing w:val="-10"/>
        </w:rPr>
        <w:t xml:space="preserve"> </w:t>
      </w:r>
      <w:r>
        <w:t>later</w:t>
      </w:r>
      <w:r>
        <w:rPr>
          <w:spacing w:val="-52"/>
        </w:rPr>
        <w:t xml:space="preserve"> </w:t>
      </w:r>
      <w:r>
        <w:t>realized the import of that concession, he sought to resile from that position. It is permissible to</w:t>
      </w:r>
      <w:r>
        <w:rPr>
          <w:spacing w:val="-52"/>
        </w:rPr>
        <w:t xml:space="preserve"> </w:t>
      </w:r>
      <w:r>
        <w:t>change direction. However such behavior is not befitting of an officer of the Court. Clearly, the</w:t>
      </w:r>
      <w:r>
        <w:rPr>
          <w:spacing w:val="1"/>
        </w:rPr>
        <w:t xml:space="preserve"> </w:t>
      </w:r>
      <w:r>
        <w:t>Applicant</w:t>
      </w:r>
      <w:r>
        <w:rPr>
          <w:spacing w:val="-2"/>
        </w:rPr>
        <w:t xml:space="preserve"> </w:t>
      </w:r>
      <w:r>
        <w:t>did</w:t>
      </w:r>
      <w:r>
        <w:rPr>
          <w:spacing w:val="-1"/>
        </w:rPr>
        <w:t xml:space="preserve"> </w:t>
      </w:r>
      <w:r>
        <w:t>not comply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rules.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preliminary</w:t>
      </w:r>
      <w:r>
        <w:rPr>
          <w:spacing w:val="-1"/>
        </w:rPr>
        <w:t xml:space="preserve"> </w:t>
      </w:r>
      <w:r>
        <w:t>point</w:t>
      </w:r>
      <w:r>
        <w:rPr>
          <w:spacing w:val="5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held.</w:t>
      </w:r>
    </w:p>
    <w:p w14:paraId="0EC6051D" w14:textId="77777777" w:rsidR="00AB1B54" w:rsidRDefault="00000000">
      <w:pPr>
        <w:pStyle w:val="BodyText"/>
        <w:spacing w:before="158" w:line="259" w:lineRule="auto"/>
        <w:ind w:right="114"/>
      </w:pPr>
      <w:r>
        <w:t xml:space="preserve">The explanation tendered by </w:t>
      </w:r>
      <w:r>
        <w:rPr>
          <w:i/>
        </w:rPr>
        <w:t xml:space="preserve">Mr. Kadani </w:t>
      </w:r>
      <w:r>
        <w:t>in respect of the third preliminary point raised by the</w:t>
      </w:r>
      <w:r>
        <w:rPr>
          <w:spacing w:val="1"/>
        </w:rPr>
        <w:t xml:space="preserve"> </w:t>
      </w:r>
      <w:r>
        <w:t>Respondent should not detain the Court. To say that Applicant referred to Order in the relief</w:t>
      </w:r>
      <w:r>
        <w:rPr>
          <w:spacing w:val="1"/>
        </w:rPr>
        <w:t xml:space="preserve"> </w:t>
      </w:r>
      <w:r>
        <w:t>sought</w:t>
      </w:r>
      <w:r>
        <w:rPr>
          <w:spacing w:val="-5"/>
        </w:rPr>
        <w:t xml:space="preserve"> </w:t>
      </w:r>
      <w:r>
        <w:t>because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‘a</w:t>
      </w:r>
      <w:r>
        <w:rPr>
          <w:spacing w:val="-7"/>
        </w:rPr>
        <w:t xml:space="preserve"> </w:t>
      </w:r>
      <w:r>
        <w:t>consequence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judgment’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height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mischief’</w:t>
      </w:r>
      <w:r>
        <w:rPr>
          <w:spacing w:val="-3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however</w:t>
      </w:r>
      <w:r>
        <w:rPr>
          <w:spacing w:val="-52"/>
        </w:rPr>
        <w:t xml:space="preserve"> </w:t>
      </w:r>
      <w:r>
        <w:t>left the</w:t>
      </w:r>
      <w:r>
        <w:rPr>
          <w:spacing w:val="-3"/>
        </w:rPr>
        <w:t xml:space="preserve"> </w:t>
      </w:r>
      <w:r>
        <w:t>preliminary point</w:t>
      </w:r>
      <w:r>
        <w:rPr>
          <w:spacing w:val="-2"/>
        </w:rPr>
        <w:t xml:space="preserve"> </w:t>
      </w:r>
      <w:r>
        <w:t>un-responded</w:t>
      </w:r>
      <w:r>
        <w:rPr>
          <w:spacing w:val="1"/>
        </w:rPr>
        <w:t xml:space="preserve"> </w:t>
      </w:r>
      <w:r>
        <w:t>to.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 also upheld.</w:t>
      </w:r>
    </w:p>
    <w:p w14:paraId="5DBEDB83" w14:textId="77777777" w:rsidR="00AB1B54" w:rsidRDefault="00000000">
      <w:pPr>
        <w:pStyle w:val="BodyText"/>
        <w:spacing w:before="160" w:line="259" w:lineRule="auto"/>
        <w:ind w:right="115"/>
      </w:pPr>
      <w:r>
        <w:t>The above determination would result in the application being struck off the roll. However, for</w:t>
      </w:r>
      <w:r>
        <w:rPr>
          <w:spacing w:val="1"/>
        </w:rPr>
        <w:t xml:space="preserve"> </w:t>
      </w:r>
      <w:r>
        <w:t>completeness,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proceed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deal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 merits</w:t>
      </w:r>
      <w:r>
        <w:rPr>
          <w:spacing w:val="-1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matter.</w:t>
      </w:r>
    </w:p>
    <w:p w14:paraId="7DF81058" w14:textId="77777777" w:rsidR="00AB1B54" w:rsidRDefault="00000000">
      <w:pPr>
        <w:pStyle w:val="Heading1"/>
        <w:spacing w:before="160"/>
        <w:jc w:val="both"/>
      </w:pPr>
      <w:r>
        <w:t>Applicant’s</w:t>
      </w:r>
      <w:r>
        <w:rPr>
          <w:spacing w:val="-7"/>
        </w:rPr>
        <w:t xml:space="preserve"> </w:t>
      </w:r>
      <w:r>
        <w:t>submissions</w:t>
      </w:r>
    </w:p>
    <w:p w14:paraId="3098056B" w14:textId="77777777" w:rsidR="00AB1B54" w:rsidRDefault="00000000">
      <w:pPr>
        <w:pStyle w:val="BodyText"/>
        <w:spacing w:before="182" w:line="259" w:lineRule="auto"/>
        <w:ind w:right="114"/>
      </w:pPr>
      <w:r>
        <w:rPr>
          <w:i/>
        </w:rPr>
        <w:t xml:space="preserve">Mr. Kadani </w:t>
      </w:r>
      <w:r>
        <w:t>submitted that grounds of appeal have to be on points of law and that the grounds</w:t>
      </w:r>
      <w:r>
        <w:rPr>
          <w:spacing w:val="1"/>
        </w:rPr>
        <w:t xml:space="preserve"> </w:t>
      </w:r>
      <w:r>
        <w:t>filed by the Applicant raise questions of law. This was whether the Court has the authority to</w:t>
      </w:r>
      <w:r>
        <w:rPr>
          <w:spacing w:val="1"/>
        </w:rPr>
        <w:t xml:space="preserve"> </w:t>
      </w:r>
      <w:r>
        <w:t>dispose of the matter without hearing the parties. He submitted that the hearing without the</w:t>
      </w:r>
      <w:r>
        <w:rPr>
          <w:spacing w:val="1"/>
        </w:rPr>
        <w:t xml:space="preserve"> </w:t>
      </w:r>
      <w:r>
        <w:t>parties would be in violation of Rule 28(6) of the Labour Court Rules. He further submitted that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second</w:t>
      </w:r>
      <w:r>
        <w:rPr>
          <w:spacing w:val="-1"/>
        </w:rPr>
        <w:t xml:space="preserve"> </w:t>
      </w:r>
      <w:r>
        <w:t>ground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appeal</w:t>
      </w:r>
      <w:r>
        <w:rPr>
          <w:spacing w:val="1"/>
        </w:rPr>
        <w:t xml:space="preserve"> </w:t>
      </w:r>
      <w:r>
        <w:t>raises a</w:t>
      </w:r>
      <w:r>
        <w:rPr>
          <w:spacing w:val="-3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both fact and</w:t>
      </w:r>
      <w:r>
        <w:rPr>
          <w:spacing w:val="1"/>
        </w:rPr>
        <w:t xml:space="preserve"> </w:t>
      </w:r>
      <w:r>
        <w:t>law.</w:t>
      </w:r>
    </w:p>
    <w:p w14:paraId="5314A0AD" w14:textId="77777777" w:rsidR="00AB1B54" w:rsidRDefault="00000000">
      <w:pPr>
        <w:pStyle w:val="BodyText"/>
        <w:spacing w:before="161" w:line="259" w:lineRule="auto"/>
        <w:ind w:right="114"/>
      </w:pPr>
      <w:r>
        <w:rPr>
          <w:i/>
        </w:rPr>
        <w:t>Mr.</w:t>
      </w:r>
      <w:r>
        <w:rPr>
          <w:i/>
          <w:spacing w:val="-8"/>
        </w:rPr>
        <w:t xml:space="preserve"> </w:t>
      </w:r>
      <w:r>
        <w:rPr>
          <w:i/>
        </w:rPr>
        <w:t>Kadani</w:t>
      </w:r>
      <w:r>
        <w:rPr>
          <w:i/>
          <w:spacing w:val="-5"/>
        </w:rPr>
        <w:t xml:space="preserve"> </w:t>
      </w:r>
      <w:r>
        <w:t>stated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regards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prospects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success,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applicant</w:t>
      </w:r>
      <w:r>
        <w:rPr>
          <w:spacing w:val="-5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raise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arguable</w:t>
      </w:r>
      <w:r>
        <w:rPr>
          <w:spacing w:val="-52"/>
        </w:rPr>
        <w:t xml:space="preserve"> </w:t>
      </w:r>
      <w:r>
        <w:rPr>
          <w:spacing w:val="-2"/>
        </w:rPr>
        <w:t>case.</w:t>
      </w:r>
      <w:r>
        <w:rPr>
          <w:spacing w:val="-11"/>
        </w:rPr>
        <w:t xml:space="preserve"> </w:t>
      </w:r>
      <w:r>
        <w:rPr>
          <w:spacing w:val="-2"/>
        </w:rPr>
        <w:t>When</w:t>
      </w:r>
      <w:r>
        <w:rPr>
          <w:spacing w:val="-10"/>
        </w:rPr>
        <w:t xml:space="preserve"> </w:t>
      </w:r>
      <w:r>
        <w:rPr>
          <w:spacing w:val="-2"/>
        </w:rPr>
        <w:t>asked</w:t>
      </w:r>
      <w:r>
        <w:rPr>
          <w:spacing w:val="-12"/>
        </w:rPr>
        <w:t xml:space="preserve"> </w:t>
      </w:r>
      <w:r>
        <w:rPr>
          <w:spacing w:val="-2"/>
        </w:rPr>
        <w:t>by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Court</w:t>
      </w:r>
      <w:r>
        <w:rPr>
          <w:spacing w:val="-9"/>
        </w:rPr>
        <w:t xml:space="preserve"> </w:t>
      </w:r>
      <w:r>
        <w:rPr>
          <w:spacing w:val="-1"/>
        </w:rPr>
        <w:t>whether,</w:t>
      </w:r>
      <w:r>
        <w:rPr>
          <w:spacing w:val="-11"/>
        </w:rPr>
        <w:t xml:space="preserve"> </w:t>
      </w:r>
      <w:r>
        <w:rPr>
          <w:spacing w:val="-1"/>
        </w:rPr>
        <w:t>after</w:t>
      </w:r>
      <w:r>
        <w:rPr>
          <w:spacing w:val="-11"/>
        </w:rPr>
        <w:t xml:space="preserve"> </w:t>
      </w:r>
      <w:r>
        <w:rPr>
          <w:spacing w:val="-1"/>
        </w:rPr>
        <w:t>filing</w:t>
      </w:r>
      <w:r>
        <w:rPr>
          <w:spacing w:val="-12"/>
        </w:rPr>
        <w:t xml:space="preserve"> </w:t>
      </w:r>
      <w:r>
        <w:rPr>
          <w:spacing w:val="-1"/>
        </w:rPr>
        <w:t>heads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argument,</w:t>
      </w:r>
      <w:r>
        <w:rPr>
          <w:spacing w:val="-10"/>
        </w:rPr>
        <w:t xml:space="preserve"> </w:t>
      </w:r>
      <w:r>
        <w:rPr>
          <w:spacing w:val="-1"/>
        </w:rPr>
        <w:t>Applicant</w:t>
      </w:r>
      <w:r>
        <w:rPr>
          <w:spacing w:val="-11"/>
        </w:rPr>
        <w:t xml:space="preserve"> </w:t>
      </w:r>
      <w:r>
        <w:rPr>
          <w:spacing w:val="-1"/>
        </w:rPr>
        <w:t>wanted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make</w:t>
      </w:r>
      <w:r>
        <w:rPr>
          <w:spacing w:val="-52"/>
        </w:rPr>
        <w:t xml:space="preserve"> </w:t>
      </w:r>
      <w:r>
        <w:t xml:space="preserve">further submissions, </w:t>
      </w:r>
      <w:r>
        <w:rPr>
          <w:i/>
        </w:rPr>
        <w:t xml:space="preserve">Mr. Kadani </w:t>
      </w:r>
      <w:r>
        <w:t>replied in the positive. Asked further why this was not stated in</w:t>
      </w:r>
      <w:r>
        <w:rPr>
          <w:spacing w:val="-52"/>
        </w:rPr>
        <w:t xml:space="preserve"> </w:t>
      </w:r>
      <w:r>
        <w:t>the Founding Affidavit, he stated that it was generally stated that what the Court had done had</w:t>
      </w:r>
      <w:r>
        <w:rPr>
          <w:spacing w:val="1"/>
        </w:rPr>
        <w:t xml:space="preserve"> </w:t>
      </w:r>
      <w:r>
        <w:t xml:space="preserve">deprived the Applicant the right to be heard. </w:t>
      </w:r>
      <w:r>
        <w:rPr>
          <w:i/>
        </w:rPr>
        <w:t xml:space="preserve">Mr. Kadani </w:t>
      </w:r>
      <w:r>
        <w:t>was unable to state what the Applicant</w:t>
      </w:r>
      <w:r>
        <w:rPr>
          <w:spacing w:val="-52"/>
        </w:rPr>
        <w:t xml:space="preserve"> </w:t>
      </w:r>
      <w:r>
        <w:t>needed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say</w:t>
      </w:r>
      <w:r>
        <w:rPr>
          <w:spacing w:val="-10"/>
        </w:rPr>
        <w:t xml:space="preserve"> </w:t>
      </w:r>
      <w:r>
        <w:t>before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Court</w:t>
      </w:r>
      <w:r>
        <w:rPr>
          <w:spacing w:val="-11"/>
        </w:rPr>
        <w:t xml:space="preserve"> </w:t>
      </w:r>
      <w:r>
        <w:t>apart</w:t>
      </w:r>
      <w:r>
        <w:rPr>
          <w:spacing w:val="-11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what</w:t>
      </w:r>
      <w:r>
        <w:rPr>
          <w:spacing w:val="-10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already</w:t>
      </w:r>
      <w:r>
        <w:rPr>
          <w:spacing w:val="-11"/>
        </w:rPr>
        <w:t xml:space="preserve"> </w:t>
      </w:r>
      <w:r>
        <w:t>contained</w:t>
      </w:r>
      <w:r>
        <w:rPr>
          <w:spacing w:val="-10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Notice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Response</w:t>
      </w:r>
      <w:r>
        <w:rPr>
          <w:spacing w:val="-5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heads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argument</w:t>
      </w:r>
      <w:r>
        <w:rPr>
          <w:spacing w:val="1"/>
        </w:rPr>
        <w:t xml:space="preserve"> </w:t>
      </w:r>
      <w:r>
        <w:t>filed of</w:t>
      </w:r>
      <w:r>
        <w:rPr>
          <w:spacing w:val="-2"/>
        </w:rPr>
        <w:t xml:space="preserve"> </w:t>
      </w:r>
      <w:r>
        <w:t>record.</w:t>
      </w:r>
    </w:p>
    <w:p w14:paraId="5964FFA3" w14:textId="77777777" w:rsidR="00AB1B54" w:rsidRDefault="00000000">
      <w:pPr>
        <w:pStyle w:val="BodyText"/>
      </w:pPr>
      <w:r>
        <w:t>Respondent’s</w:t>
      </w:r>
      <w:r>
        <w:rPr>
          <w:spacing w:val="-8"/>
        </w:rPr>
        <w:t xml:space="preserve"> </w:t>
      </w:r>
      <w:r>
        <w:t>Submissions</w:t>
      </w:r>
    </w:p>
    <w:p w14:paraId="12AFF48C" w14:textId="77777777" w:rsidR="00AB1B54" w:rsidRDefault="00000000">
      <w:pPr>
        <w:pStyle w:val="BodyText"/>
        <w:spacing w:before="182" w:line="259" w:lineRule="auto"/>
        <w:ind w:right="112"/>
      </w:pPr>
      <w:r>
        <w:rPr>
          <w:i/>
        </w:rPr>
        <w:t xml:space="preserve">Ms. Barangwe </w:t>
      </w:r>
      <w:r>
        <w:t>stated that Rule 12 of the Labour Court Rules dealt with the informality of</w:t>
      </w:r>
      <w:r>
        <w:rPr>
          <w:spacing w:val="1"/>
        </w:rPr>
        <w:t xml:space="preserve"> </w:t>
      </w:r>
      <w:r>
        <w:t>proceedings and that Rule 32 gave the Court a discretion with matters placed before it. She</w:t>
      </w:r>
      <w:r>
        <w:rPr>
          <w:spacing w:val="1"/>
        </w:rPr>
        <w:t xml:space="preserve"> </w:t>
      </w:r>
      <w:r>
        <w:t>particularly referred to Rule 12 (2) when dealing with the admissibility of evidence. She pointed</w:t>
      </w:r>
      <w:r>
        <w:rPr>
          <w:spacing w:val="1"/>
        </w:rPr>
        <w:t xml:space="preserve"> </w:t>
      </w:r>
      <w:r>
        <w:t>out that Applicant did not indicate that it wanted to file additional papers and that in terms of</w:t>
      </w:r>
      <w:r>
        <w:rPr>
          <w:spacing w:val="1"/>
        </w:rPr>
        <w:t xml:space="preserve"> </w:t>
      </w:r>
      <w:r>
        <w:t>Rule 26(6), the record was complete and that Applicant must have been satisfied with the</w:t>
      </w:r>
      <w:r>
        <w:rPr>
          <w:spacing w:val="1"/>
        </w:rPr>
        <w:t xml:space="preserve"> </w:t>
      </w:r>
      <w:r>
        <w:t xml:space="preserve">documents it had filed. </w:t>
      </w:r>
      <w:r>
        <w:rPr>
          <w:i/>
        </w:rPr>
        <w:t xml:space="preserve">Ms Barangwe </w:t>
      </w:r>
      <w:r>
        <w:t>further argued that the parties were ‘heard’ as a hearing</w:t>
      </w:r>
      <w:r>
        <w:rPr>
          <w:spacing w:val="1"/>
        </w:rPr>
        <w:t xml:space="preserve"> </w:t>
      </w:r>
      <w:r>
        <w:t>did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always</w:t>
      </w:r>
      <w:r>
        <w:rPr>
          <w:spacing w:val="1"/>
        </w:rPr>
        <w:t xml:space="preserve"> </w:t>
      </w:r>
      <w:r>
        <w:t>encompass</w:t>
      </w:r>
      <w:r>
        <w:rPr>
          <w:spacing w:val="1"/>
        </w:rPr>
        <w:t xml:space="preserve"> </w:t>
      </w:r>
      <w:r>
        <w:t>giving</w:t>
      </w:r>
      <w:r>
        <w:rPr>
          <w:spacing w:val="1"/>
        </w:rPr>
        <w:t xml:space="preserve"> </w:t>
      </w:r>
      <w:r>
        <w:t>oral</w:t>
      </w:r>
      <w:r>
        <w:rPr>
          <w:spacing w:val="1"/>
        </w:rPr>
        <w:t xml:space="preserve"> </w:t>
      </w:r>
      <w:r>
        <w:t>submission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determination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papers</w:t>
      </w:r>
      <w:r>
        <w:rPr>
          <w:spacing w:val="-52"/>
        </w:rPr>
        <w:t xml:space="preserve"> </w:t>
      </w:r>
      <w:r>
        <w:t>amounted to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hearing.</w:t>
      </w:r>
    </w:p>
    <w:p w14:paraId="03455AA8" w14:textId="77777777" w:rsidR="00AB1B54" w:rsidRDefault="00000000">
      <w:pPr>
        <w:pStyle w:val="BodyText"/>
        <w:spacing w:before="160" w:line="259" w:lineRule="auto"/>
        <w:ind w:right="113"/>
      </w:pPr>
      <w:r>
        <w:rPr>
          <w:spacing w:val="-1"/>
        </w:rPr>
        <w:t>As</w:t>
      </w:r>
      <w:r>
        <w:rPr>
          <w:spacing w:val="-11"/>
        </w:rPr>
        <w:t xml:space="preserve"> </w:t>
      </w:r>
      <w:r>
        <w:rPr>
          <w:spacing w:val="-1"/>
        </w:rPr>
        <w:t>far</w:t>
      </w:r>
      <w:r>
        <w:rPr>
          <w:spacing w:val="-13"/>
        </w:rPr>
        <w:t xml:space="preserve"> </w:t>
      </w:r>
      <w:r>
        <w:rPr>
          <w:spacing w:val="-1"/>
        </w:rPr>
        <w:t>as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evidence</w:t>
      </w:r>
      <w:r>
        <w:rPr>
          <w:spacing w:val="-12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concerned,</w:t>
      </w:r>
      <w:r>
        <w:rPr>
          <w:spacing w:val="-12"/>
        </w:rPr>
        <w:t xml:space="preserve"> </w:t>
      </w:r>
      <w:r>
        <w:t>she</w:t>
      </w:r>
      <w:r>
        <w:rPr>
          <w:spacing w:val="-13"/>
        </w:rPr>
        <w:t xml:space="preserve"> </w:t>
      </w:r>
      <w:r>
        <w:t>stated</w:t>
      </w:r>
      <w:r>
        <w:rPr>
          <w:spacing w:val="-12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‘sick</w:t>
      </w:r>
      <w:r>
        <w:rPr>
          <w:spacing w:val="-14"/>
        </w:rPr>
        <w:t xml:space="preserve"> </w:t>
      </w:r>
      <w:r>
        <w:t>note’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respect</w:t>
      </w:r>
      <w:r>
        <w:rPr>
          <w:spacing w:val="-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Respondent</w:t>
      </w:r>
      <w:r>
        <w:rPr>
          <w:spacing w:val="-52"/>
        </w:rPr>
        <w:t xml:space="preserve"> </w:t>
      </w:r>
      <w:r>
        <w:t>had been given to the Sister-in-Charge and that to confirm that the Matron was aware of the</w:t>
      </w:r>
      <w:r>
        <w:rPr>
          <w:spacing w:val="1"/>
        </w:rPr>
        <w:t xml:space="preserve"> </w:t>
      </w:r>
      <w:r>
        <w:t xml:space="preserve">sickness, the Matron had called the Respondent telephonically enquiring on her sickness. </w:t>
      </w:r>
      <w:r>
        <w:rPr>
          <w:i/>
        </w:rPr>
        <w:t>Ms.</w:t>
      </w:r>
      <w:r>
        <w:rPr>
          <w:i/>
          <w:spacing w:val="1"/>
        </w:rPr>
        <w:t xml:space="preserve"> </w:t>
      </w:r>
      <w:r>
        <w:rPr>
          <w:i/>
        </w:rPr>
        <w:t>Barangwe</w:t>
      </w:r>
      <w:r>
        <w:t>,</w:t>
      </w:r>
      <w:r>
        <w:rPr>
          <w:spacing w:val="10"/>
        </w:rPr>
        <w:t xml:space="preserve"> </w:t>
      </w:r>
      <w:r>
        <w:t>stated</w:t>
      </w:r>
      <w:r>
        <w:rPr>
          <w:spacing w:val="10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said</w:t>
      </w:r>
      <w:r>
        <w:rPr>
          <w:spacing w:val="12"/>
        </w:rPr>
        <w:t xml:space="preserve"> </w:t>
      </w:r>
      <w:r>
        <w:t>Matron</w:t>
      </w:r>
      <w:r>
        <w:rPr>
          <w:spacing w:val="12"/>
        </w:rPr>
        <w:t xml:space="preserve"> </w:t>
      </w:r>
      <w:r>
        <w:t>was</w:t>
      </w:r>
      <w:r>
        <w:rPr>
          <w:spacing w:val="11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Complainant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hearing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knew</w:t>
      </w:r>
      <w:r>
        <w:rPr>
          <w:spacing w:val="10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the</w:t>
      </w:r>
    </w:p>
    <w:p w14:paraId="16B39090" w14:textId="77777777" w:rsidR="00AB1B54" w:rsidRDefault="00AB1B54">
      <w:pPr>
        <w:spacing w:line="259" w:lineRule="auto"/>
        <w:sectPr w:rsidR="00AB1B54">
          <w:pgSz w:w="12240" w:h="15840"/>
          <w:pgMar w:top="1400" w:right="1320" w:bottom="1200" w:left="1340" w:header="0" w:footer="1015" w:gutter="0"/>
          <w:cols w:space="720"/>
        </w:sectPr>
      </w:pPr>
    </w:p>
    <w:p w14:paraId="01BD9A44" w14:textId="77777777" w:rsidR="00AB1B54" w:rsidRDefault="00000000">
      <w:pPr>
        <w:pStyle w:val="BodyText"/>
        <w:spacing w:before="37" w:line="259" w:lineRule="auto"/>
        <w:ind w:right="112"/>
      </w:pPr>
      <w:r>
        <w:rPr>
          <w:spacing w:val="-1"/>
        </w:rPr>
        <w:lastRenderedPageBreak/>
        <w:t>Respondent</w:t>
      </w:r>
      <w:r>
        <w:rPr>
          <w:spacing w:val="-13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indisposed</w:t>
      </w:r>
      <w:r>
        <w:rPr>
          <w:spacing w:val="-10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could</w:t>
      </w:r>
      <w:r>
        <w:rPr>
          <w:spacing w:val="-12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attend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hearing.</w:t>
      </w:r>
      <w:r>
        <w:rPr>
          <w:spacing w:val="-10"/>
        </w:rPr>
        <w:t xml:space="preserve"> </w:t>
      </w:r>
      <w:r>
        <w:t>She</w:t>
      </w:r>
      <w:r>
        <w:rPr>
          <w:spacing w:val="-14"/>
        </w:rPr>
        <w:t xml:space="preserve"> </w:t>
      </w:r>
      <w:r>
        <w:t>argued</w:t>
      </w:r>
      <w:r>
        <w:rPr>
          <w:spacing w:val="-11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application</w:t>
      </w:r>
      <w:r>
        <w:rPr>
          <w:spacing w:val="-13"/>
        </w:rPr>
        <w:t xml:space="preserve"> </w:t>
      </w:r>
      <w:r>
        <w:t>for</w:t>
      </w:r>
      <w:r>
        <w:rPr>
          <w:spacing w:val="-52"/>
        </w:rPr>
        <w:t xml:space="preserve"> </w:t>
      </w:r>
      <w:r>
        <w:t>leave to</w:t>
      </w:r>
      <w:r>
        <w:rPr>
          <w:spacing w:val="-2"/>
        </w:rPr>
        <w:t xml:space="preserve"> </w:t>
      </w:r>
      <w:r>
        <w:t>appeal</w:t>
      </w:r>
      <w:r>
        <w:rPr>
          <w:spacing w:val="-3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no prospects of success and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dismissed.</w:t>
      </w:r>
    </w:p>
    <w:p w14:paraId="61D3E4CA" w14:textId="77777777" w:rsidR="00AB1B54" w:rsidRDefault="00000000">
      <w:pPr>
        <w:pStyle w:val="Heading1"/>
        <w:spacing w:before="159"/>
      </w:pPr>
      <w:r>
        <w:t>ANALYSIS</w:t>
      </w:r>
    </w:p>
    <w:p w14:paraId="18FCFB2B" w14:textId="77777777" w:rsidR="00AB1B54" w:rsidRDefault="00000000">
      <w:pPr>
        <w:pStyle w:val="BodyText"/>
        <w:spacing w:before="185"/>
        <w:ind w:left="820" w:hanging="720"/>
        <w:jc w:val="left"/>
      </w:pPr>
      <w:r>
        <w:t>This</w:t>
      </w:r>
      <w:r>
        <w:rPr>
          <w:spacing w:val="-4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prefaced</w:t>
      </w:r>
      <w:r>
        <w:rPr>
          <w:spacing w:val="-4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decision which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sought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appealed</w:t>
      </w:r>
      <w:r>
        <w:rPr>
          <w:spacing w:val="-2"/>
        </w:rPr>
        <w:t xml:space="preserve"> </w:t>
      </w:r>
      <w:r>
        <w:t>against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manner:</w:t>
      </w:r>
    </w:p>
    <w:p w14:paraId="3C3C6CAD" w14:textId="77777777" w:rsidR="00AB1B54" w:rsidRDefault="00000000">
      <w:pPr>
        <w:pStyle w:val="BodyText"/>
        <w:spacing w:before="182" w:line="259" w:lineRule="auto"/>
        <w:ind w:left="820" w:right="111"/>
      </w:pPr>
      <w:r>
        <w:t>“I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carefully</w:t>
      </w:r>
      <w:r>
        <w:rPr>
          <w:spacing w:val="1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filed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parties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 xml:space="preserve">conclusion that I could make a determination of the matter without flouting the </w:t>
      </w:r>
      <w:r>
        <w:rPr>
          <w:i/>
        </w:rPr>
        <w:t>audi</w:t>
      </w:r>
      <w:r>
        <w:rPr>
          <w:i/>
          <w:spacing w:val="1"/>
        </w:rPr>
        <w:t xml:space="preserve"> </w:t>
      </w:r>
      <w:r>
        <w:rPr>
          <w:i/>
        </w:rPr>
        <w:t xml:space="preserve">alteram partem </w:t>
      </w:r>
      <w:r>
        <w:t xml:space="preserve">principle. I have taken into consideration that </w:t>
      </w:r>
      <w:r>
        <w:rPr>
          <w:i/>
        </w:rPr>
        <w:t>audi alteram partem</w:t>
      </w:r>
      <w:r>
        <w:rPr>
          <w:i/>
          <w:spacing w:val="1"/>
        </w:rPr>
        <w:t xml:space="preserve"> </w:t>
      </w:r>
      <w:r>
        <w:t>principle</w:t>
      </w:r>
      <w:r>
        <w:rPr>
          <w:spacing w:val="-8"/>
        </w:rPr>
        <w:t xml:space="preserve"> </w:t>
      </w:r>
      <w:r>
        <w:t>does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necessarily</w:t>
      </w:r>
      <w:r>
        <w:rPr>
          <w:spacing w:val="-8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oral</w:t>
      </w:r>
      <w:r>
        <w:rPr>
          <w:spacing w:val="-7"/>
        </w:rPr>
        <w:t xml:space="preserve"> </w:t>
      </w:r>
      <w:r>
        <w:t>submissions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parties</w:t>
      </w:r>
      <w:r>
        <w:rPr>
          <w:spacing w:val="-7"/>
        </w:rPr>
        <w:t xml:space="preserve"> </w:t>
      </w:r>
      <w:r>
        <w:t>concerned.</w:t>
      </w:r>
      <w:r>
        <w:rPr>
          <w:spacing w:val="-9"/>
        </w:rPr>
        <w:t xml:space="preserve"> </w:t>
      </w:r>
      <w:r>
        <w:t>Where</w:t>
      </w:r>
      <w:r>
        <w:rPr>
          <w:spacing w:val="-51"/>
        </w:rPr>
        <w:t xml:space="preserve"> </w:t>
      </w:r>
      <w:r>
        <w:t>parties have filed comprehensive submissions to enable a court to determine a matter,</w:t>
      </w:r>
      <w:r>
        <w:rPr>
          <w:spacing w:val="1"/>
        </w:rPr>
        <w:t xml:space="preserve"> </w:t>
      </w:r>
      <w:r>
        <w:t>such court</w:t>
      </w:r>
      <w:r>
        <w:rPr>
          <w:spacing w:val="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proceed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so.”</w:t>
      </w:r>
    </w:p>
    <w:p w14:paraId="7521EA55" w14:textId="77777777" w:rsidR="00AB1B54" w:rsidRDefault="00000000">
      <w:pPr>
        <w:pStyle w:val="BodyText"/>
        <w:spacing w:line="259" w:lineRule="auto"/>
        <w:ind w:right="119"/>
      </w:pPr>
      <w:r>
        <w:t xml:space="preserve">This Court proceeded to cite the </w:t>
      </w:r>
      <w:r>
        <w:rPr>
          <w:b/>
        </w:rPr>
        <w:t>Metsola case</w:t>
      </w:r>
      <w:r>
        <w:t>. Unfortunately, this citation has been taken by</w:t>
      </w:r>
      <w:r>
        <w:rPr>
          <w:spacing w:val="1"/>
        </w:rPr>
        <w:t xml:space="preserve"> </w:t>
      </w:r>
      <w:r>
        <w:t>Applicant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sole</w:t>
      </w:r>
      <w:r>
        <w:rPr>
          <w:spacing w:val="-3"/>
        </w:rPr>
        <w:t xml:space="preserve"> </w:t>
      </w:r>
      <w:r>
        <w:t>reliance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judgment.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 comment</w:t>
      </w:r>
      <w:r>
        <w:rPr>
          <w:spacing w:val="-3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it.</w:t>
      </w:r>
    </w:p>
    <w:p w14:paraId="3127B5A4" w14:textId="77777777" w:rsidR="00AB1B54" w:rsidRDefault="00000000">
      <w:pPr>
        <w:pStyle w:val="BodyText"/>
        <w:spacing w:line="259" w:lineRule="auto"/>
        <w:ind w:right="112"/>
      </w:pPr>
      <w:r>
        <w:t>This Court will first refer to the provisions of the Labour Act, (Chapter 28:01). Section 89 (1)</w:t>
      </w:r>
      <w:r>
        <w:rPr>
          <w:spacing w:val="1"/>
        </w:rPr>
        <w:t xml:space="preserve"> </w:t>
      </w:r>
      <w:r>
        <w:t>provides:</w:t>
      </w:r>
    </w:p>
    <w:p w14:paraId="5B702AAB" w14:textId="77777777" w:rsidR="00AB1B54" w:rsidRDefault="00000000">
      <w:pPr>
        <w:pStyle w:val="BodyText"/>
        <w:spacing w:before="160"/>
        <w:ind w:left="820"/>
      </w:pPr>
      <w:r>
        <w:t>“(1)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Labour</w:t>
      </w:r>
      <w:r>
        <w:rPr>
          <w:spacing w:val="-3"/>
        </w:rPr>
        <w:t xml:space="preserve"> </w:t>
      </w:r>
      <w:r>
        <w:t>Court</w:t>
      </w:r>
      <w:r>
        <w:rPr>
          <w:spacing w:val="-6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exercise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functions-</w:t>
      </w:r>
    </w:p>
    <w:p w14:paraId="7921D702" w14:textId="77777777" w:rsidR="00AB1B54" w:rsidRDefault="00000000">
      <w:pPr>
        <w:pStyle w:val="ListParagraph"/>
        <w:numPr>
          <w:ilvl w:val="1"/>
          <w:numId w:val="2"/>
        </w:numPr>
        <w:tabs>
          <w:tab w:val="left" w:pos="1181"/>
        </w:tabs>
        <w:spacing w:before="184" w:line="256" w:lineRule="auto"/>
        <w:ind w:right="120"/>
        <w:rPr>
          <w:sz w:val="24"/>
        </w:rPr>
      </w:pPr>
      <w:r>
        <w:rPr>
          <w:sz w:val="24"/>
        </w:rPr>
        <w:t>hearing</w:t>
      </w:r>
      <w:r>
        <w:rPr>
          <w:spacing w:val="17"/>
          <w:sz w:val="24"/>
        </w:rPr>
        <w:t xml:space="preserve"> </w:t>
      </w:r>
      <w:r>
        <w:rPr>
          <w:sz w:val="24"/>
        </w:rPr>
        <w:t>and</w:t>
      </w:r>
      <w:r>
        <w:rPr>
          <w:spacing w:val="18"/>
          <w:sz w:val="24"/>
        </w:rPr>
        <w:t xml:space="preserve"> </w:t>
      </w:r>
      <w:r>
        <w:rPr>
          <w:sz w:val="24"/>
        </w:rPr>
        <w:t>determining</w:t>
      </w:r>
      <w:r>
        <w:rPr>
          <w:spacing w:val="16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16"/>
          <w:sz w:val="24"/>
        </w:rPr>
        <w:t xml:space="preserve"> </w:t>
      </w:r>
      <w:r>
        <w:rPr>
          <w:sz w:val="24"/>
        </w:rPr>
        <w:t>and</w:t>
      </w:r>
      <w:r>
        <w:rPr>
          <w:spacing w:val="20"/>
          <w:sz w:val="24"/>
        </w:rPr>
        <w:t xml:space="preserve"> </w:t>
      </w:r>
      <w:r>
        <w:rPr>
          <w:sz w:val="24"/>
        </w:rPr>
        <w:t>appeals</w:t>
      </w:r>
      <w:r>
        <w:rPr>
          <w:spacing w:val="19"/>
          <w:sz w:val="24"/>
        </w:rPr>
        <w:t xml:space="preserve"> </w:t>
      </w:r>
      <w:r>
        <w:rPr>
          <w:sz w:val="24"/>
        </w:rPr>
        <w:t>in</w:t>
      </w:r>
      <w:r>
        <w:rPr>
          <w:spacing w:val="18"/>
          <w:sz w:val="24"/>
        </w:rPr>
        <w:t xml:space="preserve"> </w:t>
      </w:r>
      <w:r>
        <w:rPr>
          <w:sz w:val="24"/>
        </w:rPr>
        <w:t>terms</w:t>
      </w:r>
      <w:r>
        <w:rPr>
          <w:spacing w:val="19"/>
          <w:sz w:val="24"/>
        </w:rPr>
        <w:t xml:space="preserve"> </w:t>
      </w:r>
      <w:r>
        <w:rPr>
          <w:sz w:val="24"/>
        </w:rPr>
        <w:t>of</w:t>
      </w:r>
      <w:r>
        <w:rPr>
          <w:spacing w:val="17"/>
          <w:sz w:val="24"/>
        </w:rPr>
        <w:t xml:space="preserve"> </w:t>
      </w:r>
      <w:r>
        <w:rPr>
          <w:sz w:val="24"/>
        </w:rPr>
        <w:t>this</w:t>
      </w:r>
      <w:r>
        <w:rPr>
          <w:spacing w:val="16"/>
          <w:sz w:val="24"/>
        </w:rPr>
        <w:t xml:space="preserve"> </w:t>
      </w:r>
      <w:r>
        <w:rPr>
          <w:sz w:val="24"/>
        </w:rPr>
        <w:t>Act</w:t>
      </w:r>
      <w:r>
        <w:rPr>
          <w:spacing w:val="17"/>
          <w:sz w:val="24"/>
        </w:rPr>
        <w:t xml:space="preserve"> </w:t>
      </w:r>
      <w:r>
        <w:rPr>
          <w:sz w:val="24"/>
        </w:rPr>
        <w:t>or</w:t>
      </w:r>
      <w:r>
        <w:rPr>
          <w:spacing w:val="15"/>
          <w:sz w:val="24"/>
        </w:rPr>
        <w:t xml:space="preserve"> </w:t>
      </w:r>
      <w:r>
        <w:rPr>
          <w:sz w:val="24"/>
        </w:rPr>
        <w:t>any</w:t>
      </w:r>
      <w:r>
        <w:rPr>
          <w:spacing w:val="18"/>
          <w:sz w:val="24"/>
        </w:rPr>
        <w:t xml:space="preserve"> </w:t>
      </w:r>
      <w:r>
        <w:rPr>
          <w:sz w:val="24"/>
        </w:rPr>
        <w:t>other</w:t>
      </w:r>
      <w:r>
        <w:rPr>
          <w:spacing w:val="-51"/>
          <w:sz w:val="24"/>
        </w:rPr>
        <w:t xml:space="preserve"> </w:t>
      </w:r>
      <w:r>
        <w:rPr>
          <w:sz w:val="24"/>
        </w:rPr>
        <w:t>enactment;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14:paraId="22424F5B" w14:textId="77777777" w:rsidR="00AB1B54" w:rsidRDefault="00000000">
      <w:pPr>
        <w:pStyle w:val="BodyText"/>
        <w:spacing w:before="4"/>
        <w:ind w:left="1180"/>
        <w:jc w:val="left"/>
      </w:pPr>
      <w:r>
        <w:t>…….</w:t>
      </w:r>
    </w:p>
    <w:p w14:paraId="64EB11A0" w14:textId="77777777" w:rsidR="00AB1B54" w:rsidRDefault="00000000">
      <w:pPr>
        <w:pStyle w:val="BodyText"/>
        <w:spacing w:before="24"/>
        <w:ind w:left="1180"/>
        <w:jc w:val="left"/>
      </w:pPr>
      <w:r>
        <w:t>……..</w:t>
      </w:r>
    </w:p>
    <w:p w14:paraId="2910107A" w14:textId="77777777" w:rsidR="00AB1B54" w:rsidRDefault="00000000">
      <w:pPr>
        <w:pStyle w:val="BodyText"/>
        <w:spacing w:before="183" w:line="259" w:lineRule="auto"/>
        <w:ind w:left="820" w:right="117"/>
      </w:pPr>
      <w:r>
        <w:t>(d1) exercise the same powers of review as would be exercisable by the High Court in</w:t>
      </w:r>
      <w:r>
        <w:rPr>
          <w:spacing w:val="1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labour</w:t>
      </w:r>
      <w:r>
        <w:rPr>
          <w:spacing w:val="-2"/>
        </w:rPr>
        <w:t xml:space="preserve"> </w:t>
      </w:r>
      <w:r>
        <w:t>matters;</w:t>
      </w:r>
    </w:p>
    <w:p w14:paraId="6854DAA1" w14:textId="77777777" w:rsidR="00AB1B54" w:rsidRDefault="00000000">
      <w:pPr>
        <w:pStyle w:val="ListParagraph"/>
        <w:numPr>
          <w:ilvl w:val="0"/>
          <w:numId w:val="1"/>
        </w:numPr>
        <w:tabs>
          <w:tab w:val="left" w:pos="1142"/>
        </w:tabs>
        <w:spacing w:before="159"/>
        <w:rPr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exercise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functions,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Labour</w:t>
      </w:r>
      <w:r>
        <w:rPr>
          <w:spacing w:val="-2"/>
          <w:sz w:val="24"/>
        </w:rPr>
        <w:t xml:space="preserve"> </w:t>
      </w:r>
      <w:r>
        <w:rPr>
          <w:sz w:val="24"/>
        </w:rPr>
        <w:t>Court</w:t>
      </w:r>
      <w:r>
        <w:rPr>
          <w:spacing w:val="-2"/>
          <w:sz w:val="24"/>
        </w:rPr>
        <w:t xml:space="preserve"> </w:t>
      </w:r>
      <w:r>
        <w:rPr>
          <w:sz w:val="24"/>
        </w:rPr>
        <w:t>may-</w:t>
      </w:r>
    </w:p>
    <w:p w14:paraId="1A54492D" w14:textId="77777777" w:rsidR="00AB1B54" w:rsidRDefault="00000000">
      <w:pPr>
        <w:pStyle w:val="ListParagraph"/>
        <w:numPr>
          <w:ilvl w:val="1"/>
          <w:numId w:val="1"/>
        </w:numPr>
        <w:tabs>
          <w:tab w:val="left" w:pos="1190"/>
        </w:tabs>
        <w:spacing w:before="185"/>
        <w:rPr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case</w:t>
      </w:r>
      <w:r>
        <w:rPr>
          <w:spacing w:val="-1"/>
          <w:sz w:val="24"/>
        </w:rPr>
        <w:t xml:space="preserve"> </w:t>
      </w:r>
      <w:r>
        <w:rPr>
          <w:sz w:val="24"/>
        </w:rPr>
        <w:t>of an appeal-</w:t>
      </w:r>
    </w:p>
    <w:p w14:paraId="2E881266" w14:textId="77777777" w:rsidR="00AB1B54" w:rsidRDefault="00000000">
      <w:pPr>
        <w:pStyle w:val="ListParagraph"/>
        <w:numPr>
          <w:ilvl w:val="2"/>
          <w:numId w:val="1"/>
        </w:numPr>
        <w:tabs>
          <w:tab w:val="left" w:pos="1795"/>
        </w:tabs>
        <w:spacing w:before="182"/>
        <w:ind w:hanging="255"/>
        <w:rPr>
          <w:sz w:val="24"/>
        </w:rPr>
      </w:pPr>
      <w:r>
        <w:rPr>
          <w:sz w:val="24"/>
        </w:rPr>
        <w:t>conduct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hearing</w:t>
      </w:r>
      <w:r>
        <w:rPr>
          <w:spacing w:val="-7"/>
          <w:sz w:val="24"/>
        </w:rPr>
        <w:t xml:space="preserve"> </w:t>
      </w:r>
      <w:r>
        <w:rPr>
          <w:sz w:val="24"/>
        </w:rPr>
        <w:t>into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matter</w:t>
      </w:r>
      <w:r>
        <w:rPr>
          <w:spacing w:val="-3"/>
          <w:sz w:val="24"/>
        </w:rPr>
        <w:t xml:space="preserve"> </w:t>
      </w:r>
      <w:r>
        <w:rPr>
          <w:i/>
          <w:sz w:val="24"/>
          <w:u w:val="single"/>
        </w:rPr>
        <w:t>or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decide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it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on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the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record;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or.”</w:t>
      </w:r>
    </w:p>
    <w:p w14:paraId="35369EBC" w14:textId="77777777" w:rsidR="00AB1B54" w:rsidRDefault="00000000">
      <w:pPr>
        <w:pStyle w:val="BodyText"/>
        <w:spacing w:before="185" w:line="259" w:lineRule="auto"/>
        <w:ind w:right="112"/>
      </w:pPr>
      <w:r>
        <w:t>It is also common cause that Act 15 of 2015 added section 92EE but without amending section</w:t>
      </w:r>
      <w:r>
        <w:rPr>
          <w:spacing w:val="1"/>
        </w:rPr>
        <w:t xml:space="preserve"> </w:t>
      </w:r>
      <w:r>
        <w:t>89 as it relates to reviews. What I want point out is that fact that the Act allows the Court to</w:t>
      </w:r>
      <w:r>
        <w:rPr>
          <w:spacing w:val="1"/>
        </w:rPr>
        <w:t xml:space="preserve"> </w:t>
      </w:r>
      <w:r>
        <w:t>decide an on the record. The reason the issue of review is not referred to in subsection two is</w:t>
      </w:r>
      <w:r>
        <w:rPr>
          <w:spacing w:val="1"/>
        </w:rPr>
        <w:t xml:space="preserve"> </w:t>
      </w:r>
      <w:r>
        <w:t>obvious. It is because the issue of jurisdiction in reviews was equated to the jurisdiction of the</w:t>
      </w:r>
      <w:r>
        <w:rPr>
          <w:spacing w:val="1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Court.</w:t>
      </w:r>
      <w:r>
        <w:rPr>
          <w:spacing w:val="-2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clear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statute</w:t>
      </w:r>
      <w:r>
        <w:rPr>
          <w:spacing w:val="-5"/>
        </w:rPr>
        <w:t xml:space="preserve"> </w:t>
      </w:r>
      <w:r>
        <w:t>allows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deal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appeal</w:t>
      </w:r>
      <w:r>
        <w:rPr>
          <w:spacing w:val="3"/>
        </w:rPr>
        <w:t xml:space="preserve"> </w:t>
      </w:r>
      <w:r>
        <w:t>‘on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record’.</w:t>
      </w:r>
      <w:r>
        <w:rPr>
          <w:spacing w:val="-7"/>
        </w:rPr>
        <w:t xml:space="preserve"> </w:t>
      </w:r>
      <w:r>
        <w:t>The</w:t>
      </w:r>
      <w:r>
        <w:rPr>
          <w:spacing w:val="-51"/>
        </w:rPr>
        <w:t xml:space="preserve"> </w:t>
      </w:r>
      <w:r>
        <w:rPr>
          <w:spacing w:val="-1"/>
        </w:rPr>
        <w:t>same</w:t>
      </w:r>
      <w:r>
        <w:rPr>
          <w:spacing w:val="-12"/>
        </w:rPr>
        <w:t xml:space="preserve"> </w:t>
      </w:r>
      <w:r>
        <w:rPr>
          <w:spacing w:val="-1"/>
        </w:rPr>
        <w:t>statute</w:t>
      </w:r>
      <w:r>
        <w:rPr>
          <w:spacing w:val="-11"/>
        </w:rPr>
        <w:t xml:space="preserve"> </w:t>
      </w:r>
      <w:r>
        <w:rPr>
          <w:spacing w:val="-1"/>
        </w:rPr>
        <w:t>has</w:t>
      </w:r>
      <w:r>
        <w:rPr>
          <w:spacing w:val="-11"/>
        </w:rPr>
        <w:t xml:space="preserve"> </w:t>
      </w:r>
      <w:r>
        <w:rPr>
          <w:spacing w:val="-1"/>
        </w:rPr>
        <w:t>not</w:t>
      </w:r>
      <w:r>
        <w:rPr>
          <w:spacing w:val="-11"/>
        </w:rPr>
        <w:t xml:space="preserve"> </w:t>
      </w:r>
      <w:r>
        <w:rPr>
          <w:spacing w:val="-1"/>
        </w:rPr>
        <w:t>precluded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t>Court</w:t>
      </w:r>
      <w:r>
        <w:rPr>
          <w:spacing w:val="-11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dealing</w:t>
      </w:r>
      <w:r>
        <w:rPr>
          <w:spacing w:val="-12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reviews</w:t>
      </w:r>
      <w:r>
        <w:rPr>
          <w:spacing w:val="-8"/>
        </w:rPr>
        <w:t xml:space="preserve"> </w:t>
      </w:r>
      <w:r>
        <w:t>‘on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record’.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principal</w:t>
      </w:r>
      <w:r>
        <w:rPr>
          <w:spacing w:val="-52"/>
        </w:rPr>
        <w:t xml:space="preserve"> </w:t>
      </w:r>
      <w:r>
        <w:t xml:space="preserve">Act therefore does not outlaw the procedure adopted by the Court. I heard </w:t>
      </w:r>
      <w:r>
        <w:rPr>
          <w:i/>
        </w:rPr>
        <w:t xml:space="preserve">Mr. Kadani </w:t>
      </w:r>
      <w:r>
        <w:t>to place</w:t>
      </w:r>
      <w:r>
        <w:rPr>
          <w:spacing w:val="1"/>
        </w:rPr>
        <w:t xml:space="preserve"> </w:t>
      </w:r>
      <w:r>
        <w:t>reliance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Rule</w:t>
      </w:r>
      <w:r>
        <w:rPr>
          <w:spacing w:val="-3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(6)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Labour</w:t>
      </w:r>
      <w:r>
        <w:rPr>
          <w:spacing w:val="-2"/>
        </w:rPr>
        <w:t xml:space="preserve"> </w:t>
      </w:r>
      <w:r>
        <w:t>Court Rules.</w:t>
      </w:r>
      <w:r>
        <w:rPr>
          <w:spacing w:val="-3"/>
        </w:rPr>
        <w:t xml:space="preserve"> </w:t>
      </w:r>
      <w:r>
        <w:t>It provides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</w:p>
    <w:p w14:paraId="0B74574F" w14:textId="77777777" w:rsidR="00AB1B54" w:rsidRDefault="00000000">
      <w:pPr>
        <w:pStyle w:val="BodyText"/>
        <w:spacing w:before="157" w:line="259" w:lineRule="auto"/>
        <w:ind w:left="820" w:right="114"/>
      </w:pPr>
      <w:r>
        <w:t>“Once a date becomes available for the hearing of a case, the Registrar shall allocate the</w:t>
      </w:r>
      <w:r>
        <w:rPr>
          <w:spacing w:val="-52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heard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parties</w:t>
      </w:r>
      <w:r>
        <w:rPr>
          <w:spacing w:val="-1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LC7:”</w:t>
      </w:r>
    </w:p>
    <w:p w14:paraId="09463058" w14:textId="77777777" w:rsidR="00AB1B54" w:rsidRDefault="00AB1B54">
      <w:pPr>
        <w:spacing w:line="259" w:lineRule="auto"/>
        <w:sectPr w:rsidR="00AB1B54">
          <w:pgSz w:w="12240" w:h="15840"/>
          <w:pgMar w:top="1400" w:right="1320" w:bottom="1200" w:left="1340" w:header="0" w:footer="1015" w:gutter="0"/>
          <w:cols w:space="720"/>
        </w:sectPr>
      </w:pPr>
    </w:p>
    <w:p w14:paraId="64B94DBF" w14:textId="77777777" w:rsidR="00AB1B54" w:rsidRDefault="00000000">
      <w:pPr>
        <w:pStyle w:val="BodyText"/>
        <w:spacing w:before="37" w:line="259" w:lineRule="auto"/>
        <w:ind w:right="117"/>
      </w:pPr>
      <w:r>
        <w:lastRenderedPageBreak/>
        <w:t>Clearly the Rule referred to does not resolve the issue raised by the Applicant. It is irrelevant to</w:t>
      </w:r>
      <w:r>
        <w:rPr>
          <w:spacing w:val="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determination.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proscribe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determination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matter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record</w:t>
      </w:r>
      <w:r>
        <w:rPr>
          <w:spacing w:val="-8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Judge.</w:t>
      </w:r>
    </w:p>
    <w:p w14:paraId="33E897EA" w14:textId="77777777" w:rsidR="00AB1B54" w:rsidRDefault="00000000">
      <w:pPr>
        <w:spacing w:before="159" w:line="259" w:lineRule="auto"/>
        <w:ind w:left="100" w:right="116"/>
        <w:jc w:val="both"/>
        <w:rPr>
          <w:sz w:val="24"/>
        </w:rPr>
      </w:pPr>
      <w:r>
        <w:rPr>
          <w:sz w:val="24"/>
        </w:rPr>
        <w:t xml:space="preserve">In </w:t>
      </w:r>
      <w:r>
        <w:rPr>
          <w:b/>
          <w:sz w:val="24"/>
        </w:rPr>
        <w:t xml:space="preserve">Mugugu vs Police Service Commission and Another </w:t>
      </w:r>
      <w:r>
        <w:rPr>
          <w:sz w:val="24"/>
        </w:rPr>
        <w:t>2010 (2) ZLR 185 (H) GOWORA (as she</w:t>
      </w:r>
      <w:r>
        <w:rPr>
          <w:spacing w:val="1"/>
          <w:sz w:val="24"/>
        </w:rPr>
        <w:t xml:space="preserve"> </w:t>
      </w:r>
      <w:r>
        <w:rPr>
          <w:sz w:val="24"/>
        </w:rPr>
        <w:t>then was)</w:t>
      </w:r>
      <w:r>
        <w:rPr>
          <w:spacing w:val="1"/>
          <w:sz w:val="24"/>
        </w:rPr>
        <w:t xml:space="preserve"> </w:t>
      </w:r>
      <w:r>
        <w:rPr>
          <w:sz w:val="24"/>
        </w:rPr>
        <w:t>observed thus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3"/>
          <w:sz w:val="24"/>
        </w:rPr>
        <w:t xml:space="preserve"> </w:t>
      </w:r>
      <w:r>
        <w:rPr>
          <w:sz w:val="24"/>
        </w:rPr>
        <w:t>192</w:t>
      </w:r>
      <w:r>
        <w:rPr>
          <w:spacing w:val="-1"/>
          <w:sz w:val="24"/>
        </w:rPr>
        <w:t xml:space="preserve"> </w:t>
      </w:r>
      <w:r>
        <w:rPr>
          <w:sz w:val="24"/>
        </w:rPr>
        <w:t>D-E:</w:t>
      </w:r>
    </w:p>
    <w:p w14:paraId="7D18CBB0" w14:textId="77777777" w:rsidR="00AB1B54" w:rsidRDefault="00000000">
      <w:pPr>
        <w:pStyle w:val="BodyText"/>
        <w:spacing w:before="160" w:line="259" w:lineRule="auto"/>
        <w:ind w:left="820" w:right="116"/>
      </w:pPr>
      <w:r>
        <w:rPr>
          <w:spacing w:val="-1"/>
        </w:rPr>
        <w:t>“Thus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underlying</w:t>
      </w:r>
      <w:r>
        <w:rPr>
          <w:spacing w:val="-12"/>
        </w:rPr>
        <w:t xml:space="preserve"> </w:t>
      </w:r>
      <w:r>
        <w:rPr>
          <w:spacing w:val="-1"/>
        </w:rPr>
        <w:t>principle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right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3"/>
        </w:rPr>
        <w:t xml:space="preserve"> </w:t>
      </w:r>
      <w:r>
        <w:rPr>
          <w:spacing w:val="-1"/>
        </w:rPr>
        <w:t>be</w:t>
      </w:r>
      <w:r>
        <w:rPr>
          <w:spacing w:val="-11"/>
        </w:rPr>
        <w:t xml:space="preserve"> </w:t>
      </w:r>
      <w:r>
        <w:rPr>
          <w:spacing w:val="-1"/>
        </w:rPr>
        <w:t>heard</w:t>
      </w:r>
      <w:r>
        <w:rPr>
          <w:spacing w:val="-11"/>
        </w:rPr>
        <w:t xml:space="preserve"> </w:t>
      </w:r>
      <w:r>
        <w:rPr>
          <w:spacing w:val="-1"/>
        </w:rPr>
        <w:t>is</w:t>
      </w:r>
      <w:r>
        <w:rPr>
          <w:spacing w:val="-14"/>
        </w:rPr>
        <w:t xml:space="preserve"> </w:t>
      </w:r>
      <w:r>
        <w:rPr>
          <w:spacing w:val="-1"/>
        </w:rPr>
        <w:t>that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t>fairness</w:t>
      </w:r>
      <w:r>
        <w:rPr>
          <w:spacing w:val="-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natural</w:t>
      </w:r>
      <w:r>
        <w:rPr>
          <w:spacing w:val="-11"/>
        </w:rPr>
        <w:t xml:space="preserve"> </w:t>
      </w:r>
      <w:r>
        <w:t>justice</w:t>
      </w:r>
      <w:r>
        <w:rPr>
          <w:spacing w:val="-52"/>
        </w:rPr>
        <w:t xml:space="preserve"> </w:t>
      </w:r>
      <w:r>
        <w:t>in that each person appearing before the administrative body is given an opportunity to</w:t>
      </w:r>
      <w:r>
        <w:rPr>
          <w:spacing w:val="1"/>
        </w:rPr>
        <w:t xml:space="preserve"> </w:t>
      </w:r>
      <w:r>
        <w:t>put his or her position to that body. An oral hearing is not an absolute necessity, as that</w:t>
      </w:r>
      <w:r>
        <w:rPr>
          <w:spacing w:val="1"/>
        </w:rPr>
        <w:t xml:space="preserve"> </w:t>
      </w:r>
      <w:r>
        <w:t>may not necessarily mean that the person has been heard, as may happen where the</w:t>
      </w:r>
      <w:r>
        <w:rPr>
          <w:spacing w:val="1"/>
        </w:rPr>
        <w:t xml:space="preserve"> </w:t>
      </w:r>
      <w:r>
        <w:t>person has been given inadequate notice, is not allowed to present his case or has not</w:t>
      </w:r>
      <w:r>
        <w:rPr>
          <w:spacing w:val="1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furnished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alleged</w:t>
      </w:r>
      <w:r>
        <w:rPr>
          <w:spacing w:val="1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him.”</w:t>
      </w:r>
    </w:p>
    <w:p w14:paraId="3B4B1D6B" w14:textId="77777777" w:rsidR="00AB1B54" w:rsidRDefault="00000000">
      <w:pPr>
        <w:pStyle w:val="BodyText"/>
        <w:spacing w:line="259" w:lineRule="auto"/>
        <w:ind w:right="120"/>
      </w:pPr>
      <w:r>
        <w:t>The above position from the Learned Judge was arrived at after reference to the decision of</w:t>
      </w:r>
      <w:r>
        <w:rPr>
          <w:spacing w:val="1"/>
        </w:rPr>
        <w:t xml:space="preserve"> </w:t>
      </w:r>
      <w:r>
        <w:t>GUBBAY</w:t>
      </w:r>
      <w:r>
        <w:rPr>
          <w:spacing w:val="-1"/>
        </w:rPr>
        <w:t xml:space="preserve"> </w:t>
      </w:r>
      <w:r>
        <w:t>JA (as</w:t>
      </w:r>
      <w:r>
        <w:rPr>
          <w:spacing w:val="-3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was)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b/>
        </w:rPr>
        <w:t>Metsola</w:t>
      </w:r>
      <w:r>
        <w:rPr>
          <w:b/>
          <w:spacing w:val="-2"/>
        </w:rPr>
        <w:t xml:space="preserve"> </w:t>
      </w:r>
      <w:r>
        <w:rPr>
          <w:b/>
        </w:rPr>
        <w:t>Case.</w:t>
      </w:r>
      <w:r>
        <w:rPr>
          <w:b/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observed as</w:t>
      </w:r>
      <w:r>
        <w:rPr>
          <w:spacing w:val="-4"/>
        </w:rPr>
        <w:t xml:space="preserve"> </w:t>
      </w:r>
      <w:r>
        <w:t>follows:</w:t>
      </w:r>
    </w:p>
    <w:p w14:paraId="4BB45CB9" w14:textId="77777777" w:rsidR="00AB1B54" w:rsidRDefault="00000000">
      <w:pPr>
        <w:pStyle w:val="BodyText"/>
        <w:spacing w:line="259" w:lineRule="auto"/>
        <w:ind w:left="820" w:right="116"/>
      </w:pPr>
      <w:r>
        <w:t>“The</w:t>
      </w:r>
      <w:r>
        <w:rPr>
          <w:spacing w:val="-5"/>
        </w:rPr>
        <w:t xml:space="preserve"> </w:t>
      </w:r>
      <w:r>
        <w:rPr>
          <w:i/>
        </w:rPr>
        <w:t>audi</w:t>
      </w:r>
      <w:r>
        <w:rPr>
          <w:i/>
          <w:spacing w:val="-6"/>
        </w:rPr>
        <w:t xml:space="preserve"> </w:t>
      </w:r>
      <w:r>
        <w:t>maxim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rule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fixed</w:t>
      </w:r>
      <w:r>
        <w:rPr>
          <w:spacing w:val="-4"/>
        </w:rPr>
        <w:t xml:space="preserve"> </w:t>
      </w:r>
      <w:r>
        <w:t>content,</w:t>
      </w:r>
      <w:r>
        <w:rPr>
          <w:spacing w:val="-8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varies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circumstances.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fullest</w:t>
      </w:r>
      <w:r>
        <w:rPr>
          <w:spacing w:val="-52"/>
        </w:rPr>
        <w:t xml:space="preserve"> </w:t>
      </w:r>
      <w:r>
        <w:t>extent,</w:t>
      </w:r>
      <w:r>
        <w:rPr>
          <w:spacing w:val="-5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appraised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reason</w:t>
      </w:r>
      <w:r>
        <w:rPr>
          <w:spacing w:val="-3"/>
        </w:rPr>
        <w:t xml:space="preserve"> </w:t>
      </w:r>
      <w:r>
        <w:t>underlying</w:t>
      </w:r>
      <w:r>
        <w:rPr>
          <w:spacing w:val="-52"/>
        </w:rPr>
        <w:t xml:space="preserve"> </w:t>
      </w:r>
      <w:r>
        <w:t>the impending decision; to disclosure of material documents; to a public hearing, to</w:t>
      </w:r>
      <w:r>
        <w:rPr>
          <w:spacing w:val="1"/>
        </w:rPr>
        <w:t xml:space="preserve"> </w:t>
      </w:r>
      <w:r>
        <w:t>appear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representation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examine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cross-examine</w:t>
      </w:r>
      <w:r>
        <w:rPr>
          <w:spacing w:val="-4"/>
        </w:rPr>
        <w:t xml:space="preserve"> </w:t>
      </w:r>
      <w:r>
        <w:t>witnesses.”</w:t>
      </w:r>
    </w:p>
    <w:p w14:paraId="615610A7" w14:textId="77777777" w:rsidR="00AB1B54" w:rsidRDefault="00000000">
      <w:pPr>
        <w:pStyle w:val="BodyText"/>
        <w:spacing w:before="160" w:line="259" w:lineRule="auto"/>
        <w:ind w:right="113"/>
      </w:pPr>
      <w:r>
        <w:t>What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clear</w:t>
      </w:r>
      <w:r>
        <w:rPr>
          <w:spacing w:val="-7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important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principles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fairness</w:t>
      </w:r>
      <w:r>
        <w:rPr>
          <w:spacing w:val="-8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been</w:t>
      </w:r>
      <w:r>
        <w:rPr>
          <w:spacing w:val="-52"/>
        </w:rPr>
        <w:t xml:space="preserve"> </w:t>
      </w:r>
      <w:r>
        <w:t>invoked</w:t>
      </w:r>
      <w:r>
        <w:rPr>
          <w:spacing w:val="1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decision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reached.</w:t>
      </w:r>
    </w:p>
    <w:p w14:paraId="3DC9C2A4" w14:textId="77777777" w:rsidR="00AB1B54" w:rsidRDefault="00000000">
      <w:pPr>
        <w:pStyle w:val="BodyText"/>
        <w:spacing w:line="259" w:lineRule="auto"/>
        <w:ind w:right="113"/>
      </w:pPr>
      <w:r>
        <w:rPr>
          <w:i/>
        </w:rPr>
        <w:t xml:space="preserve">In casu, </w:t>
      </w:r>
      <w:r>
        <w:t>Applicant and Respondent filed their pleadings and heads of argument. In terms of Rule</w:t>
      </w:r>
      <w:r>
        <w:rPr>
          <w:spacing w:val="-52"/>
        </w:rPr>
        <w:t xml:space="preserve"> </w:t>
      </w:r>
      <w:r>
        <w:t>26 (6), the record was complete and further submissions would have to be done with the leave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Court.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oral</w:t>
      </w:r>
      <w:r>
        <w:rPr>
          <w:spacing w:val="-12"/>
        </w:rPr>
        <w:t xml:space="preserve"> </w:t>
      </w:r>
      <w:r>
        <w:rPr>
          <w:spacing w:val="-1"/>
        </w:rPr>
        <w:t>proceedings,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Court</w:t>
      </w:r>
      <w:r>
        <w:rPr>
          <w:spacing w:val="-9"/>
        </w:rPr>
        <w:t xml:space="preserve"> </w:t>
      </w:r>
      <w:r>
        <w:rPr>
          <w:spacing w:val="-1"/>
        </w:rPr>
        <w:t>enquired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i/>
          <w:spacing w:val="-1"/>
        </w:rPr>
        <w:t>Mr.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>Kadani</w:t>
      </w:r>
      <w:r>
        <w:rPr>
          <w:i/>
          <w:spacing w:val="-9"/>
        </w:rPr>
        <w:t xml:space="preserve"> </w:t>
      </w:r>
      <w:r>
        <w:rPr>
          <w:spacing w:val="-1"/>
        </w:rPr>
        <w:t>whether</w:t>
      </w:r>
      <w:r>
        <w:rPr>
          <w:spacing w:val="-12"/>
        </w:rPr>
        <w:t xml:space="preserve"> </w:t>
      </w:r>
      <w:r>
        <w:rPr>
          <w:spacing w:val="-1"/>
        </w:rPr>
        <w:t>Applicant</w:t>
      </w:r>
      <w:r>
        <w:rPr>
          <w:spacing w:val="-10"/>
        </w:rPr>
        <w:t xml:space="preserve"> </w:t>
      </w:r>
      <w:r>
        <w:t>wanted</w:t>
      </w:r>
      <w:r>
        <w:rPr>
          <w:spacing w:val="-52"/>
        </w:rPr>
        <w:t xml:space="preserve"> </w:t>
      </w:r>
      <w:r>
        <w:t>to place more information before the Court and the response was in the positive. The answer is</w:t>
      </w:r>
      <w:r>
        <w:rPr>
          <w:spacing w:val="1"/>
        </w:rPr>
        <w:t xml:space="preserve"> </w:t>
      </w:r>
      <w:r>
        <w:t>clearly not the truth for the following reasons. Firstly, if it was Applicant’s intention to provide</w:t>
      </w:r>
      <w:r>
        <w:rPr>
          <w:spacing w:val="1"/>
        </w:rPr>
        <w:t xml:space="preserve"> </w:t>
      </w:r>
      <w:r>
        <w:t>further submissions, an application would have been made to the Court to supplement the</w:t>
      </w:r>
      <w:r>
        <w:rPr>
          <w:spacing w:val="1"/>
        </w:rPr>
        <w:t xml:space="preserve"> </w:t>
      </w:r>
      <w:r>
        <w:rPr>
          <w:spacing w:val="-1"/>
        </w:rPr>
        <w:t>documents</w:t>
      </w:r>
      <w:r>
        <w:rPr>
          <w:spacing w:val="-13"/>
        </w:rPr>
        <w:t xml:space="preserve"> </w:t>
      </w:r>
      <w:r>
        <w:t>already</w:t>
      </w:r>
      <w:r>
        <w:rPr>
          <w:spacing w:val="-11"/>
        </w:rPr>
        <w:t xml:space="preserve"> </w:t>
      </w:r>
      <w:r>
        <w:t>filed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record.</w:t>
      </w:r>
      <w:r>
        <w:rPr>
          <w:spacing w:val="-11"/>
        </w:rPr>
        <w:t xml:space="preserve"> </w:t>
      </w:r>
      <w:r>
        <w:t>Secondly,</w:t>
      </w:r>
      <w:r>
        <w:rPr>
          <w:spacing w:val="-10"/>
        </w:rPr>
        <w:t xml:space="preserve"> </w:t>
      </w:r>
      <w:r>
        <w:t>assuming</w:t>
      </w:r>
      <w:r>
        <w:rPr>
          <w:spacing w:val="-10"/>
        </w:rPr>
        <w:t xml:space="preserve"> </w:t>
      </w:r>
      <w:r>
        <w:t>Applicant</w:t>
      </w:r>
      <w:r>
        <w:rPr>
          <w:spacing w:val="-12"/>
        </w:rPr>
        <w:t xml:space="preserve"> </w:t>
      </w:r>
      <w:r>
        <w:t>failed</w:t>
      </w:r>
      <w:r>
        <w:rPr>
          <w:spacing w:val="-11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neglected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follow</w:t>
      </w:r>
      <w:r>
        <w:rPr>
          <w:spacing w:val="-12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route prescribed in the Rules, one would expect that the Founding Affidavit would state the</w:t>
      </w:r>
      <w:r>
        <w:rPr>
          <w:spacing w:val="1"/>
        </w:rPr>
        <w:t xml:space="preserve"> </w:t>
      </w:r>
      <w:r>
        <w:rPr>
          <w:spacing w:val="-1"/>
        </w:rPr>
        <w:t>nature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details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additional</w:t>
      </w:r>
      <w:r>
        <w:rPr>
          <w:spacing w:val="-11"/>
        </w:rPr>
        <w:t xml:space="preserve"> </w:t>
      </w:r>
      <w:r>
        <w:rPr>
          <w:spacing w:val="-1"/>
        </w:rPr>
        <w:t>information</w:t>
      </w:r>
      <w:r>
        <w:rPr>
          <w:spacing w:val="-9"/>
        </w:rPr>
        <w:t xml:space="preserve"> </w:t>
      </w:r>
      <w:r>
        <w:rPr>
          <w:spacing w:val="-1"/>
        </w:rPr>
        <w:t>Applicant</w:t>
      </w:r>
      <w:r>
        <w:rPr>
          <w:spacing w:val="-10"/>
        </w:rPr>
        <w:t xml:space="preserve"> </w:t>
      </w:r>
      <w:r>
        <w:t>intended</w:t>
      </w:r>
      <w:r>
        <w:rPr>
          <w:spacing w:val="-10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place</w:t>
      </w:r>
      <w:r>
        <w:rPr>
          <w:spacing w:val="-9"/>
        </w:rPr>
        <w:t xml:space="preserve"> </w:t>
      </w:r>
      <w:r>
        <w:t>before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Court.</w:t>
      </w:r>
      <w:r>
        <w:rPr>
          <w:spacing w:val="-51"/>
        </w:rPr>
        <w:t xml:space="preserve"> </w:t>
      </w:r>
      <w:r>
        <w:t>This was not done. It is trite that an application falls or stands based on facts alleged in the</w:t>
      </w:r>
      <w:r>
        <w:rPr>
          <w:spacing w:val="1"/>
        </w:rPr>
        <w:t xml:space="preserve"> </w:t>
      </w:r>
      <w:r>
        <w:t>Founding</w:t>
      </w:r>
      <w:r>
        <w:rPr>
          <w:spacing w:val="-1"/>
        </w:rPr>
        <w:t xml:space="preserve"> </w:t>
      </w:r>
      <w:r>
        <w:t>Affidavit.</w:t>
      </w:r>
    </w:p>
    <w:p w14:paraId="003CDD9B" w14:textId="77777777" w:rsidR="00AB1B54" w:rsidRDefault="00000000">
      <w:pPr>
        <w:pStyle w:val="BodyText"/>
        <w:spacing w:before="158" w:line="259" w:lineRule="auto"/>
        <w:ind w:right="118"/>
      </w:pPr>
      <w:r>
        <w:t>Having dealt with statute and precedent, it is my view that Applicant has not made out a case</w:t>
      </w:r>
      <w:r>
        <w:rPr>
          <w:spacing w:val="1"/>
        </w:rPr>
        <w:t xml:space="preserve"> </w:t>
      </w:r>
      <w:r>
        <w:t xml:space="preserve">which enjoins this Court grant leave to appeal. In </w:t>
      </w:r>
      <w:r>
        <w:rPr>
          <w:b/>
        </w:rPr>
        <w:t xml:space="preserve">Essop vs S </w:t>
      </w:r>
      <w:r>
        <w:t>(2016) ZASCA 114, it was held as</w:t>
      </w:r>
      <w:r>
        <w:rPr>
          <w:spacing w:val="1"/>
        </w:rPr>
        <w:t xml:space="preserve"> </w:t>
      </w:r>
      <w:r>
        <w:t>follows:</w:t>
      </w:r>
    </w:p>
    <w:p w14:paraId="3A0E367C" w14:textId="77777777" w:rsidR="00AB1B54" w:rsidRDefault="00000000">
      <w:pPr>
        <w:pStyle w:val="BodyText"/>
        <w:spacing w:before="160" w:line="259" w:lineRule="auto"/>
        <w:ind w:left="820" w:right="112"/>
      </w:pPr>
      <w:r>
        <w:t>“What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test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reasonable</w:t>
      </w:r>
      <w:r>
        <w:rPr>
          <w:spacing w:val="-9"/>
        </w:rPr>
        <w:t xml:space="preserve"> </w:t>
      </w:r>
      <w:r>
        <w:t>prospects</w:t>
      </w:r>
      <w:r>
        <w:rPr>
          <w:spacing w:val="-1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success</w:t>
      </w:r>
      <w:r>
        <w:rPr>
          <w:spacing w:val="-6"/>
        </w:rPr>
        <w:t xml:space="preserve"> </w:t>
      </w:r>
      <w:r>
        <w:t>postulates</w:t>
      </w:r>
      <w:r>
        <w:rPr>
          <w:spacing w:val="-6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dispassionate</w:t>
      </w:r>
      <w:r>
        <w:rPr>
          <w:spacing w:val="-6"/>
        </w:rPr>
        <w:t xml:space="preserve"> </w:t>
      </w:r>
      <w:r>
        <w:t>decision,</w:t>
      </w:r>
      <w:r>
        <w:rPr>
          <w:spacing w:val="-52"/>
        </w:rPr>
        <w:t xml:space="preserve"> </w:t>
      </w:r>
      <w:r>
        <w:rPr>
          <w:spacing w:val="-1"/>
        </w:rPr>
        <w:t>based</w:t>
      </w:r>
      <w:r>
        <w:rPr>
          <w:spacing w:val="-12"/>
        </w:rPr>
        <w:t xml:space="preserve"> </w:t>
      </w:r>
      <w:r>
        <w:rPr>
          <w:spacing w:val="-1"/>
        </w:rPr>
        <w:t>on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facts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law</w:t>
      </w:r>
      <w:r>
        <w:rPr>
          <w:spacing w:val="-15"/>
        </w:rPr>
        <w:t xml:space="preserve"> </w:t>
      </w:r>
      <w:r>
        <w:rPr>
          <w:spacing w:val="-1"/>
        </w:rPr>
        <w:t>that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0"/>
        </w:rPr>
        <w:t xml:space="preserve"> </w:t>
      </w:r>
      <w:r>
        <w:rPr>
          <w:spacing w:val="-1"/>
        </w:rPr>
        <w:t>court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appeal</w:t>
      </w:r>
      <w:r>
        <w:rPr>
          <w:spacing w:val="-10"/>
        </w:rPr>
        <w:t xml:space="preserve"> </w:t>
      </w:r>
      <w:r>
        <w:rPr>
          <w:spacing w:val="-1"/>
        </w:rPr>
        <w:t>could</w:t>
      </w:r>
      <w:r>
        <w:rPr>
          <w:spacing w:val="-13"/>
        </w:rPr>
        <w:t xml:space="preserve"> </w:t>
      </w:r>
      <w:r>
        <w:rPr>
          <w:spacing w:val="-1"/>
        </w:rPr>
        <w:t>reasonably</w:t>
      </w:r>
      <w:r>
        <w:rPr>
          <w:spacing w:val="-12"/>
        </w:rPr>
        <w:t xml:space="preserve"> </w:t>
      </w:r>
      <w:r>
        <w:rPr>
          <w:spacing w:val="-1"/>
        </w:rPr>
        <w:t>conclude</w:t>
      </w:r>
      <w:r>
        <w:rPr>
          <w:spacing w:val="-11"/>
        </w:rPr>
        <w:t xml:space="preserve"> </w:t>
      </w:r>
      <w:r>
        <w:rPr>
          <w:spacing w:val="-1"/>
        </w:rPr>
        <w:t>differently</w:t>
      </w:r>
      <w:r>
        <w:rPr>
          <w:spacing w:val="-52"/>
        </w:rPr>
        <w:t xml:space="preserve"> </w:t>
      </w:r>
      <w:r>
        <w:t>to that of the trial court. In order to succeed, therefore, the appellant must convince this</w:t>
      </w:r>
      <w:r>
        <w:rPr>
          <w:spacing w:val="-52"/>
        </w:rPr>
        <w:t xml:space="preserve"> </w:t>
      </w:r>
      <w:r>
        <w:t>court on proper grounds that he has prospects of success on appeal and that those</w:t>
      </w:r>
      <w:r>
        <w:rPr>
          <w:spacing w:val="1"/>
        </w:rPr>
        <w:t xml:space="preserve"> </w:t>
      </w:r>
      <w:r>
        <w:t>prospects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remote,</w:t>
      </w:r>
      <w:r>
        <w:rPr>
          <w:spacing w:val="4"/>
        </w:rPr>
        <w:t xml:space="preserve"> </w:t>
      </w:r>
      <w:r>
        <w:t>but</w:t>
      </w:r>
      <w:r>
        <w:rPr>
          <w:spacing w:val="3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realistic</w:t>
      </w:r>
      <w:r>
        <w:rPr>
          <w:spacing w:val="2"/>
        </w:rPr>
        <w:t xml:space="preserve"> </w:t>
      </w:r>
      <w:r>
        <w:t>chance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succeeding.</w:t>
      </w:r>
      <w:r>
        <w:rPr>
          <w:spacing w:val="-1"/>
        </w:rPr>
        <w:t xml:space="preserve"> </w:t>
      </w:r>
      <w:r>
        <w:t>More</w:t>
      </w:r>
      <w:r>
        <w:rPr>
          <w:spacing w:val="3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to</w:t>
      </w:r>
    </w:p>
    <w:p w14:paraId="4E4D0F36" w14:textId="77777777" w:rsidR="00AB1B54" w:rsidRDefault="00AB1B54">
      <w:pPr>
        <w:spacing w:line="259" w:lineRule="auto"/>
        <w:sectPr w:rsidR="00AB1B54">
          <w:pgSz w:w="12240" w:h="15840"/>
          <w:pgMar w:top="1400" w:right="1320" w:bottom="1200" w:left="1340" w:header="0" w:footer="1015" w:gutter="0"/>
          <w:cols w:space="720"/>
        </w:sectPr>
      </w:pPr>
    </w:p>
    <w:p w14:paraId="7D4D5C83" w14:textId="77777777" w:rsidR="00AB1B54" w:rsidRDefault="00000000">
      <w:pPr>
        <w:pStyle w:val="BodyText"/>
        <w:spacing w:before="37" w:line="259" w:lineRule="auto"/>
        <w:ind w:left="820" w:right="111"/>
      </w:pPr>
      <w:r>
        <w:lastRenderedPageBreak/>
        <w:t>be</w:t>
      </w:r>
      <w:r>
        <w:rPr>
          <w:spacing w:val="-10"/>
        </w:rPr>
        <w:t xml:space="preserve"> </w:t>
      </w:r>
      <w:r>
        <w:t>established</w:t>
      </w:r>
      <w:r>
        <w:rPr>
          <w:spacing w:val="-10"/>
        </w:rPr>
        <w:t xml:space="preserve"> </w:t>
      </w:r>
      <w:r>
        <w:t>than</w:t>
      </w:r>
      <w:r>
        <w:rPr>
          <w:spacing w:val="-9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there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mere</w:t>
      </w:r>
      <w:r>
        <w:rPr>
          <w:spacing w:val="-9"/>
        </w:rPr>
        <w:t xml:space="preserve"> </w:t>
      </w:r>
      <w:r>
        <w:t>possibility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success,</w:t>
      </w:r>
      <w:r>
        <w:rPr>
          <w:spacing w:val="-10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case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arguable</w:t>
      </w:r>
      <w:r>
        <w:rPr>
          <w:spacing w:val="-10"/>
        </w:rPr>
        <w:t xml:space="preserve"> </w:t>
      </w:r>
      <w:r>
        <w:t>on</w:t>
      </w:r>
      <w:r>
        <w:rPr>
          <w:spacing w:val="-51"/>
        </w:rPr>
        <w:t xml:space="preserve"> </w:t>
      </w:r>
      <w:r>
        <w:t>appeal, or that the case cannot be categorized as hopeless. There must, in other words,</w:t>
      </w:r>
      <w:r>
        <w:rPr>
          <w:spacing w:val="1"/>
        </w:rPr>
        <w:t xml:space="preserve"> </w:t>
      </w:r>
      <w:r>
        <w:t>be a sound, rational basis for the conclusion that there are prospects of success on</w:t>
      </w:r>
      <w:r>
        <w:rPr>
          <w:spacing w:val="1"/>
        </w:rPr>
        <w:t xml:space="preserve"> </w:t>
      </w:r>
      <w:r>
        <w:t>appeal.”</w:t>
      </w:r>
    </w:p>
    <w:p w14:paraId="1BE2FBE3" w14:textId="77777777" w:rsidR="00AB1B54" w:rsidRDefault="00000000">
      <w:pPr>
        <w:pStyle w:val="BodyText"/>
        <w:spacing w:before="160"/>
        <w:jc w:val="left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thus</w:t>
      </w:r>
      <w:r>
        <w:rPr>
          <w:spacing w:val="-4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considered</w:t>
      </w:r>
      <w:r>
        <w:rPr>
          <w:spacing w:val="-3"/>
        </w:rPr>
        <w:t xml:space="preserve"> </w:t>
      </w:r>
      <w:r>
        <w:t>view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prospects</w:t>
      </w:r>
      <w:r>
        <w:rPr>
          <w:spacing w:val="-5"/>
        </w:rPr>
        <w:t xml:space="preserve"> </w:t>
      </w:r>
      <w:r>
        <w:t>of success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appeal.</w:t>
      </w:r>
    </w:p>
    <w:p w14:paraId="6DE5F553" w14:textId="77777777" w:rsidR="00AB1B54" w:rsidRDefault="00000000">
      <w:pPr>
        <w:pStyle w:val="BodyText"/>
        <w:spacing w:before="182" w:after="5" w:line="259" w:lineRule="auto"/>
        <w:jc w:val="left"/>
      </w:pPr>
      <w:r>
        <w:t>In</w:t>
      </w:r>
      <w:r>
        <w:rPr>
          <w:spacing w:val="46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Circumstances,</w:t>
      </w:r>
      <w:r>
        <w:rPr>
          <w:spacing w:val="47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application</w:t>
      </w:r>
      <w:r>
        <w:rPr>
          <w:spacing w:val="46"/>
        </w:rPr>
        <w:t xml:space="preserve"> </w:t>
      </w:r>
      <w:r>
        <w:t>for</w:t>
      </w:r>
      <w:r>
        <w:rPr>
          <w:spacing w:val="47"/>
        </w:rPr>
        <w:t xml:space="preserve"> </w:t>
      </w:r>
      <w:r>
        <w:t>Leave</w:t>
      </w:r>
      <w:r>
        <w:rPr>
          <w:spacing w:val="47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Appeal</w:t>
      </w:r>
      <w:r>
        <w:rPr>
          <w:spacing w:val="43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Supreme</w:t>
      </w:r>
      <w:r>
        <w:rPr>
          <w:spacing w:val="47"/>
        </w:rPr>
        <w:t xml:space="preserve"> </w:t>
      </w:r>
      <w:r>
        <w:t>Court</w:t>
      </w:r>
      <w:r>
        <w:rPr>
          <w:spacing w:val="47"/>
        </w:rPr>
        <w:t xml:space="preserve"> </w:t>
      </w:r>
      <w:r>
        <w:t>is</w:t>
      </w:r>
      <w:r>
        <w:rPr>
          <w:spacing w:val="46"/>
        </w:rPr>
        <w:t xml:space="preserve"> </w:t>
      </w:r>
      <w:r>
        <w:t>hereby</w:t>
      </w:r>
      <w:r>
        <w:rPr>
          <w:spacing w:val="-51"/>
        </w:rPr>
        <w:t xml:space="preserve"> </w:t>
      </w:r>
      <w:r>
        <w:t>dismissed with</w:t>
      </w:r>
      <w:r>
        <w:rPr>
          <w:spacing w:val="1"/>
        </w:rPr>
        <w:t xml:space="preserve"> </w:t>
      </w:r>
      <w:r>
        <w:t>costs.</w:t>
      </w:r>
    </w:p>
    <w:p w14:paraId="2A016465" w14:textId="4A161D3B" w:rsidR="00AB1B54" w:rsidRDefault="00AB1B54">
      <w:pPr>
        <w:pStyle w:val="BodyText"/>
        <w:spacing w:before="0"/>
        <w:ind w:left="199"/>
        <w:jc w:val="left"/>
        <w:rPr>
          <w:noProof/>
          <w:sz w:val="20"/>
        </w:rPr>
      </w:pPr>
    </w:p>
    <w:p w14:paraId="4BCAE3B0" w14:textId="77777777" w:rsidR="00487B6D" w:rsidRDefault="00487B6D">
      <w:pPr>
        <w:pStyle w:val="BodyText"/>
        <w:spacing w:before="0"/>
        <w:ind w:left="199"/>
        <w:jc w:val="left"/>
        <w:rPr>
          <w:sz w:val="20"/>
        </w:rPr>
      </w:pPr>
    </w:p>
    <w:p w14:paraId="12753842" w14:textId="77777777" w:rsidR="00AB1B54" w:rsidRDefault="00000000">
      <w:pPr>
        <w:pStyle w:val="BodyText"/>
        <w:tabs>
          <w:tab w:val="left" w:pos="5140"/>
        </w:tabs>
        <w:spacing w:before="87" w:line="388" w:lineRule="auto"/>
        <w:ind w:right="1567"/>
        <w:jc w:val="left"/>
      </w:pPr>
      <w:r>
        <w:t>Atherstone</w:t>
      </w:r>
      <w:r>
        <w:rPr>
          <w:spacing w:val="-7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Cook-</w:t>
      </w:r>
      <w:r>
        <w:tab/>
      </w:r>
      <w:r>
        <w:rPr>
          <w:spacing w:val="-1"/>
        </w:rPr>
        <w:t>Applicant’s</w:t>
      </w:r>
      <w:r>
        <w:rPr>
          <w:spacing w:val="-7"/>
        </w:rPr>
        <w:t xml:space="preserve"> </w:t>
      </w:r>
      <w:r>
        <w:t>legal</w:t>
      </w:r>
      <w:r>
        <w:rPr>
          <w:spacing w:val="-10"/>
        </w:rPr>
        <w:t xml:space="preserve"> </w:t>
      </w:r>
      <w:r>
        <w:t>practitioners</w:t>
      </w:r>
      <w:r>
        <w:rPr>
          <w:spacing w:val="-51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Professional and</w:t>
      </w:r>
      <w:r>
        <w:rPr>
          <w:spacing w:val="-1"/>
        </w:rPr>
        <w:t xml:space="preserve"> </w:t>
      </w:r>
      <w:r>
        <w:t>Allied</w:t>
      </w:r>
    </w:p>
    <w:p w14:paraId="35FBECFB" w14:textId="77777777" w:rsidR="00AB1B54" w:rsidRDefault="00000000">
      <w:pPr>
        <w:pStyle w:val="BodyText"/>
        <w:tabs>
          <w:tab w:val="left" w:pos="5140"/>
        </w:tabs>
        <w:spacing w:before="4"/>
        <w:jc w:val="left"/>
      </w:pPr>
      <w:r>
        <w:t>Workers</w:t>
      </w:r>
      <w:r>
        <w:rPr>
          <w:spacing w:val="-7"/>
        </w:rPr>
        <w:t xml:space="preserve"> </w:t>
      </w:r>
      <w:r>
        <w:t>Union-</w:t>
      </w:r>
      <w:r>
        <w:tab/>
      </w:r>
      <w:r>
        <w:rPr>
          <w:spacing w:val="-1"/>
        </w:rPr>
        <w:t>Respondent’s</w:t>
      </w:r>
      <w:r>
        <w:rPr>
          <w:spacing w:val="-11"/>
        </w:rPr>
        <w:t xml:space="preserve"> </w:t>
      </w:r>
      <w:r>
        <w:t>representatives.</w:t>
      </w:r>
    </w:p>
    <w:sectPr w:rsidR="00AB1B54">
      <w:pgSz w:w="12240" w:h="15840"/>
      <w:pgMar w:top="1400" w:right="1320" w:bottom="1200" w:left="1340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CE5DA" w14:textId="77777777" w:rsidR="00413001" w:rsidRDefault="00413001">
      <w:r>
        <w:separator/>
      </w:r>
    </w:p>
  </w:endnote>
  <w:endnote w:type="continuationSeparator" w:id="0">
    <w:p w14:paraId="60F28B44" w14:textId="77777777" w:rsidR="00413001" w:rsidRDefault="0041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ABCA5" w14:textId="77777777" w:rsidR="00AB1B54" w:rsidRDefault="00000000">
    <w:pPr>
      <w:pStyle w:val="BodyText"/>
      <w:spacing w:before="0" w:line="14" w:lineRule="auto"/>
      <w:ind w:left="0"/>
      <w:jc w:val="left"/>
      <w:rPr>
        <w:sz w:val="20"/>
      </w:rPr>
    </w:pPr>
    <w:r>
      <w:pict w14:anchorId="52E103A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0.3pt;margin-top:730.25pt;width:11.6pt;height:13.05pt;z-index:-251658752;mso-position-horizontal-relative:page;mso-position-vertical-relative:page" filled="f" stroked="f">
          <v:textbox inset="0,0,0,0">
            <w:txbxContent>
              <w:p w14:paraId="1D56A917" w14:textId="77777777" w:rsidR="00AB1B54" w:rsidRDefault="00000000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1DA72" w14:textId="77777777" w:rsidR="00413001" w:rsidRDefault="00413001">
      <w:r>
        <w:separator/>
      </w:r>
    </w:p>
  </w:footnote>
  <w:footnote w:type="continuationSeparator" w:id="0">
    <w:p w14:paraId="2BF33A71" w14:textId="77777777" w:rsidR="00413001" w:rsidRDefault="00413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251A6"/>
    <w:multiLevelType w:val="hybridMultilevel"/>
    <w:tmpl w:val="1290906C"/>
    <w:lvl w:ilvl="0" w:tplc="E33C2484">
      <w:start w:val="2"/>
      <w:numFmt w:val="decimal"/>
      <w:lvlText w:val="(%1)"/>
      <w:lvlJc w:val="left"/>
      <w:pPr>
        <w:ind w:left="1141" w:hanging="322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ar-SA"/>
      </w:rPr>
    </w:lvl>
    <w:lvl w:ilvl="1" w:tplc="1DE8C8A0">
      <w:start w:val="1"/>
      <w:numFmt w:val="lowerLetter"/>
      <w:lvlText w:val="(%2)"/>
      <w:lvlJc w:val="left"/>
      <w:pPr>
        <w:ind w:left="1189" w:hanging="315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ar-SA"/>
      </w:rPr>
    </w:lvl>
    <w:lvl w:ilvl="2" w:tplc="5C325B8A">
      <w:start w:val="1"/>
      <w:numFmt w:val="lowerRoman"/>
      <w:lvlText w:val="(%3)"/>
      <w:lvlJc w:val="left"/>
      <w:pPr>
        <w:ind w:left="1794" w:hanging="254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ar-SA"/>
      </w:rPr>
    </w:lvl>
    <w:lvl w:ilvl="3" w:tplc="1ADCEA6E">
      <w:numFmt w:val="bullet"/>
      <w:lvlText w:val="•"/>
      <w:lvlJc w:val="left"/>
      <w:pPr>
        <w:ind w:left="2772" w:hanging="254"/>
      </w:pPr>
      <w:rPr>
        <w:rFonts w:hint="default"/>
        <w:lang w:val="en-US" w:eastAsia="en-US" w:bidi="ar-SA"/>
      </w:rPr>
    </w:lvl>
    <w:lvl w:ilvl="4" w:tplc="0F6AA2E2">
      <w:numFmt w:val="bullet"/>
      <w:lvlText w:val="•"/>
      <w:lvlJc w:val="left"/>
      <w:pPr>
        <w:ind w:left="3745" w:hanging="254"/>
      </w:pPr>
      <w:rPr>
        <w:rFonts w:hint="default"/>
        <w:lang w:val="en-US" w:eastAsia="en-US" w:bidi="ar-SA"/>
      </w:rPr>
    </w:lvl>
    <w:lvl w:ilvl="5" w:tplc="501EE53A">
      <w:numFmt w:val="bullet"/>
      <w:lvlText w:val="•"/>
      <w:lvlJc w:val="left"/>
      <w:pPr>
        <w:ind w:left="4717" w:hanging="254"/>
      </w:pPr>
      <w:rPr>
        <w:rFonts w:hint="default"/>
        <w:lang w:val="en-US" w:eastAsia="en-US" w:bidi="ar-SA"/>
      </w:rPr>
    </w:lvl>
    <w:lvl w:ilvl="6" w:tplc="80C6B0F8">
      <w:numFmt w:val="bullet"/>
      <w:lvlText w:val="•"/>
      <w:lvlJc w:val="left"/>
      <w:pPr>
        <w:ind w:left="5690" w:hanging="254"/>
      </w:pPr>
      <w:rPr>
        <w:rFonts w:hint="default"/>
        <w:lang w:val="en-US" w:eastAsia="en-US" w:bidi="ar-SA"/>
      </w:rPr>
    </w:lvl>
    <w:lvl w:ilvl="7" w:tplc="CBCE3D74">
      <w:numFmt w:val="bullet"/>
      <w:lvlText w:val="•"/>
      <w:lvlJc w:val="left"/>
      <w:pPr>
        <w:ind w:left="6662" w:hanging="254"/>
      </w:pPr>
      <w:rPr>
        <w:rFonts w:hint="default"/>
        <w:lang w:val="en-US" w:eastAsia="en-US" w:bidi="ar-SA"/>
      </w:rPr>
    </w:lvl>
    <w:lvl w:ilvl="8" w:tplc="1AB63F56">
      <w:numFmt w:val="bullet"/>
      <w:lvlText w:val="•"/>
      <w:lvlJc w:val="left"/>
      <w:pPr>
        <w:ind w:left="7635" w:hanging="254"/>
      </w:pPr>
      <w:rPr>
        <w:rFonts w:hint="default"/>
        <w:lang w:val="en-US" w:eastAsia="en-US" w:bidi="ar-SA"/>
      </w:rPr>
    </w:lvl>
  </w:abstractNum>
  <w:abstractNum w:abstractNumId="1" w15:restartNumberingAfterBreak="0">
    <w:nsid w:val="484A7A33"/>
    <w:multiLevelType w:val="hybridMultilevel"/>
    <w:tmpl w:val="932804E2"/>
    <w:lvl w:ilvl="0" w:tplc="D50E385C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A8BCB936">
      <w:start w:val="1"/>
      <w:numFmt w:val="lowerLetter"/>
      <w:lvlText w:val="(%2)"/>
      <w:lvlJc w:val="left"/>
      <w:pPr>
        <w:ind w:left="1180" w:hanging="36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ar-SA"/>
      </w:rPr>
    </w:lvl>
    <w:lvl w:ilvl="2" w:tplc="FEE2AEE4">
      <w:numFmt w:val="bullet"/>
      <w:lvlText w:val="•"/>
      <w:lvlJc w:val="left"/>
      <w:pPr>
        <w:ind w:left="2113" w:hanging="360"/>
      </w:pPr>
      <w:rPr>
        <w:rFonts w:hint="default"/>
        <w:lang w:val="en-US" w:eastAsia="en-US" w:bidi="ar-SA"/>
      </w:rPr>
    </w:lvl>
    <w:lvl w:ilvl="3" w:tplc="CDB665B4">
      <w:numFmt w:val="bullet"/>
      <w:lvlText w:val="•"/>
      <w:lvlJc w:val="left"/>
      <w:pPr>
        <w:ind w:left="3046" w:hanging="360"/>
      </w:pPr>
      <w:rPr>
        <w:rFonts w:hint="default"/>
        <w:lang w:val="en-US" w:eastAsia="en-US" w:bidi="ar-SA"/>
      </w:rPr>
    </w:lvl>
    <w:lvl w:ilvl="4" w:tplc="FF6C87CA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5" w:tplc="E8B06F1C">
      <w:numFmt w:val="bullet"/>
      <w:lvlText w:val="•"/>
      <w:lvlJc w:val="left"/>
      <w:pPr>
        <w:ind w:left="4913" w:hanging="360"/>
      </w:pPr>
      <w:rPr>
        <w:rFonts w:hint="default"/>
        <w:lang w:val="en-US" w:eastAsia="en-US" w:bidi="ar-SA"/>
      </w:rPr>
    </w:lvl>
    <w:lvl w:ilvl="6" w:tplc="0EC2A00A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7" w:tplc="2E480D08"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ar-SA"/>
      </w:rPr>
    </w:lvl>
    <w:lvl w:ilvl="8" w:tplc="6D2EE6F6">
      <w:numFmt w:val="bullet"/>
      <w:lvlText w:val="•"/>
      <w:lvlJc w:val="left"/>
      <w:pPr>
        <w:ind w:left="7713" w:hanging="360"/>
      </w:pPr>
      <w:rPr>
        <w:rFonts w:hint="default"/>
        <w:lang w:val="en-US" w:eastAsia="en-US" w:bidi="ar-SA"/>
      </w:rPr>
    </w:lvl>
  </w:abstractNum>
  <w:num w:numId="1" w16cid:durableId="776679666">
    <w:abstractNumId w:val="0"/>
  </w:num>
  <w:num w:numId="2" w16cid:durableId="204414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1B54"/>
    <w:rsid w:val="00413001"/>
    <w:rsid w:val="00487B6D"/>
    <w:rsid w:val="00AB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628680"/>
  <w15:docId w15:val="{91E148BB-6A70-43AF-8B17-B46EA971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85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100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2059</Words>
  <Characters>11739</Characters>
  <Application>Microsoft Office Word</Application>
  <DocSecurity>0</DocSecurity>
  <Lines>97</Lines>
  <Paragraphs>27</Paragraphs>
  <ScaleCrop>false</ScaleCrop>
  <Company/>
  <LinksUpToDate>false</LinksUpToDate>
  <CharactersWithSpaces>13771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MURASI J</dc:creator>
  <cp:lastModifiedBy>Ophilia Tokowoyo</cp:lastModifiedBy>
  <cp:revision>3</cp:revision>
  <dcterms:created xsi:type="dcterms:W3CDTF">2023-10-06T10:01:00Z</dcterms:created>
  <dcterms:modified xsi:type="dcterms:W3CDTF">2023-10-06T10:10:00Z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2023-10-06T00:00:00Z</vt:filetime>
  </property>
</Properties>
</file>