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02" w:rsidRDefault="002020B5" w:rsidP="002020B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AUSTIN ZVOMA</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020B5">
        <w:rPr>
          <w:rFonts w:ascii="Times New Roman" w:hAnsi="Times New Roman" w:cs="Times New Roman"/>
          <w:sz w:val="24"/>
          <w:szCs w:val="24"/>
        </w:rPr>
        <w:t>ersus</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LOVEMORE MOYO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NOMALANGA KHUMALO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BRIAN TSHUMA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SHEPPARD MUSHONGA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EDNA MADZONGWE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WILLIAS MADZIMURE N.O</w:t>
      </w:r>
    </w:p>
    <w:p w:rsidR="002020B5" w:rsidRDefault="00777167"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020B5">
        <w:rPr>
          <w:rFonts w:ascii="Times New Roman" w:hAnsi="Times New Roman" w:cs="Times New Roman"/>
          <w:sz w:val="24"/>
          <w:szCs w:val="24"/>
        </w:rPr>
        <w:t>nd</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LYNETTE KARENYI N.O</w:t>
      </w:r>
    </w:p>
    <w:p w:rsidR="002020B5" w:rsidRDefault="002020B5" w:rsidP="002020B5">
      <w:pPr>
        <w:spacing w:after="0" w:line="240" w:lineRule="auto"/>
        <w:rPr>
          <w:rFonts w:ascii="Times New Roman" w:hAnsi="Times New Roman" w:cs="Times New Roman"/>
          <w:sz w:val="24"/>
          <w:szCs w:val="24"/>
        </w:rPr>
      </w:pPr>
    </w:p>
    <w:p w:rsidR="002020B5" w:rsidRDefault="002020B5" w:rsidP="002020B5">
      <w:pPr>
        <w:spacing w:after="0" w:line="240" w:lineRule="auto"/>
        <w:rPr>
          <w:rFonts w:ascii="Times New Roman" w:hAnsi="Times New Roman" w:cs="Times New Roman"/>
          <w:sz w:val="24"/>
          <w:szCs w:val="24"/>
        </w:rPr>
      </w:pP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BERE J</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80A40">
        <w:rPr>
          <w:rFonts w:ascii="Times New Roman" w:hAnsi="Times New Roman" w:cs="Times New Roman"/>
          <w:sz w:val="24"/>
          <w:szCs w:val="24"/>
        </w:rPr>
        <w:t>21 &amp; 30 December 2011 and 20 January 2012</w:t>
      </w:r>
    </w:p>
    <w:p w:rsidR="002020B5" w:rsidRDefault="002020B5" w:rsidP="002020B5">
      <w:pPr>
        <w:spacing w:after="0" w:line="240" w:lineRule="auto"/>
        <w:rPr>
          <w:rFonts w:ascii="Times New Roman" w:hAnsi="Times New Roman" w:cs="Times New Roman"/>
          <w:sz w:val="24"/>
          <w:szCs w:val="24"/>
        </w:rPr>
      </w:pPr>
    </w:p>
    <w:p w:rsidR="002020B5" w:rsidRDefault="002020B5" w:rsidP="002020B5">
      <w:pPr>
        <w:spacing w:after="0" w:line="240" w:lineRule="auto"/>
        <w:rPr>
          <w:rFonts w:ascii="Times New Roman" w:hAnsi="Times New Roman" w:cs="Times New Roman"/>
          <w:sz w:val="24"/>
          <w:szCs w:val="24"/>
        </w:rPr>
      </w:pPr>
    </w:p>
    <w:p w:rsidR="002020B5" w:rsidRDefault="002020B5" w:rsidP="002020B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2020B5" w:rsidRDefault="002020B5" w:rsidP="002020B5">
      <w:pPr>
        <w:spacing w:after="0" w:line="240" w:lineRule="auto"/>
        <w:rPr>
          <w:rFonts w:ascii="Times New Roman" w:hAnsi="Times New Roman" w:cs="Times New Roman"/>
          <w:b/>
          <w:sz w:val="24"/>
          <w:szCs w:val="24"/>
        </w:rPr>
      </w:pP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sz w:val="24"/>
          <w:szCs w:val="24"/>
        </w:rPr>
        <w:t>Adv.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Ochienge</w:t>
      </w:r>
      <w:proofErr w:type="spellEnd"/>
      <w:r>
        <w:rPr>
          <w:rFonts w:ascii="Times New Roman" w:hAnsi="Times New Roman" w:cs="Times New Roman"/>
          <w:sz w:val="24"/>
          <w:szCs w:val="24"/>
        </w:rPr>
        <w:t>, for the applicant</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Mtetwa</w:t>
      </w:r>
      <w:proofErr w:type="spellEnd"/>
      <w:r>
        <w:rPr>
          <w:rFonts w:ascii="Times New Roman" w:hAnsi="Times New Roman" w:cs="Times New Roman"/>
          <w:sz w:val="24"/>
          <w:szCs w:val="24"/>
        </w:rPr>
        <w:t>, for 3</w:t>
      </w:r>
      <w:r w:rsidRPr="002020B5">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020B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020B5" w:rsidRDefault="002020B5" w:rsidP="002020B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Mhike</w:t>
      </w:r>
      <w:proofErr w:type="spellEnd"/>
      <w:r>
        <w:rPr>
          <w:rFonts w:ascii="Times New Roman" w:hAnsi="Times New Roman" w:cs="Times New Roman"/>
          <w:sz w:val="24"/>
          <w:szCs w:val="24"/>
        </w:rPr>
        <w:t>, for 1</w:t>
      </w:r>
      <w:r w:rsidRPr="002020B5">
        <w:rPr>
          <w:rFonts w:ascii="Times New Roman" w:hAnsi="Times New Roman" w:cs="Times New Roman"/>
          <w:sz w:val="24"/>
          <w:szCs w:val="24"/>
          <w:vertAlign w:val="superscript"/>
        </w:rPr>
        <w:t>st</w:t>
      </w:r>
      <w:r>
        <w:rPr>
          <w:rFonts w:ascii="Times New Roman" w:hAnsi="Times New Roman" w:cs="Times New Roman"/>
          <w:sz w:val="24"/>
          <w:szCs w:val="24"/>
        </w:rPr>
        <w:t xml:space="preserve"> , 2</w:t>
      </w:r>
      <w:r w:rsidRPr="002020B5">
        <w:rPr>
          <w:rFonts w:ascii="Times New Roman" w:hAnsi="Times New Roman" w:cs="Times New Roman"/>
          <w:sz w:val="24"/>
          <w:szCs w:val="24"/>
          <w:vertAlign w:val="superscript"/>
        </w:rPr>
        <w:t>nd</w:t>
      </w:r>
      <w:r>
        <w:rPr>
          <w:rFonts w:ascii="Times New Roman" w:hAnsi="Times New Roman" w:cs="Times New Roman"/>
          <w:sz w:val="24"/>
          <w:szCs w:val="24"/>
        </w:rPr>
        <w:t xml:space="preserve"> ,5</w:t>
      </w:r>
      <w:r w:rsidRPr="002020B5">
        <w:rPr>
          <w:rFonts w:ascii="Times New Roman" w:hAnsi="Times New Roman" w:cs="Times New Roman"/>
          <w:sz w:val="24"/>
          <w:szCs w:val="24"/>
          <w:vertAlign w:val="superscript"/>
        </w:rPr>
        <w:t>th</w:t>
      </w:r>
      <w:r>
        <w:rPr>
          <w:rFonts w:ascii="Times New Roman" w:hAnsi="Times New Roman" w:cs="Times New Roman"/>
          <w:sz w:val="24"/>
          <w:szCs w:val="24"/>
        </w:rPr>
        <w:t xml:space="preserve"> , 6</w:t>
      </w:r>
      <w:r w:rsidRPr="002020B5">
        <w:rPr>
          <w:rFonts w:ascii="Times New Roman" w:hAnsi="Times New Roman" w:cs="Times New Roman"/>
          <w:sz w:val="24"/>
          <w:szCs w:val="24"/>
          <w:vertAlign w:val="superscript"/>
        </w:rPr>
        <w:t>th</w:t>
      </w:r>
      <w:r>
        <w:rPr>
          <w:rFonts w:ascii="Times New Roman" w:hAnsi="Times New Roman" w:cs="Times New Roman"/>
          <w:sz w:val="24"/>
          <w:szCs w:val="24"/>
        </w:rPr>
        <w:t xml:space="preserve"> and 7</w:t>
      </w:r>
      <w:r w:rsidRPr="002020B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2020B5" w:rsidRDefault="002020B5" w:rsidP="002020B5">
      <w:pPr>
        <w:spacing w:after="0" w:line="240" w:lineRule="auto"/>
        <w:rPr>
          <w:rFonts w:ascii="Times New Roman" w:hAnsi="Times New Roman" w:cs="Times New Roman"/>
          <w:sz w:val="24"/>
          <w:szCs w:val="24"/>
        </w:rPr>
      </w:pPr>
    </w:p>
    <w:p w:rsidR="002020B5" w:rsidRDefault="002020B5" w:rsidP="002020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BERE J: ON 12 December 2011 the applicant filed an application in this court under case No HC 12336/11 seeking a </w:t>
      </w:r>
      <w:proofErr w:type="spellStart"/>
      <w:r>
        <w:rPr>
          <w:rFonts w:ascii="Times New Roman" w:hAnsi="Times New Roman" w:cs="Times New Roman"/>
          <w:sz w:val="24"/>
          <w:szCs w:val="24"/>
        </w:rPr>
        <w:t>prohibitory</w:t>
      </w:r>
      <w:proofErr w:type="spellEnd"/>
      <w:r>
        <w:rPr>
          <w:rFonts w:ascii="Times New Roman" w:hAnsi="Times New Roman" w:cs="Times New Roman"/>
          <w:sz w:val="24"/>
          <w:szCs w:val="24"/>
        </w:rPr>
        <w:t xml:space="preserve"> interdict against the respondents. The remedy sought was to pre</w:t>
      </w:r>
      <w:r w:rsidR="00480A40">
        <w:rPr>
          <w:rFonts w:ascii="Times New Roman" w:hAnsi="Times New Roman" w:cs="Times New Roman"/>
          <w:sz w:val="24"/>
          <w:szCs w:val="24"/>
        </w:rPr>
        <w:t>v</w:t>
      </w:r>
      <w:r>
        <w:rPr>
          <w:rFonts w:ascii="Times New Roman" w:hAnsi="Times New Roman" w:cs="Times New Roman"/>
          <w:sz w:val="24"/>
          <w:szCs w:val="24"/>
        </w:rPr>
        <w:t>ent the respondents from moving or accepting any motion from any member of the House</w:t>
      </w:r>
      <w:r w:rsidR="00480A40">
        <w:rPr>
          <w:rFonts w:ascii="Times New Roman" w:hAnsi="Times New Roman" w:cs="Times New Roman"/>
          <w:sz w:val="24"/>
          <w:szCs w:val="24"/>
        </w:rPr>
        <w:t xml:space="preserve"> of Assembly</w:t>
      </w:r>
      <w:r>
        <w:rPr>
          <w:rFonts w:ascii="Times New Roman" w:hAnsi="Times New Roman" w:cs="Times New Roman"/>
          <w:sz w:val="24"/>
          <w:szCs w:val="24"/>
        </w:rPr>
        <w:t xml:space="preserve"> to dismiss the applicant without the matter of his dismissal first being brought before the Committee on Standing Rules and Orders (CSRO) or its </w:t>
      </w:r>
      <w:proofErr w:type="spellStart"/>
      <w:r>
        <w:rPr>
          <w:rFonts w:ascii="Times New Roman" w:hAnsi="Times New Roman" w:cs="Times New Roman"/>
          <w:sz w:val="24"/>
          <w:szCs w:val="24"/>
        </w:rPr>
        <w:t>sub comm</w:t>
      </w:r>
      <w:r w:rsidR="00480A40">
        <w:rPr>
          <w:rFonts w:ascii="Times New Roman" w:hAnsi="Times New Roman" w:cs="Times New Roman"/>
          <w:sz w:val="24"/>
          <w:szCs w:val="24"/>
        </w:rPr>
        <w:t>ittee</w:t>
      </w:r>
      <w:proofErr w:type="spellEnd"/>
      <w:r>
        <w:rPr>
          <w:rFonts w:ascii="Times New Roman" w:hAnsi="Times New Roman" w:cs="Times New Roman"/>
          <w:sz w:val="24"/>
          <w:szCs w:val="24"/>
        </w:rPr>
        <w:t xml:space="preserve"> or other independent and impartial disciplinary authority.</w:t>
      </w:r>
    </w:p>
    <w:p w:rsidR="00DC382D" w:rsidRDefault="00DC382D" w:rsidP="002020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realising that despite having filed the aforesaid application the respondents were determined to proceed with the motion to have him dismissed, the </w:t>
      </w:r>
      <w:r w:rsidR="00D56532">
        <w:rPr>
          <w:rFonts w:ascii="Times New Roman" w:hAnsi="Times New Roman" w:cs="Times New Roman"/>
          <w:sz w:val="24"/>
          <w:szCs w:val="24"/>
        </w:rPr>
        <w:t>applicant filed the instant urgent application whose amended interim relief is couched in the following terms:-</w:t>
      </w:r>
    </w:p>
    <w:p w:rsidR="00D56532" w:rsidRDefault="00D56532" w:rsidP="00D5653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Pending the determination of the Court Application under case Number HC 12336/11 the respondents are prohibited, restricted and interdicted from continuing to debate and voting on any motion to dismiss the applicant.</w:t>
      </w:r>
    </w:p>
    <w:p w:rsidR="00D56532" w:rsidRDefault="00D56532" w:rsidP="00D5653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Pending the determination of the Court Application under case Number HC 12336/11, any debate, voting or decision on the motion to dismiss the </w:t>
      </w:r>
      <w:r>
        <w:rPr>
          <w:rFonts w:ascii="Times New Roman" w:hAnsi="Times New Roman" w:cs="Times New Roman"/>
          <w:sz w:val="24"/>
          <w:szCs w:val="24"/>
        </w:rPr>
        <w:lastRenderedPageBreak/>
        <w:t xml:space="preserve">applicant with or without amendments be and is hereby declared null and void </w:t>
      </w:r>
      <w:proofErr w:type="spellStart"/>
      <w:r>
        <w:rPr>
          <w:rFonts w:ascii="Times New Roman" w:hAnsi="Times New Roman" w:cs="Times New Roman"/>
          <w:i/>
          <w:sz w:val="24"/>
          <w:szCs w:val="24"/>
        </w:rPr>
        <w:t>ab</w:t>
      </w:r>
      <w:proofErr w:type="spellEnd"/>
      <w:r>
        <w:rPr>
          <w:rFonts w:ascii="Times New Roman" w:hAnsi="Times New Roman" w:cs="Times New Roman"/>
          <w:i/>
          <w:sz w:val="24"/>
          <w:szCs w:val="24"/>
        </w:rPr>
        <w:t xml:space="preserve"> initio </w:t>
      </w:r>
      <w:r>
        <w:rPr>
          <w:rFonts w:ascii="Times New Roman" w:hAnsi="Times New Roman" w:cs="Times New Roman"/>
          <w:sz w:val="24"/>
          <w:szCs w:val="24"/>
        </w:rPr>
        <w:t xml:space="preserve">  and therefore of no force and effect”.</w:t>
      </w:r>
    </w:p>
    <w:p w:rsidR="00D56532" w:rsidRDefault="00D56532" w:rsidP="00D5653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notices of opposition filed by the respondents have raised two preliminary </w:t>
      </w:r>
    </w:p>
    <w:p w:rsidR="00D56532" w:rsidRDefault="00D56532" w:rsidP="00D56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points </w:t>
      </w:r>
      <w:r w:rsidR="00480A40">
        <w:rPr>
          <w:rFonts w:ascii="Times New Roman" w:hAnsi="Times New Roman" w:cs="Times New Roman"/>
          <w:sz w:val="24"/>
          <w:szCs w:val="24"/>
        </w:rPr>
        <w:t>which I must deal with first</w:t>
      </w:r>
      <w:r>
        <w:rPr>
          <w:rFonts w:ascii="Times New Roman" w:hAnsi="Times New Roman" w:cs="Times New Roman"/>
          <w:sz w:val="24"/>
          <w:szCs w:val="24"/>
        </w:rPr>
        <w:t>.</w:t>
      </w:r>
    </w:p>
    <w:p w:rsidR="007E11A6" w:rsidRDefault="007E11A6" w:rsidP="00D565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contended on behalf of the respondents that the motion whose passing the applicant had sought to prevent was passed as amended by Parliament on Thursday 15</w:t>
      </w:r>
      <w:r w:rsidRPr="007E11A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2011 and therefore the applicant’s urgent application has been overtaken by events.</w:t>
      </w:r>
    </w:p>
    <w:p w:rsidR="00382EF3" w:rsidRDefault="007E11A6" w:rsidP="007E1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it was argued through the </w:t>
      </w:r>
      <w:r w:rsidR="003F1833">
        <w:rPr>
          <w:rFonts w:ascii="Times New Roman" w:hAnsi="Times New Roman" w:cs="Times New Roman"/>
          <w:sz w:val="24"/>
          <w:szCs w:val="24"/>
        </w:rPr>
        <w:t>sixth</w:t>
      </w:r>
      <w:r>
        <w:rPr>
          <w:rFonts w:ascii="Times New Roman" w:hAnsi="Times New Roman" w:cs="Times New Roman"/>
          <w:sz w:val="24"/>
          <w:szCs w:val="24"/>
        </w:rPr>
        <w:t xml:space="preserve"> respondent that the certificate of privilege prepared by the first respondent ousted the jurisdiction of this court upon its mere production</w:t>
      </w:r>
      <w:r w:rsidR="00382EF3">
        <w:rPr>
          <w:rFonts w:ascii="Times New Roman" w:hAnsi="Times New Roman" w:cs="Times New Roman"/>
          <w:sz w:val="24"/>
          <w:szCs w:val="24"/>
        </w:rPr>
        <w:t>.</w:t>
      </w:r>
    </w:p>
    <w:p w:rsidR="0000326E" w:rsidRDefault="0000326E" w:rsidP="007E1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propose to deal first with the </w:t>
      </w:r>
      <w:r w:rsidR="00480A40">
        <w:rPr>
          <w:rFonts w:ascii="Times New Roman" w:hAnsi="Times New Roman" w:cs="Times New Roman"/>
          <w:sz w:val="24"/>
          <w:szCs w:val="24"/>
        </w:rPr>
        <w:t>c</w:t>
      </w:r>
      <w:r>
        <w:rPr>
          <w:rFonts w:ascii="Times New Roman" w:hAnsi="Times New Roman" w:cs="Times New Roman"/>
          <w:sz w:val="24"/>
          <w:szCs w:val="24"/>
        </w:rPr>
        <w:t xml:space="preserve">ertificate of </w:t>
      </w:r>
      <w:r w:rsidR="00480A40">
        <w:rPr>
          <w:rFonts w:ascii="Times New Roman" w:hAnsi="Times New Roman" w:cs="Times New Roman"/>
          <w:sz w:val="24"/>
          <w:szCs w:val="24"/>
        </w:rPr>
        <w:t>p</w:t>
      </w:r>
      <w:r>
        <w:rPr>
          <w:rFonts w:ascii="Times New Roman" w:hAnsi="Times New Roman" w:cs="Times New Roman"/>
          <w:sz w:val="24"/>
          <w:szCs w:val="24"/>
        </w:rPr>
        <w:t>rivilege.</w:t>
      </w:r>
    </w:p>
    <w:p w:rsidR="0000326E" w:rsidRDefault="0000326E" w:rsidP="007E1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With all due respect I do not share the sentiments expressed by the two counsels for the respondents that once produced the </w:t>
      </w:r>
      <w:r w:rsidR="00480A40">
        <w:rPr>
          <w:rFonts w:ascii="Times New Roman" w:hAnsi="Times New Roman" w:cs="Times New Roman"/>
          <w:sz w:val="24"/>
          <w:szCs w:val="24"/>
        </w:rPr>
        <w:t>c</w:t>
      </w:r>
      <w:r>
        <w:rPr>
          <w:rFonts w:ascii="Times New Roman" w:hAnsi="Times New Roman" w:cs="Times New Roman"/>
          <w:sz w:val="24"/>
          <w:szCs w:val="24"/>
        </w:rPr>
        <w:t xml:space="preserve">ertificate of </w:t>
      </w:r>
      <w:r w:rsidR="00480A40">
        <w:rPr>
          <w:rFonts w:ascii="Times New Roman" w:hAnsi="Times New Roman" w:cs="Times New Roman"/>
          <w:sz w:val="24"/>
          <w:szCs w:val="24"/>
        </w:rPr>
        <w:t>p</w:t>
      </w:r>
      <w:r>
        <w:rPr>
          <w:rFonts w:ascii="Times New Roman" w:hAnsi="Times New Roman" w:cs="Times New Roman"/>
          <w:sz w:val="24"/>
          <w:szCs w:val="24"/>
        </w:rPr>
        <w:t>rivilege must be viewed as some immutable document which has the effect of ousting the jurisdiction of this Court.</w:t>
      </w:r>
    </w:p>
    <w:p w:rsidR="0000326E" w:rsidRDefault="0000326E" w:rsidP="007E1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strong view that I take and as highlighted by the applicant’s counsel is that a defective certificate will not be conclusive of the matter and</w:t>
      </w:r>
      <w:r w:rsidR="00480A40">
        <w:rPr>
          <w:rFonts w:ascii="Times New Roman" w:hAnsi="Times New Roman" w:cs="Times New Roman"/>
          <w:sz w:val="24"/>
          <w:szCs w:val="24"/>
        </w:rPr>
        <w:t xml:space="preserve"> further, that</w:t>
      </w:r>
      <w:r>
        <w:rPr>
          <w:rFonts w:ascii="Times New Roman" w:hAnsi="Times New Roman" w:cs="Times New Roman"/>
          <w:sz w:val="24"/>
          <w:szCs w:val="24"/>
        </w:rPr>
        <w:t xml:space="preserve"> the Court is empowered to consider the jurisdictional basis of such a certificate</w:t>
      </w:r>
      <w:r w:rsidR="00480A40">
        <w:rPr>
          <w:rFonts w:ascii="Times New Roman" w:hAnsi="Times New Roman" w:cs="Times New Roman"/>
          <w:sz w:val="24"/>
          <w:szCs w:val="24"/>
        </w:rPr>
        <w:t xml:space="preserve"> first before its effect can be determined</w:t>
      </w:r>
      <w:r>
        <w:rPr>
          <w:rFonts w:ascii="Times New Roman" w:hAnsi="Times New Roman" w:cs="Times New Roman"/>
          <w:sz w:val="24"/>
          <w:szCs w:val="24"/>
        </w:rPr>
        <w:t>. Such a certificate should never be looked as some biblical verse.</w:t>
      </w:r>
    </w:p>
    <w:p w:rsidR="007C3AB6" w:rsidRDefault="0000326E" w:rsidP="007E11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DUMBUTSHENA CJ (as he then was)</w:t>
      </w:r>
      <w:r w:rsidR="00480A40">
        <w:rPr>
          <w:rFonts w:ascii="Times New Roman" w:hAnsi="Times New Roman" w:cs="Times New Roman"/>
          <w:sz w:val="24"/>
          <w:szCs w:val="24"/>
        </w:rPr>
        <w:t xml:space="preserve"> after carrying out a fairly detailed survey of the legal position in other jurisdictions </w:t>
      </w:r>
      <w:r>
        <w:rPr>
          <w:rFonts w:ascii="Times New Roman" w:hAnsi="Times New Roman" w:cs="Times New Roman"/>
          <w:sz w:val="24"/>
          <w:szCs w:val="24"/>
        </w:rPr>
        <w:t xml:space="preserve">eloquently put it in </w:t>
      </w:r>
      <w:r>
        <w:rPr>
          <w:rFonts w:ascii="Times New Roman" w:hAnsi="Times New Roman" w:cs="Times New Roman"/>
          <w:i/>
          <w:sz w:val="24"/>
          <w:szCs w:val="24"/>
        </w:rPr>
        <w:t xml:space="preserve">Smith v </w:t>
      </w:r>
      <w:proofErr w:type="spellStart"/>
      <w:r>
        <w:rPr>
          <w:rFonts w:ascii="Times New Roman" w:hAnsi="Times New Roman" w:cs="Times New Roman"/>
          <w:i/>
          <w:sz w:val="24"/>
          <w:szCs w:val="24"/>
        </w:rPr>
        <w:t>Mutasa</w:t>
      </w:r>
      <w:proofErr w:type="spellEnd"/>
      <w:r>
        <w:rPr>
          <w:rFonts w:ascii="Times New Roman" w:hAnsi="Times New Roman" w:cs="Times New Roman"/>
          <w:sz w:val="24"/>
          <w:szCs w:val="24"/>
        </w:rPr>
        <w:t xml:space="preserve"> </w:t>
      </w:r>
      <w:proofErr w:type="spellStart"/>
      <w:r w:rsidR="007C3AB6">
        <w:rPr>
          <w:rFonts w:ascii="Times New Roman" w:hAnsi="Times New Roman" w:cs="Times New Roman"/>
          <w:i/>
          <w:sz w:val="24"/>
          <w:szCs w:val="24"/>
        </w:rPr>
        <w:t>Anor</w:t>
      </w:r>
      <w:proofErr w:type="spellEnd"/>
      <w:r w:rsidR="007E11A6">
        <w:rPr>
          <w:rFonts w:ascii="Times New Roman" w:hAnsi="Times New Roman" w:cs="Times New Roman"/>
          <w:sz w:val="24"/>
          <w:szCs w:val="24"/>
        </w:rPr>
        <w:t xml:space="preserve"> </w:t>
      </w:r>
      <w:r w:rsidR="007C3AB6">
        <w:rPr>
          <w:rFonts w:ascii="Times New Roman" w:hAnsi="Times New Roman" w:cs="Times New Roman"/>
          <w:sz w:val="24"/>
          <w:szCs w:val="24"/>
        </w:rPr>
        <w:t>in the following words</w:t>
      </w:r>
    </w:p>
    <w:p w:rsidR="007C3AB6" w:rsidRDefault="007C3AB6" w:rsidP="007C3AB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construing the provisions of </w:t>
      </w:r>
      <w:r w:rsidR="00AE7A3D">
        <w:rPr>
          <w:rFonts w:ascii="Times New Roman" w:hAnsi="Times New Roman" w:cs="Times New Roman"/>
          <w:sz w:val="24"/>
          <w:szCs w:val="24"/>
        </w:rPr>
        <w:t>[</w:t>
      </w:r>
      <w:r w:rsidR="00AE7A3D">
        <w:rPr>
          <w:rFonts w:ascii="Times New Roman" w:hAnsi="Times New Roman" w:cs="Times New Roman"/>
          <w:i/>
          <w:sz w:val="24"/>
          <w:szCs w:val="24"/>
        </w:rPr>
        <w:t>Cap 10</w:t>
      </w:r>
      <w:r w:rsidR="00AE7A3D">
        <w:rPr>
          <w:rFonts w:ascii="Times New Roman" w:hAnsi="Times New Roman" w:cs="Times New Roman"/>
          <w:sz w:val="24"/>
          <w:szCs w:val="24"/>
        </w:rPr>
        <w:t>] (the Privileges, Immunities and Powers of Parliament)</w:t>
      </w:r>
      <w:r>
        <w:rPr>
          <w:rFonts w:ascii="Times New Roman" w:hAnsi="Times New Roman" w:cs="Times New Roman"/>
          <w:sz w:val="24"/>
          <w:szCs w:val="24"/>
        </w:rPr>
        <w:t xml:space="preserve"> the Courts of justice cannot ignore any breaches of fundamental rights in order to rule in favour of Parliamentary privilege. To do so would be inconsistent with the provisions of the Constitution”</w:t>
      </w:r>
      <w:r w:rsidR="00AE7A3D">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7C3AB6" w:rsidRDefault="007C3AB6" w:rsidP="007C3AB6">
      <w:pPr>
        <w:spacing w:after="0" w:line="240" w:lineRule="auto"/>
        <w:ind w:left="720"/>
        <w:jc w:val="both"/>
        <w:rPr>
          <w:rFonts w:ascii="Times New Roman" w:hAnsi="Times New Roman" w:cs="Times New Roman"/>
          <w:sz w:val="24"/>
          <w:szCs w:val="24"/>
        </w:rPr>
      </w:pPr>
    </w:p>
    <w:p w:rsidR="007C3AB6" w:rsidRDefault="007C3AB6" w:rsidP="007C3AB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GUBBAY CJ emphasised that the jurisdictional basis of such a certificate must be </w:t>
      </w:r>
    </w:p>
    <w:p w:rsidR="00466B03" w:rsidRDefault="00AE7A3D"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established</w:t>
      </w:r>
      <w:r w:rsidR="007C3AB6">
        <w:rPr>
          <w:rFonts w:ascii="Times New Roman" w:hAnsi="Times New Roman" w:cs="Times New Roman"/>
          <w:sz w:val="24"/>
          <w:szCs w:val="24"/>
        </w:rPr>
        <w:t xml:space="preserve"> first before it can be accepted to stay proceedings</w:t>
      </w:r>
      <w:r w:rsidR="003F1833">
        <w:rPr>
          <w:rStyle w:val="FootnoteReference"/>
          <w:rFonts w:ascii="Times New Roman" w:hAnsi="Times New Roman" w:cs="Times New Roman"/>
          <w:sz w:val="24"/>
          <w:szCs w:val="24"/>
        </w:rPr>
        <w:footnoteReference w:id="2"/>
      </w:r>
      <w:r w:rsidR="007C3AB6">
        <w:rPr>
          <w:rFonts w:ascii="Times New Roman" w:hAnsi="Times New Roman" w:cs="Times New Roman"/>
          <w:sz w:val="24"/>
          <w:szCs w:val="24"/>
        </w:rPr>
        <w:t>.</w:t>
      </w:r>
      <w:r>
        <w:rPr>
          <w:rFonts w:ascii="Times New Roman" w:hAnsi="Times New Roman" w:cs="Times New Roman"/>
          <w:sz w:val="24"/>
          <w:szCs w:val="24"/>
        </w:rPr>
        <w:t xml:space="preserve"> </w:t>
      </w:r>
      <w:r w:rsidR="007C3AB6">
        <w:rPr>
          <w:rFonts w:ascii="Times New Roman" w:hAnsi="Times New Roman" w:cs="Times New Roman"/>
          <w:sz w:val="24"/>
          <w:szCs w:val="24"/>
        </w:rPr>
        <w:t xml:space="preserve"> In the instant case the applicant has expressed reasonable apprehension that Parliament appeared to be determined to continue dealing with the matter in a manner which is in complete violation of its own rules which precludes members to debate</w:t>
      </w:r>
      <w:r w:rsidR="00466B03">
        <w:rPr>
          <w:rFonts w:ascii="Times New Roman" w:hAnsi="Times New Roman" w:cs="Times New Roman"/>
          <w:sz w:val="24"/>
          <w:szCs w:val="24"/>
        </w:rPr>
        <w:t xml:space="preserve"> or refer to any matter on which a judicial decision is pending</w:t>
      </w:r>
      <w:r w:rsidR="00466B03">
        <w:rPr>
          <w:rStyle w:val="FootnoteReference"/>
          <w:rFonts w:ascii="Times New Roman" w:hAnsi="Times New Roman" w:cs="Times New Roman"/>
          <w:sz w:val="24"/>
          <w:szCs w:val="24"/>
        </w:rPr>
        <w:footnoteReference w:id="3"/>
      </w:r>
      <w:r w:rsidR="007C3AB6">
        <w:rPr>
          <w:rFonts w:ascii="Times New Roman" w:hAnsi="Times New Roman" w:cs="Times New Roman"/>
          <w:sz w:val="24"/>
          <w:szCs w:val="24"/>
        </w:rPr>
        <w:t xml:space="preserve"> </w:t>
      </w:r>
      <w:r w:rsidR="00466B03">
        <w:rPr>
          <w:rFonts w:ascii="Times New Roman" w:hAnsi="Times New Roman" w:cs="Times New Roman"/>
          <w:sz w:val="24"/>
          <w:szCs w:val="24"/>
        </w:rPr>
        <w:t>.</w:t>
      </w:r>
    </w:p>
    <w:p w:rsidR="00466B03" w:rsidRDefault="00466B03"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can be no argument that the Members of Parliament continued to debate the alleged shortcomings of the applicant after the 12</w:t>
      </w:r>
      <w:r w:rsidRPr="00466B03">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 when his matter was already awaiting determination in this court under case HC 12336/11. </w:t>
      </w:r>
    </w:p>
    <w:p w:rsidR="00142D34" w:rsidRDefault="00466B03"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62(d) of the Parliament of Zimbabwe House of Assembly Standing Orders is clear on this point. It is Parliament which crafted its own rules and this same Parliament must not take pride in assaulting its own rules. This court will not aid Pa</w:t>
      </w:r>
      <w:r w:rsidR="00142D34">
        <w:rPr>
          <w:rFonts w:ascii="Times New Roman" w:hAnsi="Times New Roman" w:cs="Times New Roman"/>
          <w:sz w:val="24"/>
          <w:szCs w:val="24"/>
        </w:rPr>
        <w:t>r</w:t>
      </w:r>
      <w:r>
        <w:rPr>
          <w:rFonts w:ascii="Times New Roman" w:hAnsi="Times New Roman" w:cs="Times New Roman"/>
          <w:sz w:val="24"/>
          <w:szCs w:val="24"/>
        </w:rPr>
        <w:t xml:space="preserve">liament </w:t>
      </w:r>
      <w:r w:rsidR="00322625">
        <w:rPr>
          <w:rFonts w:ascii="Times New Roman" w:hAnsi="Times New Roman" w:cs="Times New Roman"/>
          <w:sz w:val="24"/>
          <w:szCs w:val="24"/>
        </w:rPr>
        <w:t>in</w:t>
      </w:r>
      <w:r>
        <w:rPr>
          <w:rFonts w:ascii="Times New Roman" w:hAnsi="Times New Roman" w:cs="Times New Roman"/>
          <w:sz w:val="24"/>
          <w:szCs w:val="24"/>
        </w:rPr>
        <w:t xml:space="preserve"> violat</w:t>
      </w:r>
      <w:r w:rsidR="00322625">
        <w:rPr>
          <w:rFonts w:ascii="Times New Roman" w:hAnsi="Times New Roman" w:cs="Times New Roman"/>
          <w:sz w:val="24"/>
          <w:szCs w:val="24"/>
        </w:rPr>
        <w:t>ing</w:t>
      </w:r>
      <w:r>
        <w:rPr>
          <w:rFonts w:ascii="Times New Roman" w:hAnsi="Times New Roman" w:cs="Times New Roman"/>
          <w:sz w:val="24"/>
          <w:szCs w:val="24"/>
        </w:rPr>
        <w:t xml:space="preserve"> its own Standing Orders or stay aloof in circumstances which manifestly demonstrate </w:t>
      </w:r>
      <w:r w:rsidR="00142D34">
        <w:rPr>
          <w:rFonts w:ascii="Times New Roman" w:hAnsi="Times New Roman" w:cs="Times New Roman"/>
          <w:sz w:val="24"/>
          <w:szCs w:val="24"/>
        </w:rPr>
        <w:t xml:space="preserve">Parliament is off </w:t>
      </w:r>
      <w:r w:rsidR="00322625">
        <w:rPr>
          <w:rFonts w:ascii="Times New Roman" w:hAnsi="Times New Roman" w:cs="Times New Roman"/>
          <w:sz w:val="24"/>
          <w:szCs w:val="24"/>
        </w:rPr>
        <w:t>rail</w:t>
      </w:r>
      <w:r w:rsidR="00142D34">
        <w:rPr>
          <w:rFonts w:ascii="Times New Roman" w:hAnsi="Times New Roman" w:cs="Times New Roman"/>
          <w:sz w:val="24"/>
          <w:szCs w:val="24"/>
        </w:rPr>
        <w:t xml:space="preserve"> merely bec</w:t>
      </w:r>
      <w:r w:rsidR="00B032D5">
        <w:rPr>
          <w:rFonts w:ascii="Times New Roman" w:hAnsi="Times New Roman" w:cs="Times New Roman"/>
          <w:sz w:val="24"/>
          <w:szCs w:val="24"/>
        </w:rPr>
        <w:t>ause</w:t>
      </w:r>
      <w:r w:rsidR="00142D34">
        <w:rPr>
          <w:rFonts w:ascii="Times New Roman" w:hAnsi="Times New Roman" w:cs="Times New Roman"/>
          <w:sz w:val="24"/>
          <w:szCs w:val="24"/>
        </w:rPr>
        <w:t xml:space="preserve"> of the </w:t>
      </w:r>
      <w:r w:rsidR="00322625">
        <w:rPr>
          <w:rFonts w:ascii="Times New Roman" w:hAnsi="Times New Roman" w:cs="Times New Roman"/>
          <w:sz w:val="24"/>
          <w:szCs w:val="24"/>
        </w:rPr>
        <w:t>doctrine</w:t>
      </w:r>
      <w:r w:rsidR="00142D34" w:rsidRPr="00142D34">
        <w:rPr>
          <w:rFonts w:ascii="Times New Roman" w:hAnsi="Times New Roman" w:cs="Times New Roman"/>
          <w:b/>
          <w:sz w:val="24"/>
          <w:szCs w:val="24"/>
        </w:rPr>
        <w:t xml:space="preserve"> o</w:t>
      </w:r>
      <w:r w:rsidR="00142D34">
        <w:rPr>
          <w:rFonts w:ascii="Times New Roman" w:hAnsi="Times New Roman" w:cs="Times New Roman"/>
          <w:sz w:val="24"/>
          <w:szCs w:val="24"/>
        </w:rPr>
        <w:t>f the separat</w:t>
      </w:r>
      <w:r w:rsidR="00322625">
        <w:rPr>
          <w:rFonts w:ascii="Times New Roman" w:hAnsi="Times New Roman" w:cs="Times New Roman"/>
          <w:sz w:val="24"/>
          <w:szCs w:val="24"/>
        </w:rPr>
        <w:t>ion</w:t>
      </w:r>
      <w:r w:rsidR="00142D34">
        <w:rPr>
          <w:rFonts w:ascii="Times New Roman" w:hAnsi="Times New Roman" w:cs="Times New Roman"/>
          <w:sz w:val="24"/>
          <w:szCs w:val="24"/>
        </w:rPr>
        <w:t xml:space="preserve"> of </w:t>
      </w:r>
      <w:r w:rsidR="00B032D5">
        <w:rPr>
          <w:rFonts w:ascii="Times New Roman" w:hAnsi="Times New Roman" w:cs="Times New Roman"/>
          <w:sz w:val="24"/>
          <w:szCs w:val="24"/>
        </w:rPr>
        <w:t>p</w:t>
      </w:r>
      <w:r w:rsidR="00142D34">
        <w:rPr>
          <w:rFonts w:ascii="Times New Roman" w:hAnsi="Times New Roman" w:cs="Times New Roman"/>
          <w:sz w:val="24"/>
          <w:szCs w:val="24"/>
        </w:rPr>
        <w:t>owers.</w:t>
      </w:r>
    </w:p>
    <w:p w:rsidR="001958FD" w:rsidRDefault="001958FD"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and as argued by counsel for the applicant, the </w:t>
      </w:r>
      <w:r w:rsidR="00322625">
        <w:rPr>
          <w:rFonts w:ascii="Times New Roman" w:hAnsi="Times New Roman" w:cs="Times New Roman"/>
          <w:sz w:val="24"/>
          <w:szCs w:val="24"/>
        </w:rPr>
        <w:t>c</w:t>
      </w:r>
      <w:r>
        <w:rPr>
          <w:rFonts w:ascii="Times New Roman" w:hAnsi="Times New Roman" w:cs="Times New Roman"/>
          <w:sz w:val="24"/>
          <w:szCs w:val="24"/>
        </w:rPr>
        <w:t xml:space="preserve">ertificate of </w:t>
      </w:r>
      <w:r w:rsidR="00322625">
        <w:rPr>
          <w:rFonts w:ascii="Times New Roman" w:hAnsi="Times New Roman" w:cs="Times New Roman"/>
          <w:sz w:val="24"/>
          <w:szCs w:val="24"/>
        </w:rPr>
        <w:t>p</w:t>
      </w:r>
      <w:r>
        <w:rPr>
          <w:rFonts w:ascii="Times New Roman" w:hAnsi="Times New Roman" w:cs="Times New Roman"/>
          <w:sz w:val="24"/>
          <w:szCs w:val="24"/>
        </w:rPr>
        <w:t xml:space="preserve">rivilege must be specific in its disclosure of the matters of privilege that it seeks to be protected. It must not be left to the Court to speculate on such issues as suggested by Counsel </w:t>
      </w:r>
      <w:proofErr w:type="spellStart"/>
      <w:r>
        <w:rPr>
          <w:rFonts w:ascii="Times New Roman" w:hAnsi="Times New Roman" w:cs="Times New Roman"/>
          <w:i/>
          <w:sz w:val="24"/>
          <w:szCs w:val="24"/>
        </w:rPr>
        <w:t>Mtetwa</w:t>
      </w:r>
      <w:proofErr w:type="spellEnd"/>
      <w:r>
        <w:rPr>
          <w:rFonts w:ascii="Times New Roman" w:hAnsi="Times New Roman" w:cs="Times New Roman"/>
          <w:sz w:val="24"/>
          <w:szCs w:val="24"/>
        </w:rPr>
        <w:t xml:space="preserve"> that the issues the certificate referred to are apparent in the opposing papers.</w:t>
      </w:r>
    </w:p>
    <w:p w:rsidR="001958FD" w:rsidRDefault="001958FD"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certificate before me is devoid of detail. So the attempted pronouncement by the Speaker to persuade me to stay the proceedings or to owner the privilege so desired has not been properly done.  </w:t>
      </w:r>
    </w:p>
    <w:p w:rsidR="00C14A98" w:rsidRDefault="00C14A98"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Contrary to the ratio pronounced in the Landmark case of Smith and </w:t>
      </w:r>
      <w:proofErr w:type="spell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N.O. &amp; </w:t>
      </w:r>
      <w:proofErr w:type="spellStart"/>
      <w:r>
        <w:rPr>
          <w:rFonts w:ascii="Times New Roman" w:hAnsi="Times New Roman" w:cs="Times New Roman"/>
          <w:sz w:val="24"/>
          <w:szCs w:val="24"/>
        </w:rPr>
        <w:t>Anor</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the certificate produced is completely silent on detail.</w:t>
      </w:r>
    </w:p>
    <w:p w:rsidR="00322625" w:rsidRDefault="00C14A98"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cumulative shortcomings of the certificate as highlighted coupled with </w:t>
      </w:r>
      <w:r w:rsidR="00B30494">
        <w:rPr>
          <w:rFonts w:ascii="Times New Roman" w:hAnsi="Times New Roman" w:cs="Times New Roman"/>
          <w:sz w:val="24"/>
          <w:szCs w:val="24"/>
        </w:rPr>
        <w:t>t</w:t>
      </w:r>
      <w:r>
        <w:rPr>
          <w:rFonts w:ascii="Times New Roman" w:hAnsi="Times New Roman" w:cs="Times New Roman"/>
          <w:sz w:val="24"/>
          <w:szCs w:val="24"/>
        </w:rPr>
        <w:t xml:space="preserve">he attempt by Parliament to severely dislocate its own standing orders, I hold a very strong view that the certificate is incapable of ousting the jurisdiction of this Court in hearing this matter. I remain firmly seized with this matter despite the production of the certificate of </w:t>
      </w:r>
      <w:r w:rsidR="00322625">
        <w:rPr>
          <w:rFonts w:ascii="Times New Roman" w:hAnsi="Times New Roman" w:cs="Times New Roman"/>
          <w:sz w:val="24"/>
          <w:szCs w:val="24"/>
        </w:rPr>
        <w:t>p</w:t>
      </w:r>
      <w:r>
        <w:rPr>
          <w:rFonts w:ascii="Times New Roman" w:hAnsi="Times New Roman" w:cs="Times New Roman"/>
          <w:sz w:val="24"/>
          <w:szCs w:val="24"/>
        </w:rPr>
        <w:t xml:space="preserve">rivilege. </w:t>
      </w:r>
    </w:p>
    <w:p w:rsidR="00C14A98" w:rsidRDefault="00C14A98" w:rsidP="00322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quickly revert to the 1</w:t>
      </w:r>
      <w:r w:rsidRPr="00C14A98">
        <w:rPr>
          <w:rFonts w:ascii="Times New Roman" w:hAnsi="Times New Roman" w:cs="Times New Roman"/>
          <w:sz w:val="24"/>
          <w:szCs w:val="24"/>
          <w:vertAlign w:val="superscript"/>
        </w:rPr>
        <w:t>st</w:t>
      </w:r>
      <w:r>
        <w:rPr>
          <w:rFonts w:ascii="Times New Roman" w:hAnsi="Times New Roman" w:cs="Times New Roman"/>
          <w:sz w:val="24"/>
          <w:szCs w:val="24"/>
        </w:rPr>
        <w:t xml:space="preserve"> preliminary point. I do not believe that the </w:t>
      </w:r>
      <w:r w:rsidR="00C72CC0">
        <w:rPr>
          <w:rFonts w:ascii="Times New Roman" w:hAnsi="Times New Roman" w:cs="Times New Roman"/>
          <w:sz w:val="24"/>
          <w:szCs w:val="24"/>
        </w:rPr>
        <w:t xml:space="preserve">mere passing of the motion on 15 December 2011 </w:t>
      </w:r>
      <w:r w:rsidR="00C72CC0" w:rsidRPr="00322625">
        <w:rPr>
          <w:rFonts w:ascii="Times New Roman" w:hAnsi="Times New Roman" w:cs="Times New Roman"/>
          <w:sz w:val="24"/>
          <w:szCs w:val="24"/>
        </w:rPr>
        <w:t>deals a</w:t>
      </w:r>
      <w:r w:rsidR="00C72CC0">
        <w:rPr>
          <w:rFonts w:ascii="Times New Roman" w:hAnsi="Times New Roman" w:cs="Times New Roman"/>
          <w:sz w:val="24"/>
          <w:szCs w:val="24"/>
        </w:rPr>
        <w:t xml:space="preserve"> death </w:t>
      </w:r>
      <w:r w:rsidR="00322625">
        <w:rPr>
          <w:rFonts w:ascii="Times New Roman" w:hAnsi="Times New Roman" w:cs="Times New Roman"/>
          <w:sz w:val="24"/>
          <w:szCs w:val="24"/>
        </w:rPr>
        <w:t>k</w:t>
      </w:r>
      <w:r w:rsidR="00C72CC0">
        <w:rPr>
          <w:rFonts w:ascii="Times New Roman" w:hAnsi="Times New Roman" w:cs="Times New Roman"/>
          <w:sz w:val="24"/>
          <w:szCs w:val="24"/>
        </w:rPr>
        <w:t>n</w:t>
      </w:r>
      <w:r w:rsidR="00322625">
        <w:rPr>
          <w:rFonts w:ascii="Times New Roman" w:hAnsi="Times New Roman" w:cs="Times New Roman"/>
          <w:sz w:val="24"/>
          <w:szCs w:val="24"/>
        </w:rPr>
        <w:t>ell to</w:t>
      </w:r>
      <w:r w:rsidR="00C72CC0">
        <w:rPr>
          <w:rFonts w:ascii="Times New Roman" w:hAnsi="Times New Roman" w:cs="Times New Roman"/>
          <w:sz w:val="24"/>
          <w:szCs w:val="24"/>
        </w:rPr>
        <w:t xml:space="preserve"> the concerns raised by the applicant in his application.</w:t>
      </w:r>
    </w:p>
    <w:p w:rsidR="00C72CC0" w:rsidRDefault="00C72CC0"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603A">
        <w:rPr>
          <w:rFonts w:ascii="Times New Roman" w:hAnsi="Times New Roman" w:cs="Times New Roman"/>
          <w:sz w:val="24"/>
          <w:szCs w:val="24"/>
        </w:rPr>
        <w:t xml:space="preserve">The passing of the motion was significant but it is not the conclusion of the whole process as evidenced by the amended motion eventually passed. Applicant has argued that the only body that supervises him in the execution of his duties is the committee on Standing Rules and Orders chaired by the </w:t>
      </w:r>
      <w:r w:rsidR="00546F5D">
        <w:rPr>
          <w:rFonts w:ascii="Times New Roman" w:hAnsi="Times New Roman" w:cs="Times New Roman"/>
          <w:sz w:val="24"/>
          <w:szCs w:val="24"/>
        </w:rPr>
        <w:t>first</w:t>
      </w:r>
      <w:r w:rsidR="00BC603A">
        <w:rPr>
          <w:rFonts w:ascii="Times New Roman" w:hAnsi="Times New Roman" w:cs="Times New Roman"/>
          <w:sz w:val="24"/>
          <w:szCs w:val="24"/>
        </w:rPr>
        <w:t xml:space="preserve"> respondent and it is my view that it is this committee which is mandated to initiate disciplinary proceedings against him should the need arise</w:t>
      </w:r>
      <w:r w:rsidR="00B032D5">
        <w:rPr>
          <w:rFonts w:ascii="Times New Roman" w:hAnsi="Times New Roman" w:cs="Times New Roman"/>
          <w:sz w:val="24"/>
          <w:szCs w:val="24"/>
        </w:rPr>
        <w:t>. The argument is persuasive and I have no difficulties in following it</w:t>
      </w:r>
      <w:r w:rsidR="00322625">
        <w:rPr>
          <w:rFonts w:ascii="Times New Roman" w:hAnsi="Times New Roman" w:cs="Times New Roman"/>
          <w:sz w:val="24"/>
          <w:szCs w:val="24"/>
        </w:rPr>
        <w:t xml:space="preserve">  as I will look at it in detail as I will deal with the matter on merits.</w:t>
      </w:r>
      <w:r w:rsidR="00BC603A">
        <w:rPr>
          <w:rFonts w:ascii="Times New Roman" w:hAnsi="Times New Roman" w:cs="Times New Roman"/>
          <w:sz w:val="24"/>
          <w:szCs w:val="24"/>
        </w:rPr>
        <w:t xml:space="preserve"> </w:t>
      </w:r>
    </w:p>
    <w:p w:rsidR="0045721E" w:rsidRDefault="00B26C28"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232A8">
        <w:rPr>
          <w:rFonts w:ascii="Times New Roman" w:hAnsi="Times New Roman" w:cs="Times New Roman"/>
          <w:sz w:val="24"/>
          <w:szCs w:val="24"/>
        </w:rPr>
        <w:t>If the applicant’s position in this regard is correct (which I am certain it is)</w:t>
      </w:r>
      <w:r w:rsidR="0045721E">
        <w:rPr>
          <w:rFonts w:ascii="Times New Roman" w:hAnsi="Times New Roman" w:cs="Times New Roman"/>
          <w:sz w:val="24"/>
          <w:szCs w:val="24"/>
        </w:rPr>
        <w:t xml:space="preserve"> the rules of natural justice would be seriously stampeded upon if his dismissal were to be initiated by Members of Parliament instead of the Committee which appoints him in the first place because he who </w:t>
      </w:r>
      <w:r w:rsidR="000232A8">
        <w:rPr>
          <w:rFonts w:ascii="Times New Roman" w:hAnsi="Times New Roman" w:cs="Times New Roman"/>
          <w:sz w:val="24"/>
          <w:szCs w:val="24"/>
        </w:rPr>
        <w:t>hires</w:t>
      </w:r>
      <w:r w:rsidR="0045721E">
        <w:rPr>
          <w:rFonts w:ascii="Times New Roman" w:hAnsi="Times New Roman" w:cs="Times New Roman"/>
          <w:sz w:val="24"/>
          <w:szCs w:val="24"/>
        </w:rPr>
        <w:t xml:space="preserve"> must be empowered to fi</w:t>
      </w:r>
      <w:r w:rsidR="000232A8">
        <w:rPr>
          <w:rFonts w:ascii="Times New Roman" w:hAnsi="Times New Roman" w:cs="Times New Roman"/>
          <w:sz w:val="24"/>
          <w:szCs w:val="24"/>
        </w:rPr>
        <w:t>r</w:t>
      </w:r>
      <w:r w:rsidR="0045721E">
        <w:rPr>
          <w:rFonts w:ascii="Times New Roman" w:hAnsi="Times New Roman" w:cs="Times New Roman"/>
          <w:sz w:val="24"/>
          <w:szCs w:val="24"/>
        </w:rPr>
        <w:t>e</w:t>
      </w:r>
      <w:r w:rsidR="000232A8">
        <w:rPr>
          <w:rFonts w:ascii="Times New Roman" w:hAnsi="Times New Roman" w:cs="Times New Roman"/>
          <w:sz w:val="24"/>
          <w:szCs w:val="24"/>
        </w:rPr>
        <w:t xml:space="preserve"> or initiate disciplinary proceedings</w:t>
      </w:r>
      <w:r w:rsidR="0045721E">
        <w:rPr>
          <w:rFonts w:ascii="Times New Roman" w:hAnsi="Times New Roman" w:cs="Times New Roman"/>
          <w:sz w:val="24"/>
          <w:szCs w:val="24"/>
        </w:rPr>
        <w:t>.</w:t>
      </w:r>
    </w:p>
    <w:p w:rsidR="0018346E" w:rsidRDefault="0045721E"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it is w</w:t>
      </w:r>
      <w:r w:rsidR="0018346E">
        <w:rPr>
          <w:rFonts w:ascii="Times New Roman" w:hAnsi="Times New Roman" w:cs="Times New Roman"/>
          <w:sz w:val="24"/>
          <w:szCs w:val="24"/>
        </w:rPr>
        <w:t>orth</w:t>
      </w:r>
      <w:r>
        <w:rPr>
          <w:rFonts w:ascii="Times New Roman" w:hAnsi="Times New Roman" w:cs="Times New Roman"/>
          <w:sz w:val="24"/>
          <w:szCs w:val="24"/>
        </w:rPr>
        <w:t xml:space="preserve"> noting that the </w:t>
      </w:r>
      <w:r w:rsidR="0018346E">
        <w:rPr>
          <w:rFonts w:ascii="Times New Roman" w:hAnsi="Times New Roman" w:cs="Times New Roman"/>
          <w:sz w:val="24"/>
          <w:szCs w:val="24"/>
        </w:rPr>
        <w:t>C</w:t>
      </w:r>
      <w:r w:rsidR="000232A8">
        <w:rPr>
          <w:rFonts w:ascii="Times New Roman" w:hAnsi="Times New Roman" w:cs="Times New Roman"/>
          <w:sz w:val="24"/>
          <w:szCs w:val="24"/>
        </w:rPr>
        <w:t>SRO</w:t>
      </w:r>
      <w:r w:rsidR="0018346E">
        <w:rPr>
          <w:rFonts w:ascii="Times New Roman" w:hAnsi="Times New Roman" w:cs="Times New Roman"/>
          <w:sz w:val="24"/>
          <w:szCs w:val="24"/>
        </w:rPr>
        <w:t xml:space="preserve"> is constitutional provided for </w:t>
      </w:r>
      <w:r w:rsidR="000232A8">
        <w:rPr>
          <w:rFonts w:ascii="Times New Roman" w:hAnsi="Times New Roman" w:cs="Times New Roman"/>
          <w:sz w:val="24"/>
          <w:szCs w:val="24"/>
        </w:rPr>
        <w:t xml:space="preserve">in terms of </w:t>
      </w:r>
      <w:r w:rsidR="0018346E">
        <w:rPr>
          <w:rFonts w:ascii="Times New Roman" w:hAnsi="Times New Roman" w:cs="Times New Roman"/>
          <w:sz w:val="24"/>
          <w:szCs w:val="24"/>
        </w:rPr>
        <w:t>s 57 of the Constitution of this country and</w:t>
      </w:r>
      <w:r w:rsidR="000232A8">
        <w:rPr>
          <w:rFonts w:ascii="Times New Roman" w:hAnsi="Times New Roman" w:cs="Times New Roman"/>
          <w:sz w:val="24"/>
          <w:szCs w:val="24"/>
        </w:rPr>
        <w:t>,</w:t>
      </w:r>
      <w:r w:rsidR="0018346E">
        <w:rPr>
          <w:rFonts w:ascii="Times New Roman" w:hAnsi="Times New Roman" w:cs="Times New Roman"/>
          <w:sz w:val="24"/>
          <w:szCs w:val="24"/>
        </w:rPr>
        <w:t xml:space="preserve"> in my view</w:t>
      </w:r>
      <w:r w:rsidR="000232A8">
        <w:rPr>
          <w:rFonts w:ascii="Times New Roman" w:hAnsi="Times New Roman" w:cs="Times New Roman"/>
          <w:sz w:val="24"/>
          <w:szCs w:val="24"/>
        </w:rPr>
        <w:t>,</w:t>
      </w:r>
      <w:r w:rsidR="0018346E">
        <w:rPr>
          <w:rFonts w:ascii="Times New Roman" w:hAnsi="Times New Roman" w:cs="Times New Roman"/>
          <w:sz w:val="24"/>
          <w:szCs w:val="24"/>
        </w:rPr>
        <w:t xml:space="preserve"> this committee may not be subordinated to any other committee desired by the respondents in terms of their amended motion.</w:t>
      </w:r>
    </w:p>
    <w:p w:rsidR="00D27196" w:rsidRDefault="0018346E" w:rsidP="00466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I am more than satisfied that the urgency of this matter is beyond reproach. The applicant’s matter deserves to be heard on urgent basis.</w:t>
      </w:r>
    </w:p>
    <w:p w:rsidR="00D27196" w:rsidRDefault="00D27196" w:rsidP="00466B0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ON MERITS</w:t>
      </w:r>
    </w:p>
    <w:p w:rsidR="00125A60" w:rsidRDefault="00D27196" w:rsidP="00D271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disposed of the preliminary points raised I wish to focus on the substa</w:t>
      </w:r>
      <w:r w:rsidR="000232A8">
        <w:rPr>
          <w:rFonts w:ascii="Times New Roman" w:hAnsi="Times New Roman" w:cs="Times New Roman"/>
          <w:sz w:val="24"/>
          <w:szCs w:val="24"/>
        </w:rPr>
        <w:t>ntive</w:t>
      </w:r>
      <w:r>
        <w:rPr>
          <w:rFonts w:ascii="Times New Roman" w:hAnsi="Times New Roman" w:cs="Times New Roman"/>
          <w:sz w:val="24"/>
          <w:szCs w:val="24"/>
        </w:rPr>
        <w:t xml:space="preserve"> issues raised by the parties in this application.</w:t>
      </w:r>
      <w:r w:rsidR="0018346E">
        <w:rPr>
          <w:rFonts w:ascii="Times New Roman" w:hAnsi="Times New Roman" w:cs="Times New Roman"/>
          <w:sz w:val="24"/>
          <w:szCs w:val="24"/>
        </w:rPr>
        <w:t xml:space="preserve"> </w:t>
      </w:r>
      <w:r w:rsidR="0045721E">
        <w:rPr>
          <w:rFonts w:ascii="Times New Roman" w:hAnsi="Times New Roman" w:cs="Times New Roman"/>
          <w:sz w:val="24"/>
          <w:szCs w:val="24"/>
        </w:rPr>
        <w:t xml:space="preserve"> </w:t>
      </w:r>
    </w:p>
    <w:p w:rsidR="00125A60" w:rsidRDefault="00125A60" w:rsidP="00D271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fundamental guiding principle in this case was eloquently summed up by Mr Shepherd </w:t>
      </w:r>
      <w:proofErr w:type="spellStart"/>
      <w:r>
        <w:rPr>
          <w:rFonts w:ascii="Times New Roman" w:hAnsi="Times New Roman" w:cs="Times New Roman"/>
          <w:sz w:val="24"/>
          <w:szCs w:val="24"/>
        </w:rPr>
        <w:t>Mushonga</w:t>
      </w:r>
      <w:proofErr w:type="spellEnd"/>
      <w:r>
        <w:rPr>
          <w:rFonts w:ascii="Times New Roman" w:hAnsi="Times New Roman" w:cs="Times New Roman"/>
          <w:sz w:val="24"/>
          <w:szCs w:val="24"/>
        </w:rPr>
        <w:t xml:space="preserve"> the </w:t>
      </w:r>
      <w:r w:rsidR="00B032D5">
        <w:rPr>
          <w:rFonts w:ascii="Times New Roman" w:hAnsi="Times New Roman" w:cs="Times New Roman"/>
          <w:sz w:val="24"/>
          <w:szCs w:val="24"/>
        </w:rPr>
        <w:t>fourth</w:t>
      </w:r>
      <w:r>
        <w:rPr>
          <w:rFonts w:ascii="Times New Roman" w:hAnsi="Times New Roman" w:cs="Times New Roman"/>
          <w:sz w:val="24"/>
          <w:szCs w:val="24"/>
        </w:rPr>
        <w:t xml:space="preserve"> respondent when he put it in the following words:-</w:t>
      </w:r>
    </w:p>
    <w:p w:rsidR="00125A60" w:rsidRDefault="00125A60" w:rsidP="00A027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 of separation of powers is </w:t>
      </w:r>
      <w:proofErr w:type="spellStart"/>
      <w:r>
        <w:rPr>
          <w:rFonts w:ascii="Times New Roman" w:hAnsi="Times New Roman" w:cs="Times New Roman"/>
          <w:sz w:val="24"/>
          <w:szCs w:val="24"/>
        </w:rPr>
        <w:t>he</w:t>
      </w:r>
      <w:proofErr w:type="spellEnd"/>
      <w:r>
        <w:rPr>
          <w:rFonts w:ascii="Times New Roman" w:hAnsi="Times New Roman" w:cs="Times New Roman"/>
          <w:sz w:val="24"/>
          <w:szCs w:val="24"/>
        </w:rPr>
        <w:t xml:space="preserve"> hallmark of a constitutional democracy which entails that the three (3) arms of State namely Parliament, the Executive and the Judiciary are separate and independent of each other in so far as the exercise of their powers is concerned.</w:t>
      </w:r>
    </w:p>
    <w:p w:rsidR="00A02786" w:rsidRDefault="00A02786" w:rsidP="00A02786">
      <w:pPr>
        <w:spacing w:after="0" w:line="240" w:lineRule="auto"/>
        <w:ind w:left="720"/>
        <w:jc w:val="both"/>
        <w:rPr>
          <w:rFonts w:ascii="Times New Roman" w:hAnsi="Times New Roman" w:cs="Times New Roman"/>
          <w:sz w:val="24"/>
          <w:szCs w:val="24"/>
        </w:rPr>
      </w:pPr>
    </w:p>
    <w:p w:rsidR="00884F2C" w:rsidRDefault="00884F2C" w:rsidP="00A027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Constitution vests parliament with the powers to regulate its own affairs. Parliament exercise judicial powers in respect of certain matters that fall within </w:t>
      </w:r>
      <w:r w:rsidR="00A02786">
        <w:rPr>
          <w:rFonts w:ascii="Times New Roman" w:hAnsi="Times New Roman" w:cs="Times New Roman"/>
          <w:sz w:val="24"/>
          <w:szCs w:val="24"/>
        </w:rPr>
        <w:t>its domain to the exclusion of the Courts</w:t>
      </w:r>
      <w:r w:rsidR="00546F5D">
        <w:rPr>
          <w:rStyle w:val="FootnoteReference"/>
          <w:rFonts w:ascii="Times New Roman" w:hAnsi="Times New Roman" w:cs="Times New Roman"/>
          <w:sz w:val="24"/>
          <w:szCs w:val="24"/>
        </w:rPr>
        <w:footnoteReference w:id="4"/>
      </w:r>
      <w:r w:rsidR="00A02786">
        <w:rPr>
          <w:rFonts w:ascii="Times New Roman" w:hAnsi="Times New Roman" w:cs="Times New Roman"/>
          <w:sz w:val="24"/>
          <w:szCs w:val="24"/>
        </w:rPr>
        <w:t>”.</w:t>
      </w:r>
    </w:p>
    <w:p w:rsidR="00A02786" w:rsidRDefault="00A02786" w:rsidP="00A02786">
      <w:pPr>
        <w:spacing w:after="0" w:line="240" w:lineRule="auto"/>
        <w:ind w:left="720"/>
        <w:jc w:val="both"/>
        <w:rPr>
          <w:rFonts w:ascii="Times New Roman" w:hAnsi="Times New Roman" w:cs="Times New Roman"/>
          <w:sz w:val="24"/>
          <w:szCs w:val="24"/>
        </w:rPr>
      </w:pPr>
    </w:p>
    <w:p w:rsidR="00A02786" w:rsidRDefault="00A02786" w:rsidP="00A0278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applaud the sentiments and indeed associate myself with same.</w:t>
      </w:r>
    </w:p>
    <w:p w:rsidR="00A02786" w:rsidRDefault="00A02786" w:rsidP="00A02786">
      <w:pPr>
        <w:spacing w:after="0" w:line="240" w:lineRule="auto"/>
        <w:ind w:left="720"/>
        <w:jc w:val="both"/>
        <w:rPr>
          <w:rFonts w:ascii="Times New Roman" w:hAnsi="Times New Roman" w:cs="Times New Roman"/>
          <w:sz w:val="24"/>
          <w:szCs w:val="24"/>
        </w:rPr>
      </w:pPr>
    </w:p>
    <w:p w:rsidR="00B032D5" w:rsidRDefault="00A02786" w:rsidP="00A0278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 that as it may, one needs to appreciate the often overlapping function </w:t>
      </w:r>
      <w:r w:rsidR="00B032D5">
        <w:rPr>
          <w:rFonts w:ascii="Times New Roman" w:hAnsi="Times New Roman" w:cs="Times New Roman"/>
          <w:sz w:val="24"/>
          <w:szCs w:val="24"/>
        </w:rPr>
        <w:t xml:space="preserve">that </w:t>
      </w:r>
    </w:p>
    <w:p w:rsidR="00A02786" w:rsidRDefault="00B032D5" w:rsidP="00A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characterize</w:t>
      </w:r>
      <w:r w:rsidR="00A02786">
        <w:rPr>
          <w:rFonts w:ascii="Times New Roman" w:hAnsi="Times New Roman" w:cs="Times New Roman"/>
          <w:sz w:val="24"/>
          <w:szCs w:val="24"/>
        </w:rPr>
        <w:t xml:space="preserve"> the legislature, the Executive and the Judiciary. Whilst these three arms of Government must enjoy their independence, they do not exist outside each other. They play a complimentary role. </w:t>
      </w:r>
    </w:p>
    <w:p w:rsidR="00DD1925" w:rsidRDefault="00DD1925" w:rsidP="00A027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sovereignty of Parliament or to put it simply, the power enjoyed</w:t>
      </w:r>
      <w:r w:rsidR="00B67C48">
        <w:rPr>
          <w:rFonts w:ascii="Times New Roman" w:hAnsi="Times New Roman" w:cs="Times New Roman"/>
          <w:sz w:val="24"/>
          <w:szCs w:val="24"/>
        </w:rPr>
        <w:t xml:space="preserve"> by Parliament is not absolute, for if it were so the citizens would be extremely vulnerable. It would mean that Parliament would do virtually everything it desired including violating its own rules and regulations to the detriment of its citizen with impunity</w:t>
      </w:r>
      <w:r w:rsidR="00FC765A">
        <w:rPr>
          <w:rFonts w:ascii="Times New Roman" w:hAnsi="Times New Roman" w:cs="Times New Roman"/>
          <w:sz w:val="24"/>
          <w:szCs w:val="24"/>
        </w:rPr>
        <w:t xml:space="preserve">. Such a scenario in my view would </w:t>
      </w:r>
      <w:r w:rsidR="00FC765A">
        <w:rPr>
          <w:rFonts w:ascii="Times New Roman" w:hAnsi="Times New Roman" w:cs="Times New Roman"/>
          <w:sz w:val="24"/>
          <w:szCs w:val="24"/>
        </w:rPr>
        <w:lastRenderedPageBreak/>
        <w:t>not be tenable. There must be some control mechanism through which Parliament is to be held accountable by disgruntled citizen</w:t>
      </w:r>
      <w:r w:rsidR="00927707">
        <w:rPr>
          <w:rFonts w:ascii="Times New Roman" w:hAnsi="Times New Roman" w:cs="Times New Roman"/>
          <w:sz w:val="24"/>
          <w:szCs w:val="24"/>
        </w:rPr>
        <w:t>s</w:t>
      </w:r>
      <w:r w:rsidR="00FC765A">
        <w:rPr>
          <w:rFonts w:ascii="Times New Roman" w:hAnsi="Times New Roman" w:cs="Times New Roman"/>
          <w:sz w:val="24"/>
          <w:szCs w:val="24"/>
        </w:rPr>
        <w:t>.</w:t>
      </w:r>
      <w:r w:rsidR="00927707">
        <w:rPr>
          <w:rFonts w:ascii="Times New Roman" w:hAnsi="Times New Roman" w:cs="Times New Roman"/>
          <w:sz w:val="24"/>
          <w:szCs w:val="24"/>
        </w:rPr>
        <w:t xml:space="preserve"> See the British Constitution by J.S. </w:t>
      </w:r>
      <w:proofErr w:type="spellStart"/>
      <w:r w:rsidR="00927707">
        <w:rPr>
          <w:rFonts w:ascii="Times New Roman" w:hAnsi="Times New Roman" w:cs="Times New Roman"/>
          <w:sz w:val="24"/>
          <w:szCs w:val="24"/>
        </w:rPr>
        <w:t>Dugdale</w:t>
      </w:r>
      <w:proofErr w:type="spellEnd"/>
      <w:r w:rsidR="00927707">
        <w:rPr>
          <w:rFonts w:ascii="Times New Roman" w:hAnsi="Times New Roman" w:cs="Times New Roman"/>
          <w:sz w:val="24"/>
          <w:szCs w:val="24"/>
        </w:rPr>
        <w:t>, M.A</w:t>
      </w:r>
      <w:r w:rsidR="00546F5D">
        <w:rPr>
          <w:rStyle w:val="FootnoteReference"/>
          <w:rFonts w:ascii="Times New Roman" w:hAnsi="Times New Roman" w:cs="Times New Roman"/>
          <w:sz w:val="24"/>
          <w:szCs w:val="24"/>
        </w:rPr>
        <w:footnoteReference w:id="5"/>
      </w:r>
      <w:r w:rsidR="00927707">
        <w:rPr>
          <w:rFonts w:ascii="Times New Roman" w:hAnsi="Times New Roman" w:cs="Times New Roman"/>
          <w:sz w:val="24"/>
          <w:szCs w:val="24"/>
        </w:rPr>
        <w:t>.</w:t>
      </w:r>
    </w:p>
    <w:p w:rsidR="0055091B" w:rsidRDefault="007C5F94" w:rsidP="00FC765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From my reading of the applicant’s</w:t>
      </w:r>
      <w:r w:rsidR="00F44A81">
        <w:rPr>
          <w:rFonts w:ascii="Times New Roman" w:hAnsi="Times New Roman" w:cs="Times New Roman"/>
          <w:sz w:val="24"/>
          <w:szCs w:val="24"/>
        </w:rPr>
        <w:t xml:space="preserve"> urgent chamber application and the notices of opposition filed by the respondents, I discern the following issues to be pertinent and decisive in this matter;</w:t>
      </w:r>
    </w:p>
    <w:p w:rsidR="0055091B" w:rsidRDefault="0055091B" w:rsidP="005509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House of Assembly violated Standing Order 62(d) of the House of Assembly Standing Orders by continuing to debate and voting on the motion to dismiss the applicant after the applicant had filed case no HC 12336/11.</w:t>
      </w:r>
    </w:p>
    <w:p w:rsidR="00FC765A" w:rsidRDefault="0055091B" w:rsidP="005509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Members of Parliament have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initiate the applicant’s dismissal in the manner that they have done in this case.</w:t>
      </w:r>
      <w:r w:rsidR="007C5F94" w:rsidRPr="0055091B">
        <w:rPr>
          <w:rFonts w:ascii="Times New Roman" w:hAnsi="Times New Roman" w:cs="Times New Roman"/>
          <w:sz w:val="24"/>
          <w:szCs w:val="24"/>
        </w:rPr>
        <w:t xml:space="preserve"> </w:t>
      </w:r>
    </w:p>
    <w:p w:rsidR="00AD296B" w:rsidRDefault="00AD296B" w:rsidP="005509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House of Assembly through the active participation of the respondents used illegal means to initiate the dismissal of the applicant.</w:t>
      </w:r>
    </w:p>
    <w:p w:rsidR="000A3D43" w:rsidRDefault="00AD296B" w:rsidP="005509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correct procedure which should be used to initiate the dismissal of the applicant?</w:t>
      </w:r>
    </w:p>
    <w:p w:rsidR="00486779" w:rsidRDefault="000A3D43" w:rsidP="0055091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amended motion proposed on 14 December 2011 and eventually adopted by the House of Assembly cures the defects which are of concern to the applicant</w:t>
      </w:r>
      <w:r w:rsidR="00486779">
        <w:rPr>
          <w:rFonts w:ascii="Times New Roman" w:hAnsi="Times New Roman" w:cs="Times New Roman"/>
          <w:sz w:val="24"/>
          <w:szCs w:val="24"/>
        </w:rPr>
        <w:t>.</w:t>
      </w:r>
    </w:p>
    <w:p w:rsidR="00486779" w:rsidRDefault="00486779" w:rsidP="004867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Having identified the issues, I propose to deal with them in </w:t>
      </w:r>
      <w:proofErr w:type="spellStart"/>
      <w:r>
        <w:rPr>
          <w:rFonts w:ascii="Times New Roman" w:hAnsi="Times New Roman" w:cs="Times New Roman"/>
          <w:sz w:val="24"/>
          <w:szCs w:val="24"/>
        </w:rPr>
        <w:t>seratium</w:t>
      </w:r>
      <w:proofErr w:type="spellEnd"/>
      <w:r>
        <w:rPr>
          <w:rFonts w:ascii="Times New Roman" w:hAnsi="Times New Roman" w:cs="Times New Roman"/>
          <w:sz w:val="24"/>
          <w:szCs w:val="24"/>
        </w:rPr>
        <w:t>.</w:t>
      </w:r>
    </w:p>
    <w:p w:rsidR="00486779" w:rsidRPr="00280D3E" w:rsidRDefault="00486779" w:rsidP="00486779">
      <w:pPr>
        <w:pStyle w:val="ListParagraph"/>
        <w:numPr>
          <w:ilvl w:val="0"/>
          <w:numId w:val="3"/>
        </w:numPr>
        <w:spacing w:after="0" w:line="360" w:lineRule="auto"/>
        <w:jc w:val="both"/>
        <w:rPr>
          <w:rFonts w:ascii="Times New Roman" w:hAnsi="Times New Roman" w:cs="Times New Roman"/>
          <w:b/>
          <w:sz w:val="24"/>
          <w:szCs w:val="24"/>
        </w:rPr>
      </w:pPr>
      <w:r w:rsidRPr="00280D3E">
        <w:rPr>
          <w:rFonts w:ascii="Times New Roman" w:hAnsi="Times New Roman" w:cs="Times New Roman"/>
          <w:b/>
          <w:sz w:val="24"/>
          <w:szCs w:val="24"/>
          <w:u w:val="single"/>
        </w:rPr>
        <w:t>Alleged violation of standing orders 62(d)</w:t>
      </w:r>
    </w:p>
    <w:p w:rsidR="00486779" w:rsidRDefault="00486779" w:rsidP="0048677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was contended by the applicant that after he had filed his application in this court </w:t>
      </w:r>
    </w:p>
    <w:p w:rsidR="00DD3258" w:rsidRDefault="00486779" w:rsidP="00486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seeking among other things to interdict the respondents from continuing to debate on the issue of his dismissal, and to force compliance with proper disciplinary procedures, the House of Assembly was obliged to follow the dictates of Standing Order 62(d) of the House of Assembly Standing Orders. </w:t>
      </w:r>
    </w:p>
    <w:p w:rsidR="00B9084B" w:rsidRDefault="00DD3258" w:rsidP="00486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countering this argument the respondents argued that the existence of a court application could not operate as a bar to the conduct of Parliamentary business and that only a court order had the capacity to stop further debate on the motion that was already</w:t>
      </w:r>
      <w:r w:rsidR="00B9084B">
        <w:rPr>
          <w:rFonts w:ascii="Times New Roman" w:hAnsi="Times New Roman" w:cs="Times New Roman"/>
          <w:sz w:val="24"/>
          <w:szCs w:val="24"/>
        </w:rPr>
        <w:t xml:space="preserve"> before the House. The argument by the respondents in this regard is quite pronounced in </w:t>
      </w:r>
      <w:proofErr w:type="spellStart"/>
      <w:r w:rsidR="00B9084B">
        <w:rPr>
          <w:rFonts w:ascii="Times New Roman" w:hAnsi="Times New Roman" w:cs="Times New Roman"/>
          <w:sz w:val="24"/>
          <w:szCs w:val="24"/>
        </w:rPr>
        <w:t>para</w:t>
      </w:r>
      <w:proofErr w:type="spellEnd"/>
      <w:r w:rsidR="00B9084B">
        <w:rPr>
          <w:rFonts w:ascii="Times New Roman" w:hAnsi="Times New Roman" w:cs="Times New Roman"/>
          <w:sz w:val="24"/>
          <w:szCs w:val="24"/>
        </w:rPr>
        <w:t xml:space="preserve"> 8 of the joint notice of opposition filed by the first, second, fifth, sixth and seventh respondents.</w:t>
      </w:r>
    </w:p>
    <w:p w:rsidR="00AE1588" w:rsidRDefault="00B9084B" w:rsidP="00486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supporting</w:t>
      </w:r>
      <w:r w:rsidR="00C90564">
        <w:rPr>
          <w:rFonts w:ascii="Times New Roman" w:hAnsi="Times New Roman" w:cs="Times New Roman"/>
          <w:sz w:val="24"/>
          <w:szCs w:val="24"/>
        </w:rPr>
        <w:t xml:space="preserve"> the same argument the fourth respondent</w:t>
      </w:r>
      <w:r w:rsidR="00280D3E">
        <w:rPr>
          <w:rFonts w:ascii="Times New Roman" w:hAnsi="Times New Roman" w:cs="Times New Roman"/>
          <w:sz w:val="24"/>
          <w:szCs w:val="24"/>
        </w:rPr>
        <w:t xml:space="preserve"> on his behalf</w:t>
      </w:r>
      <w:r w:rsidR="00C90564">
        <w:rPr>
          <w:rFonts w:ascii="Times New Roman" w:hAnsi="Times New Roman" w:cs="Times New Roman"/>
          <w:sz w:val="24"/>
          <w:szCs w:val="24"/>
        </w:rPr>
        <w:t xml:space="preserve"> and also duly authorised by the third respondent reaffirmed the position that Parliamentary debate on the issue could not be stopped</w:t>
      </w:r>
      <w:r>
        <w:rPr>
          <w:rFonts w:ascii="Times New Roman" w:hAnsi="Times New Roman" w:cs="Times New Roman"/>
          <w:sz w:val="24"/>
          <w:szCs w:val="24"/>
        </w:rPr>
        <w:t xml:space="preserve"> </w:t>
      </w:r>
      <w:r w:rsidR="00AE1588">
        <w:rPr>
          <w:rFonts w:ascii="Times New Roman" w:hAnsi="Times New Roman" w:cs="Times New Roman"/>
          <w:sz w:val="24"/>
          <w:szCs w:val="24"/>
        </w:rPr>
        <w:t>by the Court application alluded to by the applicant.</w:t>
      </w:r>
    </w:p>
    <w:p w:rsidR="00AE1588" w:rsidRDefault="00AE1588" w:rsidP="00486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evident from the </w:t>
      </w:r>
      <w:proofErr w:type="spellStart"/>
      <w:r w:rsidR="00B30494">
        <w:rPr>
          <w:rFonts w:ascii="Times New Roman" w:hAnsi="Times New Roman" w:cs="Times New Roman"/>
          <w:sz w:val="24"/>
          <w:szCs w:val="24"/>
        </w:rPr>
        <w:t>hansard</w:t>
      </w:r>
      <w:proofErr w:type="spellEnd"/>
      <w:r w:rsidR="00B30494">
        <w:rPr>
          <w:rFonts w:ascii="Times New Roman" w:hAnsi="Times New Roman" w:cs="Times New Roman"/>
          <w:sz w:val="24"/>
          <w:szCs w:val="24"/>
        </w:rPr>
        <w:t xml:space="preserve"> </w:t>
      </w:r>
      <w:r>
        <w:rPr>
          <w:rFonts w:ascii="Times New Roman" w:hAnsi="Times New Roman" w:cs="Times New Roman"/>
          <w:sz w:val="24"/>
          <w:szCs w:val="24"/>
        </w:rPr>
        <w:t>of the day that the</w:t>
      </w:r>
      <w:r w:rsidR="00280D3E">
        <w:rPr>
          <w:rFonts w:ascii="Times New Roman" w:hAnsi="Times New Roman" w:cs="Times New Roman"/>
          <w:sz w:val="24"/>
          <w:szCs w:val="24"/>
        </w:rPr>
        <w:t xml:space="preserve"> members of the </w:t>
      </w:r>
      <w:r>
        <w:rPr>
          <w:rFonts w:ascii="Times New Roman" w:hAnsi="Times New Roman" w:cs="Times New Roman"/>
          <w:sz w:val="24"/>
          <w:szCs w:val="24"/>
        </w:rPr>
        <w:t>House offered conflicting view</w:t>
      </w:r>
      <w:r w:rsidR="00905E58">
        <w:rPr>
          <w:rFonts w:ascii="Times New Roman" w:hAnsi="Times New Roman" w:cs="Times New Roman"/>
          <w:sz w:val="24"/>
          <w:szCs w:val="24"/>
        </w:rPr>
        <w:t>s</w:t>
      </w:r>
      <w:r>
        <w:rPr>
          <w:rFonts w:ascii="Times New Roman" w:hAnsi="Times New Roman" w:cs="Times New Roman"/>
          <w:sz w:val="24"/>
          <w:szCs w:val="24"/>
        </w:rPr>
        <w:t xml:space="preserve"> on th</w:t>
      </w:r>
      <w:r w:rsidR="00B032D5">
        <w:rPr>
          <w:rFonts w:ascii="Times New Roman" w:hAnsi="Times New Roman" w:cs="Times New Roman"/>
          <w:sz w:val="24"/>
          <w:szCs w:val="24"/>
        </w:rPr>
        <w:t>is issue</w:t>
      </w:r>
      <w:r>
        <w:rPr>
          <w:rFonts w:ascii="Times New Roman" w:hAnsi="Times New Roman" w:cs="Times New Roman"/>
          <w:sz w:val="24"/>
          <w:szCs w:val="24"/>
        </w:rPr>
        <w:t>. It is necessary to refer to the specific section in issue. The section reads as follows:-</w:t>
      </w:r>
    </w:p>
    <w:p w:rsidR="00AE1588" w:rsidRDefault="00AE1588" w:rsidP="00AE15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No member shall, while speaking to a question …..</w:t>
      </w:r>
    </w:p>
    <w:p w:rsidR="00AE1588" w:rsidRDefault="00AE1588" w:rsidP="00AE15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(d) use derogatory, disrespectful, offensive or unbecoming words against the Head of State, Parliament or its members, the Speaker, nor reflect upon an statute unless for the purposes of moving for its repeal; </w:t>
      </w:r>
      <w:r>
        <w:rPr>
          <w:rFonts w:ascii="Times New Roman" w:hAnsi="Times New Roman" w:cs="Times New Roman"/>
          <w:sz w:val="24"/>
          <w:szCs w:val="24"/>
          <w:u w:val="single"/>
        </w:rPr>
        <w:t>nor shall a member refer to any matter on which a judicial decision is pending;”</w:t>
      </w:r>
      <w:r w:rsidR="000A3D43" w:rsidRPr="00486779">
        <w:rPr>
          <w:rFonts w:ascii="Times New Roman" w:hAnsi="Times New Roman" w:cs="Times New Roman"/>
          <w:sz w:val="24"/>
          <w:szCs w:val="24"/>
        </w:rPr>
        <w:t xml:space="preserve"> </w:t>
      </w:r>
      <w:r>
        <w:rPr>
          <w:rFonts w:ascii="Times New Roman" w:hAnsi="Times New Roman" w:cs="Times New Roman"/>
          <w:sz w:val="24"/>
          <w:szCs w:val="24"/>
        </w:rPr>
        <w:t>(my emphasis).</w:t>
      </w:r>
    </w:p>
    <w:p w:rsidR="00AE1588" w:rsidRDefault="00AE1588" w:rsidP="00AE1588">
      <w:pPr>
        <w:spacing w:after="0" w:line="240" w:lineRule="auto"/>
        <w:ind w:left="720"/>
        <w:jc w:val="both"/>
        <w:rPr>
          <w:rFonts w:ascii="Times New Roman" w:hAnsi="Times New Roman" w:cs="Times New Roman"/>
          <w:sz w:val="24"/>
          <w:szCs w:val="24"/>
        </w:rPr>
      </w:pPr>
    </w:p>
    <w:p w:rsidR="00AE1588" w:rsidRDefault="00AE1588" w:rsidP="00AE158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appears to me that if one were to concentrate on the ordinary grammatical meaning </w:t>
      </w:r>
    </w:p>
    <w:p w:rsidR="00E40D26" w:rsidRDefault="00AE1588" w:rsidP="00AE15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 standing order in question one would find it extremely difficult not to understand what the House intended when it crafted these rules of debate. It is trite that in interpreting statutes the very basic approach is first to ascribe to the words used </w:t>
      </w:r>
      <w:r w:rsidR="00E559D9">
        <w:rPr>
          <w:rFonts w:ascii="Times New Roman" w:hAnsi="Times New Roman" w:cs="Times New Roman"/>
          <w:sz w:val="24"/>
          <w:szCs w:val="24"/>
        </w:rPr>
        <w:t>their ordinary grammatical meaning.</w:t>
      </w:r>
    </w:p>
    <w:p w:rsidR="00E40D26" w:rsidRDefault="00E40D26" w:rsidP="00AE15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to me that the standing order referred to simply meant that when a matter is pending before the Courts or when a matter is </w:t>
      </w:r>
      <w:r w:rsidR="00B30494">
        <w:rPr>
          <w:rFonts w:ascii="Times New Roman" w:hAnsi="Times New Roman" w:cs="Times New Roman"/>
          <w:sz w:val="24"/>
          <w:szCs w:val="24"/>
        </w:rPr>
        <w:t>sub</w:t>
      </w:r>
      <w:r w:rsidR="00280D3E">
        <w:rPr>
          <w:rFonts w:ascii="Times New Roman" w:hAnsi="Times New Roman" w:cs="Times New Roman"/>
          <w:sz w:val="24"/>
          <w:szCs w:val="24"/>
        </w:rPr>
        <w:t xml:space="preserve"> </w:t>
      </w:r>
      <w:proofErr w:type="spellStart"/>
      <w:r w:rsidR="00B30494">
        <w:rPr>
          <w:rFonts w:ascii="Times New Roman" w:hAnsi="Times New Roman" w:cs="Times New Roman"/>
          <w:sz w:val="24"/>
          <w:szCs w:val="24"/>
        </w:rPr>
        <w:t>judice</w:t>
      </w:r>
      <w:proofErr w:type="spellEnd"/>
      <w:r w:rsidR="00280D3E">
        <w:rPr>
          <w:rFonts w:ascii="Times New Roman" w:hAnsi="Times New Roman" w:cs="Times New Roman"/>
          <w:sz w:val="24"/>
          <w:szCs w:val="24"/>
        </w:rPr>
        <w:t>,</w:t>
      </w:r>
      <w:r>
        <w:rPr>
          <w:rFonts w:ascii="Times New Roman" w:hAnsi="Times New Roman" w:cs="Times New Roman"/>
          <w:sz w:val="24"/>
          <w:szCs w:val="24"/>
        </w:rPr>
        <w:t xml:space="preserve"> House members are obliged to respect the Court process until a determination on that matter is made. In this regard I fe</w:t>
      </w:r>
      <w:r w:rsidR="00280D3E">
        <w:rPr>
          <w:rFonts w:ascii="Times New Roman" w:hAnsi="Times New Roman" w:cs="Times New Roman"/>
          <w:sz w:val="24"/>
          <w:szCs w:val="24"/>
        </w:rPr>
        <w:t>e</w:t>
      </w:r>
      <w:r>
        <w:rPr>
          <w:rFonts w:ascii="Times New Roman" w:hAnsi="Times New Roman" w:cs="Times New Roman"/>
          <w:sz w:val="24"/>
          <w:szCs w:val="24"/>
        </w:rPr>
        <w:t>l more inclined to lean on the views of the learned judge VAN DEN HEEVER JA when he remarked on the use of the word ‘shall’ as follows:-</w:t>
      </w:r>
    </w:p>
    <w:p w:rsidR="009405DC" w:rsidRDefault="00E40D26" w:rsidP="009405D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 statut</w:t>
      </w:r>
      <w:r w:rsidR="009405DC">
        <w:rPr>
          <w:rFonts w:ascii="Times New Roman" w:hAnsi="Times New Roman" w:cs="Times New Roman"/>
          <w:sz w:val="24"/>
          <w:szCs w:val="24"/>
        </w:rPr>
        <w:t>ory command is couched in such peremptory terms it is a strong indication, in the absence of considerations pointing to another conclusion that the issue</w:t>
      </w:r>
      <w:r w:rsidR="00280D3E">
        <w:rPr>
          <w:rFonts w:ascii="Times New Roman" w:hAnsi="Times New Roman" w:cs="Times New Roman"/>
          <w:sz w:val="24"/>
          <w:szCs w:val="24"/>
        </w:rPr>
        <w:t>r</w:t>
      </w:r>
      <w:r w:rsidR="009405DC">
        <w:rPr>
          <w:rFonts w:ascii="Times New Roman" w:hAnsi="Times New Roman" w:cs="Times New Roman"/>
          <w:sz w:val="24"/>
          <w:szCs w:val="24"/>
        </w:rPr>
        <w:t xml:space="preserve"> of the command intended disobedience to be visited with nullity”</w:t>
      </w:r>
      <w:r w:rsidR="009405DC">
        <w:rPr>
          <w:rStyle w:val="FootnoteReference"/>
          <w:rFonts w:ascii="Times New Roman" w:hAnsi="Times New Roman" w:cs="Times New Roman"/>
          <w:sz w:val="24"/>
          <w:szCs w:val="24"/>
        </w:rPr>
        <w:footnoteReference w:id="6"/>
      </w:r>
      <w:r w:rsidR="009405DC">
        <w:rPr>
          <w:rFonts w:ascii="Times New Roman" w:hAnsi="Times New Roman" w:cs="Times New Roman"/>
          <w:sz w:val="24"/>
          <w:szCs w:val="24"/>
        </w:rPr>
        <w:t>.</w:t>
      </w:r>
    </w:p>
    <w:p w:rsidR="009405DC" w:rsidRDefault="009405DC" w:rsidP="009405DC">
      <w:pPr>
        <w:spacing w:after="0" w:line="240" w:lineRule="auto"/>
        <w:ind w:left="720"/>
        <w:jc w:val="both"/>
        <w:rPr>
          <w:rFonts w:ascii="Times New Roman" w:hAnsi="Times New Roman" w:cs="Times New Roman"/>
          <w:sz w:val="24"/>
          <w:szCs w:val="24"/>
        </w:rPr>
      </w:pPr>
    </w:p>
    <w:p w:rsidR="005F2F7C" w:rsidRDefault="009405DC" w:rsidP="00737A5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w:t>
      </w:r>
      <w:r w:rsidR="00737A5E">
        <w:rPr>
          <w:rFonts w:ascii="Times New Roman" w:hAnsi="Times New Roman" w:cs="Times New Roman"/>
          <w:sz w:val="24"/>
          <w:szCs w:val="24"/>
        </w:rPr>
        <w:t>will be noted that during debate</w:t>
      </w:r>
      <w:r w:rsidR="005F2F7C">
        <w:rPr>
          <w:rFonts w:ascii="Times New Roman" w:hAnsi="Times New Roman" w:cs="Times New Roman"/>
          <w:sz w:val="24"/>
          <w:szCs w:val="24"/>
        </w:rPr>
        <w:t xml:space="preserve"> on the issue those who spoke in favour of </w:t>
      </w:r>
    </w:p>
    <w:p w:rsidR="005F2F7C" w:rsidRDefault="005F2F7C" w:rsidP="005F2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proceeding with the tabled motion suggested</w:t>
      </w:r>
      <w:r w:rsidR="00280D3E">
        <w:rPr>
          <w:rFonts w:ascii="Times New Roman" w:hAnsi="Times New Roman" w:cs="Times New Roman"/>
          <w:sz w:val="24"/>
          <w:szCs w:val="24"/>
        </w:rPr>
        <w:t>,</w:t>
      </w:r>
      <w:r>
        <w:rPr>
          <w:rFonts w:ascii="Times New Roman" w:hAnsi="Times New Roman" w:cs="Times New Roman"/>
          <w:sz w:val="24"/>
          <w:szCs w:val="24"/>
        </w:rPr>
        <w:t xml:space="preserve"> strangely so in my view, that the members  of the House could only be stopped from debating the issue if at the time there was a Court order barring them from so acting.</w:t>
      </w:r>
    </w:p>
    <w:p w:rsidR="005F2F7C" w:rsidRDefault="005F2F7C" w:rsidP="005F2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w:t>
      </w:r>
      <w:r w:rsidR="00B032D5">
        <w:rPr>
          <w:rFonts w:ascii="Times New Roman" w:hAnsi="Times New Roman" w:cs="Times New Roman"/>
          <w:sz w:val="24"/>
          <w:szCs w:val="24"/>
        </w:rPr>
        <w:t>,</w:t>
      </w:r>
      <w:r>
        <w:rPr>
          <w:rFonts w:ascii="Times New Roman" w:hAnsi="Times New Roman" w:cs="Times New Roman"/>
          <w:sz w:val="24"/>
          <w:szCs w:val="24"/>
        </w:rPr>
        <w:t xml:space="preserve"> the standing order in question does not say what the respondents</w:t>
      </w:r>
      <w:r w:rsidR="00280D3E">
        <w:rPr>
          <w:rFonts w:ascii="Times New Roman" w:hAnsi="Times New Roman" w:cs="Times New Roman"/>
          <w:sz w:val="24"/>
          <w:szCs w:val="24"/>
        </w:rPr>
        <w:t xml:space="preserve"> and those who contributed in support of the motion</w:t>
      </w:r>
      <w:r>
        <w:rPr>
          <w:rFonts w:ascii="Times New Roman" w:hAnsi="Times New Roman" w:cs="Times New Roman"/>
          <w:sz w:val="24"/>
          <w:szCs w:val="24"/>
        </w:rPr>
        <w:t xml:space="preserve"> desire it to mean. If Parliament intended the standing order to mean what the respondents say,</w:t>
      </w:r>
      <w:r w:rsidR="00280D3E">
        <w:rPr>
          <w:rFonts w:ascii="Times New Roman" w:hAnsi="Times New Roman" w:cs="Times New Roman"/>
          <w:sz w:val="24"/>
          <w:szCs w:val="24"/>
        </w:rPr>
        <w:t xml:space="preserve"> surely </w:t>
      </w:r>
      <w:r>
        <w:rPr>
          <w:rFonts w:ascii="Times New Roman" w:hAnsi="Times New Roman" w:cs="Times New Roman"/>
          <w:sz w:val="24"/>
          <w:szCs w:val="24"/>
        </w:rPr>
        <w:t>Parliament</w:t>
      </w:r>
      <w:r w:rsidR="00280D3E">
        <w:rPr>
          <w:rFonts w:ascii="Times New Roman" w:hAnsi="Times New Roman" w:cs="Times New Roman"/>
          <w:sz w:val="24"/>
          <w:szCs w:val="24"/>
        </w:rPr>
        <w:t xml:space="preserve"> </w:t>
      </w:r>
      <w:r>
        <w:rPr>
          <w:rFonts w:ascii="Times New Roman" w:hAnsi="Times New Roman" w:cs="Times New Roman"/>
          <w:sz w:val="24"/>
          <w:szCs w:val="24"/>
        </w:rPr>
        <w:t>could have had no difficulty in crafting the standing order to that effect.</w:t>
      </w:r>
    </w:p>
    <w:p w:rsidR="009E1004" w:rsidRDefault="005F2F7C" w:rsidP="005F2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not in dispute that the respondents, despite having been duly served with case no. HC 12336/11</w:t>
      </w:r>
      <w:r w:rsidR="00E06A10">
        <w:rPr>
          <w:rFonts w:ascii="Times New Roman" w:hAnsi="Times New Roman" w:cs="Times New Roman"/>
          <w:sz w:val="24"/>
          <w:szCs w:val="24"/>
        </w:rPr>
        <w:t xml:space="preserve"> </w:t>
      </w:r>
      <w:r>
        <w:rPr>
          <w:rFonts w:ascii="Times New Roman" w:hAnsi="Times New Roman" w:cs="Times New Roman"/>
          <w:sz w:val="24"/>
          <w:szCs w:val="24"/>
        </w:rPr>
        <w:t>continued to debate the motion in complete defiance</w:t>
      </w:r>
      <w:r w:rsidR="00280D3E">
        <w:rPr>
          <w:rFonts w:ascii="Times New Roman" w:hAnsi="Times New Roman" w:cs="Times New Roman"/>
          <w:sz w:val="24"/>
          <w:szCs w:val="24"/>
        </w:rPr>
        <w:t xml:space="preserve"> or</w:t>
      </w:r>
      <w:r>
        <w:rPr>
          <w:rFonts w:ascii="Times New Roman" w:hAnsi="Times New Roman" w:cs="Times New Roman"/>
          <w:sz w:val="24"/>
          <w:szCs w:val="24"/>
        </w:rPr>
        <w:t xml:space="preserve"> violation of the standing order in question. </w:t>
      </w:r>
    </w:p>
    <w:p w:rsidR="00E06A10" w:rsidRDefault="009E1004" w:rsidP="005F2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belligerent attitude displayed by the respondents can only lead to one in</w:t>
      </w:r>
      <w:r w:rsidR="007244A2">
        <w:rPr>
          <w:rFonts w:ascii="Times New Roman" w:hAnsi="Times New Roman" w:cs="Times New Roman"/>
          <w:sz w:val="24"/>
          <w:szCs w:val="24"/>
        </w:rPr>
        <w:t>e</w:t>
      </w:r>
      <w:r>
        <w:rPr>
          <w:rFonts w:ascii="Times New Roman" w:hAnsi="Times New Roman" w:cs="Times New Roman"/>
          <w:sz w:val="24"/>
          <w:szCs w:val="24"/>
        </w:rPr>
        <w:t>vitable conclusion</w:t>
      </w:r>
      <w:r w:rsidR="007244A2">
        <w:rPr>
          <w:rFonts w:ascii="Times New Roman" w:hAnsi="Times New Roman" w:cs="Times New Roman"/>
          <w:sz w:val="24"/>
          <w:szCs w:val="24"/>
        </w:rPr>
        <w:t xml:space="preserve">. That disobedience by the House of its own standing orders must be visited with “nullity” over what it did because it was not competent for the </w:t>
      </w:r>
      <w:r w:rsidR="00280D3E">
        <w:rPr>
          <w:rFonts w:ascii="Times New Roman" w:hAnsi="Times New Roman" w:cs="Times New Roman"/>
          <w:sz w:val="24"/>
          <w:szCs w:val="24"/>
        </w:rPr>
        <w:t>H</w:t>
      </w:r>
      <w:r w:rsidR="007244A2">
        <w:rPr>
          <w:rFonts w:ascii="Times New Roman" w:hAnsi="Times New Roman" w:cs="Times New Roman"/>
          <w:sz w:val="24"/>
          <w:szCs w:val="24"/>
        </w:rPr>
        <w:t>ouse to stubbornly ignore</w:t>
      </w:r>
      <w:r w:rsidR="00E06A10">
        <w:rPr>
          <w:rFonts w:ascii="Times New Roman" w:hAnsi="Times New Roman" w:cs="Times New Roman"/>
          <w:sz w:val="24"/>
          <w:szCs w:val="24"/>
        </w:rPr>
        <w:t xml:space="preserve"> the</w:t>
      </w:r>
      <w:r w:rsidR="00280D3E">
        <w:rPr>
          <w:rFonts w:ascii="Times New Roman" w:hAnsi="Times New Roman" w:cs="Times New Roman"/>
          <w:sz w:val="24"/>
          <w:szCs w:val="24"/>
        </w:rPr>
        <w:t xml:space="preserve"> clear</w:t>
      </w:r>
      <w:r w:rsidR="00E06A10">
        <w:rPr>
          <w:rFonts w:ascii="Times New Roman" w:hAnsi="Times New Roman" w:cs="Times New Roman"/>
          <w:sz w:val="24"/>
          <w:szCs w:val="24"/>
        </w:rPr>
        <w:t xml:space="preserve"> </w:t>
      </w:r>
      <w:r w:rsidR="00280D3E">
        <w:rPr>
          <w:rFonts w:ascii="Times New Roman" w:hAnsi="Times New Roman" w:cs="Times New Roman"/>
          <w:sz w:val="24"/>
          <w:szCs w:val="24"/>
        </w:rPr>
        <w:t>provisions</w:t>
      </w:r>
      <w:r w:rsidR="00E06A10">
        <w:rPr>
          <w:rFonts w:ascii="Times New Roman" w:hAnsi="Times New Roman" w:cs="Times New Roman"/>
          <w:sz w:val="24"/>
          <w:szCs w:val="24"/>
        </w:rPr>
        <w:t xml:space="preserve"> of s 62(d) of the House of Assembly standing orders.</w:t>
      </w:r>
    </w:p>
    <w:p w:rsidR="00AD296B" w:rsidRPr="00364091" w:rsidRDefault="00E06A10" w:rsidP="00E06A10">
      <w:pPr>
        <w:pStyle w:val="ListParagraph"/>
        <w:numPr>
          <w:ilvl w:val="0"/>
          <w:numId w:val="3"/>
        </w:numPr>
        <w:spacing w:after="0" w:line="360" w:lineRule="auto"/>
        <w:jc w:val="both"/>
        <w:rPr>
          <w:rFonts w:ascii="Times New Roman" w:hAnsi="Times New Roman" w:cs="Times New Roman"/>
          <w:b/>
          <w:sz w:val="24"/>
          <w:szCs w:val="24"/>
          <w:u w:val="single"/>
        </w:rPr>
      </w:pPr>
      <w:r w:rsidRPr="00364091">
        <w:rPr>
          <w:rFonts w:ascii="Times New Roman" w:hAnsi="Times New Roman" w:cs="Times New Roman"/>
          <w:b/>
          <w:sz w:val="24"/>
          <w:szCs w:val="24"/>
          <w:u w:val="single"/>
        </w:rPr>
        <w:t xml:space="preserve">Did the Members of Parliament (the respondents inclusive) have </w:t>
      </w:r>
      <w:r w:rsidRPr="00364091">
        <w:rPr>
          <w:rFonts w:ascii="Times New Roman" w:hAnsi="Times New Roman" w:cs="Times New Roman"/>
          <w:b/>
          <w:i/>
          <w:sz w:val="24"/>
          <w:szCs w:val="24"/>
          <w:u w:val="single"/>
        </w:rPr>
        <w:t xml:space="preserve">locus </w:t>
      </w:r>
      <w:proofErr w:type="spellStart"/>
      <w:r w:rsidRPr="00364091">
        <w:rPr>
          <w:rFonts w:ascii="Times New Roman" w:hAnsi="Times New Roman" w:cs="Times New Roman"/>
          <w:b/>
          <w:i/>
          <w:sz w:val="24"/>
          <w:szCs w:val="24"/>
          <w:u w:val="single"/>
        </w:rPr>
        <w:t>standi</w:t>
      </w:r>
      <w:proofErr w:type="spellEnd"/>
      <w:r w:rsidRPr="00364091">
        <w:rPr>
          <w:rFonts w:ascii="Times New Roman" w:hAnsi="Times New Roman" w:cs="Times New Roman"/>
          <w:b/>
          <w:sz w:val="24"/>
          <w:szCs w:val="24"/>
          <w:u w:val="single"/>
        </w:rPr>
        <w:t xml:space="preserve"> to initiate the applicant’s dismissal in the manner they did?</w:t>
      </w:r>
      <w:r w:rsidR="009E1004" w:rsidRPr="00364091">
        <w:rPr>
          <w:rFonts w:ascii="Times New Roman" w:hAnsi="Times New Roman" w:cs="Times New Roman"/>
          <w:b/>
          <w:sz w:val="24"/>
          <w:szCs w:val="24"/>
          <w:u w:val="single"/>
        </w:rPr>
        <w:t xml:space="preserve"> </w:t>
      </w:r>
      <w:r w:rsidRPr="00364091">
        <w:rPr>
          <w:rFonts w:ascii="Times New Roman" w:hAnsi="Times New Roman" w:cs="Times New Roman"/>
          <w:b/>
          <w:sz w:val="24"/>
          <w:szCs w:val="24"/>
          <w:u w:val="single"/>
        </w:rPr>
        <w:t>___________________</w:t>
      </w:r>
      <w:r w:rsidR="005F2F7C" w:rsidRPr="00364091">
        <w:rPr>
          <w:rFonts w:ascii="Times New Roman" w:hAnsi="Times New Roman" w:cs="Times New Roman"/>
          <w:b/>
          <w:sz w:val="24"/>
          <w:szCs w:val="24"/>
          <w:u w:val="single"/>
        </w:rPr>
        <w:t xml:space="preserve">   </w:t>
      </w:r>
      <w:r w:rsidR="009405DC" w:rsidRPr="00364091">
        <w:rPr>
          <w:rFonts w:ascii="Times New Roman" w:hAnsi="Times New Roman" w:cs="Times New Roman"/>
          <w:b/>
          <w:sz w:val="24"/>
          <w:szCs w:val="24"/>
          <w:u w:val="single"/>
        </w:rPr>
        <w:t xml:space="preserve"> </w:t>
      </w:r>
      <w:r w:rsidR="00E40D26" w:rsidRPr="00364091">
        <w:rPr>
          <w:rFonts w:ascii="Times New Roman" w:hAnsi="Times New Roman" w:cs="Times New Roman"/>
          <w:b/>
          <w:sz w:val="24"/>
          <w:szCs w:val="24"/>
          <w:u w:val="single"/>
        </w:rPr>
        <w:t xml:space="preserve">  </w:t>
      </w:r>
      <w:r w:rsidR="00AD296B" w:rsidRPr="00364091">
        <w:rPr>
          <w:rFonts w:ascii="Times New Roman" w:hAnsi="Times New Roman" w:cs="Times New Roman"/>
          <w:b/>
          <w:sz w:val="24"/>
          <w:szCs w:val="24"/>
          <w:u w:val="single"/>
        </w:rPr>
        <w:t xml:space="preserve"> </w:t>
      </w:r>
    </w:p>
    <w:p w:rsidR="00E06A10" w:rsidRDefault="00E06A10" w:rsidP="00E06A1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applicant’s case in this regard is that he is constitutionally appointed by the </w:t>
      </w:r>
      <w:r w:rsidR="00364091">
        <w:rPr>
          <w:rFonts w:ascii="Times New Roman" w:hAnsi="Times New Roman" w:cs="Times New Roman"/>
          <w:sz w:val="24"/>
          <w:szCs w:val="24"/>
        </w:rPr>
        <w:t>CSRO</w:t>
      </w:r>
    </w:p>
    <w:p w:rsidR="00E06A10" w:rsidRDefault="00E06A10"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chaired by the Speaker of the House of Assembly. He likened the CSRO to a board of directors in a company set up and the Members of parliament to shareholders</w:t>
      </w:r>
      <w:r w:rsidR="00364091">
        <w:rPr>
          <w:rFonts w:ascii="Times New Roman" w:hAnsi="Times New Roman" w:cs="Times New Roman"/>
          <w:sz w:val="24"/>
          <w:szCs w:val="24"/>
        </w:rPr>
        <w:t xml:space="preserve"> in a similar set up</w:t>
      </w:r>
      <w:r>
        <w:rPr>
          <w:rFonts w:ascii="Times New Roman" w:hAnsi="Times New Roman" w:cs="Times New Roman"/>
          <w:sz w:val="24"/>
          <w:szCs w:val="24"/>
        </w:rPr>
        <w:t xml:space="preserve">. </w:t>
      </w:r>
    </w:p>
    <w:p w:rsidR="00E06A10" w:rsidRDefault="00E06A10"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applicant’s position that it is this organ of Parliament (CSRO) which is mandated to supervise him in the execution of his duties and that it should therefore be this body which should initiate </w:t>
      </w:r>
      <w:r w:rsidR="00364091">
        <w:rPr>
          <w:rFonts w:ascii="Times New Roman" w:hAnsi="Times New Roman" w:cs="Times New Roman"/>
          <w:sz w:val="24"/>
          <w:szCs w:val="24"/>
        </w:rPr>
        <w:t>disciplinary proceedings against him</w:t>
      </w:r>
      <w:r>
        <w:rPr>
          <w:rFonts w:ascii="Times New Roman" w:hAnsi="Times New Roman" w:cs="Times New Roman"/>
          <w:sz w:val="24"/>
          <w:szCs w:val="24"/>
        </w:rPr>
        <w:t xml:space="preserve"> as opposed to Parliamentarians should the need arise.</w:t>
      </w:r>
    </w:p>
    <w:p w:rsidR="00667FBC" w:rsidRDefault="00667FBC"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w:t>
      </w:r>
      <w:r w:rsidR="00364091">
        <w:rPr>
          <w:rFonts w:ascii="Times New Roman" w:hAnsi="Times New Roman" w:cs="Times New Roman"/>
          <w:sz w:val="24"/>
          <w:szCs w:val="24"/>
        </w:rPr>
        <w:t>argued</w:t>
      </w:r>
      <w:r>
        <w:rPr>
          <w:rFonts w:ascii="Times New Roman" w:hAnsi="Times New Roman" w:cs="Times New Roman"/>
          <w:sz w:val="24"/>
          <w:szCs w:val="24"/>
        </w:rPr>
        <w:t xml:space="preserve"> that in his belief s 48(2) of the Constitution does not preclude s 57 of the Constitution, the House of Assembly Standing Orders, Officers of Parliament (Terms of Service) Regulations, 1977 and the Labour Act, from regulating his employment relationship with Parliament.</w:t>
      </w:r>
    </w:p>
    <w:p w:rsidR="00667FBC" w:rsidRDefault="00667FBC"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argued that it was within the power of Parliamentarians to initiate the applicant’s dismissal and that the officers of Parliament (Terms and Service) Regulations 1977 and the Labour Relations Act are not applicable to the applicant.</w:t>
      </w:r>
    </w:p>
    <w:p w:rsidR="00667FBC" w:rsidRDefault="00667FBC"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counsels for the respondents,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Mr </w:t>
      </w:r>
      <w:proofErr w:type="spellStart"/>
      <w:r>
        <w:rPr>
          <w:rFonts w:ascii="Times New Roman" w:hAnsi="Times New Roman" w:cs="Times New Roman"/>
          <w:i/>
          <w:sz w:val="24"/>
          <w:szCs w:val="24"/>
        </w:rPr>
        <w:t>Mhike</w:t>
      </w:r>
      <w:proofErr w:type="spellEnd"/>
      <w:r>
        <w:rPr>
          <w:rFonts w:ascii="Times New Roman" w:hAnsi="Times New Roman" w:cs="Times New Roman"/>
          <w:sz w:val="24"/>
          <w:szCs w:val="24"/>
        </w:rPr>
        <w:t xml:space="preserve"> and Ms </w:t>
      </w: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argued to my satisfaction that the applicant, being a constitutional appointee is not covered by the Labour Act and that his attempt to seek refuge in the Labour Act may have been misplaced. I agree.</w:t>
      </w:r>
    </w:p>
    <w:p w:rsidR="00667FBC" w:rsidRDefault="00667FBC"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advancing this argument reliance was placed on s 3 of the labour Act which is </w:t>
      </w:r>
      <w:proofErr w:type="spellStart"/>
      <w:r>
        <w:rPr>
          <w:rFonts w:ascii="Times New Roman" w:hAnsi="Times New Roman" w:cs="Times New Roman"/>
          <w:sz w:val="24"/>
          <w:szCs w:val="24"/>
        </w:rPr>
        <w:t>self explanatory</w:t>
      </w:r>
      <w:proofErr w:type="spellEnd"/>
      <w:r>
        <w:rPr>
          <w:rFonts w:ascii="Times New Roman" w:hAnsi="Times New Roman" w:cs="Times New Roman"/>
          <w:sz w:val="24"/>
          <w:szCs w:val="24"/>
        </w:rPr>
        <w:t xml:space="preserve"> and reads as follows:-</w:t>
      </w:r>
    </w:p>
    <w:p w:rsidR="00667FBC" w:rsidRDefault="00667FBC" w:rsidP="00E0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6A9B">
        <w:rPr>
          <w:rFonts w:ascii="Times New Roman" w:hAnsi="Times New Roman" w:cs="Times New Roman"/>
          <w:sz w:val="24"/>
          <w:szCs w:val="24"/>
        </w:rPr>
        <w:t>“</w:t>
      </w:r>
      <w:r>
        <w:rPr>
          <w:rFonts w:ascii="Times New Roman" w:hAnsi="Times New Roman" w:cs="Times New Roman"/>
          <w:sz w:val="24"/>
          <w:szCs w:val="24"/>
        </w:rPr>
        <w:t xml:space="preserve">3 Application of </w:t>
      </w:r>
      <w:r w:rsidR="00636A9B">
        <w:rPr>
          <w:rFonts w:ascii="Times New Roman" w:hAnsi="Times New Roman" w:cs="Times New Roman"/>
          <w:sz w:val="24"/>
          <w:szCs w:val="24"/>
        </w:rPr>
        <w:t>Act</w:t>
      </w:r>
    </w:p>
    <w:p w:rsidR="00636A9B" w:rsidRDefault="00636A9B" w:rsidP="00636A9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Act shall apply to all employ</w:t>
      </w:r>
      <w:r w:rsidR="00090DAE">
        <w:rPr>
          <w:rFonts w:ascii="Times New Roman" w:hAnsi="Times New Roman" w:cs="Times New Roman"/>
          <w:sz w:val="24"/>
          <w:szCs w:val="24"/>
        </w:rPr>
        <w:t>ers</w:t>
      </w:r>
      <w:r>
        <w:rPr>
          <w:rFonts w:ascii="Times New Roman" w:hAnsi="Times New Roman" w:cs="Times New Roman"/>
          <w:sz w:val="24"/>
          <w:szCs w:val="24"/>
        </w:rPr>
        <w:t xml:space="preserve"> and employees except those whose conditions of employment are otherwise provided for in the Constitution</w:t>
      </w:r>
      <w:r w:rsidR="004E235A">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rsidR="00636A9B" w:rsidRDefault="00636A9B" w:rsidP="00636A9B">
      <w:pPr>
        <w:spacing w:after="0" w:line="240" w:lineRule="auto"/>
        <w:ind w:left="720"/>
        <w:jc w:val="both"/>
        <w:rPr>
          <w:rFonts w:ascii="Times New Roman" w:hAnsi="Times New Roman" w:cs="Times New Roman"/>
          <w:sz w:val="24"/>
          <w:szCs w:val="24"/>
        </w:rPr>
      </w:pPr>
    </w:p>
    <w:p w:rsidR="00636A9B" w:rsidRDefault="00636A9B" w:rsidP="00636A9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did not hear the applicant to have attempted to rebut this watertight argument. This </w:t>
      </w:r>
    </w:p>
    <w:p w:rsidR="00636A9B" w:rsidRDefault="00636A9B" w:rsidP="00636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argument was </w:t>
      </w:r>
      <w:r w:rsidR="004E235A">
        <w:rPr>
          <w:rFonts w:ascii="Times New Roman" w:hAnsi="Times New Roman" w:cs="Times New Roman"/>
          <w:sz w:val="24"/>
          <w:szCs w:val="24"/>
        </w:rPr>
        <w:t xml:space="preserve"> therefore </w:t>
      </w:r>
      <w:r>
        <w:rPr>
          <w:rFonts w:ascii="Times New Roman" w:hAnsi="Times New Roman" w:cs="Times New Roman"/>
          <w:sz w:val="24"/>
          <w:szCs w:val="24"/>
        </w:rPr>
        <w:t>conclusively made in favour of the respondents.</w:t>
      </w:r>
    </w:p>
    <w:p w:rsidR="00636A9B" w:rsidRDefault="00636A9B" w:rsidP="00636A9B">
      <w:pPr>
        <w:spacing w:after="0" w:line="240" w:lineRule="auto"/>
        <w:jc w:val="both"/>
        <w:rPr>
          <w:rFonts w:ascii="Times New Roman" w:hAnsi="Times New Roman" w:cs="Times New Roman"/>
          <w:sz w:val="24"/>
          <w:szCs w:val="24"/>
        </w:rPr>
      </w:pPr>
    </w:p>
    <w:p w:rsidR="00636A9B" w:rsidRDefault="00636A9B" w:rsidP="00636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appreciate whether or not the respondents and other members of Parliament have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initiate </w:t>
      </w:r>
      <w:r w:rsidR="004E235A">
        <w:rPr>
          <w:rFonts w:ascii="Times New Roman" w:hAnsi="Times New Roman" w:cs="Times New Roman"/>
          <w:sz w:val="24"/>
          <w:szCs w:val="24"/>
        </w:rPr>
        <w:t>disciplinary proceedings against</w:t>
      </w:r>
      <w:r>
        <w:rPr>
          <w:rFonts w:ascii="Times New Roman" w:hAnsi="Times New Roman" w:cs="Times New Roman"/>
          <w:sz w:val="24"/>
          <w:szCs w:val="24"/>
        </w:rPr>
        <w:t xml:space="preserve"> the applicant there is need to look closely on the office of the applicant.</w:t>
      </w:r>
    </w:p>
    <w:p w:rsidR="00322317" w:rsidRDefault="00322317" w:rsidP="00636A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office of the applicant is created by s 48(1) of the Constitution of Zimbabwe and that section reads:-</w:t>
      </w:r>
    </w:p>
    <w:p w:rsidR="00322317" w:rsidRPr="00090DAE" w:rsidRDefault="00322317" w:rsidP="00636A9B">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w:t>
      </w:r>
      <w:r w:rsidRPr="00090DAE">
        <w:rPr>
          <w:rFonts w:ascii="Times New Roman" w:hAnsi="Times New Roman" w:cs="Times New Roman"/>
          <w:b/>
          <w:sz w:val="24"/>
          <w:szCs w:val="24"/>
        </w:rPr>
        <w:t>48 Clerk of Parliament and other staff.</w:t>
      </w:r>
    </w:p>
    <w:p w:rsidR="00636A9B" w:rsidRPr="00090DAE" w:rsidRDefault="00322317" w:rsidP="00005234">
      <w:pPr>
        <w:pStyle w:val="ListParagraph"/>
        <w:numPr>
          <w:ilvl w:val="0"/>
          <w:numId w:val="5"/>
        </w:numPr>
        <w:spacing w:after="0" w:line="240" w:lineRule="auto"/>
        <w:jc w:val="both"/>
        <w:rPr>
          <w:rFonts w:ascii="Times New Roman" w:hAnsi="Times New Roman" w:cs="Times New Roman"/>
          <w:b/>
          <w:sz w:val="24"/>
          <w:szCs w:val="24"/>
        </w:rPr>
      </w:pPr>
      <w:r w:rsidRPr="00090DAE">
        <w:rPr>
          <w:rFonts w:ascii="Times New Roman" w:hAnsi="Times New Roman" w:cs="Times New Roman"/>
          <w:b/>
          <w:sz w:val="24"/>
          <w:szCs w:val="24"/>
        </w:rPr>
        <w:t xml:space="preserve">There shall be a Clerk of Parliament </w:t>
      </w:r>
      <w:r w:rsidRPr="00090DAE">
        <w:rPr>
          <w:rFonts w:ascii="Times New Roman" w:hAnsi="Times New Roman" w:cs="Times New Roman"/>
          <w:b/>
          <w:sz w:val="24"/>
          <w:szCs w:val="24"/>
          <w:u w:val="single"/>
        </w:rPr>
        <w:t>appointed by the Committee on Standing Rules and Orders</w:t>
      </w:r>
      <w:r w:rsidR="004E235A">
        <w:rPr>
          <w:rStyle w:val="FootnoteReference"/>
          <w:rFonts w:ascii="Times New Roman" w:hAnsi="Times New Roman" w:cs="Times New Roman"/>
          <w:b/>
          <w:sz w:val="24"/>
          <w:szCs w:val="24"/>
          <w:u w:val="single"/>
        </w:rPr>
        <w:footnoteReference w:id="8"/>
      </w:r>
      <w:r w:rsidRPr="00090DAE">
        <w:rPr>
          <w:rFonts w:ascii="Times New Roman" w:hAnsi="Times New Roman" w:cs="Times New Roman"/>
          <w:b/>
          <w:sz w:val="24"/>
          <w:szCs w:val="24"/>
          <w:u w:val="single"/>
        </w:rPr>
        <w:t>”</w:t>
      </w:r>
      <w:r w:rsidR="00636A9B" w:rsidRPr="00090DAE">
        <w:rPr>
          <w:rFonts w:ascii="Times New Roman" w:hAnsi="Times New Roman" w:cs="Times New Roman"/>
          <w:b/>
          <w:sz w:val="24"/>
          <w:szCs w:val="24"/>
          <w:u w:val="single"/>
        </w:rPr>
        <w:t xml:space="preserve">  </w:t>
      </w:r>
      <w:r w:rsidRPr="00090DAE">
        <w:rPr>
          <w:rFonts w:ascii="Times New Roman" w:hAnsi="Times New Roman" w:cs="Times New Roman"/>
          <w:b/>
          <w:sz w:val="24"/>
          <w:szCs w:val="24"/>
        </w:rPr>
        <w:t>(my emphasis).</w:t>
      </w:r>
    </w:p>
    <w:p w:rsidR="00005234" w:rsidRDefault="00005234" w:rsidP="00005234">
      <w:pPr>
        <w:spacing w:after="0" w:line="240" w:lineRule="auto"/>
        <w:ind w:left="720"/>
        <w:jc w:val="both"/>
        <w:rPr>
          <w:rFonts w:ascii="Times New Roman" w:hAnsi="Times New Roman" w:cs="Times New Roman"/>
          <w:sz w:val="24"/>
          <w:szCs w:val="24"/>
        </w:rPr>
      </w:pPr>
    </w:p>
    <w:p w:rsidR="00005234" w:rsidRDefault="00005234" w:rsidP="000052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57(2) of the Constitution then goes further to define in an exhaustive manner </w:t>
      </w:r>
    </w:p>
    <w:p w:rsidR="00005234" w:rsidRDefault="0000523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composition of the Committee on Standing Rules and Orders (CSRO).</w:t>
      </w:r>
    </w:p>
    <w:p w:rsidR="00005234" w:rsidRDefault="0000523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take the argument raised by Mr </w:t>
      </w:r>
      <w:proofErr w:type="spellStart"/>
      <w:r>
        <w:rPr>
          <w:rFonts w:ascii="Times New Roman" w:hAnsi="Times New Roman" w:cs="Times New Roman"/>
          <w:i/>
          <w:sz w:val="24"/>
          <w:szCs w:val="24"/>
        </w:rPr>
        <w:t>Mhike</w:t>
      </w:r>
      <w:proofErr w:type="spellEnd"/>
      <w:r>
        <w:rPr>
          <w:rFonts w:ascii="Times New Roman" w:hAnsi="Times New Roman" w:cs="Times New Roman"/>
          <w:sz w:val="24"/>
          <w:szCs w:val="24"/>
        </w:rPr>
        <w:t xml:space="preserve"> that the CSRO is not a </w:t>
      </w:r>
      <w:proofErr w:type="spellStart"/>
      <w:r>
        <w:rPr>
          <w:rFonts w:ascii="Times New Roman" w:hAnsi="Times New Roman" w:cs="Times New Roman"/>
          <w:sz w:val="24"/>
          <w:szCs w:val="24"/>
        </w:rPr>
        <w:t>stand alone</w:t>
      </w:r>
      <w:proofErr w:type="spellEnd"/>
      <w:r>
        <w:rPr>
          <w:rFonts w:ascii="Times New Roman" w:hAnsi="Times New Roman" w:cs="Times New Roman"/>
          <w:sz w:val="24"/>
          <w:szCs w:val="24"/>
        </w:rPr>
        <w:t xml:space="preserve"> body but it is an organ of Parliament.</w:t>
      </w:r>
    </w:p>
    <w:p w:rsidR="00005234" w:rsidRDefault="0000523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this however, it must be appreciated that the legislature has given the SCR</w:t>
      </w:r>
      <w:r w:rsidR="00090DAE">
        <w:rPr>
          <w:rFonts w:ascii="Times New Roman" w:hAnsi="Times New Roman" w:cs="Times New Roman"/>
          <w:sz w:val="24"/>
          <w:szCs w:val="24"/>
        </w:rPr>
        <w:t>O</w:t>
      </w:r>
      <w:r>
        <w:rPr>
          <w:rFonts w:ascii="Times New Roman" w:hAnsi="Times New Roman" w:cs="Times New Roman"/>
          <w:sz w:val="24"/>
          <w:szCs w:val="24"/>
        </w:rPr>
        <w:t xml:space="preserve"> the mandate to appoint the applicant and consequently the power to supervise him and other staff members of Parliament. I see the CSRO as the administrative arm of Parliament.</w:t>
      </w:r>
    </w:p>
    <w:p w:rsidR="00005234" w:rsidRDefault="0000523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it is accepted that the CSRO is constitutionally mandated to appoint the applicant then surely it must be to this same body that the constitution reposes the power to initiate the dismissal of the applicant by following due process.</w:t>
      </w:r>
    </w:p>
    <w:p w:rsidR="00397E74" w:rsidRDefault="0000523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the Clerk of Parliament is a professional person whose life goes beyond the life of </w:t>
      </w:r>
      <w:r w:rsidR="00397E74">
        <w:rPr>
          <w:rFonts w:ascii="Times New Roman" w:hAnsi="Times New Roman" w:cs="Times New Roman"/>
          <w:sz w:val="24"/>
          <w:szCs w:val="24"/>
        </w:rPr>
        <w:t xml:space="preserve">Parliament his supervision cannot be left in the hands of every Member in the August House who incidentally do not appoint him. The view that I take is that the body which appoints the applicant is the same body that must supervise him. It is this same </w:t>
      </w:r>
      <w:r w:rsidR="00090DAE">
        <w:rPr>
          <w:rFonts w:ascii="Times New Roman" w:hAnsi="Times New Roman" w:cs="Times New Roman"/>
          <w:sz w:val="24"/>
          <w:szCs w:val="24"/>
        </w:rPr>
        <w:t>organ</w:t>
      </w:r>
      <w:r w:rsidR="00397E74">
        <w:rPr>
          <w:rFonts w:ascii="Times New Roman" w:hAnsi="Times New Roman" w:cs="Times New Roman"/>
          <w:sz w:val="24"/>
          <w:szCs w:val="24"/>
        </w:rPr>
        <w:t xml:space="preserve"> that must enjoy the prerogative to initiate disciplinary proceedings against him. I am fully cognisant of the existence of s 48(2) of the Constitution and I intend to deal with its application and implications in greater detail later in this judgment.</w:t>
      </w:r>
    </w:p>
    <w:p w:rsidR="00397E74" w:rsidRDefault="00397E7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my reading </w:t>
      </w:r>
      <w:r w:rsidR="00090DAE">
        <w:rPr>
          <w:rFonts w:ascii="Times New Roman" w:hAnsi="Times New Roman" w:cs="Times New Roman"/>
          <w:sz w:val="24"/>
          <w:szCs w:val="24"/>
        </w:rPr>
        <w:t>o</w:t>
      </w:r>
      <w:r>
        <w:rPr>
          <w:rFonts w:ascii="Times New Roman" w:hAnsi="Times New Roman" w:cs="Times New Roman"/>
          <w:sz w:val="24"/>
          <w:szCs w:val="24"/>
        </w:rPr>
        <w:t xml:space="preserve">f the role of the CSRO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w:t>
      </w:r>
      <w:proofErr w:type="spellEnd"/>
      <w:r>
        <w:rPr>
          <w:rFonts w:ascii="Times New Roman" w:hAnsi="Times New Roman" w:cs="Times New Roman"/>
          <w:sz w:val="24"/>
          <w:szCs w:val="24"/>
        </w:rPr>
        <w:t xml:space="preserve"> the applicant is correct (which I am certain it is) then it goes without saying that the respondents must have lacked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initiate the motion, debate, and vote on it to determine the fate of the applicant. In so doing, </w:t>
      </w:r>
      <w:r>
        <w:rPr>
          <w:rFonts w:ascii="Times New Roman" w:hAnsi="Times New Roman" w:cs="Times New Roman"/>
          <w:sz w:val="24"/>
          <w:szCs w:val="24"/>
        </w:rPr>
        <w:lastRenderedPageBreak/>
        <w:t>the respondents violated the constitutional provisions dealing with the appointment and supervision of the applicant and consequently their actions were illegal.</w:t>
      </w:r>
    </w:p>
    <w:p w:rsidR="00A52B47" w:rsidRDefault="00397E74" w:rsidP="000052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 will demonstrate in this judgment there are grave consequences that would remain visible if the respondents conduct is not interfered with by this Court.</w:t>
      </w:r>
    </w:p>
    <w:p w:rsidR="00A52B47" w:rsidRDefault="00A52B47" w:rsidP="00A52B47">
      <w:pPr>
        <w:pStyle w:val="ListParagraph"/>
        <w:numPr>
          <w:ilvl w:val="0"/>
          <w:numId w:val="3"/>
        </w:numPr>
        <w:spacing w:after="0" w:line="360" w:lineRule="auto"/>
        <w:jc w:val="both"/>
        <w:rPr>
          <w:rFonts w:ascii="Times New Roman" w:hAnsi="Times New Roman" w:cs="Times New Roman"/>
          <w:b/>
          <w:sz w:val="24"/>
          <w:szCs w:val="24"/>
          <w:u w:val="single"/>
        </w:rPr>
      </w:pPr>
      <w:r w:rsidRPr="00090DAE">
        <w:rPr>
          <w:rFonts w:ascii="Times New Roman" w:hAnsi="Times New Roman" w:cs="Times New Roman"/>
          <w:b/>
          <w:sz w:val="24"/>
          <w:szCs w:val="24"/>
          <w:u w:val="single"/>
        </w:rPr>
        <w:t>The correct procedure in initiating the dismissal of the applicant</w:t>
      </w:r>
    </w:p>
    <w:p w:rsidR="00090DAE" w:rsidRPr="00090DAE" w:rsidRDefault="00090DAE" w:rsidP="00090DA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intend to deal with issues (c) and (d) together. </w:t>
      </w:r>
    </w:p>
    <w:p w:rsidR="00F27CF1" w:rsidRDefault="00A52B47" w:rsidP="00A52B4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To fully understand the fear that gripped the applicant in this case one needs to understand the motion that was tabled for debate</w:t>
      </w:r>
      <w:r w:rsidRPr="00A52B47">
        <w:rPr>
          <w:rFonts w:ascii="Times New Roman" w:hAnsi="Times New Roman" w:cs="Times New Roman"/>
          <w:sz w:val="24"/>
          <w:szCs w:val="24"/>
        </w:rPr>
        <w:t xml:space="preserve"> </w:t>
      </w:r>
      <w:r w:rsidR="00F27CF1">
        <w:rPr>
          <w:rFonts w:ascii="Times New Roman" w:hAnsi="Times New Roman" w:cs="Times New Roman"/>
          <w:sz w:val="24"/>
          <w:szCs w:val="24"/>
        </w:rPr>
        <w:t>in Parliament.</w:t>
      </w:r>
    </w:p>
    <w:p w:rsidR="00C428E2" w:rsidRDefault="00F27CF1" w:rsidP="00A52B4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Following numerous allegations which touched on the alleged shortcomings of the applicant in the execution of his duties as the Clerk of Parliament the motion that eventually stood in the name of the third respondent was worded as follows: </w:t>
      </w:r>
    </w:p>
    <w:p w:rsidR="00667A07" w:rsidRDefault="00C428E2" w:rsidP="00667A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therefore, this House places on record its disapproval of the untoward behaviou</w:t>
      </w:r>
      <w:r w:rsidR="00667A07">
        <w:rPr>
          <w:rFonts w:ascii="Times New Roman" w:hAnsi="Times New Roman" w:cs="Times New Roman"/>
          <w:sz w:val="24"/>
          <w:szCs w:val="24"/>
        </w:rPr>
        <w:t>r</w:t>
      </w:r>
      <w:r>
        <w:rPr>
          <w:rFonts w:ascii="Times New Roman" w:hAnsi="Times New Roman" w:cs="Times New Roman"/>
          <w:sz w:val="24"/>
          <w:szCs w:val="24"/>
        </w:rPr>
        <w:t xml:space="preserve"> and actions exhibited by the Clerk of Parliament, Mr Austin </w:t>
      </w:r>
      <w:proofErr w:type="spellStart"/>
      <w:r>
        <w:rPr>
          <w:rFonts w:ascii="Times New Roman" w:hAnsi="Times New Roman" w:cs="Times New Roman"/>
          <w:sz w:val="24"/>
          <w:szCs w:val="24"/>
        </w:rPr>
        <w:t>Zvoma</w:t>
      </w:r>
      <w:proofErr w:type="spellEnd"/>
      <w:r>
        <w:rPr>
          <w:rFonts w:ascii="Times New Roman" w:hAnsi="Times New Roman" w:cs="Times New Roman"/>
          <w:sz w:val="24"/>
          <w:szCs w:val="24"/>
        </w:rPr>
        <w:t>, and further resol</w:t>
      </w:r>
      <w:r w:rsidR="00667A07">
        <w:rPr>
          <w:rFonts w:ascii="Times New Roman" w:hAnsi="Times New Roman" w:cs="Times New Roman"/>
          <w:sz w:val="24"/>
          <w:szCs w:val="24"/>
        </w:rPr>
        <w:t>v</w:t>
      </w:r>
      <w:r>
        <w:rPr>
          <w:rFonts w:ascii="Times New Roman" w:hAnsi="Times New Roman" w:cs="Times New Roman"/>
          <w:sz w:val="24"/>
          <w:szCs w:val="24"/>
        </w:rPr>
        <w:t xml:space="preserve">es to invoke provisions of 48(2) of the Constitution of Zimbabwe to </w:t>
      </w:r>
      <w:r>
        <w:rPr>
          <w:rFonts w:ascii="Times New Roman" w:hAnsi="Times New Roman" w:cs="Times New Roman"/>
          <w:sz w:val="24"/>
          <w:szCs w:val="24"/>
          <w:u w:val="single"/>
        </w:rPr>
        <w:t>dismiss</w:t>
      </w:r>
      <w:r>
        <w:rPr>
          <w:rFonts w:ascii="Times New Roman" w:hAnsi="Times New Roman" w:cs="Times New Roman"/>
          <w:sz w:val="24"/>
          <w:szCs w:val="24"/>
        </w:rPr>
        <w:t xml:space="preserve"> Mr Austin </w:t>
      </w:r>
      <w:proofErr w:type="spellStart"/>
      <w:r>
        <w:rPr>
          <w:rFonts w:ascii="Times New Roman" w:hAnsi="Times New Roman" w:cs="Times New Roman"/>
          <w:sz w:val="24"/>
          <w:szCs w:val="24"/>
        </w:rPr>
        <w:t>Zvoma</w:t>
      </w:r>
      <w:proofErr w:type="spellEnd"/>
      <w:r>
        <w:rPr>
          <w:rFonts w:ascii="Times New Roman" w:hAnsi="Times New Roman" w:cs="Times New Roman"/>
          <w:sz w:val="24"/>
          <w:szCs w:val="24"/>
        </w:rPr>
        <w:t xml:space="preserve"> from the service of </w:t>
      </w:r>
      <w:r w:rsidR="00667A07">
        <w:rPr>
          <w:rFonts w:ascii="Times New Roman" w:hAnsi="Times New Roman" w:cs="Times New Roman"/>
          <w:sz w:val="24"/>
          <w:szCs w:val="24"/>
        </w:rPr>
        <w:t>P</w:t>
      </w:r>
      <w:r>
        <w:rPr>
          <w:rFonts w:ascii="Times New Roman" w:hAnsi="Times New Roman" w:cs="Times New Roman"/>
          <w:sz w:val="24"/>
          <w:szCs w:val="24"/>
        </w:rPr>
        <w:t>arliament forthwith through a secret b</w:t>
      </w:r>
      <w:r w:rsidR="00667A07">
        <w:rPr>
          <w:rFonts w:ascii="Times New Roman" w:hAnsi="Times New Roman" w:cs="Times New Roman"/>
          <w:sz w:val="24"/>
          <w:szCs w:val="24"/>
        </w:rPr>
        <w:t>a</w:t>
      </w:r>
      <w:r>
        <w:rPr>
          <w:rFonts w:ascii="Times New Roman" w:hAnsi="Times New Roman" w:cs="Times New Roman"/>
          <w:sz w:val="24"/>
          <w:szCs w:val="24"/>
        </w:rPr>
        <w:t xml:space="preserve">llot process – Hon </w:t>
      </w:r>
      <w:proofErr w:type="spellStart"/>
      <w:r>
        <w:rPr>
          <w:rFonts w:ascii="Times New Roman" w:hAnsi="Times New Roman" w:cs="Times New Roman"/>
          <w:sz w:val="24"/>
          <w:szCs w:val="24"/>
        </w:rPr>
        <w:t>Tshuma</w:t>
      </w:r>
      <w:proofErr w:type="spellEnd"/>
      <w:r w:rsidR="004E235A">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4E235A">
        <w:rPr>
          <w:rFonts w:ascii="Times New Roman" w:hAnsi="Times New Roman" w:cs="Times New Roman"/>
          <w:sz w:val="24"/>
          <w:szCs w:val="24"/>
        </w:rPr>
        <w:t>(my emphasis)</w:t>
      </w:r>
      <w:r w:rsidR="00397E74" w:rsidRPr="00A52B47">
        <w:rPr>
          <w:rFonts w:ascii="Times New Roman" w:hAnsi="Times New Roman" w:cs="Times New Roman"/>
          <w:sz w:val="24"/>
          <w:szCs w:val="24"/>
        </w:rPr>
        <w:t xml:space="preserve"> </w:t>
      </w:r>
    </w:p>
    <w:p w:rsidR="00667A07" w:rsidRDefault="00667A07" w:rsidP="00667A07">
      <w:pPr>
        <w:spacing w:after="0" w:line="240" w:lineRule="auto"/>
        <w:ind w:left="720"/>
        <w:jc w:val="both"/>
        <w:rPr>
          <w:rFonts w:ascii="Times New Roman" w:hAnsi="Times New Roman" w:cs="Times New Roman"/>
          <w:sz w:val="24"/>
          <w:szCs w:val="24"/>
        </w:rPr>
      </w:pPr>
    </w:p>
    <w:p w:rsidR="00667A07" w:rsidRDefault="00667A07" w:rsidP="00667A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wording of the motion shows the inherent da</w:t>
      </w:r>
      <w:r w:rsidR="00090DAE">
        <w:rPr>
          <w:rFonts w:ascii="Times New Roman" w:hAnsi="Times New Roman" w:cs="Times New Roman"/>
          <w:sz w:val="24"/>
          <w:szCs w:val="24"/>
        </w:rPr>
        <w:t>ngers</w:t>
      </w:r>
      <w:r>
        <w:rPr>
          <w:rFonts w:ascii="Times New Roman" w:hAnsi="Times New Roman" w:cs="Times New Roman"/>
          <w:sz w:val="24"/>
          <w:szCs w:val="24"/>
        </w:rPr>
        <w:t xml:space="preserve"> of allowing the respondents </w:t>
      </w:r>
    </w:p>
    <w:p w:rsidR="00667A07" w:rsidRDefault="00667A07"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other Parliamentarians to determine the fate of the applicant. The motion as it stood had no provision for proper disciplinary proceedings yet the right to be heard even for a murderer is one of the core values of the rules of natural justice.</w:t>
      </w:r>
    </w:p>
    <w:p w:rsidR="00667A07" w:rsidRDefault="00667A07"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alluded to elsewhere in this judgment, s 48(1) of the constitution of this country has vested the power to appoint a Clerk of Parliament (the applicant) not to every Member of Parliament but to a special organ of Parliament called CSRO which organ is tasked to supervise not only the applicant but </w:t>
      </w:r>
      <w:r w:rsidR="00090DAE">
        <w:rPr>
          <w:rFonts w:ascii="Times New Roman" w:hAnsi="Times New Roman" w:cs="Times New Roman"/>
          <w:sz w:val="24"/>
          <w:szCs w:val="24"/>
        </w:rPr>
        <w:t xml:space="preserve">also </w:t>
      </w:r>
      <w:r>
        <w:rPr>
          <w:rFonts w:ascii="Times New Roman" w:hAnsi="Times New Roman" w:cs="Times New Roman"/>
          <w:sz w:val="24"/>
          <w:szCs w:val="24"/>
        </w:rPr>
        <w:t>other staff members of Parliament who are appointed in terms of s 48(3) of the Constitution.</w:t>
      </w:r>
    </w:p>
    <w:p w:rsidR="000024A5" w:rsidRDefault="00667A07"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48(4) of the Constitution then gives Parliament the power to formulate terms or conditions of service for the staff members. The </w:t>
      </w:r>
      <w:r w:rsidR="000024A5">
        <w:rPr>
          <w:rFonts w:ascii="Times New Roman" w:hAnsi="Times New Roman" w:cs="Times New Roman"/>
          <w:sz w:val="24"/>
          <w:szCs w:val="24"/>
        </w:rPr>
        <w:t>officers of Parliament (Terms of Service) Regulations 1977</w:t>
      </w:r>
      <w:r w:rsidR="003A1931">
        <w:rPr>
          <w:rFonts w:ascii="Times New Roman" w:hAnsi="Times New Roman" w:cs="Times New Roman"/>
          <w:sz w:val="24"/>
          <w:szCs w:val="24"/>
        </w:rPr>
        <w:t xml:space="preserve"> </w:t>
      </w:r>
      <w:r w:rsidR="000024A5">
        <w:rPr>
          <w:rFonts w:ascii="Times New Roman" w:hAnsi="Times New Roman" w:cs="Times New Roman"/>
          <w:sz w:val="24"/>
          <w:szCs w:val="24"/>
        </w:rPr>
        <w:t>were approved by Parliament in terms of this section. These rules, cover in sufficient detail the appointment procedure, conditions of service including the procedure to be adopted in the termination of the employee’s service should the need arise.</w:t>
      </w:r>
    </w:p>
    <w:p w:rsidR="000024A5" w:rsidRDefault="000024A5"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pertinent to note that in terms of Part 1 of the Officers of Parliament (Terms of Service) Regulations, 1977</w:t>
      </w:r>
      <w:r w:rsidR="004B1861">
        <w:rPr>
          <w:rFonts w:ascii="Times New Roman" w:hAnsi="Times New Roman" w:cs="Times New Roman"/>
          <w:sz w:val="24"/>
          <w:szCs w:val="24"/>
        </w:rPr>
        <w:t xml:space="preserve"> it is stated that</w:t>
      </w:r>
      <w:r>
        <w:rPr>
          <w:rFonts w:ascii="Times New Roman" w:hAnsi="Times New Roman" w:cs="Times New Roman"/>
          <w:sz w:val="24"/>
          <w:szCs w:val="24"/>
        </w:rPr>
        <w:t xml:space="preserve"> “the staff of Parliament shall </w:t>
      </w:r>
      <w:r w:rsidRPr="004B1861">
        <w:rPr>
          <w:rFonts w:ascii="Times New Roman" w:hAnsi="Times New Roman" w:cs="Times New Roman"/>
          <w:sz w:val="24"/>
          <w:szCs w:val="24"/>
          <w:u w:val="single"/>
        </w:rPr>
        <w:t xml:space="preserve">in addition to the </w:t>
      </w:r>
      <w:r w:rsidRPr="004B1861">
        <w:rPr>
          <w:rFonts w:ascii="Times New Roman" w:hAnsi="Times New Roman" w:cs="Times New Roman"/>
          <w:sz w:val="24"/>
          <w:szCs w:val="24"/>
          <w:u w:val="single"/>
        </w:rPr>
        <w:lastRenderedPageBreak/>
        <w:t>Clerk of Parliament</w:t>
      </w:r>
      <w:r>
        <w:rPr>
          <w:rFonts w:ascii="Times New Roman" w:hAnsi="Times New Roman" w:cs="Times New Roman"/>
          <w:sz w:val="24"/>
          <w:szCs w:val="24"/>
        </w:rPr>
        <w:t xml:space="preserve">, </w:t>
      </w:r>
      <w:r w:rsidR="004B1861">
        <w:rPr>
          <w:rFonts w:ascii="Times New Roman" w:hAnsi="Times New Roman" w:cs="Times New Roman"/>
          <w:sz w:val="24"/>
          <w:szCs w:val="24"/>
        </w:rPr>
        <w:t>consist</w:t>
      </w:r>
      <w:r>
        <w:rPr>
          <w:rFonts w:ascii="Times New Roman" w:hAnsi="Times New Roman" w:cs="Times New Roman"/>
          <w:sz w:val="24"/>
          <w:szCs w:val="24"/>
        </w:rPr>
        <w:t xml:space="preserve"> of such officers</w:t>
      </w:r>
      <w:r w:rsidR="004B1861">
        <w:rPr>
          <w:rFonts w:ascii="Times New Roman" w:hAnsi="Times New Roman" w:cs="Times New Roman"/>
          <w:sz w:val="24"/>
          <w:szCs w:val="24"/>
        </w:rPr>
        <w:t>…”</w:t>
      </w:r>
      <w:r>
        <w:rPr>
          <w:rFonts w:ascii="Times New Roman" w:hAnsi="Times New Roman" w:cs="Times New Roman"/>
          <w:sz w:val="24"/>
          <w:szCs w:val="24"/>
        </w:rPr>
        <w:t xml:space="preserve"> </w:t>
      </w:r>
      <w:r w:rsidR="004B1861">
        <w:rPr>
          <w:rFonts w:ascii="Times New Roman" w:hAnsi="Times New Roman" w:cs="Times New Roman"/>
          <w:sz w:val="24"/>
          <w:szCs w:val="24"/>
        </w:rPr>
        <w:t>T</w:t>
      </w:r>
      <w:r>
        <w:rPr>
          <w:rFonts w:ascii="Times New Roman" w:hAnsi="Times New Roman" w:cs="Times New Roman"/>
          <w:sz w:val="24"/>
          <w:szCs w:val="24"/>
        </w:rPr>
        <w:t xml:space="preserve">he regulations go on to identify these other </w:t>
      </w:r>
      <w:r w:rsidR="004B1861">
        <w:rPr>
          <w:rFonts w:ascii="Times New Roman" w:hAnsi="Times New Roman" w:cs="Times New Roman"/>
          <w:sz w:val="24"/>
          <w:szCs w:val="24"/>
        </w:rPr>
        <w:t xml:space="preserve"> officers or employees as specified in the regulations.</w:t>
      </w:r>
    </w:p>
    <w:p w:rsidR="000024A5" w:rsidRDefault="000024A5"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read this section to </w:t>
      </w:r>
      <w:r w:rsidRPr="004B1861">
        <w:rPr>
          <w:rFonts w:ascii="Times New Roman" w:hAnsi="Times New Roman" w:cs="Times New Roman"/>
          <w:sz w:val="24"/>
          <w:szCs w:val="24"/>
          <w:u w:val="single"/>
        </w:rPr>
        <w:t>exclude</w:t>
      </w:r>
      <w:r>
        <w:rPr>
          <w:rFonts w:ascii="Times New Roman" w:hAnsi="Times New Roman" w:cs="Times New Roman"/>
          <w:sz w:val="24"/>
          <w:szCs w:val="24"/>
        </w:rPr>
        <w:t xml:space="preserve"> but to </w:t>
      </w:r>
      <w:r w:rsidRPr="004B1861">
        <w:rPr>
          <w:rFonts w:ascii="Times New Roman" w:hAnsi="Times New Roman" w:cs="Times New Roman"/>
          <w:sz w:val="24"/>
          <w:szCs w:val="24"/>
          <w:u w:val="single"/>
        </w:rPr>
        <w:t>include</w:t>
      </w:r>
      <w:r>
        <w:rPr>
          <w:rFonts w:ascii="Times New Roman" w:hAnsi="Times New Roman" w:cs="Times New Roman"/>
          <w:sz w:val="24"/>
          <w:szCs w:val="24"/>
        </w:rPr>
        <w:t xml:space="preserve"> the person in the position of the applicant.</w:t>
      </w:r>
    </w:p>
    <w:p w:rsidR="00B14B1D" w:rsidRDefault="000024A5"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simple perusal of the regulations concerned clearly show that the administration of </w:t>
      </w:r>
      <w:r w:rsidR="00D15359">
        <w:rPr>
          <w:rFonts w:ascii="Times New Roman" w:hAnsi="Times New Roman" w:cs="Times New Roman"/>
          <w:sz w:val="24"/>
          <w:szCs w:val="24"/>
        </w:rPr>
        <w:t xml:space="preserve">the </w:t>
      </w:r>
      <w:r>
        <w:rPr>
          <w:rFonts w:ascii="Times New Roman" w:hAnsi="Times New Roman" w:cs="Times New Roman"/>
          <w:sz w:val="24"/>
          <w:szCs w:val="24"/>
        </w:rPr>
        <w:t xml:space="preserve">staff members of Parliament as well as their appointments is vested in the </w:t>
      </w:r>
      <w:r w:rsidR="003E788F">
        <w:rPr>
          <w:rFonts w:ascii="Times New Roman" w:hAnsi="Times New Roman" w:cs="Times New Roman"/>
          <w:sz w:val="24"/>
          <w:szCs w:val="24"/>
        </w:rPr>
        <w:t>CSRO.</w:t>
      </w:r>
    </w:p>
    <w:p w:rsidR="007D152B" w:rsidRDefault="00B14B1D"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152B">
        <w:rPr>
          <w:rFonts w:ascii="Times New Roman" w:hAnsi="Times New Roman" w:cs="Times New Roman"/>
          <w:sz w:val="24"/>
          <w:szCs w:val="24"/>
        </w:rPr>
        <w:t>The rules in so far as they deal with the disciplinary proceeding</w:t>
      </w:r>
      <w:r w:rsidR="00D15359">
        <w:rPr>
          <w:rFonts w:ascii="Times New Roman" w:hAnsi="Times New Roman" w:cs="Times New Roman"/>
          <w:sz w:val="24"/>
          <w:szCs w:val="24"/>
        </w:rPr>
        <w:t>s</w:t>
      </w:r>
      <w:r w:rsidR="007D152B">
        <w:rPr>
          <w:rFonts w:ascii="Times New Roman" w:hAnsi="Times New Roman" w:cs="Times New Roman"/>
          <w:sz w:val="24"/>
          <w:szCs w:val="24"/>
        </w:rPr>
        <w:t xml:space="preserve"> of the staff members of Parliament are clear and they do not require any complicated interpretation. The Speaker of the House of Assembly (first respondent) is firmly empowered by the rules to initiate any enquiry against any of the staff members of Parliament who incidentally include the applicant. There does not seem in my view to be any room for the CSRO through the Speaker of the House of Assembly to </w:t>
      </w:r>
      <w:proofErr w:type="spellStart"/>
      <w:r w:rsidR="007D152B">
        <w:rPr>
          <w:rFonts w:ascii="Times New Roman" w:hAnsi="Times New Roman" w:cs="Times New Roman"/>
          <w:sz w:val="24"/>
          <w:szCs w:val="24"/>
        </w:rPr>
        <w:t>relinguish</w:t>
      </w:r>
      <w:proofErr w:type="spellEnd"/>
      <w:r w:rsidR="007D152B">
        <w:rPr>
          <w:rFonts w:ascii="Times New Roman" w:hAnsi="Times New Roman" w:cs="Times New Roman"/>
          <w:sz w:val="24"/>
          <w:szCs w:val="24"/>
        </w:rPr>
        <w:t xml:space="preserve"> or to delegate its administrative functions to the ordinary members of Parliament. This appears to me to have been done for obvious reasons. Ordinary members of Parliament do not appoint the staff of Parliament and the applicant and may not have the capacity </w:t>
      </w:r>
      <w:r w:rsidR="003E788F">
        <w:rPr>
          <w:rFonts w:ascii="Times New Roman" w:hAnsi="Times New Roman" w:cs="Times New Roman"/>
          <w:sz w:val="24"/>
          <w:szCs w:val="24"/>
        </w:rPr>
        <w:t xml:space="preserve"> or ability </w:t>
      </w:r>
      <w:r w:rsidR="007D152B">
        <w:rPr>
          <w:rFonts w:ascii="Times New Roman" w:hAnsi="Times New Roman" w:cs="Times New Roman"/>
          <w:sz w:val="24"/>
          <w:szCs w:val="24"/>
        </w:rPr>
        <w:t>to supervise  the employees in their day to day activities.</w:t>
      </w:r>
    </w:p>
    <w:p w:rsidR="004E395E" w:rsidRDefault="007D152B"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seems to be greater wisdom in dealing with disciplinary proceedings in terms of the regula</w:t>
      </w:r>
      <w:r w:rsidR="004E395E">
        <w:rPr>
          <w:rFonts w:ascii="Times New Roman" w:hAnsi="Times New Roman" w:cs="Times New Roman"/>
          <w:sz w:val="24"/>
          <w:szCs w:val="24"/>
        </w:rPr>
        <w:t xml:space="preserve">tions of Parliament. That procedure comments itself in that before anyone is condemned, the individual is given an opportunity to explain his conduct in line with the much cherished and time </w:t>
      </w:r>
      <w:r w:rsidR="003E788F">
        <w:rPr>
          <w:rFonts w:ascii="Times New Roman" w:hAnsi="Times New Roman" w:cs="Times New Roman"/>
          <w:sz w:val="24"/>
          <w:szCs w:val="24"/>
        </w:rPr>
        <w:t>honoured</w:t>
      </w:r>
      <w:r w:rsidR="004E395E">
        <w:rPr>
          <w:rFonts w:ascii="Times New Roman" w:hAnsi="Times New Roman" w:cs="Times New Roman"/>
          <w:sz w:val="24"/>
          <w:szCs w:val="24"/>
        </w:rPr>
        <w:t xml:space="preserve"> principle of the </w:t>
      </w:r>
      <w:proofErr w:type="spellStart"/>
      <w:r w:rsidR="004E395E">
        <w:rPr>
          <w:rFonts w:ascii="Times New Roman" w:hAnsi="Times New Roman" w:cs="Times New Roman"/>
          <w:i/>
          <w:sz w:val="24"/>
          <w:szCs w:val="24"/>
        </w:rPr>
        <w:t>audi</w:t>
      </w:r>
      <w:proofErr w:type="spellEnd"/>
      <w:r w:rsidR="004E395E">
        <w:rPr>
          <w:rFonts w:ascii="Times New Roman" w:hAnsi="Times New Roman" w:cs="Times New Roman"/>
          <w:i/>
          <w:sz w:val="24"/>
          <w:szCs w:val="24"/>
        </w:rPr>
        <w:t xml:space="preserve"> </w:t>
      </w:r>
      <w:proofErr w:type="spellStart"/>
      <w:r w:rsidR="004E395E">
        <w:rPr>
          <w:rFonts w:ascii="Times New Roman" w:hAnsi="Times New Roman" w:cs="Times New Roman"/>
          <w:i/>
          <w:sz w:val="24"/>
          <w:szCs w:val="24"/>
        </w:rPr>
        <w:t>alteram</w:t>
      </w:r>
      <w:proofErr w:type="spellEnd"/>
      <w:r w:rsidR="004E395E">
        <w:rPr>
          <w:rFonts w:ascii="Times New Roman" w:hAnsi="Times New Roman" w:cs="Times New Roman"/>
          <w:i/>
          <w:sz w:val="24"/>
          <w:szCs w:val="24"/>
        </w:rPr>
        <w:t xml:space="preserve"> </w:t>
      </w:r>
      <w:proofErr w:type="spellStart"/>
      <w:r w:rsidR="004E395E">
        <w:rPr>
          <w:rFonts w:ascii="Times New Roman" w:hAnsi="Times New Roman" w:cs="Times New Roman"/>
          <w:i/>
          <w:sz w:val="24"/>
          <w:szCs w:val="24"/>
        </w:rPr>
        <w:t>partem</w:t>
      </w:r>
      <w:proofErr w:type="spellEnd"/>
      <w:r w:rsidR="004E395E">
        <w:rPr>
          <w:rFonts w:ascii="Times New Roman" w:hAnsi="Times New Roman" w:cs="Times New Roman"/>
          <w:sz w:val="24"/>
          <w:szCs w:val="24"/>
        </w:rPr>
        <w:t>.</w:t>
      </w:r>
    </w:p>
    <w:p w:rsidR="003B0710" w:rsidRDefault="004E395E"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occurs to me that it is only when the CSRO has conducted a proper inquiry against the applicant and the applicant found to be guilty that the speaker can then advise Parliament in terms of </w:t>
      </w:r>
      <w:r w:rsidR="009947A0">
        <w:rPr>
          <w:rFonts w:ascii="Times New Roman" w:hAnsi="Times New Roman" w:cs="Times New Roman"/>
          <w:sz w:val="24"/>
          <w:szCs w:val="24"/>
        </w:rPr>
        <w:t xml:space="preserve">s 48(2) of the Constitution. It is only then that the House of Assembly can then resolve by the affirmative votes of more than one-half of its total membership to have the applicant removed. Anything short of this would be illegal and any finding in support of </w:t>
      </w:r>
      <w:r w:rsidR="003E788F">
        <w:rPr>
          <w:rFonts w:ascii="Times New Roman" w:hAnsi="Times New Roman" w:cs="Times New Roman"/>
          <w:sz w:val="24"/>
          <w:szCs w:val="24"/>
        </w:rPr>
        <w:t xml:space="preserve">the approach taken by </w:t>
      </w:r>
      <w:r w:rsidR="009947A0">
        <w:rPr>
          <w:rFonts w:ascii="Times New Roman" w:hAnsi="Times New Roman" w:cs="Times New Roman"/>
          <w:sz w:val="24"/>
          <w:szCs w:val="24"/>
        </w:rPr>
        <w:t xml:space="preserve">Parliament would amount to this Court sanctioning Parliament to </w:t>
      </w:r>
      <w:r w:rsidR="003E788F">
        <w:rPr>
          <w:rFonts w:ascii="Times New Roman" w:hAnsi="Times New Roman" w:cs="Times New Roman"/>
          <w:sz w:val="24"/>
          <w:szCs w:val="24"/>
        </w:rPr>
        <w:t>act in breach of</w:t>
      </w:r>
      <w:r w:rsidR="009947A0">
        <w:rPr>
          <w:rFonts w:ascii="Times New Roman" w:hAnsi="Times New Roman" w:cs="Times New Roman"/>
          <w:sz w:val="24"/>
          <w:szCs w:val="24"/>
        </w:rPr>
        <w:t xml:space="preserve"> its own regulations. This Court did not make the Parliament regulations in question. It was Parliament</w:t>
      </w:r>
      <w:r w:rsidR="003B0710">
        <w:rPr>
          <w:rFonts w:ascii="Times New Roman" w:hAnsi="Times New Roman" w:cs="Times New Roman"/>
          <w:sz w:val="24"/>
          <w:szCs w:val="24"/>
        </w:rPr>
        <w:t xml:space="preserve"> in its </w:t>
      </w:r>
      <w:r w:rsidR="005331F9">
        <w:rPr>
          <w:rFonts w:ascii="Times New Roman" w:hAnsi="Times New Roman" w:cs="Times New Roman"/>
          <w:sz w:val="24"/>
          <w:szCs w:val="24"/>
        </w:rPr>
        <w:t xml:space="preserve"> own </w:t>
      </w:r>
      <w:r w:rsidR="003B0710">
        <w:rPr>
          <w:rFonts w:ascii="Times New Roman" w:hAnsi="Times New Roman" w:cs="Times New Roman"/>
          <w:sz w:val="24"/>
          <w:szCs w:val="24"/>
        </w:rPr>
        <w:t>wisdom which made them and the members of Parliament must be seen to be complying with such regulations.</w:t>
      </w:r>
    </w:p>
    <w:p w:rsidR="003B0710" w:rsidRDefault="003B0710"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said this I have not the slightest hesitation in concluding that, Parliament, in allowing</w:t>
      </w:r>
      <w:r w:rsidR="005331F9">
        <w:rPr>
          <w:rFonts w:ascii="Times New Roman" w:hAnsi="Times New Roman" w:cs="Times New Roman"/>
          <w:sz w:val="24"/>
          <w:szCs w:val="24"/>
        </w:rPr>
        <w:t xml:space="preserve"> the</w:t>
      </w:r>
      <w:r>
        <w:rPr>
          <w:rFonts w:ascii="Times New Roman" w:hAnsi="Times New Roman" w:cs="Times New Roman"/>
          <w:sz w:val="24"/>
          <w:szCs w:val="24"/>
        </w:rPr>
        <w:t xml:space="preserve"> motion, debating on same and voting on it clearly overstepped its authority. This is so because the voting that is referred to </w:t>
      </w:r>
      <w:r w:rsidR="005331F9">
        <w:rPr>
          <w:rFonts w:ascii="Times New Roman" w:hAnsi="Times New Roman" w:cs="Times New Roman"/>
          <w:sz w:val="24"/>
          <w:szCs w:val="24"/>
        </w:rPr>
        <w:t>in</w:t>
      </w:r>
      <w:r>
        <w:rPr>
          <w:rFonts w:ascii="Times New Roman" w:hAnsi="Times New Roman" w:cs="Times New Roman"/>
          <w:sz w:val="24"/>
          <w:szCs w:val="24"/>
        </w:rPr>
        <w:t xml:space="preserve"> </w:t>
      </w:r>
      <w:r w:rsidR="005331F9">
        <w:rPr>
          <w:rFonts w:ascii="Times New Roman" w:hAnsi="Times New Roman" w:cs="Times New Roman"/>
          <w:sz w:val="24"/>
          <w:szCs w:val="24"/>
        </w:rPr>
        <w:t xml:space="preserve">s </w:t>
      </w:r>
      <w:r>
        <w:rPr>
          <w:rFonts w:ascii="Times New Roman" w:hAnsi="Times New Roman" w:cs="Times New Roman"/>
          <w:sz w:val="24"/>
          <w:szCs w:val="24"/>
        </w:rPr>
        <w:t>48(2) of the Constitution must be the end result of due process in the removal or dismissal of the applicant.</w:t>
      </w:r>
    </w:p>
    <w:p w:rsidR="005331F9" w:rsidRPr="005331F9" w:rsidRDefault="005331F9" w:rsidP="00667A07">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b/>
          <w:sz w:val="24"/>
          <w:szCs w:val="24"/>
          <w:u w:val="single"/>
        </w:rPr>
        <w:t>Has the amended motion cured the defect alluded to by</w:t>
      </w:r>
      <w:r w:rsidR="00D15359">
        <w:rPr>
          <w:rFonts w:ascii="Times New Roman" w:hAnsi="Times New Roman" w:cs="Times New Roman"/>
          <w:b/>
          <w:sz w:val="24"/>
          <w:szCs w:val="24"/>
          <w:u w:val="single"/>
        </w:rPr>
        <w:t xml:space="preserve"> the</w:t>
      </w:r>
      <w:r>
        <w:rPr>
          <w:rFonts w:ascii="Times New Roman" w:hAnsi="Times New Roman" w:cs="Times New Roman"/>
          <w:b/>
          <w:sz w:val="24"/>
          <w:szCs w:val="24"/>
          <w:u w:val="single"/>
        </w:rPr>
        <w:t xml:space="preserve"> applicant?</w:t>
      </w:r>
    </w:p>
    <w:p w:rsidR="007C535D" w:rsidRDefault="003B0710"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During argument it was suggested to me by the two counsels representing the respondents that the seemingly rough edges of the motion that</w:t>
      </w:r>
      <w:r w:rsidR="007C535D">
        <w:rPr>
          <w:rFonts w:ascii="Times New Roman" w:hAnsi="Times New Roman" w:cs="Times New Roman"/>
          <w:sz w:val="24"/>
          <w:szCs w:val="24"/>
        </w:rPr>
        <w:t xml:space="preserve"> triggered debate in Parliament </w:t>
      </w:r>
      <w:r w:rsidR="00D15359">
        <w:rPr>
          <w:rFonts w:ascii="Times New Roman" w:hAnsi="Times New Roman" w:cs="Times New Roman"/>
          <w:sz w:val="24"/>
          <w:szCs w:val="24"/>
        </w:rPr>
        <w:t xml:space="preserve">on the …….. of the applicant </w:t>
      </w:r>
      <w:r w:rsidR="007C535D">
        <w:rPr>
          <w:rFonts w:ascii="Times New Roman" w:hAnsi="Times New Roman" w:cs="Times New Roman"/>
          <w:sz w:val="24"/>
          <w:szCs w:val="24"/>
        </w:rPr>
        <w:t xml:space="preserve">was ultimately refined by the amendment that was proposed by the fourth respondent and subsequently adopted by </w:t>
      </w:r>
      <w:r w:rsidR="005331F9">
        <w:rPr>
          <w:rFonts w:ascii="Times New Roman" w:hAnsi="Times New Roman" w:cs="Times New Roman"/>
          <w:sz w:val="24"/>
          <w:szCs w:val="24"/>
        </w:rPr>
        <w:t xml:space="preserve">the </w:t>
      </w:r>
      <w:r w:rsidR="007C535D">
        <w:rPr>
          <w:rFonts w:ascii="Times New Roman" w:hAnsi="Times New Roman" w:cs="Times New Roman"/>
          <w:sz w:val="24"/>
          <w:szCs w:val="24"/>
        </w:rPr>
        <w:t>House thereby removing the defect complained of by the applicant.</w:t>
      </w:r>
    </w:p>
    <w:p w:rsidR="00502D61" w:rsidRDefault="007C535D"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p</w:t>
      </w:r>
      <w:r w:rsidR="00D15359">
        <w:rPr>
          <w:rFonts w:ascii="Times New Roman" w:hAnsi="Times New Roman" w:cs="Times New Roman"/>
          <w:sz w:val="24"/>
          <w:szCs w:val="24"/>
        </w:rPr>
        <w:t>e</w:t>
      </w:r>
      <w:r>
        <w:rPr>
          <w:rFonts w:ascii="Times New Roman" w:hAnsi="Times New Roman" w:cs="Times New Roman"/>
          <w:sz w:val="24"/>
          <w:szCs w:val="24"/>
        </w:rPr>
        <w:t>rsuaded by this argument. It completely misses one fundamental issue in these proceedings. The issue is that the respondents</w:t>
      </w:r>
      <w:r w:rsidR="00502D61">
        <w:rPr>
          <w:rFonts w:ascii="Times New Roman" w:hAnsi="Times New Roman" w:cs="Times New Roman"/>
          <w:sz w:val="24"/>
          <w:szCs w:val="24"/>
        </w:rPr>
        <w:t xml:space="preserve"> or Parliament as a body did not have the power to do what it did.</w:t>
      </w:r>
    </w:p>
    <w:p w:rsidR="00005234" w:rsidRDefault="00502D61"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I were to assume for a moment that the respondent</w:t>
      </w:r>
      <w:r w:rsidR="00B93CBC">
        <w:rPr>
          <w:rFonts w:ascii="Times New Roman" w:hAnsi="Times New Roman" w:cs="Times New Roman"/>
          <w:sz w:val="24"/>
          <w:szCs w:val="24"/>
        </w:rPr>
        <w:t>s</w:t>
      </w:r>
      <w:r>
        <w:rPr>
          <w:rFonts w:ascii="Times New Roman" w:hAnsi="Times New Roman" w:cs="Times New Roman"/>
          <w:sz w:val="24"/>
          <w:szCs w:val="24"/>
        </w:rPr>
        <w:t xml:space="preserve"> and Parliament in general had such power</w:t>
      </w:r>
      <w:r w:rsidR="00B93CBC">
        <w:rPr>
          <w:rFonts w:ascii="Times New Roman" w:hAnsi="Times New Roman" w:cs="Times New Roman"/>
          <w:sz w:val="24"/>
          <w:szCs w:val="24"/>
        </w:rPr>
        <w:t>s</w:t>
      </w:r>
      <w:r>
        <w:rPr>
          <w:rFonts w:ascii="Times New Roman" w:hAnsi="Times New Roman" w:cs="Times New Roman"/>
          <w:sz w:val="24"/>
          <w:szCs w:val="24"/>
        </w:rPr>
        <w:t>, one needs to look at the resolution that was eventually passed with particular regard to the terms of reference of the proposed five member committee to appreciate the fallacy of the position taken by the respondents.</w:t>
      </w:r>
    </w:p>
    <w:p w:rsidR="00502D61" w:rsidRDefault="00502D61" w:rsidP="00667A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House concluded by proposing the appointment of a special 5 member committee whose terms of reference is as follows:-</w:t>
      </w:r>
    </w:p>
    <w:p w:rsidR="00040A13" w:rsidRDefault="00040A13" w:rsidP="00040A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 The Special five member committee is to make recommendations to the full House on its findings whether:</w:t>
      </w:r>
    </w:p>
    <w:p w:rsidR="00040A13" w:rsidRDefault="00040A13" w:rsidP="00040A13">
      <w:pPr>
        <w:pStyle w:val="ListParagraph"/>
        <w:numPr>
          <w:ilvl w:val="0"/>
          <w:numId w:val="6"/>
        </w:numPr>
        <w:spacing w:after="0" w:line="360" w:lineRule="auto"/>
        <w:jc w:val="both"/>
        <w:rPr>
          <w:rFonts w:ascii="Times New Roman" w:hAnsi="Times New Roman" w:cs="Times New Roman"/>
          <w:sz w:val="24"/>
          <w:szCs w:val="24"/>
        </w:rPr>
      </w:pPr>
      <w:r w:rsidRPr="00040A13">
        <w:rPr>
          <w:rFonts w:ascii="Times New Roman" w:hAnsi="Times New Roman" w:cs="Times New Roman"/>
          <w:sz w:val="24"/>
          <w:szCs w:val="24"/>
        </w:rPr>
        <w:t>To terminate immediately the Clerk of Parliament’s cont</w:t>
      </w:r>
      <w:r>
        <w:rPr>
          <w:rFonts w:ascii="Times New Roman" w:hAnsi="Times New Roman" w:cs="Times New Roman"/>
          <w:sz w:val="24"/>
          <w:szCs w:val="24"/>
        </w:rPr>
        <w:t>r</w:t>
      </w:r>
      <w:r w:rsidRPr="00040A13">
        <w:rPr>
          <w:rFonts w:ascii="Times New Roman" w:hAnsi="Times New Roman" w:cs="Times New Roman"/>
          <w:sz w:val="24"/>
          <w:szCs w:val="24"/>
        </w:rPr>
        <w:t>act</w:t>
      </w:r>
      <w:r>
        <w:rPr>
          <w:rFonts w:ascii="Times New Roman" w:hAnsi="Times New Roman" w:cs="Times New Roman"/>
          <w:sz w:val="24"/>
          <w:szCs w:val="24"/>
        </w:rPr>
        <w:t xml:space="preserve"> of employment.</w:t>
      </w:r>
    </w:p>
    <w:p w:rsidR="00040A13" w:rsidRDefault="00040A13" w:rsidP="00040A1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suspend without pay for a period of time.</w:t>
      </w:r>
    </w:p>
    <w:p w:rsidR="00040A13" w:rsidRDefault="00040A13" w:rsidP="00040A1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demote and or reprimand the Clerk of Parliament ….”</w:t>
      </w:r>
    </w:p>
    <w:p w:rsidR="00040A13" w:rsidRDefault="00040A13" w:rsidP="00040A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terms of reference on their own make it impossible for the committee of 5 to </w:t>
      </w:r>
    </w:p>
    <w:p w:rsidR="00040A13" w:rsidRDefault="00040A13"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approach the inquiry with an open or impartial mind. Their mandate is simply to find the applicant guilty at all cost and consider the nature of punishment to be meted </w:t>
      </w:r>
      <w:r w:rsidR="005331F9">
        <w:rPr>
          <w:rFonts w:ascii="Times New Roman" w:hAnsi="Times New Roman" w:cs="Times New Roman"/>
          <w:sz w:val="24"/>
          <w:szCs w:val="24"/>
        </w:rPr>
        <w:t xml:space="preserve">out </w:t>
      </w:r>
      <w:r>
        <w:rPr>
          <w:rFonts w:ascii="Times New Roman" w:hAnsi="Times New Roman" w:cs="Times New Roman"/>
          <w:sz w:val="24"/>
          <w:szCs w:val="24"/>
        </w:rPr>
        <w:t>against him. Such an approach clearly represents kangaroo proceedings which must not be allowed to happen within the precincts of the supreme law making body of this country – Parliament.</w:t>
      </w:r>
    </w:p>
    <w:p w:rsidR="00652C4A" w:rsidRDefault="00040A13"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allowed to happen this would be a clear violation of the applicant’s constitutionally recognised right to be afforded a fair hearing before an impartial body. The applicant’s apprehension is clearly justified and Parliament </w:t>
      </w:r>
      <w:r w:rsidR="00110E8F">
        <w:rPr>
          <w:rFonts w:ascii="Times New Roman" w:hAnsi="Times New Roman" w:cs="Times New Roman"/>
          <w:sz w:val="24"/>
          <w:szCs w:val="24"/>
        </w:rPr>
        <w:t>must not be allowed to stampede on his rights with impunity.</w:t>
      </w:r>
    </w:p>
    <w:p w:rsidR="00652C4A" w:rsidRDefault="00652C4A"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submissions I was referred to two very important decisions in this country for guidance,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the case of </w:t>
      </w:r>
      <w:r>
        <w:rPr>
          <w:rFonts w:ascii="Times New Roman" w:hAnsi="Times New Roman" w:cs="Times New Roman"/>
          <w:i/>
          <w:sz w:val="24"/>
          <w:szCs w:val="24"/>
        </w:rPr>
        <w:t xml:space="preserve">Bennett v </w:t>
      </w:r>
      <w:proofErr w:type="spellStart"/>
      <w:r>
        <w:rPr>
          <w:rFonts w:ascii="Times New Roman" w:hAnsi="Times New Roman" w:cs="Times New Roman"/>
          <w:i/>
          <w:sz w:val="24"/>
          <w:szCs w:val="24"/>
        </w:rPr>
        <w:t>Mnangagwa</w:t>
      </w:r>
      <w:proofErr w:type="spellEnd"/>
      <w:r>
        <w:rPr>
          <w:rFonts w:ascii="Times New Roman" w:hAnsi="Times New Roman" w:cs="Times New Roman"/>
          <w:i/>
          <w:sz w:val="24"/>
          <w:szCs w:val="24"/>
        </w:rPr>
        <w:t xml:space="preserve"> N.O &amp; </w:t>
      </w:r>
      <w:proofErr w:type="spellStart"/>
      <w:r>
        <w:rPr>
          <w:rFonts w:ascii="Times New Roman" w:hAnsi="Times New Roman" w:cs="Times New Roman"/>
          <w:i/>
          <w:sz w:val="24"/>
          <w:szCs w:val="24"/>
        </w:rPr>
        <w:t>Ors</w:t>
      </w:r>
      <w:proofErr w:type="spellEnd"/>
      <w:r w:rsidR="006F3989">
        <w:rPr>
          <w:rStyle w:val="FootnoteReference"/>
          <w:rFonts w:ascii="Times New Roman" w:hAnsi="Times New Roman" w:cs="Times New Roman"/>
          <w:i/>
          <w:sz w:val="24"/>
          <w:szCs w:val="24"/>
        </w:rPr>
        <w:footnoteReference w:id="10"/>
      </w:r>
      <w:r>
        <w:rPr>
          <w:rFonts w:ascii="Times New Roman" w:hAnsi="Times New Roman" w:cs="Times New Roman"/>
          <w:sz w:val="24"/>
          <w:szCs w:val="24"/>
        </w:rPr>
        <w:t xml:space="preserve"> and the case of </w:t>
      </w:r>
      <w:proofErr w:type="spellStart"/>
      <w:r>
        <w:rPr>
          <w:rFonts w:ascii="Times New Roman" w:hAnsi="Times New Roman" w:cs="Times New Roman"/>
          <w:i/>
          <w:sz w:val="24"/>
          <w:szCs w:val="24"/>
        </w:rPr>
        <w:t>Mutasa</w:t>
      </w:r>
      <w:proofErr w:type="spellEnd"/>
      <w:r>
        <w:rPr>
          <w:rFonts w:ascii="Times New Roman" w:hAnsi="Times New Roman" w:cs="Times New Roman"/>
          <w:i/>
          <w:sz w:val="24"/>
          <w:szCs w:val="24"/>
        </w:rPr>
        <w:t xml:space="preserve"> v </w:t>
      </w: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N.O.</w:t>
      </w:r>
      <w:r w:rsidR="00B93CBC">
        <w:rPr>
          <w:rStyle w:val="FootnoteReference"/>
          <w:rFonts w:ascii="Times New Roman" w:hAnsi="Times New Roman" w:cs="Times New Roman"/>
          <w:i/>
          <w:sz w:val="24"/>
          <w:szCs w:val="24"/>
        </w:rPr>
        <w:footnoteReference w:id="11"/>
      </w:r>
      <w:r>
        <w:rPr>
          <w:rFonts w:ascii="Times New Roman" w:hAnsi="Times New Roman" w:cs="Times New Roman"/>
          <w:sz w:val="24"/>
          <w:szCs w:val="24"/>
        </w:rPr>
        <w:t xml:space="preserve">  These two cases were referred to me as authority for the reaffirmation of </w:t>
      </w:r>
      <w:r>
        <w:rPr>
          <w:rFonts w:ascii="Times New Roman" w:hAnsi="Times New Roman" w:cs="Times New Roman"/>
          <w:sz w:val="24"/>
          <w:szCs w:val="24"/>
        </w:rPr>
        <w:lastRenderedPageBreak/>
        <w:t>the doctrine of the separation of powers and generally as authorities demonstrating the reluctance of Courts to interfere in the internal processes of Parliament in regulating its own practices and procedure</w:t>
      </w:r>
      <w:r w:rsidR="005331F9">
        <w:rPr>
          <w:rFonts w:ascii="Times New Roman" w:hAnsi="Times New Roman" w:cs="Times New Roman"/>
          <w:sz w:val="24"/>
          <w:szCs w:val="24"/>
        </w:rPr>
        <w:t>s</w:t>
      </w:r>
      <w:r>
        <w:rPr>
          <w:rFonts w:ascii="Times New Roman" w:hAnsi="Times New Roman" w:cs="Times New Roman"/>
          <w:sz w:val="24"/>
          <w:szCs w:val="24"/>
        </w:rPr>
        <w:t xml:space="preserve">. </w:t>
      </w:r>
    </w:p>
    <w:p w:rsidR="009B22F6" w:rsidRDefault="00652C4A"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 I believe reference to these two cases missed one fundamental issue. In both cases Parliament was dealing with the punishment of its members for contempt of court. There is no doubt in my mind that Parliament by its very nature and largely as a result of the doctrine of the separation of power</w:t>
      </w:r>
      <w:r w:rsidR="002C658F">
        <w:rPr>
          <w:rFonts w:ascii="Times New Roman" w:hAnsi="Times New Roman" w:cs="Times New Roman"/>
          <w:sz w:val="24"/>
          <w:szCs w:val="24"/>
        </w:rPr>
        <w:t>s</w:t>
      </w:r>
      <w:r>
        <w:rPr>
          <w:rFonts w:ascii="Times New Roman" w:hAnsi="Times New Roman" w:cs="Times New Roman"/>
          <w:sz w:val="24"/>
          <w:szCs w:val="24"/>
        </w:rPr>
        <w:t xml:space="preserve"> enjoys quite some latitude in dealing with its own members but even in such circumstances the cited cases clearly show that where Parliament’s conduct exceeds the bound</w:t>
      </w:r>
      <w:r w:rsidR="002C658F">
        <w:rPr>
          <w:rFonts w:ascii="Times New Roman" w:hAnsi="Times New Roman" w:cs="Times New Roman"/>
          <w:sz w:val="24"/>
          <w:szCs w:val="24"/>
        </w:rPr>
        <w:t>s</w:t>
      </w:r>
      <w:r>
        <w:rPr>
          <w:rFonts w:ascii="Times New Roman" w:hAnsi="Times New Roman" w:cs="Times New Roman"/>
          <w:sz w:val="24"/>
          <w:szCs w:val="24"/>
        </w:rPr>
        <w:t xml:space="preserve"> of reasonable justification the Courts will interfere with its decision.</w:t>
      </w:r>
      <w:r w:rsidR="005331F9">
        <w:rPr>
          <w:rFonts w:ascii="Times New Roman" w:hAnsi="Times New Roman" w:cs="Times New Roman"/>
          <w:sz w:val="24"/>
          <w:szCs w:val="24"/>
        </w:rPr>
        <w:t xml:space="preserve"> See the case of </w:t>
      </w:r>
      <w:r w:rsidR="005331F9">
        <w:rPr>
          <w:rFonts w:ascii="Times New Roman" w:hAnsi="Times New Roman" w:cs="Times New Roman"/>
          <w:i/>
          <w:sz w:val="24"/>
          <w:szCs w:val="24"/>
        </w:rPr>
        <w:t xml:space="preserve">Smith v </w:t>
      </w:r>
      <w:proofErr w:type="spellStart"/>
      <w:r w:rsidR="005331F9">
        <w:rPr>
          <w:rFonts w:ascii="Times New Roman" w:hAnsi="Times New Roman" w:cs="Times New Roman"/>
          <w:i/>
          <w:sz w:val="24"/>
          <w:szCs w:val="24"/>
        </w:rPr>
        <w:t>Mutasa</w:t>
      </w:r>
      <w:proofErr w:type="spellEnd"/>
      <w:r w:rsidR="006F3989">
        <w:rPr>
          <w:rStyle w:val="FootnoteReference"/>
          <w:rFonts w:ascii="Times New Roman" w:hAnsi="Times New Roman" w:cs="Times New Roman"/>
          <w:i/>
          <w:sz w:val="24"/>
          <w:szCs w:val="24"/>
        </w:rPr>
        <w:footnoteReference w:id="12"/>
      </w:r>
      <w:r w:rsidR="005331F9">
        <w:rPr>
          <w:rFonts w:ascii="Times New Roman" w:hAnsi="Times New Roman" w:cs="Times New Roman"/>
          <w:sz w:val="24"/>
          <w:szCs w:val="24"/>
        </w:rPr>
        <w:t xml:space="preserve">. </w:t>
      </w:r>
      <w:r>
        <w:rPr>
          <w:rFonts w:ascii="Times New Roman" w:hAnsi="Times New Roman" w:cs="Times New Roman"/>
          <w:sz w:val="24"/>
          <w:szCs w:val="24"/>
        </w:rPr>
        <w:t xml:space="preserve"> But the main line of distinction between these cases and the applicant’s case is that the applicant is not a member of Parliament but a professional in the employment of Parliament. There is no way </w:t>
      </w:r>
      <w:r w:rsidR="005A2803">
        <w:rPr>
          <w:rFonts w:ascii="Times New Roman" w:hAnsi="Times New Roman" w:cs="Times New Roman"/>
          <w:sz w:val="24"/>
          <w:szCs w:val="24"/>
        </w:rPr>
        <w:t>t</w:t>
      </w:r>
      <w:r>
        <w:rPr>
          <w:rFonts w:ascii="Times New Roman" w:hAnsi="Times New Roman" w:cs="Times New Roman"/>
          <w:sz w:val="24"/>
          <w:szCs w:val="24"/>
        </w:rPr>
        <w:t>he</w:t>
      </w:r>
      <w:r w:rsidR="005A2803">
        <w:rPr>
          <w:rFonts w:ascii="Times New Roman" w:hAnsi="Times New Roman" w:cs="Times New Roman"/>
          <w:sz w:val="24"/>
          <w:szCs w:val="24"/>
        </w:rPr>
        <w:t xml:space="preserve"> applicant</w:t>
      </w:r>
      <w:r>
        <w:rPr>
          <w:rFonts w:ascii="Times New Roman" w:hAnsi="Times New Roman" w:cs="Times New Roman"/>
          <w:sz w:val="24"/>
          <w:szCs w:val="24"/>
        </w:rPr>
        <w:t xml:space="preserve"> can be treated like a politician</w:t>
      </w:r>
      <w:r w:rsidR="005331F9">
        <w:rPr>
          <w:rFonts w:ascii="Times New Roman" w:hAnsi="Times New Roman" w:cs="Times New Roman"/>
          <w:sz w:val="24"/>
          <w:szCs w:val="24"/>
        </w:rPr>
        <w:t xml:space="preserve"> or a member of Parliament</w:t>
      </w:r>
      <w:r>
        <w:rPr>
          <w:rFonts w:ascii="Times New Roman" w:hAnsi="Times New Roman" w:cs="Times New Roman"/>
          <w:sz w:val="24"/>
          <w:szCs w:val="24"/>
        </w:rPr>
        <w:t xml:space="preserve">. </w:t>
      </w:r>
    </w:p>
    <w:p w:rsidR="00026A9F" w:rsidRDefault="009B22F6"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already highlighted Parliament’s involvement in the treatment of a person in the position of the applicant is greatly curtailed and is </w:t>
      </w:r>
      <w:r w:rsidR="005331F9">
        <w:rPr>
          <w:rFonts w:ascii="Times New Roman" w:hAnsi="Times New Roman" w:cs="Times New Roman"/>
          <w:sz w:val="24"/>
          <w:szCs w:val="24"/>
        </w:rPr>
        <w:t>clearly</w:t>
      </w:r>
      <w:r>
        <w:rPr>
          <w:rFonts w:ascii="Times New Roman" w:hAnsi="Times New Roman" w:cs="Times New Roman"/>
          <w:sz w:val="24"/>
          <w:szCs w:val="24"/>
        </w:rPr>
        <w:t xml:space="preserve"> limited </w:t>
      </w:r>
      <w:r w:rsidR="005A2803">
        <w:rPr>
          <w:rFonts w:ascii="Times New Roman" w:hAnsi="Times New Roman" w:cs="Times New Roman"/>
          <w:sz w:val="24"/>
          <w:szCs w:val="24"/>
        </w:rPr>
        <w:t>by</w:t>
      </w:r>
      <w:r>
        <w:rPr>
          <w:rFonts w:ascii="Times New Roman" w:hAnsi="Times New Roman" w:cs="Times New Roman"/>
          <w:sz w:val="24"/>
          <w:szCs w:val="24"/>
        </w:rPr>
        <w:t xml:space="preserve"> the provisions of s 48(2) of the Constitution not as </w:t>
      </w:r>
      <w:r w:rsidR="0051707E">
        <w:rPr>
          <w:rFonts w:ascii="Times New Roman" w:hAnsi="Times New Roman" w:cs="Times New Roman"/>
          <w:sz w:val="24"/>
          <w:szCs w:val="24"/>
        </w:rPr>
        <w:t>a starting point but as the end result after a proper enquiry has been carried out</w:t>
      </w:r>
      <w:r w:rsidR="002C658F">
        <w:rPr>
          <w:rFonts w:ascii="Times New Roman" w:hAnsi="Times New Roman" w:cs="Times New Roman"/>
          <w:sz w:val="24"/>
          <w:szCs w:val="24"/>
        </w:rPr>
        <w:t xml:space="preserve"> and concluded</w:t>
      </w:r>
      <w:r w:rsidR="0051707E">
        <w:rPr>
          <w:rFonts w:ascii="Times New Roman" w:hAnsi="Times New Roman" w:cs="Times New Roman"/>
          <w:sz w:val="24"/>
          <w:szCs w:val="24"/>
        </w:rPr>
        <w:t xml:space="preserve"> in terms of </w:t>
      </w:r>
      <w:r w:rsidR="002C658F">
        <w:rPr>
          <w:rFonts w:ascii="Times New Roman" w:hAnsi="Times New Roman" w:cs="Times New Roman"/>
          <w:sz w:val="24"/>
          <w:szCs w:val="24"/>
        </w:rPr>
        <w:t>the applicant’s</w:t>
      </w:r>
      <w:r w:rsidR="0051707E">
        <w:rPr>
          <w:rFonts w:ascii="Times New Roman" w:hAnsi="Times New Roman" w:cs="Times New Roman"/>
          <w:sz w:val="24"/>
          <w:szCs w:val="24"/>
        </w:rPr>
        <w:t xml:space="preserve"> contract of employment</w:t>
      </w:r>
      <w:r w:rsidR="002C658F">
        <w:rPr>
          <w:rFonts w:ascii="Times New Roman" w:hAnsi="Times New Roman" w:cs="Times New Roman"/>
          <w:sz w:val="24"/>
          <w:szCs w:val="24"/>
        </w:rPr>
        <w:t>,</w:t>
      </w:r>
      <w:r w:rsidR="0051707E">
        <w:rPr>
          <w:rFonts w:ascii="Times New Roman" w:hAnsi="Times New Roman" w:cs="Times New Roman"/>
          <w:sz w:val="24"/>
          <w:szCs w:val="24"/>
        </w:rPr>
        <w:t xml:space="preserve"> and that action having been initiated by that organ which appoints</w:t>
      </w:r>
      <w:r w:rsidR="002C658F">
        <w:rPr>
          <w:rFonts w:ascii="Times New Roman" w:hAnsi="Times New Roman" w:cs="Times New Roman"/>
          <w:sz w:val="24"/>
          <w:szCs w:val="24"/>
        </w:rPr>
        <w:t xml:space="preserve"> and surprises </w:t>
      </w:r>
      <w:r w:rsidR="0051707E">
        <w:rPr>
          <w:rFonts w:ascii="Times New Roman" w:hAnsi="Times New Roman" w:cs="Times New Roman"/>
          <w:sz w:val="24"/>
          <w:szCs w:val="24"/>
        </w:rPr>
        <w:t xml:space="preserve">him – the </w:t>
      </w:r>
      <w:r w:rsidR="002C658F">
        <w:rPr>
          <w:rFonts w:ascii="Times New Roman" w:hAnsi="Times New Roman" w:cs="Times New Roman"/>
          <w:sz w:val="24"/>
          <w:szCs w:val="24"/>
        </w:rPr>
        <w:t>CSRO</w:t>
      </w:r>
      <w:r w:rsidR="0051707E">
        <w:rPr>
          <w:rFonts w:ascii="Times New Roman" w:hAnsi="Times New Roman" w:cs="Times New Roman"/>
          <w:sz w:val="24"/>
          <w:szCs w:val="24"/>
        </w:rPr>
        <w:t>.</w:t>
      </w:r>
      <w:r w:rsidR="00026A9F">
        <w:rPr>
          <w:rFonts w:ascii="Times New Roman" w:hAnsi="Times New Roman" w:cs="Times New Roman"/>
          <w:sz w:val="24"/>
          <w:szCs w:val="24"/>
        </w:rPr>
        <w:t xml:space="preserve"> So really, reference to the</w:t>
      </w:r>
      <w:r w:rsidR="002C658F">
        <w:rPr>
          <w:rFonts w:ascii="Times New Roman" w:hAnsi="Times New Roman" w:cs="Times New Roman"/>
          <w:sz w:val="24"/>
          <w:szCs w:val="24"/>
        </w:rPr>
        <w:t>s</w:t>
      </w:r>
      <w:r w:rsidR="00026A9F">
        <w:rPr>
          <w:rFonts w:ascii="Times New Roman" w:hAnsi="Times New Roman" w:cs="Times New Roman"/>
          <w:sz w:val="24"/>
          <w:szCs w:val="24"/>
        </w:rPr>
        <w:t>e cases w</w:t>
      </w:r>
      <w:r w:rsidR="005A2803">
        <w:rPr>
          <w:rFonts w:ascii="Times New Roman" w:hAnsi="Times New Roman" w:cs="Times New Roman"/>
          <w:sz w:val="24"/>
          <w:szCs w:val="24"/>
        </w:rPr>
        <w:t>as</w:t>
      </w:r>
      <w:r w:rsidR="00026A9F">
        <w:rPr>
          <w:rFonts w:ascii="Times New Roman" w:hAnsi="Times New Roman" w:cs="Times New Roman"/>
          <w:sz w:val="24"/>
          <w:szCs w:val="24"/>
        </w:rPr>
        <w:t xml:space="preserve"> clearly out of context.</w:t>
      </w:r>
    </w:p>
    <w:p w:rsidR="007648EE" w:rsidRDefault="007648EE"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conclusion I wish to point out that, Parliament</w:t>
      </w:r>
      <w:r w:rsidR="005A2803">
        <w:rPr>
          <w:rFonts w:ascii="Times New Roman" w:hAnsi="Times New Roman" w:cs="Times New Roman"/>
          <w:sz w:val="24"/>
          <w:szCs w:val="24"/>
        </w:rPr>
        <w:t>,</w:t>
      </w:r>
      <w:r>
        <w:rPr>
          <w:rFonts w:ascii="Times New Roman" w:hAnsi="Times New Roman" w:cs="Times New Roman"/>
          <w:sz w:val="24"/>
          <w:szCs w:val="24"/>
        </w:rPr>
        <w:t xml:space="preserve"> because</w:t>
      </w:r>
      <w:r w:rsidR="002C658F">
        <w:rPr>
          <w:rFonts w:ascii="Times New Roman" w:hAnsi="Times New Roman" w:cs="Times New Roman"/>
          <w:sz w:val="24"/>
          <w:szCs w:val="24"/>
        </w:rPr>
        <w:t xml:space="preserve"> of</w:t>
      </w:r>
      <w:r>
        <w:rPr>
          <w:rFonts w:ascii="Times New Roman" w:hAnsi="Times New Roman" w:cs="Times New Roman"/>
          <w:sz w:val="24"/>
          <w:szCs w:val="24"/>
        </w:rPr>
        <w:t xml:space="preserve"> its unique position as the supreme law making body must projects itself as the epitome of fair play. It must demonstrate to the citizens of this country the importance of complying with its own rules and regulations. It visibly came short in this regard and because of this its processes scream for interference by this Court. In </w:t>
      </w:r>
      <w:r>
        <w:rPr>
          <w:rFonts w:ascii="Times New Roman" w:hAnsi="Times New Roman" w:cs="Times New Roman"/>
          <w:i/>
          <w:sz w:val="24"/>
          <w:szCs w:val="24"/>
        </w:rPr>
        <w:t xml:space="preserve">Smith v </w:t>
      </w:r>
      <w:proofErr w:type="spellStart"/>
      <w:r>
        <w:rPr>
          <w:rFonts w:ascii="Times New Roman" w:hAnsi="Times New Roman" w:cs="Times New Roman"/>
          <w:i/>
          <w:sz w:val="24"/>
          <w:szCs w:val="24"/>
        </w:rPr>
        <w:t>Mutasa</w:t>
      </w:r>
      <w:proofErr w:type="spellEnd"/>
      <w:r>
        <w:rPr>
          <w:rFonts w:ascii="Times New Roman" w:hAnsi="Times New Roman" w:cs="Times New Roman"/>
          <w:i/>
          <w:sz w:val="24"/>
          <w:szCs w:val="24"/>
        </w:rPr>
        <w:t xml:space="preserve"> N.O</w:t>
      </w:r>
      <w:r>
        <w:rPr>
          <w:rFonts w:ascii="Times New Roman" w:hAnsi="Times New Roman" w:cs="Times New Roman"/>
          <w:sz w:val="24"/>
          <w:szCs w:val="24"/>
        </w:rPr>
        <w:t xml:space="preserve"> </w:t>
      </w:r>
      <w:r>
        <w:rPr>
          <w:rFonts w:ascii="Times New Roman" w:hAnsi="Times New Roman" w:cs="Times New Roman"/>
          <w:i/>
          <w:sz w:val="24"/>
          <w:szCs w:val="24"/>
        </w:rPr>
        <w:t xml:space="preserve">&amp; </w:t>
      </w:r>
      <w:proofErr w:type="spellStart"/>
      <w:r>
        <w:rPr>
          <w:rFonts w:ascii="Times New Roman" w:hAnsi="Times New Roman" w:cs="Times New Roman"/>
          <w:i/>
          <w:sz w:val="24"/>
          <w:szCs w:val="24"/>
        </w:rPr>
        <w:t>Anor</w:t>
      </w:r>
      <w:proofErr w:type="spellEnd"/>
      <w:r w:rsidR="006F3989">
        <w:rPr>
          <w:rStyle w:val="FootnoteReference"/>
          <w:rFonts w:ascii="Times New Roman" w:hAnsi="Times New Roman" w:cs="Times New Roman"/>
          <w:i/>
          <w:sz w:val="24"/>
          <w:szCs w:val="24"/>
        </w:rPr>
        <w:footnoteReference w:id="13"/>
      </w:r>
      <w:r>
        <w:rPr>
          <w:rFonts w:ascii="Times New Roman" w:hAnsi="Times New Roman" w:cs="Times New Roman"/>
          <w:sz w:val="24"/>
          <w:szCs w:val="24"/>
        </w:rPr>
        <w:t xml:space="preserve"> the full Supreme Court bench unanimously agreed to reverse the decision of the Parliament in depriving the appellant of his salary and allowances.</w:t>
      </w:r>
    </w:p>
    <w:p w:rsidR="007648EE" w:rsidRDefault="007648EE"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interference by the Courts</w:t>
      </w:r>
      <w:r w:rsidR="002C658F">
        <w:rPr>
          <w:rFonts w:ascii="Times New Roman" w:hAnsi="Times New Roman" w:cs="Times New Roman"/>
          <w:sz w:val="24"/>
          <w:szCs w:val="24"/>
        </w:rPr>
        <w:t xml:space="preserve"> </w:t>
      </w:r>
      <w:r>
        <w:rPr>
          <w:rFonts w:ascii="Times New Roman" w:hAnsi="Times New Roman" w:cs="Times New Roman"/>
          <w:sz w:val="24"/>
          <w:szCs w:val="24"/>
        </w:rPr>
        <w:t>with the activities of Parliament</w:t>
      </w:r>
      <w:r w:rsidR="002C658F">
        <w:rPr>
          <w:rFonts w:ascii="Times New Roman" w:hAnsi="Times New Roman" w:cs="Times New Roman"/>
          <w:sz w:val="24"/>
          <w:szCs w:val="24"/>
        </w:rPr>
        <w:t>,</w:t>
      </w:r>
      <w:r>
        <w:rPr>
          <w:rFonts w:ascii="Times New Roman" w:hAnsi="Times New Roman" w:cs="Times New Roman"/>
          <w:sz w:val="24"/>
          <w:szCs w:val="24"/>
        </w:rPr>
        <w:t xml:space="preserve"> (respondents inclusive</w:t>
      </w:r>
      <w:r w:rsidR="005A2803">
        <w:rPr>
          <w:rFonts w:ascii="Times New Roman" w:hAnsi="Times New Roman" w:cs="Times New Roman"/>
          <w:sz w:val="24"/>
          <w:szCs w:val="24"/>
        </w:rPr>
        <w:t>)</w:t>
      </w:r>
      <w:r>
        <w:rPr>
          <w:rFonts w:ascii="Times New Roman" w:hAnsi="Times New Roman" w:cs="Times New Roman"/>
          <w:sz w:val="24"/>
          <w:szCs w:val="24"/>
        </w:rPr>
        <w:t xml:space="preserve"> must be seen as a desperate clarion call </w:t>
      </w:r>
      <w:r w:rsidR="002C658F">
        <w:rPr>
          <w:rFonts w:ascii="Times New Roman" w:hAnsi="Times New Roman" w:cs="Times New Roman"/>
          <w:sz w:val="24"/>
          <w:szCs w:val="24"/>
        </w:rPr>
        <w:t xml:space="preserve">by the Court </w:t>
      </w:r>
      <w:r>
        <w:rPr>
          <w:rFonts w:ascii="Times New Roman" w:hAnsi="Times New Roman" w:cs="Times New Roman"/>
          <w:sz w:val="24"/>
          <w:szCs w:val="24"/>
        </w:rPr>
        <w:t>to insist on Parliament conducting its affairs above board.</w:t>
      </w:r>
    </w:p>
    <w:p w:rsidR="000328EA" w:rsidRDefault="007648EE"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am satisfied that the applicant’s apprehension as captured in his papers is more than justified. He stares irreparable harm to his employment if corrective action </w:t>
      </w:r>
      <w:r w:rsidR="00987399">
        <w:rPr>
          <w:rFonts w:ascii="Times New Roman" w:hAnsi="Times New Roman" w:cs="Times New Roman"/>
          <w:sz w:val="24"/>
          <w:szCs w:val="24"/>
        </w:rPr>
        <w:t xml:space="preserve">as prayed for </w:t>
      </w:r>
      <w:r>
        <w:rPr>
          <w:rFonts w:ascii="Times New Roman" w:hAnsi="Times New Roman" w:cs="Times New Roman"/>
          <w:sz w:val="24"/>
          <w:szCs w:val="24"/>
        </w:rPr>
        <w:t xml:space="preserve">is not taken.   </w:t>
      </w:r>
    </w:p>
    <w:p w:rsidR="000328EA" w:rsidRDefault="000328EA" w:rsidP="00040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7399">
        <w:rPr>
          <w:rFonts w:ascii="Times New Roman" w:hAnsi="Times New Roman" w:cs="Times New Roman"/>
          <w:sz w:val="24"/>
          <w:szCs w:val="24"/>
        </w:rPr>
        <w:t>I accordingly grant the following order:-</w:t>
      </w:r>
    </w:p>
    <w:p w:rsidR="00777167" w:rsidRDefault="000328EA" w:rsidP="000328E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the Court Application under case Number HC 12336/11 the motion passed by Parliament as amended be and is hereby declared to be null and void </w:t>
      </w:r>
      <w:proofErr w:type="spellStart"/>
      <w:r>
        <w:rPr>
          <w:rFonts w:ascii="Times New Roman" w:hAnsi="Times New Roman" w:cs="Times New Roman"/>
          <w:i/>
          <w:sz w:val="24"/>
          <w:szCs w:val="24"/>
        </w:rPr>
        <w:t>ab</w:t>
      </w:r>
      <w:proofErr w:type="spellEnd"/>
      <w:r>
        <w:rPr>
          <w:rFonts w:ascii="Times New Roman" w:hAnsi="Times New Roman" w:cs="Times New Roman"/>
          <w:i/>
          <w:sz w:val="24"/>
          <w:szCs w:val="24"/>
        </w:rPr>
        <w:t xml:space="preserve"> init</w:t>
      </w:r>
      <w:r w:rsidR="00B83A1D">
        <w:rPr>
          <w:rFonts w:ascii="Times New Roman" w:hAnsi="Times New Roman" w:cs="Times New Roman"/>
          <w:i/>
          <w:sz w:val="24"/>
          <w:szCs w:val="24"/>
        </w:rPr>
        <w:t>i</w:t>
      </w:r>
      <w:r>
        <w:rPr>
          <w:rFonts w:ascii="Times New Roman" w:hAnsi="Times New Roman" w:cs="Times New Roman"/>
          <w:i/>
          <w:sz w:val="24"/>
          <w:szCs w:val="24"/>
        </w:rPr>
        <w:t>o</w:t>
      </w:r>
      <w:r w:rsidR="00777167">
        <w:rPr>
          <w:rFonts w:ascii="Times New Roman" w:hAnsi="Times New Roman" w:cs="Times New Roman"/>
          <w:sz w:val="24"/>
          <w:szCs w:val="24"/>
        </w:rPr>
        <w:t xml:space="preserve"> and therefore</w:t>
      </w:r>
      <w:r w:rsidR="00987399">
        <w:rPr>
          <w:rFonts w:ascii="Times New Roman" w:hAnsi="Times New Roman" w:cs="Times New Roman"/>
          <w:sz w:val="24"/>
          <w:szCs w:val="24"/>
        </w:rPr>
        <w:t xml:space="preserve"> of</w:t>
      </w:r>
      <w:r w:rsidR="00777167">
        <w:rPr>
          <w:rFonts w:ascii="Times New Roman" w:hAnsi="Times New Roman" w:cs="Times New Roman"/>
          <w:sz w:val="24"/>
          <w:szCs w:val="24"/>
        </w:rPr>
        <w:t xml:space="preserve"> no force and effect.</w:t>
      </w:r>
    </w:p>
    <w:p w:rsidR="00777167" w:rsidRDefault="00777167" w:rsidP="00777167">
      <w:pPr>
        <w:spacing w:after="0" w:line="360" w:lineRule="auto"/>
        <w:jc w:val="both"/>
        <w:rPr>
          <w:rFonts w:ascii="Times New Roman" w:hAnsi="Times New Roman" w:cs="Times New Roman"/>
          <w:sz w:val="24"/>
          <w:szCs w:val="24"/>
        </w:rPr>
      </w:pPr>
    </w:p>
    <w:p w:rsidR="00777167" w:rsidRDefault="00777167" w:rsidP="00777167">
      <w:pPr>
        <w:spacing w:after="0" w:line="360" w:lineRule="auto"/>
        <w:jc w:val="both"/>
        <w:rPr>
          <w:rFonts w:ascii="Times New Roman" w:hAnsi="Times New Roman" w:cs="Times New Roman"/>
          <w:sz w:val="24"/>
          <w:szCs w:val="24"/>
        </w:rPr>
      </w:pPr>
    </w:p>
    <w:p w:rsidR="00777167" w:rsidRDefault="00777167" w:rsidP="00777167">
      <w:pPr>
        <w:spacing w:after="0" w:line="360" w:lineRule="auto"/>
        <w:jc w:val="both"/>
        <w:rPr>
          <w:rFonts w:ascii="Times New Roman" w:hAnsi="Times New Roman" w:cs="Times New Roman"/>
          <w:sz w:val="24"/>
          <w:szCs w:val="24"/>
        </w:rPr>
      </w:pPr>
    </w:p>
    <w:p w:rsidR="00777167" w:rsidRDefault="00777167" w:rsidP="00777167">
      <w:pPr>
        <w:spacing w:after="0" w:line="360" w:lineRule="auto"/>
        <w:jc w:val="both"/>
        <w:rPr>
          <w:rFonts w:ascii="Times New Roman" w:hAnsi="Times New Roman" w:cs="Times New Roman"/>
          <w:sz w:val="24"/>
          <w:szCs w:val="24"/>
        </w:rPr>
      </w:pPr>
    </w:p>
    <w:p w:rsidR="00777167" w:rsidRDefault="00777167" w:rsidP="0077716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applicant’s legal practitioners</w:t>
      </w:r>
    </w:p>
    <w:p w:rsidR="00777167" w:rsidRDefault="00777167" w:rsidP="0077716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 1</w:t>
      </w:r>
      <w:r w:rsidRPr="00777167">
        <w:rPr>
          <w:rFonts w:ascii="Times New Roman" w:hAnsi="Times New Roman" w:cs="Times New Roman"/>
          <w:sz w:val="24"/>
          <w:szCs w:val="24"/>
          <w:vertAlign w:val="superscript"/>
        </w:rPr>
        <w:t>st</w:t>
      </w:r>
      <w:r>
        <w:rPr>
          <w:rFonts w:ascii="Times New Roman" w:hAnsi="Times New Roman" w:cs="Times New Roman"/>
          <w:sz w:val="24"/>
          <w:szCs w:val="24"/>
        </w:rPr>
        <w:t xml:space="preserve"> , 2</w:t>
      </w:r>
      <w:r w:rsidRPr="00777167">
        <w:rPr>
          <w:rFonts w:ascii="Times New Roman" w:hAnsi="Times New Roman" w:cs="Times New Roman"/>
          <w:sz w:val="24"/>
          <w:szCs w:val="24"/>
          <w:vertAlign w:val="superscript"/>
        </w:rPr>
        <w:t>nd</w:t>
      </w:r>
      <w:r>
        <w:rPr>
          <w:rFonts w:ascii="Times New Roman" w:hAnsi="Times New Roman" w:cs="Times New Roman"/>
          <w:sz w:val="24"/>
          <w:szCs w:val="24"/>
        </w:rPr>
        <w:t xml:space="preserve"> , 5</w:t>
      </w:r>
      <w:r w:rsidRPr="00777167">
        <w:rPr>
          <w:rFonts w:ascii="Times New Roman" w:hAnsi="Times New Roman" w:cs="Times New Roman"/>
          <w:sz w:val="24"/>
          <w:szCs w:val="24"/>
          <w:vertAlign w:val="superscript"/>
        </w:rPr>
        <w:t>th</w:t>
      </w:r>
      <w:r>
        <w:rPr>
          <w:rFonts w:ascii="Times New Roman" w:hAnsi="Times New Roman" w:cs="Times New Roman"/>
          <w:sz w:val="24"/>
          <w:szCs w:val="24"/>
        </w:rPr>
        <w:t xml:space="preserve"> , 6</w:t>
      </w:r>
      <w:r w:rsidRPr="00777167">
        <w:rPr>
          <w:rFonts w:ascii="Times New Roman" w:hAnsi="Times New Roman" w:cs="Times New Roman"/>
          <w:sz w:val="24"/>
          <w:szCs w:val="24"/>
          <w:vertAlign w:val="superscript"/>
        </w:rPr>
        <w:t>th</w:t>
      </w:r>
      <w:r>
        <w:rPr>
          <w:rFonts w:ascii="Times New Roman" w:hAnsi="Times New Roman" w:cs="Times New Roman"/>
          <w:sz w:val="24"/>
          <w:szCs w:val="24"/>
        </w:rPr>
        <w:t xml:space="preserve"> &amp; 7</w:t>
      </w:r>
      <w:r w:rsidRPr="0077716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040A13" w:rsidRPr="00777167" w:rsidRDefault="00777167" w:rsidP="0077716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3</w:t>
      </w:r>
      <w:r w:rsidRPr="00777167">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77716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r w:rsidRPr="00777167">
        <w:rPr>
          <w:rFonts w:ascii="Times New Roman" w:hAnsi="Times New Roman" w:cs="Times New Roman"/>
          <w:sz w:val="24"/>
          <w:szCs w:val="24"/>
        </w:rPr>
        <w:t xml:space="preserve"> </w:t>
      </w:r>
      <w:r w:rsidR="007648EE" w:rsidRPr="00777167">
        <w:rPr>
          <w:rFonts w:ascii="Times New Roman" w:hAnsi="Times New Roman" w:cs="Times New Roman"/>
          <w:sz w:val="24"/>
          <w:szCs w:val="24"/>
        </w:rPr>
        <w:t xml:space="preserve">  </w:t>
      </w:r>
      <w:r w:rsidR="0051707E" w:rsidRPr="00777167">
        <w:rPr>
          <w:rFonts w:ascii="Times New Roman" w:hAnsi="Times New Roman" w:cs="Times New Roman"/>
          <w:sz w:val="24"/>
          <w:szCs w:val="24"/>
        </w:rPr>
        <w:t xml:space="preserve"> </w:t>
      </w:r>
      <w:r w:rsidR="00652C4A" w:rsidRPr="00777167">
        <w:rPr>
          <w:rFonts w:ascii="Times New Roman" w:hAnsi="Times New Roman" w:cs="Times New Roman"/>
          <w:sz w:val="24"/>
          <w:szCs w:val="24"/>
        </w:rPr>
        <w:t xml:space="preserve">   </w:t>
      </w:r>
      <w:r w:rsidR="00040A13" w:rsidRPr="00777167">
        <w:rPr>
          <w:rFonts w:ascii="Times New Roman" w:hAnsi="Times New Roman" w:cs="Times New Roman"/>
          <w:sz w:val="24"/>
          <w:szCs w:val="24"/>
        </w:rPr>
        <w:t xml:space="preserve">    </w:t>
      </w:r>
    </w:p>
    <w:p w:rsidR="00636A9B" w:rsidRPr="00026A9F" w:rsidRDefault="00636A9B" w:rsidP="00667A07">
      <w:pPr>
        <w:spacing w:after="0" w:line="240" w:lineRule="auto"/>
        <w:jc w:val="both"/>
        <w:rPr>
          <w:rFonts w:ascii="Times New Roman" w:hAnsi="Times New Roman" w:cs="Times New Roman"/>
          <w:sz w:val="24"/>
          <w:szCs w:val="24"/>
        </w:rPr>
      </w:pPr>
    </w:p>
    <w:p w:rsidR="00FC765A" w:rsidRPr="00026A9F" w:rsidRDefault="00FC765A" w:rsidP="00667A07">
      <w:pPr>
        <w:spacing w:after="0" w:line="240" w:lineRule="auto"/>
        <w:ind w:left="360"/>
        <w:jc w:val="both"/>
        <w:rPr>
          <w:rFonts w:ascii="Times New Roman" w:hAnsi="Times New Roman" w:cs="Times New Roman"/>
          <w:sz w:val="24"/>
          <w:szCs w:val="24"/>
        </w:rPr>
      </w:pPr>
    </w:p>
    <w:p w:rsidR="00B26C28" w:rsidRPr="00026A9F" w:rsidRDefault="00B26C28" w:rsidP="00667A07">
      <w:pPr>
        <w:spacing w:after="0" w:line="240" w:lineRule="auto"/>
        <w:ind w:firstLine="720"/>
        <w:jc w:val="both"/>
        <w:rPr>
          <w:rFonts w:ascii="Times New Roman" w:hAnsi="Times New Roman" w:cs="Times New Roman"/>
          <w:sz w:val="24"/>
          <w:szCs w:val="24"/>
        </w:rPr>
      </w:pPr>
      <w:r w:rsidRPr="00026A9F">
        <w:rPr>
          <w:rFonts w:ascii="Times New Roman" w:hAnsi="Times New Roman" w:cs="Times New Roman"/>
          <w:sz w:val="24"/>
          <w:szCs w:val="24"/>
        </w:rPr>
        <w:t xml:space="preserve"> </w:t>
      </w:r>
    </w:p>
    <w:p w:rsidR="007E11A6" w:rsidRPr="00026A9F" w:rsidRDefault="00142D34" w:rsidP="00667A07">
      <w:pPr>
        <w:spacing w:after="0" w:line="240" w:lineRule="auto"/>
        <w:jc w:val="both"/>
        <w:rPr>
          <w:rFonts w:ascii="Times New Roman" w:hAnsi="Times New Roman" w:cs="Times New Roman"/>
          <w:sz w:val="24"/>
          <w:szCs w:val="24"/>
        </w:rPr>
      </w:pPr>
      <w:r w:rsidRPr="00026A9F">
        <w:rPr>
          <w:rFonts w:ascii="Times New Roman" w:hAnsi="Times New Roman" w:cs="Times New Roman"/>
          <w:sz w:val="24"/>
          <w:szCs w:val="24"/>
        </w:rPr>
        <w:tab/>
        <w:t xml:space="preserve"> </w:t>
      </w:r>
      <w:r w:rsidR="007C3AB6" w:rsidRPr="00026A9F">
        <w:rPr>
          <w:rFonts w:ascii="Times New Roman" w:hAnsi="Times New Roman" w:cs="Times New Roman"/>
          <w:sz w:val="24"/>
          <w:szCs w:val="24"/>
        </w:rPr>
        <w:t xml:space="preserve"> </w:t>
      </w:r>
      <w:r w:rsidR="007E11A6" w:rsidRPr="00026A9F">
        <w:rPr>
          <w:rFonts w:ascii="Times New Roman" w:hAnsi="Times New Roman" w:cs="Times New Roman"/>
          <w:sz w:val="24"/>
          <w:szCs w:val="24"/>
        </w:rPr>
        <w:t xml:space="preserve"> </w:t>
      </w:r>
    </w:p>
    <w:p w:rsidR="00D56532" w:rsidRPr="00026A9F" w:rsidRDefault="00D56532" w:rsidP="00667A07">
      <w:pPr>
        <w:spacing w:after="0" w:line="240" w:lineRule="auto"/>
        <w:jc w:val="both"/>
        <w:rPr>
          <w:rFonts w:ascii="Times New Roman" w:hAnsi="Times New Roman" w:cs="Times New Roman"/>
          <w:sz w:val="24"/>
          <w:szCs w:val="24"/>
        </w:rPr>
      </w:pPr>
      <w:r w:rsidRPr="00026A9F">
        <w:rPr>
          <w:rFonts w:ascii="Times New Roman" w:hAnsi="Times New Roman" w:cs="Times New Roman"/>
          <w:sz w:val="24"/>
          <w:szCs w:val="24"/>
        </w:rPr>
        <w:t xml:space="preserve"> </w:t>
      </w:r>
    </w:p>
    <w:p w:rsidR="002020B5" w:rsidRPr="00026A9F" w:rsidRDefault="002020B5" w:rsidP="00667A07">
      <w:pPr>
        <w:spacing w:after="0" w:line="240" w:lineRule="auto"/>
        <w:jc w:val="both"/>
        <w:rPr>
          <w:rFonts w:ascii="Times New Roman" w:hAnsi="Times New Roman" w:cs="Times New Roman"/>
          <w:sz w:val="24"/>
          <w:szCs w:val="24"/>
        </w:rPr>
      </w:pPr>
    </w:p>
    <w:p w:rsidR="002020B5" w:rsidRPr="00026A9F" w:rsidRDefault="002020B5" w:rsidP="002020B5">
      <w:pPr>
        <w:spacing w:after="0" w:line="240" w:lineRule="auto"/>
        <w:jc w:val="both"/>
        <w:rPr>
          <w:rFonts w:ascii="Times New Roman" w:hAnsi="Times New Roman" w:cs="Times New Roman"/>
          <w:sz w:val="24"/>
          <w:szCs w:val="24"/>
        </w:rPr>
      </w:pPr>
    </w:p>
    <w:sectPr w:rsidR="002020B5" w:rsidRPr="00026A9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25" w:rsidRDefault="000E4425" w:rsidP="007C3AB6">
      <w:pPr>
        <w:spacing w:after="0" w:line="240" w:lineRule="auto"/>
      </w:pPr>
      <w:r>
        <w:separator/>
      </w:r>
    </w:p>
  </w:endnote>
  <w:endnote w:type="continuationSeparator" w:id="0">
    <w:p w:rsidR="000E4425" w:rsidRDefault="000E4425" w:rsidP="007C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25" w:rsidRDefault="000E4425" w:rsidP="007C3AB6">
      <w:pPr>
        <w:spacing w:after="0" w:line="240" w:lineRule="auto"/>
      </w:pPr>
      <w:r>
        <w:separator/>
      </w:r>
    </w:p>
  </w:footnote>
  <w:footnote w:type="continuationSeparator" w:id="0">
    <w:p w:rsidR="000E4425" w:rsidRDefault="000E4425" w:rsidP="007C3AB6">
      <w:pPr>
        <w:spacing w:after="0" w:line="240" w:lineRule="auto"/>
      </w:pPr>
      <w:r>
        <w:continuationSeparator/>
      </w:r>
    </w:p>
  </w:footnote>
  <w:footnote w:id="1">
    <w:p w:rsidR="00AE7A3D" w:rsidRDefault="00AE7A3D">
      <w:pPr>
        <w:pStyle w:val="FootnoteText"/>
      </w:pPr>
      <w:r>
        <w:rPr>
          <w:rStyle w:val="FootnoteReference"/>
        </w:rPr>
        <w:footnoteRef/>
      </w:r>
      <w:r>
        <w:t xml:space="preserve"> </w:t>
      </w:r>
      <w:r w:rsidR="00396584">
        <w:t xml:space="preserve">Smith v </w:t>
      </w:r>
      <w:proofErr w:type="spellStart"/>
      <w:r w:rsidR="00396584">
        <w:t>Mutasa</w:t>
      </w:r>
      <w:proofErr w:type="spellEnd"/>
      <w:r w:rsidR="00396584">
        <w:t xml:space="preserve"> N.O. &amp; </w:t>
      </w:r>
      <w:proofErr w:type="spellStart"/>
      <w:r w:rsidR="00396584">
        <w:t>Anor</w:t>
      </w:r>
      <w:proofErr w:type="spellEnd"/>
      <w:r w:rsidR="00396584">
        <w:t xml:space="preserve"> 1989(3) ZLR 183 (SC) at p 194 B-D</w:t>
      </w:r>
    </w:p>
  </w:footnote>
  <w:footnote w:id="2">
    <w:p w:rsidR="003F1833" w:rsidRDefault="003F1833">
      <w:pPr>
        <w:pStyle w:val="FootnoteText"/>
      </w:pPr>
      <w:r>
        <w:rPr>
          <w:rStyle w:val="FootnoteReference"/>
        </w:rPr>
        <w:footnoteRef/>
      </w:r>
      <w:r>
        <w:t xml:space="preserve"> </w:t>
      </w:r>
      <w:proofErr w:type="spellStart"/>
      <w:r>
        <w:t>Mutasa</w:t>
      </w:r>
      <w:proofErr w:type="spellEnd"/>
      <w:r>
        <w:t xml:space="preserve"> v </w:t>
      </w:r>
      <w:proofErr w:type="spellStart"/>
      <w:r>
        <w:t>Makombe</w:t>
      </w:r>
      <w:proofErr w:type="spellEnd"/>
      <w:r>
        <w:t xml:space="preserve"> N.O. 1997(1) ZLR 330 S at p 335</w:t>
      </w:r>
    </w:p>
  </w:footnote>
  <w:footnote w:id="3">
    <w:p w:rsidR="00466B03" w:rsidRDefault="00466B03">
      <w:pPr>
        <w:pStyle w:val="FootnoteText"/>
      </w:pPr>
      <w:r>
        <w:rPr>
          <w:rStyle w:val="FootnoteReference"/>
        </w:rPr>
        <w:footnoteRef/>
      </w:r>
      <w:r>
        <w:t xml:space="preserve"> Section 62(d)</w:t>
      </w:r>
      <w:r w:rsidR="00396584">
        <w:t xml:space="preserve"> 4</w:t>
      </w:r>
      <w:r>
        <w:t xml:space="preserve"> Parliament of Zimbabwe House of Assembly Standing Order</w:t>
      </w:r>
      <w:r w:rsidR="00396584">
        <w:t>,</w:t>
      </w:r>
      <w:r>
        <w:t xml:space="preserve"> 1</w:t>
      </w:r>
      <w:r w:rsidRPr="00466B03">
        <w:rPr>
          <w:vertAlign w:val="superscript"/>
        </w:rPr>
        <w:t>st</w:t>
      </w:r>
      <w:r>
        <w:t xml:space="preserve"> edition 2005</w:t>
      </w:r>
    </w:p>
  </w:footnote>
  <w:footnote w:id="4">
    <w:p w:rsidR="00546F5D" w:rsidRDefault="00546F5D">
      <w:pPr>
        <w:pStyle w:val="FootnoteText"/>
      </w:pPr>
      <w:r>
        <w:rPr>
          <w:rStyle w:val="FootnoteReference"/>
        </w:rPr>
        <w:footnoteRef/>
      </w:r>
      <w:r>
        <w:t xml:space="preserve"> </w:t>
      </w:r>
      <w:proofErr w:type="spellStart"/>
      <w:r>
        <w:t>Paras</w:t>
      </w:r>
      <w:proofErr w:type="spellEnd"/>
      <w:r>
        <w:t xml:space="preserve"> 2.1. -2.2. of Mr </w:t>
      </w:r>
      <w:proofErr w:type="spellStart"/>
      <w:r>
        <w:t>Shephered</w:t>
      </w:r>
      <w:proofErr w:type="spellEnd"/>
      <w:r>
        <w:t xml:space="preserve"> </w:t>
      </w:r>
      <w:proofErr w:type="spellStart"/>
      <w:r>
        <w:t>Mushonga’s</w:t>
      </w:r>
      <w:proofErr w:type="spellEnd"/>
      <w:r>
        <w:t xml:space="preserve"> notice of opposition to the urgent chamber application.</w:t>
      </w:r>
    </w:p>
  </w:footnote>
  <w:footnote w:id="5">
    <w:p w:rsidR="00546F5D" w:rsidRDefault="00546F5D">
      <w:pPr>
        <w:pStyle w:val="FootnoteText"/>
      </w:pPr>
      <w:r>
        <w:rPr>
          <w:rStyle w:val="FootnoteReference"/>
        </w:rPr>
        <w:footnoteRef/>
      </w:r>
      <w:r>
        <w:t xml:space="preserve"> The British Constitution by, J.S. </w:t>
      </w:r>
      <w:proofErr w:type="spellStart"/>
      <w:r>
        <w:t>Dugdale</w:t>
      </w:r>
      <w:proofErr w:type="spellEnd"/>
      <w:r>
        <w:t xml:space="preserve">, M.A. published by Bath James </w:t>
      </w:r>
      <w:proofErr w:type="spellStart"/>
      <w:r>
        <w:t>Brodie</w:t>
      </w:r>
      <w:proofErr w:type="spellEnd"/>
      <w:r>
        <w:t xml:space="preserve"> Ltd, London 1962 at </w:t>
      </w:r>
      <w:proofErr w:type="spellStart"/>
      <w:r>
        <w:t>pp</w:t>
      </w:r>
      <w:proofErr w:type="spellEnd"/>
      <w:r>
        <w:t xml:space="preserve"> 32-33</w:t>
      </w:r>
    </w:p>
  </w:footnote>
  <w:footnote w:id="6">
    <w:p w:rsidR="009405DC" w:rsidRDefault="009405DC">
      <w:pPr>
        <w:pStyle w:val="FootnoteText"/>
      </w:pPr>
      <w:r>
        <w:rPr>
          <w:rStyle w:val="FootnoteReference"/>
        </w:rPr>
        <w:footnoteRef/>
      </w:r>
      <w:r>
        <w:t xml:space="preserve"> Messenger of the Magistrate’s Court. </w:t>
      </w:r>
      <w:proofErr w:type="spellStart"/>
      <w:r>
        <w:t>Dupbata</w:t>
      </w:r>
      <w:proofErr w:type="spellEnd"/>
      <w:r>
        <w:t xml:space="preserve"> v </w:t>
      </w:r>
      <w:proofErr w:type="spellStart"/>
      <w:r>
        <w:t>Pillay</w:t>
      </w:r>
      <w:proofErr w:type="spellEnd"/>
      <w:r>
        <w:t xml:space="preserve"> 1952(3) SA 678 (AD) at p683</w:t>
      </w:r>
    </w:p>
  </w:footnote>
  <w:footnote w:id="7">
    <w:p w:rsidR="004E235A" w:rsidRPr="004E235A" w:rsidRDefault="004E235A">
      <w:pPr>
        <w:pStyle w:val="FootnoteText"/>
      </w:pPr>
      <w:r>
        <w:rPr>
          <w:rStyle w:val="FootnoteReference"/>
        </w:rPr>
        <w:footnoteRef/>
      </w:r>
      <w:r>
        <w:t xml:space="preserve"> Section 3 of the Labour Act [</w:t>
      </w:r>
      <w:r>
        <w:rPr>
          <w:i/>
        </w:rPr>
        <w:t>Cap 28:01</w:t>
      </w:r>
      <w:r>
        <w:t>]</w:t>
      </w:r>
    </w:p>
  </w:footnote>
  <w:footnote w:id="8">
    <w:p w:rsidR="004E235A" w:rsidRDefault="004E235A">
      <w:pPr>
        <w:pStyle w:val="FootnoteText"/>
      </w:pPr>
      <w:r>
        <w:rPr>
          <w:rStyle w:val="FootnoteReference"/>
        </w:rPr>
        <w:footnoteRef/>
      </w:r>
      <w:r>
        <w:t xml:space="preserve"> Section 48(1) of the Constitution of Zimbabwe</w:t>
      </w:r>
    </w:p>
  </w:footnote>
  <w:footnote w:id="9">
    <w:p w:rsidR="004E235A" w:rsidRDefault="004E235A">
      <w:pPr>
        <w:pStyle w:val="FootnoteText"/>
      </w:pPr>
      <w:r>
        <w:rPr>
          <w:rStyle w:val="FootnoteReference"/>
        </w:rPr>
        <w:footnoteRef/>
      </w:r>
      <w:r>
        <w:t xml:space="preserve"> Parliament of Zimbabwe: Votes and proceedings of the House of Assembly No. 21 p 243; Wednesday 14-12-11</w:t>
      </w:r>
    </w:p>
  </w:footnote>
  <w:footnote w:id="10">
    <w:p w:rsidR="006F3989" w:rsidRDefault="006F3989">
      <w:pPr>
        <w:pStyle w:val="FootnoteText"/>
      </w:pPr>
      <w:r>
        <w:rPr>
          <w:rStyle w:val="FootnoteReference"/>
        </w:rPr>
        <w:footnoteRef/>
      </w:r>
      <w:r>
        <w:t xml:space="preserve"> 2006(1) ZLR 218(S)</w:t>
      </w:r>
    </w:p>
  </w:footnote>
  <w:footnote w:id="11">
    <w:p w:rsidR="00B93CBC" w:rsidRDefault="00B93CBC">
      <w:pPr>
        <w:pStyle w:val="FootnoteText"/>
      </w:pPr>
      <w:r>
        <w:rPr>
          <w:rStyle w:val="FootnoteReference"/>
        </w:rPr>
        <w:footnoteRef/>
      </w:r>
      <w:r>
        <w:t xml:space="preserve"> (supra)</w:t>
      </w:r>
    </w:p>
  </w:footnote>
  <w:footnote w:id="12">
    <w:p w:rsidR="006F3989" w:rsidRDefault="006F3989">
      <w:pPr>
        <w:pStyle w:val="FootnoteText"/>
      </w:pPr>
      <w:r>
        <w:rPr>
          <w:rStyle w:val="FootnoteReference"/>
        </w:rPr>
        <w:footnoteRef/>
      </w:r>
      <w:r>
        <w:t xml:space="preserve"> </w:t>
      </w:r>
      <w:r w:rsidR="005A2803">
        <w:t>(supra)</w:t>
      </w:r>
    </w:p>
  </w:footnote>
  <w:footnote w:id="13">
    <w:p w:rsidR="006F3989" w:rsidRDefault="006F3989">
      <w:pPr>
        <w:pStyle w:val="FootnoteText"/>
      </w:pPr>
      <w:r>
        <w:rPr>
          <w:rStyle w:val="FootnoteReference"/>
        </w:rPr>
        <w:footnoteRef/>
      </w:r>
      <w:r>
        <w:t xml:space="preserve">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725968"/>
      <w:docPartObj>
        <w:docPartGallery w:val="Page Numbers (Top of Page)"/>
        <w:docPartUnique/>
      </w:docPartObj>
    </w:sdtPr>
    <w:sdtEndPr>
      <w:rPr>
        <w:noProof/>
      </w:rPr>
    </w:sdtEndPr>
    <w:sdtContent>
      <w:p w:rsidR="00B83A1D" w:rsidRDefault="00B83A1D">
        <w:pPr>
          <w:pStyle w:val="Header"/>
          <w:jc w:val="right"/>
          <w:rPr>
            <w:noProof/>
          </w:rPr>
        </w:pPr>
        <w:r>
          <w:fldChar w:fldCharType="begin"/>
        </w:r>
        <w:r>
          <w:instrText xml:space="preserve"> PAGE   \* MERGEFORMAT </w:instrText>
        </w:r>
        <w:r>
          <w:fldChar w:fldCharType="separate"/>
        </w:r>
        <w:r w:rsidR="000D21B4">
          <w:rPr>
            <w:noProof/>
          </w:rPr>
          <w:t>1</w:t>
        </w:r>
        <w:r>
          <w:rPr>
            <w:noProof/>
          </w:rPr>
          <w:fldChar w:fldCharType="end"/>
        </w:r>
      </w:p>
      <w:p w:rsidR="00B83A1D" w:rsidRDefault="00B83A1D">
        <w:pPr>
          <w:pStyle w:val="Header"/>
          <w:jc w:val="right"/>
          <w:rPr>
            <w:noProof/>
          </w:rPr>
        </w:pPr>
        <w:r>
          <w:rPr>
            <w:noProof/>
          </w:rPr>
          <w:t>HH 23-12</w:t>
        </w:r>
      </w:p>
      <w:p w:rsidR="00B83A1D" w:rsidRDefault="00B83A1D">
        <w:pPr>
          <w:pStyle w:val="Header"/>
          <w:jc w:val="right"/>
        </w:pPr>
        <w:r>
          <w:rPr>
            <w:noProof/>
          </w:rPr>
          <w:t>HC 12497/11</w:t>
        </w:r>
      </w:p>
    </w:sdtContent>
  </w:sdt>
  <w:p w:rsidR="00B83A1D" w:rsidRDefault="00B83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5B83"/>
    <w:multiLevelType w:val="hybridMultilevel"/>
    <w:tmpl w:val="F014D91A"/>
    <w:lvl w:ilvl="0" w:tplc="66820BDA">
      <w:start w:val="1"/>
      <w:numFmt w:val="decimal"/>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30356D"/>
    <w:multiLevelType w:val="hybridMultilevel"/>
    <w:tmpl w:val="8AFC88E8"/>
    <w:lvl w:ilvl="0" w:tplc="758AAB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189753C"/>
    <w:multiLevelType w:val="hybridMultilevel"/>
    <w:tmpl w:val="BCF0D2DE"/>
    <w:lvl w:ilvl="0" w:tplc="9AA40CCE">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3953AA0"/>
    <w:multiLevelType w:val="hybridMultilevel"/>
    <w:tmpl w:val="E94A7F30"/>
    <w:lvl w:ilvl="0" w:tplc="B60A353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9C35BC8"/>
    <w:multiLevelType w:val="hybridMultilevel"/>
    <w:tmpl w:val="180262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3952516"/>
    <w:multiLevelType w:val="hybridMultilevel"/>
    <w:tmpl w:val="28083504"/>
    <w:lvl w:ilvl="0" w:tplc="29DC32D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35300E6"/>
    <w:multiLevelType w:val="hybridMultilevel"/>
    <w:tmpl w:val="9E4A168C"/>
    <w:lvl w:ilvl="0" w:tplc="C50AAC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B5"/>
    <w:rsid w:val="000024A5"/>
    <w:rsid w:val="0000326E"/>
    <w:rsid w:val="00005234"/>
    <w:rsid w:val="000232A8"/>
    <w:rsid w:val="00026A9F"/>
    <w:rsid w:val="000328EA"/>
    <w:rsid w:val="00040A13"/>
    <w:rsid w:val="00090DAE"/>
    <w:rsid w:val="000A3D43"/>
    <w:rsid w:val="000D2143"/>
    <w:rsid w:val="000D21B4"/>
    <w:rsid w:val="000E4425"/>
    <w:rsid w:val="00110E8F"/>
    <w:rsid w:val="00125A60"/>
    <w:rsid w:val="00142D34"/>
    <w:rsid w:val="0018346E"/>
    <w:rsid w:val="00190A7F"/>
    <w:rsid w:val="001958FD"/>
    <w:rsid w:val="001B5E69"/>
    <w:rsid w:val="001F0097"/>
    <w:rsid w:val="002020B5"/>
    <w:rsid w:val="00280D3E"/>
    <w:rsid w:val="002C658F"/>
    <w:rsid w:val="00322317"/>
    <w:rsid w:val="00322625"/>
    <w:rsid w:val="00364091"/>
    <w:rsid w:val="00372963"/>
    <w:rsid w:val="00382EF3"/>
    <w:rsid w:val="003936F0"/>
    <w:rsid w:val="00396584"/>
    <w:rsid w:val="00397E74"/>
    <w:rsid w:val="003A1931"/>
    <w:rsid w:val="003B0710"/>
    <w:rsid w:val="003C1519"/>
    <w:rsid w:val="003E788F"/>
    <w:rsid w:val="003F1833"/>
    <w:rsid w:val="004512FC"/>
    <w:rsid w:val="0045721E"/>
    <w:rsid w:val="00466B03"/>
    <w:rsid w:val="00480A40"/>
    <w:rsid w:val="00486779"/>
    <w:rsid w:val="004B1861"/>
    <w:rsid w:val="004E235A"/>
    <w:rsid w:val="004E395E"/>
    <w:rsid w:val="00502D61"/>
    <w:rsid w:val="0051707E"/>
    <w:rsid w:val="005331F9"/>
    <w:rsid w:val="00546F5D"/>
    <w:rsid w:val="0055091B"/>
    <w:rsid w:val="005A2803"/>
    <w:rsid w:val="005F2F7C"/>
    <w:rsid w:val="00605DBC"/>
    <w:rsid w:val="00636A9B"/>
    <w:rsid w:val="00652C4A"/>
    <w:rsid w:val="00667A07"/>
    <w:rsid w:val="00667FBC"/>
    <w:rsid w:val="0069616D"/>
    <w:rsid w:val="006F3989"/>
    <w:rsid w:val="007244A2"/>
    <w:rsid w:val="00727CF5"/>
    <w:rsid w:val="00737A5E"/>
    <w:rsid w:val="007648EE"/>
    <w:rsid w:val="00777167"/>
    <w:rsid w:val="007C3AB6"/>
    <w:rsid w:val="007C535D"/>
    <w:rsid w:val="007C5F94"/>
    <w:rsid w:val="007D152B"/>
    <w:rsid w:val="007E11A6"/>
    <w:rsid w:val="007E60A0"/>
    <w:rsid w:val="00815ECF"/>
    <w:rsid w:val="00884F2C"/>
    <w:rsid w:val="00905E58"/>
    <w:rsid w:val="00927707"/>
    <w:rsid w:val="009405DC"/>
    <w:rsid w:val="00987399"/>
    <w:rsid w:val="009947A0"/>
    <w:rsid w:val="009B22F6"/>
    <w:rsid w:val="009E1004"/>
    <w:rsid w:val="00A02786"/>
    <w:rsid w:val="00A52B47"/>
    <w:rsid w:val="00AD296B"/>
    <w:rsid w:val="00AE1588"/>
    <w:rsid w:val="00AE7A3D"/>
    <w:rsid w:val="00B032D5"/>
    <w:rsid w:val="00B14B1D"/>
    <w:rsid w:val="00B26C28"/>
    <w:rsid w:val="00B30494"/>
    <w:rsid w:val="00B67C48"/>
    <w:rsid w:val="00B83A1D"/>
    <w:rsid w:val="00B90602"/>
    <w:rsid w:val="00B9084B"/>
    <w:rsid w:val="00B93CBC"/>
    <w:rsid w:val="00BC603A"/>
    <w:rsid w:val="00BF2961"/>
    <w:rsid w:val="00C14A98"/>
    <w:rsid w:val="00C428E2"/>
    <w:rsid w:val="00C45938"/>
    <w:rsid w:val="00C72CC0"/>
    <w:rsid w:val="00C90564"/>
    <w:rsid w:val="00D15359"/>
    <w:rsid w:val="00D27196"/>
    <w:rsid w:val="00D56532"/>
    <w:rsid w:val="00DC382D"/>
    <w:rsid w:val="00DD1925"/>
    <w:rsid w:val="00DD3258"/>
    <w:rsid w:val="00DE7975"/>
    <w:rsid w:val="00E06A10"/>
    <w:rsid w:val="00E40D26"/>
    <w:rsid w:val="00E559D9"/>
    <w:rsid w:val="00F27CF1"/>
    <w:rsid w:val="00F44A81"/>
    <w:rsid w:val="00FC76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AB6"/>
    <w:rPr>
      <w:sz w:val="20"/>
      <w:szCs w:val="20"/>
    </w:rPr>
  </w:style>
  <w:style w:type="character" w:styleId="FootnoteReference">
    <w:name w:val="footnote reference"/>
    <w:basedOn w:val="DefaultParagraphFont"/>
    <w:uiPriority w:val="99"/>
    <w:semiHidden/>
    <w:unhideWhenUsed/>
    <w:rsid w:val="007C3AB6"/>
    <w:rPr>
      <w:vertAlign w:val="superscript"/>
    </w:rPr>
  </w:style>
  <w:style w:type="paragraph" w:styleId="ListParagraph">
    <w:name w:val="List Paragraph"/>
    <w:basedOn w:val="Normal"/>
    <w:uiPriority w:val="34"/>
    <w:qFormat/>
    <w:rsid w:val="00FC765A"/>
    <w:pPr>
      <w:ind w:left="720"/>
      <w:contextualSpacing/>
    </w:pPr>
  </w:style>
  <w:style w:type="paragraph" w:styleId="Header">
    <w:name w:val="header"/>
    <w:basedOn w:val="Normal"/>
    <w:link w:val="HeaderChar"/>
    <w:uiPriority w:val="99"/>
    <w:unhideWhenUsed/>
    <w:rsid w:val="00B83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1D"/>
  </w:style>
  <w:style w:type="paragraph" w:styleId="Footer">
    <w:name w:val="footer"/>
    <w:basedOn w:val="Normal"/>
    <w:link w:val="FooterChar"/>
    <w:uiPriority w:val="99"/>
    <w:unhideWhenUsed/>
    <w:rsid w:val="00B83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AB6"/>
    <w:rPr>
      <w:sz w:val="20"/>
      <w:szCs w:val="20"/>
    </w:rPr>
  </w:style>
  <w:style w:type="character" w:styleId="FootnoteReference">
    <w:name w:val="footnote reference"/>
    <w:basedOn w:val="DefaultParagraphFont"/>
    <w:uiPriority w:val="99"/>
    <w:semiHidden/>
    <w:unhideWhenUsed/>
    <w:rsid w:val="007C3AB6"/>
    <w:rPr>
      <w:vertAlign w:val="superscript"/>
    </w:rPr>
  </w:style>
  <w:style w:type="paragraph" w:styleId="ListParagraph">
    <w:name w:val="List Paragraph"/>
    <w:basedOn w:val="Normal"/>
    <w:uiPriority w:val="34"/>
    <w:qFormat/>
    <w:rsid w:val="00FC765A"/>
    <w:pPr>
      <w:ind w:left="720"/>
      <w:contextualSpacing/>
    </w:pPr>
  </w:style>
  <w:style w:type="paragraph" w:styleId="Header">
    <w:name w:val="header"/>
    <w:basedOn w:val="Normal"/>
    <w:link w:val="HeaderChar"/>
    <w:uiPriority w:val="99"/>
    <w:unhideWhenUsed/>
    <w:rsid w:val="00B83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1D"/>
  </w:style>
  <w:style w:type="paragraph" w:styleId="Footer">
    <w:name w:val="footer"/>
    <w:basedOn w:val="Normal"/>
    <w:link w:val="FooterChar"/>
    <w:uiPriority w:val="99"/>
    <w:unhideWhenUsed/>
    <w:rsid w:val="00B83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C63-5DB5-447F-B549-43B9820A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2012-03-13T13:42:00Z</dcterms:created>
  <dcterms:modified xsi:type="dcterms:W3CDTF">2012-03-13T13:42:00Z</dcterms:modified>
</cp:coreProperties>
</file>