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D4D27" w14:textId="7C6B33C0" w:rsidR="006A6A24" w:rsidRPr="003C6143" w:rsidRDefault="00AB53B5" w:rsidP="003C6143">
      <w:pPr>
        <w:spacing w:after="0" w:line="240" w:lineRule="auto"/>
        <w:rPr>
          <w:rFonts w:ascii="Times New Roman" w:hAnsi="Times New Roman" w:cs="Times New Roman"/>
          <w:sz w:val="24"/>
          <w:szCs w:val="24"/>
        </w:rPr>
      </w:pPr>
      <w:bookmarkStart w:id="0" w:name="_GoBack"/>
      <w:bookmarkEnd w:id="0"/>
      <w:r w:rsidRPr="003C6143">
        <w:rPr>
          <w:rFonts w:ascii="Times New Roman" w:hAnsi="Times New Roman" w:cs="Times New Roman"/>
          <w:sz w:val="24"/>
          <w:szCs w:val="24"/>
        </w:rPr>
        <w:t>AUGUSTUS CLOSE HOLDINGS (PRIVATE) LIMITED</w:t>
      </w:r>
    </w:p>
    <w:p w14:paraId="104B28EC" w14:textId="03BDDD01" w:rsidR="00AB53B5" w:rsidRPr="003C6143" w:rsidRDefault="003C6143" w:rsidP="003C614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13A4DE2C" w14:textId="79C62B40" w:rsidR="00AB53B5" w:rsidRDefault="00AB53B5" w:rsidP="003C6143">
      <w:pPr>
        <w:spacing w:after="0" w:line="240" w:lineRule="auto"/>
        <w:rPr>
          <w:rFonts w:ascii="Times New Roman" w:hAnsi="Times New Roman" w:cs="Times New Roman"/>
          <w:sz w:val="24"/>
          <w:szCs w:val="24"/>
        </w:rPr>
      </w:pPr>
      <w:r w:rsidRPr="003C6143">
        <w:rPr>
          <w:rFonts w:ascii="Times New Roman" w:hAnsi="Times New Roman" w:cs="Times New Roman"/>
          <w:sz w:val="24"/>
          <w:szCs w:val="24"/>
        </w:rPr>
        <w:t>THE TAXATING OFFICER</w:t>
      </w:r>
    </w:p>
    <w:p w14:paraId="5747406B" w14:textId="73EDB05F" w:rsidR="003C6143" w:rsidRPr="003C6143" w:rsidRDefault="003C6143" w:rsidP="003C614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4DABFF86" w14:textId="345D1A34" w:rsidR="00AB53B5" w:rsidRDefault="00AB53B5" w:rsidP="003C6143">
      <w:pPr>
        <w:spacing w:after="0" w:line="240" w:lineRule="auto"/>
        <w:rPr>
          <w:rFonts w:ascii="Times New Roman" w:hAnsi="Times New Roman" w:cs="Times New Roman"/>
          <w:sz w:val="24"/>
          <w:szCs w:val="24"/>
        </w:rPr>
      </w:pPr>
      <w:r w:rsidRPr="003C6143">
        <w:rPr>
          <w:rFonts w:ascii="Times New Roman" w:hAnsi="Times New Roman" w:cs="Times New Roman"/>
          <w:sz w:val="24"/>
          <w:szCs w:val="24"/>
        </w:rPr>
        <w:t>THE FARMAKAS TRUST</w:t>
      </w:r>
    </w:p>
    <w:p w14:paraId="4E4AE866" w14:textId="077F2A81" w:rsidR="003C6143" w:rsidRPr="003C6143" w:rsidRDefault="003C6143" w:rsidP="003C614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D244575" w14:textId="75505B20" w:rsidR="00AB53B5" w:rsidRDefault="00AB53B5" w:rsidP="003C6143">
      <w:pPr>
        <w:spacing w:after="0" w:line="240" w:lineRule="auto"/>
        <w:rPr>
          <w:rFonts w:ascii="Times New Roman" w:hAnsi="Times New Roman" w:cs="Times New Roman"/>
          <w:sz w:val="24"/>
          <w:szCs w:val="24"/>
        </w:rPr>
      </w:pPr>
      <w:r w:rsidRPr="003C6143">
        <w:rPr>
          <w:rFonts w:ascii="Times New Roman" w:hAnsi="Times New Roman" w:cs="Times New Roman"/>
          <w:sz w:val="24"/>
          <w:szCs w:val="24"/>
        </w:rPr>
        <w:t>ANTONY ANTONIOU</w:t>
      </w:r>
    </w:p>
    <w:p w14:paraId="4F4899FD" w14:textId="274D3CCF" w:rsidR="003C6143" w:rsidRPr="003C6143" w:rsidRDefault="003C6143" w:rsidP="003C614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69EE4B2" w14:textId="1B37F9D8" w:rsidR="00AB53B5" w:rsidRDefault="00AB53B5" w:rsidP="003C6143">
      <w:pPr>
        <w:spacing w:after="0" w:line="240" w:lineRule="auto"/>
        <w:rPr>
          <w:rFonts w:ascii="Times New Roman" w:hAnsi="Times New Roman" w:cs="Times New Roman"/>
          <w:sz w:val="24"/>
          <w:szCs w:val="24"/>
        </w:rPr>
      </w:pPr>
      <w:r w:rsidRPr="003C6143">
        <w:rPr>
          <w:rFonts w:ascii="Times New Roman" w:hAnsi="Times New Roman" w:cs="Times New Roman"/>
          <w:sz w:val="24"/>
          <w:szCs w:val="24"/>
        </w:rPr>
        <w:t>PAIDAMOYO KURUNERI</w:t>
      </w:r>
    </w:p>
    <w:p w14:paraId="21535874" w14:textId="0D1DF79E" w:rsidR="003C6143" w:rsidRPr="003C6143" w:rsidRDefault="003C6143" w:rsidP="003C614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4FA56C9" w14:textId="2C138903" w:rsidR="00AB53B5" w:rsidRDefault="00AB53B5" w:rsidP="003C6143">
      <w:pPr>
        <w:spacing w:after="0" w:line="240" w:lineRule="auto"/>
        <w:rPr>
          <w:rFonts w:ascii="Times New Roman" w:hAnsi="Times New Roman" w:cs="Times New Roman"/>
          <w:sz w:val="24"/>
          <w:szCs w:val="24"/>
        </w:rPr>
      </w:pPr>
      <w:r w:rsidRPr="003C6143">
        <w:rPr>
          <w:rFonts w:ascii="Times New Roman" w:hAnsi="Times New Roman" w:cs="Times New Roman"/>
          <w:sz w:val="24"/>
          <w:szCs w:val="24"/>
        </w:rPr>
        <w:t>CAROL HABBART</w:t>
      </w:r>
    </w:p>
    <w:p w14:paraId="1544927F" w14:textId="5170769C" w:rsidR="003C6143" w:rsidRPr="003C6143" w:rsidRDefault="003C6143" w:rsidP="003C614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6AECA4C" w14:textId="49FD37CA" w:rsidR="00AB53B5" w:rsidRDefault="00AB53B5" w:rsidP="003C6143">
      <w:pPr>
        <w:spacing w:after="0" w:line="240" w:lineRule="auto"/>
        <w:rPr>
          <w:rFonts w:ascii="Times New Roman" w:hAnsi="Times New Roman" w:cs="Times New Roman"/>
          <w:sz w:val="24"/>
          <w:szCs w:val="24"/>
        </w:rPr>
      </w:pPr>
      <w:r w:rsidRPr="003C6143">
        <w:rPr>
          <w:rFonts w:ascii="Times New Roman" w:hAnsi="Times New Roman" w:cs="Times New Roman"/>
          <w:sz w:val="24"/>
          <w:szCs w:val="24"/>
        </w:rPr>
        <w:t>JOHN GEORGE SAMPSON</w:t>
      </w:r>
    </w:p>
    <w:p w14:paraId="5B5E5F1B" w14:textId="55271B55" w:rsidR="003C6143" w:rsidRPr="003C6143" w:rsidRDefault="003C6143" w:rsidP="003C614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71605E6A" w14:textId="16A4B7FC" w:rsidR="00AB53B5" w:rsidRDefault="00AB53B5" w:rsidP="003C6143">
      <w:pPr>
        <w:spacing w:after="0" w:line="240" w:lineRule="auto"/>
        <w:rPr>
          <w:rFonts w:ascii="Times New Roman" w:hAnsi="Times New Roman" w:cs="Times New Roman"/>
          <w:sz w:val="24"/>
          <w:szCs w:val="24"/>
        </w:rPr>
      </w:pPr>
      <w:r w:rsidRPr="003C6143">
        <w:rPr>
          <w:rFonts w:ascii="Times New Roman" w:hAnsi="Times New Roman" w:cs="Times New Roman"/>
          <w:sz w:val="24"/>
          <w:szCs w:val="24"/>
        </w:rPr>
        <w:t>CITY OF HARARE</w:t>
      </w:r>
    </w:p>
    <w:p w14:paraId="20386B8F" w14:textId="64452954" w:rsidR="003C6143" w:rsidRPr="003C6143" w:rsidRDefault="003C6143" w:rsidP="003C614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6969B496" w14:textId="1B2D0660" w:rsidR="00AB53B5" w:rsidRPr="003C6143" w:rsidRDefault="00AB53B5" w:rsidP="003C6143">
      <w:pPr>
        <w:spacing w:after="0" w:line="240" w:lineRule="auto"/>
        <w:rPr>
          <w:rFonts w:ascii="Times New Roman" w:hAnsi="Times New Roman" w:cs="Times New Roman"/>
          <w:sz w:val="24"/>
          <w:szCs w:val="24"/>
        </w:rPr>
      </w:pPr>
      <w:r w:rsidRPr="003C6143">
        <w:rPr>
          <w:rFonts w:ascii="Times New Roman" w:hAnsi="Times New Roman" w:cs="Times New Roman"/>
          <w:sz w:val="24"/>
          <w:szCs w:val="24"/>
        </w:rPr>
        <w:t xml:space="preserve">DIRECTOR OF WORKS </w:t>
      </w:r>
    </w:p>
    <w:p w14:paraId="30A6A7DD" w14:textId="77777777" w:rsidR="00AB53B5" w:rsidRPr="003C6143" w:rsidRDefault="00AB53B5" w:rsidP="003C6143">
      <w:pPr>
        <w:spacing w:after="0" w:line="240" w:lineRule="auto"/>
        <w:rPr>
          <w:rFonts w:ascii="Times New Roman" w:hAnsi="Times New Roman" w:cs="Times New Roman"/>
          <w:sz w:val="24"/>
          <w:szCs w:val="24"/>
        </w:rPr>
      </w:pPr>
    </w:p>
    <w:p w14:paraId="21B06032" w14:textId="77777777" w:rsidR="00AB53B5" w:rsidRDefault="00AB53B5">
      <w:pPr>
        <w:rPr>
          <w:rFonts w:ascii="Times New Roman" w:hAnsi="Times New Roman" w:cs="Times New Roman"/>
          <w:b/>
          <w:bCs/>
          <w:sz w:val="24"/>
          <w:szCs w:val="24"/>
        </w:rPr>
      </w:pPr>
    </w:p>
    <w:p w14:paraId="401E9892" w14:textId="35BE3117" w:rsidR="00AB53B5" w:rsidRPr="00DB1EFF" w:rsidRDefault="00AB53B5" w:rsidP="003C6143">
      <w:pPr>
        <w:spacing w:after="0"/>
        <w:rPr>
          <w:rFonts w:ascii="Times New Roman" w:hAnsi="Times New Roman" w:cs="Times New Roman"/>
          <w:sz w:val="24"/>
          <w:szCs w:val="24"/>
        </w:rPr>
      </w:pPr>
      <w:r w:rsidRPr="00DB1EFF">
        <w:rPr>
          <w:rFonts w:ascii="Times New Roman" w:hAnsi="Times New Roman" w:cs="Times New Roman"/>
          <w:sz w:val="24"/>
          <w:szCs w:val="24"/>
        </w:rPr>
        <w:t>HIGH COURT OF ZIMBABWE</w:t>
      </w:r>
    </w:p>
    <w:p w14:paraId="07871C4E" w14:textId="74DF4AF2" w:rsidR="00AB53B5" w:rsidRPr="00DB1EFF" w:rsidRDefault="00AB53B5" w:rsidP="003C6143">
      <w:pPr>
        <w:spacing w:after="0"/>
        <w:rPr>
          <w:rFonts w:ascii="Times New Roman" w:hAnsi="Times New Roman" w:cs="Times New Roman"/>
          <w:sz w:val="24"/>
          <w:szCs w:val="24"/>
        </w:rPr>
      </w:pPr>
      <w:r w:rsidRPr="00DB1EFF">
        <w:rPr>
          <w:rFonts w:ascii="Times New Roman" w:hAnsi="Times New Roman" w:cs="Times New Roman"/>
          <w:sz w:val="24"/>
          <w:szCs w:val="24"/>
        </w:rPr>
        <w:t>WAMAMBO J</w:t>
      </w:r>
    </w:p>
    <w:p w14:paraId="1DA36E6D" w14:textId="47A83C39" w:rsidR="00AB53B5" w:rsidRPr="00DB1EFF" w:rsidRDefault="00AB53B5" w:rsidP="003C6143">
      <w:pPr>
        <w:spacing w:after="0"/>
        <w:rPr>
          <w:rFonts w:ascii="Times New Roman" w:hAnsi="Times New Roman" w:cs="Times New Roman"/>
          <w:sz w:val="24"/>
          <w:szCs w:val="24"/>
        </w:rPr>
      </w:pPr>
      <w:r w:rsidRPr="00DB1EFF">
        <w:rPr>
          <w:rFonts w:ascii="Times New Roman" w:hAnsi="Times New Roman" w:cs="Times New Roman"/>
          <w:sz w:val="24"/>
          <w:szCs w:val="24"/>
        </w:rPr>
        <w:t>HARARE</w:t>
      </w:r>
      <w:r w:rsidR="003C6143">
        <w:rPr>
          <w:rFonts w:ascii="Times New Roman" w:hAnsi="Times New Roman" w:cs="Times New Roman"/>
          <w:sz w:val="24"/>
          <w:szCs w:val="24"/>
        </w:rPr>
        <w:t>;</w:t>
      </w:r>
      <w:r w:rsidRPr="00DB1EFF">
        <w:rPr>
          <w:rFonts w:ascii="Times New Roman" w:hAnsi="Times New Roman" w:cs="Times New Roman"/>
          <w:sz w:val="24"/>
          <w:szCs w:val="24"/>
        </w:rPr>
        <w:t xml:space="preserve"> </w:t>
      </w:r>
      <w:r w:rsidR="00283403" w:rsidRPr="00DB1EFF">
        <w:rPr>
          <w:rFonts w:ascii="Times New Roman" w:hAnsi="Times New Roman" w:cs="Times New Roman"/>
          <w:sz w:val="24"/>
          <w:szCs w:val="24"/>
        </w:rPr>
        <w:t>16 S</w:t>
      </w:r>
      <w:r w:rsidR="003C6143" w:rsidRPr="00DB1EFF">
        <w:rPr>
          <w:rFonts w:ascii="Times New Roman" w:hAnsi="Times New Roman" w:cs="Times New Roman"/>
          <w:sz w:val="24"/>
          <w:szCs w:val="24"/>
        </w:rPr>
        <w:t>eptember</w:t>
      </w:r>
      <w:r w:rsidRPr="00DB1EFF">
        <w:rPr>
          <w:rFonts w:ascii="Times New Roman" w:hAnsi="Times New Roman" w:cs="Times New Roman"/>
          <w:sz w:val="24"/>
          <w:szCs w:val="24"/>
        </w:rPr>
        <w:t xml:space="preserve"> 2024</w:t>
      </w:r>
    </w:p>
    <w:p w14:paraId="75BC0954" w14:textId="77777777" w:rsidR="00AB53B5" w:rsidRPr="00DB1EFF" w:rsidRDefault="00AB53B5">
      <w:pPr>
        <w:rPr>
          <w:rFonts w:ascii="Times New Roman" w:hAnsi="Times New Roman" w:cs="Times New Roman"/>
          <w:sz w:val="24"/>
          <w:szCs w:val="24"/>
        </w:rPr>
      </w:pPr>
    </w:p>
    <w:p w14:paraId="36681CFA" w14:textId="647958A7" w:rsidR="00AB53B5" w:rsidRPr="003C6143" w:rsidRDefault="00AB53B5" w:rsidP="003C6143">
      <w:pPr>
        <w:spacing w:after="0"/>
        <w:rPr>
          <w:rFonts w:ascii="Times New Roman" w:hAnsi="Times New Roman" w:cs="Times New Roman"/>
          <w:b/>
          <w:bCs/>
          <w:sz w:val="24"/>
          <w:szCs w:val="24"/>
        </w:rPr>
      </w:pPr>
      <w:r w:rsidRPr="003C6143">
        <w:rPr>
          <w:rFonts w:ascii="Times New Roman" w:hAnsi="Times New Roman" w:cs="Times New Roman"/>
          <w:b/>
          <w:bCs/>
          <w:sz w:val="24"/>
          <w:szCs w:val="24"/>
        </w:rPr>
        <w:t xml:space="preserve">Urgent </w:t>
      </w:r>
      <w:r w:rsidR="003C6143">
        <w:rPr>
          <w:rFonts w:ascii="Times New Roman" w:hAnsi="Times New Roman" w:cs="Times New Roman"/>
          <w:b/>
          <w:bCs/>
          <w:sz w:val="24"/>
          <w:szCs w:val="24"/>
        </w:rPr>
        <w:t>C</w:t>
      </w:r>
      <w:r w:rsidRPr="003C6143">
        <w:rPr>
          <w:rFonts w:ascii="Times New Roman" w:hAnsi="Times New Roman" w:cs="Times New Roman"/>
          <w:b/>
          <w:bCs/>
          <w:sz w:val="24"/>
          <w:szCs w:val="24"/>
        </w:rPr>
        <w:t xml:space="preserve">hamber </w:t>
      </w:r>
      <w:r w:rsidR="003C6143">
        <w:rPr>
          <w:rFonts w:ascii="Times New Roman" w:hAnsi="Times New Roman" w:cs="Times New Roman"/>
          <w:b/>
          <w:bCs/>
          <w:sz w:val="24"/>
          <w:szCs w:val="24"/>
        </w:rPr>
        <w:t>A</w:t>
      </w:r>
      <w:r w:rsidRPr="003C6143">
        <w:rPr>
          <w:rFonts w:ascii="Times New Roman" w:hAnsi="Times New Roman" w:cs="Times New Roman"/>
          <w:b/>
          <w:bCs/>
          <w:sz w:val="24"/>
          <w:szCs w:val="24"/>
        </w:rPr>
        <w:t>pplication</w:t>
      </w:r>
    </w:p>
    <w:p w14:paraId="7102E2B0" w14:textId="77777777" w:rsidR="003C6143" w:rsidRPr="003C6143" w:rsidRDefault="003C6143" w:rsidP="003C6143">
      <w:pPr>
        <w:spacing w:after="0"/>
        <w:rPr>
          <w:rFonts w:ascii="Times New Roman" w:hAnsi="Times New Roman" w:cs="Times New Roman"/>
          <w:b/>
          <w:bCs/>
          <w:sz w:val="24"/>
          <w:szCs w:val="24"/>
        </w:rPr>
      </w:pPr>
    </w:p>
    <w:p w14:paraId="4A30AF3D" w14:textId="77777777" w:rsidR="003C6143" w:rsidRDefault="003C6143" w:rsidP="003C6143">
      <w:pPr>
        <w:spacing w:after="0"/>
        <w:rPr>
          <w:rFonts w:ascii="Times New Roman" w:hAnsi="Times New Roman" w:cs="Times New Roman"/>
          <w:sz w:val="24"/>
          <w:szCs w:val="24"/>
        </w:rPr>
      </w:pPr>
    </w:p>
    <w:p w14:paraId="35D13377" w14:textId="2429AE53" w:rsidR="00DB1EFF" w:rsidRDefault="00AB53B5" w:rsidP="003C6143">
      <w:pPr>
        <w:spacing w:after="0"/>
        <w:rPr>
          <w:rFonts w:ascii="Times New Roman" w:hAnsi="Times New Roman" w:cs="Times New Roman"/>
          <w:sz w:val="24"/>
          <w:szCs w:val="24"/>
        </w:rPr>
      </w:pPr>
      <w:r w:rsidRPr="00DB1EFF">
        <w:rPr>
          <w:rFonts w:ascii="Times New Roman" w:hAnsi="Times New Roman" w:cs="Times New Roman"/>
          <w:i/>
          <w:iCs/>
          <w:sz w:val="24"/>
          <w:szCs w:val="24"/>
        </w:rPr>
        <w:t>T</w:t>
      </w:r>
      <w:r w:rsidR="003C6143">
        <w:rPr>
          <w:rFonts w:ascii="Times New Roman" w:hAnsi="Times New Roman" w:cs="Times New Roman"/>
          <w:i/>
          <w:iCs/>
          <w:sz w:val="24"/>
          <w:szCs w:val="24"/>
        </w:rPr>
        <w:t xml:space="preserve"> </w:t>
      </w:r>
      <w:r w:rsidRPr="00DB1EFF">
        <w:rPr>
          <w:rFonts w:ascii="Times New Roman" w:hAnsi="Times New Roman" w:cs="Times New Roman"/>
          <w:i/>
          <w:iCs/>
          <w:sz w:val="24"/>
          <w:szCs w:val="24"/>
        </w:rPr>
        <w:t>Nyahuma</w:t>
      </w:r>
      <w:r w:rsidR="003C6143">
        <w:rPr>
          <w:rFonts w:ascii="Times New Roman" w:hAnsi="Times New Roman" w:cs="Times New Roman"/>
          <w:i/>
          <w:iCs/>
          <w:sz w:val="24"/>
          <w:szCs w:val="24"/>
        </w:rPr>
        <w:t>,</w:t>
      </w:r>
      <w:r>
        <w:rPr>
          <w:rFonts w:ascii="Times New Roman" w:hAnsi="Times New Roman" w:cs="Times New Roman"/>
          <w:sz w:val="24"/>
          <w:szCs w:val="24"/>
        </w:rPr>
        <w:t xml:space="preserve"> for the applicant</w:t>
      </w:r>
    </w:p>
    <w:p w14:paraId="33D0FAE3" w14:textId="74CE29E2" w:rsidR="00AB53B5" w:rsidRDefault="00AB53B5" w:rsidP="003C6143">
      <w:pPr>
        <w:spacing w:after="0"/>
        <w:rPr>
          <w:rFonts w:ascii="Times New Roman" w:hAnsi="Times New Roman" w:cs="Times New Roman"/>
          <w:sz w:val="24"/>
          <w:szCs w:val="24"/>
        </w:rPr>
      </w:pPr>
      <w:r w:rsidRPr="00DB1EFF">
        <w:rPr>
          <w:rFonts w:ascii="Times New Roman" w:hAnsi="Times New Roman" w:cs="Times New Roman"/>
          <w:i/>
          <w:iCs/>
          <w:sz w:val="24"/>
          <w:szCs w:val="24"/>
        </w:rPr>
        <w:t>S</w:t>
      </w:r>
      <w:r w:rsidR="003C6143">
        <w:rPr>
          <w:rFonts w:ascii="Times New Roman" w:hAnsi="Times New Roman" w:cs="Times New Roman"/>
          <w:i/>
          <w:iCs/>
          <w:sz w:val="24"/>
          <w:szCs w:val="24"/>
        </w:rPr>
        <w:t xml:space="preserve"> </w:t>
      </w:r>
      <w:r w:rsidRPr="00DB1EFF">
        <w:rPr>
          <w:rFonts w:ascii="Times New Roman" w:hAnsi="Times New Roman" w:cs="Times New Roman"/>
          <w:i/>
          <w:iCs/>
          <w:sz w:val="24"/>
          <w:szCs w:val="24"/>
        </w:rPr>
        <w:t>M Hashiti</w:t>
      </w:r>
      <w:r>
        <w:rPr>
          <w:rFonts w:ascii="Times New Roman" w:hAnsi="Times New Roman" w:cs="Times New Roman"/>
          <w:sz w:val="24"/>
          <w:szCs w:val="24"/>
        </w:rPr>
        <w:t xml:space="preserve"> </w:t>
      </w:r>
      <w:r w:rsidR="00DB1EFF">
        <w:rPr>
          <w:rFonts w:ascii="Times New Roman" w:hAnsi="Times New Roman" w:cs="Times New Roman"/>
          <w:sz w:val="24"/>
          <w:szCs w:val="24"/>
        </w:rPr>
        <w:t xml:space="preserve">with </w:t>
      </w:r>
      <w:r w:rsidRPr="00DB1EFF">
        <w:rPr>
          <w:rFonts w:ascii="Times New Roman" w:hAnsi="Times New Roman" w:cs="Times New Roman"/>
          <w:i/>
          <w:iCs/>
          <w:sz w:val="24"/>
          <w:szCs w:val="24"/>
        </w:rPr>
        <w:t>C</w:t>
      </w:r>
      <w:r w:rsidR="003C6143">
        <w:rPr>
          <w:rFonts w:ascii="Times New Roman" w:hAnsi="Times New Roman" w:cs="Times New Roman"/>
          <w:i/>
          <w:iCs/>
          <w:sz w:val="24"/>
          <w:szCs w:val="24"/>
        </w:rPr>
        <w:t xml:space="preserve"> </w:t>
      </w:r>
      <w:r w:rsidRPr="00DB1EFF">
        <w:rPr>
          <w:rFonts w:ascii="Times New Roman" w:hAnsi="Times New Roman" w:cs="Times New Roman"/>
          <w:i/>
          <w:iCs/>
          <w:sz w:val="24"/>
          <w:szCs w:val="24"/>
        </w:rPr>
        <w:t>Venturas</w:t>
      </w:r>
      <w:r w:rsidR="003C6143">
        <w:rPr>
          <w:rFonts w:ascii="Times New Roman" w:hAnsi="Times New Roman" w:cs="Times New Roman"/>
          <w:i/>
          <w:iCs/>
          <w:sz w:val="24"/>
          <w:szCs w:val="24"/>
        </w:rPr>
        <w:t>,</w:t>
      </w:r>
      <w:r>
        <w:rPr>
          <w:rFonts w:ascii="Times New Roman" w:hAnsi="Times New Roman" w:cs="Times New Roman"/>
          <w:sz w:val="24"/>
          <w:szCs w:val="24"/>
        </w:rPr>
        <w:t xml:space="preserve"> for </w:t>
      </w:r>
      <w:r w:rsidR="003C6143">
        <w:rPr>
          <w:rFonts w:ascii="Times New Roman" w:hAnsi="Times New Roman" w:cs="Times New Roman"/>
          <w:sz w:val="24"/>
          <w:szCs w:val="24"/>
        </w:rPr>
        <w:t xml:space="preserve">the </w:t>
      </w:r>
      <w:r>
        <w:rPr>
          <w:rFonts w:ascii="Times New Roman" w:hAnsi="Times New Roman" w:cs="Times New Roman"/>
          <w:sz w:val="24"/>
          <w:szCs w:val="24"/>
        </w:rPr>
        <w:t>2</w:t>
      </w:r>
      <w:r w:rsidRPr="00AB53B5">
        <w:rPr>
          <w:rFonts w:ascii="Times New Roman" w:hAnsi="Times New Roman" w:cs="Times New Roman"/>
          <w:sz w:val="24"/>
          <w:szCs w:val="24"/>
          <w:vertAlign w:val="superscript"/>
        </w:rPr>
        <w:t>nd</w:t>
      </w:r>
      <w:r>
        <w:rPr>
          <w:rFonts w:ascii="Times New Roman" w:hAnsi="Times New Roman" w:cs="Times New Roman"/>
          <w:sz w:val="24"/>
          <w:szCs w:val="24"/>
        </w:rPr>
        <w:t xml:space="preserve"> to 5</w:t>
      </w:r>
      <w:r w:rsidRPr="00AB53B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14:paraId="7DF8B069" w14:textId="7DA75D66" w:rsidR="00AB53B5" w:rsidRDefault="00AB53B5" w:rsidP="003C6143">
      <w:pPr>
        <w:spacing w:after="0"/>
        <w:rPr>
          <w:rFonts w:ascii="Times New Roman" w:hAnsi="Times New Roman" w:cs="Times New Roman"/>
          <w:sz w:val="24"/>
          <w:szCs w:val="24"/>
        </w:rPr>
      </w:pPr>
      <w:r>
        <w:rPr>
          <w:rFonts w:ascii="Times New Roman" w:hAnsi="Times New Roman" w:cs="Times New Roman"/>
          <w:sz w:val="24"/>
          <w:szCs w:val="24"/>
        </w:rPr>
        <w:t>No appearance for 1</w:t>
      </w:r>
      <w:r w:rsidRPr="00AB53B5">
        <w:rPr>
          <w:rFonts w:ascii="Times New Roman" w:hAnsi="Times New Roman" w:cs="Times New Roman"/>
          <w:sz w:val="24"/>
          <w:szCs w:val="24"/>
          <w:vertAlign w:val="superscript"/>
        </w:rPr>
        <w:t>st</w:t>
      </w:r>
      <w:r>
        <w:rPr>
          <w:rFonts w:ascii="Times New Roman" w:hAnsi="Times New Roman" w:cs="Times New Roman"/>
          <w:sz w:val="24"/>
          <w:szCs w:val="24"/>
        </w:rPr>
        <w:t xml:space="preserve"> ,6</w:t>
      </w:r>
      <w:r w:rsidR="008757F2">
        <w:rPr>
          <w:rFonts w:ascii="Times New Roman" w:hAnsi="Times New Roman" w:cs="Times New Roman"/>
          <w:sz w:val="24"/>
          <w:szCs w:val="24"/>
          <w:vertAlign w:val="superscript"/>
        </w:rPr>
        <w:t>th</w:t>
      </w:r>
      <w:r w:rsidR="008757F2">
        <w:rPr>
          <w:rFonts w:ascii="Times New Roman" w:hAnsi="Times New Roman" w:cs="Times New Roman"/>
          <w:sz w:val="24"/>
          <w:szCs w:val="24"/>
        </w:rPr>
        <w:t>,</w:t>
      </w:r>
      <w:r w:rsidR="00283403">
        <w:rPr>
          <w:rFonts w:ascii="Times New Roman" w:hAnsi="Times New Roman" w:cs="Times New Roman"/>
          <w:sz w:val="24"/>
          <w:szCs w:val="24"/>
        </w:rPr>
        <w:t xml:space="preserve"> 7</w:t>
      </w:r>
      <w:r w:rsidR="00283403" w:rsidRPr="00283403">
        <w:rPr>
          <w:rFonts w:ascii="Times New Roman" w:hAnsi="Times New Roman" w:cs="Times New Roman"/>
          <w:sz w:val="24"/>
          <w:szCs w:val="24"/>
          <w:vertAlign w:val="superscript"/>
        </w:rPr>
        <w:t>th</w:t>
      </w:r>
      <w:r w:rsidR="00283403">
        <w:rPr>
          <w:rFonts w:ascii="Times New Roman" w:hAnsi="Times New Roman" w:cs="Times New Roman"/>
          <w:sz w:val="24"/>
          <w:szCs w:val="24"/>
        </w:rPr>
        <w:t xml:space="preserve"> and</w:t>
      </w:r>
      <w:r>
        <w:rPr>
          <w:rFonts w:ascii="Times New Roman" w:hAnsi="Times New Roman" w:cs="Times New Roman"/>
          <w:sz w:val="24"/>
          <w:szCs w:val="24"/>
        </w:rPr>
        <w:t xml:space="preserve"> 8</w:t>
      </w:r>
      <w:r w:rsidRPr="00AB53B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14:paraId="761C0BB0" w14:textId="77777777" w:rsidR="001A79A1" w:rsidRPr="00B21039" w:rsidRDefault="001A79A1">
      <w:pPr>
        <w:rPr>
          <w:rFonts w:ascii="Times New Roman" w:hAnsi="Times New Roman" w:cs="Times New Roman"/>
          <w:b/>
          <w:bCs/>
          <w:sz w:val="24"/>
          <w:szCs w:val="24"/>
        </w:rPr>
      </w:pPr>
    </w:p>
    <w:p w14:paraId="40DFF0C3" w14:textId="17AF75C6" w:rsidR="001A79A1" w:rsidRDefault="001A79A1" w:rsidP="003C6143">
      <w:pPr>
        <w:spacing w:line="360" w:lineRule="auto"/>
        <w:ind w:firstLine="720"/>
        <w:jc w:val="both"/>
        <w:rPr>
          <w:rFonts w:ascii="Times New Roman" w:hAnsi="Times New Roman" w:cs="Times New Roman"/>
          <w:sz w:val="24"/>
          <w:szCs w:val="24"/>
        </w:rPr>
      </w:pPr>
      <w:r w:rsidRPr="00B21039">
        <w:rPr>
          <w:rFonts w:ascii="Times New Roman" w:hAnsi="Times New Roman" w:cs="Times New Roman"/>
          <w:b/>
          <w:bCs/>
          <w:sz w:val="24"/>
          <w:szCs w:val="24"/>
        </w:rPr>
        <w:t xml:space="preserve">WAMAMBO </w:t>
      </w:r>
      <w:r w:rsidR="004F31FF" w:rsidRPr="00B21039">
        <w:rPr>
          <w:rFonts w:ascii="Times New Roman" w:hAnsi="Times New Roman" w:cs="Times New Roman"/>
          <w:b/>
          <w:bCs/>
          <w:sz w:val="24"/>
          <w:szCs w:val="24"/>
        </w:rPr>
        <w:t>J:</w:t>
      </w:r>
      <w:r>
        <w:rPr>
          <w:rFonts w:ascii="Times New Roman" w:hAnsi="Times New Roman" w:cs="Times New Roman"/>
          <w:sz w:val="24"/>
          <w:szCs w:val="24"/>
        </w:rPr>
        <w:t xml:space="preserve"> This matter came as an urgent chamber </w:t>
      </w:r>
      <w:r w:rsidR="00DB1EFF">
        <w:rPr>
          <w:rFonts w:ascii="Times New Roman" w:hAnsi="Times New Roman" w:cs="Times New Roman"/>
          <w:sz w:val="24"/>
          <w:szCs w:val="24"/>
        </w:rPr>
        <w:t xml:space="preserve">wherein </w:t>
      </w:r>
      <w:r>
        <w:rPr>
          <w:rFonts w:ascii="Times New Roman" w:hAnsi="Times New Roman" w:cs="Times New Roman"/>
          <w:sz w:val="24"/>
          <w:szCs w:val="24"/>
        </w:rPr>
        <w:t xml:space="preserve">applicant </w:t>
      </w:r>
      <w:r w:rsidR="00312881">
        <w:rPr>
          <w:rFonts w:ascii="Times New Roman" w:hAnsi="Times New Roman" w:cs="Times New Roman"/>
          <w:sz w:val="24"/>
          <w:szCs w:val="24"/>
        </w:rPr>
        <w:t>seeks relief</w:t>
      </w:r>
      <w:r w:rsidR="00320EDD">
        <w:rPr>
          <w:rFonts w:ascii="Times New Roman" w:hAnsi="Times New Roman" w:cs="Times New Roman"/>
          <w:sz w:val="24"/>
          <w:szCs w:val="24"/>
        </w:rPr>
        <w:t xml:space="preserve"> as reflected in the draft </w:t>
      </w:r>
      <w:r w:rsidR="00312881">
        <w:rPr>
          <w:rFonts w:ascii="Times New Roman" w:hAnsi="Times New Roman" w:cs="Times New Roman"/>
          <w:sz w:val="24"/>
          <w:szCs w:val="24"/>
        </w:rPr>
        <w:t>order.</w:t>
      </w:r>
      <w:r w:rsidR="00320EDD">
        <w:rPr>
          <w:rFonts w:ascii="Times New Roman" w:hAnsi="Times New Roman" w:cs="Times New Roman"/>
          <w:sz w:val="24"/>
          <w:szCs w:val="24"/>
        </w:rPr>
        <w:t xml:space="preserve"> I have however noted that the case referred to is HC 4608/24 while it is common cause that the said matter is HC 4608/23</w:t>
      </w:r>
    </w:p>
    <w:p w14:paraId="29F2A300" w14:textId="6C4DF558" w:rsidR="001A79A1" w:rsidRPr="003C6143" w:rsidRDefault="001A79A1" w:rsidP="003C6143">
      <w:pPr>
        <w:spacing w:line="360" w:lineRule="auto"/>
        <w:jc w:val="both"/>
        <w:rPr>
          <w:rFonts w:ascii="Times New Roman" w:hAnsi="Times New Roman" w:cs="Times New Roman"/>
          <w:b/>
          <w:bCs/>
          <w:sz w:val="24"/>
          <w:szCs w:val="24"/>
        </w:rPr>
      </w:pPr>
      <w:r w:rsidRPr="003C6143">
        <w:rPr>
          <w:rFonts w:ascii="Times New Roman" w:hAnsi="Times New Roman" w:cs="Times New Roman"/>
          <w:b/>
          <w:bCs/>
          <w:sz w:val="24"/>
          <w:szCs w:val="24"/>
        </w:rPr>
        <w:t xml:space="preserve">INTERIM RELIEF GRANTED </w:t>
      </w:r>
    </w:p>
    <w:p w14:paraId="36F2EC25" w14:textId="070FF119" w:rsidR="001A79A1" w:rsidRDefault="001A79A1" w:rsidP="003C61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determination of this matter on the return </w:t>
      </w:r>
      <w:r w:rsidR="004F31FF">
        <w:rPr>
          <w:rFonts w:ascii="Times New Roman" w:hAnsi="Times New Roman" w:cs="Times New Roman"/>
          <w:sz w:val="24"/>
          <w:szCs w:val="24"/>
        </w:rPr>
        <w:t>date, as</w:t>
      </w:r>
      <w:r>
        <w:rPr>
          <w:rFonts w:ascii="Times New Roman" w:hAnsi="Times New Roman" w:cs="Times New Roman"/>
          <w:sz w:val="24"/>
          <w:szCs w:val="24"/>
        </w:rPr>
        <w:t xml:space="preserve"> specified above, the applicant is granted </w:t>
      </w:r>
      <w:r w:rsidR="004F31FF">
        <w:rPr>
          <w:rFonts w:ascii="Times New Roman" w:hAnsi="Times New Roman" w:cs="Times New Roman"/>
          <w:sz w:val="24"/>
          <w:szCs w:val="24"/>
        </w:rPr>
        <w:t>the following interim relief.</w:t>
      </w:r>
    </w:p>
    <w:p w14:paraId="523E20E5" w14:textId="77777777" w:rsidR="004F31FF" w:rsidRDefault="004F31FF" w:rsidP="003C614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execution, implementation and enforcement of the writ of execution issued by this court in case number HC4608/24 on 12 July 2024 be and is hereby stayed.</w:t>
      </w:r>
    </w:p>
    <w:p w14:paraId="7354B9F0" w14:textId="77777777" w:rsidR="004F31FF" w:rsidRPr="003C6143" w:rsidRDefault="004F31FF" w:rsidP="003C6143">
      <w:pPr>
        <w:spacing w:line="360" w:lineRule="auto"/>
        <w:jc w:val="both"/>
        <w:rPr>
          <w:rFonts w:ascii="Times New Roman" w:hAnsi="Times New Roman" w:cs="Times New Roman"/>
          <w:b/>
          <w:bCs/>
          <w:sz w:val="24"/>
          <w:szCs w:val="24"/>
        </w:rPr>
      </w:pPr>
      <w:r w:rsidRPr="003C6143">
        <w:rPr>
          <w:rFonts w:ascii="Times New Roman" w:hAnsi="Times New Roman" w:cs="Times New Roman"/>
          <w:b/>
          <w:bCs/>
          <w:sz w:val="24"/>
          <w:szCs w:val="24"/>
        </w:rPr>
        <w:t>TERMS OF FINAL RELIEF SOUGHT</w:t>
      </w:r>
    </w:p>
    <w:p w14:paraId="50B1B13D" w14:textId="7318A61B" w:rsidR="004F31FF" w:rsidRDefault="004F31FF" w:rsidP="003C614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That you show cause to this Honourable Court why on the return date of this matter a final order should not be made in the following terms.</w:t>
      </w:r>
    </w:p>
    <w:p w14:paraId="5FE11A03" w14:textId="3409B43C" w:rsidR="004F31FF" w:rsidRDefault="004F31FF" w:rsidP="003C6143">
      <w:pPr>
        <w:pStyle w:val="ListParagraph"/>
        <w:numPr>
          <w:ilvl w:val="0"/>
          <w:numId w:val="2"/>
        </w:numPr>
        <w:spacing w:line="360" w:lineRule="auto"/>
        <w:jc w:val="both"/>
        <w:rPr>
          <w:rFonts w:ascii="Times New Roman" w:hAnsi="Times New Roman" w:cs="Times New Roman"/>
          <w:sz w:val="24"/>
          <w:szCs w:val="24"/>
        </w:rPr>
      </w:pPr>
      <w:r w:rsidRPr="00AF1459">
        <w:rPr>
          <w:rFonts w:ascii="Times New Roman" w:hAnsi="Times New Roman" w:cs="Times New Roman"/>
          <w:b/>
          <w:bCs/>
          <w:sz w:val="24"/>
          <w:szCs w:val="24"/>
        </w:rPr>
        <w:t>The provisional order issued in this matter on ….. be and is</w:t>
      </w:r>
      <w:r>
        <w:rPr>
          <w:rFonts w:ascii="Times New Roman" w:hAnsi="Times New Roman" w:cs="Times New Roman"/>
          <w:sz w:val="24"/>
          <w:szCs w:val="24"/>
        </w:rPr>
        <w:t xml:space="preserve"> hereby confirmed.</w:t>
      </w:r>
    </w:p>
    <w:p w14:paraId="00BA56D0" w14:textId="37588358" w:rsidR="004F31FF" w:rsidRDefault="004F31FF" w:rsidP="003C614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writ of execution issued in case number HCH 4608/24 be and is hereby set aside.</w:t>
      </w:r>
    </w:p>
    <w:p w14:paraId="5CA865CC" w14:textId="6F2BB69E" w:rsidR="004F31FF" w:rsidRDefault="00E87754" w:rsidP="003C614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Second</w:t>
      </w:r>
      <w:r w:rsidR="004F31FF">
        <w:rPr>
          <w:rFonts w:ascii="Times New Roman" w:hAnsi="Times New Roman" w:cs="Times New Roman"/>
          <w:sz w:val="24"/>
          <w:szCs w:val="24"/>
        </w:rPr>
        <w:t xml:space="preserve"> -</w:t>
      </w:r>
      <w:r>
        <w:rPr>
          <w:rFonts w:ascii="Times New Roman" w:hAnsi="Times New Roman" w:cs="Times New Roman"/>
          <w:sz w:val="24"/>
          <w:szCs w:val="24"/>
        </w:rPr>
        <w:t>fifth</w:t>
      </w:r>
      <w:r w:rsidR="004F31FF">
        <w:rPr>
          <w:rFonts w:ascii="Times New Roman" w:hAnsi="Times New Roman" w:cs="Times New Roman"/>
          <w:sz w:val="24"/>
          <w:szCs w:val="24"/>
        </w:rPr>
        <w:t xml:space="preserve"> </w:t>
      </w:r>
      <w:r>
        <w:rPr>
          <w:rFonts w:ascii="Times New Roman" w:hAnsi="Times New Roman" w:cs="Times New Roman"/>
          <w:sz w:val="24"/>
          <w:szCs w:val="24"/>
        </w:rPr>
        <w:t>r</w:t>
      </w:r>
      <w:r w:rsidR="004F31FF">
        <w:rPr>
          <w:rFonts w:ascii="Times New Roman" w:hAnsi="Times New Roman" w:cs="Times New Roman"/>
          <w:sz w:val="24"/>
          <w:szCs w:val="24"/>
        </w:rPr>
        <w:t xml:space="preserve">espondents’ legal practitioner Mr Christos Venturas shall pay applicant’s costs </w:t>
      </w:r>
      <w:r w:rsidR="004F31FF" w:rsidRPr="00E87754">
        <w:rPr>
          <w:rFonts w:ascii="Times New Roman" w:hAnsi="Times New Roman" w:cs="Times New Roman"/>
          <w:i/>
          <w:iCs/>
          <w:sz w:val="24"/>
          <w:szCs w:val="24"/>
        </w:rPr>
        <w:t>de bonis propriis</w:t>
      </w:r>
    </w:p>
    <w:p w14:paraId="30A02702" w14:textId="457826BF" w:rsidR="004F31FF" w:rsidRPr="003C6143" w:rsidRDefault="004F31FF" w:rsidP="003C6143">
      <w:pPr>
        <w:spacing w:line="360" w:lineRule="auto"/>
        <w:jc w:val="both"/>
        <w:rPr>
          <w:rFonts w:ascii="Times New Roman" w:hAnsi="Times New Roman" w:cs="Times New Roman"/>
          <w:b/>
          <w:bCs/>
          <w:sz w:val="24"/>
          <w:szCs w:val="24"/>
        </w:rPr>
      </w:pPr>
      <w:r w:rsidRPr="003C6143">
        <w:rPr>
          <w:rFonts w:ascii="Times New Roman" w:hAnsi="Times New Roman" w:cs="Times New Roman"/>
          <w:b/>
          <w:bCs/>
          <w:sz w:val="24"/>
          <w:szCs w:val="24"/>
        </w:rPr>
        <w:t>SERVICE OF PROVISIONAL ORDER</w:t>
      </w:r>
    </w:p>
    <w:p w14:paraId="25C37991" w14:textId="4C4F6025" w:rsidR="00837061" w:rsidRDefault="004F31FF" w:rsidP="00E8775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Sheriff shall serve the provisional order granted in this matter.</w:t>
      </w:r>
    </w:p>
    <w:p w14:paraId="7835F82F" w14:textId="17DE3C81" w:rsidR="004F31FF" w:rsidRDefault="004F31FF" w:rsidP="00E8775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background of the </w:t>
      </w:r>
      <w:r w:rsidR="00696EF7">
        <w:rPr>
          <w:rFonts w:ascii="Times New Roman" w:hAnsi="Times New Roman" w:cs="Times New Roman"/>
          <w:sz w:val="24"/>
          <w:szCs w:val="24"/>
        </w:rPr>
        <w:t>matter as</w:t>
      </w:r>
      <w:r>
        <w:rPr>
          <w:rFonts w:ascii="Times New Roman" w:hAnsi="Times New Roman" w:cs="Times New Roman"/>
          <w:sz w:val="24"/>
          <w:szCs w:val="24"/>
        </w:rPr>
        <w:t xml:space="preserve"> per the founding affidavit is as follows:</w:t>
      </w:r>
    </w:p>
    <w:p w14:paraId="2CCDAC90" w14:textId="0701F687" w:rsidR="004F31FF" w:rsidRDefault="004F31FF" w:rsidP="00E8775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Around 11 August 2023 in c</w:t>
      </w:r>
      <w:r w:rsidR="00B17758">
        <w:rPr>
          <w:rFonts w:ascii="Times New Roman" w:hAnsi="Times New Roman" w:cs="Times New Roman"/>
          <w:sz w:val="24"/>
          <w:szCs w:val="24"/>
        </w:rPr>
        <w:t>a</w:t>
      </w:r>
      <w:r>
        <w:rPr>
          <w:rFonts w:ascii="Times New Roman" w:hAnsi="Times New Roman" w:cs="Times New Roman"/>
          <w:sz w:val="24"/>
          <w:szCs w:val="24"/>
        </w:rPr>
        <w:t>se HC4608/23</w:t>
      </w:r>
      <w:r w:rsidR="007B4ACE">
        <w:rPr>
          <w:rFonts w:ascii="Times New Roman" w:hAnsi="Times New Roman" w:cs="Times New Roman"/>
          <w:sz w:val="24"/>
          <w:szCs w:val="24"/>
        </w:rPr>
        <w:t xml:space="preserve"> an interim order was granted </w:t>
      </w:r>
      <w:r w:rsidR="006C7573">
        <w:rPr>
          <w:rFonts w:ascii="Times New Roman" w:hAnsi="Times New Roman" w:cs="Times New Roman"/>
          <w:sz w:val="24"/>
          <w:szCs w:val="24"/>
        </w:rPr>
        <w:t xml:space="preserve">in favour of </w:t>
      </w:r>
      <w:r w:rsidR="003C6143">
        <w:rPr>
          <w:rFonts w:ascii="Times New Roman" w:hAnsi="Times New Roman" w:cs="Times New Roman"/>
          <w:sz w:val="24"/>
          <w:szCs w:val="24"/>
        </w:rPr>
        <w:t xml:space="preserve">second </w:t>
      </w:r>
      <w:r w:rsidR="006C7573">
        <w:rPr>
          <w:rFonts w:ascii="Times New Roman" w:hAnsi="Times New Roman" w:cs="Times New Roman"/>
          <w:sz w:val="24"/>
          <w:szCs w:val="24"/>
        </w:rPr>
        <w:t xml:space="preserve">to </w:t>
      </w:r>
      <w:r w:rsidR="003C6143">
        <w:rPr>
          <w:rFonts w:ascii="Times New Roman" w:hAnsi="Times New Roman" w:cs="Times New Roman"/>
          <w:sz w:val="24"/>
          <w:szCs w:val="24"/>
        </w:rPr>
        <w:t>fourth</w:t>
      </w:r>
      <w:r w:rsidR="006C7573">
        <w:rPr>
          <w:rFonts w:ascii="Times New Roman" w:hAnsi="Times New Roman" w:cs="Times New Roman"/>
          <w:sz w:val="24"/>
          <w:szCs w:val="24"/>
        </w:rPr>
        <w:t xml:space="preserve"> respondents. The effect of the interim order was to temporarily stop the applicant from conducting construction work and commercial activities at its property being stand 531 Mt pleasant Township also called 5 Augustus Close, and ancillary relief.</w:t>
      </w:r>
    </w:p>
    <w:p w14:paraId="6DEB70C7" w14:textId="5E465678" w:rsidR="006C7573" w:rsidRDefault="006C7573" w:rsidP="001B0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Around 10 September 2023</w:t>
      </w:r>
      <w:r w:rsidR="003C6143">
        <w:rPr>
          <w:rFonts w:ascii="Times New Roman" w:hAnsi="Times New Roman" w:cs="Times New Roman"/>
          <w:sz w:val="24"/>
          <w:szCs w:val="24"/>
        </w:rPr>
        <w:t>,</w:t>
      </w:r>
      <w:r>
        <w:rPr>
          <w:rFonts w:ascii="Times New Roman" w:hAnsi="Times New Roman" w:cs="Times New Roman"/>
          <w:sz w:val="24"/>
          <w:szCs w:val="24"/>
        </w:rPr>
        <w:t xml:space="preserve"> </w:t>
      </w:r>
      <w:r w:rsidR="003C6143">
        <w:rPr>
          <w:rFonts w:ascii="Times New Roman" w:hAnsi="Times New Roman" w:cs="Times New Roman"/>
          <w:sz w:val="24"/>
          <w:szCs w:val="24"/>
        </w:rPr>
        <w:t>second</w:t>
      </w:r>
      <w:r>
        <w:rPr>
          <w:rFonts w:ascii="Times New Roman" w:hAnsi="Times New Roman" w:cs="Times New Roman"/>
          <w:sz w:val="24"/>
          <w:szCs w:val="24"/>
        </w:rPr>
        <w:t xml:space="preserve"> to </w:t>
      </w:r>
      <w:r w:rsidR="003C6143">
        <w:rPr>
          <w:rFonts w:ascii="Times New Roman" w:hAnsi="Times New Roman" w:cs="Times New Roman"/>
          <w:sz w:val="24"/>
          <w:szCs w:val="24"/>
        </w:rPr>
        <w:t>fifth</w:t>
      </w:r>
      <w:r>
        <w:rPr>
          <w:rFonts w:ascii="Times New Roman" w:hAnsi="Times New Roman" w:cs="Times New Roman"/>
          <w:sz w:val="24"/>
          <w:szCs w:val="24"/>
          <w:vertAlign w:val="superscript"/>
        </w:rPr>
        <w:t xml:space="preserve"> </w:t>
      </w:r>
      <w:r>
        <w:rPr>
          <w:rFonts w:ascii="Times New Roman" w:hAnsi="Times New Roman" w:cs="Times New Roman"/>
          <w:sz w:val="24"/>
          <w:szCs w:val="24"/>
        </w:rPr>
        <w:t>respondents made an application for the provisional order which has still not been confirmed.</w:t>
      </w:r>
    </w:p>
    <w:p w14:paraId="29D90499" w14:textId="77777777" w:rsidR="00E87754" w:rsidRDefault="006C7573" w:rsidP="001B0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Around 5 April 2024,</w:t>
      </w:r>
      <w:r w:rsidR="003C6143">
        <w:rPr>
          <w:rFonts w:ascii="Times New Roman" w:hAnsi="Times New Roman" w:cs="Times New Roman"/>
          <w:sz w:val="24"/>
          <w:szCs w:val="24"/>
        </w:rPr>
        <w:t xml:space="preserve"> second</w:t>
      </w:r>
      <w:r>
        <w:rPr>
          <w:rFonts w:ascii="Times New Roman" w:hAnsi="Times New Roman" w:cs="Times New Roman"/>
          <w:sz w:val="24"/>
          <w:szCs w:val="24"/>
        </w:rPr>
        <w:t xml:space="preserve"> to </w:t>
      </w:r>
      <w:r w:rsidR="003C6143">
        <w:rPr>
          <w:rFonts w:ascii="Times New Roman" w:hAnsi="Times New Roman" w:cs="Times New Roman"/>
          <w:sz w:val="24"/>
          <w:szCs w:val="24"/>
        </w:rPr>
        <w:t>fifth</w:t>
      </w:r>
      <w:r>
        <w:rPr>
          <w:rFonts w:ascii="Times New Roman" w:hAnsi="Times New Roman" w:cs="Times New Roman"/>
          <w:sz w:val="24"/>
          <w:szCs w:val="24"/>
        </w:rPr>
        <w:t xml:space="preserve"> respondents drew and issued a bill of costs in HC4608/23</w:t>
      </w:r>
      <w:r w:rsidR="008D077A">
        <w:rPr>
          <w:rFonts w:ascii="Times New Roman" w:hAnsi="Times New Roman" w:cs="Times New Roman"/>
          <w:sz w:val="24"/>
          <w:szCs w:val="24"/>
        </w:rPr>
        <w:t>- “</w:t>
      </w:r>
      <w:r>
        <w:rPr>
          <w:rFonts w:ascii="Times New Roman" w:hAnsi="Times New Roman" w:cs="Times New Roman"/>
          <w:sz w:val="24"/>
          <w:szCs w:val="24"/>
        </w:rPr>
        <w:t>Annexure C</w:t>
      </w:r>
      <w:r w:rsidR="006E7430">
        <w:rPr>
          <w:rFonts w:ascii="Times New Roman" w:hAnsi="Times New Roman" w:cs="Times New Roman"/>
          <w:sz w:val="24"/>
          <w:szCs w:val="24"/>
        </w:rPr>
        <w:t>”.</w:t>
      </w:r>
      <w:r w:rsidR="003852CD">
        <w:rPr>
          <w:rFonts w:ascii="Times New Roman" w:hAnsi="Times New Roman" w:cs="Times New Roman"/>
          <w:sz w:val="24"/>
          <w:szCs w:val="24"/>
        </w:rPr>
        <w:t xml:space="preserve"> </w:t>
      </w:r>
    </w:p>
    <w:p w14:paraId="79041532" w14:textId="49F7287C" w:rsidR="006C7573" w:rsidRDefault="006C7573" w:rsidP="001B0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Around 25July 2024</w:t>
      </w:r>
      <w:r w:rsidR="003C6143">
        <w:rPr>
          <w:rFonts w:ascii="Times New Roman" w:hAnsi="Times New Roman" w:cs="Times New Roman"/>
          <w:sz w:val="24"/>
          <w:szCs w:val="24"/>
        </w:rPr>
        <w:t>,</w:t>
      </w:r>
      <w:r>
        <w:rPr>
          <w:rFonts w:ascii="Times New Roman" w:hAnsi="Times New Roman" w:cs="Times New Roman"/>
          <w:sz w:val="24"/>
          <w:szCs w:val="24"/>
        </w:rPr>
        <w:t xml:space="preserve"> first respondent accepted said bill of costs amounting to USD 16500,00. Annexure “D”</w:t>
      </w:r>
    </w:p>
    <w:p w14:paraId="526093B9" w14:textId="0D7979EE" w:rsidR="006C7573" w:rsidRDefault="00270FA7" w:rsidP="001B0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D077A">
        <w:rPr>
          <w:rFonts w:ascii="Times New Roman" w:hAnsi="Times New Roman" w:cs="Times New Roman"/>
          <w:sz w:val="24"/>
          <w:szCs w:val="24"/>
        </w:rPr>
        <w:t>provisional order did not award any cost</w:t>
      </w:r>
      <w:r w:rsidR="00837061">
        <w:rPr>
          <w:rFonts w:ascii="Times New Roman" w:hAnsi="Times New Roman" w:cs="Times New Roman"/>
          <w:sz w:val="24"/>
          <w:szCs w:val="24"/>
        </w:rPr>
        <w:t>s</w:t>
      </w:r>
      <w:r w:rsidR="008D077A">
        <w:rPr>
          <w:rFonts w:ascii="Times New Roman" w:hAnsi="Times New Roman" w:cs="Times New Roman"/>
          <w:sz w:val="24"/>
          <w:szCs w:val="24"/>
        </w:rPr>
        <w:t>. The issue of costs does not arise at this stage. The interim order has not been confirmed.</w:t>
      </w:r>
      <w:r w:rsidR="003C6143">
        <w:rPr>
          <w:rFonts w:ascii="Times New Roman" w:hAnsi="Times New Roman" w:cs="Times New Roman"/>
          <w:sz w:val="24"/>
          <w:szCs w:val="24"/>
        </w:rPr>
        <w:t xml:space="preserve"> </w:t>
      </w:r>
      <w:r w:rsidR="008D077A">
        <w:rPr>
          <w:rFonts w:ascii="Times New Roman" w:hAnsi="Times New Roman" w:cs="Times New Roman"/>
          <w:sz w:val="24"/>
          <w:szCs w:val="24"/>
        </w:rPr>
        <w:t xml:space="preserve"> First respondent grossly erred by accepting </w:t>
      </w:r>
      <w:r w:rsidR="003C6143">
        <w:rPr>
          <w:rFonts w:ascii="Times New Roman" w:hAnsi="Times New Roman" w:cs="Times New Roman"/>
          <w:sz w:val="24"/>
          <w:szCs w:val="24"/>
        </w:rPr>
        <w:t xml:space="preserve">second </w:t>
      </w:r>
      <w:r w:rsidR="008D077A">
        <w:rPr>
          <w:rFonts w:ascii="Times New Roman" w:hAnsi="Times New Roman" w:cs="Times New Roman"/>
          <w:sz w:val="24"/>
          <w:szCs w:val="24"/>
        </w:rPr>
        <w:t xml:space="preserve">to </w:t>
      </w:r>
      <w:r w:rsidR="003C6143">
        <w:rPr>
          <w:rFonts w:ascii="Times New Roman" w:hAnsi="Times New Roman" w:cs="Times New Roman"/>
          <w:sz w:val="24"/>
          <w:szCs w:val="24"/>
        </w:rPr>
        <w:t xml:space="preserve">fifth </w:t>
      </w:r>
      <w:r w:rsidR="008D077A">
        <w:rPr>
          <w:rFonts w:ascii="Times New Roman" w:hAnsi="Times New Roman" w:cs="Times New Roman"/>
          <w:sz w:val="24"/>
          <w:szCs w:val="24"/>
        </w:rPr>
        <w:t>respondents’ bill of costs without a Court order granting the costs.</w:t>
      </w:r>
    </w:p>
    <w:p w14:paraId="76F6D1A7" w14:textId="77777777" w:rsidR="001B0683" w:rsidRDefault="008D077A" w:rsidP="001B0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bill of costs taxed by the first respondent ought to be set aside. First respondent has no power at all to grant costs absent a court order to that effect.</w:t>
      </w:r>
    </w:p>
    <w:p w14:paraId="44334BDB" w14:textId="77777777" w:rsidR="001B0683" w:rsidRDefault="00E87754" w:rsidP="001B0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8D077A">
        <w:rPr>
          <w:rFonts w:ascii="Times New Roman" w:hAnsi="Times New Roman" w:cs="Times New Roman"/>
          <w:sz w:val="24"/>
          <w:szCs w:val="24"/>
        </w:rPr>
        <w:t xml:space="preserve">, </w:t>
      </w:r>
      <w:r>
        <w:rPr>
          <w:rFonts w:ascii="Times New Roman" w:hAnsi="Times New Roman" w:cs="Times New Roman"/>
          <w:sz w:val="24"/>
          <w:szCs w:val="24"/>
        </w:rPr>
        <w:t>sixth,</w:t>
      </w:r>
      <w:r w:rsidR="008D5818">
        <w:rPr>
          <w:rFonts w:ascii="Times New Roman" w:hAnsi="Times New Roman" w:cs="Times New Roman"/>
          <w:sz w:val="24"/>
          <w:szCs w:val="24"/>
          <w:vertAlign w:val="superscript"/>
        </w:rPr>
        <w:t xml:space="preserve"> </w:t>
      </w:r>
      <w:r w:rsidR="001B0683">
        <w:rPr>
          <w:rFonts w:ascii="Times New Roman" w:hAnsi="Times New Roman" w:cs="Times New Roman"/>
          <w:sz w:val="24"/>
          <w:szCs w:val="24"/>
        </w:rPr>
        <w:t>seventh</w:t>
      </w:r>
      <w:r w:rsidR="008D077A">
        <w:rPr>
          <w:rFonts w:ascii="Times New Roman" w:hAnsi="Times New Roman" w:cs="Times New Roman"/>
          <w:sz w:val="24"/>
          <w:szCs w:val="24"/>
        </w:rPr>
        <w:t xml:space="preserve"> and </w:t>
      </w:r>
      <w:r w:rsidR="001B0683">
        <w:rPr>
          <w:rFonts w:ascii="Times New Roman" w:hAnsi="Times New Roman" w:cs="Times New Roman"/>
          <w:sz w:val="24"/>
          <w:szCs w:val="24"/>
        </w:rPr>
        <w:t xml:space="preserve">eighth </w:t>
      </w:r>
      <w:r w:rsidR="008D077A">
        <w:rPr>
          <w:rFonts w:ascii="Times New Roman" w:hAnsi="Times New Roman" w:cs="Times New Roman"/>
          <w:sz w:val="24"/>
          <w:szCs w:val="24"/>
        </w:rPr>
        <w:t>respondents did not respond to the application. They also made no appearance at the hearing of this matter.</w:t>
      </w:r>
    </w:p>
    <w:p w14:paraId="09387C5B" w14:textId="5128C4EB" w:rsidR="009C1A58" w:rsidRDefault="008D077A" w:rsidP="001B0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1B0683">
        <w:rPr>
          <w:rFonts w:ascii="Times New Roman" w:hAnsi="Times New Roman" w:cs="Times New Roman"/>
          <w:sz w:val="24"/>
          <w:szCs w:val="24"/>
        </w:rPr>
        <w:t> third </w:t>
      </w:r>
      <w:r>
        <w:rPr>
          <w:rFonts w:ascii="Times New Roman" w:hAnsi="Times New Roman" w:cs="Times New Roman"/>
          <w:sz w:val="24"/>
          <w:szCs w:val="24"/>
        </w:rPr>
        <w:t>responden</w:t>
      </w:r>
      <w:r w:rsidR="009C1A58">
        <w:rPr>
          <w:rFonts w:ascii="Times New Roman" w:hAnsi="Times New Roman" w:cs="Times New Roman"/>
          <w:sz w:val="24"/>
          <w:szCs w:val="24"/>
        </w:rPr>
        <w:t>t’s</w:t>
      </w:r>
      <w:r w:rsidR="001B0683">
        <w:rPr>
          <w:rFonts w:ascii="Times New Roman" w:hAnsi="Times New Roman" w:cs="Times New Roman"/>
          <w:sz w:val="24"/>
          <w:szCs w:val="24"/>
        </w:rPr>
        <w:t> </w:t>
      </w:r>
      <w:r w:rsidR="009C1A58">
        <w:rPr>
          <w:rFonts w:ascii="Times New Roman" w:hAnsi="Times New Roman" w:cs="Times New Roman"/>
          <w:sz w:val="24"/>
          <w:szCs w:val="24"/>
        </w:rPr>
        <w:t>opposing</w:t>
      </w:r>
      <w:r w:rsidR="001B0683">
        <w:rPr>
          <w:rFonts w:ascii="Times New Roman" w:hAnsi="Times New Roman" w:cs="Times New Roman"/>
          <w:sz w:val="24"/>
          <w:szCs w:val="24"/>
        </w:rPr>
        <w:t> </w:t>
      </w:r>
      <w:r w:rsidR="009C1A58">
        <w:rPr>
          <w:rFonts w:ascii="Times New Roman" w:hAnsi="Times New Roman" w:cs="Times New Roman"/>
          <w:sz w:val="24"/>
          <w:szCs w:val="24"/>
        </w:rPr>
        <w:t>affidavit</w:t>
      </w:r>
      <w:r w:rsidR="001B0683">
        <w:rPr>
          <w:rFonts w:ascii="Times New Roman" w:hAnsi="Times New Roman" w:cs="Times New Roman"/>
          <w:sz w:val="24"/>
          <w:szCs w:val="24"/>
        </w:rPr>
        <w:t> </w:t>
      </w:r>
      <w:r w:rsidR="009C1A58">
        <w:rPr>
          <w:rFonts w:ascii="Times New Roman" w:hAnsi="Times New Roman" w:cs="Times New Roman"/>
          <w:sz w:val="24"/>
          <w:szCs w:val="24"/>
        </w:rPr>
        <w:t>is</w:t>
      </w:r>
      <w:r w:rsidR="001B0683">
        <w:rPr>
          <w:rFonts w:ascii="Times New Roman" w:hAnsi="Times New Roman" w:cs="Times New Roman"/>
          <w:sz w:val="24"/>
          <w:szCs w:val="24"/>
        </w:rPr>
        <w:t> </w:t>
      </w:r>
      <w:r w:rsidR="009C1A58">
        <w:rPr>
          <w:rFonts w:ascii="Times New Roman" w:hAnsi="Times New Roman" w:cs="Times New Roman"/>
          <w:sz w:val="24"/>
          <w:szCs w:val="24"/>
        </w:rPr>
        <w:t>to</w:t>
      </w:r>
      <w:r w:rsidR="001B0683">
        <w:rPr>
          <w:rFonts w:ascii="Times New Roman" w:hAnsi="Times New Roman" w:cs="Times New Roman"/>
          <w:sz w:val="24"/>
          <w:szCs w:val="24"/>
        </w:rPr>
        <w:t> </w:t>
      </w:r>
      <w:r w:rsidR="009C1A58">
        <w:rPr>
          <w:rFonts w:ascii="Times New Roman" w:hAnsi="Times New Roman" w:cs="Times New Roman"/>
          <w:sz w:val="24"/>
          <w:szCs w:val="24"/>
        </w:rPr>
        <w:t>the</w:t>
      </w:r>
      <w:r w:rsidR="001B0683">
        <w:rPr>
          <w:rFonts w:ascii="Times New Roman" w:hAnsi="Times New Roman" w:cs="Times New Roman"/>
          <w:sz w:val="24"/>
          <w:szCs w:val="24"/>
        </w:rPr>
        <w:t> </w:t>
      </w:r>
      <w:r w:rsidR="009C1A58">
        <w:rPr>
          <w:rFonts w:ascii="Times New Roman" w:hAnsi="Times New Roman" w:cs="Times New Roman"/>
          <w:sz w:val="24"/>
          <w:szCs w:val="24"/>
        </w:rPr>
        <w:t>following</w:t>
      </w:r>
      <w:r w:rsidR="001B0683">
        <w:rPr>
          <w:rFonts w:ascii="Times New Roman" w:hAnsi="Times New Roman" w:cs="Times New Roman"/>
          <w:sz w:val="24"/>
          <w:szCs w:val="24"/>
        </w:rPr>
        <w:t> </w:t>
      </w:r>
      <w:r w:rsidR="009C1A58">
        <w:rPr>
          <w:rFonts w:ascii="Times New Roman" w:hAnsi="Times New Roman" w:cs="Times New Roman"/>
          <w:sz w:val="24"/>
          <w:szCs w:val="24"/>
        </w:rPr>
        <w:t>effect:</w:t>
      </w:r>
      <w:r w:rsidR="009C1A58">
        <w:rPr>
          <w:rFonts w:ascii="Times New Roman" w:hAnsi="Times New Roman" w:cs="Times New Roman"/>
          <w:sz w:val="24"/>
          <w:szCs w:val="24"/>
        </w:rPr>
        <w:br/>
        <w:t xml:space="preserve">The bill of costs was taxed on 25 June 2024 in the sum of USD 16500,00 as a result of the consent by the parties including applicant who was represented at taxation by Shava and Partners who signed a consent order before </w:t>
      </w:r>
      <w:r w:rsidR="001B0683">
        <w:rPr>
          <w:rFonts w:ascii="Times New Roman" w:hAnsi="Times New Roman" w:cs="Times New Roman"/>
          <w:sz w:val="24"/>
          <w:szCs w:val="24"/>
        </w:rPr>
        <w:t xml:space="preserve">first </w:t>
      </w:r>
      <w:r w:rsidR="009C1A58">
        <w:rPr>
          <w:rFonts w:ascii="Times New Roman" w:hAnsi="Times New Roman" w:cs="Times New Roman"/>
          <w:sz w:val="24"/>
          <w:szCs w:val="24"/>
        </w:rPr>
        <w:t>respondent.</w:t>
      </w:r>
    </w:p>
    <w:p w14:paraId="65AE56F0" w14:textId="77777777" w:rsidR="009C1A58" w:rsidRDefault="009C1A58" w:rsidP="001B0683">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Applicant is misleading the Court. The true facts are as follows:</w:t>
      </w:r>
    </w:p>
    <w:p w14:paraId="3672761D" w14:textId="0A5CE37A" w:rsidR="009C1A58" w:rsidRDefault="009C1A58" w:rsidP="001B0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provisional order was issued on 11 August 2023 in favour of </w:t>
      </w:r>
      <w:r w:rsidR="001B0683">
        <w:rPr>
          <w:rFonts w:ascii="Times New Roman" w:hAnsi="Times New Roman" w:cs="Times New Roman"/>
          <w:sz w:val="24"/>
          <w:szCs w:val="24"/>
        </w:rPr>
        <w:t xml:space="preserve">second </w:t>
      </w:r>
      <w:r>
        <w:rPr>
          <w:rFonts w:ascii="Times New Roman" w:hAnsi="Times New Roman" w:cs="Times New Roman"/>
          <w:sz w:val="24"/>
          <w:szCs w:val="24"/>
        </w:rPr>
        <w:t xml:space="preserve">to </w:t>
      </w:r>
      <w:r w:rsidR="001B0683">
        <w:rPr>
          <w:rFonts w:ascii="Times New Roman" w:hAnsi="Times New Roman" w:cs="Times New Roman"/>
          <w:sz w:val="24"/>
          <w:szCs w:val="24"/>
        </w:rPr>
        <w:t>fifth</w:t>
      </w:r>
      <w:r>
        <w:rPr>
          <w:rFonts w:ascii="Times New Roman" w:hAnsi="Times New Roman" w:cs="Times New Roman"/>
          <w:sz w:val="24"/>
          <w:szCs w:val="24"/>
        </w:rPr>
        <w:t xml:space="preserve"> respondents. Applicant filed a notice of opposition to the confirmation of the final order on 11 January 2024.This was five months late and applicant was barred. </w:t>
      </w:r>
      <w:r w:rsidR="001B0683">
        <w:rPr>
          <w:rFonts w:ascii="Times New Roman" w:hAnsi="Times New Roman" w:cs="Times New Roman"/>
          <w:sz w:val="24"/>
          <w:szCs w:val="24"/>
        </w:rPr>
        <w:t xml:space="preserve"> </w:t>
      </w:r>
      <w:r>
        <w:rPr>
          <w:rFonts w:ascii="Times New Roman" w:hAnsi="Times New Roman" w:cs="Times New Roman"/>
          <w:sz w:val="24"/>
          <w:szCs w:val="24"/>
        </w:rPr>
        <w:t>Applicant filed head of argument on 11 January 2024.</w:t>
      </w:r>
    </w:p>
    <w:p w14:paraId="0E7111C9" w14:textId="79CBA29F" w:rsidR="009C1A58" w:rsidRDefault="009C1A58" w:rsidP="001B06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filed a notice of withdrawal of its notice of opposition in HCH4608/23 </w:t>
      </w:r>
      <w:r w:rsidR="008D5818">
        <w:rPr>
          <w:rFonts w:ascii="Times New Roman" w:hAnsi="Times New Roman" w:cs="Times New Roman"/>
          <w:sz w:val="24"/>
          <w:szCs w:val="24"/>
        </w:rPr>
        <w:t>on</w:t>
      </w:r>
      <w:r>
        <w:rPr>
          <w:rFonts w:ascii="Times New Roman" w:hAnsi="Times New Roman" w:cs="Times New Roman"/>
          <w:sz w:val="24"/>
          <w:szCs w:val="24"/>
        </w:rPr>
        <w:t xml:space="preserve"> 13 March 2024 and tendered wasted costs. Such notice is </w:t>
      </w:r>
      <w:r w:rsidR="00E616F5">
        <w:rPr>
          <w:rFonts w:ascii="Times New Roman" w:hAnsi="Times New Roman" w:cs="Times New Roman"/>
          <w:sz w:val="24"/>
          <w:szCs w:val="24"/>
        </w:rPr>
        <w:t xml:space="preserve">Annexure “C” </w:t>
      </w:r>
    </w:p>
    <w:p w14:paraId="7163AE63" w14:textId="77777777" w:rsidR="006763E5" w:rsidRDefault="00E616F5" w:rsidP="001E1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same day applicant filed a notice of withdrawal of its heads of argument and again, tendered wasted costs per Annexure “D” </w:t>
      </w:r>
    </w:p>
    <w:p w14:paraId="27284295" w14:textId="14D101F6" w:rsidR="00F549C1" w:rsidRDefault="006763E5" w:rsidP="002606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 behind t</w:t>
      </w:r>
      <w:r w:rsidR="008D5818">
        <w:rPr>
          <w:rFonts w:ascii="Times New Roman" w:hAnsi="Times New Roman" w:cs="Times New Roman"/>
          <w:sz w:val="24"/>
          <w:szCs w:val="24"/>
        </w:rPr>
        <w:t>hese</w:t>
      </w:r>
      <w:r>
        <w:rPr>
          <w:rFonts w:ascii="Times New Roman" w:hAnsi="Times New Roman" w:cs="Times New Roman"/>
          <w:sz w:val="24"/>
          <w:szCs w:val="24"/>
        </w:rPr>
        <w:t xml:space="preserve"> unusual circumstance</w:t>
      </w:r>
      <w:r w:rsidR="008D5818">
        <w:rPr>
          <w:rFonts w:ascii="Times New Roman" w:hAnsi="Times New Roman" w:cs="Times New Roman"/>
          <w:sz w:val="24"/>
          <w:szCs w:val="24"/>
        </w:rPr>
        <w:t>s</w:t>
      </w:r>
      <w:r>
        <w:rPr>
          <w:rFonts w:ascii="Times New Roman" w:hAnsi="Times New Roman" w:cs="Times New Roman"/>
          <w:sz w:val="24"/>
          <w:szCs w:val="24"/>
        </w:rPr>
        <w:t xml:space="preserve"> was caused by a major dispute between applicant</w:t>
      </w:r>
      <w:r w:rsidR="001B0683">
        <w:rPr>
          <w:rFonts w:ascii="Times New Roman" w:hAnsi="Times New Roman" w:cs="Times New Roman"/>
          <w:sz w:val="24"/>
          <w:szCs w:val="24"/>
        </w:rPr>
        <w:t> </w:t>
      </w:r>
      <w:r>
        <w:rPr>
          <w:rFonts w:ascii="Times New Roman" w:hAnsi="Times New Roman" w:cs="Times New Roman"/>
          <w:sz w:val="24"/>
          <w:szCs w:val="24"/>
        </w:rPr>
        <w:t>and</w:t>
      </w:r>
      <w:r w:rsidR="001B0683">
        <w:rPr>
          <w:rFonts w:ascii="Times New Roman" w:hAnsi="Times New Roman" w:cs="Times New Roman"/>
          <w:sz w:val="24"/>
          <w:szCs w:val="24"/>
        </w:rPr>
        <w:t> </w:t>
      </w:r>
      <w:r>
        <w:rPr>
          <w:rFonts w:ascii="Times New Roman" w:hAnsi="Times New Roman" w:cs="Times New Roman"/>
          <w:sz w:val="24"/>
          <w:szCs w:val="24"/>
        </w:rPr>
        <w:t>its</w:t>
      </w:r>
      <w:r w:rsidR="001B0683">
        <w:rPr>
          <w:rFonts w:ascii="Times New Roman" w:hAnsi="Times New Roman" w:cs="Times New Roman"/>
          <w:sz w:val="24"/>
          <w:szCs w:val="24"/>
        </w:rPr>
        <w:t> </w:t>
      </w:r>
      <w:r>
        <w:rPr>
          <w:rFonts w:ascii="Times New Roman" w:hAnsi="Times New Roman" w:cs="Times New Roman"/>
          <w:sz w:val="24"/>
          <w:szCs w:val="24"/>
        </w:rPr>
        <w:t>second</w:t>
      </w:r>
      <w:r w:rsidR="001B0683">
        <w:rPr>
          <w:rFonts w:ascii="Times New Roman" w:hAnsi="Times New Roman" w:cs="Times New Roman"/>
          <w:sz w:val="24"/>
          <w:szCs w:val="24"/>
        </w:rPr>
        <w:t> </w:t>
      </w:r>
      <w:r>
        <w:rPr>
          <w:rFonts w:ascii="Times New Roman" w:hAnsi="Times New Roman" w:cs="Times New Roman"/>
          <w:sz w:val="24"/>
          <w:szCs w:val="24"/>
        </w:rPr>
        <w:t>set</w:t>
      </w:r>
      <w:r w:rsidR="001B0683">
        <w:rPr>
          <w:rFonts w:ascii="Times New Roman" w:hAnsi="Times New Roman" w:cs="Times New Roman"/>
          <w:sz w:val="24"/>
          <w:szCs w:val="24"/>
        </w:rPr>
        <w:t> </w:t>
      </w:r>
      <w:r>
        <w:rPr>
          <w:rFonts w:ascii="Times New Roman" w:hAnsi="Times New Roman" w:cs="Times New Roman"/>
          <w:sz w:val="24"/>
          <w:szCs w:val="24"/>
        </w:rPr>
        <w:t>of</w:t>
      </w:r>
      <w:r w:rsidR="001B0683">
        <w:rPr>
          <w:rFonts w:ascii="Times New Roman" w:hAnsi="Times New Roman" w:cs="Times New Roman"/>
          <w:sz w:val="24"/>
          <w:szCs w:val="24"/>
        </w:rPr>
        <w:t> </w:t>
      </w:r>
      <w:r>
        <w:rPr>
          <w:rFonts w:ascii="Times New Roman" w:hAnsi="Times New Roman" w:cs="Times New Roman"/>
          <w:sz w:val="24"/>
          <w:szCs w:val="24"/>
        </w:rPr>
        <w:t>legal</w:t>
      </w:r>
      <w:r w:rsidR="001B0683">
        <w:rPr>
          <w:rFonts w:ascii="Times New Roman" w:hAnsi="Times New Roman" w:cs="Times New Roman"/>
          <w:sz w:val="24"/>
          <w:szCs w:val="24"/>
        </w:rPr>
        <w:t> </w:t>
      </w:r>
      <w:r>
        <w:rPr>
          <w:rFonts w:ascii="Times New Roman" w:hAnsi="Times New Roman" w:cs="Times New Roman"/>
          <w:sz w:val="24"/>
          <w:szCs w:val="24"/>
        </w:rPr>
        <w:t>practitioners.</w:t>
      </w:r>
      <w:r w:rsidR="00E616F5">
        <w:rPr>
          <w:rFonts w:ascii="Times New Roman" w:hAnsi="Times New Roman" w:cs="Times New Roman"/>
          <w:sz w:val="24"/>
          <w:szCs w:val="24"/>
        </w:rPr>
        <w:t xml:space="preserve">                                                                                                                                                                             </w:t>
      </w:r>
      <w:r>
        <w:rPr>
          <w:rFonts w:ascii="Times New Roman" w:hAnsi="Times New Roman" w:cs="Times New Roman"/>
          <w:sz w:val="24"/>
          <w:szCs w:val="24"/>
        </w:rPr>
        <w:t xml:space="preserve">Basing on the withdrawals and tendering of wasted costs by applicant </w:t>
      </w:r>
      <w:r w:rsidR="001E1C8F">
        <w:rPr>
          <w:rFonts w:ascii="Times New Roman" w:hAnsi="Times New Roman" w:cs="Times New Roman"/>
          <w:sz w:val="24"/>
          <w:szCs w:val="24"/>
        </w:rPr>
        <w:t>second</w:t>
      </w:r>
      <w:r>
        <w:rPr>
          <w:rFonts w:ascii="Times New Roman" w:hAnsi="Times New Roman" w:cs="Times New Roman"/>
          <w:sz w:val="24"/>
          <w:szCs w:val="24"/>
        </w:rPr>
        <w:t xml:space="preserve"> to </w:t>
      </w:r>
      <w:r w:rsidR="001E1C8F">
        <w:rPr>
          <w:rFonts w:ascii="Times New Roman" w:hAnsi="Times New Roman" w:cs="Times New Roman"/>
          <w:sz w:val="24"/>
          <w:szCs w:val="24"/>
        </w:rPr>
        <w:t>fifth</w:t>
      </w:r>
      <w:r>
        <w:rPr>
          <w:rFonts w:ascii="Times New Roman" w:hAnsi="Times New Roman" w:cs="Times New Roman"/>
          <w:sz w:val="24"/>
          <w:szCs w:val="24"/>
        </w:rPr>
        <w:t xml:space="preserve"> respondents raised a bill of costs for taxation. There were a number </w:t>
      </w:r>
      <w:r w:rsidR="008D5818">
        <w:rPr>
          <w:rFonts w:ascii="Times New Roman" w:hAnsi="Times New Roman" w:cs="Times New Roman"/>
          <w:sz w:val="24"/>
          <w:szCs w:val="24"/>
        </w:rPr>
        <w:t>o</w:t>
      </w:r>
      <w:r>
        <w:rPr>
          <w:rFonts w:ascii="Times New Roman" w:hAnsi="Times New Roman" w:cs="Times New Roman"/>
          <w:sz w:val="24"/>
          <w:szCs w:val="24"/>
        </w:rPr>
        <w:t>f postponements to the hearing for the taxation of the bill of costs leading to the hearing on 25 June 2024</w:t>
      </w:r>
      <w:r w:rsidR="00F549C1">
        <w:rPr>
          <w:rFonts w:ascii="Times New Roman" w:hAnsi="Times New Roman" w:cs="Times New Roman"/>
          <w:sz w:val="24"/>
          <w:szCs w:val="24"/>
        </w:rPr>
        <w:t>.</w:t>
      </w:r>
      <w:r w:rsidR="0011035E">
        <w:rPr>
          <w:rFonts w:ascii="Times New Roman" w:hAnsi="Times New Roman" w:cs="Times New Roman"/>
          <w:sz w:val="24"/>
          <w:szCs w:val="24"/>
        </w:rPr>
        <w:t xml:space="preserve"> </w:t>
      </w:r>
      <w:r w:rsidR="00F549C1">
        <w:rPr>
          <w:rFonts w:ascii="Times New Roman" w:hAnsi="Times New Roman" w:cs="Times New Roman"/>
          <w:sz w:val="24"/>
          <w:szCs w:val="24"/>
        </w:rPr>
        <w:t xml:space="preserve">At the taxation, applicant was legally represented. </w:t>
      </w:r>
      <w:r w:rsidR="00260697">
        <w:rPr>
          <w:rFonts w:ascii="Times New Roman" w:hAnsi="Times New Roman" w:cs="Times New Roman"/>
          <w:sz w:val="24"/>
          <w:szCs w:val="24"/>
        </w:rPr>
        <w:t xml:space="preserve"> </w:t>
      </w:r>
      <w:r w:rsidR="00F549C1">
        <w:rPr>
          <w:rFonts w:ascii="Times New Roman" w:hAnsi="Times New Roman" w:cs="Times New Roman"/>
          <w:sz w:val="24"/>
          <w:szCs w:val="24"/>
        </w:rPr>
        <w:t>It was clarified that the bill of costs was predicated upon the tendered wasted costs when heads of argument and notice of opposition were withdrawn under HCH4608/23 As a result of this all costs for the urgent application and heads of argument and opposed matter became due.</w:t>
      </w:r>
    </w:p>
    <w:p w14:paraId="36A643BB" w14:textId="02ED17F7" w:rsidR="00CE30A3" w:rsidRDefault="00CE30A3" w:rsidP="0011035E">
      <w:p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On 25 June 2024 applicant through its legal practitioners proposed to pay USD16500 in full and final settlement of respondent’s costs amounting</w:t>
      </w:r>
      <w:r w:rsidR="008D5818">
        <w:rPr>
          <w:rFonts w:ascii="Times New Roman" w:hAnsi="Times New Roman" w:cs="Times New Roman"/>
          <w:sz w:val="24"/>
          <w:szCs w:val="24"/>
        </w:rPr>
        <w:t xml:space="preserve"> to</w:t>
      </w:r>
      <w:r>
        <w:rPr>
          <w:rFonts w:ascii="Times New Roman" w:hAnsi="Times New Roman" w:cs="Times New Roman"/>
          <w:sz w:val="24"/>
          <w:szCs w:val="24"/>
        </w:rPr>
        <w:t xml:space="preserve"> 50% of the amount claimed in the draft bill of costs. This amount was agreed to by respondents and the taxation was finalised by consent of the parties.</w:t>
      </w:r>
    </w:p>
    <w:p w14:paraId="081B1615" w14:textId="4A2E99DF" w:rsidR="00CE30A3" w:rsidRDefault="00CE30A3" w:rsidP="0011035E">
      <w:p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On 26 June 2024 a formal demand for the costs was made by Vent</w:t>
      </w:r>
      <w:r w:rsidR="00F4383F">
        <w:rPr>
          <w:rFonts w:ascii="Times New Roman" w:hAnsi="Times New Roman" w:cs="Times New Roman"/>
          <w:sz w:val="24"/>
          <w:szCs w:val="24"/>
        </w:rPr>
        <w:t>ur</w:t>
      </w:r>
      <w:r>
        <w:rPr>
          <w:rFonts w:ascii="Times New Roman" w:hAnsi="Times New Roman" w:cs="Times New Roman"/>
          <w:sz w:val="24"/>
          <w:szCs w:val="24"/>
        </w:rPr>
        <w:t>as and Samukange</w:t>
      </w:r>
      <w:r w:rsidR="00F4383F">
        <w:rPr>
          <w:rFonts w:ascii="Times New Roman" w:hAnsi="Times New Roman" w:cs="Times New Roman"/>
          <w:sz w:val="24"/>
          <w:szCs w:val="24"/>
        </w:rPr>
        <w:t>. Thereafter two meetings were held between the parties.</w:t>
      </w:r>
    </w:p>
    <w:p w14:paraId="278DBBA0" w14:textId="11054D29" w:rsidR="00F4383F" w:rsidRDefault="00F4383F" w:rsidP="0040438A">
      <w:pPr>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The </w:t>
      </w:r>
      <w:r w:rsidR="0011035E">
        <w:rPr>
          <w:rFonts w:ascii="Times New Roman" w:hAnsi="Times New Roman" w:cs="Times New Roman"/>
          <w:sz w:val="24"/>
          <w:szCs w:val="24"/>
        </w:rPr>
        <w:t xml:space="preserve">second </w:t>
      </w:r>
      <w:r>
        <w:rPr>
          <w:rFonts w:ascii="Times New Roman" w:hAnsi="Times New Roman" w:cs="Times New Roman"/>
          <w:sz w:val="24"/>
          <w:szCs w:val="24"/>
        </w:rPr>
        <w:t xml:space="preserve">and </w:t>
      </w:r>
      <w:r w:rsidR="0011035E">
        <w:rPr>
          <w:rFonts w:ascii="Times New Roman" w:hAnsi="Times New Roman" w:cs="Times New Roman"/>
          <w:sz w:val="24"/>
          <w:szCs w:val="24"/>
        </w:rPr>
        <w:t>fifth</w:t>
      </w:r>
      <w:r>
        <w:rPr>
          <w:rFonts w:ascii="Times New Roman" w:hAnsi="Times New Roman" w:cs="Times New Roman"/>
          <w:sz w:val="24"/>
          <w:szCs w:val="24"/>
        </w:rPr>
        <w:t xml:space="preserve"> respondents raised points </w:t>
      </w:r>
      <w:r w:rsidRPr="0040438A">
        <w:rPr>
          <w:rFonts w:ascii="Times New Roman" w:hAnsi="Times New Roman" w:cs="Times New Roman"/>
          <w:i/>
          <w:iCs/>
          <w:sz w:val="24"/>
          <w:szCs w:val="24"/>
        </w:rPr>
        <w:t>in limine</w:t>
      </w:r>
      <w:r w:rsidR="008D5818">
        <w:rPr>
          <w:rFonts w:ascii="Times New Roman" w:hAnsi="Times New Roman" w:cs="Times New Roman"/>
          <w:sz w:val="24"/>
          <w:szCs w:val="24"/>
        </w:rPr>
        <w:t xml:space="preserve"> in their opposing papers</w:t>
      </w:r>
      <w:r>
        <w:rPr>
          <w:rFonts w:ascii="Times New Roman" w:hAnsi="Times New Roman" w:cs="Times New Roman"/>
          <w:sz w:val="24"/>
          <w:szCs w:val="24"/>
        </w:rPr>
        <w:t xml:space="preserve"> as follows:</w:t>
      </w:r>
    </w:p>
    <w:p w14:paraId="58ED1062" w14:textId="77777777" w:rsidR="008D5818" w:rsidRDefault="00D61B8C" w:rsidP="00404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 is not urgent. </w:t>
      </w:r>
    </w:p>
    <w:p w14:paraId="53EB51B9" w14:textId="77777777" w:rsidR="008D5818" w:rsidRDefault="00D61B8C" w:rsidP="004043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relief sought is defective. </w:t>
      </w:r>
    </w:p>
    <w:p w14:paraId="279DDDF6" w14:textId="36D2EC8A" w:rsidR="00D61B8C" w:rsidRDefault="00D61B8C" w:rsidP="005A28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has dirty hands and has grossly misled the Court and has also committed perjury.</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I will presently deal with the points </w:t>
      </w:r>
      <w:r w:rsidRPr="0011035E">
        <w:rPr>
          <w:rFonts w:ascii="Times New Roman" w:hAnsi="Times New Roman" w:cs="Times New Roman"/>
          <w:i/>
          <w:iCs/>
          <w:sz w:val="24"/>
          <w:szCs w:val="24"/>
        </w:rPr>
        <w:t>in limine</w:t>
      </w:r>
      <w:r w:rsidR="0011035E">
        <w:rPr>
          <w:rFonts w:ascii="Times New Roman" w:hAnsi="Times New Roman" w:cs="Times New Roman"/>
          <w:i/>
          <w:iCs/>
          <w:sz w:val="24"/>
          <w:szCs w:val="24"/>
        </w:rPr>
        <w:t>.</w:t>
      </w:r>
    </w:p>
    <w:p w14:paraId="67F65B9E" w14:textId="4FD304CB" w:rsidR="00A44759" w:rsidRDefault="00C76923"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w:t>
      </w:r>
      <w:r w:rsidR="00D61B8C">
        <w:rPr>
          <w:rFonts w:ascii="Times New Roman" w:hAnsi="Times New Roman" w:cs="Times New Roman"/>
          <w:sz w:val="24"/>
          <w:szCs w:val="24"/>
        </w:rPr>
        <w:t xml:space="preserve"> </w:t>
      </w:r>
      <w:r w:rsidR="008D5818">
        <w:rPr>
          <w:rFonts w:ascii="Times New Roman" w:hAnsi="Times New Roman" w:cs="Times New Roman"/>
          <w:sz w:val="24"/>
          <w:szCs w:val="24"/>
        </w:rPr>
        <w:t>l</w:t>
      </w:r>
      <w:r>
        <w:rPr>
          <w:rFonts w:ascii="Times New Roman" w:hAnsi="Times New Roman" w:cs="Times New Roman"/>
          <w:sz w:val="24"/>
          <w:szCs w:val="24"/>
        </w:rPr>
        <w:t>ack of urgency r</w:t>
      </w:r>
      <w:r w:rsidR="00283403">
        <w:rPr>
          <w:rFonts w:ascii="Times New Roman" w:hAnsi="Times New Roman" w:cs="Times New Roman"/>
          <w:sz w:val="24"/>
          <w:szCs w:val="24"/>
        </w:rPr>
        <w:t xml:space="preserve">espondents argued that applicants participated wilfully and made a concession. Thereafter; the </w:t>
      </w:r>
      <w:r w:rsidR="0011035E">
        <w:rPr>
          <w:rFonts w:ascii="Times New Roman" w:hAnsi="Times New Roman" w:cs="Times New Roman"/>
          <w:sz w:val="24"/>
          <w:szCs w:val="24"/>
        </w:rPr>
        <w:t>fifteen-day</w:t>
      </w:r>
      <w:r w:rsidR="00283403">
        <w:rPr>
          <w:rFonts w:ascii="Times New Roman" w:hAnsi="Times New Roman" w:cs="Times New Roman"/>
          <w:sz w:val="24"/>
          <w:szCs w:val="24"/>
        </w:rPr>
        <w:t xml:space="preserve"> delay is not explained.</w:t>
      </w:r>
      <w:r w:rsidR="0011035E">
        <w:rPr>
          <w:rFonts w:ascii="Times New Roman" w:hAnsi="Times New Roman" w:cs="Times New Roman"/>
          <w:sz w:val="24"/>
          <w:szCs w:val="24"/>
        </w:rPr>
        <w:t xml:space="preserve"> </w:t>
      </w:r>
      <w:r w:rsidR="00283403">
        <w:rPr>
          <w:rFonts w:ascii="Times New Roman" w:hAnsi="Times New Roman" w:cs="Times New Roman"/>
          <w:sz w:val="24"/>
          <w:szCs w:val="24"/>
        </w:rPr>
        <w:t xml:space="preserve"> Applicants made the point that the points in limine were </w:t>
      </w:r>
      <w:r w:rsidR="00A44759">
        <w:rPr>
          <w:rFonts w:ascii="Times New Roman" w:hAnsi="Times New Roman" w:cs="Times New Roman"/>
          <w:sz w:val="24"/>
          <w:szCs w:val="24"/>
        </w:rPr>
        <w:t xml:space="preserve">raised as a matter of fashion. On urgency applicants argued that the </w:t>
      </w:r>
      <w:r w:rsidR="00A44759">
        <w:rPr>
          <w:rFonts w:ascii="Times New Roman" w:hAnsi="Times New Roman" w:cs="Times New Roman"/>
          <w:sz w:val="24"/>
          <w:szCs w:val="24"/>
        </w:rPr>
        <w:lastRenderedPageBreak/>
        <w:t>delay was not unduly long. In the circumstances of this case, I am of the considered view that urgency has been established.</w:t>
      </w:r>
    </w:p>
    <w:p w14:paraId="1E530F89" w14:textId="6A7A2964" w:rsidR="00C9066E" w:rsidRDefault="00A44759"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chronicles the events leading to this urgent chamber application. The certificate of urgency also speaks to the same at para</w:t>
      </w:r>
      <w:r w:rsidR="0011035E">
        <w:rPr>
          <w:rFonts w:ascii="Times New Roman" w:hAnsi="Times New Roman" w:cs="Times New Roman"/>
          <w:sz w:val="24"/>
          <w:szCs w:val="24"/>
        </w:rPr>
        <w:t>(</w:t>
      </w:r>
      <w:r>
        <w:rPr>
          <w:rFonts w:ascii="Times New Roman" w:hAnsi="Times New Roman" w:cs="Times New Roman"/>
          <w:sz w:val="24"/>
          <w:szCs w:val="24"/>
        </w:rPr>
        <w:t>s</w:t>
      </w:r>
      <w:r w:rsidR="0011035E">
        <w:rPr>
          <w:rFonts w:ascii="Times New Roman" w:hAnsi="Times New Roman" w:cs="Times New Roman"/>
          <w:sz w:val="24"/>
          <w:szCs w:val="24"/>
        </w:rPr>
        <w:t>)</w:t>
      </w:r>
      <w:r>
        <w:rPr>
          <w:rFonts w:ascii="Times New Roman" w:hAnsi="Times New Roman" w:cs="Times New Roman"/>
          <w:sz w:val="24"/>
          <w:szCs w:val="24"/>
        </w:rPr>
        <w:t xml:space="preserve"> 7 to 12. </w:t>
      </w:r>
      <w:r w:rsidR="0011035E">
        <w:rPr>
          <w:rFonts w:ascii="Times New Roman" w:hAnsi="Times New Roman" w:cs="Times New Roman"/>
          <w:sz w:val="24"/>
          <w:szCs w:val="24"/>
        </w:rPr>
        <w:t xml:space="preserve"> </w:t>
      </w:r>
      <w:r>
        <w:rPr>
          <w:rFonts w:ascii="Times New Roman" w:hAnsi="Times New Roman" w:cs="Times New Roman"/>
          <w:sz w:val="24"/>
          <w:szCs w:val="24"/>
        </w:rPr>
        <w:t>The applicant has demonstrated that the interim order does not speak to costs.</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 Further that when a bill of costs</w:t>
      </w:r>
      <w:r w:rsidR="008D5818">
        <w:rPr>
          <w:rFonts w:ascii="Times New Roman" w:hAnsi="Times New Roman" w:cs="Times New Roman"/>
          <w:sz w:val="24"/>
          <w:szCs w:val="24"/>
        </w:rPr>
        <w:t xml:space="preserve"> was</w:t>
      </w:r>
      <w:r>
        <w:rPr>
          <w:rFonts w:ascii="Times New Roman" w:hAnsi="Times New Roman" w:cs="Times New Roman"/>
          <w:sz w:val="24"/>
          <w:szCs w:val="24"/>
        </w:rPr>
        <w:t xml:space="preserve"> drawn up and taxed by the first respondent there was an engagement with </w:t>
      </w:r>
      <w:r w:rsidR="0011035E">
        <w:rPr>
          <w:rFonts w:ascii="Times New Roman" w:hAnsi="Times New Roman" w:cs="Times New Roman"/>
          <w:sz w:val="24"/>
          <w:szCs w:val="24"/>
        </w:rPr>
        <w:t>second</w:t>
      </w:r>
      <w:r>
        <w:rPr>
          <w:rFonts w:ascii="Times New Roman" w:hAnsi="Times New Roman" w:cs="Times New Roman"/>
          <w:sz w:val="24"/>
          <w:szCs w:val="24"/>
        </w:rPr>
        <w:t xml:space="preserve"> to </w:t>
      </w:r>
      <w:r w:rsidR="0011035E">
        <w:rPr>
          <w:rFonts w:ascii="Times New Roman" w:hAnsi="Times New Roman" w:cs="Times New Roman"/>
          <w:sz w:val="24"/>
          <w:szCs w:val="24"/>
        </w:rPr>
        <w:t>fifth</w:t>
      </w:r>
      <w:r>
        <w:rPr>
          <w:rFonts w:ascii="Times New Roman" w:hAnsi="Times New Roman" w:cs="Times New Roman"/>
          <w:sz w:val="24"/>
          <w:szCs w:val="24"/>
        </w:rPr>
        <w:t xml:space="preserve"> respondents over the issue. </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An application </w:t>
      </w:r>
      <w:r w:rsidR="00C9066E">
        <w:rPr>
          <w:rFonts w:ascii="Times New Roman" w:hAnsi="Times New Roman" w:cs="Times New Roman"/>
          <w:sz w:val="24"/>
          <w:szCs w:val="24"/>
        </w:rPr>
        <w:t>to have the bill of costs set aside was also launched. I do not consider the period within which this application was filed as unduly long.</w:t>
      </w:r>
    </w:p>
    <w:p w14:paraId="650D9EB3" w14:textId="7FB9E3D5" w:rsidR="00C9066E" w:rsidRDefault="00C9066E"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writ of execution issued is being challenged by the applicants. There is a high probability that applicant’s assets may be attached and sold in execu</w:t>
      </w:r>
      <w:r w:rsidR="00BB5937">
        <w:rPr>
          <w:rFonts w:ascii="Times New Roman" w:hAnsi="Times New Roman" w:cs="Times New Roman"/>
          <w:sz w:val="24"/>
          <w:szCs w:val="24"/>
        </w:rPr>
        <w:t>tion</w:t>
      </w:r>
      <w:r>
        <w:rPr>
          <w:rFonts w:ascii="Times New Roman" w:hAnsi="Times New Roman" w:cs="Times New Roman"/>
          <w:sz w:val="24"/>
          <w:szCs w:val="24"/>
        </w:rPr>
        <w:t>.</w:t>
      </w:r>
      <w:r w:rsidR="00BB5937">
        <w:rPr>
          <w:rFonts w:ascii="Times New Roman" w:hAnsi="Times New Roman" w:cs="Times New Roman"/>
          <w:sz w:val="24"/>
          <w:szCs w:val="24"/>
        </w:rPr>
        <w:t xml:space="preserve"> </w:t>
      </w:r>
      <w:r>
        <w:rPr>
          <w:rFonts w:ascii="Times New Roman" w:hAnsi="Times New Roman" w:cs="Times New Roman"/>
          <w:sz w:val="24"/>
          <w:szCs w:val="24"/>
        </w:rPr>
        <w:t>That establishes the consequence factor in the circumstances of this case.</w:t>
      </w:r>
    </w:p>
    <w:p w14:paraId="2B63CA94" w14:textId="03251144" w:rsidR="00C9066E" w:rsidRDefault="00C9066E"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 point in limine of the lack of urgency without merit is and I dismiss it.</w:t>
      </w:r>
    </w:p>
    <w:p w14:paraId="63CE7F98" w14:textId="07E90654" w:rsidR="00C80FAC" w:rsidRDefault="00C9066E"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relief sought is said to be defective for it is final relief</w:t>
      </w:r>
      <w:r w:rsidR="006A752F">
        <w:rPr>
          <w:rFonts w:ascii="Times New Roman" w:hAnsi="Times New Roman" w:cs="Times New Roman"/>
          <w:sz w:val="24"/>
          <w:szCs w:val="24"/>
        </w:rPr>
        <w:t>. In oral submissions, this point was further ac</w:t>
      </w:r>
      <w:r w:rsidR="00BA45F6">
        <w:rPr>
          <w:rFonts w:ascii="Times New Roman" w:hAnsi="Times New Roman" w:cs="Times New Roman"/>
          <w:sz w:val="24"/>
          <w:szCs w:val="24"/>
        </w:rPr>
        <w:t xml:space="preserve">centuated as follows: According to the respondents the cover page does not speak to the order </w:t>
      </w:r>
      <w:r w:rsidR="002C429A">
        <w:rPr>
          <w:rFonts w:ascii="Times New Roman" w:hAnsi="Times New Roman" w:cs="Times New Roman"/>
          <w:sz w:val="24"/>
          <w:szCs w:val="24"/>
        </w:rPr>
        <w:t>sought.</w:t>
      </w:r>
      <w:r w:rsidR="00BA45F6">
        <w:rPr>
          <w:rFonts w:ascii="Times New Roman" w:hAnsi="Times New Roman" w:cs="Times New Roman"/>
          <w:sz w:val="24"/>
          <w:szCs w:val="24"/>
        </w:rPr>
        <w:t xml:space="preserve"> The cover page does not speak to an order of stay </w:t>
      </w:r>
      <w:r w:rsidR="00C80FAC">
        <w:rPr>
          <w:rFonts w:ascii="Times New Roman" w:hAnsi="Times New Roman" w:cs="Times New Roman"/>
          <w:sz w:val="24"/>
          <w:szCs w:val="24"/>
        </w:rPr>
        <w:t xml:space="preserve">of execution which is the order that is sought. </w:t>
      </w:r>
    </w:p>
    <w:p w14:paraId="4756638A" w14:textId="3A0FC2C1" w:rsidR="006A752F" w:rsidRDefault="00C80FAC"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cover page and the certificate of urgency clearly outline the order sought which is the order as </w:t>
      </w:r>
      <w:r w:rsidR="008D5818">
        <w:rPr>
          <w:rFonts w:ascii="Times New Roman" w:hAnsi="Times New Roman" w:cs="Times New Roman"/>
          <w:sz w:val="24"/>
          <w:szCs w:val="24"/>
        </w:rPr>
        <w:t>reflected in</w:t>
      </w:r>
      <w:r>
        <w:rPr>
          <w:rFonts w:ascii="Times New Roman" w:hAnsi="Times New Roman" w:cs="Times New Roman"/>
          <w:sz w:val="24"/>
          <w:szCs w:val="24"/>
        </w:rPr>
        <w:t xml:space="preserve"> the draft order. In any case the certificate of </w:t>
      </w:r>
      <w:r w:rsidR="008D5818">
        <w:rPr>
          <w:rFonts w:ascii="Times New Roman" w:hAnsi="Times New Roman" w:cs="Times New Roman"/>
          <w:sz w:val="24"/>
          <w:szCs w:val="24"/>
        </w:rPr>
        <w:t>urgency</w:t>
      </w:r>
      <w:r>
        <w:rPr>
          <w:rFonts w:ascii="Times New Roman" w:hAnsi="Times New Roman" w:cs="Times New Roman"/>
          <w:sz w:val="24"/>
          <w:szCs w:val="24"/>
        </w:rPr>
        <w:t xml:space="preserve">, the founding affidavit and the draft order speak to each other. The order sought is clearly explained in the above documents. </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Applicant’s case is lucidly explained to such an extent that the respondents filed responses thereto. I find the point in limine that the order sought is defective without merit and I dismiss </w:t>
      </w:r>
      <w:r w:rsidR="00E251FB">
        <w:rPr>
          <w:rFonts w:ascii="Times New Roman" w:hAnsi="Times New Roman" w:cs="Times New Roman"/>
          <w:sz w:val="24"/>
          <w:szCs w:val="24"/>
        </w:rPr>
        <w:t>it. In</w:t>
      </w:r>
      <w:r>
        <w:rPr>
          <w:rFonts w:ascii="Times New Roman" w:hAnsi="Times New Roman" w:cs="Times New Roman"/>
          <w:sz w:val="24"/>
          <w:szCs w:val="24"/>
        </w:rPr>
        <w:t xml:space="preserve"> my view there is nothing final about the interim order as sought. </w:t>
      </w:r>
      <w:r w:rsidR="00FA54C4">
        <w:rPr>
          <w:rFonts w:ascii="Times New Roman" w:hAnsi="Times New Roman" w:cs="Times New Roman"/>
          <w:sz w:val="24"/>
          <w:szCs w:val="24"/>
        </w:rPr>
        <w:t>The interim</w:t>
      </w:r>
      <w:r>
        <w:rPr>
          <w:rFonts w:ascii="Times New Roman" w:hAnsi="Times New Roman" w:cs="Times New Roman"/>
          <w:sz w:val="24"/>
          <w:szCs w:val="24"/>
        </w:rPr>
        <w:t xml:space="preserve"> order per draft order is couched</w:t>
      </w:r>
      <w:r w:rsidR="00FA54C4">
        <w:rPr>
          <w:rFonts w:ascii="Times New Roman" w:hAnsi="Times New Roman" w:cs="Times New Roman"/>
          <w:sz w:val="24"/>
          <w:szCs w:val="24"/>
        </w:rPr>
        <w:t xml:space="preserve"> in such a manner that it is subject to the confirmation of the matter. I find this point in limine without merit and I dismiss it.</w:t>
      </w:r>
    </w:p>
    <w:p w14:paraId="2B9AC9B0" w14:textId="2D395901" w:rsidR="00CE30A3" w:rsidRDefault="004F5353"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point in limine </w:t>
      </w:r>
      <w:r w:rsidR="008D5818">
        <w:rPr>
          <w:rFonts w:ascii="Times New Roman" w:hAnsi="Times New Roman" w:cs="Times New Roman"/>
          <w:sz w:val="24"/>
          <w:szCs w:val="24"/>
        </w:rPr>
        <w:t>raises issues</w:t>
      </w:r>
      <w:r>
        <w:rPr>
          <w:rFonts w:ascii="Times New Roman" w:hAnsi="Times New Roman" w:cs="Times New Roman"/>
          <w:sz w:val="24"/>
          <w:szCs w:val="24"/>
        </w:rPr>
        <w:t xml:space="preserve"> o</w:t>
      </w:r>
      <w:r w:rsidR="008D5818">
        <w:rPr>
          <w:rFonts w:ascii="Times New Roman" w:hAnsi="Times New Roman" w:cs="Times New Roman"/>
          <w:sz w:val="24"/>
          <w:szCs w:val="24"/>
        </w:rPr>
        <w:t>f</w:t>
      </w:r>
      <w:r>
        <w:rPr>
          <w:rFonts w:ascii="Times New Roman" w:hAnsi="Times New Roman" w:cs="Times New Roman"/>
          <w:sz w:val="24"/>
          <w:szCs w:val="24"/>
        </w:rPr>
        <w:t xml:space="preserve"> dirty hands, the commission of perjury and misleading the Court. </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Applicant submits that they have not resumed construction pursuant to the order under HC4608/23. </w:t>
      </w:r>
      <w:r w:rsidR="0011035E">
        <w:rPr>
          <w:rFonts w:ascii="Times New Roman" w:hAnsi="Times New Roman" w:cs="Times New Roman"/>
          <w:sz w:val="24"/>
          <w:szCs w:val="24"/>
        </w:rPr>
        <w:t xml:space="preserve"> </w:t>
      </w:r>
      <w:r>
        <w:rPr>
          <w:rFonts w:ascii="Times New Roman" w:hAnsi="Times New Roman" w:cs="Times New Roman"/>
          <w:sz w:val="24"/>
          <w:szCs w:val="24"/>
        </w:rPr>
        <w:t>Responde</w:t>
      </w:r>
      <w:r w:rsidR="0024356F">
        <w:rPr>
          <w:rFonts w:ascii="Times New Roman" w:hAnsi="Times New Roman" w:cs="Times New Roman"/>
          <w:sz w:val="24"/>
          <w:szCs w:val="24"/>
        </w:rPr>
        <w:t>nts</w:t>
      </w:r>
      <w:r>
        <w:rPr>
          <w:rFonts w:ascii="Times New Roman" w:hAnsi="Times New Roman" w:cs="Times New Roman"/>
          <w:sz w:val="24"/>
          <w:szCs w:val="24"/>
        </w:rPr>
        <w:t xml:space="preserve"> ha</w:t>
      </w:r>
      <w:r w:rsidR="0024356F">
        <w:rPr>
          <w:rFonts w:ascii="Times New Roman" w:hAnsi="Times New Roman" w:cs="Times New Roman"/>
          <w:sz w:val="24"/>
          <w:szCs w:val="24"/>
        </w:rPr>
        <w:t>ve</w:t>
      </w:r>
      <w:r>
        <w:rPr>
          <w:rFonts w:ascii="Times New Roman" w:hAnsi="Times New Roman" w:cs="Times New Roman"/>
          <w:sz w:val="24"/>
          <w:szCs w:val="24"/>
        </w:rPr>
        <w:t xml:space="preserve"> not placed any evidence in any form of the infraction by the applicant of the said order. </w:t>
      </w:r>
    </w:p>
    <w:p w14:paraId="48DFFEC8" w14:textId="77777777" w:rsidR="004F5353" w:rsidRDefault="004F5353"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Other points in limine that are not raised in the opposing affidavit were raised in oral argument. Most of them are offshoots from the ones raised in the opposing affidavit or speak to the merits.</w:t>
      </w:r>
    </w:p>
    <w:p w14:paraId="7AC0DE40" w14:textId="50BE108D" w:rsidR="00B2131E" w:rsidRDefault="004F5353"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was also raised in limine that the </w:t>
      </w:r>
      <w:r w:rsidR="0024356F">
        <w:rPr>
          <w:rFonts w:ascii="Times New Roman" w:hAnsi="Times New Roman" w:cs="Times New Roman"/>
          <w:sz w:val="24"/>
          <w:szCs w:val="24"/>
        </w:rPr>
        <w:t>S</w:t>
      </w:r>
      <w:r>
        <w:rPr>
          <w:rFonts w:ascii="Times New Roman" w:hAnsi="Times New Roman" w:cs="Times New Roman"/>
          <w:sz w:val="24"/>
          <w:szCs w:val="24"/>
        </w:rPr>
        <w:t>heriff ought to have been cited as a party. I do not agree</w:t>
      </w:r>
      <w:r w:rsidR="0024356F">
        <w:rPr>
          <w:rFonts w:ascii="Times New Roman" w:hAnsi="Times New Roman" w:cs="Times New Roman"/>
          <w:sz w:val="24"/>
          <w:szCs w:val="24"/>
        </w:rPr>
        <w:t>.</w:t>
      </w:r>
      <w:r>
        <w:rPr>
          <w:rFonts w:ascii="Times New Roman" w:hAnsi="Times New Roman" w:cs="Times New Roman"/>
          <w:sz w:val="24"/>
          <w:szCs w:val="24"/>
        </w:rPr>
        <w:t xml:space="preserve"> </w:t>
      </w:r>
      <w:r w:rsidR="0024356F">
        <w:rPr>
          <w:rFonts w:ascii="Times New Roman" w:hAnsi="Times New Roman" w:cs="Times New Roman"/>
          <w:sz w:val="24"/>
          <w:szCs w:val="24"/>
        </w:rPr>
        <w:t>T</w:t>
      </w:r>
      <w:r>
        <w:rPr>
          <w:rFonts w:ascii="Times New Roman" w:hAnsi="Times New Roman" w:cs="Times New Roman"/>
          <w:sz w:val="24"/>
          <w:szCs w:val="24"/>
        </w:rPr>
        <w:t xml:space="preserve">he Sheriff by the nature of his job carries out or executes </w:t>
      </w:r>
      <w:r w:rsidR="0024356F">
        <w:rPr>
          <w:rFonts w:ascii="Times New Roman" w:hAnsi="Times New Roman" w:cs="Times New Roman"/>
          <w:sz w:val="24"/>
          <w:szCs w:val="24"/>
        </w:rPr>
        <w:t>C</w:t>
      </w:r>
      <w:r>
        <w:rPr>
          <w:rFonts w:ascii="Times New Roman" w:hAnsi="Times New Roman" w:cs="Times New Roman"/>
          <w:sz w:val="24"/>
          <w:szCs w:val="24"/>
        </w:rPr>
        <w:t xml:space="preserve">ourt orders. </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His </w:t>
      </w:r>
      <w:r w:rsidR="0011035E">
        <w:rPr>
          <w:rFonts w:ascii="Times New Roman" w:hAnsi="Times New Roman" w:cs="Times New Roman"/>
          <w:sz w:val="24"/>
          <w:szCs w:val="24"/>
        </w:rPr>
        <w:t>non-citation</w:t>
      </w:r>
      <w:r>
        <w:rPr>
          <w:rFonts w:ascii="Times New Roman" w:hAnsi="Times New Roman" w:cs="Times New Roman"/>
          <w:sz w:val="24"/>
          <w:szCs w:val="24"/>
        </w:rPr>
        <w:t xml:space="preserve"> </w:t>
      </w:r>
      <w:r>
        <w:rPr>
          <w:rFonts w:ascii="Times New Roman" w:hAnsi="Times New Roman" w:cs="Times New Roman"/>
          <w:sz w:val="24"/>
          <w:szCs w:val="24"/>
        </w:rPr>
        <w:lastRenderedPageBreak/>
        <w:t>does not change the complexion of the order sought.</w:t>
      </w:r>
      <w:r w:rsidR="0011035E">
        <w:rPr>
          <w:rFonts w:ascii="Times New Roman" w:hAnsi="Times New Roman" w:cs="Times New Roman"/>
          <w:sz w:val="24"/>
          <w:szCs w:val="24"/>
        </w:rPr>
        <w:t xml:space="preserve"> </w:t>
      </w:r>
      <w:r w:rsidR="00B2131E">
        <w:rPr>
          <w:rFonts w:ascii="Times New Roman" w:hAnsi="Times New Roman" w:cs="Times New Roman"/>
          <w:sz w:val="24"/>
          <w:szCs w:val="24"/>
        </w:rPr>
        <w:t xml:space="preserve"> Consequently, I find all points in limine raised without merit and I move to the merits.</w:t>
      </w:r>
    </w:p>
    <w:p w14:paraId="5F90C53A" w14:textId="0221F182" w:rsidR="00F549C1" w:rsidRDefault="00B2131E" w:rsidP="001103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applicants it was submitted as follows:  </w:t>
      </w:r>
    </w:p>
    <w:p w14:paraId="7274548A" w14:textId="764349A8" w:rsidR="00D06E3D" w:rsidRDefault="00B2131E"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interim order in HC4608/23 does not contain a clause speaking to costs.</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 Costs are adverted to in the final order when the matter is considered on the return date. </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In terms of Rule 72 (3) </w:t>
      </w:r>
      <w:r w:rsidR="00C43B78">
        <w:rPr>
          <w:rFonts w:ascii="Times New Roman" w:hAnsi="Times New Roman" w:cs="Times New Roman"/>
          <w:sz w:val="24"/>
          <w:szCs w:val="24"/>
        </w:rPr>
        <w:t xml:space="preserve">of the High Court Rules 2021, the Taxing Master is obliged to rely on a Court order in order to tax a bill costs. </w:t>
      </w:r>
      <w:r w:rsidR="0011035E">
        <w:rPr>
          <w:rFonts w:ascii="Times New Roman" w:hAnsi="Times New Roman" w:cs="Times New Roman"/>
          <w:sz w:val="24"/>
          <w:szCs w:val="24"/>
        </w:rPr>
        <w:t xml:space="preserve"> </w:t>
      </w:r>
      <w:r w:rsidR="00C43B78">
        <w:rPr>
          <w:rFonts w:ascii="Times New Roman" w:hAnsi="Times New Roman" w:cs="Times New Roman"/>
          <w:sz w:val="24"/>
          <w:szCs w:val="24"/>
        </w:rPr>
        <w:t xml:space="preserve">The consent to costs is effectively a nullity. </w:t>
      </w:r>
      <w:r w:rsidR="0011035E">
        <w:rPr>
          <w:rFonts w:ascii="Times New Roman" w:hAnsi="Times New Roman" w:cs="Times New Roman"/>
          <w:sz w:val="24"/>
          <w:szCs w:val="24"/>
        </w:rPr>
        <w:t xml:space="preserve"> </w:t>
      </w:r>
      <w:r w:rsidR="00C43B78">
        <w:rPr>
          <w:rFonts w:ascii="Times New Roman" w:hAnsi="Times New Roman" w:cs="Times New Roman"/>
          <w:sz w:val="24"/>
          <w:szCs w:val="24"/>
        </w:rPr>
        <w:t>The bill taxed by the taxing officer was filed in November 202</w:t>
      </w:r>
      <w:r w:rsidR="0024356F">
        <w:rPr>
          <w:rFonts w:ascii="Times New Roman" w:hAnsi="Times New Roman" w:cs="Times New Roman"/>
          <w:sz w:val="24"/>
          <w:szCs w:val="24"/>
        </w:rPr>
        <w:t>3</w:t>
      </w:r>
      <w:r w:rsidR="00D06E3D">
        <w:rPr>
          <w:rFonts w:ascii="Times New Roman" w:hAnsi="Times New Roman" w:cs="Times New Roman"/>
          <w:sz w:val="24"/>
          <w:szCs w:val="24"/>
        </w:rPr>
        <w:t>.</w:t>
      </w:r>
    </w:p>
    <w:p w14:paraId="63A4868D" w14:textId="53EBBD90" w:rsidR="00D06E3D" w:rsidRDefault="00D06E3D" w:rsidP="001103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respondents it was argued as </w:t>
      </w:r>
      <w:r w:rsidR="00BC0130">
        <w:rPr>
          <w:rFonts w:ascii="Times New Roman" w:hAnsi="Times New Roman" w:cs="Times New Roman"/>
          <w:sz w:val="24"/>
          <w:szCs w:val="24"/>
        </w:rPr>
        <w:t>follows:</w:t>
      </w:r>
    </w:p>
    <w:p w14:paraId="05920501" w14:textId="0C7E06DF" w:rsidR="00D06E3D" w:rsidRDefault="00D06E3D"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were two notices of withdrawal by the applicant wherein applicant tendered costs. This amounts to consent to pay. </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Once a party gives consent it cannot cry foul and seek not to pay same. The review application in the circumstances amounts to abuse of process. Applicants did not make full disclosure </w:t>
      </w:r>
      <w:r w:rsidR="00C75752">
        <w:rPr>
          <w:rFonts w:ascii="Times New Roman" w:hAnsi="Times New Roman" w:cs="Times New Roman"/>
          <w:sz w:val="24"/>
          <w:szCs w:val="24"/>
        </w:rPr>
        <w:t>of the</w:t>
      </w:r>
      <w:r>
        <w:rPr>
          <w:rFonts w:ascii="Times New Roman" w:hAnsi="Times New Roman" w:cs="Times New Roman"/>
          <w:sz w:val="24"/>
          <w:szCs w:val="24"/>
        </w:rPr>
        <w:t xml:space="preserve"> withdrawal and tendering of costs and must be punished for so doing.</w:t>
      </w:r>
    </w:p>
    <w:p w14:paraId="48FD4605" w14:textId="29BA664C" w:rsidR="00B2131E" w:rsidRDefault="00D06E3D"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understanding of the matter falls on a determination of whether or not the Taxing Officer can tax a bill without a Court order. </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Whether or not a party consents to the bill of costs is entirely another matter. </w:t>
      </w:r>
      <w:r w:rsidR="0011035E">
        <w:rPr>
          <w:rFonts w:ascii="Times New Roman" w:hAnsi="Times New Roman" w:cs="Times New Roman"/>
          <w:sz w:val="24"/>
          <w:szCs w:val="24"/>
        </w:rPr>
        <w:t xml:space="preserve"> </w:t>
      </w:r>
      <w:r>
        <w:rPr>
          <w:rFonts w:ascii="Times New Roman" w:hAnsi="Times New Roman" w:cs="Times New Roman"/>
          <w:sz w:val="24"/>
          <w:szCs w:val="24"/>
        </w:rPr>
        <w:t xml:space="preserve">If the Taxing Officer is barred or rather not empowered at law to tax a </w:t>
      </w:r>
      <w:r w:rsidR="00BC0130">
        <w:rPr>
          <w:rFonts w:ascii="Times New Roman" w:hAnsi="Times New Roman" w:cs="Times New Roman"/>
          <w:sz w:val="24"/>
          <w:szCs w:val="24"/>
        </w:rPr>
        <w:t>bill without a Court</w:t>
      </w:r>
      <w:r w:rsidR="0024356F">
        <w:rPr>
          <w:rFonts w:ascii="Times New Roman" w:hAnsi="Times New Roman" w:cs="Times New Roman"/>
          <w:sz w:val="24"/>
          <w:szCs w:val="24"/>
        </w:rPr>
        <w:t xml:space="preserve"> order</w:t>
      </w:r>
      <w:r w:rsidR="00BC0130">
        <w:rPr>
          <w:rFonts w:ascii="Times New Roman" w:hAnsi="Times New Roman" w:cs="Times New Roman"/>
          <w:sz w:val="24"/>
          <w:szCs w:val="24"/>
        </w:rPr>
        <w:t xml:space="preserve"> then the taxed bill</w:t>
      </w:r>
      <w:r>
        <w:rPr>
          <w:rFonts w:ascii="Times New Roman" w:hAnsi="Times New Roman" w:cs="Times New Roman"/>
          <w:sz w:val="24"/>
          <w:szCs w:val="24"/>
        </w:rPr>
        <w:t xml:space="preserve"> on the face of it is a nullity.</w:t>
      </w:r>
      <w:r w:rsidR="00C43B78">
        <w:rPr>
          <w:rFonts w:ascii="Times New Roman" w:hAnsi="Times New Roman" w:cs="Times New Roman"/>
          <w:sz w:val="24"/>
          <w:szCs w:val="24"/>
        </w:rPr>
        <w:t xml:space="preserve"> </w:t>
      </w:r>
    </w:p>
    <w:p w14:paraId="03751142" w14:textId="46307C7E" w:rsidR="00BC0130" w:rsidRDefault="00BC0130" w:rsidP="001103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aware that at this stage I am not requested to make a definitive finding whether a taxing officer can tax a bill without a Court order. </w:t>
      </w:r>
      <w:r w:rsidR="0011035E">
        <w:rPr>
          <w:rFonts w:ascii="Times New Roman" w:hAnsi="Times New Roman" w:cs="Times New Roman"/>
          <w:sz w:val="24"/>
          <w:szCs w:val="24"/>
        </w:rPr>
        <w:t xml:space="preserve"> </w:t>
      </w:r>
      <w:r>
        <w:rPr>
          <w:rFonts w:ascii="Times New Roman" w:hAnsi="Times New Roman" w:cs="Times New Roman"/>
          <w:sz w:val="24"/>
          <w:szCs w:val="24"/>
        </w:rPr>
        <w:t>It may be one of the considerations on the face of it before resolving the matter. The application seeks a stay of execution of the said taxed bill. The resolution of whether the taxing officer can tax a bill without a Court order is already a subject in a filed Court application. The Court seized with such application will resolve that issue.</w:t>
      </w:r>
    </w:p>
    <w:p w14:paraId="4361311C" w14:textId="2C503F2C" w:rsidR="0027115B" w:rsidRDefault="0027115B" w:rsidP="001103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757F2">
        <w:rPr>
          <w:rFonts w:ascii="Times New Roman" w:hAnsi="Times New Roman" w:cs="Times New Roman"/>
          <w:i/>
          <w:iCs/>
          <w:sz w:val="24"/>
          <w:szCs w:val="24"/>
        </w:rPr>
        <w:t xml:space="preserve">Donald Mlambo </w:t>
      </w:r>
      <w:r w:rsidRPr="0011035E">
        <w:rPr>
          <w:rFonts w:ascii="Times New Roman" w:hAnsi="Times New Roman" w:cs="Times New Roman"/>
          <w:sz w:val="24"/>
          <w:szCs w:val="24"/>
        </w:rPr>
        <w:t>v</w:t>
      </w:r>
      <w:r w:rsidRPr="008757F2">
        <w:rPr>
          <w:rFonts w:ascii="Times New Roman" w:hAnsi="Times New Roman" w:cs="Times New Roman"/>
          <w:i/>
          <w:iCs/>
          <w:sz w:val="24"/>
          <w:szCs w:val="24"/>
        </w:rPr>
        <w:t xml:space="preserve"> Sheriff of the High Court of Zimbabwe &amp; Others </w:t>
      </w:r>
      <w:r>
        <w:rPr>
          <w:rFonts w:ascii="Times New Roman" w:hAnsi="Times New Roman" w:cs="Times New Roman"/>
          <w:sz w:val="24"/>
          <w:szCs w:val="24"/>
        </w:rPr>
        <w:t xml:space="preserve">HC711-21 </w:t>
      </w:r>
      <w:r w:rsidR="0011035E" w:rsidRPr="0011035E">
        <w:rPr>
          <w:rFonts w:ascii="Times New Roman" w:hAnsi="Times New Roman" w:cs="Times New Roman"/>
          <w:smallCaps/>
          <w:sz w:val="24"/>
          <w:szCs w:val="24"/>
        </w:rPr>
        <w:t>mafusire</w:t>
      </w:r>
      <w:r w:rsidR="0011035E">
        <w:rPr>
          <w:rFonts w:ascii="Times New Roman" w:hAnsi="Times New Roman" w:cs="Times New Roman"/>
          <w:sz w:val="24"/>
          <w:szCs w:val="24"/>
        </w:rPr>
        <w:t xml:space="preserve"> </w:t>
      </w:r>
      <w:r>
        <w:rPr>
          <w:rFonts w:ascii="Times New Roman" w:hAnsi="Times New Roman" w:cs="Times New Roman"/>
          <w:sz w:val="24"/>
          <w:szCs w:val="24"/>
        </w:rPr>
        <w:t>J at paragraph 8 said</w:t>
      </w:r>
      <w:r w:rsidR="0011035E">
        <w:rPr>
          <w:rFonts w:ascii="Times New Roman" w:hAnsi="Times New Roman" w:cs="Times New Roman"/>
          <w:sz w:val="24"/>
          <w:szCs w:val="24"/>
        </w:rPr>
        <w:t>;</w:t>
      </w:r>
    </w:p>
    <w:p w14:paraId="71944A5F" w14:textId="37231D1C" w:rsidR="008829EF" w:rsidRPr="0011035E" w:rsidRDefault="008829EF" w:rsidP="003C614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11035E">
        <w:rPr>
          <w:rFonts w:ascii="Times New Roman" w:hAnsi="Times New Roman" w:cs="Times New Roman"/>
          <w:sz w:val="24"/>
          <w:szCs w:val="24"/>
        </w:rPr>
        <w:t>8] Superior Court</w:t>
      </w:r>
      <w:r w:rsidR="0024356F" w:rsidRPr="0011035E">
        <w:rPr>
          <w:rFonts w:ascii="Times New Roman" w:hAnsi="Times New Roman" w:cs="Times New Roman"/>
          <w:sz w:val="24"/>
          <w:szCs w:val="24"/>
        </w:rPr>
        <w:t>s</w:t>
      </w:r>
      <w:r w:rsidRPr="0011035E">
        <w:rPr>
          <w:rFonts w:ascii="Times New Roman" w:hAnsi="Times New Roman" w:cs="Times New Roman"/>
          <w:sz w:val="24"/>
          <w:szCs w:val="24"/>
        </w:rPr>
        <w:t xml:space="preserve"> have the inherent power to control their processes. </w:t>
      </w:r>
      <w:r w:rsidR="00312881" w:rsidRPr="0011035E">
        <w:rPr>
          <w:rFonts w:ascii="Times New Roman" w:hAnsi="Times New Roman" w:cs="Times New Roman"/>
          <w:sz w:val="24"/>
          <w:szCs w:val="24"/>
        </w:rPr>
        <w:t>So,</w:t>
      </w:r>
      <w:r w:rsidRPr="0011035E">
        <w:rPr>
          <w:rFonts w:ascii="Times New Roman" w:hAnsi="Times New Roman" w:cs="Times New Roman"/>
          <w:sz w:val="24"/>
          <w:szCs w:val="24"/>
        </w:rPr>
        <w:t xml:space="preserve"> where a development or a process threatens the efficacy or status of pending proceedings in this case an application for rescission of judgement under HC6898/21 the Court can grant an appropriate interim relief to preserve the rights sought to be vindicated, </w:t>
      </w:r>
      <w:r w:rsidR="00312881" w:rsidRPr="0011035E">
        <w:rPr>
          <w:rFonts w:ascii="Times New Roman" w:hAnsi="Times New Roman" w:cs="Times New Roman"/>
          <w:sz w:val="24"/>
          <w:szCs w:val="24"/>
        </w:rPr>
        <w:t>however</w:t>
      </w:r>
      <w:r w:rsidRPr="0011035E">
        <w:rPr>
          <w:rFonts w:ascii="Times New Roman" w:hAnsi="Times New Roman" w:cs="Times New Roman"/>
          <w:sz w:val="24"/>
          <w:szCs w:val="24"/>
        </w:rPr>
        <w:t xml:space="preserve"> this is not done blindly. In an application for a stay of execution, the court looks at dispensing real and substantial justice, see </w:t>
      </w:r>
      <w:r w:rsidRPr="005A2815">
        <w:rPr>
          <w:rFonts w:ascii="Times New Roman" w:hAnsi="Times New Roman" w:cs="Times New Roman"/>
          <w:i/>
          <w:iCs/>
          <w:sz w:val="24"/>
          <w:szCs w:val="24"/>
        </w:rPr>
        <w:t xml:space="preserve">Cohen </w:t>
      </w:r>
      <w:r w:rsidRPr="005A2815">
        <w:rPr>
          <w:rFonts w:ascii="Times New Roman" w:hAnsi="Times New Roman" w:cs="Times New Roman"/>
          <w:sz w:val="24"/>
          <w:szCs w:val="24"/>
        </w:rPr>
        <w:t xml:space="preserve">v </w:t>
      </w:r>
      <w:r w:rsidRPr="005A2815">
        <w:rPr>
          <w:rFonts w:ascii="Times New Roman" w:hAnsi="Times New Roman" w:cs="Times New Roman"/>
          <w:i/>
          <w:iCs/>
          <w:sz w:val="24"/>
          <w:szCs w:val="24"/>
        </w:rPr>
        <w:t>Cohen</w:t>
      </w:r>
      <w:r w:rsidRPr="0011035E">
        <w:rPr>
          <w:rFonts w:ascii="Times New Roman" w:hAnsi="Times New Roman" w:cs="Times New Roman"/>
          <w:sz w:val="24"/>
          <w:szCs w:val="24"/>
        </w:rPr>
        <w:t xml:space="preserve"> 1979(3) SA 420 </w:t>
      </w:r>
      <w:r w:rsidR="00890F82" w:rsidRPr="0011035E">
        <w:rPr>
          <w:rFonts w:ascii="Times New Roman" w:hAnsi="Times New Roman" w:cs="Times New Roman"/>
          <w:sz w:val="24"/>
          <w:szCs w:val="24"/>
        </w:rPr>
        <w:t xml:space="preserve">(R) </w:t>
      </w:r>
      <w:r w:rsidR="00890F82" w:rsidRPr="0011035E">
        <w:rPr>
          <w:rFonts w:ascii="Times New Roman" w:hAnsi="Times New Roman" w:cs="Times New Roman"/>
          <w:i/>
          <w:iCs/>
          <w:sz w:val="24"/>
          <w:szCs w:val="24"/>
        </w:rPr>
        <w:t xml:space="preserve">Chibanda </w:t>
      </w:r>
      <w:r w:rsidR="00890F82" w:rsidRPr="0011035E">
        <w:rPr>
          <w:rFonts w:ascii="Times New Roman" w:hAnsi="Times New Roman" w:cs="Times New Roman"/>
          <w:sz w:val="24"/>
          <w:szCs w:val="24"/>
        </w:rPr>
        <w:t>v</w:t>
      </w:r>
      <w:r w:rsidR="00890F82" w:rsidRPr="0011035E">
        <w:rPr>
          <w:rFonts w:ascii="Times New Roman" w:hAnsi="Times New Roman" w:cs="Times New Roman"/>
          <w:i/>
          <w:iCs/>
          <w:sz w:val="24"/>
          <w:szCs w:val="24"/>
        </w:rPr>
        <w:t xml:space="preserve"> King</w:t>
      </w:r>
      <w:r w:rsidR="00890F82" w:rsidRPr="0011035E">
        <w:rPr>
          <w:rFonts w:ascii="Times New Roman" w:hAnsi="Times New Roman" w:cs="Times New Roman"/>
          <w:sz w:val="24"/>
          <w:szCs w:val="24"/>
        </w:rPr>
        <w:t xml:space="preserve"> 1979(3), SA 420(R) </w:t>
      </w:r>
      <w:r w:rsidR="00890F82" w:rsidRPr="005A2815">
        <w:rPr>
          <w:rFonts w:ascii="Times New Roman" w:hAnsi="Times New Roman" w:cs="Times New Roman"/>
          <w:i/>
          <w:iCs/>
          <w:sz w:val="24"/>
          <w:szCs w:val="24"/>
        </w:rPr>
        <w:t>Mu</w:t>
      </w:r>
      <w:r w:rsidR="0024356F" w:rsidRPr="005A2815">
        <w:rPr>
          <w:rFonts w:ascii="Times New Roman" w:hAnsi="Times New Roman" w:cs="Times New Roman"/>
          <w:i/>
          <w:iCs/>
          <w:sz w:val="24"/>
          <w:szCs w:val="24"/>
        </w:rPr>
        <w:t>p</w:t>
      </w:r>
      <w:r w:rsidR="00890F82" w:rsidRPr="005A2815">
        <w:rPr>
          <w:rFonts w:ascii="Times New Roman" w:hAnsi="Times New Roman" w:cs="Times New Roman"/>
          <w:i/>
          <w:iCs/>
          <w:sz w:val="24"/>
          <w:szCs w:val="24"/>
        </w:rPr>
        <w:t xml:space="preserve">ini </w:t>
      </w:r>
      <w:r w:rsidR="00890F82" w:rsidRPr="005A2815">
        <w:rPr>
          <w:rFonts w:ascii="Times New Roman" w:hAnsi="Times New Roman" w:cs="Times New Roman"/>
          <w:sz w:val="24"/>
          <w:szCs w:val="24"/>
        </w:rPr>
        <w:lastRenderedPageBreak/>
        <w:t>v</w:t>
      </w:r>
      <w:r w:rsidR="00890F82" w:rsidRPr="005A2815">
        <w:rPr>
          <w:rFonts w:ascii="Times New Roman" w:hAnsi="Times New Roman" w:cs="Times New Roman"/>
          <w:i/>
          <w:iCs/>
          <w:sz w:val="24"/>
          <w:szCs w:val="24"/>
        </w:rPr>
        <w:t xml:space="preserve"> Makoni</w:t>
      </w:r>
      <w:r w:rsidR="00890F82" w:rsidRPr="0011035E">
        <w:rPr>
          <w:rFonts w:ascii="Times New Roman" w:hAnsi="Times New Roman" w:cs="Times New Roman"/>
          <w:sz w:val="24"/>
          <w:szCs w:val="24"/>
        </w:rPr>
        <w:t xml:space="preserve"> 1993(1) ZLR 80(</w:t>
      </w:r>
      <w:r w:rsidR="00592417" w:rsidRPr="0011035E">
        <w:rPr>
          <w:rFonts w:ascii="Times New Roman" w:hAnsi="Times New Roman" w:cs="Times New Roman"/>
          <w:sz w:val="24"/>
          <w:szCs w:val="24"/>
        </w:rPr>
        <w:t>S</w:t>
      </w:r>
      <w:r w:rsidR="00890F82" w:rsidRPr="0011035E">
        <w:rPr>
          <w:rFonts w:ascii="Times New Roman" w:hAnsi="Times New Roman" w:cs="Times New Roman"/>
          <w:sz w:val="24"/>
          <w:szCs w:val="24"/>
        </w:rPr>
        <w:t xml:space="preserve">) and </w:t>
      </w:r>
      <w:r w:rsidR="00890F82" w:rsidRPr="005A2815">
        <w:rPr>
          <w:rFonts w:ascii="Times New Roman" w:hAnsi="Times New Roman" w:cs="Times New Roman"/>
          <w:i/>
          <w:iCs/>
          <w:sz w:val="24"/>
          <w:szCs w:val="24"/>
        </w:rPr>
        <w:t xml:space="preserve">Muchapondwa </w:t>
      </w:r>
      <w:r w:rsidR="00890F82" w:rsidRPr="005A2815">
        <w:rPr>
          <w:rFonts w:ascii="Times New Roman" w:hAnsi="Times New Roman" w:cs="Times New Roman"/>
          <w:sz w:val="24"/>
          <w:szCs w:val="24"/>
        </w:rPr>
        <w:t>v</w:t>
      </w:r>
      <w:r w:rsidR="00890F82" w:rsidRPr="005A2815">
        <w:rPr>
          <w:rFonts w:ascii="Times New Roman" w:hAnsi="Times New Roman" w:cs="Times New Roman"/>
          <w:i/>
          <w:iCs/>
          <w:sz w:val="24"/>
          <w:szCs w:val="24"/>
        </w:rPr>
        <w:t xml:space="preserve"> Madake &amp; Ors</w:t>
      </w:r>
      <w:r w:rsidR="00890F82" w:rsidRPr="0011035E">
        <w:rPr>
          <w:rFonts w:ascii="Times New Roman" w:hAnsi="Times New Roman" w:cs="Times New Roman"/>
          <w:sz w:val="24"/>
          <w:szCs w:val="24"/>
        </w:rPr>
        <w:t xml:space="preserve"> 2006(1) ZLR 196 (H) in Coh</w:t>
      </w:r>
      <w:r w:rsidR="00592417" w:rsidRPr="0011035E">
        <w:rPr>
          <w:rFonts w:ascii="Times New Roman" w:hAnsi="Times New Roman" w:cs="Times New Roman"/>
          <w:sz w:val="24"/>
          <w:szCs w:val="24"/>
        </w:rPr>
        <w:t>en</w:t>
      </w:r>
      <w:r w:rsidR="00890F82" w:rsidRPr="0011035E">
        <w:rPr>
          <w:rFonts w:ascii="Times New Roman" w:hAnsi="Times New Roman" w:cs="Times New Roman"/>
          <w:sz w:val="24"/>
          <w:szCs w:val="24"/>
        </w:rPr>
        <w:t xml:space="preserve">’s case </w:t>
      </w:r>
      <w:r w:rsidR="00890F82" w:rsidRPr="005A2815">
        <w:rPr>
          <w:rFonts w:ascii="Times New Roman" w:hAnsi="Times New Roman" w:cs="Times New Roman"/>
          <w:smallCaps/>
          <w:sz w:val="24"/>
          <w:szCs w:val="24"/>
        </w:rPr>
        <w:t>Goldin</w:t>
      </w:r>
      <w:r w:rsidR="00890F82" w:rsidRPr="0011035E">
        <w:rPr>
          <w:rFonts w:ascii="Times New Roman" w:hAnsi="Times New Roman" w:cs="Times New Roman"/>
          <w:sz w:val="24"/>
          <w:szCs w:val="24"/>
        </w:rPr>
        <w:t xml:space="preserve"> J said</w:t>
      </w:r>
      <w:r w:rsidR="0011035E" w:rsidRPr="0011035E">
        <w:rPr>
          <w:rFonts w:ascii="Times New Roman" w:hAnsi="Times New Roman" w:cs="Times New Roman"/>
          <w:sz w:val="24"/>
          <w:szCs w:val="24"/>
        </w:rPr>
        <w:t>;</w:t>
      </w:r>
    </w:p>
    <w:p w14:paraId="3A3E9D6A" w14:textId="7303F5EB" w:rsidR="00890F82" w:rsidRDefault="00890F82" w:rsidP="005A2815">
      <w:pPr>
        <w:spacing w:line="240" w:lineRule="auto"/>
        <w:ind w:left="720"/>
        <w:jc w:val="both"/>
        <w:rPr>
          <w:rFonts w:ascii="Times New Roman" w:hAnsi="Times New Roman" w:cs="Times New Roman"/>
        </w:rPr>
      </w:pPr>
      <w:r>
        <w:rPr>
          <w:rFonts w:ascii="Times New Roman" w:hAnsi="Times New Roman" w:cs="Times New Roman"/>
        </w:rPr>
        <w:t xml:space="preserve">“Execution is a process of the Court and the Court has an inherent power to control its own process subject to the Rules of Court. Circumstances can arise where a stay of execution as sought here should be granted on the basis of real and substantial justice. </w:t>
      </w:r>
      <w:r w:rsidR="00592417">
        <w:rPr>
          <w:rFonts w:ascii="Times New Roman" w:hAnsi="Times New Roman" w:cs="Times New Roman"/>
        </w:rPr>
        <w:t>Thus,</w:t>
      </w:r>
      <w:r>
        <w:rPr>
          <w:rFonts w:ascii="Times New Roman" w:hAnsi="Times New Roman" w:cs="Times New Roman"/>
        </w:rPr>
        <w:t xml:space="preserve"> where injustice would otherwise be caused, the Court has the power and would generally speaking, grant relief.’’</w:t>
      </w:r>
    </w:p>
    <w:p w14:paraId="7E452A31" w14:textId="263740F0" w:rsidR="00592417" w:rsidRDefault="00592417" w:rsidP="0011035E">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w:t>
      </w:r>
      <w:r w:rsidRPr="00592417">
        <w:rPr>
          <w:rFonts w:ascii="Times New Roman" w:hAnsi="Times New Roman" w:cs="Times New Roman"/>
          <w:i/>
          <w:iCs/>
          <w:sz w:val="24"/>
        </w:rPr>
        <w:t xml:space="preserve">Mupini </w:t>
      </w:r>
      <w:r w:rsidRPr="0011035E">
        <w:rPr>
          <w:rFonts w:ascii="Times New Roman" w:hAnsi="Times New Roman" w:cs="Times New Roman"/>
          <w:sz w:val="24"/>
        </w:rPr>
        <w:t xml:space="preserve">v </w:t>
      </w:r>
      <w:r w:rsidRPr="00592417">
        <w:rPr>
          <w:rFonts w:ascii="Times New Roman" w:hAnsi="Times New Roman" w:cs="Times New Roman"/>
          <w:i/>
          <w:iCs/>
          <w:sz w:val="24"/>
        </w:rPr>
        <w:t xml:space="preserve">Makoni 1993(1) ZLR </w:t>
      </w:r>
      <w:r w:rsidR="00E251FB" w:rsidRPr="00592417">
        <w:rPr>
          <w:rFonts w:ascii="Times New Roman" w:hAnsi="Times New Roman" w:cs="Times New Roman"/>
          <w:i/>
          <w:iCs/>
          <w:sz w:val="24"/>
        </w:rPr>
        <w:t>80</w:t>
      </w:r>
      <w:r w:rsidR="00E251FB">
        <w:rPr>
          <w:rFonts w:ascii="Times New Roman" w:hAnsi="Times New Roman" w:cs="Times New Roman"/>
          <w:i/>
          <w:iCs/>
          <w:sz w:val="24"/>
        </w:rPr>
        <w:t xml:space="preserve"> </w:t>
      </w:r>
      <w:r w:rsidR="00E251FB">
        <w:rPr>
          <w:rFonts w:ascii="Times New Roman" w:hAnsi="Times New Roman" w:cs="Times New Roman"/>
          <w:sz w:val="24"/>
        </w:rPr>
        <w:t>the</w:t>
      </w:r>
      <w:r>
        <w:rPr>
          <w:rFonts w:ascii="Times New Roman" w:hAnsi="Times New Roman" w:cs="Times New Roman"/>
          <w:sz w:val="24"/>
        </w:rPr>
        <w:t xml:space="preserve"> </w:t>
      </w:r>
      <w:r w:rsidR="00DB1EFF">
        <w:rPr>
          <w:rFonts w:ascii="Times New Roman" w:hAnsi="Times New Roman" w:cs="Times New Roman"/>
          <w:sz w:val="24"/>
        </w:rPr>
        <w:t>C</w:t>
      </w:r>
      <w:r>
        <w:rPr>
          <w:rFonts w:ascii="Times New Roman" w:hAnsi="Times New Roman" w:cs="Times New Roman"/>
          <w:sz w:val="24"/>
        </w:rPr>
        <w:t>ourt said</w:t>
      </w:r>
    </w:p>
    <w:p w14:paraId="26CBB93A" w14:textId="2885DDDD" w:rsidR="00592417" w:rsidRPr="005A2815" w:rsidRDefault="00592417" w:rsidP="005A2815">
      <w:pPr>
        <w:spacing w:line="240" w:lineRule="auto"/>
        <w:ind w:left="720"/>
        <w:jc w:val="both"/>
        <w:rPr>
          <w:rFonts w:ascii="Times New Roman" w:hAnsi="Times New Roman" w:cs="Times New Roman"/>
        </w:rPr>
      </w:pPr>
      <w:r w:rsidRPr="005A2815">
        <w:rPr>
          <w:rFonts w:ascii="Times New Roman" w:hAnsi="Times New Roman" w:cs="Times New Roman"/>
        </w:rPr>
        <w:t xml:space="preserve">“Execution of a judgement is a process of the Court and the Court has an inherent power to control its own process and procedures, subject to such rules as are in force. In the exercise of a wide discretion, the Court may set aside or suspend a writ of execution or cancel the grant of a provisional stay. It will act where real and substantial justice so demands. The onus rests on the party seeking a stay of execution to satisfy the court that special circumstances exist. Such special </w:t>
      </w:r>
      <w:r w:rsidR="00984A53" w:rsidRPr="005A2815">
        <w:rPr>
          <w:rFonts w:ascii="Times New Roman" w:hAnsi="Times New Roman" w:cs="Times New Roman"/>
        </w:rPr>
        <w:t xml:space="preserve">circumstances can </w:t>
      </w:r>
      <w:r w:rsidR="00D55F4B" w:rsidRPr="005A2815">
        <w:rPr>
          <w:rFonts w:ascii="Times New Roman" w:hAnsi="Times New Roman" w:cs="Times New Roman"/>
        </w:rPr>
        <w:t>be more readily found</w:t>
      </w:r>
      <w:r w:rsidR="0024356F" w:rsidRPr="005A2815">
        <w:rPr>
          <w:rFonts w:ascii="Times New Roman" w:hAnsi="Times New Roman" w:cs="Times New Roman"/>
        </w:rPr>
        <w:t xml:space="preserve"> where the judgment is for</w:t>
      </w:r>
      <w:r w:rsidR="00D55F4B" w:rsidRPr="005A2815">
        <w:rPr>
          <w:rFonts w:ascii="Times New Roman" w:hAnsi="Times New Roman" w:cs="Times New Roman"/>
        </w:rPr>
        <w:t xml:space="preserve"> ejectment or the transfer of property, because the carrying into operation of the judgement could make restitution of the original position difficult.”</w:t>
      </w:r>
    </w:p>
    <w:p w14:paraId="0864C049" w14:textId="54D2C969" w:rsidR="00CF2326" w:rsidRDefault="00D55F4B" w:rsidP="005A28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consider the merits of this case with the above precedents in mind. The bill of costs was taxed by the taxing officer without an order of Court. There is a current application filed by the applicant challenging the taxed bill costs. </w:t>
      </w:r>
      <w:r w:rsidR="005A2815">
        <w:rPr>
          <w:rFonts w:ascii="Times New Roman" w:hAnsi="Times New Roman" w:cs="Times New Roman"/>
          <w:sz w:val="24"/>
          <w:szCs w:val="24"/>
        </w:rPr>
        <w:t xml:space="preserve"> </w:t>
      </w:r>
      <w:r>
        <w:rPr>
          <w:rFonts w:ascii="Times New Roman" w:hAnsi="Times New Roman" w:cs="Times New Roman"/>
          <w:sz w:val="24"/>
          <w:szCs w:val="24"/>
        </w:rPr>
        <w:t>Applicant stands to lose more if the application is not successful</w:t>
      </w:r>
      <w:r w:rsidR="00CF2326">
        <w:rPr>
          <w:rFonts w:ascii="Times New Roman" w:hAnsi="Times New Roman" w:cs="Times New Roman"/>
          <w:sz w:val="24"/>
          <w:szCs w:val="24"/>
        </w:rPr>
        <w:t>,</w:t>
      </w:r>
      <w:r>
        <w:rPr>
          <w:rFonts w:ascii="Times New Roman" w:hAnsi="Times New Roman" w:cs="Times New Roman"/>
          <w:sz w:val="24"/>
          <w:szCs w:val="24"/>
        </w:rPr>
        <w:t xml:space="preserve"> for if</w:t>
      </w:r>
      <w:r w:rsidR="00CF2326">
        <w:rPr>
          <w:rFonts w:ascii="Times New Roman" w:hAnsi="Times New Roman" w:cs="Times New Roman"/>
          <w:sz w:val="24"/>
          <w:szCs w:val="24"/>
        </w:rPr>
        <w:t xml:space="preserve"> the filed application is</w:t>
      </w:r>
      <w:r>
        <w:rPr>
          <w:rFonts w:ascii="Times New Roman" w:hAnsi="Times New Roman" w:cs="Times New Roman"/>
          <w:sz w:val="24"/>
          <w:szCs w:val="24"/>
        </w:rPr>
        <w:t xml:space="preserve"> </w:t>
      </w:r>
      <w:r w:rsidR="00CF2326">
        <w:rPr>
          <w:rFonts w:ascii="Times New Roman" w:hAnsi="Times New Roman" w:cs="Times New Roman"/>
          <w:sz w:val="24"/>
          <w:szCs w:val="24"/>
        </w:rPr>
        <w:t>successful,</w:t>
      </w:r>
      <w:r>
        <w:rPr>
          <w:rFonts w:ascii="Times New Roman" w:hAnsi="Times New Roman" w:cs="Times New Roman"/>
          <w:sz w:val="24"/>
          <w:szCs w:val="24"/>
        </w:rPr>
        <w:t xml:space="preserve"> it will be difficult to place applicants in the same position.</w:t>
      </w:r>
      <w:r w:rsidR="00CF2326">
        <w:rPr>
          <w:rFonts w:ascii="Times New Roman" w:hAnsi="Times New Roman" w:cs="Times New Roman"/>
          <w:sz w:val="24"/>
          <w:szCs w:val="24"/>
        </w:rPr>
        <w:t xml:space="preserve"> A reading of </w:t>
      </w:r>
      <w:r w:rsidR="005A2815">
        <w:rPr>
          <w:rFonts w:ascii="Times New Roman" w:hAnsi="Times New Roman" w:cs="Times New Roman"/>
          <w:sz w:val="24"/>
          <w:szCs w:val="24"/>
        </w:rPr>
        <w:t xml:space="preserve">r </w:t>
      </w:r>
      <w:r w:rsidR="00CF2326">
        <w:rPr>
          <w:rFonts w:ascii="Times New Roman" w:hAnsi="Times New Roman" w:cs="Times New Roman"/>
          <w:sz w:val="24"/>
          <w:szCs w:val="24"/>
        </w:rPr>
        <w:t>72(3</w:t>
      </w:r>
      <w:r w:rsidR="0024356F">
        <w:rPr>
          <w:rFonts w:ascii="Times New Roman" w:hAnsi="Times New Roman" w:cs="Times New Roman"/>
          <w:sz w:val="24"/>
          <w:szCs w:val="24"/>
        </w:rPr>
        <w:t>)</w:t>
      </w:r>
      <w:r w:rsidR="00CF2326">
        <w:rPr>
          <w:rFonts w:ascii="Times New Roman" w:hAnsi="Times New Roman" w:cs="Times New Roman"/>
          <w:sz w:val="24"/>
          <w:szCs w:val="24"/>
        </w:rPr>
        <w:t xml:space="preserve"> of the High Court Rules,2021 appears on the face of it to favour applicant</w:t>
      </w:r>
      <w:r w:rsidR="0024356F">
        <w:rPr>
          <w:rFonts w:ascii="Times New Roman" w:hAnsi="Times New Roman" w:cs="Times New Roman"/>
          <w:sz w:val="24"/>
          <w:szCs w:val="24"/>
        </w:rPr>
        <w:t>.</w:t>
      </w:r>
      <w:r w:rsidR="00CF2326">
        <w:rPr>
          <w:rFonts w:ascii="Times New Roman" w:hAnsi="Times New Roman" w:cs="Times New Roman"/>
          <w:sz w:val="24"/>
          <w:szCs w:val="24"/>
        </w:rPr>
        <w:t xml:space="preserve"> </w:t>
      </w:r>
      <w:r w:rsidR="0024356F">
        <w:rPr>
          <w:rFonts w:ascii="Times New Roman" w:hAnsi="Times New Roman" w:cs="Times New Roman"/>
          <w:sz w:val="24"/>
          <w:szCs w:val="24"/>
        </w:rPr>
        <w:t>T</w:t>
      </w:r>
      <w:r w:rsidR="00CF2326">
        <w:rPr>
          <w:rFonts w:ascii="Times New Roman" w:hAnsi="Times New Roman" w:cs="Times New Roman"/>
          <w:sz w:val="24"/>
          <w:szCs w:val="24"/>
        </w:rPr>
        <w:t xml:space="preserve">o that end it would appear that applicant’s prospects of success on the pending application are bright. To that end, I find that the application has </w:t>
      </w:r>
      <w:r w:rsidR="00D31D47">
        <w:rPr>
          <w:rFonts w:ascii="Times New Roman" w:hAnsi="Times New Roman" w:cs="Times New Roman"/>
          <w:sz w:val="24"/>
          <w:szCs w:val="24"/>
        </w:rPr>
        <w:t>merit. As pointed out earlier the draft order erroneously refers to HC 4608/24 instead of HC 4608/23</w:t>
      </w:r>
      <w:r w:rsidR="00CF2326">
        <w:rPr>
          <w:rFonts w:ascii="Times New Roman" w:hAnsi="Times New Roman" w:cs="Times New Roman"/>
          <w:sz w:val="24"/>
          <w:szCs w:val="24"/>
        </w:rPr>
        <w:t>.</w:t>
      </w:r>
      <w:r w:rsidR="001301D5">
        <w:rPr>
          <w:rFonts w:ascii="Times New Roman" w:hAnsi="Times New Roman" w:cs="Times New Roman"/>
          <w:sz w:val="24"/>
          <w:szCs w:val="24"/>
        </w:rPr>
        <w:t xml:space="preserve"> </w:t>
      </w:r>
      <w:r w:rsidR="00D31D47">
        <w:rPr>
          <w:rFonts w:ascii="Times New Roman" w:hAnsi="Times New Roman" w:cs="Times New Roman"/>
          <w:sz w:val="24"/>
          <w:szCs w:val="24"/>
        </w:rPr>
        <w:t xml:space="preserve">The correct reference appears common cause to the parties and to that end I find no prejudice to either party if I amend the case </w:t>
      </w:r>
      <w:r w:rsidR="008708BF">
        <w:rPr>
          <w:rFonts w:ascii="Times New Roman" w:hAnsi="Times New Roman" w:cs="Times New Roman"/>
          <w:sz w:val="24"/>
          <w:szCs w:val="24"/>
        </w:rPr>
        <w:t>reference</w:t>
      </w:r>
      <w:r w:rsidR="00D31D47">
        <w:rPr>
          <w:rFonts w:ascii="Times New Roman" w:hAnsi="Times New Roman" w:cs="Times New Roman"/>
          <w:sz w:val="24"/>
          <w:szCs w:val="24"/>
        </w:rPr>
        <w:t xml:space="preserve"> to correctly reflect HC 4608/23</w:t>
      </w:r>
      <w:r w:rsidR="005A2815">
        <w:rPr>
          <w:rFonts w:ascii="Times New Roman" w:hAnsi="Times New Roman" w:cs="Times New Roman"/>
          <w:sz w:val="24"/>
          <w:szCs w:val="24"/>
        </w:rPr>
        <w:t>.</w:t>
      </w:r>
    </w:p>
    <w:p w14:paraId="55549B8E" w14:textId="473274F0" w:rsidR="0027115B" w:rsidRDefault="00CF2326" w:rsidP="005A28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grant the order as sought in the draft order adumbrated in this judgement</w:t>
      </w:r>
      <w:r w:rsidR="00D31D47">
        <w:rPr>
          <w:rFonts w:ascii="Times New Roman" w:hAnsi="Times New Roman" w:cs="Times New Roman"/>
          <w:sz w:val="24"/>
          <w:szCs w:val="24"/>
        </w:rPr>
        <w:t xml:space="preserve"> as amended with the substitution of HC 4608/24 with HC 4608/23 wherever it appears in the draft order</w:t>
      </w:r>
      <w:r w:rsidR="005A2815">
        <w:rPr>
          <w:rFonts w:ascii="Times New Roman" w:hAnsi="Times New Roman" w:cs="Times New Roman"/>
          <w:sz w:val="24"/>
          <w:szCs w:val="24"/>
        </w:rPr>
        <w:t>.</w:t>
      </w:r>
    </w:p>
    <w:p w14:paraId="1F94862C" w14:textId="77777777" w:rsidR="005A2815" w:rsidRDefault="005A2815" w:rsidP="005A2815">
      <w:pPr>
        <w:spacing w:after="0" w:line="360" w:lineRule="auto"/>
        <w:ind w:firstLine="720"/>
        <w:jc w:val="both"/>
        <w:rPr>
          <w:rFonts w:ascii="Times New Roman" w:hAnsi="Times New Roman" w:cs="Times New Roman"/>
          <w:sz w:val="24"/>
          <w:szCs w:val="24"/>
        </w:rPr>
      </w:pPr>
    </w:p>
    <w:p w14:paraId="3DB3942C" w14:textId="77777777" w:rsidR="005A2815" w:rsidRDefault="005A2815" w:rsidP="005A2815">
      <w:pPr>
        <w:spacing w:after="0" w:line="360" w:lineRule="auto"/>
        <w:ind w:firstLine="720"/>
        <w:jc w:val="both"/>
        <w:rPr>
          <w:rFonts w:ascii="Times New Roman" w:hAnsi="Times New Roman" w:cs="Times New Roman"/>
          <w:sz w:val="24"/>
          <w:szCs w:val="24"/>
        </w:rPr>
      </w:pPr>
    </w:p>
    <w:p w14:paraId="2BB9B389" w14:textId="3463A2BC" w:rsidR="00F549C1" w:rsidRDefault="00CF2326" w:rsidP="005A2815">
      <w:pPr>
        <w:spacing w:after="0" w:line="240" w:lineRule="auto"/>
        <w:rPr>
          <w:rFonts w:ascii="Times New Roman" w:hAnsi="Times New Roman" w:cs="Times New Roman"/>
          <w:sz w:val="24"/>
          <w:szCs w:val="24"/>
        </w:rPr>
      </w:pPr>
      <w:r w:rsidRPr="005A2815">
        <w:rPr>
          <w:rFonts w:ascii="Times New Roman" w:hAnsi="Times New Roman" w:cs="Times New Roman"/>
          <w:i/>
          <w:iCs/>
          <w:sz w:val="24"/>
          <w:szCs w:val="24"/>
        </w:rPr>
        <w:t>Nyahuma’s Law Chambers</w:t>
      </w:r>
      <w:r>
        <w:rPr>
          <w:rFonts w:ascii="Times New Roman" w:hAnsi="Times New Roman" w:cs="Times New Roman"/>
          <w:sz w:val="24"/>
          <w:szCs w:val="24"/>
        </w:rPr>
        <w:t xml:space="preserve">, </w:t>
      </w:r>
      <w:r w:rsidR="005A0D50">
        <w:rPr>
          <w:rFonts w:ascii="Times New Roman" w:hAnsi="Times New Roman" w:cs="Times New Roman"/>
          <w:sz w:val="24"/>
          <w:szCs w:val="24"/>
        </w:rPr>
        <w:t>applicants’ legal practitioners</w:t>
      </w:r>
    </w:p>
    <w:p w14:paraId="673782AF" w14:textId="078A1AE6" w:rsidR="005A0D50" w:rsidRDefault="005A0D50" w:rsidP="005A2815">
      <w:pPr>
        <w:spacing w:after="0" w:line="240" w:lineRule="auto"/>
        <w:rPr>
          <w:rFonts w:ascii="Times New Roman" w:hAnsi="Times New Roman" w:cs="Times New Roman"/>
          <w:sz w:val="24"/>
          <w:szCs w:val="24"/>
        </w:rPr>
      </w:pPr>
      <w:r w:rsidRPr="005A2815">
        <w:rPr>
          <w:rFonts w:ascii="Times New Roman" w:hAnsi="Times New Roman" w:cs="Times New Roman"/>
          <w:i/>
          <w:iCs/>
          <w:sz w:val="24"/>
          <w:szCs w:val="24"/>
        </w:rPr>
        <w:t>Venturas &amp; Samukange</w:t>
      </w:r>
      <w:r w:rsidR="005A2815">
        <w:rPr>
          <w:rFonts w:ascii="Times New Roman" w:hAnsi="Times New Roman" w:cs="Times New Roman"/>
          <w:i/>
          <w:iCs/>
          <w:sz w:val="24"/>
          <w:szCs w:val="24"/>
        </w:rPr>
        <w:t>,</w:t>
      </w:r>
      <w:r>
        <w:rPr>
          <w:rFonts w:ascii="Times New Roman" w:hAnsi="Times New Roman" w:cs="Times New Roman"/>
          <w:sz w:val="24"/>
          <w:szCs w:val="24"/>
        </w:rPr>
        <w:t xml:space="preserve"> </w:t>
      </w:r>
      <w:r w:rsidR="005A2815">
        <w:rPr>
          <w:rFonts w:ascii="Times New Roman" w:hAnsi="Times New Roman" w:cs="Times New Roman"/>
          <w:sz w:val="24"/>
          <w:szCs w:val="24"/>
        </w:rPr>
        <w:t xml:space="preserve">second </w:t>
      </w:r>
      <w:r>
        <w:rPr>
          <w:rFonts w:ascii="Times New Roman" w:hAnsi="Times New Roman" w:cs="Times New Roman"/>
          <w:sz w:val="24"/>
          <w:szCs w:val="24"/>
        </w:rPr>
        <w:t xml:space="preserve">to </w:t>
      </w:r>
      <w:r w:rsidR="005A2815">
        <w:rPr>
          <w:rFonts w:ascii="Times New Roman" w:hAnsi="Times New Roman" w:cs="Times New Roman"/>
          <w:sz w:val="24"/>
          <w:szCs w:val="24"/>
        </w:rPr>
        <w:t xml:space="preserve">fifth </w:t>
      </w:r>
      <w:r w:rsidR="00F07352">
        <w:rPr>
          <w:rFonts w:ascii="Times New Roman" w:hAnsi="Times New Roman" w:cs="Times New Roman"/>
          <w:sz w:val="24"/>
          <w:szCs w:val="24"/>
        </w:rPr>
        <w:t>respondents’</w:t>
      </w:r>
      <w:r>
        <w:rPr>
          <w:rFonts w:ascii="Times New Roman" w:hAnsi="Times New Roman" w:cs="Times New Roman"/>
          <w:sz w:val="24"/>
          <w:szCs w:val="24"/>
        </w:rPr>
        <w:t xml:space="preserve"> legal practitioners</w:t>
      </w:r>
      <w:r w:rsidR="00FB3200">
        <w:rPr>
          <w:rFonts w:ascii="Times New Roman" w:hAnsi="Times New Roman" w:cs="Times New Roman"/>
          <w:sz w:val="24"/>
          <w:szCs w:val="24"/>
        </w:rPr>
        <w:t>.</w:t>
      </w:r>
    </w:p>
    <w:p w14:paraId="2AD17824" w14:textId="77777777" w:rsidR="005A0D50" w:rsidRPr="004F31FF" w:rsidRDefault="005A0D50" w:rsidP="004F31FF">
      <w:pPr>
        <w:rPr>
          <w:rFonts w:ascii="Times New Roman" w:hAnsi="Times New Roman" w:cs="Times New Roman"/>
          <w:sz w:val="24"/>
          <w:szCs w:val="24"/>
        </w:rPr>
      </w:pPr>
    </w:p>
    <w:sectPr w:rsidR="005A0D50" w:rsidRPr="004F31F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879A3" w14:textId="77777777" w:rsidR="00E74C1F" w:rsidRDefault="00E74C1F" w:rsidP="00AB53B5">
      <w:pPr>
        <w:spacing w:after="0" w:line="240" w:lineRule="auto"/>
      </w:pPr>
      <w:r>
        <w:separator/>
      </w:r>
    </w:p>
  </w:endnote>
  <w:endnote w:type="continuationSeparator" w:id="0">
    <w:p w14:paraId="15BCE14B" w14:textId="77777777" w:rsidR="00E74C1F" w:rsidRDefault="00E74C1F" w:rsidP="00AB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9D56D" w14:textId="77777777" w:rsidR="00E74C1F" w:rsidRDefault="00E74C1F" w:rsidP="00AB53B5">
      <w:pPr>
        <w:spacing w:after="0" w:line="240" w:lineRule="auto"/>
      </w:pPr>
      <w:r>
        <w:separator/>
      </w:r>
    </w:p>
  </w:footnote>
  <w:footnote w:type="continuationSeparator" w:id="0">
    <w:p w14:paraId="2F310D6D" w14:textId="77777777" w:rsidR="00E74C1F" w:rsidRDefault="00E74C1F" w:rsidP="00AB5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041555"/>
      <w:docPartObj>
        <w:docPartGallery w:val="Page Numbers (Top of Page)"/>
        <w:docPartUnique/>
      </w:docPartObj>
    </w:sdtPr>
    <w:sdtEndPr>
      <w:rPr>
        <w:noProof/>
      </w:rPr>
    </w:sdtEndPr>
    <w:sdtContent>
      <w:p w14:paraId="48D5B99E" w14:textId="50250B93" w:rsidR="00AB53B5" w:rsidRDefault="00AB53B5">
        <w:pPr>
          <w:pStyle w:val="Header"/>
          <w:jc w:val="right"/>
          <w:rPr>
            <w:rFonts w:ascii="Times New Roman" w:hAnsi="Times New Roman" w:cs="Times New Roman"/>
            <w:noProof/>
            <w:sz w:val="24"/>
            <w:szCs w:val="24"/>
          </w:rPr>
        </w:pPr>
        <w:r w:rsidRPr="00AB53B5">
          <w:rPr>
            <w:rFonts w:ascii="Times New Roman" w:hAnsi="Times New Roman" w:cs="Times New Roman"/>
            <w:sz w:val="24"/>
            <w:szCs w:val="24"/>
          </w:rPr>
          <w:fldChar w:fldCharType="begin"/>
        </w:r>
        <w:r w:rsidRPr="00AB53B5">
          <w:rPr>
            <w:rFonts w:ascii="Times New Roman" w:hAnsi="Times New Roman" w:cs="Times New Roman"/>
            <w:sz w:val="24"/>
            <w:szCs w:val="24"/>
          </w:rPr>
          <w:instrText xml:space="preserve"> PAGE   \* MERGEFORMAT </w:instrText>
        </w:r>
        <w:r w:rsidRPr="00AB53B5">
          <w:rPr>
            <w:rFonts w:ascii="Times New Roman" w:hAnsi="Times New Roman" w:cs="Times New Roman"/>
            <w:sz w:val="24"/>
            <w:szCs w:val="24"/>
          </w:rPr>
          <w:fldChar w:fldCharType="separate"/>
        </w:r>
        <w:r w:rsidR="00F84DAE">
          <w:rPr>
            <w:rFonts w:ascii="Times New Roman" w:hAnsi="Times New Roman" w:cs="Times New Roman"/>
            <w:noProof/>
            <w:sz w:val="24"/>
            <w:szCs w:val="24"/>
          </w:rPr>
          <w:t>1</w:t>
        </w:r>
        <w:r w:rsidRPr="00AB53B5">
          <w:rPr>
            <w:rFonts w:ascii="Times New Roman" w:hAnsi="Times New Roman" w:cs="Times New Roman"/>
            <w:noProof/>
            <w:sz w:val="24"/>
            <w:szCs w:val="24"/>
          </w:rPr>
          <w:fldChar w:fldCharType="end"/>
        </w:r>
        <w:r w:rsidRPr="00AB53B5">
          <w:rPr>
            <w:rFonts w:ascii="Times New Roman" w:hAnsi="Times New Roman" w:cs="Times New Roman"/>
            <w:noProof/>
            <w:sz w:val="24"/>
            <w:szCs w:val="24"/>
          </w:rPr>
          <w:t xml:space="preserve"> </w:t>
        </w:r>
      </w:p>
      <w:p w14:paraId="0973A75B" w14:textId="064B96E0" w:rsidR="000E487A" w:rsidRPr="00AB53B5" w:rsidRDefault="000E487A">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HH </w:t>
        </w:r>
        <w:r w:rsidR="00A87F55">
          <w:rPr>
            <w:rFonts w:ascii="Times New Roman" w:hAnsi="Times New Roman" w:cs="Times New Roman"/>
            <w:noProof/>
            <w:sz w:val="24"/>
            <w:szCs w:val="24"/>
          </w:rPr>
          <w:t>417-24</w:t>
        </w:r>
      </w:p>
      <w:p w14:paraId="18EF3815" w14:textId="1828E3EA" w:rsidR="00AB53B5" w:rsidRDefault="00AB53B5">
        <w:pPr>
          <w:pStyle w:val="Header"/>
          <w:jc w:val="right"/>
        </w:pPr>
        <w:r w:rsidRPr="00AB53B5">
          <w:rPr>
            <w:rFonts w:ascii="Times New Roman" w:hAnsi="Times New Roman" w:cs="Times New Roman"/>
            <w:noProof/>
            <w:sz w:val="24"/>
            <w:szCs w:val="24"/>
          </w:rPr>
          <w:t>HC3066/24</w:t>
        </w:r>
      </w:p>
    </w:sdtContent>
  </w:sdt>
  <w:p w14:paraId="28EEE406" w14:textId="77777777" w:rsidR="00AB53B5" w:rsidRDefault="00AB53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9CB"/>
    <w:multiLevelType w:val="hybridMultilevel"/>
    <w:tmpl w:val="729C34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FEA3C02"/>
    <w:multiLevelType w:val="hybridMultilevel"/>
    <w:tmpl w:val="789217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D1"/>
    <w:rsid w:val="000733A3"/>
    <w:rsid w:val="000E487A"/>
    <w:rsid w:val="000F176E"/>
    <w:rsid w:val="0011035E"/>
    <w:rsid w:val="001301D5"/>
    <w:rsid w:val="001A79A1"/>
    <w:rsid w:val="001B0683"/>
    <w:rsid w:val="001E1C8F"/>
    <w:rsid w:val="0024356F"/>
    <w:rsid w:val="00260697"/>
    <w:rsid w:val="00270FA7"/>
    <w:rsid w:val="0027115B"/>
    <w:rsid w:val="00283403"/>
    <w:rsid w:val="002C429A"/>
    <w:rsid w:val="00312881"/>
    <w:rsid w:val="00320EDD"/>
    <w:rsid w:val="003852CD"/>
    <w:rsid w:val="003C6143"/>
    <w:rsid w:val="0040438A"/>
    <w:rsid w:val="0047458E"/>
    <w:rsid w:val="004E47B1"/>
    <w:rsid w:val="004F31FF"/>
    <w:rsid w:val="004F5353"/>
    <w:rsid w:val="00592417"/>
    <w:rsid w:val="005A0D50"/>
    <w:rsid w:val="005A2815"/>
    <w:rsid w:val="006763E5"/>
    <w:rsid w:val="00696EF7"/>
    <w:rsid w:val="006A6A24"/>
    <w:rsid w:val="006A752F"/>
    <w:rsid w:val="006C023D"/>
    <w:rsid w:val="006C7573"/>
    <w:rsid w:val="006E7430"/>
    <w:rsid w:val="007B4ACE"/>
    <w:rsid w:val="007F7ACD"/>
    <w:rsid w:val="00837061"/>
    <w:rsid w:val="008708BF"/>
    <w:rsid w:val="008757F2"/>
    <w:rsid w:val="008829EF"/>
    <w:rsid w:val="00883329"/>
    <w:rsid w:val="00890F82"/>
    <w:rsid w:val="008D077A"/>
    <w:rsid w:val="008D5818"/>
    <w:rsid w:val="00905DB0"/>
    <w:rsid w:val="00984A53"/>
    <w:rsid w:val="009B25D1"/>
    <w:rsid w:val="009C1A58"/>
    <w:rsid w:val="00A17B52"/>
    <w:rsid w:val="00A224B5"/>
    <w:rsid w:val="00A44759"/>
    <w:rsid w:val="00A87F55"/>
    <w:rsid w:val="00AB53B5"/>
    <w:rsid w:val="00AF1459"/>
    <w:rsid w:val="00B17758"/>
    <w:rsid w:val="00B21039"/>
    <w:rsid w:val="00B2131E"/>
    <w:rsid w:val="00B86147"/>
    <w:rsid w:val="00BA45F6"/>
    <w:rsid w:val="00BA7135"/>
    <w:rsid w:val="00BB5937"/>
    <w:rsid w:val="00BC0130"/>
    <w:rsid w:val="00C43B78"/>
    <w:rsid w:val="00C75752"/>
    <w:rsid w:val="00C76923"/>
    <w:rsid w:val="00C80FAC"/>
    <w:rsid w:val="00C9066E"/>
    <w:rsid w:val="00CE30A3"/>
    <w:rsid w:val="00CF2326"/>
    <w:rsid w:val="00D06E3D"/>
    <w:rsid w:val="00D31D47"/>
    <w:rsid w:val="00D55F4B"/>
    <w:rsid w:val="00D61B8C"/>
    <w:rsid w:val="00DB1EFF"/>
    <w:rsid w:val="00DE1129"/>
    <w:rsid w:val="00DF3B31"/>
    <w:rsid w:val="00E251FB"/>
    <w:rsid w:val="00E365A7"/>
    <w:rsid w:val="00E616F5"/>
    <w:rsid w:val="00E74C1F"/>
    <w:rsid w:val="00E87754"/>
    <w:rsid w:val="00F07352"/>
    <w:rsid w:val="00F4383F"/>
    <w:rsid w:val="00F549C1"/>
    <w:rsid w:val="00F84DAE"/>
    <w:rsid w:val="00FA54C4"/>
    <w:rsid w:val="00FB32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5AAB"/>
  <w15:chartTrackingRefBased/>
  <w15:docId w15:val="{D9225367-C30E-4503-B6B7-FBF648A7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3B5"/>
  </w:style>
  <w:style w:type="paragraph" w:styleId="Footer">
    <w:name w:val="footer"/>
    <w:basedOn w:val="Normal"/>
    <w:link w:val="FooterChar"/>
    <w:uiPriority w:val="99"/>
    <w:unhideWhenUsed/>
    <w:rsid w:val="00AB5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3B5"/>
  </w:style>
  <w:style w:type="paragraph" w:styleId="ListParagraph">
    <w:name w:val="List Paragraph"/>
    <w:basedOn w:val="Normal"/>
    <w:uiPriority w:val="34"/>
    <w:qFormat/>
    <w:rsid w:val="004F3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97732-2A8B-47AA-88AC-A696DF4E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N Wamambo J</dc:creator>
  <cp:keywords/>
  <dc:description/>
  <cp:lastModifiedBy>JSC</cp:lastModifiedBy>
  <cp:revision>2</cp:revision>
  <cp:lastPrinted>2024-09-16T08:55:00Z</cp:lastPrinted>
  <dcterms:created xsi:type="dcterms:W3CDTF">2024-09-20T10:08:00Z</dcterms:created>
  <dcterms:modified xsi:type="dcterms:W3CDTF">2024-09-20T10:08:00Z</dcterms:modified>
</cp:coreProperties>
</file>