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FF" w:rsidRDefault="004C3CFF" w:rsidP="004C3CF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D30FA0">
        <w:rPr>
          <w:rFonts w:ascii="Times New Roman" w:hAnsi="Times New Roman" w:cs="Times New Roman"/>
          <w:sz w:val="24"/>
          <w:szCs w:val="24"/>
        </w:rPr>
        <w:t xml:space="preserve">               </w:t>
      </w:r>
    </w:p>
    <w:p w:rsidR="004C3CFF" w:rsidRDefault="004C3CFF" w:rsidP="004C3C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30FA0" w:rsidRPr="00D30FA0" w:rsidRDefault="004C3CFF" w:rsidP="00D30FA0">
      <w:pPr>
        <w:spacing w:after="0" w:line="240" w:lineRule="auto"/>
        <w:jc w:val="both"/>
        <w:rPr>
          <w:rFonts w:ascii="Times New Roman" w:hAnsi="Times New Roman" w:cs="Times New Roman"/>
          <w:sz w:val="24"/>
          <w:szCs w:val="24"/>
        </w:rPr>
      </w:pPr>
      <w:r w:rsidRPr="00D30FA0">
        <w:rPr>
          <w:rFonts w:ascii="Times New Roman" w:hAnsi="Times New Roman" w:cs="Times New Roman"/>
          <w:sz w:val="24"/>
          <w:szCs w:val="24"/>
        </w:rPr>
        <w:t xml:space="preserve">                                                        </w:t>
      </w:r>
      <w:r w:rsidR="00D30FA0" w:rsidRPr="00D30FA0">
        <w:rPr>
          <w:rFonts w:ascii="Times New Roman" w:hAnsi="Times New Roman" w:cs="Times New Roman"/>
          <w:sz w:val="24"/>
          <w:szCs w:val="24"/>
        </w:rPr>
        <w:t xml:space="preserve">                               </w:t>
      </w:r>
    </w:p>
    <w:p w:rsidR="004C3CFF" w:rsidRPr="00D30FA0" w:rsidRDefault="004C3CFF" w:rsidP="00D30FA0">
      <w:pPr>
        <w:spacing w:after="0" w:line="240" w:lineRule="auto"/>
        <w:jc w:val="both"/>
        <w:rPr>
          <w:rFonts w:ascii="Times New Roman" w:hAnsi="Times New Roman" w:cs="Times New Roman"/>
          <w:sz w:val="24"/>
          <w:szCs w:val="24"/>
        </w:rPr>
      </w:pPr>
      <w:r w:rsidRPr="00D30FA0">
        <w:rPr>
          <w:rFonts w:ascii="Times New Roman" w:hAnsi="Times New Roman" w:cs="Times New Roman"/>
          <w:sz w:val="24"/>
          <w:szCs w:val="24"/>
        </w:rPr>
        <w:t>AUGUR INVESTMENTS OU</w:t>
      </w:r>
    </w:p>
    <w:p w:rsidR="004C3CFF" w:rsidRPr="00D30FA0" w:rsidRDefault="002C6FCD" w:rsidP="004C3CF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C3CFF" w:rsidRPr="00D30FA0">
        <w:rPr>
          <w:rFonts w:ascii="Times New Roman" w:hAnsi="Times New Roman" w:cs="Times New Roman"/>
          <w:sz w:val="24"/>
          <w:szCs w:val="24"/>
        </w:rPr>
        <w:t>nd</w:t>
      </w:r>
    </w:p>
    <w:p w:rsidR="004C3CFF" w:rsidRPr="00D30FA0" w:rsidRDefault="004C3CFF"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TATIANA ALESHINA</w:t>
      </w:r>
    </w:p>
    <w:p w:rsidR="004C3CFF" w:rsidRPr="00D30FA0" w:rsidRDefault="002C6FCD" w:rsidP="004C3CF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C3CFF" w:rsidRPr="00D30FA0">
        <w:rPr>
          <w:rFonts w:ascii="Times New Roman" w:hAnsi="Times New Roman" w:cs="Times New Roman"/>
          <w:sz w:val="24"/>
          <w:szCs w:val="24"/>
        </w:rPr>
        <w:t>nd</w:t>
      </w:r>
    </w:p>
    <w:p w:rsidR="004C3CFF" w:rsidRPr="00D30FA0" w:rsidRDefault="004C3CFF"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KENNETH R SHARPE</w:t>
      </w:r>
    </w:p>
    <w:p w:rsidR="004C3CFF" w:rsidRPr="00D30FA0" w:rsidRDefault="002C6FCD" w:rsidP="004C3CF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C3CFF" w:rsidRPr="00D30FA0">
        <w:rPr>
          <w:rFonts w:ascii="Times New Roman" w:hAnsi="Times New Roman" w:cs="Times New Roman"/>
          <w:sz w:val="24"/>
          <w:szCs w:val="24"/>
        </w:rPr>
        <w:t>ersus</w:t>
      </w:r>
    </w:p>
    <w:p w:rsidR="004C3CFF" w:rsidRPr="00D30FA0" w:rsidRDefault="004C3CFF"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TENDAI BITI</w:t>
      </w:r>
    </w:p>
    <w:p w:rsidR="004C3CFF" w:rsidRPr="00D30FA0" w:rsidRDefault="002C6FCD" w:rsidP="004C3CF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C3CFF" w:rsidRPr="00D30FA0">
        <w:rPr>
          <w:rFonts w:ascii="Times New Roman" w:hAnsi="Times New Roman" w:cs="Times New Roman"/>
          <w:sz w:val="24"/>
          <w:szCs w:val="24"/>
        </w:rPr>
        <w:t xml:space="preserve">nd </w:t>
      </w:r>
    </w:p>
    <w:p w:rsidR="004C3CFF" w:rsidRPr="00D30FA0" w:rsidRDefault="004C3CFF"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MOVEMENT FOR DEMOCRATIC CHANGE ALLIANCE</w:t>
      </w:r>
    </w:p>
    <w:p w:rsidR="004C3CFF" w:rsidRPr="00D30FA0" w:rsidRDefault="002C6FCD" w:rsidP="004C3CF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C3CFF" w:rsidRPr="00D30FA0">
        <w:rPr>
          <w:rFonts w:ascii="Times New Roman" w:hAnsi="Times New Roman" w:cs="Times New Roman"/>
          <w:sz w:val="24"/>
          <w:szCs w:val="24"/>
        </w:rPr>
        <w:t>nd</w:t>
      </w:r>
    </w:p>
    <w:p w:rsidR="004C3CFF" w:rsidRPr="00D30FA0" w:rsidRDefault="004C3CFF"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THE NEWSHAWKS</w:t>
      </w:r>
    </w:p>
    <w:p w:rsidR="00D30FA0" w:rsidRPr="00D30FA0" w:rsidRDefault="00D30FA0" w:rsidP="004C3CFF">
      <w:pPr>
        <w:spacing w:after="0" w:line="240" w:lineRule="auto"/>
        <w:rPr>
          <w:rFonts w:ascii="Times New Roman" w:hAnsi="Times New Roman" w:cs="Times New Roman"/>
          <w:sz w:val="24"/>
          <w:szCs w:val="24"/>
        </w:rPr>
      </w:pPr>
    </w:p>
    <w:p w:rsidR="002C6FCD" w:rsidRDefault="002C6FCD" w:rsidP="004C3CFF">
      <w:pPr>
        <w:spacing w:after="0" w:line="240" w:lineRule="auto"/>
        <w:rPr>
          <w:rFonts w:ascii="Times New Roman" w:hAnsi="Times New Roman" w:cs="Times New Roman"/>
          <w:sz w:val="24"/>
          <w:szCs w:val="24"/>
        </w:rPr>
      </w:pPr>
    </w:p>
    <w:p w:rsidR="002C6FCD" w:rsidRDefault="002C6FCD" w:rsidP="004C3CF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C3CFF" w:rsidRPr="00D30FA0" w:rsidRDefault="004C3CFF"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 xml:space="preserve">MANZUNZU J </w:t>
      </w:r>
    </w:p>
    <w:p w:rsidR="004C3CFF" w:rsidRPr="00D30FA0" w:rsidRDefault="00D30FA0" w:rsidP="004C3CFF">
      <w:pPr>
        <w:spacing w:after="0" w:line="240" w:lineRule="auto"/>
        <w:rPr>
          <w:rFonts w:ascii="Times New Roman" w:hAnsi="Times New Roman" w:cs="Times New Roman"/>
          <w:sz w:val="24"/>
          <w:szCs w:val="24"/>
        </w:rPr>
      </w:pPr>
      <w:r w:rsidRPr="00D30FA0">
        <w:rPr>
          <w:rFonts w:ascii="Times New Roman" w:hAnsi="Times New Roman" w:cs="Times New Roman"/>
          <w:sz w:val="24"/>
          <w:szCs w:val="24"/>
        </w:rPr>
        <w:t xml:space="preserve">HARARE, 9 July </w:t>
      </w:r>
      <w:r w:rsidR="002C6FCD">
        <w:rPr>
          <w:rFonts w:ascii="Times New Roman" w:hAnsi="Times New Roman" w:cs="Times New Roman"/>
          <w:sz w:val="24"/>
          <w:szCs w:val="24"/>
        </w:rPr>
        <w:t xml:space="preserve">&amp; </w:t>
      </w:r>
      <w:r w:rsidR="0073344E" w:rsidRPr="00D30FA0">
        <w:rPr>
          <w:rFonts w:ascii="Times New Roman" w:hAnsi="Times New Roman" w:cs="Times New Roman"/>
          <w:sz w:val="24"/>
          <w:szCs w:val="24"/>
        </w:rPr>
        <w:t>20</w:t>
      </w:r>
      <w:r w:rsidR="004C3CFF" w:rsidRPr="00D30FA0">
        <w:rPr>
          <w:rFonts w:ascii="Times New Roman" w:hAnsi="Times New Roman" w:cs="Times New Roman"/>
          <w:sz w:val="24"/>
          <w:szCs w:val="24"/>
        </w:rPr>
        <w:t xml:space="preserve"> August 2021</w:t>
      </w:r>
    </w:p>
    <w:p w:rsidR="004C3CFF" w:rsidRPr="00D30FA0" w:rsidRDefault="004C3CFF" w:rsidP="004C3CFF">
      <w:pPr>
        <w:spacing w:after="0" w:line="240" w:lineRule="auto"/>
        <w:rPr>
          <w:rFonts w:ascii="Times New Roman" w:hAnsi="Times New Roman" w:cs="Times New Roman"/>
          <w:b/>
          <w:sz w:val="24"/>
          <w:szCs w:val="24"/>
        </w:rPr>
      </w:pPr>
    </w:p>
    <w:p w:rsidR="006D7872" w:rsidRDefault="006D7872" w:rsidP="004C3CFF">
      <w:pPr>
        <w:spacing w:after="0" w:line="240" w:lineRule="auto"/>
        <w:rPr>
          <w:rFonts w:ascii="Times New Roman" w:hAnsi="Times New Roman" w:cs="Times New Roman"/>
          <w:b/>
          <w:sz w:val="24"/>
          <w:szCs w:val="24"/>
        </w:rPr>
      </w:pPr>
    </w:p>
    <w:p w:rsidR="004C3CFF" w:rsidRPr="00D30FA0" w:rsidRDefault="004C3CFF" w:rsidP="004C3CFF">
      <w:pPr>
        <w:spacing w:after="0" w:line="240" w:lineRule="auto"/>
        <w:rPr>
          <w:rFonts w:ascii="Times New Roman" w:hAnsi="Times New Roman" w:cs="Times New Roman"/>
          <w:b/>
          <w:sz w:val="24"/>
          <w:szCs w:val="24"/>
        </w:rPr>
      </w:pPr>
      <w:r w:rsidRPr="00D30FA0">
        <w:rPr>
          <w:rFonts w:ascii="Times New Roman" w:hAnsi="Times New Roman" w:cs="Times New Roman"/>
          <w:b/>
          <w:sz w:val="24"/>
          <w:szCs w:val="24"/>
        </w:rPr>
        <w:t>C</w:t>
      </w:r>
      <w:r w:rsidR="002C6FCD" w:rsidRPr="00D30FA0">
        <w:rPr>
          <w:rFonts w:ascii="Times New Roman" w:hAnsi="Times New Roman" w:cs="Times New Roman"/>
          <w:b/>
          <w:sz w:val="24"/>
          <w:szCs w:val="24"/>
        </w:rPr>
        <w:t>ivil</w:t>
      </w:r>
      <w:r w:rsidRPr="00D30FA0">
        <w:rPr>
          <w:rFonts w:ascii="Times New Roman" w:hAnsi="Times New Roman" w:cs="Times New Roman"/>
          <w:b/>
          <w:sz w:val="24"/>
          <w:szCs w:val="24"/>
        </w:rPr>
        <w:t xml:space="preserve"> A</w:t>
      </w:r>
      <w:r w:rsidR="002C6FCD" w:rsidRPr="00D30FA0">
        <w:rPr>
          <w:rFonts w:ascii="Times New Roman" w:hAnsi="Times New Roman" w:cs="Times New Roman"/>
          <w:b/>
          <w:sz w:val="24"/>
          <w:szCs w:val="24"/>
        </w:rPr>
        <w:t>ction</w:t>
      </w:r>
      <w:r w:rsidRPr="00D30FA0">
        <w:rPr>
          <w:rFonts w:ascii="Times New Roman" w:hAnsi="Times New Roman" w:cs="Times New Roman"/>
          <w:b/>
          <w:sz w:val="24"/>
          <w:szCs w:val="24"/>
        </w:rPr>
        <w:t xml:space="preserve"> –E</w:t>
      </w:r>
      <w:r w:rsidR="002C6FCD" w:rsidRPr="00D30FA0">
        <w:rPr>
          <w:rFonts w:ascii="Times New Roman" w:hAnsi="Times New Roman" w:cs="Times New Roman"/>
          <w:b/>
          <w:sz w:val="24"/>
          <w:szCs w:val="24"/>
        </w:rPr>
        <w:t>xception</w:t>
      </w:r>
      <w:r w:rsidRPr="00D30FA0">
        <w:rPr>
          <w:rFonts w:ascii="Times New Roman" w:hAnsi="Times New Roman" w:cs="Times New Roman"/>
          <w:b/>
          <w:sz w:val="24"/>
          <w:szCs w:val="24"/>
        </w:rPr>
        <w:t xml:space="preserve"> &amp; S</w:t>
      </w:r>
      <w:r w:rsidR="002C6FCD" w:rsidRPr="00D30FA0">
        <w:rPr>
          <w:rFonts w:ascii="Times New Roman" w:hAnsi="Times New Roman" w:cs="Times New Roman"/>
          <w:b/>
          <w:sz w:val="24"/>
          <w:szCs w:val="24"/>
        </w:rPr>
        <w:t>pecial</w:t>
      </w:r>
      <w:r w:rsidRPr="00D30FA0">
        <w:rPr>
          <w:rFonts w:ascii="Times New Roman" w:hAnsi="Times New Roman" w:cs="Times New Roman"/>
          <w:b/>
          <w:sz w:val="24"/>
          <w:szCs w:val="24"/>
        </w:rPr>
        <w:t xml:space="preserve"> P</w:t>
      </w:r>
      <w:r w:rsidR="002C6FCD" w:rsidRPr="00D30FA0">
        <w:rPr>
          <w:rFonts w:ascii="Times New Roman" w:hAnsi="Times New Roman" w:cs="Times New Roman"/>
          <w:b/>
          <w:sz w:val="24"/>
          <w:szCs w:val="24"/>
        </w:rPr>
        <w:t>lea</w:t>
      </w:r>
    </w:p>
    <w:p w:rsidR="004C3CFF" w:rsidRPr="00D30FA0" w:rsidRDefault="004C3CFF" w:rsidP="004C3CFF">
      <w:pPr>
        <w:spacing w:after="0" w:line="240" w:lineRule="auto"/>
        <w:jc w:val="both"/>
        <w:rPr>
          <w:rFonts w:ascii="Times New Roman" w:hAnsi="Times New Roman" w:cs="Times New Roman"/>
          <w:sz w:val="24"/>
          <w:szCs w:val="24"/>
        </w:rPr>
      </w:pPr>
    </w:p>
    <w:p w:rsidR="006D7872" w:rsidRDefault="006D7872" w:rsidP="004C3CFF">
      <w:pPr>
        <w:spacing w:after="0" w:line="240" w:lineRule="auto"/>
        <w:jc w:val="both"/>
        <w:rPr>
          <w:rFonts w:ascii="Times New Roman" w:hAnsi="Times New Roman" w:cs="Times New Roman"/>
          <w:i/>
          <w:sz w:val="24"/>
          <w:szCs w:val="24"/>
        </w:rPr>
      </w:pPr>
    </w:p>
    <w:p w:rsidR="004C3CFF" w:rsidRPr="00D30FA0" w:rsidRDefault="004C3CFF" w:rsidP="004C3CFF">
      <w:pPr>
        <w:spacing w:after="0" w:line="240" w:lineRule="auto"/>
        <w:jc w:val="both"/>
        <w:rPr>
          <w:rFonts w:ascii="Times New Roman" w:hAnsi="Times New Roman" w:cs="Times New Roman"/>
          <w:sz w:val="24"/>
          <w:szCs w:val="24"/>
        </w:rPr>
      </w:pPr>
      <w:r w:rsidRPr="002C6FCD">
        <w:rPr>
          <w:rFonts w:ascii="Times New Roman" w:hAnsi="Times New Roman" w:cs="Times New Roman"/>
          <w:i/>
          <w:sz w:val="24"/>
          <w:szCs w:val="24"/>
        </w:rPr>
        <w:t>E T Moyo</w:t>
      </w:r>
      <w:r w:rsidRPr="00D30FA0">
        <w:rPr>
          <w:rFonts w:ascii="Times New Roman" w:hAnsi="Times New Roman" w:cs="Times New Roman"/>
          <w:sz w:val="24"/>
          <w:szCs w:val="24"/>
        </w:rPr>
        <w:t>, for the plaintiffs</w:t>
      </w:r>
    </w:p>
    <w:p w:rsidR="004C3CFF" w:rsidRPr="00D30FA0" w:rsidRDefault="004C3CFF" w:rsidP="004C3CFF">
      <w:pPr>
        <w:spacing w:after="0" w:line="240" w:lineRule="auto"/>
        <w:jc w:val="both"/>
        <w:rPr>
          <w:rFonts w:ascii="Times New Roman" w:hAnsi="Times New Roman" w:cs="Times New Roman"/>
          <w:sz w:val="24"/>
          <w:szCs w:val="24"/>
        </w:rPr>
      </w:pPr>
      <w:r w:rsidRPr="002C6FCD">
        <w:rPr>
          <w:rFonts w:ascii="Times New Roman" w:hAnsi="Times New Roman" w:cs="Times New Roman"/>
          <w:i/>
          <w:sz w:val="24"/>
          <w:szCs w:val="24"/>
        </w:rPr>
        <w:t>T L Mapuranga</w:t>
      </w:r>
      <w:r w:rsidRPr="00D30FA0">
        <w:rPr>
          <w:rFonts w:ascii="Times New Roman" w:hAnsi="Times New Roman" w:cs="Times New Roman"/>
          <w:sz w:val="24"/>
          <w:szCs w:val="24"/>
        </w:rPr>
        <w:t>, for the defendants</w:t>
      </w:r>
    </w:p>
    <w:p w:rsidR="004C3CFF" w:rsidRPr="00D30FA0" w:rsidRDefault="004C3CFF" w:rsidP="004C3CFF">
      <w:pPr>
        <w:spacing w:after="0" w:line="240" w:lineRule="auto"/>
        <w:jc w:val="both"/>
        <w:rPr>
          <w:rFonts w:ascii="Times New Roman" w:hAnsi="Times New Roman" w:cs="Times New Roman"/>
          <w:sz w:val="24"/>
          <w:szCs w:val="24"/>
        </w:rPr>
      </w:pPr>
    </w:p>
    <w:p w:rsidR="006D7872" w:rsidRDefault="006D7872" w:rsidP="006D7872">
      <w:pPr>
        <w:spacing w:after="0" w:line="360" w:lineRule="auto"/>
        <w:jc w:val="both"/>
        <w:rPr>
          <w:rFonts w:ascii="Times New Roman" w:hAnsi="Times New Roman" w:cs="Times New Roman"/>
          <w:sz w:val="24"/>
          <w:szCs w:val="24"/>
        </w:rPr>
      </w:pPr>
    </w:p>
    <w:p w:rsidR="001508E4" w:rsidRPr="002C6FCD" w:rsidRDefault="004C3CFF"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MANZUNZU J</w:t>
      </w:r>
      <w:r w:rsidR="00D30FA0" w:rsidRPr="002C6FCD">
        <w:rPr>
          <w:rFonts w:ascii="Times New Roman" w:hAnsi="Times New Roman" w:cs="Times New Roman"/>
          <w:sz w:val="24"/>
          <w:szCs w:val="24"/>
        </w:rPr>
        <w:t>:</w:t>
      </w:r>
      <w:r w:rsidRPr="002C6FCD">
        <w:rPr>
          <w:rFonts w:ascii="Times New Roman" w:hAnsi="Times New Roman" w:cs="Times New Roman"/>
          <w:sz w:val="24"/>
          <w:szCs w:val="24"/>
        </w:rPr>
        <w:t xml:space="preserve"> </w:t>
      </w:r>
      <w:r w:rsidR="001508E4" w:rsidRPr="002C6FCD">
        <w:rPr>
          <w:rFonts w:ascii="Times New Roman" w:hAnsi="Times New Roman" w:cs="Times New Roman"/>
          <w:sz w:val="24"/>
          <w:szCs w:val="24"/>
        </w:rPr>
        <w:t>The 1</w:t>
      </w:r>
      <w:r w:rsidR="001508E4" w:rsidRPr="002C6FCD">
        <w:rPr>
          <w:rFonts w:ascii="Times New Roman" w:hAnsi="Times New Roman" w:cs="Times New Roman"/>
          <w:sz w:val="24"/>
          <w:szCs w:val="24"/>
          <w:vertAlign w:val="superscript"/>
        </w:rPr>
        <w:t>st</w:t>
      </w:r>
      <w:r w:rsidR="001508E4" w:rsidRPr="002C6FCD">
        <w:rPr>
          <w:rFonts w:ascii="Times New Roman" w:hAnsi="Times New Roman" w:cs="Times New Roman"/>
          <w:sz w:val="24"/>
          <w:szCs w:val="24"/>
        </w:rPr>
        <w:t xml:space="preserve"> defendant has raised an exception to the plaintiffs’ summons and declaration and a special plea in bar against the 1</w:t>
      </w:r>
      <w:r w:rsidR="001508E4" w:rsidRPr="002C6FCD">
        <w:rPr>
          <w:rFonts w:ascii="Times New Roman" w:hAnsi="Times New Roman" w:cs="Times New Roman"/>
          <w:sz w:val="24"/>
          <w:szCs w:val="24"/>
          <w:vertAlign w:val="superscript"/>
        </w:rPr>
        <w:t>st</w:t>
      </w:r>
      <w:r w:rsidR="001508E4" w:rsidRPr="002C6FCD">
        <w:rPr>
          <w:rFonts w:ascii="Times New Roman" w:hAnsi="Times New Roman" w:cs="Times New Roman"/>
          <w:sz w:val="24"/>
          <w:szCs w:val="24"/>
        </w:rPr>
        <w:t xml:space="preserve"> plaintiff the details of </w:t>
      </w:r>
      <w:r w:rsidR="00D30FA0" w:rsidRPr="002C6FCD">
        <w:rPr>
          <w:rFonts w:ascii="Times New Roman" w:hAnsi="Times New Roman" w:cs="Times New Roman"/>
          <w:sz w:val="24"/>
          <w:szCs w:val="24"/>
        </w:rPr>
        <w:t xml:space="preserve">which will be dealt with </w:t>
      </w:r>
      <w:r w:rsidR="00E42D6E" w:rsidRPr="002C6FCD">
        <w:rPr>
          <w:rFonts w:ascii="Times New Roman" w:hAnsi="Times New Roman" w:cs="Times New Roman"/>
          <w:sz w:val="24"/>
          <w:szCs w:val="24"/>
        </w:rPr>
        <w:t>later in this judgment.</w:t>
      </w:r>
      <w:r w:rsidR="001508E4" w:rsidRPr="002C6FCD">
        <w:rPr>
          <w:rFonts w:ascii="Times New Roman" w:hAnsi="Times New Roman" w:cs="Times New Roman"/>
          <w:sz w:val="24"/>
          <w:szCs w:val="24"/>
        </w:rPr>
        <w:t xml:space="preserve"> </w:t>
      </w:r>
    </w:p>
    <w:p w:rsidR="001508E4" w:rsidRPr="002C6FCD" w:rsidRDefault="00E42D6E" w:rsidP="006D7872">
      <w:p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BACKGROUND:</w:t>
      </w:r>
    </w:p>
    <w:p w:rsidR="001508E4" w:rsidRPr="002C6FCD" w:rsidRDefault="001508E4"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and 2</w:t>
      </w:r>
      <w:r w:rsidRPr="002C6FCD">
        <w:rPr>
          <w:rFonts w:ascii="Times New Roman" w:hAnsi="Times New Roman" w:cs="Times New Roman"/>
          <w:sz w:val="24"/>
          <w:szCs w:val="24"/>
          <w:vertAlign w:val="superscript"/>
        </w:rPr>
        <w:t>nd</w:t>
      </w:r>
      <w:r w:rsidRPr="002C6FCD">
        <w:rPr>
          <w:rFonts w:ascii="Times New Roman" w:hAnsi="Times New Roman" w:cs="Times New Roman"/>
          <w:sz w:val="24"/>
          <w:szCs w:val="24"/>
        </w:rPr>
        <w:t xml:space="preserve"> plaintiffs issued </w:t>
      </w:r>
      <w:r w:rsidR="006D7872" w:rsidRPr="002C6FCD">
        <w:rPr>
          <w:rFonts w:ascii="Times New Roman" w:hAnsi="Times New Roman" w:cs="Times New Roman"/>
          <w:sz w:val="24"/>
          <w:szCs w:val="24"/>
        </w:rPr>
        <w:t>summons on</w:t>
      </w:r>
      <w:r w:rsidRPr="002C6FCD">
        <w:rPr>
          <w:rFonts w:ascii="Times New Roman" w:hAnsi="Times New Roman" w:cs="Times New Roman"/>
          <w:sz w:val="24"/>
          <w:szCs w:val="24"/>
        </w:rPr>
        <w:t xml:space="preserve"> 16 December 2020 against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and 2</w:t>
      </w:r>
      <w:r w:rsidRPr="002C6FCD">
        <w:rPr>
          <w:rFonts w:ascii="Times New Roman" w:hAnsi="Times New Roman" w:cs="Times New Roman"/>
          <w:sz w:val="24"/>
          <w:szCs w:val="24"/>
          <w:vertAlign w:val="superscript"/>
        </w:rPr>
        <w:t>nd</w:t>
      </w:r>
      <w:r w:rsidRPr="002C6FCD">
        <w:rPr>
          <w:rFonts w:ascii="Times New Roman" w:hAnsi="Times New Roman" w:cs="Times New Roman"/>
          <w:sz w:val="24"/>
          <w:szCs w:val="24"/>
        </w:rPr>
        <w:t xml:space="preserve"> </w:t>
      </w:r>
      <w:r w:rsidR="006D7872" w:rsidRPr="002C6FCD">
        <w:rPr>
          <w:rFonts w:ascii="Times New Roman" w:hAnsi="Times New Roman" w:cs="Times New Roman"/>
          <w:sz w:val="24"/>
          <w:szCs w:val="24"/>
        </w:rPr>
        <w:t>defendants seeking</w:t>
      </w:r>
      <w:r w:rsidR="00BD5209" w:rsidRPr="002C6FCD">
        <w:rPr>
          <w:rFonts w:ascii="Times New Roman" w:hAnsi="Times New Roman" w:cs="Times New Roman"/>
          <w:sz w:val="24"/>
          <w:szCs w:val="24"/>
        </w:rPr>
        <w:t>,</w:t>
      </w:r>
      <w:r w:rsidR="006C05B3" w:rsidRPr="002C6FCD">
        <w:rPr>
          <w:rFonts w:ascii="Times New Roman" w:hAnsi="Times New Roman" w:cs="Times New Roman"/>
          <w:sz w:val="24"/>
          <w:szCs w:val="24"/>
        </w:rPr>
        <w:t xml:space="preserve"> </w:t>
      </w:r>
      <w:r w:rsidR="00BD5209" w:rsidRPr="002C6FCD">
        <w:rPr>
          <w:rFonts w:ascii="Times New Roman" w:hAnsi="Times New Roman" w:cs="Times New Roman"/>
          <w:sz w:val="24"/>
          <w:szCs w:val="24"/>
        </w:rPr>
        <w:t xml:space="preserve">among other reliefs, </w:t>
      </w:r>
      <w:r w:rsidR="006C05B3" w:rsidRPr="002C6FCD">
        <w:rPr>
          <w:rFonts w:ascii="Times New Roman" w:hAnsi="Times New Roman" w:cs="Times New Roman"/>
          <w:sz w:val="24"/>
          <w:szCs w:val="24"/>
        </w:rPr>
        <w:t>damages for defamation in the sum of</w:t>
      </w:r>
      <w:r w:rsidR="00591410">
        <w:rPr>
          <w:rFonts w:ascii="Times New Roman" w:hAnsi="Times New Roman" w:cs="Times New Roman"/>
          <w:sz w:val="24"/>
          <w:szCs w:val="24"/>
        </w:rPr>
        <w:t xml:space="preserve"> USD1 000 000</w:t>
      </w:r>
      <w:r w:rsidR="00BD5209" w:rsidRPr="002C6FCD">
        <w:rPr>
          <w:rFonts w:ascii="Times New Roman" w:hAnsi="Times New Roman" w:cs="Times New Roman"/>
          <w:sz w:val="24"/>
          <w:szCs w:val="24"/>
        </w:rPr>
        <w:t xml:space="preserve"> jointly and severally the one paying the other to be absolved</w:t>
      </w:r>
      <w:r w:rsidR="006C05B3" w:rsidRPr="002C6FCD">
        <w:rPr>
          <w:rFonts w:ascii="Times New Roman" w:hAnsi="Times New Roman" w:cs="Times New Roman"/>
          <w:sz w:val="24"/>
          <w:szCs w:val="24"/>
        </w:rPr>
        <w:t>. The 1</w:t>
      </w:r>
      <w:r w:rsidR="006C05B3" w:rsidRPr="002C6FCD">
        <w:rPr>
          <w:rFonts w:ascii="Times New Roman" w:hAnsi="Times New Roman" w:cs="Times New Roman"/>
          <w:sz w:val="24"/>
          <w:szCs w:val="24"/>
          <w:vertAlign w:val="superscript"/>
        </w:rPr>
        <w:t>st</w:t>
      </w:r>
      <w:r w:rsidR="006C05B3" w:rsidRPr="002C6FCD">
        <w:rPr>
          <w:rFonts w:ascii="Times New Roman" w:hAnsi="Times New Roman" w:cs="Times New Roman"/>
          <w:sz w:val="24"/>
          <w:szCs w:val="24"/>
        </w:rPr>
        <w:t xml:space="preserve"> and 2</w:t>
      </w:r>
      <w:r w:rsidR="006C05B3" w:rsidRPr="002C6FCD">
        <w:rPr>
          <w:rFonts w:ascii="Times New Roman" w:hAnsi="Times New Roman" w:cs="Times New Roman"/>
          <w:sz w:val="24"/>
          <w:szCs w:val="24"/>
          <w:vertAlign w:val="superscript"/>
        </w:rPr>
        <w:t>nd</w:t>
      </w:r>
      <w:r w:rsidR="00F84B64" w:rsidRPr="002C6FCD">
        <w:rPr>
          <w:rFonts w:ascii="Times New Roman" w:hAnsi="Times New Roman" w:cs="Times New Roman"/>
          <w:sz w:val="24"/>
          <w:szCs w:val="24"/>
        </w:rPr>
        <w:t xml:space="preserve"> plaintiffs then</w:t>
      </w:r>
      <w:r w:rsidR="006C05B3" w:rsidRPr="002C6FCD">
        <w:rPr>
          <w:rFonts w:ascii="Times New Roman" w:hAnsi="Times New Roman" w:cs="Times New Roman"/>
          <w:sz w:val="24"/>
          <w:szCs w:val="24"/>
        </w:rPr>
        <w:t xml:space="preserve"> amend</w:t>
      </w:r>
      <w:r w:rsidR="00F84B64" w:rsidRPr="002C6FCD">
        <w:rPr>
          <w:rFonts w:ascii="Times New Roman" w:hAnsi="Times New Roman" w:cs="Times New Roman"/>
          <w:sz w:val="24"/>
          <w:szCs w:val="24"/>
        </w:rPr>
        <w:t>ed</w:t>
      </w:r>
      <w:r w:rsidR="006C05B3" w:rsidRPr="002C6FCD">
        <w:rPr>
          <w:rFonts w:ascii="Times New Roman" w:hAnsi="Times New Roman" w:cs="Times New Roman"/>
          <w:sz w:val="24"/>
          <w:szCs w:val="24"/>
        </w:rPr>
        <w:t xml:space="preserve"> their summons and declaration before the same were served on the 1</w:t>
      </w:r>
      <w:r w:rsidR="006C05B3" w:rsidRPr="002C6FCD">
        <w:rPr>
          <w:rFonts w:ascii="Times New Roman" w:hAnsi="Times New Roman" w:cs="Times New Roman"/>
          <w:sz w:val="24"/>
          <w:szCs w:val="24"/>
          <w:vertAlign w:val="superscript"/>
        </w:rPr>
        <w:t>st</w:t>
      </w:r>
      <w:r w:rsidR="006C05B3" w:rsidRPr="002C6FCD">
        <w:rPr>
          <w:rFonts w:ascii="Times New Roman" w:hAnsi="Times New Roman" w:cs="Times New Roman"/>
          <w:sz w:val="24"/>
          <w:szCs w:val="24"/>
        </w:rPr>
        <w:t xml:space="preserve"> and 2</w:t>
      </w:r>
      <w:r w:rsidR="006C05B3" w:rsidRPr="002C6FCD">
        <w:rPr>
          <w:rFonts w:ascii="Times New Roman" w:hAnsi="Times New Roman" w:cs="Times New Roman"/>
          <w:sz w:val="24"/>
          <w:szCs w:val="24"/>
          <w:vertAlign w:val="superscript"/>
        </w:rPr>
        <w:t>nd</w:t>
      </w:r>
      <w:r w:rsidR="006C05B3" w:rsidRPr="002C6FCD">
        <w:rPr>
          <w:rFonts w:ascii="Times New Roman" w:hAnsi="Times New Roman" w:cs="Times New Roman"/>
          <w:sz w:val="24"/>
          <w:szCs w:val="24"/>
        </w:rPr>
        <w:t xml:space="preserve"> defendants.</w:t>
      </w:r>
    </w:p>
    <w:p w:rsidR="0081400D" w:rsidRPr="002C6FCD" w:rsidRDefault="00F84B64" w:rsidP="006D7872">
      <w:pPr>
        <w:spacing w:after="0" w:line="360" w:lineRule="auto"/>
        <w:ind w:firstLine="720"/>
        <w:jc w:val="both"/>
        <w:rPr>
          <w:rFonts w:ascii="Times New Roman" w:hAnsi="Times New Roman" w:cs="Times New Roman"/>
          <w:color w:val="FF0000"/>
          <w:sz w:val="24"/>
          <w:szCs w:val="24"/>
        </w:rPr>
      </w:pPr>
      <w:r w:rsidRPr="002C6FCD">
        <w:rPr>
          <w:rFonts w:ascii="Times New Roman" w:hAnsi="Times New Roman" w:cs="Times New Roman"/>
          <w:sz w:val="24"/>
          <w:szCs w:val="24"/>
        </w:rPr>
        <w:t>The amended summons and declaration were fi</w:t>
      </w:r>
      <w:r w:rsidR="006C05B3" w:rsidRPr="002C6FCD">
        <w:rPr>
          <w:rFonts w:ascii="Times New Roman" w:hAnsi="Times New Roman" w:cs="Times New Roman"/>
          <w:sz w:val="24"/>
          <w:szCs w:val="24"/>
        </w:rPr>
        <w:t>led on 19 March 2021. Of significance to</w:t>
      </w:r>
      <w:r w:rsidR="00BD5209" w:rsidRPr="002C6FCD">
        <w:rPr>
          <w:rFonts w:ascii="Times New Roman" w:hAnsi="Times New Roman" w:cs="Times New Roman"/>
          <w:sz w:val="24"/>
          <w:szCs w:val="24"/>
        </w:rPr>
        <w:t xml:space="preserve"> the amended proce</w:t>
      </w:r>
      <w:r w:rsidR="006D7872">
        <w:rPr>
          <w:rFonts w:ascii="Times New Roman" w:hAnsi="Times New Roman" w:cs="Times New Roman"/>
          <w:sz w:val="24"/>
          <w:szCs w:val="24"/>
        </w:rPr>
        <w:t>sses is the introduction of the</w:t>
      </w:r>
      <w:r w:rsidR="006C05B3" w:rsidRPr="002C6FCD">
        <w:rPr>
          <w:rFonts w:ascii="Times New Roman" w:hAnsi="Times New Roman" w:cs="Times New Roman"/>
          <w:sz w:val="24"/>
          <w:szCs w:val="24"/>
        </w:rPr>
        <w:t xml:space="preserve"> 3</w:t>
      </w:r>
      <w:r w:rsidR="006C05B3" w:rsidRPr="002C6FCD">
        <w:rPr>
          <w:rFonts w:ascii="Times New Roman" w:hAnsi="Times New Roman" w:cs="Times New Roman"/>
          <w:sz w:val="24"/>
          <w:szCs w:val="24"/>
          <w:vertAlign w:val="superscript"/>
        </w:rPr>
        <w:t>rd</w:t>
      </w:r>
      <w:r w:rsidR="00BD5209" w:rsidRPr="002C6FCD">
        <w:rPr>
          <w:rFonts w:ascii="Times New Roman" w:hAnsi="Times New Roman" w:cs="Times New Roman"/>
          <w:sz w:val="24"/>
          <w:szCs w:val="24"/>
        </w:rPr>
        <w:t xml:space="preserve"> plaintiff and </w:t>
      </w:r>
      <w:r w:rsidR="006D7872" w:rsidRPr="002C6FCD">
        <w:rPr>
          <w:rFonts w:ascii="Times New Roman" w:hAnsi="Times New Roman" w:cs="Times New Roman"/>
          <w:sz w:val="24"/>
          <w:szCs w:val="24"/>
        </w:rPr>
        <w:t>the 3</w:t>
      </w:r>
      <w:r w:rsidR="006C05B3" w:rsidRPr="002C6FCD">
        <w:rPr>
          <w:rFonts w:ascii="Times New Roman" w:hAnsi="Times New Roman" w:cs="Times New Roman"/>
          <w:sz w:val="24"/>
          <w:szCs w:val="24"/>
          <w:vertAlign w:val="superscript"/>
        </w:rPr>
        <w:t>rd</w:t>
      </w:r>
      <w:r w:rsidR="006C05B3" w:rsidRPr="002C6FCD">
        <w:rPr>
          <w:rFonts w:ascii="Times New Roman" w:hAnsi="Times New Roman" w:cs="Times New Roman"/>
          <w:sz w:val="24"/>
          <w:szCs w:val="24"/>
        </w:rPr>
        <w:t xml:space="preserve"> defendant</w:t>
      </w:r>
      <w:r w:rsidR="00BD5209" w:rsidRPr="002C6FCD">
        <w:rPr>
          <w:rFonts w:ascii="Times New Roman" w:hAnsi="Times New Roman" w:cs="Times New Roman"/>
          <w:sz w:val="24"/>
          <w:szCs w:val="24"/>
        </w:rPr>
        <w:t>.</w:t>
      </w:r>
      <w:r w:rsidR="0081400D" w:rsidRPr="002C6FCD">
        <w:rPr>
          <w:rFonts w:ascii="Times New Roman" w:hAnsi="Times New Roman" w:cs="Times New Roman"/>
          <w:sz w:val="24"/>
          <w:szCs w:val="24"/>
        </w:rPr>
        <w:t xml:space="preserve"> </w:t>
      </w:r>
    </w:p>
    <w:p w:rsidR="0081400D" w:rsidRPr="002C6FCD" w:rsidRDefault="00F84B64"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The three </w:t>
      </w:r>
      <w:r w:rsidR="0081400D" w:rsidRPr="002C6FCD">
        <w:rPr>
          <w:rFonts w:ascii="Times New Roman" w:hAnsi="Times New Roman" w:cs="Times New Roman"/>
          <w:sz w:val="24"/>
          <w:szCs w:val="24"/>
        </w:rPr>
        <w:t xml:space="preserve">defendants </w:t>
      </w:r>
      <w:r w:rsidRPr="002C6FCD">
        <w:rPr>
          <w:rFonts w:ascii="Times New Roman" w:hAnsi="Times New Roman" w:cs="Times New Roman"/>
          <w:sz w:val="24"/>
          <w:szCs w:val="24"/>
        </w:rPr>
        <w:t>w</w:t>
      </w:r>
      <w:r w:rsidR="0081400D" w:rsidRPr="002C6FCD">
        <w:rPr>
          <w:rFonts w:ascii="Times New Roman" w:hAnsi="Times New Roman" w:cs="Times New Roman"/>
          <w:sz w:val="24"/>
          <w:szCs w:val="24"/>
        </w:rPr>
        <w:t>ere served with the amended summons on 22 March 2021. The</w:t>
      </w:r>
      <w:r w:rsidR="005D392E" w:rsidRPr="002C6FCD">
        <w:rPr>
          <w:rFonts w:ascii="Times New Roman" w:hAnsi="Times New Roman" w:cs="Times New Roman"/>
          <w:sz w:val="24"/>
          <w:szCs w:val="24"/>
        </w:rPr>
        <w:t xml:space="preserve"> 1</w:t>
      </w:r>
      <w:r w:rsidR="005D392E" w:rsidRPr="002C6FCD">
        <w:rPr>
          <w:rFonts w:ascii="Times New Roman" w:hAnsi="Times New Roman" w:cs="Times New Roman"/>
          <w:sz w:val="24"/>
          <w:szCs w:val="24"/>
          <w:vertAlign w:val="superscript"/>
        </w:rPr>
        <w:t>st</w:t>
      </w:r>
      <w:r w:rsidR="005D392E" w:rsidRPr="002C6FCD">
        <w:rPr>
          <w:rFonts w:ascii="Times New Roman" w:hAnsi="Times New Roman" w:cs="Times New Roman"/>
          <w:sz w:val="24"/>
          <w:szCs w:val="24"/>
        </w:rPr>
        <w:t xml:space="preserve"> defendant ente</w:t>
      </w:r>
      <w:r w:rsidRPr="002C6FCD">
        <w:rPr>
          <w:rFonts w:ascii="Times New Roman" w:hAnsi="Times New Roman" w:cs="Times New Roman"/>
          <w:sz w:val="24"/>
          <w:szCs w:val="24"/>
        </w:rPr>
        <w:t xml:space="preserve">red an appearance to defend on </w:t>
      </w:r>
      <w:r w:rsidR="005D392E" w:rsidRPr="002C6FCD">
        <w:rPr>
          <w:rFonts w:ascii="Times New Roman" w:hAnsi="Times New Roman" w:cs="Times New Roman"/>
          <w:sz w:val="24"/>
          <w:szCs w:val="24"/>
        </w:rPr>
        <w:t xml:space="preserve">22 March 2021 followed by the </w:t>
      </w:r>
      <w:r w:rsidR="0081400D" w:rsidRPr="002C6FCD">
        <w:rPr>
          <w:rFonts w:ascii="Times New Roman" w:hAnsi="Times New Roman" w:cs="Times New Roman"/>
          <w:sz w:val="24"/>
          <w:szCs w:val="24"/>
        </w:rPr>
        <w:t>2</w:t>
      </w:r>
      <w:r w:rsidR="0081400D" w:rsidRPr="002C6FCD">
        <w:rPr>
          <w:rFonts w:ascii="Times New Roman" w:hAnsi="Times New Roman" w:cs="Times New Roman"/>
          <w:sz w:val="24"/>
          <w:szCs w:val="24"/>
          <w:vertAlign w:val="superscript"/>
        </w:rPr>
        <w:t>nd</w:t>
      </w:r>
      <w:r w:rsidR="0081400D" w:rsidRPr="002C6FCD">
        <w:rPr>
          <w:rFonts w:ascii="Times New Roman" w:hAnsi="Times New Roman" w:cs="Times New Roman"/>
          <w:sz w:val="24"/>
          <w:szCs w:val="24"/>
        </w:rPr>
        <w:t xml:space="preserve"> and 3</w:t>
      </w:r>
      <w:r w:rsidR="0081400D" w:rsidRPr="002C6FCD">
        <w:rPr>
          <w:rFonts w:ascii="Times New Roman" w:hAnsi="Times New Roman" w:cs="Times New Roman"/>
          <w:sz w:val="24"/>
          <w:szCs w:val="24"/>
          <w:vertAlign w:val="superscript"/>
        </w:rPr>
        <w:t>rd</w:t>
      </w:r>
      <w:r w:rsidR="0081400D" w:rsidRPr="002C6FCD">
        <w:rPr>
          <w:rFonts w:ascii="Times New Roman" w:hAnsi="Times New Roman" w:cs="Times New Roman"/>
          <w:sz w:val="24"/>
          <w:szCs w:val="24"/>
        </w:rPr>
        <w:t xml:space="preserve"> defendants </w:t>
      </w:r>
      <w:r w:rsidR="005D392E" w:rsidRPr="002C6FCD">
        <w:rPr>
          <w:rFonts w:ascii="Times New Roman" w:hAnsi="Times New Roman" w:cs="Times New Roman"/>
          <w:sz w:val="24"/>
          <w:szCs w:val="24"/>
        </w:rPr>
        <w:t xml:space="preserve">on 6 April 2021. The defendants requested for further particulars to the summons </w:t>
      </w:r>
      <w:r w:rsidR="005D392E" w:rsidRPr="002C6FCD">
        <w:rPr>
          <w:rFonts w:ascii="Times New Roman" w:hAnsi="Times New Roman" w:cs="Times New Roman"/>
          <w:sz w:val="24"/>
          <w:szCs w:val="24"/>
        </w:rPr>
        <w:lastRenderedPageBreak/>
        <w:t>on 9 April 2021. On 27 April 2021 the plaintiffs filed their reply to the request for further particulars. The plaintiffs the</w:t>
      </w:r>
      <w:r w:rsidRPr="002C6FCD">
        <w:rPr>
          <w:rFonts w:ascii="Times New Roman" w:hAnsi="Times New Roman" w:cs="Times New Roman"/>
          <w:sz w:val="24"/>
          <w:szCs w:val="24"/>
        </w:rPr>
        <w:t>n</w:t>
      </w:r>
      <w:r w:rsidR="005D392E" w:rsidRPr="002C6FCD">
        <w:rPr>
          <w:rFonts w:ascii="Times New Roman" w:hAnsi="Times New Roman" w:cs="Times New Roman"/>
          <w:sz w:val="24"/>
          <w:szCs w:val="24"/>
        </w:rPr>
        <w:t xml:space="preserve"> filed a notice of withdrawal </w:t>
      </w:r>
      <w:r w:rsidRPr="002C6FCD">
        <w:rPr>
          <w:rFonts w:ascii="Times New Roman" w:hAnsi="Times New Roman" w:cs="Times New Roman"/>
          <w:sz w:val="24"/>
          <w:szCs w:val="24"/>
        </w:rPr>
        <w:t xml:space="preserve">of action </w:t>
      </w:r>
      <w:r w:rsidR="005D392E" w:rsidRPr="002C6FCD">
        <w:rPr>
          <w:rFonts w:ascii="Times New Roman" w:hAnsi="Times New Roman" w:cs="Times New Roman"/>
          <w:sz w:val="24"/>
          <w:szCs w:val="24"/>
        </w:rPr>
        <w:t>against the 3</w:t>
      </w:r>
      <w:r w:rsidR="005D392E" w:rsidRPr="002C6FCD">
        <w:rPr>
          <w:rFonts w:ascii="Times New Roman" w:hAnsi="Times New Roman" w:cs="Times New Roman"/>
          <w:sz w:val="24"/>
          <w:szCs w:val="24"/>
          <w:vertAlign w:val="superscript"/>
        </w:rPr>
        <w:t>rd</w:t>
      </w:r>
      <w:r w:rsidR="005D392E" w:rsidRPr="002C6FCD">
        <w:rPr>
          <w:rFonts w:ascii="Times New Roman" w:hAnsi="Times New Roman" w:cs="Times New Roman"/>
          <w:sz w:val="24"/>
          <w:szCs w:val="24"/>
        </w:rPr>
        <w:t xml:space="preserve"> defendant on 5 May 2021.</w:t>
      </w:r>
    </w:p>
    <w:p w:rsidR="00D30FA0" w:rsidRPr="002C6FCD" w:rsidRDefault="00F84B64"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On 24 M</w:t>
      </w:r>
      <w:r w:rsidR="00572E76" w:rsidRPr="002C6FCD">
        <w:rPr>
          <w:rFonts w:ascii="Times New Roman" w:hAnsi="Times New Roman" w:cs="Times New Roman"/>
          <w:sz w:val="24"/>
          <w:szCs w:val="24"/>
        </w:rPr>
        <w:t>ay 2021 the 1</w:t>
      </w:r>
      <w:r w:rsidR="00572E76" w:rsidRPr="002C6FCD">
        <w:rPr>
          <w:rFonts w:ascii="Times New Roman" w:hAnsi="Times New Roman" w:cs="Times New Roman"/>
          <w:sz w:val="24"/>
          <w:szCs w:val="24"/>
          <w:vertAlign w:val="superscript"/>
        </w:rPr>
        <w:t>st</w:t>
      </w:r>
      <w:r w:rsidR="00572E76" w:rsidRPr="002C6FCD">
        <w:rPr>
          <w:rFonts w:ascii="Times New Roman" w:hAnsi="Times New Roman" w:cs="Times New Roman"/>
          <w:sz w:val="24"/>
          <w:szCs w:val="24"/>
        </w:rPr>
        <w:t xml:space="preserve"> defendant simultaneously file</w:t>
      </w:r>
      <w:r w:rsidR="00E42D6E" w:rsidRPr="002C6FCD">
        <w:rPr>
          <w:rFonts w:ascii="Times New Roman" w:hAnsi="Times New Roman" w:cs="Times New Roman"/>
          <w:sz w:val="24"/>
          <w:szCs w:val="24"/>
        </w:rPr>
        <w:t>d</w:t>
      </w:r>
      <w:r w:rsidR="00572E76" w:rsidRPr="002C6FCD">
        <w:rPr>
          <w:rFonts w:ascii="Times New Roman" w:hAnsi="Times New Roman" w:cs="Times New Roman"/>
          <w:sz w:val="24"/>
          <w:szCs w:val="24"/>
        </w:rPr>
        <w:t xml:space="preserve"> a special plea in bar and an exception which I will now deal with in turn.</w:t>
      </w:r>
    </w:p>
    <w:p w:rsidR="00572E76" w:rsidRPr="002C6FCD" w:rsidRDefault="00E42D6E" w:rsidP="006D7872">
      <w:p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SPECIAL PLEA:</w:t>
      </w:r>
    </w:p>
    <w:p w:rsidR="00093F07" w:rsidRPr="002C6FCD" w:rsidRDefault="00093F07"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raised a special p</w:t>
      </w:r>
      <w:r w:rsidR="00591410">
        <w:rPr>
          <w:rFonts w:ascii="Times New Roman" w:hAnsi="Times New Roman" w:cs="Times New Roman"/>
          <w:sz w:val="24"/>
          <w:szCs w:val="24"/>
        </w:rPr>
        <w:t>l</w:t>
      </w:r>
      <w:r w:rsidRPr="002C6FCD">
        <w:rPr>
          <w:rFonts w:ascii="Times New Roman" w:hAnsi="Times New Roman" w:cs="Times New Roman"/>
          <w:sz w:val="24"/>
          <w:szCs w:val="24"/>
        </w:rPr>
        <w:t>ea in relation to payme</w:t>
      </w:r>
      <w:r w:rsidR="00D30FA0" w:rsidRPr="002C6FCD">
        <w:rPr>
          <w:rFonts w:ascii="Times New Roman" w:hAnsi="Times New Roman" w:cs="Times New Roman"/>
          <w:sz w:val="24"/>
          <w:szCs w:val="24"/>
        </w:rPr>
        <w:t>nt of</w:t>
      </w:r>
      <w:r w:rsidR="004A733E" w:rsidRPr="002C6FCD">
        <w:rPr>
          <w:rFonts w:ascii="Times New Roman" w:hAnsi="Times New Roman" w:cs="Times New Roman"/>
          <w:sz w:val="24"/>
          <w:szCs w:val="24"/>
        </w:rPr>
        <w:t xml:space="preserve"> security for costs and </w:t>
      </w:r>
      <w:r w:rsidRPr="002C6FCD">
        <w:rPr>
          <w:rFonts w:ascii="Times New Roman" w:hAnsi="Times New Roman" w:cs="Times New Roman"/>
          <w:sz w:val="24"/>
          <w:szCs w:val="24"/>
        </w:rPr>
        <w:t>whether a corporation can be defamed.</w:t>
      </w:r>
    </w:p>
    <w:p w:rsidR="00E42D6E" w:rsidRPr="002C6FCD" w:rsidRDefault="00E42D6E" w:rsidP="006D7872">
      <w:pPr>
        <w:pStyle w:val="ListParagraph"/>
        <w:numPr>
          <w:ilvl w:val="0"/>
          <w:numId w:val="4"/>
        </w:num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Security</w:t>
      </w:r>
      <w:r w:rsidR="0090088A" w:rsidRPr="002C6FCD">
        <w:rPr>
          <w:rFonts w:ascii="Times New Roman" w:hAnsi="Times New Roman" w:cs="Times New Roman"/>
          <w:sz w:val="24"/>
          <w:szCs w:val="24"/>
        </w:rPr>
        <w:t xml:space="preserve"> for costs.</w:t>
      </w:r>
    </w:p>
    <w:p w:rsidR="00591410" w:rsidRDefault="00572E76"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It is common cause that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plaintiff is a </w:t>
      </w:r>
      <w:r w:rsidRPr="006D7872">
        <w:rPr>
          <w:rFonts w:ascii="Times New Roman" w:hAnsi="Times New Roman" w:cs="Times New Roman"/>
          <w:i/>
          <w:sz w:val="24"/>
          <w:szCs w:val="24"/>
        </w:rPr>
        <w:t>peregrinus,</w:t>
      </w:r>
      <w:r w:rsidRPr="002C6FCD">
        <w:rPr>
          <w:rFonts w:ascii="Times New Roman" w:hAnsi="Times New Roman" w:cs="Times New Roman"/>
          <w:sz w:val="24"/>
          <w:szCs w:val="24"/>
        </w:rPr>
        <w:t xml:space="preserve"> in fact it pleaded so.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simply put the special plea thus; </w:t>
      </w:r>
    </w:p>
    <w:p w:rsidR="00572E76" w:rsidRDefault="00572E76" w:rsidP="00591410">
      <w:pPr>
        <w:spacing w:after="0" w:line="240" w:lineRule="auto"/>
        <w:ind w:left="720"/>
        <w:jc w:val="both"/>
        <w:rPr>
          <w:rFonts w:ascii="Times New Roman" w:hAnsi="Times New Roman" w:cs="Times New Roman"/>
        </w:rPr>
      </w:pPr>
      <w:r w:rsidRPr="00591410">
        <w:rPr>
          <w:rFonts w:ascii="Times New Roman" w:hAnsi="Times New Roman" w:cs="Times New Roman"/>
        </w:rPr>
        <w:t xml:space="preserve">“As </w:t>
      </w:r>
      <w:r w:rsidRPr="00591410">
        <w:rPr>
          <w:rFonts w:ascii="Times New Roman" w:hAnsi="Times New Roman" w:cs="Times New Roman"/>
          <w:i/>
        </w:rPr>
        <w:t>peregrinus</w:t>
      </w:r>
      <w:r w:rsidRPr="00591410">
        <w:rPr>
          <w:rFonts w:ascii="Times New Roman" w:hAnsi="Times New Roman" w:cs="Times New Roman"/>
        </w:rPr>
        <w:t>, the 1</w:t>
      </w:r>
      <w:r w:rsidRPr="00591410">
        <w:rPr>
          <w:rFonts w:ascii="Times New Roman" w:hAnsi="Times New Roman" w:cs="Times New Roman"/>
          <w:vertAlign w:val="superscript"/>
        </w:rPr>
        <w:t>st</w:t>
      </w:r>
      <w:r w:rsidRPr="00591410">
        <w:rPr>
          <w:rFonts w:ascii="Times New Roman" w:hAnsi="Times New Roman" w:cs="Times New Roman"/>
        </w:rPr>
        <w:t xml:space="preserve"> plaintiff has failed to pay security of costs with th</w:t>
      </w:r>
      <w:r w:rsidR="00D30FA0" w:rsidRPr="00591410">
        <w:rPr>
          <w:rFonts w:ascii="Times New Roman" w:hAnsi="Times New Roman" w:cs="Times New Roman"/>
        </w:rPr>
        <w:t>e High Court of Zimbabwe. To the</w:t>
      </w:r>
      <w:r w:rsidRPr="00591410">
        <w:rPr>
          <w:rFonts w:ascii="Times New Roman" w:hAnsi="Times New Roman" w:cs="Times New Roman"/>
        </w:rPr>
        <w:t xml:space="preserve"> extent that the Plaintiff has failed to pay such </w:t>
      </w:r>
      <w:r w:rsidR="00E87EED" w:rsidRPr="00591410">
        <w:rPr>
          <w:rFonts w:ascii="Times New Roman" w:hAnsi="Times New Roman" w:cs="Times New Roman"/>
        </w:rPr>
        <w:t>costs, it has no right to the jurisdiction of this honourable court and its claim therefore should be dismissed with costs.”</w:t>
      </w:r>
    </w:p>
    <w:p w:rsidR="00591410" w:rsidRPr="00591410" w:rsidRDefault="00591410" w:rsidP="00591410">
      <w:pPr>
        <w:spacing w:after="0" w:line="240" w:lineRule="auto"/>
        <w:ind w:left="720"/>
        <w:jc w:val="both"/>
        <w:rPr>
          <w:rFonts w:ascii="Times New Roman" w:hAnsi="Times New Roman" w:cs="Times New Roman"/>
        </w:rPr>
      </w:pPr>
    </w:p>
    <w:p w:rsidR="009076FB" w:rsidRPr="002C6FCD" w:rsidRDefault="009076FB"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In replication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plaintiff said there was no prior demand for security for costs which could either be agreed between the parties or assessed by the Registrar. It further said failure to pay security for costs cannot be used to defeat the plaintiff’s claim.</w:t>
      </w:r>
    </w:p>
    <w:p w:rsidR="005D0767" w:rsidRPr="002C6FCD" w:rsidRDefault="005D0767" w:rsidP="006D78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The question of security for costs is one borne out of practice. </w:t>
      </w:r>
      <w:r w:rsidR="007755DB" w:rsidRPr="002C6FCD">
        <w:rPr>
          <w:rFonts w:ascii="Times New Roman" w:hAnsi="Times New Roman" w:cs="Times New Roman"/>
          <w:sz w:val="24"/>
          <w:szCs w:val="24"/>
        </w:rPr>
        <w:t>As such the 1</w:t>
      </w:r>
      <w:r w:rsidR="007755DB" w:rsidRPr="002C6FCD">
        <w:rPr>
          <w:rFonts w:ascii="Times New Roman" w:hAnsi="Times New Roman" w:cs="Times New Roman"/>
          <w:sz w:val="24"/>
          <w:szCs w:val="24"/>
          <w:vertAlign w:val="superscript"/>
        </w:rPr>
        <w:t>st</w:t>
      </w:r>
      <w:r w:rsidR="007755DB" w:rsidRPr="002C6FCD">
        <w:rPr>
          <w:rFonts w:ascii="Times New Roman" w:hAnsi="Times New Roman" w:cs="Times New Roman"/>
          <w:sz w:val="24"/>
          <w:szCs w:val="24"/>
        </w:rPr>
        <w:t xml:space="preserve"> defendant ought to have demanded such costs from the 1</w:t>
      </w:r>
      <w:r w:rsidR="007755DB" w:rsidRPr="002C6FCD">
        <w:rPr>
          <w:rFonts w:ascii="Times New Roman" w:hAnsi="Times New Roman" w:cs="Times New Roman"/>
          <w:sz w:val="24"/>
          <w:szCs w:val="24"/>
          <w:vertAlign w:val="superscript"/>
        </w:rPr>
        <w:t>st</w:t>
      </w:r>
      <w:r w:rsidR="007755DB" w:rsidRPr="002C6FCD">
        <w:rPr>
          <w:rFonts w:ascii="Times New Roman" w:hAnsi="Times New Roman" w:cs="Times New Roman"/>
          <w:sz w:val="24"/>
          <w:szCs w:val="24"/>
        </w:rPr>
        <w:t xml:space="preserve"> plaintiff. In the event of the parties failing to agree then 1</w:t>
      </w:r>
      <w:r w:rsidR="007755DB" w:rsidRPr="002C6FCD">
        <w:rPr>
          <w:rFonts w:ascii="Times New Roman" w:hAnsi="Times New Roman" w:cs="Times New Roman"/>
          <w:sz w:val="24"/>
          <w:szCs w:val="24"/>
          <w:vertAlign w:val="superscript"/>
        </w:rPr>
        <w:t>st</w:t>
      </w:r>
      <w:r w:rsidR="007755DB" w:rsidRPr="002C6FCD">
        <w:rPr>
          <w:rFonts w:ascii="Times New Roman" w:hAnsi="Times New Roman" w:cs="Times New Roman"/>
          <w:sz w:val="24"/>
          <w:szCs w:val="24"/>
        </w:rPr>
        <w:t xml:space="preserve"> defendant would file a chamber application to compel for the paymen</w:t>
      </w:r>
      <w:r w:rsidR="00D30FA0" w:rsidRPr="002C6FCD">
        <w:rPr>
          <w:rFonts w:ascii="Times New Roman" w:hAnsi="Times New Roman" w:cs="Times New Roman"/>
          <w:sz w:val="24"/>
          <w:szCs w:val="24"/>
        </w:rPr>
        <w:t>t of such costs. The court would</w:t>
      </w:r>
      <w:r w:rsidR="007755DB" w:rsidRPr="002C6FCD">
        <w:rPr>
          <w:rFonts w:ascii="Times New Roman" w:hAnsi="Times New Roman" w:cs="Times New Roman"/>
          <w:sz w:val="24"/>
          <w:szCs w:val="24"/>
        </w:rPr>
        <w:t xml:space="preserve"> then exercise its discretion to grant or refuse the request. It need not come as a special plea.</w:t>
      </w:r>
    </w:p>
    <w:p w:rsidR="007755DB" w:rsidRPr="002C6FCD" w:rsidRDefault="007755DB" w:rsidP="006D7872">
      <w:pPr>
        <w:spacing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In </w:t>
      </w:r>
      <w:r w:rsidRPr="006D7872">
        <w:rPr>
          <w:rFonts w:ascii="Times New Roman" w:hAnsi="Times New Roman" w:cs="Times New Roman"/>
          <w:i/>
          <w:sz w:val="24"/>
          <w:szCs w:val="24"/>
        </w:rPr>
        <w:t>The Sheriff of Zimbabwe &amp; Anor</w:t>
      </w:r>
      <w:r w:rsidRPr="002C6FCD">
        <w:rPr>
          <w:rFonts w:ascii="Times New Roman" w:hAnsi="Times New Roman" w:cs="Times New Roman"/>
          <w:sz w:val="24"/>
          <w:szCs w:val="24"/>
        </w:rPr>
        <w:t xml:space="preserve"> v </w:t>
      </w:r>
      <w:r w:rsidRPr="006D7872">
        <w:rPr>
          <w:rFonts w:ascii="Times New Roman" w:hAnsi="Times New Roman" w:cs="Times New Roman"/>
          <w:i/>
          <w:sz w:val="24"/>
          <w:szCs w:val="24"/>
        </w:rPr>
        <w:t>Anderson Manja &amp; 98 Others</w:t>
      </w:r>
      <w:r w:rsidRPr="002C6FCD">
        <w:rPr>
          <w:rFonts w:ascii="Times New Roman" w:hAnsi="Times New Roman" w:cs="Times New Roman"/>
          <w:sz w:val="24"/>
          <w:szCs w:val="24"/>
        </w:rPr>
        <w:t xml:space="preserve"> HH 325/19 the court cited with app</w:t>
      </w:r>
      <w:r w:rsidR="006D7872">
        <w:rPr>
          <w:rFonts w:ascii="Times New Roman" w:hAnsi="Times New Roman" w:cs="Times New Roman"/>
          <w:sz w:val="24"/>
          <w:szCs w:val="24"/>
        </w:rPr>
        <w:t>roval a passage in Herbstein &amp; v</w:t>
      </w:r>
      <w:r w:rsidRPr="002C6FCD">
        <w:rPr>
          <w:rFonts w:ascii="Times New Roman" w:hAnsi="Times New Roman" w:cs="Times New Roman"/>
          <w:sz w:val="24"/>
          <w:szCs w:val="24"/>
        </w:rPr>
        <w:t xml:space="preserve">an Winsen’s </w:t>
      </w:r>
      <w:r w:rsidRPr="006D7872">
        <w:rPr>
          <w:rFonts w:ascii="Times New Roman" w:hAnsi="Times New Roman" w:cs="Times New Roman"/>
          <w:i/>
          <w:sz w:val="24"/>
          <w:szCs w:val="24"/>
        </w:rPr>
        <w:t xml:space="preserve">Civi Practice of the High Court of South Africa </w:t>
      </w:r>
      <w:r w:rsidRPr="002C6FCD">
        <w:rPr>
          <w:rFonts w:ascii="Times New Roman" w:hAnsi="Times New Roman" w:cs="Times New Roman"/>
          <w:sz w:val="24"/>
          <w:szCs w:val="24"/>
        </w:rPr>
        <w:t>(5</w:t>
      </w:r>
      <w:r w:rsidR="006D7872">
        <w:rPr>
          <w:rFonts w:ascii="Times New Roman" w:hAnsi="Times New Roman" w:cs="Times New Roman"/>
          <w:sz w:val="24"/>
          <w:szCs w:val="24"/>
        </w:rPr>
        <w:t xml:space="preserve"> ed by v</w:t>
      </w:r>
      <w:r w:rsidRPr="002C6FCD">
        <w:rPr>
          <w:rFonts w:ascii="Times New Roman" w:hAnsi="Times New Roman" w:cs="Times New Roman"/>
          <w:sz w:val="24"/>
          <w:szCs w:val="24"/>
        </w:rPr>
        <w:t xml:space="preserve">an Winsen Cilliers &amp; Loots &amp; Dendy) at page 391that; </w:t>
      </w:r>
    </w:p>
    <w:p w:rsidR="00D30FA0" w:rsidRDefault="00A30F55" w:rsidP="006D7872">
      <w:pPr>
        <w:autoSpaceDE w:val="0"/>
        <w:autoSpaceDN w:val="0"/>
        <w:adjustRightInd w:val="0"/>
        <w:spacing w:after="0" w:line="240" w:lineRule="auto"/>
        <w:ind w:left="720"/>
        <w:jc w:val="both"/>
        <w:rPr>
          <w:rFonts w:ascii="Times New Roman" w:hAnsi="Times New Roman" w:cs="Times New Roman"/>
        </w:rPr>
      </w:pPr>
      <w:r w:rsidRPr="006D7872">
        <w:rPr>
          <w:rFonts w:ascii="Times New Roman" w:hAnsi="Times New Roman" w:cs="Times New Roman"/>
        </w:rPr>
        <w:t xml:space="preserve">“The question of security for costs is one of practice and not of substantive law.  The courts have a discretion to grant or refuse an order for security and in coming to a decision will consider the relevant facts of each case. Hardship to the </w:t>
      </w:r>
      <w:r w:rsidRPr="006D7872">
        <w:rPr>
          <w:rFonts w:ascii="Times New Roman" w:hAnsi="Times New Roman" w:cs="Times New Roman"/>
          <w:i/>
        </w:rPr>
        <w:t>peregrinus</w:t>
      </w:r>
      <w:r w:rsidRPr="006D7872">
        <w:rPr>
          <w:rFonts w:ascii="Times New Roman" w:hAnsi="Times New Roman" w:cs="Times New Roman"/>
        </w:rPr>
        <w:t xml:space="preserve"> and financial ability to provide security are taken into account but are not necessarily decisive. The court should have due regard to the particular circumstances of the case and consideration of equity and fairness to both the </w:t>
      </w:r>
      <w:r w:rsidRPr="006D7872">
        <w:rPr>
          <w:rFonts w:ascii="Times New Roman" w:hAnsi="Times New Roman" w:cs="Times New Roman"/>
          <w:i/>
        </w:rPr>
        <w:t>incola</w:t>
      </w:r>
      <w:r w:rsidRPr="006D7872">
        <w:rPr>
          <w:rFonts w:ascii="Times New Roman" w:hAnsi="Times New Roman" w:cs="Times New Roman"/>
        </w:rPr>
        <w:t xml:space="preserve"> and the non-domiciled foreigner.”</w:t>
      </w:r>
    </w:p>
    <w:p w:rsidR="006D7872" w:rsidRPr="006D7872" w:rsidRDefault="006D7872" w:rsidP="006D7872">
      <w:pPr>
        <w:autoSpaceDE w:val="0"/>
        <w:autoSpaceDN w:val="0"/>
        <w:adjustRightInd w:val="0"/>
        <w:spacing w:after="0" w:line="240" w:lineRule="auto"/>
        <w:ind w:left="720"/>
        <w:jc w:val="both"/>
        <w:rPr>
          <w:rFonts w:ascii="Times New Roman" w:hAnsi="Times New Roman" w:cs="Times New Roman"/>
        </w:rPr>
      </w:pPr>
    </w:p>
    <w:p w:rsidR="009076FB" w:rsidRPr="002C6FCD" w:rsidRDefault="00A30F55" w:rsidP="006D7872">
      <w:pPr>
        <w:spacing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I</w:t>
      </w:r>
      <w:r w:rsidR="00381EB8" w:rsidRPr="002C6FCD">
        <w:rPr>
          <w:rFonts w:ascii="Times New Roman" w:hAnsi="Times New Roman" w:cs="Times New Roman"/>
          <w:sz w:val="24"/>
          <w:szCs w:val="24"/>
        </w:rPr>
        <w:t xml:space="preserve"> ride o</w:t>
      </w:r>
      <w:r w:rsidRPr="002C6FCD">
        <w:rPr>
          <w:rFonts w:ascii="Times New Roman" w:hAnsi="Times New Roman" w:cs="Times New Roman"/>
          <w:sz w:val="24"/>
          <w:szCs w:val="24"/>
        </w:rPr>
        <w:t xml:space="preserve">n the words of </w:t>
      </w:r>
      <w:r w:rsidR="006D7872" w:rsidRPr="006D7872">
        <w:rPr>
          <w:rFonts w:ascii="Times New Roman" w:hAnsi="Times New Roman" w:cs="Times New Roman"/>
        </w:rPr>
        <w:t>MATHONSI J</w:t>
      </w:r>
      <w:r w:rsidR="006D7872" w:rsidRPr="002C6FCD">
        <w:rPr>
          <w:rFonts w:ascii="Times New Roman" w:hAnsi="Times New Roman" w:cs="Times New Roman"/>
          <w:sz w:val="24"/>
          <w:szCs w:val="24"/>
        </w:rPr>
        <w:t xml:space="preserve"> </w:t>
      </w:r>
      <w:r w:rsidR="006D7872">
        <w:rPr>
          <w:rFonts w:ascii="Times New Roman" w:hAnsi="Times New Roman" w:cs="Times New Roman"/>
          <w:sz w:val="24"/>
          <w:szCs w:val="24"/>
        </w:rPr>
        <w:t>(</w:t>
      </w:r>
      <w:r w:rsidRPr="002C6FCD">
        <w:rPr>
          <w:rFonts w:ascii="Times New Roman" w:hAnsi="Times New Roman" w:cs="Times New Roman"/>
          <w:sz w:val="24"/>
          <w:szCs w:val="24"/>
        </w:rPr>
        <w:t>as he then was</w:t>
      </w:r>
      <w:r w:rsidR="006D7872">
        <w:rPr>
          <w:rFonts w:ascii="Times New Roman" w:hAnsi="Times New Roman" w:cs="Times New Roman"/>
          <w:sz w:val="24"/>
          <w:szCs w:val="24"/>
        </w:rPr>
        <w:t>)</w:t>
      </w:r>
      <w:r w:rsidRPr="002C6FCD">
        <w:rPr>
          <w:rFonts w:ascii="Times New Roman" w:hAnsi="Times New Roman" w:cs="Times New Roman"/>
          <w:sz w:val="24"/>
          <w:szCs w:val="24"/>
        </w:rPr>
        <w:t xml:space="preserve"> in </w:t>
      </w:r>
      <w:r w:rsidRPr="006D7872">
        <w:rPr>
          <w:rFonts w:ascii="Times New Roman" w:hAnsi="Times New Roman" w:cs="Times New Roman"/>
          <w:i/>
          <w:sz w:val="24"/>
          <w:szCs w:val="24"/>
        </w:rPr>
        <w:t>Redstone Mining Corporation</w:t>
      </w:r>
      <w:r w:rsidRPr="002C6FCD">
        <w:rPr>
          <w:rFonts w:ascii="Times New Roman" w:hAnsi="Times New Roman" w:cs="Times New Roman"/>
          <w:sz w:val="24"/>
          <w:szCs w:val="24"/>
        </w:rPr>
        <w:t xml:space="preserve"> </w:t>
      </w:r>
      <w:r w:rsidRPr="006D7872">
        <w:rPr>
          <w:rFonts w:ascii="Times New Roman" w:hAnsi="Times New Roman" w:cs="Times New Roman"/>
          <w:i/>
          <w:sz w:val="24"/>
          <w:szCs w:val="24"/>
        </w:rPr>
        <w:t>(Pvt) Ltd &amp; 3 Ors</w:t>
      </w:r>
      <w:r w:rsidRPr="002C6FCD">
        <w:rPr>
          <w:rFonts w:ascii="Times New Roman" w:hAnsi="Times New Roman" w:cs="Times New Roman"/>
          <w:sz w:val="24"/>
          <w:szCs w:val="24"/>
        </w:rPr>
        <w:t xml:space="preserve"> v </w:t>
      </w:r>
      <w:r w:rsidRPr="006D7872">
        <w:rPr>
          <w:rFonts w:ascii="Times New Roman" w:hAnsi="Times New Roman" w:cs="Times New Roman"/>
          <w:i/>
          <w:sz w:val="24"/>
          <w:szCs w:val="24"/>
        </w:rPr>
        <w:t>Diaoil Group Zimbabwe (Pvt) Ltd &amp; 4 Ors</w:t>
      </w:r>
      <w:r w:rsidRPr="002C6FCD">
        <w:rPr>
          <w:rFonts w:ascii="Times New Roman" w:hAnsi="Times New Roman" w:cs="Times New Roman"/>
          <w:sz w:val="24"/>
          <w:szCs w:val="24"/>
        </w:rPr>
        <w:t xml:space="preserve"> HH 438/15 </w:t>
      </w:r>
      <w:r w:rsidR="00D918BC" w:rsidRPr="002C6FCD">
        <w:rPr>
          <w:rFonts w:ascii="Times New Roman" w:hAnsi="Times New Roman" w:cs="Times New Roman"/>
          <w:sz w:val="24"/>
          <w:szCs w:val="24"/>
        </w:rPr>
        <w:t>when he sta</w:t>
      </w:r>
      <w:r w:rsidR="00381EB8" w:rsidRPr="002C6FCD">
        <w:rPr>
          <w:rFonts w:ascii="Times New Roman" w:hAnsi="Times New Roman" w:cs="Times New Roman"/>
          <w:sz w:val="24"/>
          <w:szCs w:val="24"/>
        </w:rPr>
        <w:t>ted;</w:t>
      </w:r>
    </w:p>
    <w:p w:rsidR="00D918BC" w:rsidRDefault="00D918BC" w:rsidP="002C6FCD">
      <w:pPr>
        <w:spacing w:after="0" w:line="240" w:lineRule="auto"/>
        <w:ind w:left="720"/>
        <w:jc w:val="both"/>
        <w:rPr>
          <w:rFonts w:ascii="Times New Roman" w:hAnsi="Times New Roman" w:cs="Times New Roman"/>
          <w:sz w:val="24"/>
          <w:szCs w:val="24"/>
        </w:rPr>
      </w:pPr>
      <w:r w:rsidRPr="002C6FCD">
        <w:rPr>
          <w:rFonts w:ascii="Times New Roman" w:hAnsi="Times New Roman" w:cs="Times New Roman"/>
        </w:rPr>
        <w:t xml:space="preserve">“What appears to be lost to litigants is that the requirement of security for costs to be given by a </w:t>
      </w:r>
      <w:r w:rsidRPr="002C6FCD">
        <w:rPr>
          <w:rFonts w:ascii="Times New Roman" w:hAnsi="Times New Roman" w:cs="Times New Roman"/>
          <w:i/>
        </w:rPr>
        <w:t xml:space="preserve">peregrinus </w:t>
      </w:r>
      <w:r w:rsidRPr="002C6FCD">
        <w:rPr>
          <w:rFonts w:ascii="Times New Roman" w:hAnsi="Times New Roman" w:cs="Times New Roman"/>
        </w:rPr>
        <w:t xml:space="preserve">is not only there for the asking, neither is it there as a weapon of defence by an </w:t>
      </w:r>
      <w:r w:rsidRPr="002C6FCD">
        <w:rPr>
          <w:rFonts w:ascii="Times New Roman" w:hAnsi="Times New Roman" w:cs="Times New Roman"/>
          <w:i/>
        </w:rPr>
        <w:lastRenderedPageBreak/>
        <w:t>incola</w:t>
      </w:r>
      <w:r w:rsidRPr="002C6FCD">
        <w:rPr>
          <w:rFonts w:ascii="Times New Roman" w:hAnsi="Times New Roman" w:cs="Times New Roman"/>
        </w:rPr>
        <w:t xml:space="preserve"> bent on preventing an approach to the court by a </w:t>
      </w:r>
      <w:r w:rsidRPr="002C6FCD">
        <w:rPr>
          <w:rFonts w:ascii="Times New Roman" w:hAnsi="Times New Roman" w:cs="Times New Roman"/>
          <w:i/>
        </w:rPr>
        <w:t>peregrinus</w:t>
      </w:r>
      <w:r w:rsidRPr="002C6FCD">
        <w:rPr>
          <w:rFonts w:ascii="Times New Roman" w:hAnsi="Times New Roman" w:cs="Times New Roman"/>
        </w:rPr>
        <w:t xml:space="preserve">. The object of the rule relating to provision of security is to ensure that an </w:t>
      </w:r>
      <w:r w:rsidRPr="002C6FCD">
        <w:rPr>
          <w:rFonts w:ascii="Times New Roman" w:hAnsi="Times New Roman" w:cs="Times New Roman"/>
          <w:i/>
        </w:rPr>
        <w:t xml:space="preserve">incola </w:t>
      </w:r>
      <w:r w:rsidRPr="002C6FCD">
        <w:rPr>
          <w:rFonts w:ascii="Times New Roman" w:hAnsi="Times New Roman" w:cs="Times New Roman"/>
        </w:rPr>
        <w:t xml:space="preserve">will not suffer loss if he is awarded costs of the proceedings. It protects the interests of the </w:t>
      </w:r>
      <w:r w:rsidRPr="002C6FCD">
        <w:rPr>
          <w:rFonts w:ascii="Times New Roman" w:hAnsi="Times New Roman" w:cs="Times New Roman"/>
          <w:i/>
        </w:rPr>
        <w:t>incola</w:t>
      </w:r>
      <w:r w:rsidR="00591410">
        <w:rPr>
          <w:rFonts w:ascii="Times New Roman" w:hAnsi="Times New Roman" w:cs="Times New Roman"/>
        </w:rPr>
        <w:t>. See Herbstein and v</w:t>
      </w:r>
      <w:r w:rsidRPr="002C6FCD">
        <w:rPr>
          <w:rFonts w:ascii="Times New Roman" w:hAnsi="Times New Roman" w:cs="Times New Roman"/>
        </w:rPr>
        <w:t xml:space="preserve">an Winsen, </w:t>
      </w:r>
      <w:r w:rsidRPr="002C6FCD">
        <w:rPr>
          <w:rFonts w:ascii="Times New Roman" w:hAnsi="Times New Roman" w:cs="Times New Roman"/>
          <w:i/>
        </w:rPr>
        <w:t>The Civil Practice of the</w:t>
      </w:r>
      <w:r w:rsidRPr="002C6FCD">
        <w:rPr>
          <w:rFonts w:ascii="Times New Roman" w:hAnsi="Times New Roman" w:cs="Times New Roman"/>
          <w:i/>
          <w:sz w:val="24"/>
          <w:szCs w:val="24"/>
        </w:rPr>
        <w:t xml:space="preserve"> Superior Courts of South Africa, </w:t>
      </w:r>
      <w:r w:rsidRPr="002C6FCD">
        <w:rPr>
          <w:rFonts w:ascii="Times New Roman" w:hAnsi="Times New Roman" w:cs="Times New Roman"/>
          <w:sz w:val="24"/>
          <w:szCs w:val="24"/>
        </w:rPr>
        <w:t xml:space="preserve">ed 3 at p 251, </w:t>
      </w:r>
      <w:r w:rsidRPr="002C6FCD">
        <w:rPr>
          <w:rFonts w:ascii="Times New Roman" w:hAnsi="Times New Roman" w:cs="Times New Roman"/>
          <w:i/>
          <w:sz w:val="24"/>
          <w:szCs w:val="24"/>
        </w:rPr>
        <w:t>Zendera</w:t>
      </w:r>
      <w:r w:rsidRPr="002C6FCD">
        <w:rPr>
          <w:rFonts w:ascii="Times New Roman" w:hAnsi="Times New Roman" w:cs="Times New Roman"/>
          <w:sz w:val="24"/>
          <w:szCs w:val="24"/>
        </w:rPr>
        <w:t xml:space="preserve"> v </w:t>
      </w:r>
      <w:r w:rsidRPr="002C6FCD">
        <w:rPr>
          <w:rFonts w:ascii="Times New Roman" w:hAnsi="Times New Roman" w:cs="Times New Roman"/>
          <w:i/>
          <w:sz w:val="24"/>
          <w:szCs w:val="24"/>
        </w:rPr>
        <w:t>McDade &amp; Anor</w:t>
      </w:r>
      <w:r w:rsidRPr="002C6FCD">
        <w:rPr>
          <w:rFonts w:ascii="Times New Roman" w:hAnsi="Times New Roman" w:cs="Times New Roman"/>
          <w:sz w:val="24"/>
          <w:szCs w:val="24"/>
        </w:rPr>
        <w:t>, (</w:t>
      </w:r>
      <w:r w:rsidRPr="002C6FCD">
        <w:rPr>
          <w:rFonts w:ascii="Times New Roman" w:hAnsi="Times New Roman" w:cs="Times New Roman"/>
          <w:i/>
          <w:sz w:val="24"/>
          <w:szCs w:val="24"/>
        </w:rPr>
        <w:t>supra</w:t>
      </w:r>
      <w:r w:rsidRPr="002C6FCD">
        <w:rPr>
          <w:rFonts w:ascii="Times New Roman" w:hAnsi="Times New Roman" w:cs="Times New Roman"/>
          <w:sz w:val="24"/>
          <w:szCs w:val="24"/>
        </w:rPr>
        <w:t>).</w:t>
      </w:r>
    </w:p>
    <w:p w:rsidR="002C6FCD" w:rsidRPr="002C6FCD" w:rsidRDefault="002C6FCD" w:rsidP="002C6FCD">
      <w:pPr>
        <w:spacing w:after="0" w:line="240" w:lineRule="auto"/>
        <w:ind w:left="720"/>
        <w:jc w:val="both"/>
        <w:rPr>
          <w:rFonts w:ascii="Times New Roman" w:hAnsi="Times New Roman" w:cs="Times New Roman"/>
          <w:sz w:val="24"/>
          <w:szCs w:val="24"/>
        </w:rPr>
      </w:pPr>
    </w:p>
    <w:p w:rsidR="00D918BC" w:rsidRDefault="00D918BC" w:rsidP="00591410">
      <w:pPr>
        <w:spacing w:after="0" w:line="240" w:lineRule="auto"/>
        <w:ind w:left="720"/>
        <w:jc w:val="both"/>
        <w:rPr>
          <w:rFonts w:ascii="Times New Roman" w:hAnsi="Times New Roman" w:cs="Times New Roman"/>
        </w:rPr>
      </w:pPr>
      <w:r w:rsidRPr="00591410">
        <w:rPr>
          <w:rFonts w:ascii="Times New Roman" w:hAnsi="Times New Roman" w:cs="Times New Roman"/>
        </w:rPr>
        <w:t xml:space="preserve">In that regard a party requiring security for costs should make an application to the court for an order to be made. Such party is not the court and therefore cannot prevent the </w:t>
      </w:r>
      <w:r w:rsidRPr="00591410">
        <w:rPr>
          <w:rFonts w:ascii="Times New Roman" w:hAnsi="Times New Roman" w:cs="Times New Roman"/>
          <w:i/>
        </w:rPr>
        <w:t>peregrinus</w:t>
      </w:r>
      <w:r w:rsidRPr="00591410">
        <w:rPr>
          <w:rFonts w:ascii="Times New Roman" w:hAnsi="Times New Roman" w:cs="Times New Roman"/>
        </w:rPr>
        <w:t xml:space="preserve"> from accessing the court until it has been paid ridiculous sums of money as security. It is the court which, in its discretion, should prescribe the amount to be paid, usually to the registrar.</w:t>
      </w:r>
    </w:p>
    <w:p w:rsidR="00591410" w:rsidRPr="00591410" w:rsidRDefault="00591410" w:rsidP="00591410">
      <w:pPr>
        <w:spacing w:after="0" w:line="240" w:lineRule="auto"/>
        <w:ind w:left="720"/>
        <w:jc w:val="both"/>
        <w:rPr>
          <w:rFonts w:ascii="Times New Roman" w:hAnsi="Times New Roman" w:cs="Times New Roman"/>
        </w:rPr>
      </w:pPr>
    </w:p>
    <w:p w:rsidR="00562287" w:rsidRDefault="00D918BC" w:rsidP="00591410">
      <w:pPr>
        <w:spacing w:after="0" w:line="240" w:lineRule="auto"/>
        <w:ind w:left="720"/>
        <w:jc w:val="both"/>
        <w:rPr>
          <w:rFonts w:ascii="Times New Roman" w:hAnsi="Times New Roman" w:cs="Times New Roman"/>
        </w:rPr>
      </w:pPr>
      <w:r w:rsidRPr="00591410">
        <w:rPr>
          <w:rFonts w:ascii="Times New Roman" w:hAnsi="Times New Roman" w:cs="Times New Roman"/>
        </w:rPr>
        <w:t xml:space="preserve">In </w:t>
      </w:r>
      <w:r w:rsidRPr="00591410">
        <w:rPr>
          <w:rFonts w:ascii="Times New Roman" w:hAnsi="Times New Roman" w:cs="Times New Roman"/>
          <w:i/>
        </w:rPr>
        <w:t xml:space="preserve">casu, </w:t>
      </w:r>
      <w:r w:rsidRPr="00591410">
        <w:rPr>
          <w:rFonts w:ascii="Times New Roman" w:hAnsi="Times New Roman" w:cs="Times New Roman"/>
        </w:rPr>
        <w:t>there has been no application made by the respondents, no figure has been proposed and indeed security for costs is being used to ward off an application by respondents who appear determined not to get to the merits of the matter.”</w:t>
      </w:r>
    </w:p>
    <w:p w:rsidR="00591410" w:rsidRPr="00591410" w:rsidRDefault="00591410" w:rsidP="00591410">
      <w:pPr>
        <w:spacing w:after="0" w:line="240" w:lineRule="auto"/>
        <w:ind w:left="720"/>
        <w:jc w:val="both"/>
        <w:rPr>
          <w:rFonts w:ascii="Times New Roman" w:hAnsi="Times New Roman" w:cs="Times New Roman"/>
        </w:rPr>
      </w:pPr>
    </w:p>
    <w:p w:rsidR="00D918BC" w:rsidRPr="002C6FCD" w:rsidRDefault="00D918BC"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This position of the law has been reiterated time and again by this court. In </w:t>
      </w:r>
      <w:r w:rsidRPr="002C6FCD">
        <w:rPr>
          <w:rFonts w:ascii="Times New Roman" w:hAnsi="Times New Roman" w:cs="Times New Roman"/>
          <w:i/>
          <w:sz w:val="24"/>
          <w:szCs w:val="24"/>
        </w:rPr>
        <w:t>Grandwell</w:t>
      </w:r>
      <w:r w:rsidRPr="002C6FCD">
        <w:rPr>
          <w:rFonts w:ascii="Times New Roman" w:hAnsi="Times New Roman" w:cs="Times New Roman"/>
          <w:sz w:val="24"/>
          <w:szCs w:val="24"/>
        </w:rPr>
        <w:t xml:space="preserve"> </w:t>
      </w:r>
      <w:r w:rsidRPr="002C6FCD">
        <w:rPr>
          <w:rFonts w:ascii="Times New Roman" w:hAnsi="Times New Roman" w:cs="Times New Roman"/>
          <w:i/>
          <w:sz w:val="24"/>
          <w:szCs w:val="24"/>
        </w:rPr>
        <w:t>Holdings (Pvt) Ltd</w:t>
      </w:r>
      <w:r w:rsidRPr="002C6FCD">
        <w:rPr>
          <w:rFonts w:ascii="Times New Roman" w:hAnsi="Times New Roman" w:cs="Times New Roman"/>
          <w:sz w:val="24"/>
          <w:szCs w:val="24"/>
        </w:rPr>
        <w:t xml:space="preserve"> v </w:t>
      </w:r>
      <w:r w:rsidRPr="002C6FCD">
        <w:rPr>
          <w:rFonts w:ascii="Times New Roman" w:hAnsi="Times New Roman" w:cs="Times New Roman"/>
          <w:i/>
          <w:sz w:val="24"/>
          <w:szCs w:val="24"/>
        </w:rPr>
        <w:t>Minister of Mines &amp; Mining Development &amp; 4 Ors</w:t>
      </w:r>
      <w:r w:rsidRPr="002C6FCD">
        <w:rPr>
          <w:rFonts w:ascii="Times New Roman" w:hAnsi="Times New Roman" w:cs="Times New Roman"/>
          <w:sz w:val="24"/>
          <w:szCs w:val="24"/>
        </w:rPr>
        <w:t xml:space="preserve"> HH 193/16 where the issue of security for costs was raised as a preliminary point the court had this to say;</w:t>
      </w:r>
    </w:p>
    <w:p w:rsidR="00CD65B2" w:rsidRPr="00591410" w:rsidRDefault="00CD65B2" w:rsidP="00591410">
      <w:pPr>
        <w:spacing w:after="0" w:line="240" w:lineRule="auto"/>
        <w:ind w:left="720"/>
        <w:jc w:val="both"/>
        <w:rPr>
          <w:rFonts w:ascii="Times New Roman" w:hAnsi="Times New Roman" w:cs="Times New Roman"/>
        </w:rPr>
      </w:pPr>
      <w:r w:rsidRPr="00591410">
        <w:rPr>
          <w:rFonts w:ascii="Times New Roman" w:hAnsi="Times New Roman" w:cs="Times New Roman"/>
        </w:rPr>
        <w:t xml:space="preserve">“I summarily dismissed the point </w:t>
      </w:r>
      <w:r w:rsidRPr="00591410">
        <w:rPr>
          <w:rFonts w:ascii="Times New Roman" w:hAnsi="Times New Roman" w:cs="Times New Roman"/>
          <w:i/>
        </w:rPr>
        <w:t>in limine</w:t>
      </w:r>
      <w:r w:rsidRPr="00591410">
        <w:rPr>
          <w:rFonts w:ascii="Times New Roman" w:hAnsi="Times New Roman" w:cs="Times New Roman"/>
        </w:rPr>
        <w:t>. Plainly, it was raised in bad faith. The idea was manifestly to thwart the application before it could even begin. There had been</w:t>
      </w:r>
      <w:r w:rsidR="00591410" w:rsidRPr="00591410">
        <w:rPr>
          <w:rFonts w:ascii="Times New Roman" w:hAnsi="Times New Roman" w:cs="Times New Roman"/>
        </w:rPr>
        <w:t xml:space="preserve"> no prior demand for such costs… </w:t>
      </w:r>
      <w:r w:rsidRPr="00591410">
        <w:rPr>
          <w:rFonts w:ascii="Times New Roman" w:hAnsi="Times New Roman" w:cs="Times New Roman"/>
        </w:rPr>
        <w:t xml:space="preserve">But substantively, an order for security for costs is one entirely in the discretion of the court. It is a rule of practice, not one of substantive law: see </w:t>
      </w:r>
      <w:r w:rsidRPr="00591410">
        <w:rPr>
          <w:rFonts w:ascii="Times New Roman" w:hAnsi="Times New Roman" w:cs="Times New Roman"/>
          <w:i/>
        </w:rPr>
        <w:t xml:space="preserve">Saker &amp; Co Ltd </w:t>
      </w:r>
      <w:r w:rsidRPr="00591410">
        <w:rPr>
          <w:rFonts w:ascii="Times New Roman" w:hAnsi="Times New Roman" w:cs="Times New Roman"/>
        </w:rPr>
        <w:t>v</w:t>
      </w:r>
      <w:r w:rsidRPr="00591410">
        <w:rPr>
          <w:rFonts w:ascii="Times New Roman" w:hAnsi="Times New Roman" w:cs="Times New Roman"/>
          <w:i/>
        </w:rPr>
        <w:t xml:space="preserve"> Grainger</w:t>
      </w:r>
      <w:r w:rsidRPr="00591410">
        <w:rPr>
          <w:rStyle w:val="FootnoteReference"/>
          <w:rFonts w:ascii="Times New Roman" w:hAnsi="Times New Roman" w:cs="Times New Roman"/>
        </w:rPr>
        <w:footnoteReference w:id="1"/>
      </w:r>
      <w:r w:rsidRPr="00591410">
        <w:rPr>
          <w:rFonts w:ascii="Times New Roman" w:hAnsi="Times New Roman" w:cs="Times New Roman"/>
        </w:rPr>
        <w:t xml:space="preserve">. Admittedly, the discretion has to be exercised judiciously, not capriciously. Many considerations are taken into account, not least the particular circumstances of the case, the equities and fairness of the request, and even the character of the </w:t>
      </w:r>
      <w:r w:rsidRPr="00591410">
        <w:rPr>
          <w:rFonts w:ascii="Times New Roman" w:hAnsi="Times New Roman" w:cs="Times New Roman"/>
          <w:i/>
        </w:rPr>
        <w:t>peregrinus</w:t>
      </w:r>
      <w:r w:rsidRPr="00591410">
        <w:rPr>
          <w:rFonts w:ascii="Times New Roman" w:hAnsi="Times New Roman" w:cs="Times New Roman"/>
        </w:rPr>
        <w:t xml:space="preserve"> itself: see </w:t>
      </w:r>
      <w:r w:rsidRPr="00591410">
        <w:rPr>
          <w:rFonts w:ascii="Times New Roman" w:hAnsi="Times New Roman" w:cs="Times New Roman"/>
          <w:i/>
        </w:rPr>
        <w:t xml:space="preserve">Magida </w:t>
      </w:r>
      <w:r w:rsidRPr="00591410">
        <w:rPr>
          <w:rFonts w:ascii="Times New Roman" w:hAnsi="Times New Roman" w:cs="Times New Roman"/>
        </w:rPr>
        <w:t>v</w:t>
      </w:r>
      <w:r w:rsidRPr="00591410">
        <w:rPr>
          <w:rFonts w:ascii="Times New Roman" w:hAnsi="Times New Roman" w:cs="Times New Roman"/>
          <w:i/>
        </w:rPr>
        <w:t xml:space="preserve"> Minister of Police</w:t>
      </w:r>
      <w:r w:rsidRPr="00591410">
        <w:rPr>
          <w:rStyle w:val="FootnoteReference"/>
          <w:rFonts w:ascii="Times New Roman" w:hAnsi="Times New Roman" w:cs="Times New Roman"/>
        </w:rPr>
        <w:footnoteReference w:id="2"/>
      </w:r>
      <w:r w:rsidRPr="00591410">
        <w:rPr>
          <w:rFonts w:ascii="Times New Roman" w:hAnsi="Times New Roman" w:cs="Times New Roman"/>
        </w:rPr>
        <w:t xml:space="preserve"> and </w:t>
      </w:r>
      <w:r w:rsidRPr="00591410">
        <w:rPr>
          <w:rFonts w:ascii="Times New Roman" w:hAnsi="Times New Roman" w:cs="Times New Roman"/>
          <w:i/>
        </w:rPr>
        <w:t xml:space="preserve">SA Iron &amp; Steel Corporation Ltd </w:t>
      </w:r>
      <w:r w:rsidRPr="00591410">
        <w:rPr>
          <w:rFonts w:ascii="Times New Roman" w:hAnsi="Times New Roman" w:cs="Times New Roman"/>
        </w:rPr>
        <w:t>v</w:t>
      </w:r>
      <w:r w:rsidRPr="00591410">
        <w:rPr>
          <w:rFonts w:ascii="Times New Roman" w:hAnsi="Times New Roman" w:cs="Times New Roman"/>
          <w:i/>
        </w:rPr>
        <w:t xml:space="preserve"> Abdulnabi</w:t>
      </w:r>
      <w:r w:rsidRPr="00591410">
        <w:rPr>
          <w:rStyle w:val="FootnoteReference"/>
          <w:rFonts w:ascii="Times New Roman" w:hAnsi="Times New Roman" w:cs="Times New Roman"/>
        </w:rPr>
        <w:footnoteReference w:id="3"/>
      </w:r>
      <w:r w:rsidR="00591410">
        <w:rPr>
          <w:rFonts w:ascii="Times New Roman" w:hAnsi="Times New Roman" w:cs="Times New Roman"/>
        </w:rPr>
        <w:t>.</w:t>
      </w:r>
    </w:p>
    <w:p w:rsidR="00591410" w:rsidRPr="00591410" w:rsidRDefault="00591410" w:rsidP="00591410">
      <w:pPr>
        <w:spacing w:after="0" w:line="240" w:lineRule="auto"/>
        <w:ind w:left="720"/>
        <w:jc w:val="both"/>
        <w:rPr>
          <w:rFonts w:ascii="Times New Roman" w:hAnsi="Times New Roman" w:cs="Times New Roman"/>
        </w:rPr>
      </w:pPr>
    </w:p>
    <w:p w:rsidR="00CD65B2" w:rsidRDefault="00CD65B2" w:rsidP="00591410">
      <w:pPr>
        <w:spacing w:after="0" w:line="240" w:lineRule="auto"/>
        <w:ind w:left="720"/>
        <w:jc w:val="both"/>
        <w:rPr>
          <w:rFonts w:ascii="Times New Roman" w:hAnsi="Times New Roman" w:cs="Times New Roman"/>
        </w:rPr>
      </w:pPr>
      <w:r w:rsidRPr="00591410">
        <w:rPr>
          <w:rFonts w:ascii="Times New Roman" w:hAnsi="Times New Roman" w:cs="Times New Roman"/>
        </w:rPr>
        <w:t xml:space="preserve">Only when there is reason to believe that a company, whether local </w:t>
      </w:r>
      <w:r w:rsidRPr="00591410">
        <w:rPr>
          <w:rFonts w:ascii="Times New Roman" w:hAnsi="Times New Roman" w:cs="Times New Roman"/>
          <w:b/>
          <w:u w:val="single"/>
        </w:rPr>
        <w:t>or foreign</w:t>
      </w:r>
      <w:r w:rsidRPr="00591410">
        <w:rPr>
          <w:rFonts w:ascii="Times New Roman" w:hAnsi="Times New Roman" w:cs="Times New Roman"/>
        </w:rPr>
        <w:t xml:space="preserve">, may be unable to pay the costs of the defendant or respondent </w:t>
      </w:r>
      <w:r w:rsidRPr="00591410">
        <w:rPr>
          <w:rFonts w:ascii="Times New Roman" w:hAnsi="Times New Roman" w:cs="Times New Roman"/>
          <w:b/>
          <w:u w:val="single"/>
        </w:rPr>
        <w:t>may</w:t>
      </w:r>
      <w:r w:rsidRPr="00591410">
        <w:rPr>
          <w:rFonts w:ascii="Times New Roman" w:hAnsi="Times New Roman" w:cs="Times New Roman"/>
        </w:rPr>
        <w:t xml:space="preserve"> the court order security for costs.”</w:t>
      </w:r>
    </w:p>
    <w:p w:rsidR="00591410" w:rsidRPr="00591410" w:rsidRDefault="00591410" w:rsidP="00591410">
      <w:pPr>
        <w:spacing w:after="0" w:line="240" w:lineRule="auto"/>
        <w:ind w:left="720"/>
        <w:jc w:val="both"/>
        <w:rPr>
          <w:rFonts w:ascii="Times New Roman" w:hAnsi="Times New Roman" w:cs="Times New Roman"/>
        </w:rPr>
      </w:pPr>
    </w:p>
    <w:p w:rsidR="00CD65B2" w:rsidRPr="002C6FCD" w:rsidRDefault="00CD65B2"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In </w:t>
      </w:r>
      <w:r w:rsidRPr="002C6FCD">
        <w:rPr>
          <w:rFonts w:ascii="Times New Roman" w:hAnsi="Times New Roman" w:cs="Times New Roman"/>
          <w:i/>
          <w:sz w:val="24"/>
          <w:szCs w:val="24"/>
        </w:rPr>
        <w:t>casu</w:t>
      </w:r>
      <w:r w:rsidRPr="002C6FCD">
        <w:rPr>
          <w:rFonts w:ascii="Times New Roman" w:hAnsi="Times New Roman" w:cs="Times New Roman"/>
          <w:sz w:val="24"/>
          <w:szCs w:val="24"/>
        </w:rPr>
        <w:t xml:space="preserve"> the special plea based on payment of security for costs must fail. This is not to say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is barred from filing a pro</w:t>
      </w:r>
      <w:r w:rsidR="00591410">
        <w:rPr>
          <w:rFonts w:ascii="Times New Roman" w:hAnsi="Times New Roman" w:cs="Times New Roman"/>
          <w:sz w:val="24"/>
          <w:szCs w:val="24"/>
        </w:rPr>
        <w:t xml:space="preserve">per application in that regard </w:t>
      </w:r>
      <w:r w:rsidRPr="002C6FCD">
        <w:rPr>
          <w:rFonts w:ascii="Times New Roman" w:hAnsi="Times New Roman" w:cs="Times New Roman"/>
          <w:sz w:val="24"/>
          <w:szCs w:val="24"/>
        </w:rPr>
        <w:t>here</w:t>
      </w:r>
      <w:r w:rsidR="009D4B49" w:rsidRPr="002C6FCD">
        <w:rPr>
          <w:rFonts w:ascii="Times New Roman" w:hAnsi="Times New Roman" w:cs="Times New Roman"/>
          <w:sz w:val="24"/>
          <w:szCs w:val="24"/>
        </w:rPr>
        <w:t>i</w:t>
      </w:r>
      <w:r w:rsidRPr="002C6FCD">
        <w:rPr>
          <w:rFonts w:ascii="Times New Roman" w:hAnsi="Times New Roman" w:cs="Times New Roman"/>
          <w:sz w:val="24"/>
          <w:szCs w:val="24"/>
        </w:rPr>
        <w:t>n</w:t>
      </w:r>
      <w:r w:rsidR="0090088A" w:rsidRPr="002C6FCD">
        <w:rPr>
          <w:rFonts w:ascii="Times New Roman" w:hAnsi="Times New Roman" w:cs="Times New Roman"/>
          <w:sz w:val="24"/>
          <w:szCs w:val="24"/>
        </w:rPr>
        <w:t>,</w:t>
      </w:r>
      <w:r w:rsidR="009D4B49" w:rsidRPr="002C6FCD">
        <w:rPr>
          <w:rFonts w:ascii="Times New Roman" w:hAnsi="Times New Roman" w:cs="Times New Roman"/>
          <w:sz w:val="24"/>
          <w:szCs w:val="24"/>
        </w:rPr>
        <w:t xml:space="preserve"> </w:t>
      </w:r>
      <w:r w:rsidR="0090088A" w:rsidRPr="002C6FCD">
        <w:rPr>
          <w:rFonts w:ascii="Times New Roman" w:hAnsi="Times New Roman" w:cs="Times New Roman"/>
          <w:sz w:val="24"/>
          <w:szCs w:val="24"/>
        </w:rPr>
        <w:t>if so advised, for the court to</w:t>
      </w:r>
      <w:r w:rsidRPr="002C6FCD">
        <w:rPr>
          <w:rFonts w:ascii="Times New Roman" w:hAnsi="Times New Roman" w:cs="Times New Roman"/>
          <w:sz w:val="24"/>
          <w:szCs w:val="24"/>
        </w:rPr>
        <w:t xml:space="preserve"> judiciously exercise its discretion. </w:t>
      </w:r>
    </w:p>
    <w:p w:rsidR="00F05790" w:rsidRPr="002C6FCD" w:rsidRDefault="004A733E" w:rsidP="002C6FCD">
      <w:pPr>
        <w:pStyle w:val="ListParagraph"/>
        <w:numPr>
          <w:ilvl w:val="0"/>
          <w:numId w:val="4"/>
        </w:num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Whether a corporation</w:t>
      </w:r>
      <w:r w:rsidR="00F05790" w:rsidRPr="002C6FCD">
        <w:rPr>
          <w:rFonts w:ascii="Times New Roman" w:hAnsi="Times New Roman" w:cs="Times New Roman"/>
          <w:sz w:val="24"/>
          <w:szCs w:val="24"/>
        </w:rPr>
        <w:t xml:space="preserve"> can be defamed:</w:t>
      </w:r>
    </w:p>
    <w:p w:rsidR="00605DBE" w:rsidRPr="002C6FCD" w:rsidRDefault="00F05790" w:rsidP="000B0A72">
      <w:p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second leg of the special plea was that at law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plaintiff does not have fama.</w:t>
      </w:r>
      <w:r w:rsidR="00605DBE" w:rsidRPr="002C6FCD">
        <w:rPr>
          <w:rFonts w:ascii="Times New Roman" w:hAnsi="Times New Roman" w:cs="Times New Roman"/>
          <w:sz w:val="24"/>
          <w:szCs w:val="24"/>
        </w:rPr>
        <w:t xml:space="preserve"> The 1</w:t>
      </w:r>
      <w:r w:rsidR="00605DBE" w:rsidRPr="002C6FCD">
        <w:rPr>
          <w:rFonts w:ascii="Times New Roman" w:hAnsi="Times New Roman" w:cs="Times New Roman"/>
          <w:sz w:val="24"/>
          <w:szCs w:val="24"/>
          <w:vertAlign w:val="superscript"/>
        </w:rPr>
        <w:t>st</w:t>
      </w:r>
      <w:r w:rsidR="00605DBE" w:rsidRPr="002C6FCD">
        <w:rPr>
          <w:rFonts w:ascii="Times New Roman" w:hAnsi="Times New Roman" w:cs="Times New Roman"/>
          <w:sz w:val="24"/>
          <w:szCs w:val="24"/>
        </w:rPr>
        <w:t xml:space="preserve"> plaintiff said the issue of fama was one which cannot be raised as a special plea and in any event, it was alleged</w:t>
      </w:r>
      <w:r w:rsidR="00BA6E81" w:rsidRPr="002C6FCD">
        <w:rPr>
          <w:rFonts w:ascii="Times New Roman" w:hAnsi="Times New Roman" w:cs="Times New Roman"/>
          <w:sz w:val="24"/>
          <w:szCs w:val="24"/>
        </w:rPr>
        <w:t>,</w:t>
      </w:r>
      <w:r w:rsidR="00605DBE" w:rsidRPr="002C6FCD">
        <w:rPr>
          <w:rFonts w:ascii="Times New Roman" w:hAnsi="Times New Roman" w:cs="Times New Roman"/>
          <w:sz w:val="24"/>
          <w:szCs w:val="24"/>
        </w:rPr>
        <w:t xml:space="preserve"> the 1</w:t>
      </w:r>
      <w:r w:rsidR="00605DBE" w:rsidRPr="002C6FCD">
        <w:rPr>
          <w:rFonts w:ascii="Times New Roman" w:hAnsi="Times New Roman" w:cs="Times New Roman"/>
          <w:sz w:val="24"/>
          <w:szCs w:val="24"/>
          <w:vertAlign w:val="superscript"/>
        </w:rPr>
        <w:t>st</w:t>
      </w:r>
      <w:r w:rsidR="00605DBE" w:rsidRPr="002C6FCD">
        <w:rPr>
          <w:rFonts w:ascii="Times New Roman" w:hAnsi="Times New Roman" w:cs="Times New Roman"/>
          <w:sz w:val="24"/>
          <w:szCs w:val="24"/>
        </w:rPr>
        <w:t xml:space="preserve"> plaintiff can be defamed a position </w:t>
      </w:r>
      <w:r w:rsidR="009021AD" w:rsidRPr="002C6FCD">
        <w:rPr>
          <w:rFonts w:ascii="Times New Roman" w:hAnsi="Times New Roman" w:cs="Times New Roman"/>
          <w:sz w:val="24"/>
          <w:szCs w:val="24"/>
        </w:rPr>
        <w:t>it said is recognizable</w:t>
      </w:r>
      <w:r w:rsidR="00605DBE" w:rsidRPr="002C6FCD">
        <w:rPr>
          <w:rFonts w:ascii="Times New Roman" w:hAnsi="Times New Roman" w:cs="Times New Roman"/>
          <w:sz w:val="24"/>
          <w:szCs w:val="24"/>
        </w:rPr>
        <w:t xml:space="preserve"> at </w:t>
      </w:r>
      <w:r w:rsidR="002C6FCD" w:rsidRPr="002C6FCD">
        <w:rPr>
          <w:rFonts w:ascii="Times New Roman" w:hAnsi="Times New Roman" w:cs="Times New Roman"/>
          <w:sz w:val="24"/>
          <w:szCs w:val="24"/>
        </w:rPr>
        <w:t>law.</w:t>
      </w:r>
      <w:r w:rsidR="00605DBE" w:rsidRPr="002C6FCD">
        <w:rPr>
          <w:rFonts w:ascii="Times New Roman" w:hAnsi="Times New Roman" w:cs="Times New Roman"/>
          <w:sz w:val="24"/>
          <w:szCs w:val="24"/>
        </w:rPr>
        <w:t xml:space="preserve"> The 1</w:t>
      </w:r>
      <w:r w:rsidR="00605DBE" w:rsidRPr="002C6FCD">
        <w:rPr>
          <w:rFonts w:ascii="Times New Roman" w:hAnsi="Times New Roman" w:cs="Times New Roman"/>
          <w:sz w:val="24"/>
          <w:szCs w:val="24"/>
          <w:vertAlign w:val="superscript"/>
        </w:rPr>
        <w:t>st</w:t>
      </w:r>
      <w:r w:rsidR="00605DBE" w:rsidRPr="002C6FCD">
        <w:rPr>
          <w:rFonts w:ascii="Times New Roman" w:hAnsi="Times New Roman" w:cs="Times New Roman"/>
          <w:sz w:val="24"/>
          <w:szCs w:val="24"/>
        </w:rPr>
        <w:t xml:space="preserve"> plaintiff prayed that the special plea be dismissed with costs.</w:t>
      </w:r>
    </w:p>
    <w:p w:rsidR="00262B8A" w:rsidRPr="002C6FCD" w:rsidRDefault="0061586E" w:rsidP="000B0A72">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defendant’s position in the written </w:t>
      </w:r>
      <w:r w:rsidR="00591410">
        <w:rPr>
          <w:rFonts w:ascii="Times New Roman" w:hAnsi="Times New Roman" w:cs="Times New Roman"/>
          <w:sz w:val="24"/>
          <w:szCs w:val="24"/>
        </w:rPr>
        <w:t>heads i</w:t>
      </w:r>
      <w:r w:rsidRPr="002C6FCD">
        <w:rPr>
          <w:rFonts w:ascii="Times New Roman" w:hAnsi="Times New Roman" w:cs="Times New Roman"/>
          <w:sz w:val="24"/>
          <w:szCs w:val="24"/>
        </w:rPr>
        <w:t xml:space="preserve">s that a corporation cannot sue for defamation under the </w:t>
      </w:r>
      <w:r w:rsidRPr="002C6FCD">
        <w:rPr>
          <w:rFonts w:ascii="Times New Roman" w:hAnsi="Times New Roman" w:cs="Times New Roman"/>
          <w:i/>
          <w:sz w:val="24"/>
          <w:szCs w:val="24"/>
        </w:rPr>
        <w:t>ac</w:t>
      </w:r>
      <w:r w:rsidR="00D30FA0" w:rsidRPr="002C6FCD">
        <w:rPr>
          <w:rFonts w:ascii="Times New Roman" w:hAnsi="Times New Roman" w:cs="Times New Roman"/>
          <w:i/>
          <w:sz w:val="24"/>
          <w:szCs w:val="24"/>
        </w:rPr>
        <w:t>tio injuriarum</w:t>
      </w:r>
      <w:r w:rsidR="00D30FA0" w:rsidRPr="002C6FCD">
        <w:rPr>
          <w:rFonts w:ascii="Times New Roman" w:hAnsi="Times New Roman" w:cs="Times New Roman"/>
          <w:sz w:val="24"/>
          <w:szCs w:val="24"/>
        </w:rPr>
        <w:t xml:space="preserve"> because it has neither</w:t>
      </w:r>
      <w:r w:rsidRPr="002C6FCD">
        <w:rPr>
          <w:rFonts w:ascii="Times New Roman" w:hAnsi="Times New Roman" w:cs="Times New Roman"/>
          <w:sz w:val="24"/>
          <w:szCs w:val="24"/>
        </w:rPr>
        <w:t xml:space="preserve"> feelings nor dignity. That in the </w:t>
      </w:r>
      <w:r w:rsidRPr="002C6FCD">
        <w:rPr>
          <w:rFonts w:ascii="Times New Roman" w:hAnsi="Times New Roman" w:cs="Times New Roman"/>
          <w:sz w:val="24"/>
          <w:szCs w:val="24"/>
        </w:rPr>
        <w:lastRenderedPageBreak/>
        <w:t>circumstances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plaintiff could only sue under the </w:t>
      </w:r>
      <w:r w:rsidRPr="00591410">
        <w:rPr>
          <w:rFonts w:ascii="Times New Roman" w:hAnsi="Times New Roman" w:cs="Times New Roman"/>
          <w:i/>
          <w:sz w:val="24"/>
          <w:szCs w:val="24"/>
        </w:rPr>
        <w:t>lex aquilia</w:t>
      </w:r>
      <w:r w:rsidRPr="002C6FCD">
        <w:rPr>
          <w:rFonts w:ascii="Times New Roman" w:hAnsi="Times New Roman" w:cs="Times New Roman"/>
          <w:sz w:val="24"/>
          <w:szCs w:val="24"/>
        </w:rPr>
        <w:t xml:space="preserve"> for patrimonial loss.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relied on the South African authorities but he also cited </w:t>
      </w:r>
      <w:r w:rsidR="00591410">
        <w:rPr>
          <w:rFonts w:ascii="Times New Roman" w:hAnsi="Times New Roman" w:cs="Times New Roman"/>
          <w:sz w:val="24"/>
          <w:szCs w:val="24"/>
        </w:rPr>
        <w:t>other</w:t>
      </w:r>
      <w:r w:rsidRPr="002C6FCD">
        <w:rPr>
          <w:rFonts w:ascii="Times New Roman" w:hAnsi="Times New Roman" w:cs="Times New Roman"/>
          <w:sz w:val="24"/>
          <w:szCs w:val="24"/>
        </w:rPr>
        <w:t xml:space="preserve"> South African authorities to the contrary</w:t>
      </w:r>
      <w:r w:rsidR="00224048" w:rsidRPr="002C6FCD">
        <w:rPr>
          <w:rFonts w:ascii="Times New Roman" w:hAnsi="Times New Roman" w:cs="Times New Roman"/>
          <w:sz w:val="24"/>
          <w:szCs w:val="24"/>
        </w:rPr>
        <w:t>. In this jurisdiction the 1</w:t>
      </w:r>
      <w:r w:rsidR="00224048" w:rsidRPr="002C6FCD">
        <w:rPr>
          <w:rFonts w:ascii="Times New Roman" w:hAnsi="Times New Roman" w:cs="Times New Roman"/>
          <w:sz w:val="24"/>
          <w:szCs w:val="24"/>
          <w:vertAlign w:val="superscript"/>
        </w:rPr>
        <w:t>st</w:t>
      </w:r>
      <w:r w:rsidR="00224048" w:rsidRPr="002C6FCD">
        <w:rPr>
          <w:rFonts w:ascii="Times New Roman" w:hAnsi="Times New Roman" w:cs="Times New Roman"/>
          <w:sz w:val="24"/>
          <w:szCs w:val="24"/>
        </w:rPr>
        <w:t xml:space="preserve"> defendant referred to the case of </w:t>
      </w:r>
      <w:r w:rsidR="00224048" w:rsidRPr="002C6FCD">
        <w:rPr>
          <w:rFonts w:ascii="Times New Roman" w:hAnsi="Times New Roman" w:cs="Times New Roman"/>
          <w:i/>
          <w:sz w:val="24"/>
          <w:szCs w:val="24"/>
        </w:rPr>
        <w:t>Boka Enterprises (Pvt) Ltd</w:t>
      </w:r>
      <w:r w:rsidR="00224048" w:rsidRPr="002C6FCD">
        <w:rPr>
          <w:rFonts w:ascii="Times New Roman" w:hAnsi="Times New Roman" w:cs="Times New Roman"/>
          <w:sz w:val="24"/>
          <w:szCs w:val="24"/>
        </w:rPr>
        <w:t xml:space="preserve"> v </w:t>
      </w:r>
      <w:r w:rsidR="00224048" w:rsidRPr="002C6FCD">
        <w:rPr>
          <w:rFonts w:ascii="Times New Roman" w:hAnsi="Times New Roman" w:cs="Times New Roman"/>
          <w:i/>
          <w:sz w:val="24"/>
          <w:szCs w:val="24"/>
        </w:rPr>
        <w:t>Manatse &amp; Another</w:t>
      </w:r>
      <w:r w:rsidR="00224048" w:rsidRPr="002C6FCD">
        <w:rPr>
          <w:rFonts w:ascii="Times New Roman" w:hAnsi="Times New Roman" w:cs="Times New Roman"/>
          <w:sz w:val="24"/>
          <w:szCs w:val="24"/>
        </w:rPr>
        <w:t xml:space="preserve"> 1990 (3) SA 626 (Z) where the court took the position that a trading corporation can sue for defamation. Having acknowledged that the 1</w:t>
      </w:r>
      <w:r w:rsidR="00224048" w:rsidRPr="002C6FCD">
        <w:rPr>
          <w:rFonts w:ascii="Times New Roman" w:hAnsi="Times New Roman" w:cs="Times New Roman"/>
          <w:sz w:val="24"/>
          <w:szCs w:val="24"/>
          <w:vertAlign w:val="superscript"/>
        </w:rPr>
        <w:t>st</w:t>
      </w:r>
      <w:r w:rsidR="00224048" w:rsidRPr="002C6FCD">
        <w:rPr>
          <w:rFonts w:ascii="Times New Roman" w:hAnsi="Times New Roman" w:cs="Times New Roman"/>
          <w:sz w:val="24"/>
          <w:szCs w:val="24"/>
        </w:rPr>
        <w:t xml:space="preserve"> defendant took the view that the Boka case was wrongly decided and urged the court to take the position of some South African authorities which say a corporat</w:t>
      </w:r>
      <w:r w:rsidR="00262B8A" w:rsidRPr="002C6FCD">
        <w:rPr>
          <w:rFonts w:ascii="Times New Roman" w:hAnsi="Times New Roman" w:cs="Times New Roman"/>
          <w:sz w:val="24"/>
          <w:szCs w:val="24"/>
        </w:rPr>
        <w:t xml:space="preserve">ion cannot sue for defamation under the </w:t>
      </w:r>
      <w:r w:rsidR="00262B8A" w:rsidRPr="00591410">
        <w:rPr>
          <w:rFonts w:ascii="Times New Roman" w:hAnsi="Times New Roman" w:cs="Times New Roman"/>
          <w:i/>
          <w:sz w:val="24"/>
          <w:szCs w:val="24"/>
        </w:rPr>
        <w:t>action injuriarum</w:t>
      </w:r>
      <w:r w:rsidR="00262B8A" w:rsidRPr="002C6FCD">
        <w:rPr>
          <w:rFonts w:ascii="Times New Roman" w:hAnsi="Times New Roman" w:cs="Times New Roman"/>
          <w:sz w:val="24"/>
          <w:szCs w:val="24"/>
        </w:rPr>
        <w:t>.</w:t>
      </w:r>
    </w:p>
    <w:p w:rsidR="00591410" w:rsidRDefault="00262B8A"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In </w:t>
      </w:r>
      <w:r w:rsidRPr="002C6FCD">
        <w:rPr>
          <w:rFonts w:ascii="Times New Roman" w:hAnsi="Times New Roman" w:cs="Times New Roman"/>
          <w:i/>
          <w:sz w:val="24"/>
          <w:szCs w:val="24"/>
        </w:rPr>
        <w:t xml:space="preserve">PTC </w:t>
      </w:r>
      <w:r w:rsidRPr="002C6FCD">
        <w:rPr>
          <w:rFonts w:ascii="Times New Roman" w:hAnsi="Times New Roman" w:cs="Times New Roman"/>
          <w:sz w:val="24"/>
          <w:szCs w:val="24"/>
        </w:rPr>
        <w:t xml:space="preserve">v </w:t>
      </w:r>
      <w:r w:rsidRPr="002C6FCD">
        <w:rPr>
          <w:rFonts w:ascii="Times New Roman" w:hAnsi="Times New Roman" w:cs="Times New Roman"/>
          <w:i/>
          <w:sz w:val="24"/>
          <w:szCs w:val="24"/>
        </w:rPr>
        <w:t>Modus Publications (Pvt) Ltd</w:t>
      </w:r>
      <w:r w:rsidRPr="002C6FCD">
        <w:rPr>
          <w:rFonts w:ascii="Times New Roman" w:hAnsi="Times New Roman" w:cs="Times New Roman"/>
          <w:sz w:val="24"/>
          <w:szCs w:val="24"/>
        </w:rPr>
        <w:t xml:space="preserve"> 1997 (2) ZLR 492 (S) the Supreme Court even made the position in this jurisdiction clearer when the court said;</w:t>
      </w:r>
      <w:r w:rsidR="008A5FF1" w:rsidRPr="002C6FCD">
        <w:rPr>
          <w:rFonts w:ascii="Times New Roman" w:hAnsi="Times New Roman" w:cs="Times New Roman"/>
          <w:sz w:val="24"/>
          <w:szCs w:val="24"/>
        </w:rPr>
        <w:t xml:space="preserve"> </w:t>
      </w:r>
    </w:p>
    <w:p w:rsidR="00224048" w:rsidRDefault="00497D82" w:rsidP="00591410">
      <w:pPr>
        <w:spacing w:after="0" w:line="240" w:lineRule="auto"/>
        <w:ind w:left="720"/>
        <w:jc w:val="both"/>
        <w:rPr>
          <w:rFonts w:ascii="Times New Roman" w:hAnsi="Times New Roman" w:cs="Times New Roman"/>
        </w:rPr>
      </w:pPr>
      <w:r w:rsidRPr="00591410">
        <w:rPr>
          <w:rFonts w:ascii="Times New Roman" w:hAnsi="Times New Roman" w:cs="Times New Roman"/>
        </w:rPr>
        <w:t>“</w:t>
      </w:r>
      <w:r w:rsidR="00EC15D9" w:rsidRPr="00591410">
        <w:rPr>
          <w:rFonts w:ascii="Times New Roman" w:hAnsi="Times New Roman" w:cs="Times New Roman"/>
        </w:rPr>
        <w:t xml:space="preserve">There are three questions which arise here. The first is "can an artificial person sue for defamation?" The second is "can the State sue for defamation?" Then arises the third and vital question "Is the PTC covered by the </w:t>
      </w:r>
      <w:r w:rsidR="00591410">
        <w:rPr>
          <w:rFonts w:ascii="Times New Roman" w:hAnsi="Times New Roman" w:cs="Times New Roman"/>
        </w:rPr>
        <w:t>phrase 'the State?’</w:t>
      </w:r>
      <w:r w:rsidR="002C6FCD" w:rsidRPr="00591410">
        <w:rPr>
          <w:rFonts w:ascii="Times New Roman" w:hAnsi="Times New Roman" w:cs="Times New Roman"/>
        </w:rPr>
        <w:t xml:space="preserve"> “</w:t>
      </w:r>
      <w:r w:rsidR="00EC15D9" w:rsidRPr="00591410">
        <w:rPr>
          <w:rFonts w:ascii="Times New Roman" w:hAnsi="Times New Roman" w:cs="Times New Roman"/>
        </w:rPr>
        <w:t>The answer to the first question i</w:t>
      </w:r>
      <w:r w:rsidR="002C6FCD" w:rsidRPr="00591410">
        <w:rPr>
          <w:rFonts w:ascii="Times New Roman" w:hAnsi="Times New Roman" w:cs="Times New Roman"/>
        </w:rPr>
        <w:t>s “yes”</w:t>
      </w:r>
      <w:r w:rsidR="00EC15D9" w:rsidRPr="00591410">
        <w:rPr>
          <w:rFonts w:ascii="Times New Roman" w:hAnsi="Times New Roman" w:cs="Times New Roman"/>
        </w:rPr>
        <w:t>,</w:t>
      </w:r>
      <w:r w:rsidR="002C6FCD" w:rsidRPr="00591410">
        <w:rPr>
          <w:rFonts w:ascii="Times New Roman" w:hAnsi="Times New Roman" w:cs="Times New Roman"/>
        </w:rPr>
        <w:t xml:space="preserve"> and to the second question is “no” </w:t>
      </w:r>
      <w:r w:rsidR="004A5569" w:rsidRPr="00591410">
        <w:rPr>
          <w:rFonts w:ascii="Times New Roman" w:hAnsi="Times New Roman" w:cs="Times New Roman"/>
        </w:rPr>
        <w:t>”</w:t>
      </w:r>
      <w:r w:rsidR="002C6FCD" w:rsidRPr="00591410">
        <w:rPr>
          <w:rFonts w:ascii="Times New Roman" w:hAnsi="Times New Roman" w:cs="Times New Roman"/>
        </w:rPr>
        <w:t>.</w:t>
      </w:r>
    </w:p>
    <w:p w:rsidR="00591410" w:rsidRPr="00591410" w:rsidRDefault="00591410" w:rsidP="00591410">
      <w:pPr>
        <w:spacing w:after="0" w:line="240" w:lineRule="auto"/>
        <w:ind w:left="720"/>
        <w:jc w:val="both"/>
        <w:rPr>
          <w:rFonts w:ascii="Times New Roman" w:hAnsi="Times New Roman" w:cs="Times New Roman"/>
        </w:rPr>
      </w:pPr>
    </w:p>
    <w:p w:rsidR="0030270F" w:rsidRPr="002C6FCD" w:rsidRDefault="007E7B3D"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Mr </w:t>
      </w:r>
      <w:r w:rsidRPr="00591410">
        <w:rPr>
          <w:rFonts w:ascii="Times New Roman" w:hAnsi="Times New Roman" w:cs="Times New Roman"/>
          <w:i/>
          <w:sz w:val="24"/>
          <w:szCs w:val="24"/>
        </w:rPr>
        <w:t>Mapuranga</w:t>
      </w:r>
      <w:r w:rsidR="0030270F" w:rsidRPr="002C6FCD">
        <w:rPr>
          <w:rFonts w:ascii="Times New Roman" w:hAnsi="Times New Roman" w:cs="Times New Roman"/>
          <w:sz w:val="24"/>
          <w:szCs w:val="24"/>
        </w:rPr>
        <w:t xml:space="preserve"> for the 1</w:t>
      </w:r>
      <w:r w:rsidR="0030270F" w:rsidRPr="002C6FCD">
        <w:rPr>
          <w:rFonts w:ascii="Times New Roman" w:hAnsi="Times New Roman" w:cs="Times New Roman"/>
          <w:sz w:val="24"/>
          <w:szCs w:val="24"/>
          <w:vertAlign w:val="superscript"/>
        </w:rPr>
        <w:t>st</w:t>
      </w:r>
      <w:r w:rsidR="0030270F" w:rsidRPr="002C6FCD">
        <w:rPr>
          <w:rFonts w:ascii="Times New Roman" w:hAnsi="Times New Roman" w:cs="Times New Roman"/>
          <w:sz w:val="24"/>
          <w:szCs w:val="24"/>
        </w:rPr>
        <w:t xml:space="preserve"> defendant said he was constrained to argue otherwise against the position of the law as taken by the Zimbabwean authorities.</w:t>
      </w:r>
    </w:p>
    <w:p w:rsidR="0030270F" w:rsidRPr="002C6FCD" w:rsidRDefault="0030270F"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point raised by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has no merit and must be dismissed.</w:t>
      </w:r>
    </w:p>
    <w:p w:rsidR="001D5392" w:rsidRPr="002C6FCD" w:rsidRDefault="001D5392" w:rsidP="002C6FCD">
      <w:p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EXCEPTION:</w:t>
      </w:r>
    </w:p>
    <w:p w:rsidR="00BD5209" w:rsidRPr="002C6FCD" w:rsidRDefault="00BD5209"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basis of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w:t>
      </w:r>
      <w:r w:rsidR="004212D1" w:rsidRPr="002C6FCD">
        <w:rPr>
          <w:rFonts w:ascii="Times New Roman" w:hAnsi="Times New Roman" w:cs="Times New Roman"/>
          <w:sz w:val="24"/>
          <w:szCs w:val="24"/>
        </w:rPr>
        <w:t>defendant’s</w:t>
      </w:r>
      <w:r w:rsidRPr="002C6FCD">
        <w:rPr>
          <w:rFonts w:ascii="Times New Roman" w:hAnsi="Times New Roman" w:cs="Times New Roman"/>
          <w:sz w:val="24"/>
          <w:szCs w:val="24"/>
        </w:rPr>
        <w:t xml:space="preserve"> exception to the plaintiffs’ summons and declaration </w:t>
      </w:r>
      <w:r w:rsidR="004212D1" w:rsidRPr="002C6FCD">
        <w:rPr>
          <w:rFonts w:ascii="Times New Roman" w:hAnsi="Times New Roman" w:cs="Times New Roman"/>
          <w:sz w:val="24"/>
          <w:szCs w:val="24"/>
        </w:rPr>
        <w:t>is premised on two grounds. The first has been referred to as a defective joinder. I believe he meant misjoinder of the defendants. The second is that there is no connection between 2</w:t>
      </w:r>
      <w:r w:rsidR="004212D1" w:rsidRPr="002C6FCD">
        <w:rPr>
          <w:rFonts w:ascii="Times New Roman" w:hAnsi="Times New Roman" w:cs="Times New Roman"/>
          <w:sz w:val="24"/>
          <w:szCs w:val="24"/>
          <w:vertAlign w:val="superscript"/>
        </w:rPr>
        <w:t>nd</w:t>
      </w:r>
      <w:r w:rsidR="004212D1" w:rsidRPr="002C6FCD">
        <w:rPr>
          <w:rFonts w:ascii="Times New Roman" w:hAnsi="Times New Roman" w:cs="Times New Roman"/>
          <w:sz w:val="24"/>
          <w:szCs w:val="24"/>
        </w:rPr>
        <w:t xml:space="preserve"> and 3</w:t>
      </w:r>
      <w:r w:rsidR="004212D1" w:rsidRPr="002C6FCD">
        <w:rPr>
          <w:rFonts w:ascii="Times New Roman" w:hAnsi="Times New Roman" w:cs="Times New Roman"/>
          <w:sz w:val="24"/>
          <w:szCs w:val="24"/>
          <w:vertAlign w:val="superscript"/>
        </w:rPr>
        <w:t>rd</w:t>
      </w:r>
      <w:r w:rsidR="004212D1" w:rsidRPr="002C6FCD">
        <w:rPr>
          <w:rFonts w:ascii="Times New Roman" w:hAnsi="Times New Roman" w:cs="Times New Roman"/>
          <w:sz w:val="24"/>
          <w:szCs w:val="24"/>
        </w:rPr>
        <w:t xml:space="preserve"> plaintiffs with the words complained of.</w:t>
      </w:r>
    </w:p>
    <w:p w:rsidR="0021614A" w:rsidRDefault="0021614A"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It is important at this stage to recite the relevant parts of the amended declaration</w:t>
      </w:r>
      <w:r w:rsidR="00092B83" w:rsidRPr="002C6FCD">
        <w:rPr>
          <w:rFonts w:ascii="Times New Roman" w:hAnsi="Times New Roman" w:cs="Times New Roman"/>
          <w:sz w:val="24"/>
          <w:szCs w:val="24"/>
        </w:rPr>
        <w:t xml:space="preserve"> which is exc</w:t>
      </w:r>
      <w:r w:rsidR="004A5569" w:rsidRPr="002C6FCD">
        <w:rPr>
          <w:rFonts w:ascii="Times New Roman" w:hAnsi="Times New Roman" w:cs="Times New Roman"/>
          <w:sz w:val="24"/>
          <w:szCs w:val="24"/>
        </w:rPr>
        <w:t>e</w:t>
      </w:r>
      <w:r w:rsidR="00092B83" w:rsidRPr="002C6FCD">
        <w:rPr>
          <w:rFonts w:ascii="Times New Roman" w:hAnsi="Times New Roman" w:cs="Times New Roman"/>
          <w:sz w:val="24"/>
          <w:szCs w:val="24"/>
        </w:rPr>
        <w:t>pted to</w:t>
      </w:r>
      <w:r w:rsidRPr="002C6FCD">
        <w:rPr>
          <w:rFonts w:ascii="Times New Roman" w:hAnsi="Times New Roman" w:cs="Times New Roman"/>
          <w:sz w:val="24"/>
          <w:szCs w:val="24"/>
        </w:rPr>
        <w:t>;</w:t>
      </w:r>
    </w:p>
    <w:p w:rsidR="005126ED" w:rsidRPr="00F55071" w:rsidRDefault="00F55071" w:rsidP="00F55071">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210CD5" w:rsidRPr="00F55071">
        <w:rPr>
          <w:rFonts w:ascii="Times New Roman" w:hAnsi="Times New Roman" w:cs="Times New Roman"/>
        </w:rPr>
        <w:t>2.</w:t>
      </w:r>
      <w:r w:rsidR="00210CD5" w:rsidRPr="00F55071">
        <w:rPr>
          <w:rFonts w:ascii="Times New Roman" w:hAnsi="Times New Roman" w:cs="Times New Roman"/>
        </w:rPr>
        <w:tab/>
      </w:r>
      <w:r w:rsidR="00210CD5" w:rsidRPr="00F55071">
        <w:rPr>
          <w:rFonts w:ascii="Times New Roman" w:hAnsi="Times New Roman" w:cs="Times New Roman"/>
          <w:u w:val="single"/>
        </w:rPr>
        <w:t>Plaintiff’s’ claim against the first defendant</w:t>
      </w:r>
    </w:p>
    <w:p w:rsidR="00210CD5" w:rsidRPr="00F55071" w:rsidRDefault="00210CD5"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2.1</w:t>
      </w:r>
      <w:r w:rsidRPr="00F55071">
        <w:rPr>
          <w:rFonts w:ascii="Times New Roman" w:hAnsi="Times New Roman" w:cs="Times New Roman"/>
        </w:rPr>
        <w:tab/>
        <w:t xml:space="preserve">On or about 4 December 2020, first defendant published certain </w:t>
      </w:r>
      <w:r w:rsidR="00F55071" w:rsidRPr="00F55071">
        <w:rPr>
          <w:rFonts w:ascii="Times New Roman" w:hAnsi="Times New Roman" w:cs="Times New Roman"/>
        </w:rPr>
        <w:t>comments</w:t>
      </w:r>
      <w:r w:rsidRPr="00F55071">
        <w:rPr>
          <w:rFonts w:ascii="Times New Roman" w:hAnsi="Times New Roman" w:cs="Times New Roman"/>
        </w:rPr>
        <w:t xml:space="preserve"> of and concerning the plaintiffs on his twitter account which were false, malicious and defamatory.</w:t>
      </w:r>
    </w:p>
    <w:p w:rsidR="00210CD5" w:rsidRDefault="00210CD5"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2.2</w:t>
      </w:r>
      <w:r w:rsidRPr="00F55071">
        <w:rPr>
          <w:rFonts w:ascii="Times New Roman" w:hAnsi="Times New Roman" w:cs="Times New Roman"/>
        </w:rPr>
        <w:tab/>
        <w:t xml:space="preserve"> The said twitter account has a substantial following in and out of Zimbabwe and is widely read by the general public.</w:t>
      </w:r>
    </w:p>
    <w:p w:rsidR="00F55071" w:rsidRPr="00F55071" w:rsidRDefault="00F55071" w:rsidP="00F55071">
      <w:pPr>
        <w:spacing w:after="0" w:line="240" w:lineRule="auto"/>
        <w:ind w:left="2160" w:hanging="720"/>
        <w:jc w:val="both"/>
        <w:rPr>
          <w:rFonts w:ascii="Times New Roman" w:hAnsi="Times New Roman" w:cs="Times New Roman"/>
        </w:rPr>
      </w:pPr>
    </w:p>
    <w:p w:rsidR="00210CD5" w:rsidRPr="00F55071" w:rsidRDefault="00210CD5"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2.3</w:t>
      </w:r>
      <w:r w:rsidRPr="00F55071">
        <w:rPr>
          <w:rFonts w:ascii="Times New Roman" w:hAnsi="Times New Roman" w:cs="Times New Roman"/>
        </w:rPr>
        <w:tab/>
        <w:t>The Article stated the following of and concerning plaintiff:</w:t>
      </w:r>
    </w:p>
    <w:p w:rsidR="00210CD5" w:rsidRPr="00F55071" w:rsidRDefault="00210CD5"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ab/>
        <w:t xml:space="preserve">“I have been at CID Law </w:t>
      </w:r>
      <w:r w:rsidR="00513876" w:rsidRPr="00F55071">
        <w:rPr>
          <w:rFonts w:ascii="Times New Roman" w:hAnsi="Times New Roman" w:cs="Times New Roman"/>
        </w:rPr>
        <w:t>and</w:t>
      </w:r>
      <w:r w:rsidRPr="00F55071">
        <w:rPr>
          <w:rFonts w:ascii="Times New Roman" w:hAnsi="Times New Roman" w:cs="Times New Roman"/>
        </w:rPr>
        <w:t xml:space="preserve"> Order since 11 a.m. being charged with the most spurious the most desperate of all charges. It is said that I called someone</w:t>
      </w:r>
      <w:r w:rsidR="00513876" w:rsidRPr="00F55071">
        <w:rPr>
          <w:rFonts w:ascii="Times New Roman" w:hAnsi="Times New Roman" w:cs="Times New Roman"/>
        </w:rPr>
        <w:t xml:space="preserve"> an idiot and that is said to be an assault. No amount of harassment will prevent us from fighting and exposing corruption. The Harare Airport Road project was a total stink where thousands of hectares of land where illegally and fraudulently transferred to Augur Investments and its shelf companies.  That land must be returned to the City &amp; its citizens. They want to detain me overnight, so be it.”</w:t>
      </w:r>
    </w:p>
    <w:p w:rsidR="005244DF" w:rsidRPr="00F55071" w:rsidRDefault="005244DF" w:rsidP="00F55071">
      <w:pPr>
        <w:spacing w:after="0" w:line="240" w:lineRule="auto"/>
        <w:ind w:left="2160" w:hanging="720"/>
        <w:jc w:val="both"/>
        <w:rPr>
          <w:rFonts w:ascii="Times New Roman" w:hAnsi="Times New Roman" w:cs="Times New Roman"/>
        </w:rPr>
      </w:pPr>
    </w:p>
    <w:p w:rsidR="005244DF" w:rsidRPr="00F55071" w:rsidRDefault="00591410" w:rsidP="00F55071">
      <w:pPr>
        <w:spacing w:after="0" w:line="240" w:lineRule="auto"/>
        <w:ind w:left="2160" w:hanging="720"/>
        <w:jc w:val="both"/>
        <w:rPr>
          <w:rFonts w:ascii="Times New Roman" w:hAnsi="Times New Roman" w:cs="Times New Roman"/>
        </w:rPr>
      </w:pPr>
      <w:r>
        <w:rPr>
          <w:rFonts w:ascii="Times New Roman" w:hAnsi="Times New Roman" w:cs="Times New Roman"/>
        </w:rPr>
        <w:lastRenderedPageBreak/>
        <w:t>2.4</w:t>
      </w:r>
      <w:r>
        <w:rPr>
          <w:rFonts w:ascii="Times New Roman" w:hAnsi="Times New Roman" w:cs="Times New Roman"/>
        </w:rPr>
        <w:tab/>
        <w:t>O</w:t>
      </w:r>
      <w:r w:rsidR="005244DF" w:rsidRPr="00F55071">
        <w:rPr>
          <w:rFonts w:ascii="Times New Roman" w:hAnsi="Times New Roman" w:cs="Times New Roman"/>
        </w:rPr>
        <w:t>n or about 13 December 2020, first defendant further published a second statement which was similarly false, malicious and defamatory on the same twitter account wherein he stated the following:</w:t>
      </w:r>
    </w:p>
    <w:p w:rsidR="005244DF" w:rsidRPr="00F55071" w:rsidRDefault="005244DF"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ab/>
        <w:t>“the airport scandal is the most uncouth, most crude land heist in post-colonial Zim. They took thousands of hectares of land but failed to construct the road. They did not have council approval. The High Court set aside the agreement. Now they have captured the State. we will not rest until Harare gets back its land. We will fight this most pernicious of looting that has involved debasement of institutions. We will fight the crooks till they get back to Siberia...”</w:t>
      </w:r>
    </w:p>
    <w:p w:rsidR="005244DF" w:rsidRPr="00F55071" w:rsidRDefault="005244DF" w:rsidP="00F55071">
      <w:pPr>
        <w:spacing w:after="0" w:line="240" w:lineRule="auto"/>
        <w:ind w:left="2160" w:hanging="720"/>
        <w:jc w:val="both"/>
        <w:rPr>
          <w:rFonts w:ascii="Times New Roman" w:hAnsi="Times New Roman" w:cs="Times New Roman"/>
        </w:rPr>
      </w:pPr>
    </w:p>
    <w:p w:rsidR="005244DF" w:rsidRDefault="005244DF"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2.5</w:t>
      </w:r>
      <w:r w:rsidRPr="00F55071">
        <w:rPr>
          <w:rFonts w:ascii="Times New Roman" w:hAnsi="Times New Roman" w:cs="Times New Roman"/>
        </w:rPr>
        <w:tab/>
        <w:t>The publications are defamatory per se of all the plaintiffs to whom they specifically refer in that they specifically refer to plaintiffs as crooks and alleges that they were involved in fraudulent transactions where they have stolen land from the city of Harare.</w:t>
      </w:r>
    </w:p>
    <w:p w:rsidR="00F55071" w:rsidRPr="00F55071" w:rsidRDefault="00F55071" w:rsidP="00F55071">
      <w:pPr>
        <w:spacing w:after="0" w:line="240" w:lineRule="auto"/>
        <w:ind w:left="2160" w:hanging="720"/>
        <w:jc w:val="both"/>
        <w:rPr>
          <w:rFonts w:ascii="Times New Roman" w:hAnsi="Times New Roman" w:cs="Times New Roman"/>
        </w:rPr>
      </w:pPr>
    </w:p>
    <w:p w:rsidR="005244DF" w:rsidRDefault="005244DF"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2.6</w:t>
      </w:r>
      <w:r w:rsidRPr="00F55071">
        <w:rPr>
          <w:rFonts w:ascii="Times New Roman" w:hAnsi="Times New Roman" w:cs="Times New Roman"/>
        </w:rPr>
        <w:tab/>
        <w:t>Alternatively they impute and/or were intended to impute, and were understood by the persons to whom they were published, to impute that the plaintiffs are part and parcel of a corrupt and diabolical cartel abusing vantage position to engage in iniquities, unsavoury, diabolical, illicit and opaque lucrative deals with people alleged to be of questionable integrity.</w:t>
      </w:r>
    </w:p>
    <w:p w:rsidR="00F55071" w:rsidRPr="00F55071" w:rsidRDefault="00F55071" w:rsidP="00F55071">
      <w:pPr>
        <w:spacing w:after="0" w:line="240" w:lineRule="auto"/>
        <w:ind w:left="2160" w:hanging="720"/>
        <w:jc w:val="both"/>
        <w:rPr>
          <w:rFonts w:ascii="Times New Roman" w:hAnsi="Times New Roman" w:cs="Times New Roman"/>
        </w:rPr>
      </w:pPr>
    </w:p>
    <w:p w:rsidR="005244DF" w:rsidRDefault="005244DF"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2.7</w:t>
      </w:r>
      <w:r w:rsidRPr="00F55071">
        <w:rPr>
          <w:rFonts w:ascii="Times New Roman" w:hAnsi="Times New Roman" w:cs="Times New Roman"/>
        </w:rPr>
        <w:tab/>
        <w:t>Plaintiffs have at no point in time ever committed the acts first defendant</w:t>
      </w:r>
      <w:r w:rsidR="00C97B07" w:rsidRPr="00F55071">
        <w:rPr>
          <w:rFonts w:ascii="Times New Roman" w:hAnsi="Times New Roman" w:cs="Times New Roman"/>
        </w:rPr>
        <w:t xml:space="preserve"> attributed to them. The comments are wrongful, false, injurious and defamatory. Plaintiffs’ conduct regarding the subject matter concerned has always been legal, regular and in good faith with the parties concerned</w:t>
      </w:r>
      <w:r w:rsidR="00F55071">
        <w:rPr>
          <w:rFonts w:ascii="Times New Roman" w:hAnsi="Times New Roman" w:cs="Times New Roman"/>
        </w:rPr>
        <w:t>.</w:t>
      </w:r>
    </w:p>
    <w:p w:rsidR="00F55071" w:rsidRPr="00F55071" w:rsidRDefault="00F55071" w:rsidP="00F55071">
      <w:pPr>
        <w:spacing w:after="0" w:line="240" w:lineRule="auto"/>
        <w:ind w:left="2160" w:hanging="720"/>
        <w:jc w:val="both"/>
        <w:rPr>
          <w:rFonts w:ascii="Times New Roman" w:hAnsi="Times New Roman" w:cs="Times New Roman"/>
        </w:rPr>
      </w:pPr>
    </w:p>
    <w:p w:rsidR="00C97B07" w:rsidRPr="00F55071" w:rsidRDefault="00591410" w:rsidP="00F55071">
      <w:pPr>
        <w:spacing w:after="0" w:line="240" w:lineRule="auto"/>
        <w:ind w:left="2160" w:hanging="72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t>A</w:t>
      </w:r>
      <w:r w:rsidR="00C97B07" w:rsidRPr="00F55071">
        <w:rPr>
          <w:rFonts w:ascii="Times New Roman" w:hAnsi="Times New Roman" w:cs="Times New Roman"/>
        </w:rPr>
        <w:t>s a result of the defamation, plaintiffs have been damaged in their good names and reputation</w:t>
      </w:r>
      <w:r w:rsidR="007F36D9" w:rsidRPr="00F55071">
        <w:rPr>
          <w:rFonts w:ascii="Times New Roman" w:hAnsi="Times New Roman" w:cs="Times New Roman"/>
        </w:rPr>
        <w:t xml:space="preserve"> and have suffered damages in the total sum of USD1 000 000. Made up as follows:</w:t>
      </w:r>
    </w:p>
    <w:p w:rsidR="007F36D9" w:rsidRPr="00F55071" w:rsidRDefault="007F36D9"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ab/>
        <w:t>2.8.1</w:t>
      </w:r>
      <w:r w:rsidRPr="00F55071">
        <w:rPr>
          <w:rFonts w:ascii="Times New Roman" w:hAnsi="Times New Roman" w:cs="Times New Roman"/>
        </w:rPr>
        <w:tab/>
        <w:t>Augur Investments</w:t>
      </w:r>
      <w:r w:rsidRPr="00F55071">
        <w:rPr>
          <w:rFonts w:ascii="Times New Roman" w:hAnsi="Times New Roman" w:cs="Times New Roman"/>
        </w:rPr>
        <w:tab/>
        <w:t>$500 000</w:t>
      </w:r>
    </w:p>
    <w:p w:rsidR="007F36D9" w:rsidRPr="00F55071" w:rsidRDefault="007F36D9"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ab/>
        <w:t>2.8.1</w:t>
      </w:r>
      <w:r w:rsidRPr="00F55071">
        <w:rPr>
          <w:rFonts w:ascii="Times New Roman" w:hAnsi="Times New Roman" w:cs="Times New Roman"/>
        </w:rPr>
        <w:tab/>
        <w:t>Tatiana Aleshina</w:t>
      </w:r>
      <w:r w:rsidRPr="00F55071">
        <w:rPr>
          <w:rFonts w:ascii="Times New Roman" w:hAnsi="Times New Roman" w:cs="Times New Roman"/>
        </w:rPr>
        <w:tab/>
        <w:t>$100 000</w:t>
      </w:r>
    </w:p>
    <w:p w:rsidR="007F36D9" w:rsidRPr="00F55071" w:rsidRDefault="007F36D9"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ab/>
        <w:t>2.8.1</w:t>
      </w:r>
      <w:r w:rsidRPr="00F55071">
        <w:rPr>
          <w:rFonts w:ascii="Times New Roman" w:hAnsi="Times New Roman" w:cs="Times New Roman"/>
        </w:rPr>
        <w:tab/>
        <w:t>Kenneth Sharpe</w:t>
      </w:r>
      <w:r w:rsidR="00591410">
        <w:rPr>
          <w:rFonts w:ascii="Times New Roman" w:hAnsi="Times New Roman" w:cs="Times New Roman"/>
        </w:rPr>
        <w:tab/>
      </w:r>
      <w:r w:rsidRPr="00F55071">
        <w:rPr>
          <w:rFonts w:ascii="Times New Roman" w:hAnsi="Times New Roman" w:cs="Times New Roman"/>
        </w:rPr>
        <w:tab/>
        <w:t>$400 000</w:t>
      </w:r>
    </w:p>
    <w:p w:rsidR="007F36D9" w:rsidRDefault="007F36D9" w:rsidP="00F55071">
      <w:pPr>
        <w:spacing w:after="0" w:line="240" w:lineRule="auto"/>
        <w:ind w:left="2160" w:hanging="720"/>
        <w:jc w:val="both"/>
        <w:rPr>
          <w:rFonts w:ascii="Times New Roman" w:hAnsi="Times New Roman" w:cs="Times New Roman"/>
          <w:u w:val="single"/>
        </w:rPr>
      </w:pPr>
      <w:r w:rsidRPr="00F55071">
        <w:rPr>
          <w:rFonts w:ascii="Times New Roman" w:hAnsi="Times New Roman" w:cs="Times New Roman"/>
        </w:rPr>
        <w:tab/>
      </w:r>
      <w:r w:rsidRPr="00F55071">
        <w:rPr>
          <w:rFonts w:ascii="Times New Roman" w:hAnsi="Times New Roman" w:cs="Times New Roman"/>
        </w:rPr>
        <w:tab/>
        <w:t>Total</w:t>
      </w:r>
      <w:r w:rsidRPr="00F55071">
        <w:rPr>
          <w:rFonts w:ascii="Times New Roman" w:hAnsi="Times New Roman" w:cs="Times New Roman"/>
        </w:rPr>
        <w:tab/>
      </w:r>
      <w:r w:rsidRPr="00F55071">
        <w:rPr>
          <w:rFonts w:ascii="Times New Roman" w:hAnsi="Times New Roman" w:cs="Times New Roman"/>
        </w:rPr>
        <w:tab/>
      </w:r>
      <w:r w:rsidRPr="00F55071">
        <w:rPr>
          <w:rFonts w:ascii="Times New Roman" w:hAnsi="Times New Roman" w:cs="Times New Roman"/>
        </w:rPr>
        <w:tab/>
      </w:r>
      <w:r w:rsidRPr="00F55071">
        <w:rPr>
          <w:rFonts w:ascii="Times New Roman" w:hAnsi="Times New Roman" w:cs="Times New Roman"/>
          <w:u w:val="single"/>
        </w:rPr>
        <w:t>$1 000 000</w:t>
      </w:r>
    </w:p>
    <w:p w:rsidR="00F55071" w:rsidRPr="00F55071" w:rsidRDefault="00F55071" w:rsidP="00F55071">
      <w:pPr>
        <w:spacing w:after="0" w:line="240" w:lineRule="auto"/>
        <w:ind w:left="2160" w:hanging="720"/>
        <w:jc w:val="both"/>
        <w:rPr>
          <w:rFonts w:ascii="Times New Roman" w:hAnsi="Times New Roman" w:cs="Times New Roman"/>
          <w:u w:val="single"/>
        </w:rPr>
      </w:pPr>
    </w:p>
    <w:p w:rsidR="007F36D9" w:rsidRDefault="007F36D9" w:rsidP="00F55071">
      <w:pPr>
        <w:spacing w:after="0" w:line="240" w:lineRule="auto"/>
        <w:ind w:left="2160" w:hanging="720"/>
        <w:jc w:val="both"/>
        <w:rPr>
          <w:rFonts w:ascii="Times New Roman" w:hAnsi="Times New Roman" w:cs="Times New Roman"/>
          <w:u w:val="single"/>
        </w:rPr>
      </w:pPr>
      <w:r w:rsidRPr="00F55071">
        <w:rPr>
          <w:rFonts w:ascii="Times New Roman" w:hAnsi="Times New Roman" w:cs="Times New Roman"/>
        </w:rPr>
        <w:t>3.</w:t>
      </w:r>
      <w:r w:rsidRPr="00F55071">
        <w:rPr>
          <w:rFonts w:ascii="Times New Roman" w:hAnsi="Times New Roman" w:cs="Times New Roman"/>
        </w:rPr>
        <w:tab/>
      </w:r>
      <w:r w:rsidRPr="00F55071">
        <w:rPr>
          <w:rFonts w:ascii="Times New Roman" w:hAnsi="Times New Roman" w:cs="Times New Roman"/>
          <w:u w:val="single"/>
        </w:rPr>
        <w:t>Plaintiffs’ claim against the second defendant</w:t>
      </w:r>
    </w:p>
    <w:p w:rsidR="00F55071" w:rsidRPr="00F55071" w:rsidRDefault="00F55071" w:rsidP="00F55071">
      <w:pPr>
        <w:spacing w:after="0" w:line="240" w:lineRule="auto"/>
        <w:ind w:left="2160" w:hanging="720"/>
        <w:jc w:val="both"/>
        <w:rPr>
          <w:rFonts w:ascii="Times New Roman" w:hAnsi="Times New Roman" w:cs="Times New Roman"/>
          <w:u w:val="single"/>
        </w:rPr>
      </w:pPr>
    </w:p>
    <w:p w:rsidR="007F36D9" w:rsidRPr="00F55071" w:rsidRDefault="007F36D9"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3.1</w:t>
      </w:r>
      <w:r w:rsidRPr="00F55071">
        <w:rPr>
          <w:rFonts w:ascii="Times New Roman" w:hAnsi="Times New Roman" w:cs="Times New Roman"/>
        </w:rPr>
        <w:tab/>
        <w:t>On or about 4 December 2020 second defendant published certain comments of and concerning the plaintiffs on its twitter account which were false, malicious, and defamatory.</w:t>
      </w:r>
    </w:p>
    <w:p w:rsidR="007F36D9" w:rsidRDefault="007F36D9"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3.2</w:t>
      </w:r>
      <w:r w:rsidRPr="00F55071">
        <w:rPr>
          <w:rFonts w:ascii="Times New Roman" w:hAnsi="Times New Roman" w:cs="Times New Roman"/>
        </w:rPr>
        <w:tab/>
        <w:t>the said twitter account has a substantial following</w:t>
      </w:r>
      <w:r w:rsidR="003C7E6B" w:rsidRPr="00F55071">
        <w:rPr>
          <w:rFonts w:ascii="Times New Roman" w:hAnsi="Times New Roman" w:cs="Times New Roman"/>
        </w:rPr>
        <w:t xml:space="preserve"> in and out of Zimbabwe and is widely read by the general public.</w:t>
      </w:r>
    </w:p>
    <w:p w:rsidR="00F55071" w:rsidRPr="00F55071" w:rsidRDefault="00F55071" w:rsidP="00F55071">
      <w:pPr>
        <w:spacing w:after="0" w:line="240" w:lineRule="auto"/>
        <w:ind w:left="2880" w:hanging="720"/>
        <w:jc w:val="both"/>
        <w:rPr>
          <w:rFonts w:ascii="Times New Roman" w:hAnsi="Times New Roman" w:cs="Times New Roman"/>
        </w:rPr>
      </w:pPr>
    </w:p>
    <w:p w:rsidR="003C7E6B" w:rsidRPr="00F55071" w:rsidRDefault="003C7E6B"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3.3</w:t>
      </w:r>
      <w:r w:rsidRPr="00F55071">
        <w:rPr>
          <w:rFonts w:ascii="Times New Roman" w:hAnsi="Times New Roman" w:cs="Times New Roman"/>
        </w:rPr>
        <w:tab/>
        <w:t>The Article republished the defamatory remarks of and concerning the plaintiffs said by the first defendant in para 1 above and further stated the following of and concerning second plaintiff in particular: -</w:t>
      </w:r>
    </w:p>
    <w:p w:rsidR="003C7E6B" w:rsidRPr="00F55071" w:rsidRDefault="003C7E6B"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ab/>
        <w:t>“Vice President Tendai is detained at CID Law and Order on a spurious charge of assault. His crime is unearthing a #corruption scandal concerning the Harare Airport land deal involving complainant Russian #TatianaAleshina...”</w:t>
      </w:r>
    </w:p>
    <w:p w:rsidR="003C7E6B" w:rsidRPr="00F55071" w:rsidRDefault="003C7E6B" w:rsidP="00F55071">
      <w:pPr>
        <w:spacing w:after="0" w:line="240" w:lineRule="auto"/>
        <w:ind w:left="2880" w:hanging="720"/>
        <w:jc w:val="both"/>
        <w:rPr>
          <w:rFonts w:ascii="Times New Roman" w:hAnsi="Times New Roman" w:cs="Times New Roman"/>
        </w:rPr>
      </w:pPr>
    </w:p>
    <w:p w:rsidR="003C7E6B" w:rsidRDefault="003C7E6B"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3.4</w:t>
      </w:r>
      <w:r w:rsidRPr="00F55071">
        <w:rPr>
          <w:rFonts w:ascii="Times New Roman" w:hAnsi="Times New Roman" w:cs="Times New Roman"/>
        </w:rPr>
        <w:tab/>
        <w:t xml:space="preserve">The Article </w:t>
      </w:r>
      <w:r w:rsidRPr="00F55071">
        <w:rPr>
          <w:rFonts w:ascii="Times New Roman" w:hAnsi="Times New Roman" w:cs="Times New Roman"/>
          <w:i/>
        </w:rPr>
        <w:t xml:space="preserve">inter alia </w:t>
      </w:r>
      <w:r w:rsidRPr="00F55071">
        <w:rPr>
          <w:rFonts w:ascii="Times New Roman" w:hAnsi="Times New Roman" w:cs="Times New Roman"/>
        </w:rPr>
        <w:t>specifically alleges that second plaintiff was involved in corrupt dealings involving ‘Airport Land’.</w:t>
      </w:r>
    </w:p>
    <w:p w:rsidR="00F55071" w:rsidRPr="00F55071" w:rsidRDefault="00F55071" w:rsidP="00F55071">
      <w:pPr>
        <w:spacing w:after="0" w:line="240" w:lineRule="auto"/>
        <w:ind w:left="2880" w:hanging="720"/>
        <w:jc w:val="both"/>
        <w:rPr>
          <w:rFonts w:ascii="Times New Roman" w:hAnsi="Times New Roman" w:cs="Times New Roman"/>
        </w:rPr>
      </w:pPr>
    </w:p>
    <w:p w:rsidR="003C7E6B" w:rsidRDefault="003C7E6B"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3.5</w:t>
      </w:r>
      <w:r w:rsidRPr="00F55071">
        <w:rPr>
          <w:rFonts w:ascii="Times New Roman" w:hAnsi="Times New Roman" w:cs="Times New Roman"/>
        </w:rPr>
        <w:tab/>
        <w:t>Neither second plaintiff nor any of the other plaintiffs ever committed the acts second defendant attributed to them. The comments are wrongful, false, injurious and defamatory.</w:t>
      </w:r>
    </w:p>
    <w:p w:rsidR="00F55071" w:rsidRPr="00F55071" w:rsidRDefault="00F55071" w:rsidP="00F55071">
      <w:pPr>
        <w:spacing w:after="0" w:line="240" w:lineRule="auto"/>
        <w:ind w:left="2880" w:hanging="720"/>
        <w:jc w:val="both"/>
        <w:rPr>
          <w:rFonts w:ascii="Times New Roman" w:hAnsi="Times New Roman" w:cs="Times New Roman"/>
        </w:rPr>
      </w:pPr>
    </w:p>
    <w:p w:rsidR="003C7E6B" w:rsidRDefault="003C7E6B"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3.6</w:t>
      </w:r>
      <w:r w:rsidRPr="00F55071">
        <w:rPr>
          <w:rFonts w:ascii="Times New Roman" w:hAnsi="Times New Roman" w:cs="Times New Roman"/>
        </w:rPr>
        <w:tab/>
        <w:t xml:space="preserve">The publication is defamatory </w:t>
      </w:r>
      <w:r w:rsidRPr="00F55071">
        <w:rPr>
          <w:rFonts w:ascii="Times New Roman" w:hAnsi="Times New Roman" w:cs="Times New Roman"/>
          <w:i/>
        </w:rPr>
        <w:t>per se</w:t>
      </w:r>
      <w:r w:rsidR="00AD6264" w:rsidRPr="00F55071">
        <w:rPr>
          <w:rFonts w:ascii="Times New Roman" w:hAnsi="Times New Roman" w:cs="Times New Roman"/>
          <w:i/>
        </w:rPr>
        <w:t xml:space="preserve"> </w:t>
      </w:r>
      <w:r w:rsidR="00AD6264" w:rsidRPr="00F55071">
        <w:rPr>
          <w:rFonts w:ascii="Times New Roman" w:hAnsi="Times New Roman" w:cs="Times New Roman"/>
        </w:rPr>
        <w:t>of plaintiffs ever committed the acts second plaintiff in particular to whom it specifically refers. Alternatively, it imputes and/or was intended to impute, and was understood by the persons whom it was published, to impute that the plaintiffs are part and parcel of a corrupt and diabolical cartel abusing vantage position to engage in iniquitous, unsavoury, diabolical, illicit and opaque lucrative deals with people alleged to be of questionable integrity.</w:t>
      </w:r>
    </w:p>
    <w:p w:rsidR="00F55071" w:rsidRPr="00F55071" w:rsidRDefault="00F55071" w:rsidP="00F55071">
      <w:pPr>
        <w:spacing w:after="0" w:line="240" w:lineRule="auto"/>
        <w:ind w:left="2880" w:hanging="720"/>
        <w:jc w:val="both"/>
        <w:rPr>
          <w:rFonts w:ascii="Times New Roman" w:hAnsi="Times New Roman" w:cs="Times New Roman"/>
        </w:rPr>
      </w:pPr>
    </w:p>
    <w:p w:rsidR="00AD6264" w:rsidRPr="00F55071" w:rsidRDefault="00AD6264"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3.7</w:t>
      </w:r>
      <w:r w:rsidRPr="00F55071">
        <w:rPr>
          <w:rFonts w:ascii="Times New Roman" w:hAnsi="Times New Roman" w:cs="Times New Roman"/>
        </w:rPr>
        <w:tab/>
        <w:t>As a result of the defamation, plaintiffs good name and reputation has suffered damages in the amount of US$1 000 000.</w:t>
      </w:r>
    </w:p>
    <w:p w:rsidR="00AD6264" w:rsidRPr="00F55071" w:rsidRDefault="00AD6264"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ab/>
        <w:t>3.7.1</w:t>
      </w:r>
      <w:r w:rsidRPr="00F55071">
        <w:rPr>
          <w:rFonts w:ascii="Times New Roman" w:hAnsi="Times New Roman" w:cs="Times New Roman"/>
        </w:rPr>
        <w:tab/>
        <w:t>Augur Investments</w:t>
      </w:r>
      <w:r w:rsidRPr="00F55071">
        <w:rPr>
          <w:rFonts w:ascii="Times New Roman" w:hAnsi="Times New Roman" w:cs="Times New Roman"/>
        </w:rPr>
        <w:tab/>
        <w:t>$500 000</w:t>
      </w:r>
    </w:p>
    <w:p w:rsidR="00AD6264" w:rsidRPr="00F55071" w:rsidRDefault="00AD6264"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ab/>
        <w:t>3.7.2</w:t>
      </w:r>
      <w:r w:rsidRPr="00F55071">
        <w:rPr>
          <w:rFonts w:ascii="Times New Roman" w:hAnsi="Times New Roman" w:cs="Times New Roman"/>
        </w:rPr>
        <w:tab/>
        <w:t>Tatiana Aleshina</w:t>
      </w:r>
      <w:r w:rsidRPr="00F55071">
        <w:rPr>
          <w:rFonts w:ascii="Times New Roman" w:hAnsi="Times New Roman" w:cs="Times New Roman"/>
        </w:rPr>
        <w:tab/>
        <w:t>$100 000</w:t>
      </w:r>
    </w:p>
    <w:p w:rsidR="00AD6264" w:rsidRPr="00F55071" w:rsidRDefault="00AD6264"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ab/>
        <w:t>3.7.3</w:t>
      </w:r>
      <w:r w:rsidRPr="00F55071">
        <w:rPr>
          <w:rFonts w:ascii="Times New Roman" w:hAnsi="Times New Roman" w:cs="Times New Roman"/>
        </w:rPr>
        <w:tab/>
        <w:t>Kenneth Sharpe</w:t>
      </w:r>
      <w:r w:rsidRPr="00F55071">
        <w:rPr>
          <w:rFonts w:ascii="Times New Roman" w:hAnsi="Times New Roman" w:cs="Times New Roman"/>
        </w:rPr>
        <w:tab/>
      </w:r>
      <w:r w:rsidR="00591410">
        <w:rPr>
          <w:rFonts w:ascii="Times New Roman" w:hAnsi="Times New Roman" w:cs="Times New Roman"/>
        </w:rPr>
        <w:tab/>
      </w:r>
      <w:r w:rsidRPr="00F55071">
        <w:rPr>
          <w:rFonts w:ascii="Times New Roman" w:hAnsi="Times New Roman" w:cs="Times New Roman"/>
        </w:rPr>
        <w:t>$400 000</w:t>
      </w:r>
    </w:p>
    <w:p w:rsidR="00AD6264" w:rsidRDefault="00AD6264" w:rsidP="00F55071">
      <w:pPr>
        <w:spacing w:after="0" w:line="240" w:lineRule="auto"/>
        <w:ind w:left="2880" w:hanging="720"/>
        <w:jc w:val="both"/>
        <w:rPr>
          <w:rFonts w:ascii="Times New Roman" w:hAnsi="Times New Roman" w:cs="Times New Roman"/>
          <w:u w:val="single"/>
        </w:rPr>
      </w:pPr>
      <w:r w:rsidRPr="00F55071">
        <w:rPr>
          <w:rFonts w:ascii="Times New Roman" w:hAnsi="Times New Roman" w:cs="Times New Roman"/>
        </w:rPr>
        <w:tab/>
      </w:r>
      <w:r w:rsidRPr="00F55071">
        <w:rPr>
          <w:rFonts w:ascii="Times New Roman" w:hAnsi="Times New Roman" w:cs="Times New Roman"/>
        </w:rPr>
        <w:tab/>
        <w:t>Total</w:t>
      </w:r>
      <w:r w:rsidRPr="00F55071">
        <w:rPr>
          <w:rFonts w:ascii="Times New Roman" w:hAnsi="Times New Roman" w:cs="Times New Roman"/>
        </w:rPr>
        <w:tab/>
      </w:r>
      <w:r w:rsidRPr="00F55071">
        <w:rPr>
          <w:rFonts w:ascii="Times New Roman" w:hAnsi="Times New Roman" w:cs="Times New Roman"/>
        </w:rPr>
        <w:tab/>
      </w:r>
      <w:r w:rsidRPr="00F55071">
        <w:rPr>
          <w:rFonts w:ascii="Times New Roman" w:hAnsi="Times New Roman" w:cs="Times New Roman"/>
        </w:rPr>
        <w:tab/>
      </w:r>
      <w:r w:rsidRPr="00F55071">
        <w:rPr>
          <w:rFonts w:ascii="Times New Roman" w:hAnsi="Times New Roman" w:cs="Times New Roman"/>
          <w:u w:val="single"/>
        </w:rPr>
        <w:t>$1 000 000</w:t>
      </w:r>
    </w:p>
    <w:p w:rsidR="00F55071" w:rsidRPr="00F55071" w:rsidRDefault="00F55071" w:rsidP="00F55071">
      <w:pPr>
        <w:spacing w:after="0" w:line="240" w:lineRule="auto"/>
        <w:ind w:left="2880" w:hanging="720"/>
        <w:jc w:val="both"/>
        <w:rPr>
          <w:rFonts w:ascii="Times New Roman" w:hAnsi="Times New Roman" w:cs="Times New Roman"/>
          <w:u w:val="single"/>
        </w:rPr>
      </w:pPr>
    </w:p>
    <w:p w:rsidR="00AD6264" w:rsidRDefault="00AD6264" w:rsidP="00F55071">
      <w:pPr>
        <w:spacing w:after="0" w:line="240" w:lineRule="auto"/>
        <w:jc w:val="both"/>
        <w:rPr>
          <w:rFonts w:ascii="Times New Roman" w:hAnsi="Times New Roman" w:cs="Times New Roman"/>
          <w:u w:val="single"/>
        </w:rPr>
      </w:pPr>
      <w:r w:rsidRPr="00F55071">
        <w:rPr>
          <w:rFonts w:ascii="Times New Roman" w:hAnsi="Times New Roman" w:cs="Times New Roman"/>
        </w:rPr>
        <w:tab/>
        <w:t>4.</w:t>
      </w:r>
      <w:r w:rsidRPr="00F55071">
        <w:rPr>
          <w:rFonts w:ascii="Times New Roman" w:hAnsi="Times New Roman" w:cs="Times New Roman"/>
        </w:rPr>
        <w:tab/>
      </w:r>
      <w:r w:rsidRPr="00F55071">
        <w:rPr>
          <w:rFonts w:ascii="Times New Roman" w:hAnsi="Times New Roman" w:cs="Times New Roman"/>
          <w:u w:val="single"/>
        </w:rPr>
        <w:t>Plaintiffs’’ claim against third defendant</w:t>
      </w:r>
    </w:p>
    <w:p w:rsidR="00F55071" w:rsidRPr="00F55071" w:rsidRDefault="00F55071" w:rsidP="00F55071">
      <w:pPr>
        <w:spacing w:after="0" w:line="240" w:lineRule="auto"/>
        <w:jc w:val="both"/>
        <w:rPr>
          <w:rFonts w:ascii="Times New Roman" w:hAnsi="Times New Roman" w:cs="Times New Roman"/>
          <w:u w:val="single"/>
        </w:rPr>
      </w:pPr>
    </w:p>
    <w:p w:rsidR="00AD6264" w:rsidRDefault="00AD6264"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4.1</w:t>
      </w:r>
      <w:r w:rsidRPr="00F55071">
        <w:rPr>
          <w:rFonts w:ascii="Times New Roman" w:hAnsi="Times New Roman" w:cs="Times New Roman"/>
        </w:rPr>
        <w:tab/>
        <w:t>On or about 16 October 2020, third defendant printed and published a certain article with comments of and concerning the plaintiffs in its newspaper aforementioned which were false, malicious and defamatory.</w:t>
      </w:r>
    </w:p>
    <w:p w:rsidR="00F55071" w:rsidRPr="00F55071" w:rsidRDefault="00F55071" w:rsidP="00F55071">
      <w:pPr>
        <w:spacing w:after="0" w:line="240" w:lineRule="auto"/>
        <w:ind w:left="2160" w:hanging="720"/>
        <w:jc w:val="both"/>
        <w:rPr>
          <w:rFonts w:ascii="Times New Roman" w:hAnsi="Times New Roman" w:cs="Times New Roman"/>
        </w:rPr>
      </w:pPr>
    </w:p>
    <w:p w:rsidR="00AD6264" w:rsidRDefault="00AD6264"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4.2</w:t>
      </w:r>
      <w:r w:rsidRPr="00F55071">
        <w:rPr>
          <w:rFonts w:ascii="Times New Roman" w:hAnsi="Times New Roman" w:cs="Times New Roman"/>
        </w:rPr>
        <w:tab/>
        <w:t>The said newspaper is fast gaining a substantial following in and out of Zimbabwe and is widely read by the general public.</w:t>
      </w:r>
    </w:p>
    <w:p w:rsidR="00F55071" w:rsidRPr="00F55071" w:rsidRDefault="00F55071" w:rsidP="00F55071">
      <w:pPr>
        <w:spacing w:after="0" w:line="240" w:lineRule="auto"/>
        <w:ind w:left="2160" w:hanging="720"/>
        <w:jc w:val="both"/>
        <w:rPr>
          <w:rFonts w:ascii="Times New Roman" w:hAnsi="Times New Roman" w:cs="Times New Roman"/>
        </w:rPr>
      </w:pPr>
    </w:p>
    <w:p w:rsidR="00AD6264" w:rsidRDefault="00AD6264"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4.3</w:t>
      </w:r>
      <w:r w:rsidRPr="00F55071">
        <w:rPr>
          <w:rFonts w:ascii="Times New Roman" w:hAnsi="Times New Roman" w:cs="Times New Roman"/>
        </w:rPr>
        <w:tab/>
        <w:t>The article headlined ‘Mnangagwa, minister in messy deals’ identifies and/or refers to then plaintiffs whom it describes as being involved in what it describes as a ‘messy secret agreement’ that is ‘unlawful’ giving then ‘unusual immunity from litigation on vast tracks of land he (third defendant) acquired through the Airport Road Construction project.’ It further</w:t>
      </w:r>
      <w:r w:rsidR="00180572" w:rsidRPr="00F55071">
        <w:rPr>
          <w:rFonts w:ascii="Times New Roman" w:hAnsi="Times New Roman" w:cs="Times New Roman"/>
        </w:rPr>
        <w:t xml:space="preserve"> alleges that ‘most of the land mentioned was however irregularly obtained through the airport deal, according to a Harare council 2010 report.’</w:t>
      </w:r>
    </w:p>
    <w:p w:rsidR="00F55071" w:rsidRPr="00F55071" w:rsidRDefault="00F55071" w:rsidP="00F55071">
      <w:pPr>
        <w:spacing w:after="0" w:line="240" w:lineRule="auto"/>
        <w:ind w:left="2160" w:hanging="720"/>
        <w:jc w:val="both"/>
        <w:rPr>
          <w:rFonts w:ascii="Times New Roman" w:hAnsi="Times New Roman" w:cs="Times New Roman"/>
        </w:rPr>
      </w:pPr>
    </w:p>
    <w:p w:rsidR="00180572" w:rsidRDefault="00180572"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4.4</w:t>
      </w:r>
      <w:r w:rsidRPr="00F55071">
        <w:rPr>
          <w:rFonts w:ascii="Times New Roman" w:hAnsi="Times New Roman" w:cs="Times New Roman"/>
        </w:rPr>
        <w:tab/>
        <w:t>On or about 13 February 2021 the third defendant further published another article referring to that of 16 October 2020 in which it repeated the allegations in 4.3 above and further stated that in the said earlier article it had ‘exposed how Augur Investments controversially acquired vast tracks of land around Harare as part payment for the construction of Airport Road, which the company failed to complete.’ It described the agreement as ‘dodgy’.</w:t>
      </w:r>
    </w:p>
    <w:p w:rsidR="00F55071" w:rsidRPr="00F55071" w:rsidRDefault="00F55071" w:rsidP="00F55071">
      <w:pPr>
        <w:spacing w:after="0" w:line="240" w:lineRule="auto"/>
        <w:ind w:left="2160" w:hanging="720"/>
        <w:jc w:val="both"/>
        <w:rPr>
          <w:rFonts w:ascii="Times New Roman" w:hAnsi="Times New Roman" w:cs="Times New Roman"/>
        </w:rPr>
      </w:pPr>
    </w:p>
    <w:p w:rsidR="00180572" w:rsidRDefault="00180572"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4.5</w:t>
      </w:r>
      <w:r w:rsidRPr="00F55071">
        <w:rPr>
          <w:rFonts w:ascii="Times New Roman" w:hAnsi="Times New Roman" w:cs="Times New Roman"/>
        </w:rPr>
        <w:tab/>
        <w:t>The plaintiffs have at no stage been involved either personally or through other persons in acts third defendant attributed to them in the publications in 4.3 and 4.4. above. The comments are wrongful, false, injurious and defamatory. Plaintiffs’ conduct regarding the subject matter concerned has always been legal, regular and in good faith with the parties concerned.</w:t>
      </w:r>
    </w:p>
    <w:p w:rsidR="00F55071" w:rsidRPr="00F55071" w:rsidRDefault="00F55071" w:rsidP="00F55071">
      <w:pPr>
        <w:spacing w:after="0" w:line="240" w:lineRule="auto"/>
        <w:ind w:left="2160" w:hanging="720"/>
        <w:jc w:val="both"/>
        <w:rPr>
          <w:rFonts w:ascii="Times New Roman" w:hAnsi="Times New Roman" w:cs="Times New Roman"/>
        </w:rPr>
      </w:pPr>
    </w:p>
    <w:p w:rsidR="00180572" w:rsidRDefault="00180572"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4.6</w:t>
      </w:r>
      <w:r w:rsidRPr="00F55071">
        <w:rPr>
          <w:rFonts w:ascii="Times New Roman" w:hAnsi="Times New Roman" w:cs="Times New Roman"/>
        </w:rPr>
        <w:tab/>
        <w:t xml:space="preserve">The publication imputes and/or was intended to impute, and was understood by the persons to whom they were published, to impute that the plaintiffs are </w:t>
      </w:r>
      <w:r w:rsidRPr="00F55071">
        <w:rPr>
          <w:rFonts w:ascii="Times New Roman" w:hAnsi="Times New Roman" w:cs="Times New Roman"/>
        </w:rPr>
        <w:lastRenderedPageBreak/>
        <w:t>part and parcel of a corrupt and diabolical cartel abusing vantage position of proximity to the president and/or ministers to engage in uncouth, iniquitous, unsavoury, diabolical, illicit and opaque lucrative deals with people of alleged questionable integrity.</w:t>
      </w:r>
    </w:p>
    <w:p w:rsidR="00F55071" w:rsidRPr="00F55071" w:rsidRDefault="00F55071" w:rsidP="00F55071">
      <w:pPr>
        <w:spacing w:after="0" w:line="240" w:lineRule="auto"/>
        <w:ind w:left="2160" w:hanging="720"/>
        <w:jc w:val="both"/>
        <w:rPr>
          <w:rFonts w:ascii="Times New Roman" w:hAnsi="Times New Roman" w:cs="Times New Roman"/>
        </w:rPr>
      </w:pPr>
    </w:p>
    <w:p w:rsidR="00180572" w:rsidRPr="00F55071" w:rsidRDefault="00180572" w:rsidP="00F55071">
      <w:pPr>
        <w:spacing w:after="0" w:line="240" w:lineRule="auto"/>
        <w:ind w:left="2160" w:hanging="720"/>
        <w:jc w:val="both"/>
        <w:rPr>
          <w:rFonts w:ascii="Times New Roman" w:hAnsi="Times New Roman" w:cs="Times New Roman"/>
        </w:rPr>
      </w:pPr>
      <w:r w:rsidRPr="00F55071">
        <w:rPr>
          <w:rFonts w:ascii="Times New Roman" w:hAnsi="Times New Roman" w:cs="Times New Roman"/>
        </w:rPr>
        <w:t>4.7</w:t>
      </w:r>
      <w:r w:rsidRPr="00F55071">
        <w:rPr>
          <w:rFonts w:ascii="Times New Roman" w:hAnsi="Times New Roman" w:cs="Times New Roman"/>
        </w:rPr>
        <w:tab/>
        <w:t>As a result of the defamation, plaintiffs’ good name and reputation has suffered damages in the amount of US$1 000 000</w:t>
      </w:r>
    </w:p>
    <w:p w:rsidR="00180572" w:rsidRPr="00F55071" w:rsidRDefault="00F55071" w:rsidP="00F55071">
      <w:pPr>
        <w:spacing w:after="0" w:line="240" w:lineRule="auto"/>
        <w:ind w:left="2880"/>
        <w:jc w:val="both"/>
        <w:rPr>
          <w:rFonts w:ascii="Times New Roman" w:hAnsi="Times New Roman" w:cs="Times New Roman"/>
        </w:rPr>
      </w:pPr>
      <w:r w:rsidRPr="00F55071">
        <w:rPr>
          <w:rFonts w:ascii="Times New Roman" w:hAnsi="Times New Roman" w:cs="Times New Roman"/>
        </w:rPr>
        <w:t>4.7.1</w:t>
      </w:r>
      <w:r w:rsidRPr="00F55071">
        <w:rPr>
          <w:rFonts w:ascii="Times New Roman" w:hAnsi="Times New Roman" w:cs="Times New Roman"/>
        </w:rPr>
        <w:tab/>
      </w:r>
      <w:r w:rsidR="00180572" w:rsidRPr="00F55071">
        <w:rPr>
          <w:rFonts w:ascii="Times New Roman" w:hAnsi="Times New Roman" w:cs="Times New Roman"/>
        </w:rPr>
        <w:t>Augur Investments</w:t>
      </w:r>
      <w:r w:rsidR="00180572" w:rsidRPr="00F55071">
        <w:rPr>
          <w:rFonts w:ascii="Times New Roman" w:hAnsi="Times New Roman" w:cs="Times New Roman"/>
        </w:rPr>
        <w:tab/>
        <w:t>$500 000</w:t>
      </w:r>
    </w:p>
    <w:p w:rsidR="00180572" w:rsidRPr="00F55071" w:rsidRDefault="00180572"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ab/>
      </w:r>
      <w:r w:rsidR="00F55071" w:rsidRPr="00F55071">
        <w:rPr>
          <w:rFonts w:ascii="Times New Roman" w:hAnsi="Times New Roman" w:cs="Times New Roman"/>
        </w:rPr>
        <w:t>4</w:t>
      </w:r>
      <w:r w:rsidRPr="00F55071">
        <w:rPr>
          <w:rFonts w:ascii="Times New Roman" w:hAnsi="Times New Roman" w:cs="Times New Roman"/>
        </w:rPr>
        <w:t>.7.2</w:t>
      </w:r>
      <w:r w:rsidRPr="00F55071">
        <w:rPr>
          <w:rFonts w:ascii="Times New Roman" w:hAnsi="Times New Roman" w:cs="Times New Roman"/>
        </w:rPr>
        <w:tab/>
        <w:t>Tatiana Aleshina</w:t>
      </w:r>
      <w:r w:rsidRPr="00F55071">
        <w:rPr>
          <w:rFonts w:ascii="Times New Roman" w:hAnsi="Times New Roman" w:cs="Times New Roman"/>
        </w:rPr>
        <w:tab/>
        <w:t>$100 000</w:t>
      </w:r>
    </w:p>
    <w:p w:rsidR="00180572" w:rsidRPr="00F55071" w:rsidRDefault="00180572" w:rsidP="00F55071">
      <w:pPr>
        <w:spacing w:after="0" w:line="240" w:lineRule="auto"/>
        <w:ind w:left="2880" w:hanging="720"/>
        <w:jc w:val="both"/>
        <w:rPr>
          <w:rFonts w:ascii="Times New Roman" w:hAnsi="Times New Roman" w:cs="Times New Roman"/>
        </w:rPr>
      </w:pPr>
      <w:r w:rsidRPr="00F55071">
        <w:rPr>
          <w:rFonts w:ascii="Times New Roman" w:hAnsi="Times New Roman" w:cs="Times New Roman"/>
        </w:rPr>
        <w:tab/>
      </w:r>
      <w:r w:rsidR="00F55071" w:rsidRPr="00F55071">
        <w:rPr>
          <w:rFonts w:ascii="Times New Roman" w:hAnsi="Times New Roman" w:cs="Times New Roman"/>
        </w:rPr>
        <w:t>4</w:t>
      </w:r>
      <w:r w:rsidRPr="00F55071">
        <w:rPr>
          <w:rFonts w:ascii="Times New Roman" w:hAnsi="Times New Roman" w:cs="Times New Roman"/>
        </w:rPr>
        <w:t>.7.3</w:t>
      </w:r>
      <w:r w:rsidRPr="00F55071">
        <w:rPr>
          <w:rFonts w:ascii="Times New Roman" w:hAnsi="Times New Roman" w:cs="Times New Roman"/>
        </w:rPr>
        <w:tab/>
        <w:t>Kenneth Sharpe</w:t>
      </w:r>
      <w:r w:rsidRPr="00F55071">
        <w:rPr>
          <w:rFonts w:ascii="Times New Roman" w:hAnsi="Times New Roman" w:cs="Times New Roman"/>
        </w:rPr>
        <w:tab/>
      </w:r>
      <w:r w:rsidR="00591410">
        <w:rPr>
          <w:rFonts w:ascii="Times New Roman" w:hAnsi="Times New Roman" w:cs="Times New Roman"/>
        </w:rPr>
        <w:tab/>
      </w:r>
      <w:r w:rsidRPr="00F55071">
        <w:rPr>
          <w:rFonts w:ascii="Times New Roman" w:hAnsi="Times New Roman" w:cs="Times New Roman"/>
        </w:rPr>
        <w:t>$400 000</w:t>
      </w:r>
    </w:p>
    <w:p w:rsidR="00180572" w:rsidRPr="00F55071" w:rsidRDefault="00180572" w:rsidP="00F55071">
      <w:pPr>
        <w:spacing w:after="0" w:line="240" w:lineRule="auto"/>
        <w:ind w:left="2880" w:hanging="720"/>
        <w:jc w:val="both"/>
        <w:rPr>
          <w:rFonts w:ascii="Times New Roman" w:hAnsi="Times New Roman" w:cs="Times New Roman"/>
          <w:u w:val="single"/>
        </w:rPr>
      </w:pPr>
      <w:r w:rsidRPr="00F55071">
        <w:rPr>
          <w:rFonts w:ascii="Times New Roman" w:hAnsi="Times New Roman" w:cs="Times New Roman"/>
        </w:rPr>
        <w:tab/>
      </w:r>
      <w:r w:rsidRPr="00F55071">
        <w:rPr>
          <w:rFonts w:ascii="Times New Roman" w:hAnsi="Times New Roman" w:cs="Times New Roman"/>
        </w:rPr>
        <w:tab/>
        <w:t>Total</w:t>
      </w:r>
      <w:r w:rsidRPr="00F55071">
        <w:rPr>
          <w:rFonts w:ascii="Times New Roman" w:hAnsi="Times New Roman" w:cs="Times New Roman"/>
        </w:rPr>
        <w:tab/>
      </w:r>
      <w:r w:rsidRPr="00F55071">
        <w:rPr>
          <w:rFonts w:ascii="Times New Roman" w:hAnsi="Times New Roman" w:cs="Times New Roman"/>
        </w:rPr>
        <w:tab/>
      </w:r>
      <w:r w:rsidRPr="00F55071">
        <w:rPr>
          <w:rFonts w:ascii="Times New Roman" w:hAnsi="Times New Roman" w:cs="Times New Roman"/>
        </w:rPr>
        <w:tab/>
      </w:r>
      <w:r w:rsidRPr="00F55071">
        <w:rPr>
          <w:rFonts w:ascii="Times New Roman" w:hAnsi="Times New Roman" w:cs="Times New Roman"/>
          <w:u w:val="single"/>
        </w:rPr>
        <w:t>$1 000 000</w:t>
      </w:r>
    </w:p>
    <w:p w:rsidR="00F55071" w:rsidRDefault="00F55071" w:rsidP="00F55071">
      <w:pPr>
        <w:spacing w:after="0" w:line="240" w:lineRule="auto"/>
        <w:jc w:val="both"/>
        <w:rPr>
          <w:rFonts w:ascii="Times New Roman" w:hAnsi="Times New Roman" w:cs="Times New Roman"/>
          <w:u w:val="single"/>
        </w:rPr>
      </w:pPr>
      <w:r w:rsidRPr="00F55071">
        <w:rPr>
          <w:rFonts w:ascii="Times New Roman" w:hAnsi="Times New Roman" w:cs="Times New Roman"/>
        </w:rPr>
        <w:tab/>
        <w:t>3.</w:t>
      </w:r>
      <w:r w:rsidRPr="00F55071">
        <w:rPr>
          <w:rFonts w:ascii="Times New Roman" w:hAnsi="Times New Roman" w:cs="Times New Roman"/>
        </w:rPr>
        <w:tab/>
      </w:r>
      <w:r w:rsidRPr="00F55071">
        <w:rPr>
          <w:rFonts w:ascii="Times New Roman" w:hAnsi="Times New Roman" w:cs="Times New Roman"/>
          <w:u w:val="single"/>
        </w:rPr>
        <w:t>Relief Sought</w:t>
      </w:r>
    </w:p>
    <w:p w:rsidR="00F55071" w:rsidRPr="00F55071" w:rsidRDefault="00F55071" w:rsidP="00F55071">
      <w:pPr>
        <w:spacing w:after="0" w:line="240" w:lineRule="auto"/>
        <w:jc w:val="both"/>
        <w:rPr>
          <w:rFonts w:ascii="Times New Roman" w:hAnsi="Times New Roman" w:cs="Times New Roman"/>
          <w:u w:val="single"/>
        </w:rPr>
      </w:pPr>
    </w:p>
    <w:p w:rsidR="00F55071" w:rsidRDefault="00F55071" w:rsidP="00F55071">
      <w:pPr>
        <w:spacing w:after="0" w:line="240" w:lineRule="auto"/>
        <w:ind w:left="1440"/>
        <w:jc w:val="both"/>
        <w:rPr>
          <w:rFonts w:ascii="Times New Roman" w:hAnsi="Times New Roman" w:cs="Times New Roman"/>
        </w:rPr>
      </w:pPr>
      <w:r w:rsidRPr="00F55071">
        <w:rPr>
          <w:rFonts w:ascii="Times New Roman" w:hAnsi="Times New Roman" w:cs="Times New Roman"/>
        </w:rPr>
        <w:t>WHEREFORE plaintiffs’ claims as against the defendant jointly and severally the one paying the other to be absolved for:</w:t>
      </w:r>
    </w:p>
    <w:p w:rsidR="00F55071" w:rsidRPr="00F55071" w:rsidRDefault="00F55071" w:rsidP="00F55071">
      <w:pPr>
        <w:spacing w:after="0" w:line="240" w:lineRule="auto"/>
        <w:ind w:left="1440"/>
        <w:jc w:val="both"/>
        <w:rPr>
          <w:rFonts w:ascii="Times New Roman" w:hAnsi="Times New Roman" w:cs="Times New Roman"/>
        </w:rPr>
      </w:pPr>
    </w:p>
    <w:p w:rsidR="00F55071" w:rsidRDefault="00F55071" w:rsidP="00F55071">
      <w:pPr>
        <w:pStyle w:val="ListParagraph"/>
        <w:numPr>
          <w:ilvl w:val="0"/>
          <w:numId w:val="9"/>
        </w:numPr>
        <w:spacing w:after="0" w:line="240" w:lineRule="auto"/>
        <w:jc w:val="both"/>
        <w:rPr>
          <w:rFonts w:ascii="Times New Roman" w:hAnsi="Times New Roman" w:cs="Times New Roman"/>
        </w:rPr>
      </w:pPr>
      <w:r w:rsidRPr="00F55071">
        <w:rPr>
          <w:rFonts w:ascii="Times New Roman" w:hAnsi="Times New Roman" w:cs="Times New Roman"/>
        </w:rPr>
        <w:t>Payments to the plaintiffs of damages in the sum of one million United Stater dollars (US$1 000 000).</w:t>
      </w:r>
    </w:p>
    <w:p w:rsidR="00F55071" w:rsidRPr="00F55071" w:rsidRDefault="00F55071" w:rsidP="00F55071">
      <w:pPr>
        <w:pStyle w:val="ListParagraph"/>
        <w:spacing w:after="0" w:line="240" w:lineRule="auto"/>
        <w:ind w:left="1800"/>
        <w:jc w:val="both"/>
        <w:rPr>
          <w:rFonts w:ascii="Times New Roman" w:hAnsi="Times New Roman" w:cs="Times New Roman"/>
        </w:rPr>
      </w:pPr>
    </w:p>
    <w:p w:rsidR="00F55071" w:rsidRDefault="00F55071" w:rsidP="00F55071">
      <w:pPr>
        <w:pStyle w:val="ListParagraph"/>
        <w:numPr>
          <w:ilvl w:val="0"/>
          <w:numId w:val="9"/>
        </w:numPr>
        <w:spacing w:after="0" w:line="240" w:lineRule="auto"/>
        <w:jc w:val="both"/>
        <w:rPr>
          <w:rFonts w:ascii="Times New Roman" w:hAnsi="Times New Roman" w:cs="Times New Roman"/>
        </w:rPr>
      </w:pPr>
      <w:r w:rsidRPr="00F55071">
        <w:rPr>
          <w:rFonts w:ascii="Times New Roman" w:hAnsi="Times New Roman" w:cs="Times New Roman"/>
        </w:rPr>
        <w:t>An order directing the 1</w:t>
      </w:r>
      <w:r w:rsidRPr="00F55071">
        <w:rPr>
          <w:rFonts w:ascii="Times New Roman" w:hAnsi="Times New Roman" w:cs="Times New Roman"/>
          <w:vertAlign w:val="superscript"/>
        </w:rPr>
        <w:t>st</w:t>
      </w:r>
      <w:r w:rsidRPr="00F55071">
        <w:rPr>
          <w:rFonts w:ascii="Times New Roman" w:hAnsi="Times New Roman" w:cs="Times New Roman"/>
        </w:rPr>
        <w:t xml:space="preserve"> and 2</w:t>
      </w:r>
      <w:r w:rsidRPr="00F55071">
        <w:rPr>
          <w:rFonts w:ascii="Times New Roman" w:hAnsi="Times New Roman" w:cs="Times New Roman"/>
          <w:vertAlign w:val="superscript"/>
        </w:rPr>
        <w:t>nd</w:t>
      </w:r>
      <w:r w:rsidRPr="00F55071">
        <w:rPr>
          <w:rFonts w:ascii="Times New Roman" w:hAnsi="Times New Roman" w:cs="Times New Roman"/>
        </w:rPr>
        <w:t xml:space="preserve"> defendants to remove the tweets posted by them on 4 and 13 December 2020 and any subsequent tweets on the subject matter relating to the plaintiffs immediately upon service of the court order.</w:t>
      </w:r>
    </w:p>
    <w:p w:rsidR="00F55071" w:rsidRPr="00F55071" w:rsidRDefault="00F55071" w:rsidP="00F55071">
      <w:pPr>
        <w:spacing w:after="0" w:line="240" w:lineRule="auto"/>
        <w:jc w:val="both"/>
        <w:rPr>
          <w:rFonts w:ascii="Times New Roman" w:hAnsi="Times New Roman" w:cs="Times New Roman"/>
        </w:rPr>
      </w:pPr>
    </w:p>
    <w:p w:rsidR="00F55071" w:rsidRDefault="00F55071" w:rsidP="00F55071">
      <w:pPr>
        <w:pStyle w:val="ListParagraph"/>
        <w:numPr>
          <w:ilvl w:val="0"/>
          <w:numId w:val="9"/>
        </w:numPr>
        <w:spacing w:after="0" w:line="240" w:lineRule="auto"/>
        <w:jc w:val="both"/>
        <w:rPr>
          <w:rFonts w:ascii="Times New Roman" w:hAnsi="Times New Roman" w:cs="Times New Roman"/>
        </w:rPr>
      </w:pPr>
      <w:r w:rsidRPr="00F55071">
        <w:rPr>
          <w:rFonts w:ascii="Times New Roman" w:hAnsi="Times New Roman" w:cs="Times New Roman"/>
        </w:rPr>
        <w:t>An order that the 2</w:t>
      </w:r>
      <w:r w:rsidRPr="00F55071">
        <w:rPr>
          <w:rFonts w:ascii="Times New Roman" w:hAnsi="Times New Roman" w:cs="Times New Roman"/>
          <w:vertAlign w:val="superscript"/>
        </w:rPr>
        <w:t>nd</w:t>
      </w:r>
      <w:r w:rsidRPr="00F55071">
        <w:rPr>
          <w:rFonts w:ascii="Times New Roman" w:hAnsi="Times New Roman" w:cs="Times New Roman"/>
        </w:rPr>
        <w:t xml:space="preserve"> and 3</w:t>
      </w:r>
      <w:r w:rsidRPr="00F55071">
        <w:rPr>
          <w:rFonts w:ascii="Times New Roman" w:hAnsi="Times New Roman" w:cs="Times New Roman"/>
          <w:vertAlign w:val="superscript"/>
        </w:rPr>
        <w:t>rd</w:t>
      </w:r>
      <w:r w:rsidRPr="00F55071">
        <w:rPr>
          <w:rFonts w:ascii="Times New Roman" w:hAnsi="Times New Roman" w:cs="Times New Roman"/>
        </w:rPr>
        <w:t xml:space="preserve"> defendants print a retraction and apology to the plaintiffs in a prominent place the 2</w:t>
      </w:r>
      <w:r w:rsidRPr="00F55071">
        <w:rPr>
          <w:rFonts w:ascii="Times New Roman" w:hAnsi="Times New Roman" w:cs="Times New Roman"/>
          <w:vertAlign w:val="superscript"/>
        </w:rPr>
        <w:t>nd</w:t>
      </w:r>
      <w:r w:rsidRPr="00F55071">
        <w:rPr>
          <w:rFonts w:ascii="Times New Roman" w:hAnsi="Times New Roman" w:cs="Times New Roman"/>
        </w:rPr>
        <w:t xml:space="preserve"> defendant in three widely circulated newspapers in Zimbabwe and the 3</w:t>
      </w:r>
      <w:r w:rsidRPr="00F55071">
        <w:rPr>
          <w:rFonts w:ascii="Times New Roman" w:hAnsi="Times New Roman" w:cs="Times New Roman"/>
          <w:vertAlign w:val="superscript"/>
        </w:rPr>
        <w:t>rd</w:t>
      </w:r>
      <w:r w:rsidRPr="00F55071">
        <w:rPr>
          <w:rFonts w:ascii="Times New Roman" w:hAnsi="Times New Roman" w:cs="Times New Roman"/>
        </w:rPr>
        <w:t xml:space="preserve"> defendant in its newspaper.</w:t>
      </w:r>
    </w:p>
    <w:p w:rsidR="00F55071" w:rsidRPr="00F55071" w:rsidRDefault="00F55071" w:rsidP="00F55071">
      <w:pPr>
        <w:spacing w:after="0" w:line="240" w:lineRule="auto"/>
        <w:jc w:val="both"/>
        <w:rPr>
          <w:rFonts w:ascii="Times New Roman" w:hAnsi="Times New Roman" w:cs="Times New Roman"/>
        </w:rPr>
      </w:pPr>
    </w:p>
    <w:p w:rsidR="007F36D9" w:rsidRPr="00F55071" w:rsidRDefault="00F55071" w:rsidP="00F55071">
      <w:pPr>
        <w:pStyle w:val="ListParagraph"/>
        <w:numPr>
          <w:ilvl w:val="0"/>
          <w:numId w:val="9"/>
        </w:numPr>
        <w:spacing w:after="0" w:line="240" w:lineRule="auto"/>
        <w:jc w:val="both"/>
        <w:rPr>
          <w:rFonts w:ascii="Times New Roman" w:hAnsi="Times New Roman" w:cs="Times New Roman"/>
        </w:rPr>
      </w:pPr>
      <w:r w:rsidRPr="00F55071">
        <w:rPr>
          <w:rFonts w:ascii="Times New Roman" w:hAnsi="Times New Roman" w:cs="Times New Roman"/>
        </w:rPr>
        <w:t>Cost of suit.”</w:t>
      </w:r>
    </w:p>
    <w:p w:rsidR="005244DF" w:rsidRPr="005244DF" w:rsidRDefault="005244DF" w:rsidP="005244DF">
      <w:pPr>
        <w:spacing w:after="0" w:line="240" w:lineRule="auto"/>
        <w:ind w:left="2160" w:hanging="720"/>
        <w:jc w:val="both"/>
        <w:rPr>
          <w:rFonts w:ascii="Times New Roman" w:hAnsi="Times New Roman" w:cs="Times New Roman"/>
        </w:rPr>
      </w:pPr>
    </w:p>
    <w:p w:rsidR="00D87ABB" w:rsidRPr="002C6FCD" w:rsidRDefault="00D87ABB" w:rsidP="002C6FCD">
      <w:pPr>
        <w:pStyle w:val="ListParagraph"/>
        <w:numPr>
          <w:ilvl w:val="0"/>
          <w:numId w:val="5"/>
        </w:num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Mis-joinder of defendants:</w:t>
      </w:r>
    </w:p>
    <w:p w:rsidR="002C6FCD" w:rsidRDefault="006C1D25"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has argued that the plaintiffs have joined three defendants in three separate causes of action. Such a joinder of defendants has been described as improper and bad at law because each defendant will r</w:t>
      </w:r>
      <w:r w:rsidR="002C6FCD">
        <w:rPr>
          <w:rFonts w:ascii="Times New Roman" w:hAnsi="Times New Roman" w:cs="Times New Roman"/>
          <w:sz w:val="24"/>
          <w:szCs w:val="24"/>
        </w:rPr>
        <w:t xml:space="preserve">aise his/its own defence while </w:t>
      </w:r>
      <w:r w:rsidRPr="002C6FCD">
        <w:rPr>
          <w:rFonts w:ascii="Times New Roman" w:hAnsi="Times New Roman" w:cs="Times New Roman"/>
          <w:sz w:val="24"/>
          <w:szCs w:val="24"/>
        </w:rPr>
        <w:t xml:space="preserve">the parties are not related to each other. It was further argued that summons alleging distinct and separate causes of action in delict against separate and distinct defendants is bad on the ground of </w:t>
      </w:r>
    </w:p>
    <w:p w:rsidR="0099054F" w:rsidRPr="002C6FCD" w:rsidRDefault="006C1D25" w:rsidP="002C6FCD">
      <w:pPr>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 xml:space="preserve">mis-joinder. The case of </w:t>
      </w:r>
      <w:r w:rsidRPr="002C6FCD">
        <w:rPr>
          <w:rFonts w:ascii="Times New Roman" w:hAnsi="Times New Roman" w:cs="Times New Roman"/>
          <w:i/>
          <w:sz w:val="24"/>
          <w:szCs w:val="24"/>
        </w:rPr>
        <w:t>Ackerman</w:t>
      </w:r>
      <w:r w:rsidRPr="002C6FCD">
        <w:rPr>
          <w:rFonts w:ascii="Times New Roman" w:hAnsi="Times New Roman" w:cs="Times New Roman"/>
          <w:sz w:val="24"/>
          <w:szCs w:val="24"/>
        </w:rPr>
        <w:t xml:space="preserve"> v </w:t>
      </w:r>
      <w:r w:rsidRPr="002C6FCD">
        <w:rPr>
          <w:rFonts w:ascii="Times New Roman" w:hAnsi="Times New Roman" w:cs="Times New Roman"/>
          <w:i/>
          <w:sz w:val="24"/>
          <w:szCs w:val="24"/>
        </w:rPr>
        <w:t>Paskwaali</w:t>
      </w:r>
      <w:r w:rsidR="00F27971" w:rsidRPr="002C6FCD">
        <w:rPr>
          <w:rFonts w:ascii="Times New Roman" w:hAnsi="Times New Roman" w:cs="Times New Roman"/>
          <w:i/>
          <w:sz w:val="24"/>
          <w:szCs w:val="24"/>
        </w:rPr>
        <w:t xml:space="preserve"> Montague Divisional Council</w:t>
      </w:r>
      <w:r w:rsidR="00F27971" w:rsidRPr="002C6FCD">
        <w:rPr>
          <w:rFonts w:ascii="Times New Roman" w:hAnsi="Times New Roman" w:cs="Times New Roman"/>
          <w:sz w:val="24"/>
          <w:szCs w:val="24"/>
        </w:rPr>
        <w:t xml:space="preserve"> 1913 CBD 296 was relied upon.</w:t>
      </w:r>
    </w:p>
    <w:p w:rsidR="00763AD1" w:rsidRPr="002C6FCD" w:rsidRDefault="00763AD1" w:rsidP="002C6FCD">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As a matter of </w:t>
      </w:r>
      <w:r w:rsidR="002C6FCD" w:rsidRPr="002C6FCD">
        <w:rPr>
          <w:rFonts w:ascii="Times New Roman" w:hAnsi="Times New Roman" w:cs="Times New Roman"/>
          <w:sz w:val="24"/>
          <w:szCs w:val="24"/>
        </w:rPr>
        <w:t>fact,</w:t>
      </w:r>
      <w:r w:rsidRPr="002C6FCD">
        <w:rPr>
          <w:rFonts w:ascii="Times New Roman" w:hAnsi="Times New Roman" w:cs="Times New Roman"/>
          <w:sz w:val="24"/>
          <w:szCs w:val="24"/>
        </w:rPr>
        <w:t xml:space="preserve"> the 3</w:t>
      </w:r>
      <w:r w:rsidRPr="002C6FCD">
        <w:rPr>
          <w:rFonts w:ascii="Times New Roman" w:hAnsi="Times New Roman" w:cs="Times New Roman"/>
          <w:sz w:val="24"/>
          <w:szCs w:val="24"/>
          <w:vertAlign w:val="superscript"/>
        </w:rPr>
        <w:t>rd</w:t>
      </w:r>
      <w:r w:rsidRPr="002C6FCD">
        <w:rPr>
          <w:rFonts w:ascii="Times New Roman" w:hAnsi="Times New Roman" w:cs="Times New Roman"/>
          <w:sz w:val="24"/>
          <w:szCs w:val="24"/>
        </w:rPr>
        <w:t xml:space="preserve"> defendant is no longer a party to these proceedings the action against it having been withdrawn by the plaintiffs on 5 May 2021. The exception will therefore be determined in light of the claims against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and 2</w:t>
      </w:r>
      <w:r w:rsidRPr="002C6FCD">
        <w:rPr>
          <w:rFonts w:ascii="Times New Roman" w:hAnsi="Times New Roman" w:cs="Times New Roman"/>
          <w:sz w:val="24"/>
          <w:szCs w:val="24"/>
          <w:vertAlign w:val="superscript"/>
        </w:rPr>
        <w:t>nd</w:t>
      </w:r>
      <w:r w:rsidRPr="002C6FCD">
        <w:rPr>
          <w:rFonts w:ascii="Times New Roman" w:hAnsi="Times New Roman" w:cs="Times New Roman"/>
          <w:sz w:val="24"/>
          <w:szCs w:val="24"/>
        </w:rPr>
        <w:t xml:space="preserve"> defendants.</w:t>
      </w:r>
    </w:p>
    <w:p w:rsidR="009C7A9F" w:rsidRPr="002C6FCD" w:rsidRDefault="00F27971" w:rsidP="002C6FCD">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In opposing this </w:t>
      </w:r>
      <w:r w:rsidR="002C6FCD" w:rsidRPr="002C6FCD">
        <w:rPr>
          <w:rFonts w:ascii="Times New Roman" w:hAnsi="Times New Roman" w:cs="Times New Roman"/>
          <w:sz w:val="24"/>
          <w:szCs w:val="24"/>
        </w:rPr>
        <w:t>position,</w:t>
      </w:r>
      <w:r w:rsidRPr="002C6FCD">
        <w:rPr>
          <w:rFonts w:ascii="Times New Roman" w:hAnsi="Times New Roman" w:cs="Times New Roman"/>
          <w:sz w:val="24"/>
          <w:szCs w:val="24"/>
        </w:rPr>
        <w:t xml:space="preserve"> the plaintiffs have relied on rule 85 of the High Court Rules 1971 which provides that;</w:t>
      </w:r>
      <w:r w:rsidR="009C7A9F" w:rsidRPr="002C6FCD">
        <w:rPr>
          <w:rFonts w:ascii="Times New Roman" w:hAnsi="Times New Roman" w:cs="Times New Roman"/>
          <w:sz w:val="24"/>
          <w:szCs w:val="24"/>
        </w:rPr>
        <w:t xml:space="preserve"> “Subject to rule 86 two or more persons may be joined together in one action as plaintiffs or defendants whether in convention or in reconvention where—</w:t>
      </w:r>
    </w:p>
    <w:p w:rsidR="009C7A9F" w:rsidRPr="002C6FCD" w:rsidRDefault="009C7A9F" w:rsidP="002C6FCD">
      <w:pPr>
        <w:autoSpaceDE w:val="0"/>
        <w:autoSpaceDN w:val="0"/>
        <w:adjustRightInd w:val="0"/>
        <w:spacing w:after="0" w:line="360" w:lineRule="auto"/>
        <w:ind w:left="1440" w:hanging="720"/>
        <w:jc w:val="both"/>
        <w:rPr>
          <w:rFonts w:ascii="Times New Roman" w:hAnsi="Times New Roman" w:cs="Times New Roman"/>
          <w:sz w:val="24"/>
          <w:szCs w:val="24"/>
        </w:rPr>
      </w:pPr>
      <w:r w:rsidRPr="002C6FCD">
        <w:rPr>
          <w:rFonts w:ascii="Times New Roman" w:hAnsi="Times New Roman" w:cs="Times New Roman"/>
          <w:sz w:val="24"/>
          <w:szCs w:val="24"/>
        </w:rPr>
        <w:lastRenderedPageBreak/>
        <w:t>(</w:t>
      </w:r>
      <w:r w:rsidRPr="002C6FCD">
        <w:rPr>
          <w:rFonts w:ascii="Times New Roman" w:hAnsi="Times New Roman" w:cs="Times New Roman"/>
          <w:i/>
          <w:iCs/>
          <w:sz w:val="24"/>
          <w:szCs w:val="24"/>
        </w:rPr>
        <w:t>a</w:t>
      </w:r>
      <w:r w:rsidRPr="002C6FCD">
        <w:rPr>
          <w:rFonts w:ascii="Times New Roman" w:hAnsi="Times New Roman" w:cs="Times New Roman"/>
          <w:sz w:val="24"/>
          <w:szCs w:val="24"/>
        </w:rPr>
        <w:t xml:space="preserve">) </w:t>
      </w:r>
      <w:r w:rsidR="002C6FCD">
        <w:rPr>
          <w:rFonts w:ascii="Times New Roman" w:hAnsi="Times New Roman" w:cs="Times New Roman"/>
          <w:sz w:val="24"/>
          <w:szCs w:val="24"/>
        </w:rPr>
        <w:tab/>
      </w:r>
      <w:r w:rsidRPr="002C6FCD">
        <w:rPr>
          <w:rFonts w:ascii="Times New Roman" w:hAnsi="Times New Roman" w:cs="Times New Roman"/>
          <w:sz w:val="24"/>
          <w:szCs w:val="24"/>
        </w:rPr>
        <w:t>if separate actions were brought by or against each of them, as the case may be, some common question</w:t>
      </w:r>
      <w:r w:rsidR="002C6FCD">
        <w:rPr>
          <w:rFonts w:ascii="Times New Roman" w:hAnsi="Times New Roman" w:cs="Times New Roman"/>
          <w:sz w:val="24"/>
          <w:szCs w:val="24"/>
        </w:rPr>
        <w:t xml:space="preserve"> </w:t>
      </w:r>
      <w:r w:rsidRPr="002C6FCD">
        <w:rPr>
          <w:rFonts w:ascii="Times New Roman" w:hAnsi="Times New Roman" w:cs="Times New Roman"/>
          <w:sz w:val="24"/>
          <w:szCs w:val="24"/>
        </w:rPr>
        <w:t>of law or fact would arise in all the actions; and</w:t>
      </w:r>
    </w:p>
    <w:p w:rsidR="00C95DB8" w:rsidRPr="002C6FCD" w:rsidRDefault="009C7A9F" w:rsidP="002C6FCD">
      <w:pPr>
        <w:autoSpaceDE w:val="0"/>
        <w:autoSpaceDN w:val="0"/>
        <w:adjustRightInd w:val="0"/>
        <w:spacing w:after="0" w:line="360" w:lineRule="auto"/>
        <w:ind w:left="1440" w:hanging="720"/>
        <w:jc w:val="both"/>
        <w:rPr>
          <w:rFonts w:ascii="Times New Roman" w:hAnsi="Times New Roman" w:cs="Times New Roman"/>
          <w:sz w:val="24"/>
          <w:szCs w:val="24"/>
        </w:rPr>
      </w:pPr>
      <w:r w:rsidRPr="002C6FCD">
        <w:rPr>
          <w:rFonts w:ascii="Times New Roman" w:hAnsi="Times New Roman" w:cs="Times New Roman"/>
          <w:sz w:val="24"/>
          <w:szCs w:val="24"/>
        </w:rPr>
        <w:t>(</w:t>
      </w:r>
      <w:r w:rsidRPr="002C6FCD">
        <w:rPr>
          <w:rFonts w:ascii="Times New Roman" w:hAnsi="Times New Roman" w:cs="Times New Roman"/>
          <w:i/>
          <w:iCs/>
          <w:sz w:val="24"/>
          <w:szCs w:val="24"/>
        </w:rPr>
        <w:t>b</w:t>
      </w:r>
      <w:r w:rsidRPr="002C6FCD">
        <w:rPr>
          <w:rFonts w:ascii="Times New Roman" w:hAnsi="Times New Roman" w:cs="Times New Roman"/>
          <w:sz w:val="24"/>
          <w:szCs w:val="24"/>
        </w:rPr>
        <w:t xml:space="preserve">) </w:t>
      </w:r>
      <w:r w:rsidR="002C6FCD">
        <w:rPr>
          <w:rFonts w:ascii="Times New Roman" w:hAnsi="Times New Roman" w:cs="Times New Roman"/>
          <w:sz w:val="24"/>
          <w:szCs w:val="24"/>
        </w:rPr>
        <w:tab/>
      </w:r>
      <w:r w:rsidRPr="002C6FCD">
        <w:rPr>
          <w:rFonts w:ascii="Times New Roman" w:hAnsi="Times New Roman" w:cs="Times New Roman"/>
          <w:sz w:val="24"/>
          <w:szCs w:val="24"/>
        </w:rPr>
        <w:t>all rights to relief claimed in the action, whether they are joint, several or alternative, are in respect of or arise out of the same transaction or series of transactions.”</w:t>
      </w:r>
    </w:p>
    <w:p w:rsidR="00C95DB8" w:rsidRPr="002C6FCD" w:rsidRDefault="00C95DB8" w:rsidP="002C6FCD">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On the basis of these provisions the plaintiffs argued that despite the separate actions against 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and 2</w:t>
      </w:r>
      <w:r w:rsidRPr="002C6FCD">
        <w:rPr>
          <w:rFonts w:ascii="Times New Roman" w:hAnsi="Times New Roman" w:cs="Times New Roman"/>
          <w:sz w:val="24"/>
          <w:szCs w:val="24"/>
          <w:vertAlign w:val="superscript"/>
        </w:rPr>
        <w:t>nd</w:t>
      </w:r>
      <w:r w:rsidRPr="002C6FCD">
        <w:rPr>
          <w:rFonts w:ascii="Times New Roman" w:hAnsi="Times New Roman" w:cs="Times New Roman"/>
          <w:sz w:val="24"/>
          <w:szCs w:val="24"/>
        </w:rPr>
        <w:t xml:space="preserve"> defendants the same questions of law or fact will arise and that the relief sought arise out of the same transaction. I can do more than agree with this observation by the plaintiffs.  The reasons are simple. The </w:t>
      </w:r>
      <w:r w:rsidR="00606BA1" w:rsidRPr="002C6FCD">
        <w:rPr>
          <w:rFonts w:ascii="Times New Roman" w:hAnsi="Times New Roman" w:cs="Times New Roman"/>
          <w:sz w:val="24"/>
          <w:szCs w:val="24"/>
        </w:rPr>
        <w:t>action against the 1</w:t>
      </w:r>
      <w:r w:rsidR="00606BA1" w:rsidRPr="002C6FCD">
        <w:rPr>
          <w:rFonts w:ascii="Times New Roman" w:hAnsi="Times New Roman" w:cs="Times New Roman"/>
          <w:sz w:val="24"/>
          <w:szCs w:val="24"/>
          <w:vertAlign w:val="superscript"/>
        </w:rPr>
        <w:t>st</w:t>
      </w:r>
      <w:r w:rsidR="00606BA1" w:rsidRPr="002C6FCD">
        <w:rPr>
          <w:rFonts w:ascii="Times New Roman" w:hAnsi="Times New Roman" w:cs="Times New Roman"/>
          <w:sz w:val="24"/>
          <w:szCs w:val="24"/>
        </w:rPr>
        <w:t xml:space="preserve"> defendant is based on two articles as shown in the declaration recited supra. The action against the 2</w:t>
      </w:r>
      <w:r w:rsidR="00606BA1" w:rsidRPr="002C6FCD">
        <w:rPr>
          <w:rFonts w:ascii="Times New Roman" w:hAnsi="Times New Roman" w:cs="Times New Roman"/>
          <w:sz w:val="24"/>
          <w:szCs w:val="24"/>
          <w:vertAlign w:val="superscript"/>
        </w:rPr>
        <w:t>nd</w:t>
      </w:r>
      <w:r w:rsidR="00606BA1" w:rsidRPr="002C6FCD">
        <w:rPr>
          <w:rFonts w:ascii="Times New Roman" w:hAnsi="Times New Roman" w:cs="Times New Roman"/>
          <w:sz w:val="24"/>
          <w:szCs w:val="24"/>
        </w:rPr>
        <w:t xml:space="preserve"> defendant is partly based on the repetition of the articles by the 1</w:t>
      </w:r>
      <w:r w:rsidR="00606BA1" w:rsidRPr="002C6FCD">
        <w:rPr>
          <w:rFonts w:ascii="Times New Roman" w:hAnsi="Times New Roman" w:cs="Times New Roman"/>
          <w:sz w:val="24"/>
          <w:szCs w:val="24"/>
          <w:vertAlign w:val="superscript"/>
        </w:rPr>
        <w:t>st</w:t>
      </w:r>
      <w:r w:rsidR="00606BA1" w:rsidRPr="002C6FCD">
        <w:rPr>
          <w:rFonts w:ascii="Times New Roman" w:hAnsi="Times New Roman" w:cs="Times New Roman"/>
          <w:sz w:val="24"/>
          <w:szCs w:val="24"/>
        </w:rPr>
        <w:t xml:space="preserve"> defendant and secondly an article with specific reference to the involvement of 2</w:t>
      </w:r>
      <w:r w:rsidR="00606BA1" w:rsidRPr="002C6FCD">
        <w:rPr>
          <w:rFonts w:ascii="Times New Roman" w:hAnsi="Times New Roman" w:cs="Times New Roman"/>
          <w:sz w:val="24"/>
          <w:szCs w:val="24"/>
          <w:vertAlign w:val="superscript"/>
        </w:rPr>
        <w:t>nd</w:t>
      </w:r>
      <w:r w:rsidR="00606BA1" w:rsidRPr="002C6FCD">
        <w:rPr>
          <w:rFonts w:ascii="Times New Roman" w:hAnsi="Times New Roman" w:cs="Times New Roman"/>
          <w:sz w:val="24"/>
          <w:szCs w:val="24"/>
        </w:rPr>
        <w:t xml:space="preserve"> plaintiff in the alleged corruption. There is interconnectivity to these actions to the extent that they will ride on the same question of law or fact based on the same transaction.  </w:t>
      </w:r>
    </w:p>
    <w:p w:rsidR="00853DEE" w:rsidRPr="002C6FCD" w:rsidRDefault="00241547" w:rsidP="002C6FCD">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Even if there was </w:t>
      </w:r>
      <w:r w:rsidR="002C6FCD" w:rsidRPr="002C6FCD">
        <w:rPr>
          <w:rFonts w:ascii="Times New Roman" w:hAnsi="Times New Roman" w:cs="Times New Roman"/>
          <w:sz w:val="24"/>
          <w:szCs w:val="24"/>
        </w:rPr>
        <w:t>a misjoinder</w:t>
      </w:r>
      <w:r w:rsidR="009770E0" w:rsidRPr="002C6FCD">
        <w:rPr>
          <w:rFonts w:ascii="Times New Roman" w:hAnsi="Times New Roman" w:cs="Times New Roman"/>
          <w:sz w:val="24"/>
          <w:szCs w:val="24"/>
        </w:rPr>
        <w:t xml:space="preserve"> such cannot defeat </w:t>
      </w:r>
      <w:r w:rsidR="002C6FCD" w:rsidRPr="002C6FCD">
        <w:rPr>
          <w:rFonts w:ascii="Times New Roman" w:hAnsi="Times New Roman" w:cs="Times New Roman"/>
          <w:sz w:val="24"/>
          <w:szCs w:val="24"/>
        </w:rPr>
        <w:t>the cause</w:t>
      </w:r>
      <w:r w:rsidRPr="002C6FCD">
        <w:rPr>
          <w:rFonts w:ascii="Times New Roman" w:hAnsi="Times New Roman" w:cs="Times New Roman"/>
          <w:sz w:val="24"/>
          <w:szCs w:val="24"/>
        </w:rPr>
        <w:t>. See rule 87</w:t>
      </w:r>
      <w:r w:rsidR="009770E0" w:rsidRPr="002C6FCD">
        <w:rPr>
          <w:rFonts w:ascii="Times New Roman" w:hAnsi="Times New Roman" w:cs="Times New Roman"/>
          <w:sz w:val="24"/>
          <w:szCs w:val="24"/>
        </w:rPr>
        <w:t xml:space="preserve"> (1)</w:t>
      </w:r>
      <w:r w:rsidRPr="002C6FCD">
        <w:rPr>
          <w:rFonts w:ascii="Times New Roman" w:hAnsi="Times New Roman" w:cs="Times New Roman"/>
          <w:sz w:val="24"/>
          <w:szCs w:val="24"/>
        </w:rPr>
        <w:t xml:space="preserve"> which provides that;</w:t>
      </w:r>
    </w:p>
    <w:p w:rsidR="00A27F40" w:rsidRDefault="004A5569" w:rsidP="002C6FCD">
      <w:pPr>
        <w:autoSpaceDE w:val="0"/>
        <w:autoSpaceDN w:val="0"/>
        <w:adjustRightInd w:val="0"/>
        <w:spacing w:after="0" w:line="240" w:lineRule="auto"/>
        <w:ind w:left="720"/>
        <w:jc w:val="both"/>
        <w:rPr>
          <w:rFonts w:ascii="Times New Roman" w:hAnsi="Times New Roman" w:cs="Times New Roman"/>
          <w:sz w:val="24"/>
          <w:szCs w:val="24"/>
        </w:rPr>
      </w:pPr>
      <w:r w:rsidRPr="002C6FCD">
        <w:rPr>
          <w:rFonts w:ascii="Times New Roman" w:hAnsi="Times New Roman" w:cs="Times New Roman"/>
          <w:sz w:val="24"/>
          <w:szCs w:val="24"/>
        </w:rPr>
        <w:t>“</w:t>
      </w:r>
      <w:r w:rsidR="009770E0" w:rsidRPr="002C6FCD">
        <w:rPr>
          <w:rFonts w:ascii="Times New Roman" w:hAnsi="Times New Roman" w:cs="Times New Roman"/>
          <w:sz w:val="24"/>
          <w:szCs w:val="24"/>
        </w:rPr>
        <w:t>No cause or matter shall be defeated by reason of the misjoinder or non</w:t>
      </w:r>
      <w:r w:rsidR="002C6FCD">
        <w:rPr>
          <w:rFonts w:ascii="Times New Roman" w:hAnsi="Times New Roman" w:cs="Times New Roman"/>
          <w:sz w:val="24"/>
          <w:szCs w:val="24"/>
        </w:rPr>
        <w:t>-</w:t>
      </w:r>
      <w:r w:rsidR="009770E0" w:rsidRPr="002C6FCD">
        <w:rPr>
          <w:rFonts w:ascii="Times New Roman" w:hAnsi="Times New Roman" w:cs="Times New Roman"/>
          <w:sz w:val="24"/>
          <w:szCs w:val="24"/>
        </w:rPr>
        <w:t>joinder of any party and the court</w:t>
      </w:r>
      <w:r w:rsidRPr="002C6FCD">
        <w:rPr>
          <w:rFonts w:ascii="Times New Roman" w:hAnsi="Times New Roman" w:cs="Times New Roman"/>
          <w:sz w:val="24"/>
          <w:szCs w:val="24"/>
        </w:rPr>
        <w:t xml:space="preserve"> </w:t>
      </w:r>
      <w:r w:rsidR="009770E0" w:rsidRPr="002C6FCD">
        <w:rPr>
          <w:rFonts w:ascii="Times New Roman" w:hAnsi="Times New Roman" w:cs="Times New Roman"/>
          <w:sz w:val="24"/>
          <w:szCs w:val="24"/>
        </w:rPr>
        <w:t>may in any cause or matter determine the issues or questions in dispute so far as they affect the rights and interests of the persons who are parties to the cause or matter.”</w:t>
      </w:r>
    </w:p>
    <w:p w:rsidR="002C6FCD" w:rsidRPr="002C6FCD" w:rsidRDefault="002C6FCD" w:rsidP="002C6FCD">
      <w:pPr>
        <w:autoSpaceDE w:val="0"/>
        <w:autoSpaceDN w:val="0"/>
        <w:adjustRightInd w:val="0"/>
        <w:spacing w:after="0" w:line="240" w:lineRule="auto"/>
        <w:ind w:left="720"/>
        <w:jc w:val="both"/>
        <w:rPr>
          <w:rFonts w:ascii="Times New Roman" w:hAnsi="Times New Roman" w:cs="Times New Roman"/>
          <w:sz w:val="24"/>
          <w:szCs w:val="24"/>
        </w:rPr>
      </w:pPr>
    </w:p>
    <w:p w:rsidR="002A42BC" w:rsidRPr="002C6FCD" w:rsidRDefault="00A27F40" w:rsidP="002C6FCD">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I find no merit in the exception based on misjoinder.</w:t>
      </w:r>
    </w:p>
    <w:p w:rsidR="002A42BC" w:rsidRPr="002C6FCD" w:rsidRDefault="002A42BC" w:rsidP="002C6FCD">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Nexus between 2</w:t>
      </w:r>
      <w:r w:rsidRPr="002C6FCD">
        <w:rPr>
          <w:rFonts w:ascii="Times New Roman" w:hAnsi="Times New Roman" w:cs="Times New Roman"/>
          <w:sz w:val="24"/>
          <w:szCs w:val="24"/>
          <w:vertAlign w:val="superscript"/>
        </w:rPr>
        <w:t>nd</w:t>
      </w:r>
      <w:r w:rsidRPr="002C6FCD">
        <w:rPr>
          <w:rFonts w:ascii="Times New Roman" w:hAnsi="Times New Roman" w:cs="Times New Roman"/>
          <w:sz w:val="24"/>
          <w:szCs w:val="24"/>
        </w:rPr>
        <w:t xml:space="preserve"> and 3</w:t>
      </w:r>
      <w:r w:rsidRPr="002C6FCD">
        <w:rPr>
          <w:rFonts w:ascii="Times New Roman" w:hAnsi="Times New Roman" w:cs="Times New Roman"/>
          <w:sz w:val="24"/>
          <w:szCs w:val="24"/>
          <w:vertAlign w:val="superscript"/>
        </w:rPr>
        <w:t>rd</w:t>
      </w:r>
      <w:r w:rsidRPr="002C6FCD">
        <w:rPr>
          <w:rFonts w:ascii="Times New Roman" w:hAnsi="Times New Roman" w:cs="Times New Roman"/>
          <w:sz w:val="24"/>
          <w:szCs w:val="24"/>
        </w:rPr>
        <w:t xml:space="preserve"> Plaintiffs with the words complained of.</w:t>
      </w:r>
    </w:p>
    <w:p w:rsidR="00C952F4" w:rsidRPr="002C6FCD" w:rsidRDefault="000834EA" w:rsidP="002C6FCD">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said of the two articles complained of there is no mention of the 2</w:t>
      </w:r>
      <w:r w:rsidRPr="002C6FCD">
        <w:rPr>
          <w:rFonts w:ascii="Times New Roman" w:hAnsi="Times New Roman" w:cs="Times New Roman"/>
          <w:sz w:val="24"/>
          <w:szCs w:val="24"/>
          <w:vertAlign w:val="superscript"/>
        </w:rPr>
        <w:t>nd</w:t>
      </w:r>
      <w:r w:rsidRPr="002C6FCD">
        <w:rPr>
          <w:rFonts w:ascii="Times New Roman" w:hAnsi="Times New Roman" w:cs="Times New Roman"/>
          <w:sz w:val="24"/>
          <w:szCs w:val="24"/>
        </w:rPr>
        <w:t xml:space="preserve"> and 3</w:t>
      </w:r>
      <w:r w:rsidRPr="002C6FCD">
        <w:rPr>
          <w:rFonts w:ascii="Times New Roman" w:hAnsi="Times New Roman" w:cs="Times New Roman"/>
          <w:sz w:val="24"/>
          <w:szCs w:val="24"/>
          <w:vertAlign w:val="superscript"/>
        </w:rPr>
        <w:t>rd</w:t>
      </w:r>
      <w:r w:rsidRPr="002C6FCD">
        <w:rPr>
          <w:rFonts w:ascii="Times New Roman" w:hAnsi="Times New Roman" w:cs="Times New Roman"/>
          <w:sz w:val="24"/>
          <w:szCs w:val="24"/>
        </w:rPr>
        <w:t xml:space="preserve"> </w:t>
      </w:r>
      <w:r w:rsidR="004E1352" w:rsidRPr="002C6FCD">
        <w:rPr>
          <w:rFonts w:ascii="Times New Roman" w:hAnsi="Times New Roman" w:cs="Times New Roman"/>
          <w:sz w:val="24"/>
          <w:szCs w:val="24"/>
        </w:rPr>
        <w:t>plainti</w:t>
      </w:r>
      <w:r w:rsidRPr="002C6FCD">
        <w:rPr>
          <w:rFonts w:ascii="Times New Roman" w:hAnsi="Times New Roman" w:cs="Times New Roman"/>
          <w:sz w:val="24"/>
          <w:szCs w:val="24"/>
        </w:rPr>
        <w:t xml:space="preserve">ffs. </w:t>
      </w:r>
      <w:r w:rsidR="004E1352" w:rsidRPr="002C6FCD">
        <w:rPr>
          <w:rFonts w:ascii="Times New Roman" w:hAnsi="Times New Roman" w:cs="Times New Roman"/>
          <w:sz w:val="24"/>
          <w:szCs w:val="24"/>
        </w:rPr>
        <w:t xml:space="preserve">It is correct that the two articles </w:t>
      </w:r>
      <w:r w:rsidR="003A0A7C" w:rsidRPr="002C6FCD">
        <w:rPr>
          <w:rFonts w:ascii="Times New Roman" w:hAnsi="Times New Roman" w:cs="Times New Roman"/>
          <w:sz w:val="24"/>
          <w:szCs w:val="24"/>
        </w:rPr>
        <w:t xml:space="preserve">do not </w:t>
      </w:r>
      <w:r w:rsidR="004E1352" w:rsidRPr="002C6FCD">
        <w:rPr>
          <w:rFonts w:ascii="Times New Roman" w:hAnsi="Times New Roman" w:cs="Times New Roman"/>
          <w:sz w:val="24"/>
          <w:szCs w:val="24"/>
        </w:rPr>
        <w:t xml:space="preserve">mention by name any of the two plaintiffs. </w:t>
      </w:r>
      <w:r w:rsidR="003A0A7C" w:rsidRPr="002C6FCD">
        <w:rPr>
          <w:rFonts w:ascii="Times New Roman" w:hAnsi="Times New Roman" w:cs="Times New Roman"/>
          <w:sz w:val="24"/>
          <w:szCs w:val="24"/>
        </w:rPr>
        <w:t xml:space="preserve">The parties are in agreement as to the essentials which constitute defamation. </w:t>
      </w:r>
      <w:r w:rsidR="006751FF" w:rsidRPr="002C6FCD">
        <w:rPr>
          <w:rFonts w:ascii="Times New Roman" w:hAnsi="Times New Roman" w:cs="Times New Roman"/>
          <w:sz w:val="24"/>
          <w:szCs w:val="24"/>
        </w:rPr>
        <w:t>These are</w:t>
      </w:r>
      <w:r w:rsidR="00F87E5A" w:rsidRPr="002C6FCD">
        <w:rPr>
          <w:rFonts w:ascii="Times New Roman" w:hAnsi="Times New Roman" w:cs="Times New Roman"/>
          <w:sz w:val="24"/>
          <w:szCs w:val="24"/>
        </w:rPr>
        <w:t>;</w:t>
      </w:r>
    </w:p>
    <w:p w:rsidR="00F87E5A" w:rsidRPr="002C6FCD" w:rsidRDefault="00F87E5A" w:rsidP="002C6FC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 xml:space="preserve">The statement or words must be defamatory </w:t>
      </w:r>
    </w:p>
    <w:p w:rsidR="00F87E5A" w:rsidRPr="002C6FCD" w:rsidRDefault="00F87E5A" w:rsidP="002C6FC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There has been publication of the defamatory words</w:t>
      </w:r>
    </w:p>
    <w:p w:rsidR="00F87E5A" w:rsidRPr="002C6FCD" w:rsidRDefault="00F87E5A" w:rsidP="002C6FC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words were intended and must refer in particular to the plaintiff</w:t>
      </w:r>
    </w:p>
    <w:p w:rsidR="00F87E5A" w:rsidRPr="002C6FCD" w:rsidRDefault="00F87E5A" w:rsidP="002C6FC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defendant must not have a lawful defence.</w:t>
      </w:r>
    </w:p>
    <w:p w:rsidR="004717CE" w:rsidRPr="002C6FCD" w:rsidRDefault="007826D0" w:rsidP="002C6FCD">
      <w:pPr>
        <w:pStyle w:val="ListParagraph"/>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 xml:space="preserve">See </w:t>
      </w:r>
      <w:r w:rsidRPr="00F55071">
        <w:rPr>
          <w:rFonts w:ascii="Times New Roman" w:hAnsi="Times New Roman" w:cs="Times New Roman"/>
          <w:i/>
          <w:sz w:val="24"/>
          <w:szCs w:val="24"/>
        </w:rPr>
        <w:t>Chinamasa</w:t>
      </w:r>
      <w:r w:rsidRPr="002C6FCD">
        <w:rPr>
          <w:rFonts w:ascii="Times New Roman" w:hAnsi="Times New Roman" w:cs="Times New Roman"/>
          <w:sz w:val="24"/>
          <w:szCs w:val="24"/>
        </w:rPr>
        <w:t xml:space="preserve"> v </w:t>
      </w:r>
      <w:r w:rsidRPr="00F55071">
        <w:rPr>
          <w:rFonts w:ascii="Times New Roman" w:hAnsi="Times New Roman" w:cs="Times New Roman"/>
          <w:i/>
          <w:sz w:val="24"/>
          <w:szCs w:val="24"/>
        </w:rPr>
        <w:t>Jongwe Printing &amp; Publishers Company (Pvt) Ltd &amp; Anor</w:t>
      </w:r>
      <w:r w:rsidRPr="002C6FCD">
        <w:rPr>
          <w:rFonts w:ascii="Times New Roman" w:hAnsi="Times New Roman" w:cs="Times New Roman"/>
          <w:sz w:val="24"/>
          <w:szCs w:val="24"/>
        </w:rPr>
        <w:t xml:space="preserve"> 1994 (1) ZLR 133 (H); </w:t>
      </w:r>
      <w:r w:rsidRPr="00F55071">
        <w:rPr>
          <w:rFonts w:ascii="Times New Roman" w:hAnsi="Times New Roman" w:cs="Times New Roman"/>
          <w:i/>
          <w:sz w:val="24"/>
          <w:szCs w:val="24"/>
        </w:rPr>
        <w:t>Madhimba</w:t>
      </w:r>
      <w:r w:rsidRPr="002C6FCD">
        <w:rPr>
          <w:rFonts w:ascii="Times New Roman" w:hAnsi="Times New Roman" w:cs="Times New Roman"/>
          <w:sz w:val="24"/>
          <w:szCs w:val="24"/>
        </w:rPr>
        <w:t xml:space="preserve"> v </w:t>
      </w:r>
      <w:r w:rsidRPr="00F55071">
        <w:rPr>
          <w:rFonts w:ascii="Times New Roman" w:hAnsi="Times New Roman" w:cs="Times New Roman"/>
          <w:i/>
          <w:sz w:val="24"/>
          <w:szCs w:val="24"/>
        </w:rPr>
        <w:t>Zimbabwe Newspapers 1980 Limited</w:t>
      </w:r>
      <w:r w:rsidRPr="002C6FCD">
        <w:rPr>
          <w:rFonts w:ascii="Times New Roman" w:hAnsi="Times New Roman" w:cs="Times New Roman"/>
          <w:sz w:val="24"/>
          <w:szCs w:val="24"/>
        </w:rPr>
        <w:t xml:space="preserve"> 1995 (1) ZLR 391 (H)</w:t>
      </w:r>
      <w:r w:rsidR="006751FF">
        <w:rPr>
          <w:rFonts w:ascii="Times New Roman" w:hAnsi="Times New Roman" w:cs="Times New Roman"/>
          <w:sz w:val="24"/>
          <w:szCs w:val="24"/>
        </w:rPr>
        <w:t>.</w:t>
      </w:r>
    </w:p>
    <w:p w:rsidR="004717CE" w:rsidRPr="002C6FCD" w:rsidRDefault="00F87E5A" w:rsidP="002C6FCD">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lastRenderedPageBreak/>
        <w:t>These essentials are alleged in a complete cause of action for defamation. T</w:t>
      </w:r>
      <w:r w:rsidR="007826D0" w:rsidRPr="002C6FCD">
        <w:rPr>
          <w:rFonts w:ascii="Times New Roman" w:hAnsi="Times New Roman" w:cs="Times New Roman"/>
          <w:sz w:val="24"/>
          <w:szCs w:val="24"/>
        </w:rPr>
        <w:t>he individual i</w:t>
      </w:r>
      <w:r w:rsidRPr="002C6FCD">
        <w:rPr>
          <w:rFonts w:ascii="Times New Roman" w:hAnsi="Times New Roman" w:cs="Times New Roman"/>
          <w:sz w:val="24"/>
          <w:szCs w:val="24"/>
        </w:rPr>
        <w:t xml:space="preserve">n respect of whom words complained of refer to him/her has the </w:t>
      </w:r>
      <w:r w:rsidRPr="00591410">
        <w:rPr>
          <w:rFonts w:ascii="Times New Roman" w:hAnsi="Times New Roman" w:cs="Times New Roman"/>
          <w:i/>
          <w:sz w:val="24"/>
          <w:szCs w:val="24"/>
        </w:rPr>
        <w:t>locus standi</w:t>
      </w:r>
      <w:r w:rsidRPr="002C6FCD">
        <w:rPr>
          <w:rFonts w:ascii="Times New Roman" w:hAnsi="Times New Roman" w:cs="Times New Roman"/>
          <w:sz w:val="24"/>
          <w:szCs w:val="24"/>
        </w:rPr>
        <w:t xml:space="preserve"> to bring an action for defamation.</w:t>
      </w:r>
      <w:r w:rsidR="007826D0" w:rsidRPr="002C6FCD">
        <w:rPr>
          <w:rFonts w:ascii="Times New Roman" w:hAnsi="Times New Roman" w:cs="Times New Roman"/>
          <w:sz w:val="24"/>
          <w:szCs w:val="24"/>
        </w:rPr>
        <w:t xml:space="preserve"> </w:t>
      </w:r>
      <w:r w:rsidR="00424E8F" w:rsidRPr="002C6FCD">
        <w:rPr>
          <w:rFonts w:ascii="Times New Roman" w:hAnsi="Times New Roman" w:cs="Times New Roman"/>
          <w:sz w:val="24"/>
          <w:szCs w:val="24"/>
        </w:rPr>
        <w:t xml:space="preserve">In </w:t>
      </w:r>
      <w:r w:rsidR="00424E8F" w:rsidRPr="006751FF">
        <w:rPr>
          <w:rFonts w:ascii="Times New Roman" w:hAnsi="Times New Roman" w:cs="Times New Roman"/>
          <w:i/>
          <w:sz w:val="24"/>
          <w:szCs w:val="24"/>
        </w:rPr>
        <w:t>casu</w:t>
      </w:r>
      <w:r w:rsidR="00424E8F" w:rsidRPr="002C6FCD">
        <w:rPr>
          <w:rFonts w:ascii="Times New Roman" w:hAnsi="Times New Roman" w:cs="Times New Roman"/>
          <w:sz w:val="24"/>
          <w:szCs w:val="24"/>
        </w:rPr>
        <w:t xml:space="preserve">, do the articles complained of refer to the </w:t>
      </w:r>
      <w:r w:rsidR="004717CE" w:rsidRPr="002C6FCD">
        <w:rPr>
          <w:rFonts w:ascii="Times New Roman" w:hAnsi="Times New Roman" w:cs="Times New Roman"/>
          <w:sz w:val="24"/>
          <w:szCs w:val="24"/>
        </w:rPr>
        <w:t>2</w:t>
      </w:r>
      <w:r w:rsidR="004717CE" w:rsidRPr="002C6FCD">
        <w:rPr>
          <w:rFonts w:ascii="Times New Roman" w:hAnsi="Times New Roman" w:cs="Times New Roman"/>
          <w:sz w:val="24"/>
          <w:szCs w:val="24"/>
          <w:vertAlign w:val="superscript"/>
        </w:rPr>
        <w:t>nd</w:t>
      </w:r>
      <w:r w:rsidR="004717CE" w:rsidRPr="002C6FCD">
        <w:rPr>
          <w:rFonts w:ascii="Times New Roman" w:hAnsi="Times New Roman" w:cs="Times New Roman"/>
          <w:sz w:val="24"/>
          <w:szCs w:val="24"/>
        </w:rPr>
        <w:t xml:space="preserve"> </w:t>
      </w:r>
      <w:r w:rsidR="00424E8F" w:rsidRPr="002C6FCD">
        <w:rPr>
          <w:rFonts w:ascii="Times New Roman" w:hAnsi="Times New Roman" w:cs="Times New Roman"/>
          <w:sz w:val="24"/>
          <w:szCs w:val="24"/>
        </w:rPr>
        <w:t xml:space="preserve">and </w:t>
      </w:r>
      <w:r w:rsidR="004717CE" w:rsidRPr="002C6FCD">
        <w:rPr>
          <w:rFonts w:ascii="Times New Roman" w:hAnsi="Times New Roman" w:cs="Times New Roman"/>
          <w:sz w:val="24"/>
          <w:szCs w:val="24"/>
        </w:rPr>
        <w:t>3</w:t>
      </w:r>
      <w:r w:rsidR="004717CE" w:rsidRPr="002C6FCD">
        <w:rPr>
          <w:rFonts w:ascii="Times New Roman" w:hAnsi="Times New Roman" w:cs="Times New Roman"/>
          <w:sz w:val="24"/>
          <w:szCs w:val="24"/>
          <w:vertAlign w:val="superscript"/>
        </w:rPr>
        <w:t>rd</w:t>
      </w:r>
      <w:r w:rsidR="004717CE" w:rsidRPr="002C6FCD">
        <w:rPr>
          <w:rFonts w:ascii="Times New Roman" w:hAnsi="Times New Roman" w:cs="Times New Roman"/>
          <w:sz w:val="24"/>
          <w:szCs w:val="24"/>
        </w:rPr>
        <w:t xml:space="preserve"> </w:t>
      </w:r>
      <w:r w:rsidR="004A5569" w:rsidRPr="002C6FCD">
        <w:rPr>
          <w:rFonts w:ascii="Times New Roman" w:hAnsi="Times New Roman" w:cs="Times New Roman"/>
          <w:sz w:val="24"/>
          <w:szCs w:val="24"/>
        </w:rPr>
        <w:t>plaintiffs?</w:t>
      </w:r>
      <w:r w:rsidR="00424E8F" w:rsidRPr="002C6FCD">
        <w:rPr>
          <w:rFonts w:ascii="Times New Roman" w:hAnsi="Times New Roman" w:cs="Times New Roman"/>
          <w:sz w:val="24"/>
          <w:szCs w:val="24"/>
        </w:rPr>
        <w:t xml:space="preserve"> The courts apply</w:t>
      </w:r>
      <w:r w:rsidR="004A5569" w:rsidRPr="002C6FCD">
        <w:rPr>
          <w:rFonts w:ascii="Times New Roman" w:hAnsi="Times New Roman" w:cs="Times New Roman"/>
          <w:sz w:val="24"/>
          <w:szCs w:val="24"/>
        </w:rPr>
        <w:t xml:space="preserve"> an objective test which was</w:t>
      </w:r>
      <w:r w:rsidR="00424E8F" w:rsidRPr="002C6FCD">
        <w:rPr>
          <w:rFonts w:ascii="Times New Roman" w:hAnsi="Times New Roman" w:cs="Times New Roman"/>
          <w:sz w:val="24"/>
          <w:szCs w:val="24"/>
        </w:rPr>
        <w:t xml:space="preserve"> aptly put in </w:t>
      </w:r>
      <w:r w:rsidR="00424E8F" w:rsidRPr="006751FF">
        <w:rPr>
          <w:rFonts w:ascii="Times New Roman" w:hAnsi="Times New Roman" w:cs="Times New Roman"/>
          <w:i/>
          <w:sz w:val="24"/>
          <w:szCs w:val="24"/>
        </w:rPr>
        <w:t>Young</w:t>
      </w:r>
      <w:r w:rsidR="00424E8F" w:rsidRPr="002C6FCD">
        <w:rPr>
          <w:rFonts w:ascii="Times New Roman" w:hAnsi="Times New Roman" w:cs="Times New Roman"/>
          <w:sz w:val="24"/>
          <w:szCs w:val="24"/>
        </w:rPr>
        <w:t xml:space="preserve"> v </w:t>
      </w:r>
      <w:r w:rsidR="00424E8F" w:rsidRPr="006751FF">
        <w:rPr>
          <w:rFonts w:ascii="Times New Roman" w:hAnsi="Times New Roman" w:cs="Times New Roman"/>
          <w:i/>
          <w:sz w:val="24"/>
          <w:szCs w:val="24"/>
        </w:rPr>
        <w:t>Kemsley</w:t>
      </w:r>
      <w:r w:rsidR="00424E8F" w:rsidRPr="002C6FCD">
        <w:rPr>
          <w:rFonts w:ascii="Times New Roman" w:hAnsi="Times New Roman" w:cs="Times New Roman"/>
          <w:sz w:val="24"/>
          <w:szCs w:val="24"/>
        </w:rPr>
        <w:t xml:space="preserve"> 1940 AD 258 at 281 as; </w:t>
      </w:r>
      <w:r w:rsidR="002E01AF" w:rsidRPr="002C6FCD">
        <w:rPr>
          <w:rFonts w:ascii="Times New Roman" w:hAnsi="Times New Roman" w:cs="Times New Roman"/>
          <w:sz w:val="24"/>
          <w:szCs w:val="24"/>
        </w:rPr>
        <w:t>“the test is whether the ordinary, reasonable man hearing the speech would have understood the words complained of to apply to th</w:t>
      </w:r>
      <w:r w:rsidR="005121E9" w:rsidRPr="002C6FCD">
        <w:rPr>
          <w:rFonts w:ascii="Times New Roman" w:hAnsi="Times New Roman" w:cs="Times New Roman"/>
          <w:sz w:val="24"/>
          <w:szCs w:val="24"/>
        </w:rPr>
        <w:t>e</w:t>
      </w:r>
      <w:r w:rsidR="002E01AF" w:rsidRPr="002C6FCD">
        <w:rPr>
          <w:rFonts w:ascii="Times New Roman" w:hAnsi="Times New Roman" w:cs="Times New Roman"/>
          <w:sz w:val="24"/>
          <w:szCs w:val="24"/>
        </w:rPr>
        <w:t xml:space="preserve"> Plaintiff.”</w:t>
      </w:r>
    </w:p>
    <w:p w:rsidR="00C6592A" w:rsidRPr="002C6FCD" w:rsidRDefault="004817F7" w:rsidP="002C6FCD">
      <w:pPr>
        <w:autoSpaceDE w:val="0"/>
        <w:autoSpaceDN w:val="0"/>
        <w:adjustRightInd w:val="0"/>
        <w:spacing w:after="0" w:line="360" w:lineRule="auto"/>
        <w:ind w:firstLine="720"/>
        <w:jc w:val="both"/>
        <w:rPr>
          <w:rFonts w:ascii="Times New Roman" w:hAnsi="Times New Roman" w:cs="Times New Roman"/>
          <w:color w:val="FF0000"/>
          <w:sz w:val="24"/>
          <w:szCs w:val="24"/>
        </w:rPr>
      </w:pPr>
      <w:r w:rsidRPr="002C6FCD">
        <w:rPr>
          <w:rFonts w:ascii="Times New Roman" w:hAnsi="Times New Roman" w:cs="Times New Roman"/>
          <w:sz w:val="24"/>
          <w:szCs w:val="24"/>
        </w:rPr>
        <w:t xml:space="preserve">The words complained of are in my view per se defamatory. </w:t>
      </w:r>
      <w:r w:rsidR="004717CE" w:rsidRPr="002C6FCD">
        <w:rPr>
          <w:rFonts w:ascii="Times New Roman" w:hAnsi="Times New Roman" w:cs="Times New Roman"/>
          <w:sz w:val="24"/>
          <w:szCs w:val="24"/>
        </w:rPr>
        <w:t xml:space="preserve">The question then is, on what basis are the </w:t>
      </w:r>
      <w:r w:rsidR="004A5569" w:rsidRPr="002C6FCD">
        <w:rPr>
          <w:rFonts w:ascii="Times New Roman" w:hAnsi="Times New Roman" w:cs="Times New Roman"/>
          <w:sz w:val="24"/>
          <w:szCs w:val="24"/>
        </w:rPr>
        <w:t>two twee</w:t>
      </w:r>
      <w:r w:rsidR="004717CE" w:rsidRPr="002C6FCD">
        <w:rPr>
          <w:rFonts w:ascii="Times New Roman" w:hAnsi="Times New Roman" w:cs="Times New Roman"/>
          <w:sz w:val="24"/>
          <w:szCs w:val="24"/>
        </w:rPr>
        <w:t>ts said to refer to the 2</w:t>
      </w:r>
      <w:r w:rsidR="004717CE" w:rsidRPr="002C6FCD">
        <w:rPr>
          <w:rFonts w:ascii="Times New Roman" w:hAnsi="Times New Roman" w:cs="Times New Roman"/>
          <w:sz w:val="24"/>
          <w:szCs w:val="24"/>
          <w:vertAlign w:val="superscript"/>
        </w:rPr>
        <w:t>nd</w:t>
      </w:r>
      <w:r w:rsidR="004A5569" w:rsidRPr="002C6FCD">
        <w:rPr>
          <w:rFonts w:ascii="Times New Roman" w:hAnsi="Times New Roman" w:cs="Times New Roman"/>
          <w:sz w:val="24"/>
          <w:szCs w:val="24"/>
        </w:rPr>
        <w:t xml:space="preserve"> </w:t>
      </w:r>
      <w:r w:rsidR="004717CE" w:rsidRPr="002C6FCD">
        <w:rPr>
          <w:rFonts w:ascii="Times New Roman" w:hAnsi="Times New Roman" w:cs="Times New Roman"/>
          <w:sz w:val="24"/>
          <w:szCs w:val="24"/>
        </w:rPr>
        <w:t>and 3</w:t>
      </w:r>
      <w:r w:rsidR="004717CE" w:rsidRPr="002C6FCD">
        <w:rPr>
          <w:rFonts w:ascii="Times New Roman" w:hAnsi="Times New Roman" w:cs="Times New Roman"/>
          <w:sz w:val="24"/>
          <w:szCs w:val="24"/>
          <w:vertAlign w:val="superscript"/>
        </w:rPr>
        <w:t>rd</w:t>
      </w:r>
      <w:r w:rsidR="004717CE" w:rsidRPr="002C6FCD">
        <w:rPr>
          <w:rFonts w:ascii="Times New Roman" w:hAnsi="Times New Roman" w:cs="Times New Roman"/>
          <w:sz w:val="24"/>
          <w:szCs w:val="24"/>
        </w:rPr>
        <w:t xml:space="preserve"> plaintiffs. T</w:t>
      </w:r>
      <w:r w:rsidR="0097781C" w:rsidRPr="002C6FCD">
        <w:rPr>
          <w:rFonts w:ascii="Times New Roman" w:hAnsi="Times New Roman" w:cs="Times New Roman"/>
          <w:sz w:val="24"/>
          <w:szCs w:val="24"/>
        </w:rPr>
        <w:t>he p</w:t>
      </w:r>
      <w:r w:rsidR="004717CE" w:rsidRPr="002C6FCD">
        <w:rPr>
          <w:rFonts w:ascii="Times New Roman" w:hAnsi="Times New Roman" w:cs="Times New Roman"/>
          <w:sz w:val="24"/>
          <w:szCs w:val="24"/>
        </w:rPr>
        <w:t xml:space="preserve">laintiffs’ argument is that the first article refers </w:t>
      </w:r>
      <w:r w:rsidR="0097781C" w:rsidRPr="002C6FCD">
        <w:rPr>
          <w:rFonts w:ascii="Times New Roman" w:hAnsi="Times New Roman" w:cs="Times New Roman"/>
          <w:sz w:val="24"/>
          <w:szCs w:val="24"/>
        </w:rPr>
        <w:t xml:space="preserve">to </w:t>
      </w:r>
      <w:r w:rsidR="004717CE" w:rsidRPr="002C6FCD">
        <w:rPr>
          <w:rFonts w:ascii="Times New Roman" w:hAnsi="Times New Roman" w:cs="Times New Roman"/>
          <w:sz w:val="24"/>
          <w:szCs w:val="24"/>
        </w:rPr>
        <w:t>the 2</w:t>
      </w:r>
      <w:r w:rsidR="004717CE" w:rsidRPr="002C6FCD">
        <w:rPr>
          <w:rFonts w:ascii="Times New Roman" w:hAnsi="Times New Roman" w:cs="Times New Roman"/>
          <w:sz w:val="24"/>
          <w:szCs w:val="24"/>
          <w:vertAlign w:val="superscript"/>
        </w:rPr>
        <w:t>nd</w:t>
      </w:r>
      <w:r w:rsidR="004717CE" w:rsidRPr="002C6FCD">
        <w:rPr>
          <w:rFonts w:ascii="Times New Roman" w:hAnsi="Times New Roman" w:cs="Times New Roman"/>
          <w:sz w:val="24"/>
          <w:szCs w:val="24"/>
        </w:rPr>
        <w:t xml:space="preserve"> </w:t>
      </w:r>
      <w:r w:rsidR="00DE46F3" w:rsidRPr="002C6FCD">
        <w:rPr>
          <w:rFonts w:ascii="Times New Roman" w:hAnsi="Times New Roman" w:cs="Times New Roman"/>
          <w:sz w:val="24"/>
          <w:szCs w:val="24"/>
        </w:rPr>
        <w:t xml:space="preserve">plaintiff by implication </w:t>
      </w:r>
      <w:r w:rsidR="004717CE" w:rsidRPr="002C6FCD">
        <w:rPr>
          <w:rFonts w:ascii="Times New Roman" w:hAnsi="Times New Roman" w:cs="Times New Roman"/>
          <w:sz w:val="24"/>
          <w:szCs w:val="24"/>
        </w:rPr>
        <w:t>as the one who pressed charges against the 1</w:t>
      </w:r>
      <w:r w:rsidR="004717CE" w:rsidRPr="002C6FCD">
        <w:rPr>
          <w:rFonts w:ascii="Times New Roman" w:hAnsi="Times New Roman" w:cs="Times New Roman"/>
          <w:sz w:val="24"/>
          <w:szCs w:val="24"/>
          <w:vertAlign w:val="superscript"/>
        </w:rPr>
        <w:t>st</w:t>
      </w:r>
      <w:r w:rsidR="004717CE" w:rsidRPr="002C6FCD">
        <w:rPr>
          <w:rFonts w:ascii="Times New Roman" w:hAnsi="Times New Roman" w:cs="Times New Roman"/>
          <w:sz w:val="24"/>
          <w:szCs w:val="24"/>
        </w:rPr>
        <w:t xml:space="preserve"> </w:t>
      </w:r>
      <w:r w:rsidR="0097781C" w:rsidRPr="002C6FCD">
        <w:rPr>
          <w:rFonts w:ascii="Times New Roman" w:hAnsi="Times New Roman" w:cs="Times New Roman"/>
          <w:sz w:val="24"/>
          <w:szCs w:val="24"/>
        </w:rPr>
        <w:t>defendant and as such any reasonable person reading that article would understand the words complained of to refer to her.</w:t>
      </w:r>
      <w:r w:rsidR="00E349BF" w:rsidRPr="002C6FCD">
        <w:rPr>
          <w:rFonts w:ascii="Times New Roman" w:hAnsi="Times New Roman" w:cs="Times New Roman"/>
          <w:sz w:val="24"/>
          <w:szCs w:val="24"/>
        </w:rPr>
        <w:t xml:space="preserve"> It was further argued the 2</w:t>
      </w:r>
      <w:r w:rsidR="00E349BF" w:rsidRPr="002C6FCD">
        <w:rPr>
          <w:rFonts w:ascii="Times New Roman" w:hAnsi="Times New Roman" w:cs="Times New Roman"/>
          <w:sz w:val="24"/>
          <w:szCs w:val="24"/>
          <w:vertAlign w:val="superscript"/>
        </w:rPr>
        <w:t>nd</w:t>
      </w:r>
      <w:r w:rsidR="00E349BF" w:rsidRPr="002C6FCD">
        <w:rPr>
          <w:rFonts w:ascii="Times New Roman" w:hAnsi="Times New Roman" w:cs="Times New Roman"/>
          <w:sz w:val="24"/>
          <w:szCs w:val="24"/>
        </w:rPr>
        <w:t xml:space="preserve"> and 3</w:t>
      </w:r>
      <w:r w:rsidR="00E349BF" w:rsidRPr="002C6FCD">
        <w:rPr>
          <w:rFonts w:ascii="Times New Roman" w:hAnsi="Times New Roman" w:cs="Times New Roman"/>
          <w:sz w:val="24"/>
          <w:szCs w:val="24"/>
          <w:vertAlign w:val="superscript"/>
        </w:rPr>
        <w:t>rd</w:t>
      </w:r>
      <w:r w:rsidR="00E349BF" w:rsidRPr="002C6FCD">
        <w:rPr>
          <w:rFonts w:ascii="Times New Roman" w:hAnsi="Times New Roman" w:cs="Times New Roman"/>
          <w:sz w:val="24"/>
          <w:szCs w:val="24"/>
        </w:rPr>
        <w:t xml:space="preserve"> plaintiffs </w:t>
      </w:r>
      <w:r w:rsidR="004A5569" w:rsidRPr="002C6FCD">
        <w:rPr>
          <w:rFonts w:ascii="Times New Roman" w:hAnsi="Times New Roman" w:cs="Times New Roman"/>
          <w:sz w:val="24"/>
          <w:szCs w:val="24"/>
        </w:rPr>
        <w:t>are identified in the second twee</w:t>
      </w:r>
      <w:r w:rsidR="00E349BF" w:rsidRPr="002C6FCD">
        <w:rPr>
          <w:rFonts w:ascii="Times New Roman" w:hAnsi="Times New Roman" w:cs="Times New Roman"/>
          <w:sz w:val="24"/>
          <w:szCs w:val="24"/>
        </w:rPr>
        <w:t xml:space="preserve">t as persons who come from Siberia. </w:t>
      </w:r>
    </w:p>
    <w:p w:rsidR="00591410" w:rsidRDefault="00E63408" w:rsidP="002C6FCD">
      <w:pPr>
        <w:autoSpaceDE w:val="0"/>
        <w:autoSpaceDN w:val="0"/>
        <w:adjustRightInd w:val="0"/>
        <w:spacing w:after="0" w:line="360" w:lineRule="auto"/>
        <w:ind w:firstLine="720"/>
        <w:jc w:val="both"/>
        <w:rPr>
          <w:rFonts w:ascii="Times New Roman" w:hAnsi="Times New Roman" w:cs="Times New Roman"/>
          <w:color w:val="666666"/>
          <w:sz w:val="24"/>
          <w:szCs w:val="24"/>
        </w:rPr>
      </w:pPr>
      <w:r w:rsidRPr="002C6FCD">
        <w:rPr>
          <w:rFonts w:ascii="Times New Roman" w:hAnsi="Times New Roman" w:cs="Times New Roman"/>
          <w:sz w:val="24"/>
          <w:szCs w:val="24"/>
        </w:rPr>
        <w:t>The plaintiff</w:t>
      </w:r>
      <w:r w:rsidR="00591410">
        <w:rPr>
          <w:rFonts w:ascii="Times New Roman" w:hAnsi="Times New Roman" w:cs="Times New Roman"/>
          <w:sz w:val="24"/>
          <w:szCs w:val="24"/>
        </w:rPr>
        <w:t>s</w:t>
      </w:r>
      <w:r w:rsidRPr="002C6FCD">
        <w:rPr>
          <w:rFonts w:ascii="Times New Roman" w:hAnsi="Times New Roman" w:cs="Times New Roman"/>
          <w:sz w:val="24"/>
          <w:szCs w:val="24"/>
        </w:rPr>
        <w:t xml:space="preserve"> relied on the case of </w:t>
      </w:r>
      <w:r w:rsidRPr="006751FF">
        <w:rPr>
          <w:rFonts w:ascii="Times New Roman" w:hAnsi="Times New Roman" w:cs="Times New Roman"/>
          <w:i/>
          <w:sz w:val="24"/>
          <w:szCs w:val="24"/>
        </w:rPr>
        <w:t>Moyo</w:t>
      </w:r>
      <w:r w:rsidRPr="002C6FCD">
        <w:rPr>
          <w:rFonts w:ascii="Times New Roman" w:hAnsi="Times New Roman" w:cs="Times New Roman"/>
          <w:sz w:val="24"/>
          <w:szCs w:val="24"/>
        </w:rPr>
        <w:t xml:space="preserve"> v </w:t>
      </w:r>
      <w:r w:rsidRPr="006751FF">
        <w:rPr>
          <w:rFonts w:ascii="Times New Roman" w:hAnsi="Times New Roman" w:cs="Times New Roman"/>
          <w:i/>
          <w:sz w:val="24"/>
          <w:szCs w:val="24"/>
        </w:rPr>
        <w:t>Chiponda</w:t>
      </w:r>
      <w:r w:rsidRPr="002C6FCD">
        <w:rPr>
          <w:rFonts w:ascii="Times New Roman" w:hAnsi="Times New Roman" w:cs="Times New Roman"/>
          <w:sz w:val="24"/>
          <w:szCs w:val="24"/>
        </w:rPr>
        <w:t xml:space="preserve"> 2004 (2) ZLR 67 (H). </w:t>
      </w:r>
      <w:r w:rsidR="00720648" w:rsidRPr="002C6FCD">
        <w:rPr>
          <w:rFonts w:ascii="Times New Roman" w:hAnsi="Times New Roman" w:cs="Times New Roman"/>
          <w:sz w:val="24"/>
          <w:szCs w:val="24"/>
        </w:rPr>
        <w:t>This is a case where the defendant excepted to the summons</w:t>
      </w:r>
      <w:r w:rsidR="00F70061" w:rsidRPr="002C6FCD">
        <w:rPr>
          <w:rFonts w:ascii="Times New Roman" w:hAnsi="Times New Roman" w:cs="Times New Roman"/>
          <w:sz w:val="24"/>
          <w:szCs w:val="24"/>
        </w:rPr>
        <w:t xml:space="preserve"> and declaration on the grounds</w:t>
      </w:r>
      <w:r w:rsidR="00720648" w:rsidRPr="002C6FCD">
        <w:rPr>
          <w:rFonts w:ascii="Times New Roman" w:hAnsi="Times New Roman" w:cs="Times New Roman"/>
          <w:sz w:val="24"/>
          <w:szCs w:val="24"/>
        </w:rPr>
        <w:t xml:space="preserve">, inter alia, that </w:t>
      </w:r>
      <w:r w:rsidR="004C12DD" w:rsidRPr="002C6FCD">
        <w:rPr>
          <w:rFonts w:ascii="Times New Roman" w:hAnsi="Times New Roman" w:cs="Times New Roman"/>
          <w:sz w:val="24"/>
          <w:szCs w:val="24"/>
        </w:rPr>
        <w:t>the words complained of did not identify</w:t>
      </w:r>
      <w:r w:rsidR="00F70061" w:rsidRPr="002C6FCD">
        <w:rPr>
          <w:rFonts w:ascii="Times New Roman" w:hAnsi="Times New Roman" w:cs="Times New Roman"/>
          <w:sz w:val="24"/>
          <w:szCs w:val="24"/>
        </w:rPr>
        <w:t xml:space="preserve"> </w:t>
      </w:r>
      <w:r w:rsidR="004C12DD" w:rsidRPr="002C6FCD">
        <w:rPr>
          <w:rFonts w:ascii="Times New Roman" w:hAnsi="Times New Roman" w:cs="Times New Roman"/>
          <w:sz w:val="24"/>
          <w:szCs w:val="24"/>
        </w:rPr>
        <w:t>the plaintiff.</w:t>
      </w:r>
      <w:r w:rsidR="00F70061" w:rsidRPr="002C6FCD">
        <w:rPr>
          <w:rFonts w:ascii="Times New Roman" w:hAnsi="Times New Roman" w:cs="Times New Roman"/>
          <w:sz w:val="24"/>
          <w:szCs w:val="24"/>
        </w:rPr>
        <w:t xml:space="preserve"> </w:t>
      </w:r>
      <w:r w:rsidR="002C6FCD" w:rsidRPr="002C6FCD">
        <w:rPr>
          <w:rFonts w:ascii="Times New Roman" w:hAnsi="Times New Roman" w:cs="Times New Roman"/>
          <w:sz w:val="24"/>
          <w:szCs w:val="24"/>
        </w:rPr>
        <w:t>However,</w:t>
      </w:r>
      <w:r w:rsidR="00F70061" w:rsidRPr="002C6FCD">
        <w:rPr>
          <w:rFonts w:ascii="Times New Roman" w:hAnsi="Times New Roman" w:cs="Times New Roman"/>
          <w:sz w:val="24"/>
          <w:szCs w:val="24"/>
        </w:rPr>
        <w:t xml:space="preserve"> there were other subsequent publications which identified the plaintiff. The question that </w:t>
      </w:r>
      <w:r w:rsidR="002C6FCD" w:rsidRPr="002C6FCD">
        <w:rPr>
          <w:rFonts w:ascii="Times New Roman" w:hAnsi="Times New Roman" w:cs="Times New Roman"/>
          <w:sz w:val="24"/>
          <w:szCs w:val="24"/>
        </w:rPr>
        <w:t xml:space="preserve">arose </w:t>
      </w:r>
      <w:r w:rsidR="002C6FCD" w:rsidRPr="006751FF">
        <w:rPr>
          <w:rFonts w:ascii="Times New Roman" w:hAnsi="Times New Roman" w:cs="Times New Roman"/>
          <w:sz w:val="24"/>
          <w:szCs w:val="24"/>
          <w:shd w:val="clear" w:color="auto" w:fill="FFFFFF"/>
        </w:rPr>
        <w:t>was</w:t>
      </w:r>
      <w:r w:rsidR="007760CB" w:rsidRPr="002C6FCD">
        <w:rPr>
          <w:rFonts w:ascii="Times New Roman" w:hAnsi="Times New Roman" w:cs="Times New Roman"/>
          <w:sz w:val="24"/>
          <w:szCs w:val="24"/>
          <w:shd w:val="clear" w:color="auto" w:fill="FFFFFF"/>
        </w:rPr>
        <w:t xml:space="preserve"> whether a subsequent publication that explicitly identif</w:t>
      </w:r>
      <w:r w:rsidR="00F70061" w:rsidRPr="002C6FCD">
        <w:rPr>
          <w:rFonts w:ascii="Times New Roman" w:hAnsi="Times New Roman" w:cs="Times New Roman"/>
          <w:sz w:val="24"/>
          <w:szCs w:val="24"/>
          <w:shd w:val="clear" w:color="auto" w:fill="FFFFFF"/>
        </w:rPr>
        <w:t>ied the plaintiff by name</w:t>
      </w:r>
      <w:r w:rsidR="007760CB" w:rsidRPr="002C6FCD">
        <w:rPr>
          <w:rFonts w:ascii="Times New Roman" w:hAnsi="Times New Roman" w:cs="Times New Roman"/>
          <w:sz w:val="24"/>
          <w:szCs w:val="24"/>
          <w:shd w:val="clear" w:color="auto" w:fill="FFFFFF"/>
        </w:rPr>
        <w:t xml:space="preserve"> could be relied upon as </w:t>
      </w:r>
      <w:r w:rsidR="00591410">
        <w:rPr>
          <w:rFonts w:ascii="Times New Roman" w:hAnsi="Times New Roman" w:cs="Times New Roman"/>
          <w:sz w:val="24"/>
          <w:szCs w:val="24"/>
          <w:shd w:val="clear" w:color="auto" w:fill="FFFFFF"/>
        </w:rPr>
        <w:t xml:space="preserve">a </w:t>
      </w:r>
      <w:r w:rsidR="007760CB" w:rsidRPr="002C6FCD">
        <w:rPr>
          <w:rFonts w:ascii="Times New Roman" w:hAnsi="Times New Roman" w:cs="Times New Roman"/>
          <w:sz w:val="24"/>
          <w:szCs w:val="24"/>
          <w:shd w:val="clear" w:color="auto" w:fill="FFFFFF"/>
        </w:rPr>
        <w:t>grou</w:t>
      </w:r>
      <w:r w:rsidR="00F70061" w:rsidRPr="002C6FCD">
        <w:rPr>
          <w:rFonts w:ascii="Times New Roman" w:hAnsi="Times New Roman" w:cs="Times New Roman"/>
          <w:sz w:val="24"/>
          <w:szCs w:val="24"/>
          <w:shd w:val="clear" w:color="auto" w:fill="FFFFFF"/>
        </w:rPr>
        <w:t xml:space="preserve">nd upon which an </w:t>
      </w:r>
      <w:r w:rsidR="002C6FCD" w:rsidRPr="002C6FCD">
        <w:rPr>
          <w:rFonts w:ascii="Times New Roman" w:hAnsi="Times New Roman" w:cs="Times New Roman"/>
          <w:sz w:val="24"/>
          <w:szCs w:val="24"/>
          <w:shd w:val="clear" w:color="auto" w:fill="FFFFFF"/>
        </w:rPr>
        <w:t>exception could</w:t>
      </w:r>
      <w:r w:rsidR="007760CB" w:rsidRPr="002C6FCD">
        <w:rPr>
          <w:rFonts w:ascii="Times New Roman" w:hAnsi="Times New Roman" w:cs="Times New Roman"/>
          <w:sz w:val="24"/>
          <w:szCs w:val="24"/>
          <w:shd w:val="clear" w:color="auto" w:fill="FFFFFF"/>
        </w:rPr>
        <w:t xml:space="preserve"> be dismissed in an action involving a previous publication in which the reference to the plaintiff was so general that at the time of the publication the ordinary reader </w:t>
      </w:r>
      <w:r w:rsidR="002C6FCD" w:rsidRPr="002C6FCD">
        <w:rPr>
          <w:rFonts w:ascii="Times New Roman" w:hAnsi="Times New Roman" w:cs="Times New Roman"/>
          <w:sz w:val="24"/>
          <w:szCs w:val="24"/>
          <w:shd w:val="clear" w:color="auto" w:fill="FFFFFF"/>
        </w:rPr>
        <w:t>could not</w:t>
      </w:r>
      <w:r w:rsidR="007760CB" w:rsidRPr="002C6FCD">
        <w:rPr>
          <w:rFonts w:ascii="Times New Roman" w:hAnsi="Times New Roman" w:cs="Times New Roman"/>
          <w:sz w:val="24"/>
          <w:szCs w:val="24"/>
          <w:shd w:val="clear" w:color="auto" w:fill="FFFFFF"/>
        </w:rPr>
        <w:t xml:space="preserve"> have immediately identified the plaintiff as being the subject of such publication.</w:t>
      </w:r>
      <w:r w:rsidR="00F70061" w:rsidRPr="002C6FCD">
        <w:rPr>
          <w:rFonts w:ascii="Times New Roman" w:hAnsi="Times New Roman" w:cs="Times New Roman"/>
          <w:sz w:val="24"/>
          <w:szCs w:val="24"/>
          <w:shd w:val="clear" w:color="auto" w:fill="FFFFFF"/>
        </w:rPr>
        <w:t xml:space="preserve"> In dismissing the </w:t>
      </w:r>
      <w:r w:rsidR="002C6FCD" w:rsidRPr="002C6FCD">
        <w:rPr>
          <w:rFonts w:ascii="Times New Roman" w:hAnsi="Times New Roman" w:cs="Times New Roman"/>
          <w:sz w:val="24"/>
          <w:szCs w:val="24"/>
          <w:shd w:val="clear" w:color="auto" w:fill="FFFFFF"/>
        </w:rPr>
        <w:t>exception,</w:t>
      </w:r>
      <w:r w:rsidR="00F70061" w:rsidRPr="002C6FCD">
        <w:rPr>
          <w:rFonts w:ascii="Times New Roman" w:hAnsi="Times New Roman" w:cs="Times New Roman"/>
          <w:sz w:val="24"/>
          <w:szCs w:val="24"/>
          <w:shd w:val="clear" w:color="auto" w:fill="FFFFFF"/>
        </w:rPr>
        <w:t xml:space="preserve"> the court held that;</w:t>
      </w:r>
      <w:r w:rsidR="004A5569" w:rsidRPr="002C6FCD">
        <w:rPr>
          <w:rFonts w:ascii="Times New Roman" w:hAnsi="Times New Roman" w:cs="Times New Roman"/>
          <w:color w:val="666666"/>
          <w:sz w:val="24"/>
          <w:szCs w:val="24"/>
        </w:rPr>
        <w:t> </w:t>
      </w:r>
    </w:p>
    <w:p w:rsidR="00C6592A" w:rsidRDefault="00F70061" w:rsidP="00591410">
      <w:pPr>
        <w:autoSpaceDE w:val="0"/>
        <w:autoSpaceDN w:val="0"/>
        <w:adjustRightInd w:val="0"/>
        <w:spacing w:after="0" w:line="240" w:lineRule="auto"/>
        <w:ind w:left="720"/>
        <w:jc w:val="both"/>
        <w:rPr>
          <w:rFonts w:ascii="Times New Roman" w:hAnsi="Times New Roman" w:cs="Times New Roman"/>
        </w:rPr>
      </w:pPr>
      <w:r w:rsidRPr="00591410">
        <w:rPr>
          <w:rFonts w:ascii="Times New Roman" w:hAnsi="Times New Roman" w:cs="Times New Roman"/>
        </w:rPr>
        <w:t>“</w:t>
      </w:r>
      <w:r w:rsidR="00376E8B" w:rsidRPr="00591410">
        <w:rPr>
          <w:rFonts w:ascii="Times New Roman" w:hAnsi="Times New Roman" w:cs="Times New Roman"/>
        </w:rPr>
        <w:t xml:space="preserve">I would therefore reject that the summons is expiciable merely on the ground that identification of the plaintiff occurred after the publication complained of and in subsequent publications.  It would be absurd to hold otherwise, particularly in this case where the first subsequent publication came barely three weeks </w:t>
      </w:r>
      <w:r w:rsidR="00591410">
        <w:rPr>
          <w:rFonts w:ascii="Times New Roman" w:hAnsi="Times New Roman" w:cs="Times New Roman"/>
        </w:rPr>
        <w:t>after the initial publication. </w:t>
      </w:r>
      <w:r w:rsidR="004B2CE2">
        <w:rPr>
          <w:rFonts w:ascii="Times New Roman" w:hAnsi="Times New Roman" w:cs="Times New Roman"/>
        </w:rPr>
        <w:t>Th</w:t>
      </w:r>
      <w:r w:rsidR="00376E8B" w:rsidRPr="00591410">
        <w:rPr>
          <w:rFonts w:ascii="Times New Roman" w:hAnsi="Times New Roman" w:cs="Times New Roman"/>
        </w:rPr>
        <w:t>e evidence of</w:t>
      </w:r>
      <w:r w:rsidR="004776F0" w:rsidRPr="00591410">
        <w:rPr>
          <w:rFonts w:ascii="Times New Roman" w:hAnsi="Times New Roman" w:cs="Times New Roman"/>
        </w:rPr>
        <w:t xml:space="preserve"> </w:t>
      </w:r>
      <w:r w:rsidR="00376E8B" w:rsidRPr="00591410">
        <w:rPr>
          <w:rFonts w:ascii="Times New Roman" w:hAnsi="Times New Roman" w:cs="Times New Roman"/>
        </w:rPr>
        <w:t>such subsequent publication is admissible and can be summoned to support the plaintiff’s case.</w:t>
      </w:r>
      <w:r w:rsidRPr="00591410">
        <w:rPr>
          <w:rFonts w:ascii="Times New Roman" w:hAnsi="Times New Roman" w:cs="Times New Roman"/>
        </w:rPr>
        <w:t>”</w:t>
      </w:r>
    </w:p>
    <w:p w:rsidR="00591410" w:rsidRPr="00591410" w:rsidRDefault="00591410" w:rsidP="00591410">
      <w:pPr>
        <w:autoSpaceDE w:val="0"/>
        <w:autoSpaceDN w:val="0"/>
        <w:adjustRightInd w:val="0"/>
        <w:spacing w:after="0" w:line="240" w:lineRule="auto"/>
        <w:ind w:left="720"/>
        <w:jc w:val="both"/>
        <w:rPr>
          <w:rFonts w:ascii="Times New Roman" w:hAnsi="Times New Roman" w:cs="Times New Roman"/>
        </w:rPr>
      </w:pPr>
    </w:p>
    <w:p w:rsidR="00CA3377" w:rsidRPr="002C6FCD" w:rsidRDefault="00C6592A" w:rsidP="006751FF">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 xml:space="preserve">In </w:t>
      </w:r>
      <w:r w:rsidRPr="006751FF">
        <w:rPr>
          <w:rFonts w:ascii="Times New Roman" w:hAnsi="Times New Roman" w:cs="Times New Roman"/>
          <w:i/>
          <w:sz w:val="24"/>
          <w:szCs w:val="24"/>
        </w:rPr>
        <w:t>casu</w:t>
      </w:r>
      <w:r w:rsidRPr="002C6FCD">
        <w:rPr>
          <w:rFonts w:ascii="Times New Roman" w:hAnsi="Times New Roman" w:cs="Times New Roman"/>
          <w:sz w:val="24"/>
          <w:szCs w:val="24"/>
        </w:rPr>
        <w:t>, several other subsequent articles are alleged to have identified the two plaintiffs but no such article</w:t>
      </w:r>
      <w:r w:rsidR="00CA3377" w:rsidRPr="002C6FCD">
        <w:rPr>
          <w:rFonts w:ascii="Times New Roman" w:hAnsi="Times New Roman" w:cs="Times New Roman"/>
          <w:sz w:val="24"/>
          <w:szCs w:val="24"/>
        </w:rPr>
        <w:t>s were disclosed in respect to 3</w:t>
      </w:r>
      <w:r w:rsidR="00CA3377" w:rsidRPr="002C6FCD">
        <w:rPr>
          <w:rFonts w:ascii="Times New Roman" w:hAnsi="Times New Roman" w:cs="Times New Roman"/>
          <w:sz w:val="24"/>
          <w:szCs w:val="24"/>
          <w:vertAlign w:val="superscript"/>
        </w:rPr>
        <w:t>rd</w:t>
      </w:r>
      <w:r w:rsidR="004A5569" w:rsidRPr="002C6FCD">
        <w:rPr>
          <w:rFonts w:ascii="Times New Roman" w:hAnsi="Times New Roman" w:cs="Times New Roman"/>
          <w:sz w:val="24"/>
          <w:szCs w:val="24"/>
        </w:rPr>
        <w:t xml:space="preserve"> plaintiff</w:t>
      </w:r>
      <w:r w:rsidRPr="002C6FCD">
        <w:rPr>
          <w:rFonts w:ascii="Times New Roman" w:hAnsi="Times New Roman" w:cs="Times New Roman"/>
          <w:sz w:val="24"/>
          <w:szCs w:val="24"/>
        </w:rPr>
        <w:t xml:space="preserve"> neither in the declaration nor in the reply to the request for further </w:t>
      </w:r>
      <w:r w:rsidR="002C6FCD" w:rsidRPr="002C6FCD">
        <w:rPr>
          <w:rFonts w:ascii="Times New Roman" w:hAnsi="Times New Roman" w:cs="Times New Roman"/>
          <w:sz w:val="24"/>
          <w:szCs w:val="24"/>
        </w:rPr>
        <w:t>particulars other</w:t>
      </w:r>
      <w:r w:rsidRPr="002C6FCD">
        <w:rPr>
          <w:rFonts w:ascii="Times New Roman" w:hAnsi="Times New Roman" w:cs="Times New Roman"/>
          <w:sz w:val="24"/>
          <w:szCs w:val="24"/>
        </w:rPr>
        <w:t xml:space="preserve"> than the date when such were published. I find no nexus between the 3</w:t>
      </w:r>
      <w:r w:rsidRPr="002C6FCD">
        <w:rPr>
          <w:rFonts w:ascii="Times New Roman" w:hAnsi="Times New Roman" w:cs="Times New Roman"/>
          <w:sz w:val="24"/>
          <w:szCs w:val="24"/>
          <w:vertAlign w:val="superscript"/>
        </w:rPr>
        <w:t>rd</w:t>
      </w:r>
      <w:r w:rsidR="004A5569" w:rsidRPr="002C6FCD">
        <w:rPr>
          <w:rFonts w:ascii="Times New Roman" w:hAnsi="Times New Roman" w:cs="Times New Roman"/>
          <w:sz w:val="24"/>
          <w:szCs w:val="24"/>
        </w:rPr>
        <w:t xml:space="preserve"> </w:t>
      </w:r>
      <w:r w:rsidRPr="002C6FCD">
        <w:rPr>
          <w:rFonts w:ascii="Times New Roman" w:hAnsi="Times New Roman" w:cs="Times New Roman"/>
          <w:sz w:val="24"/>
          <w:szCs w:val="24"/>
        </w:rPr>
        <w:t>plaintiff and the words complained of.</w:t>
      </w:r>
      <w:r w:rsidR="004A5569" w:rsidRPr="002C6FCD">
        <w:rPr>
          <w:rFonts w:ascii="Times New Roman" w:hAnsi="Times New Roman" w:cs="Times New Roman"/>
          <w:sz w:val="24"/>
          <w:szCs w:val="24"/>
        </w:rPr>
        <w:t xml:space="preserve"> The twee</w:t>
      </w:r>
      <w:r w:rsidR="00CA3377" w:rsidRPr="002C6FCD">
        <w:rPr>
          <w:rFonts w:ascii="Times New Roman" w:hAnsi="Times New Roman" w:cs="Times New Roman"/>
          <w:sz w:val="24"/>
          <w:szCs w:val="24"/>
        </w:rPr>
        <w:t>ts do not sufficiently identify the 3</w:t>
      </w:r>
      <w:r w:rsidR="00CA3377" w:rsidRPr="002C6FCD">
        <w:rPr>
          <w:rFonts w:ascii="Times New Roman" w:hAnsi="Times New Roman" w:cs="Times New Roman"/>
          <w:sz w:val="24"/>
          <w:szCs w:val="24"/>
          <w:vertAlign w:val="superscript"/>
        </w:rPr>
        <w:t>rd</w:t>
      </w:r>
      <w:r w:rsidR="00CA3377" w:rsidRPr="002C6FCD">
        <w:rPr>
          <w:rFonts w:ascii="Times New Roman" w:hAnsi="Times New Roman" w:cs="Times New Roman"/>
          <w:sz w:val="24"/>
          <w:szCs w:val="24"/>
        </w:rPr>
        <w:t xml:space="preserve"> plaintiff. </w:t>
      </w:r>
      <w:r w:rsidRPr="002C6FCD">
        <w:rPr>
          <w:rFonts w:ascii="Times New Roman" w:hAnsi="Times New Roman" w:cs="Times New Roman"/>
          <w:sz w:val="24"/>
          <w:szCs w:val="24"/>
        </w:rPr>
        <w:t xml:space="preserve"> </w:t>
      </w:r>
      <w:r w:rsidR="006751FF" w:rsidRPr="002C6FCD">
        <w:rPr>
          <w:rFonts w:ascii="Times New Roman" w:hAnsi="Times New Roman" w:cs="Times New Roman"/>
          <w:sz w:val="24"/>
          <w:szCs w:val="24"/>
        </w:rPr>
        <w:t>However,</w:t>
      </w:r>
      <w:r w:rsidRPr="002C6FCD">
        <w:rPr>
          <w:rFonts w:ascii="Times New Roman" w:hAnsi="Times New Roman" w:cs="Times New Roman"/>
          <w:sz w:val="24"/>
          <w:szCs w:val="24"/>
        </w:rPr>
        <w:t xml:space="preserve"> the</w:t>
      </w:r>
      <w:r w:rsidR="001D1C0B" w:rsidRPr="002C6FCD">
        <w:rPr>
          <w:rFonts w:ascii="Times New Roman" w:hAnsi="Times New Roman" w:cs="Times New Roman"/>
          <w:sz w:val="24"/>
          <w:szCs w:val="24"/>
        </w:rPr>
        <w:t xml:space="preserve"> same cannot be said of the 2</w:t>
      </w:r>
      <w:r w:rsidR="001D1C0B" w:rsidRPr="002C6FCD">
        <w:rPr>
          <w:rFonts w:ascii="Times New Roman" w:hAnsi="Times New Roman" w:cs="Times New Roman"/>
          <w:sz w:val="24"/>
          <w:szCs w:val="24"/>
          <w:vertAlign w:val="superscript"/>
        </w:rPr>
        <w:t>nd</w:t>
      </w:r>
      <w:r w:rsidR="001D1C0B" w:rsidRPr="002C6FCD">
        <w:rPr>
          <w:rFonts w:ascii="Times New Roman" w:hAnsi="Times New Roman" w:cs="Times New Roman"/>
          <w:sz w:val="24"/>
          <w:szCs w:val="24"/>
        </w:rPr>
        <w:t xml:space="preserve"> plaintiff whose identification is not only by implication of being a complainant in the Police case but a subsequent article which is subject of the action against the 2</w:t>
      </w:r>
      <w:r w:rsidR="001D1C0B" w:rsidRPr="002C6FCD">
        <w:rPr>
          <w:rFonts w:ascii="Times New Roman" w:hAnsi="Times New Roman" w:cs="Times New Roman"/>
          <w:sz w:val="24"/>
          <w:szCs w:val="24"/>
          <w:vertAlign w:val="superscript"/>
        </w:rPr>
        <w:t>nd</w:t>
      </w:r>
      <w:r w:rsidR="001D1C0B" w:rsidRPr="002C6FCD">
        <w:rPr>
          <w:rFonts w:ascii="Times New Roman" w:hAnsi="Times New Roman" w:cs="Times New Roman"/>
          <w:sz w:val="24"/>
          <w:szCs w:val="24"/>
        </w:rPr>
        <w:t xml:space="preserve"> defendant identifies the 2</w:t>
      </w:r>
      <w:r w:rsidR="001D1C0B" w:rsidRPr="002C6FCD">
        <w:rPr>
          <w:rFonts w:ascii="Times New Roman" w:hAnsi="Times New Roman" w:cs="Times New Roman"/>
          <w:sz w:val="24"/>
          <w:szCs w:val="24"/>
          <w:vertAlign w:val="superscript"/>
        </w:rPr>
        <w:t>nd</w:t>
      </w:r>
      <w:r w:rsidR="001D1C0B" w:rsidRPr="002C6FCD">
        <w:rPr>
          <w:rFonts w:ascii="Times New Roman" w:hAnsi="Times New Roman" w:cs="Times New Roman"/>
          <w:sz w:val="24"/>
          <w:szCs w:val="24"/>
        </w:rPr>
        <w:t xml:space="preserve"> plaintiff by name.</w:t>
      </w:r>
    </w:p>
    <w:p w:rsidR="004B2CE2" w:rsidRDefault="00E3298E" w:rsidP="006751FF">
      <w:pPr>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lastRenderedPageBreak/>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asked for dismissal of the plaintiffs’ action in the event the special plea and exception succeeds.</w:t>
      </w:r>
      <w:r w:rsidR="008F0310" w:rsidRPr="002C6FCD">
        <w:rPr>
          <w:rFonts w:ascii="Times New Roman" w:hAnsi="Times New Roman" w:cs="Times New Roman"/>
          <w:sz w:val="24"/>
          <w:szCs w:val="24"/>
        </w:rPr>
        <w:t xml:space="preserve"> Such a relief wi</w:t>
      </w:r>
      <w:r w:rsidR="006751FF">
        <w:rPr>
          <w:rFonts w:ascii="Times New Roman" w:hAnsi="Times New Roman" w:cs="Times New Roman"/>
          <w:sz w:val="24"/>
          <w:szCs w:val="24"/>
        </w:rPr>
        <w:t>ll be drastic to the plaintiffs</w:t>
      </w:r>
      <w:r w:rsidR="008F0310" w:rsidRPr="002C6FCD">
        <w:rPr>
          <w:rFonts w:ascii="Times New Roman" w:hAnsi="Times New Roman" w:cs="Times New Roman"/>
          <w:sz w:val="24"/>
          <w:szCs w:val="24"/>
        </w:rPr>
        <w:t xml:space="preserve">. In </w:t>
      </w:r>
      <w:r w:rsidR="008F0310" w:rsidRPr="006751FF">
        <w:rPr>
          <w:rFonts w:ascii="Times New Roman" w:hAnsi="Times New Roman" w:cs="Times New Roman"/>
          <w:i/>
          <w:sz w:val="24"/>
          <w:szCs w:val="24"/>
        </w:rPr>
        <w:t>Sammy’s Group</w:t>
      </w:r>
      <w:r w:rsidR="008F0310" w:rsidRPr="002C6FCD">
        <w:rPr>
          <w:rFonts w:ascii="Times New Roman" w:hAnsi="Times New Roman" w:cs="Times New Roman"/>
          <w:sz w:val="24"/>
          <w:szCs w:val="24"/>
        </w:rPr>
        <w:t xml:space="preserve"> </w:t>
      </w:r>
      <w:r w:rsidR="008F0310" w:rsidRPr="006751FF">
        <w:rPr>
          <w:rFonts w:ascii="Times New Roman" w:hAnsi="Times New Roman" w:cs="Times New Roman"/>
          <w:i/>
          <w:sz w:val="24"/>
          <w:szCs w:val="24"/>
        </w:rPr>
        <w:t>(Pvt) Ltd</w:t>
      </w:r>
      <w:r w:rsidR="008F0310" w:rsidRPr="002C6FCD">
        <w:rPr>
          <w:rFonts w:ascii="Times New Roman" w:hAnsi="Times New Roman" w:cs="Times New Roman"/>
          <w:sz w:val="24"/>
          <w:szCs w:val="24"/>
        </w:rPr>
        <w:t xml:space="preserve"> v </w:t>
      </w:r>
      <w:r w:rsidR="008F0310" w:rsidRPr="006751FF">
        <w:rPr>
          <w:rFonts w:ascii="Times New Roman" w:hAnsi="Times New Roman" w:cs="Times New Roman"/>
          <w:i/>
          <w:sz w:val="24"/>
          <w:szCs w:val="24"/>
        </w:rPr>
        <w:t>Meyburgh NO &amp; Ors</w:t>
      </w:r>
      <w:r w:rsidR="008F0310" w:rsidRPr="002C6FCD">
        <w:rPr>
          <w:rFonts w:ascii="Times New Roman" w:hAnsi="Times New Roman" w:cs="Times New Roman"/>
          <w:sz w:val="24"/>
          <w:szCs w:val="24"/>
        </w:rPr>
        <w:t xml:space="preserve"> SC 45/15 </w:t>
      </w:r>
      <w:r w:rsidR="008429D0" w:rsidRPr="002C6FCD">
        <w:rPr>
          <w:rFonts w:ascii="Times New Roman" w:hAnsi="Times New Roman" w:cs="Times New Roman"/>
          <w:sz w:val="24"/>
          <w:szCs w:val="24"/>
        </w:rPr>
        <w:t>the</w:t>
      </w:r>
      <w:r w:rsidR="008F0310" w:rsidRPr="002C6FCD">
        <w:rPr>
          <w:rFonts w:ascii="Times New Roman" w:hAnsi="Times New Roman" w:cs="Times New Roman"/>
          <w:sz w:val="24"/>
          <w:szCs w:val="24"/>
        </w:rPr>
        <w:t xml:space="preserve"> court </w:t>
      </w:r>
      <w:r w:rsidR="008429D0" w:rsidRPr="002C6FCD">
        <w:rPr>
          <w:rFonts w:ascii="Times New Roman" w:hAnsi="Times New Roman" w:cs="Times New Roman"/>
          <w:sz w:val="24"/>
          <w:szCs w:val="24"/>
        </w:rPr>
        <w:t>cit</w:t>
      </w:r>
      <w:r w:rsidR="00E539DE" w:rsidRPr="002C6FCD">
        <w:rPr>
          <w:rFonts w:ascii="Times New Roman" w:hAnsi="Times New Roman" w:cs="Times New Roman"/>
          <w:sz w:val="24"/>
          <w:szCs w:val="24"/>
        </w:rPr>
        <w:t xml:space="preserve">ed </w:t>
      </w:r>
      <w:r w:rsidR="00261852" w:rsidRPr="002C6FCD">
        <w:rPr>
          <w:rFonts w:ascii="Times New Roman" w:hAnsi="Times New Roman" w:cs="Times New Roman"/>
          <w:sz w:val="24"/>
          <w:szCs w:val="24"/>
        </w:rPr>
        <w:t xml:space="preserve">with approval </w:t>
      </w:r>
      <w:r w:rsidR="00E539DE" w:rsidRPr="002C6FCD">
        <w:rPr>
          <w:rFonts w:ascii="Times New Roman" w:hAnsi="Times New Roman" w:cs="Times New Roman"/>
          <w:sz w:val="24"/>
          <w:szCs w:val="24"/>
        </w:rPr>
        <w:t xml:space="preserve">the following passage </w:t>
      </w:r>
      <w:r w:rsidR="004A5569" w:rsidRPr="002C6FCD">
        <w:rPr>
          <w:rFonts w:ascii="Times New Roman" w:hAnsi="Times New Roman" w:cs="Times New Roman"/>
          <w:sz w:val="24"/>
          <w:szCs w:val="24"/>
        </w:rPr>
        <w:t xml:space="preserve">(which I </w:t>
      </w:r>
      <w:r w:rsidR="006751FF">
        <w:rPr>
          <w:rFonts w:ascii="Times New Roman" w:hAnsi="Times New Roman" w:cs="Times New Roman"/>
          <w:sz w:val="24"/>
          <w:szCs w:val="24"/>
        </w:rPr>
        <w:t xml:space="preserve">cite herein in </w:t>
      </w:r>
      <w:r w:rsidR="00E539DE" w:rsidRPr="002C6FCD">
        <w:rPr>
          <w:rFonts w:ascii="Times New Roman" w:hAnsi="Times New Roman" w:cs="Times New Roman"/>
          <w:sz w:val="24"/>
          <w:szCs w:val="24"/>
        </w:rPr>
        <w:t xml:space="preserve">part) </w:t>
      </w:r>
      <w:r w:rsidR="008429D0" w:rsidRPr="002C6FCD">
        <w:rPr>
          <w:rFonts w:ascii="Times New Roman" w:hAnsi="Times New Roman" w:cs="Times New Roman"/>
          <w:sz w:val="24"/>
          <w:szCs w:val="24"/>
        </w:rPr>
        <w:t xml:space="preserve">from Erasmus </w:t>
      </w:r>
      <w:r w:rsidR="008429D0" w:rsidRPr="006751FF">
        <w:rPr>
          <w:rFonts w:ascii="Times New Roman" w:hAnsi="Times New Roman" w:cs="Times New Roman"/>
          <w:i/>
          <w:sz w:val="24"/>
          <w:szCs w:val="24"/>
        </w:rPr>
        <w:t>S</w:t>
      </w:r>
      <w:r w:rsidR="006751FF" w:rsidRPr="006751FF">
        <w:rPr>
          <w:rFonts w:ascii="Times New Roman" w:hAnsi="Times New Roman" w:cs="Times New Roman"/>
          <w:i/>
          <w:sz w:val="24"/>
          <w:szCs w:val="24"/>
        </w:rPr>
        <w:t>uperior</w:t>
      </w:r>
      <w:r w:rsidR="008429D0" w:rsidRPr="006751FF">
        <w:rPr>
          <w:rFonts w:ascii="Times New Roman" w:hAnsi="Times New Roman" w:cs="Times New Roman"/>
          <w:i/>
          <w:sz w:val="24"/>
          <w:szCs w:val="24"/>
        </w:rPr>
        <w:t xml:space="preserve"> C</w:t>
      </w:r>
      <w:r w:rsidR="006751FF" w:rsidRPr="006751FF">
        <w:rPr>
          <w:rFonts w:ascii="Times New Roman" w:hAnsi="Times New Roman" w:cs="Times New Roman"/>
          <w:i/>
          <w:sz w:val="24"/>
          <w:szCs w:val="24"/>
        </w:rPr>
        <w:t>ourt</w:t>
      </w:r>
      <w:r w:rsidR="008429D0" w:rsidRPr="006751FF">
        <w:rPr>
          <w:rFonts w:ascii="Times New Roman" w:hAnsi="Times New Roman" w:cs="Times New Roman"/>
          <w:i/>
          <w:sz w:val="24"/>
          <w:szCs w:val="24"/>
        </w:rPr>
        <w:t xml:space="preserve"> P</w:t>
      </w:r>
      <w:r w:rsidR="006751FF" w:rsidRPr="006751FF">
        <w:rPr>
          <w:rFonts w:ascii="Times New Roman" w:hAnsi="Times New Roman" w:cs="Times New Roman"/>
          <w:i/>
          <w:sz w:val="24"/>
          <w:szCs w:val="24"/>
        </w:rPr>
        <w:t>ractice</w:t>
      </w:r>
      <w:r w:rsidR="00E539DE" w:rsidRPr="002C6FCD">
        <w:rPr>
          <w:rFonts w:ascii="Times New Roman" w:hAnsi="Times New Roman" w:cs="Times New Roman"/>
          <w:sz w:val="24"/>
          <w:szCs w:val="24"/>
        </w:rPr>
        <w:t xml:space="preserve"> </w:t>
      </w:r>
      <w:r w:rsidR="006751FF" w:rsidRPr="002C6FCD">
        <w:rPr>
          <w:rFonts w:ascii="Times New Roman" w:hAnsi="Times New Roman" w:cs="Times New Roman"/>
          <w:sz w:val="24"/>
          <w:szCs w:val="24"/>
        </w:rPr>
        <w:t>thus: -</w:t>
      </w:r>
      <w:r w:rsidR="008429D0" w:rsidRPr="002C6FCD">
        <w:rPr>
          <w:rFonts w:ascii="Times New Roman" w:hAnsi="Times New Roman" w:cs="Times New Roman"/>
          <w:sz w:val="24"/>
          <w:szCs w:val="24"/>
        </w:rPr>
        <w:t xml:space="preserve"> </w:t>
      </w:r>
    </w:p>
    <w:p w:rsidR="004A5569" w:rsidRDefault="004B2CE2" w:rsidP="004B2CE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4B2CE2">
        <w:rPr>
          <w:rFonts w:ascii="Times New Roman" w:hAnsi="Times New Roman" w:cs="Times New Roman"/>
        </w:rPr>
        <w:t>W</w:t>
      </w:r>
      <w:r w:rsidR="008429D0" w:rsidRPr="004B2CE2">
        <w:rPr>
          <w:rFonts w:ascii="Times New Roman" w:hAnsi="Times New Roman" w:cs="Times New Roman"/>
        </w:rPr>
        <w:t xml:space="preserve">here the exception is successful, the proper course is for the court to uphold it.  When an exception is upheld, it is the pleading to which exception is taken which is destroyed. The remainder of the edifice does not crumble …. </w:t>
      </w:r>
      <w:r w:rsidR="008429D0" w:rsidRPr="004B2CE2">
        <w:rPr>
          <w:rFonts w:ascii="Times New Roman" w:hAnsi="Times New Roman" w:cs="Times New Roman"/>
          <w:u w:val="single"/>
        </w:rPr>
        <w:t>The upholding of an exception to a declaration or a combined summons does not, therefore, carry with it the dismissal of the action</w:t>
      </w:r>
      <w:r w:rsidR="008429D0" w:rsidRPr="004B2CE2">
        <w:rPr>
          <w:rFonts w:ascii="Times New Roman" w:hAnsi="Times New Roman" w:cs="Times New Roman"/>
        </w:rPr>
        <w:t>. The unsuccessful party may then apply for leave to amend his pleading.  It is in fact the invariable practice of the courts in cases where an exception has been taken to an initial pleading that it discloses no cause of action, to order that the pleading be set aside and the plaintiff be given leave, if so advised, to file an amended pleading w</w:t>
      </w:r>
      <w:r w:rsidR="00E539DE" w:rsidRPr="004B2CE2">
        <w:rPr>
          <w:rFonts w:ascii="Times New Roman" w:hAnsi="Times New Roman" w:cs="Times New Roman"/>
        </w:rPr>
        <w:t>ithin a certain period of time..</w:t>
      </w:r>
      <w:r w:rsidR="008429D0" w:rsidRPr="004B2CE2">
        <w:rPr>
          <w:rFonts w:ascii="Times New Roman" w:hAnsi="Times New Roman" w:cs="Times New Roman"/>
        </w:rPr>
        <w:t xml:space="preserve">.  Where the court does not grant leave to amend when making an order setting aside the pleading, the plaintiff is entitled to make such application when judgment setting aside the pleading has been delivered.” </w:t>
      </w:r>
    </w:p>
    <w:p w:rsidR="004B2CE2" w:rsidRPr="004B2CE2" w:rsidRDefault="004B2CE2" w:rsidP="004B2CE2">
      <w:pPr>
        <w:spacing w:after="0" w:line="240" w:lineRule="auto"/>
        <w:ind w:left="720"/>
        <w:jc w:val="both"/>
        <w:rPr>
          <w:rFonts w:ascii="Times New Roman" w:hAnsi="Times New Roman" w:cs="Times New Roman"/>
        </w:rPr>
      </w:pPr>
    </w:p>
    <w:p w:rsidR="001D1C0B" w:rsidRPr="002C6FCD" w:rsidRDefault="001D1C0B" w:rsidP="002C6FCD">
      <w:pPr>
        <w:spacing w:after="0" w:line="360" w:lineRule="auto"/>
        <w:ind w:left="810" w:hanging="810"/>
        <w:jc w:val="both"/>
        <w:rPr>
          <w:rFonts w:ascii="Times New Roman" w:hAnsi="Times New Roman" w:cs="Times New Roman"/>
          <w:sz w:val="24"/>
          <w:szCs w:val="24"/>
        </w:rPr>
      </w:pPr>
      <w:r w:rsidRPr="002C6FCD">
        <w:rPr>
          <w:rFonts w:ascii="Times New Roman" w:hAnsi="Times New Roman" w:cs="Times New Roman"/>
          <w:sz w:val="24"/>
          <w:szCs w:val="24"/>
        </w:rPr>
        <w:t>COSTS</w:t>
      </w:r>
    </w:p>
    <w:p w:rsidR="004A5569" w:rsidRPr="002C6FCD" w:rsidRDefault="00E3298E" w:rsidP="006751FF">
      <w:pPr>
        <w:autoSpaceDE w:val="0"/>
        <w:autoSpaceDN w:val="0"/>
        <w:adjustRightInd w:val="0"/>
        <w:spacing w:after="0" w:line="360" w:lineRule="auto"/>
        <w:ind w:firstLine="720"/>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asked for dismissal of the plaintiffs’ action with costs. The plaintiffs have asked for dismissal of the special plea and exception with costs on a punitive scale.</w:t>
      </w:r>
      <w:r w:rsidR="001A461B" w:rsidRPr="002C6FCD">
        <w:rPr>
          <w:rFonts w:ascii="Times New Roman" w:hAnsi="Times New Roman" w:cs="Times New Roman"/>
          <w:sz w:val="24"/>
          <w:szCs w:val="24"/>
        </w:rPr>
        <w:t xml:space="preserve"> </w:t>
      </w:r>
      <w:r w:rsidR="006751FF" w:rsidRPr="002C6FCD">
        <w:rPr>
          <w:rFonts w:ascii="Times New Roman" w:hAnsi="Times New Roman" w:cs="Times New Roman"/>
          <w:sz w:val="24"/>
          <w:szCs w:val="24"/>
        </w:rPr>
        <w:t>However,</w:t>
      </w:r>
      <w:r w:rsidR="001A461B" w:rsidRPr="002C6FCD">
        <w:rPr>
          <w:rFonts w:ascii="Times New Roman" w:hAnsi="Times New Roman" w:cs="Times New Roman"/>
          <w:sz w:val="24"/>
          <w:szCs w:val="24"/>
        </w:rPr>
        <w:t xml:space="preserve"> the 1</w:t>
      </w:r>
      <w:r w:rsidR="001A461B" w:rsidRPr="002C6FCD">
        <w:rPr>
          <w:rFonts w:ascii="Times New Roman" w:hAnsi="Times New Roman" w:cs="Times New Roman"/>
          <w:sz w:val="24"/>
          <w:szCs w:val="24"/>
          <w:vertAlign w:val="superscript"/>
        </w:rPr>
        <w:t>st</w:t>
      </w:r>
      <w:r w:rsidR="001A461B" w:rsidRPr="002C6FCD">
        <w:rPr>
          <w:rFonts w:ascii="Times New Roman" w:hAnsi="Times New Roman" w:cs="Times New Roman"/>
          <w:sz w:val="24"/>
          <w:szCs w:val="24"/>
        </w:rPr>
        <w:t xml:space="preserve"> defendant has partially succeeded in his exception against the 3</w:t>
      </w:r>
      <w:r w:rsidR="001A461B" w:rsidRPr="002C6FCD">
        <w:rPr>
          <w:rFonts w:ascii="Times New Roman" w:hAnsi="Times New Roman" w:cs="Times New Roman"/>
          <w:sz w:val="24"/>
          <w:szCs w:val="24"/>
          <w:vertAlign w:val="superscript"/>
        </w:rPr>
        <w:t>rd</w:t>
      </w:r>
      <w:r w:rsidR="001A461B" w:rsidRPr="002C6FCD">
        <w:rPr>
          <w:rFonts w:ascii="Times New Roman" w:hAnsi="Times New Roman" w:cs="Times New Roman"/>
          <w:sz w:val="24"/>
          <w:szCs w:val="24"/>
        </w:rPr>
        <w:t xml:space="preserve"> plaintiff. </w:t>
      </w:r>
      <w:r w:rsidR="002C2C2E" w:rsidRPr="002C6FCD">
        <w:rPr>
          <w:rFonts w:ascii="Times New Roman" w:hAnsi="Times New Roman" w:cs="Times New Roman"/>
          <w:sz w:val="24"/>
          <w:szCs w:val="24"/>
        </w:rPr>
        <w:t>The special plea and exception were reasonably arguable. Punitive costs against 1</w:t>
      </w:r>
      <w:r w:rsidR="002C2C2E" w:rsidRPr="002C6FCD">
        <w:rPr>
          <w:rFonts w:ascii="Times New Roman" w:hAnsi="Times New Roman" w:cs="Times New Roman"/>
          <w:sz w:val="24"/>
          <w:szCs w:val="24"/>
          <w:vertAlign w:val="superscript"/>
        </w:rPr>
        <w:t>st</w:t>
      </w:r>
      <w:r w:rsidR="002C2C2E" w:rsidRPr="002C6FCD">
        <w:rPr>
          <w:rFonts w:ascii="Times New Roman" w:hAnsi="Times New Roman" w:cs="Times New Roman"/>
          <w:sz w:val="24"/>
          <w:szCs w:val="24"/>
        </w:rPr>
        <w:t xml:space="preserve"> </w:t>
      </w:r>
      <w:r w:rsidR="00CA3377" w:rsidRPr="002C6FCD">
        <w:rPr>
          <w:rFonts w:ascii="Times New Roman" w:hAnsi="Times New Roman" w:cs="Times New Roman"/>
          <w:sz w:val="24"/>
          <w:szCs w:val="24"/>
        </w:rPr>
        <w:t>defendant</w:t>
      </w:r>
      <w:r w:rsidR="002C2C2E" w:rsidRPr="002C6FCD">
        <w:rPr>
          <w:rFonts w:ascii="Times New Roman" w:hAnsi="Times New Roman" w:cs="Times New Roman"/>
          <w:sz w:val="24"/>
          <w:szCs w:val="24"/>
        </w:rPr>
        <w:t xml:space="preserve"> are not called for.</w:t>
      </w:r>
    </w:p>
    <w:p w:rsidR="000071F9" w:rsidRPr="002C6FCD" w:rsidRDefault="000071F9" w:rsidP="002C6FCD">
      <w:p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DISPOSITION</w:t>
      </w:r>
    </w:p>
    <w:p w:rsidR="000071F9" w:rsidRPr="002C6FCD" w:rsidRDefault="000071F9" w:rsidP="002C6FCD">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specia</w:t>
      </w:r>
      <w:r w:rsidR="00C92E83" w:rsidRPr="002C6FCD">
        <w:rPr>
          <w:rFonts w:ascii="Times New Roman" w:hAnsi="Times New Roman" w:cs="Times New Roman"/>
          <w:sz w:val="24"/>
          <w:szCs w:val="24"/>
        </w:rPr>
        <w:t xml:space="preserve">l plea in bar </w:t>
      </w:r>
      <w:r w:rsidRPr="002C6FCD">
        <w:rPr>
          <w:rFonts w:ascii="Times New Roman" w:hAnsi="Times New Roman" w:cs="Times New Roman"/>
          <w:sz w:val="24"/>
          <w:szCs w:val="24"/>
        </w:rPr>
        <w:t xml:space="preserve">  be and is hereby dismissed.</w:t>
      </w:r>
    </w:p>
    <w:p w:rsidR="000071F9" w:rsidRPr="002C6FCD" w:rsidRDefault="000071F9" w:rsidP="002C6FCD">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exception in relation to mis-joinder of defendants be and is hereby dismissed.</w:t>
      </w:r>
    </w:p>
    <w:p w:rsidR="00C92E83" w:rsidRPr="002C6FCD" w:rsidRDefault="000071F9" w:rsidP="002C6FCD">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 xml:space="preserve">The exception </w:t>
      </w:r>
      <w:r w:rsidR="00C92E83" w:rsidRPr="002C6FCD">
        <w:rPr>
          <w:rFonts w:ascii="Times New Roman" w:hAnsi="Times New Roman" w:cs="Times New Roman"/>
          <w:sz w:val="24"/>
          <w:szCs w:val="24"/>
        </w:rPr>
        <w:t>against the 2</w:t>
      </w:r>
      <w:r w:rsidR="00C92E83" w:rsidRPr="002C6FCD">
        <w:rPr>
          <w:rFonts w:ascii="Times New Roman" w:hAnsi="Times New Roman" w:cs="Times New Roman"/>
          <w:sz w:val="24"/>
          <w:szCs w:val="24"/>
          <w:vertAlign w:val="superscript"/>
        </w:rPr>
        <w:t>nd</w:t>
      </w:r>
      <w:r w:rsidR="00C92E83" w:rsidRPr="002C6FCD">
        <w:rPr>
          <w:rFonts w:ascii="Times New Roman" w:hAnsi="Times New Roman" w:cs="Times New Roman"/>
          <w:sz w:val="24"/>
          <w:szCs w:val="24"/>
        </w:rPr>
        <w:t xml:space="preserve"> plaintiff be and is hereby dismissed.</w:t>
      </w:r>
    </w:p>
    <w:p w:rsidR="000071F9" w:rsidRPr="002C6FCD" w:rsidRDefault="00C92E83" w:rsidP="002C6FCD">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exception against the 3</w:t>
      </w:r>
      <w:r w:rsidRPr="002C6FCD">
        <w:rPr>
          <w:rFonts w:ascii="Times New Roman" w:hAnsi="Times New Roman" w:cs="Times New Roman"/>
          <w:sz w:val="24"/>
          <w:szCs w:val="24"/>
          <w:vertAlign w:val="superscript"/>
        </w:rPr>
        <w:t>rd</w:t>
      </w:r>
      <w:r w:rsidRPr="002C6FCD">
        <w:rPr>
          <w:rFonts w:ascii="Times New Roman" w:hAnsi="Times New Roman" w:cs="Times New Roman"/>
          <w:sz w:val="24"/>
          <w:szCs w:val="24"/>
        </w:rPr>
        <w:t xml:space="preserve"> plaint</w:t>
      </w:r>
      <w:r w:rsidR="004A5569" w:rsidRPr="002C6FCD">
        <w:rPr>
          <w:rFonts w:ascii="Times New Roman" w:hAnsi="Times New Roman" w:cs="Times New Roman"/>
          <w:sz w:val="24"/>
          <w:szCs w:val="24"/>
        </w:rPr>
        <w:t>iff is upheld. The pleadings by the 3</w:t>
      </w:r>
      <w:r w:rsidR="004A5569" w:rsidRPr="002C6FCD">
        <w:rPr>
          <w:rFonts w:ascii="Times New Roman" w:hAnsi="Times New Roman" w:cs="Times New Roman"/>
          <w:sz w:val="24"/>
          <w:szCs w:val="24"/>
          <w:vertAlign w:val="superscript"/>
        </w:rPr>
        <w:t>rd</w:t>
      </w:r>
      <w:r w:rsidR="004A5569" w:rsidRPr="002C6FCD">
        <w:rPr>
          <w:rFonts w:ascii="Times New Roman" w:hAnsi="Times New Roman" w:cs="Times New Roman"/>
          <w:sz w:val="24"/>
          <w:szCs w:val="24"/>
        </w:rPr>
        <w:t xml:space="preserve"> plaintiff against the 1</w:t>
      </w:r>
      <w:r w:rsidR="004A5569" w:rsidRPr="002C6FCD">
        <w:rPr>
          <w:rFonts w:ascii="Times New Roman" w:hAnsi="Times New Roman" w:cs="Times New Roman"/>
          <w:sz w:val="24"/>
          <w:szCs w:val="24"/>
          <w:vertAlign w:val="superscript"/>
        </w:rPr>
        <w:t>st</w:t>
      </w:r>
      <w:r w:rsidR="004A5569" w:rsidRPr="002C6FCD">
        <w:rPr>
          <w:rFonts w:ascii="Times New Roman" w:hAnsi="Times New Roman" w:cs="Times New Roman"/>
          <w:sz w:val="24"/>
          <w:szCs w:val="24"/>
        </w:rPr>
        <w:t xml:space="preserve"> defendant are</w:t>
      </w:r>
      <w:r w:rsidRPr="002C6FCD">
        <w:rPr>
          <w:rFonts w:ascii="Times New Roman" w:hAnsi="Times New Roman" w:cs="Times New Roman"/>
          <w:sz w:val="24"/>
          <w:szCs w:val="24"/>
        </w:rPr>
        <w:t xml:space="preserve"> set aside.</w:t>
      </w:r>
    </w:p>
    <w:p w:rsidR="00C92E83" w:rsidRPr="002C6FCD" w:rsidRDefault="00C92E83" w:rsidP="002C6FCD">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2C6FCD">
        <w:rPr>
          <w:rFonts w:ascii="Times New Roman" w:hAnsi="Times New Roman" w:cs="Times New Roman"/>
          <w:sz w:val="24"/>
          <w:szCs w:val="24"/>
        </w:rPr>
        <w:t>The 1</w:t>
      </w:r>
      <w:r w:rsidRPr="002C6FCD">
        <w:rPr>
          <w:rFonts w:ascii="Times New Roman" w:hAnsi="Times New Roman" w:cs="Times New Roman"/>
          <w:sz w:val="24"/>
          <w:szCs w:val="24"/>
          <w:vertAlign w:val="superscript"/>
        </w:rPr>
        <w:t>st</w:t>
      </w:r>
      <w:r w:rsidRPr="002C6FCD">
        <w:rPr>
          <w:rFonts w:ascii="Times New Roman" w:hAnsi="Times New Roman" w:cs="Times New Roman"/>
          <w:sz w:val="24"/>
          <w:szCs w:val="24"/>
        </w:rPr>
        <w:t xml:space="preserve"> defendant shall pay 75% of the plaintiffs’ costs on the ordinary scale.</w:t>
      </w:r>
    </w:p>
    <w:p w:rsidR="00E3298E" w:rsidRPr="002C6FCD" w:rsidRDefault="00E3298E" w:rsidP="002C6FCD">
      <w:pPr>
        <w:pStyle w:val="ListParagraph"/>
        <w:autoSpaceDE w:val="0"/>
        <w:autoSpaceDN w:val="0"/>
        <w:adjustRightInd w:val="0"/>
        <w:spacing w:after="0" w:line="360" w:lineRule="auto"/>
        <w:jc w:val="both"/>
        <w:rPr>
          <w:rFonts w:ascii="Times New Roman" w:hAnsi="Times New Roman" w:cs="Times New Roman"/>
          <w:sz w:val="24"/>
          <w:szCs w:val="24"/>
        </w:rPr>
      </w:pPr>
    </w:p>
    <w:p w:rsidR="00C6592A" w:rsidRDefault="00C6592A" w:rsidP="002C6FCD">
      <w:pPr>
        <w:autoSpaceDE w:val="0"/>
        <w:autoSpaceDN w:val="0"/>
        <w:adjustRightInd w:val="0"/>
        <w:spacing w:after="0" w:line="360" w:lineRule="auto"/>
        <w:jc w:val="both"/>
        <w:rPr>
          <w:rFonts w:ascii="Times New Roman" w:hAnsi="Times New Roman" w:cs="Times New Roman"/>
          <w:sz w:val="24"/>
          <w:szCs w:val="24"/>
        </w:rPr>
      </w:pPr>
    </w:p>
    <w:p w:rsidR="006751FF" w:rsidRPr="002C6FCD" w:rsidRDefault="006751FF" w:rsidP="002C6FCD">
      <w:pPr>
        <w:autoSpaceDE w:val="0"/>
        <w:autoSpaceDN w:val="0"/>
        <w:adjustRightInd w:val="0"/>
        <w:spacing w:after="0" w:line="360" w:lineRule="auto"/>
        <w:jc w:val="both"/>
        <w:rPr>
          <w:rFonts w:ascii="Times New Roman" w:hAnsi="Times New Roman" w:cs="Times New Roman"/>
          <w:sz w:val="24"/>
          <w:szCs w:val="24"/>
        </w:rPr>
      </w:pPr>
    </w:p>
    <w:p w:rsidR="00F05790" w:rsidRDefault="006751FF" w:rsidP="006751FF">
      <w:pPr>
        <w:spacing w:after="0" w:line="240" w:lineRule="auto"/>
        <w:jc w:val="both"/>
        <w:rPr>
          <w:rFonts w:ascii="Times New Roman" w:hAnsi="Times New Roman" w:cs="Times New Roman"/>
          <w:sz w:val="24"/>
          <w:szCs w:val="24"/>
        </w:rPr>
      </w:pPr>
      <w:r w:rsidRPr="006751FF">
        <w:rPr>
          <w:rFonts w:ascii="Times New Roman" w:hAnsi="Times New Roman" w:cs="Times New Roman"/>
          <w:i/>
          <w:sz w:val="24"/>
          <w:szCs w:val="24"/>
        </w:rPr>
        <w:t>Scanlan &amp; Holderness</w:t>
      </w:r>
      <w:r>
        <w:rPr>
          <w:rFonts w:ascii="Times New Roman" w:hAnsi="Times New Roman" w:cs="Times New Roman"/>
          <w:sz w:val="24"/>
          <w:szCs w:val="24"/>
        </w:rPr>
        <w:t>, plaintiffs’ legal practitioners</w:t>
      </w:r>
    </w:p>
    <w:p w:rsidR="006751FF" w:rsidRPr="002C6FCD" w:rsidRDefault="006751FF" w:rsidP="006751FF">
      <w:pPr>
        <w:spacing w:after="0" w:line="240" w:lineRule="auto"/>
        <w:jc w:val="both"/>
        <w:rPr>
          <w:rFonts w:ascii="Times New Roman" w:hAnsi="Times New Roman" w:cs="Times New Roman"/>
          <w:sz w:val="24"/>
          <w:szCs w:val="24"/>
        </w:rPr>
      </w:pPr>
      <w:r w:rsidRPr="006751FF">
        <w:rPr>
          <w:rFonts w:ascii="Times New Roman" w:hAnsi="Times New Roman" w:cs="Times New Roman"/>
          <w:i/>
          <w:sz w:val="24"/>
          <w:szCs w:val="24"/>
        </w:rPr>
        <w:t>Tendai Biti Law</w:t>
      </w:r>
      <w:r>
        <w:rPr>
          <w:rFonts w:ascii="Times New Roman" w:hAnsi="Times New Roman" w:cs="Times New Roman"/>
          <w:sz w:val="24"/>
          <w:szCs w:val="24"/>
        </w:rPr>
        <w:t>, for 1</w:t>
      </w:r>
      <w:r w:rsidRPr="006751FF">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6751F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CD65B2" w:rsidRPr="002C6FCD" w:rsidRDefault="00CD65B2" w:rsidP="002C6FCD">
      <w:pPr>
        <w:spacing w:line="360" w:lineRule="auto"/>
        <w:jc w:val="both"/>
        <w:rPr>
          <w:rFonts w:ascii="Times New Roman" w:hAnsi="Times New Roman" w:cs="Times New Roman"/>
          <w:sz w:val="24"/>
          <w:szCs w:val="24"/>
        </w:rPr>
      </w:pPr>
    </w:p>
    <w:sectPr w:rsidR="00CD65B2" w:rsidRPr="002C6FC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55" w:rsidRDefault="004F1C55" w:rsidP="00CD65B2">
      <w:pPr>
        <w:spacing w:after="0" w:line="240" w:lineRule="auto"/>
      </w:pPr>
      <w:r>
        <w:separator/>
      </w:r>
    </w:p>
  </w:endnote>
  <w:endnote w:type="continuationSeparator" w:id="0">
    <w:p w:rsidR="004F1C55" w:rsidRDefault="004F1C55" w:rsidP="00CD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55" w:rsidRDefault="004F1C55" w:rsidP="00CD65B2">
      <w:pPr>
        <w:spacing w:after="0" w:line="240" w:lineRule="auto"/>
      </w:pPr>
      <w:r>
        <w:separator/>
      </w:r>
    </w:p>
  </w:footnote>
  <w:footnote w:type="continuationSeparator" w:id="0">
    <w:p w:rsidR="004F1C55" w:rsidRDefault="004F1C55" w:rsidP="00CD65B2">
      <w:pPr>
        <w:spacing w:after="0" w:line="240" w:lineRule="auto"/>
      </w:pPr>
      <w:r>
        <w:continuationSeparator/>
      </w:r>
    </w:p>
  </w:footnote>
  <w:footnote w:id="1">
    <w:p w:rsidR="00CD65B2" w:rsidRDefault="00CD65B2" w:rsidP="00CD65B2">
      <w:pPr>
        <w:pStyle w:val="FootnoteText"/>
      </w:pPr>
      <w:r>
        <w:rPr>
          <w:rStyle w:val="FootnoteReference"/>
        </w:rPr>
        <w:footnoteRef/>
      </w:r>
      <w:r>
        <w:t xml:space="preserve"> 1937 AD 223, at pp 226 – 227</w:t>
      </w:r>
    </w:p>
  </w:footnote>
  <w:footnote w:id="2">
    <w:p w:rsidR="00CD65B2" w:rsidRDefault="00CD65B2" w:rsidP="00CD65B2">
      <w:pPr>
        <w:pStyle w:val="FootnoteText"/>
      </w:pPr>
      <w:r>
        <w:rPr>
          <w:rStyle w:val="FootnoteReference"/>
        </w:rPr>
        <w:footnoteRef/>
      </w:r>
      <w:r>
        <w:t xml:space="preserve"> 1987 [1] SA 1 [A] at p 12B – D  </w:t>
      </w:r>
    </w:p>
  </w:footnote>
  <w:footnote w:id="3">
    <w:p w:rsidR="00CD65B2" w:rsidRDefault="00CD65B2" w:rsidP="00CD65B2">
      <w:pPr>
        <w:pStyle w:val="FootnoteText"/>
      </w:pPr>
      <w:r>
        <w:rPr>
          <w:rStyle w:val="FootnoteReference"/>
        </w:rPr>
        <w:footnoteRef/>
      </w:r>
      <w:r>
        <w:t xml:space="preserve"> 1989 [2] SA 224 [T], at p 233C – 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454918"/>
      <w:docPartObj>
        <w:docPartGallery w:val="Page Numbers (Top of Page)"/>
        <w:docPartUnique/>
      </w:docPartObj>
    </w:sdtPr>
    <w:sdtEndPr>
      <w:rPr>
        <w:noProof/>
      </w:rPr>
    </w:sdtEndPr>
    <w:sdtContent>
      <w:p w:rsidR="00210CD5" w:rsidRDefault="00210CD5">
        <w:pPr>
          <w:pStyle w:val="Header"/>
          <w:jc w:val="right"/>
          <w:rPr>
            <w:noProof/>
          </w:rPr>
        </w:pPr>
        <w:r>
          <w:fldChar w:fldCharType="begin"/>
        </w:r>
        <w:r>
          <w:instrText xml:space="preserve"> PAGE   \* MERGEFORMAT </w:instrText>
        </w:r>
        <w:r>
          <w:fldChar w:fldCharType="separate"/>
        </w:r>
        <w:r w:rsidR="00D70DB8">
          <w:rPr>
            <w:noProof/>
          </w:rPr>
          <w:t>1</w:t>
        </w:r>
        <w:r>
          <w:rPr>
            <w:noProof/>
          </w:rPr>
          <w:fldChar w:fldCharType="end"/>
        </w:r>
      </w:p>
      <w:p w:rsidR="00210CD5" w:rsidRDefault="00210CD5">
        <w:pPr>
          <w:pStyle w:val="Header"/>
          <w:jc w:val="right"/>
          <w:rPr>
            <w:noProof/>
          </w:rPr>
        </w:pPr>
        <w:r>
          <w:rPr>
            <w:noProof/>
          </w:rPr>
          <w:t>HH</w:t>
        </w:r>
        <w:r w:rsidR="00A17B94">
          <w:rPr>
            <w:noProof/>
          </w:rPr>
          <w:t xml:space="preserve"> 426-21</w:t>
        </w:r>
      </w:p>
      <w:p w:rsidR="00210CD5" w:rsidRDefault="00210CD5">
        <w:pPr>
          <w:pStyle w:val="Header"/>
          <w:jc w:val="right"/>
        </w:pPr>
        <w:r>
          <w:rPr>
            <w:noProof/>
          </w:rPr>
          <w:t>HC 7528/20</w:t>
        </w:r>
      </w:p>
    </w:sdtContent>
  </w:sdt>
  <w:p w:rsidR="003C37D6" w:rsidRDefault="003C37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5D0"/>
    <w:multiLevelType w:val="hybridMultilevel"/>
    <w:tmpl w:val="D990163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C9187B"/>
    <w:multiLevelType w:val="hybridMultilevel"/>
    <w:tmpl w:val="9274035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32D31B6"/>
    <w:multiLevelType w:val="hybridMultilevel"/>
    <w:tmpl w:val="4060F7CC"/>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9F434A3"/>
    <w:multiLevelType w:val="hybridMultilevel"/>
    <w:tmpl w:val="AFFE4C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A5E25EA"/>
    <w:multiLevelType w:val="hybridMultilevel"/>
    <w:tmpl w:val="A3BE5C9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FE752D5"/>
    <w:multiLevelType w:val="hybridMultilevel"/>
    <w:tmpl w:val="112642AE"/>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4A572C20"/>
    <w:multiLevelType w:val="hybridMultilevel"/>
    <w:tmpl w:val="6A70B976"/>
    <w:lvl w:ilvl="0" w:tplc="6C2669F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530E1493"/>
    <w:multiLevelType w:val="hybridMultilevel"/>
    <w:tmpl w:val="C4881EC0"/>
    <w:lvl w:ilvl="0" w:tplc="DF1A97A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5F297FE2"/>
    <w:multiLevelType w:val="hybridMultilevel"/>
    <w:tmpl w:val="C2C0FC0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FF"/>
    <w:rsid w:val="000071F9"/>
    <w:rsid w:val="00033A27"/>
    <w:rsid w:val="000834EA"/>
    <w:rsid w:val="00092B83"/>
    <w:rsid w:val="00093F07"/>
    <w:rsid w:val="000A4E14"/>
    <w:rsid w:val="000B0A72"/>
    <w:rsid w:val="001508E4"/>
    <w:rsid w:val="00180572"/>
    <w:rsid w:val="001A461B"/>
    <w:rsid w:val="001B21F5"/>
    <w:rsid w:val="001B284C"/>
    <w:rsid w:val="001D1C0B"/>
    <w:rsid w:val="001D5392"/>
    <w:rsid w:val="00210CD5"/>
    <w:rsid w:val="0021614A"/>
    <w:rsid w:val="00224048"/>
    <w:rsid w:val="00233DFC"/>
    <w:rsid w:val="00241547"/>
    <w:rsid w:val="00261852"/>
    <w:rsid w:val="00262B8A"/>
    <w:rsid w:val="002A14FF"/>
    <w:rsid w:val="002A42BC"/>
    <w:rsid w:val="002C228E"/>
    <w:rsid w:val="002C2C2E"/>
    <w:rsid w:val="002C6FCD"/>
    <w:rsid w:val="002E01AF"/>
    <w:rsid w:val="0030270F"/>
    <w:rsid w:val="00376E8B"/>
    <w:rsid w:val="00381EB8"/>
    <w:rsid w:val="00395932"/>
    <w:rsid w:val="003A0A7C"/>
    <w:rsid w:val="003C2682"/>
    <w:rsid w:val="003C37D6"/>
    <w:rsid w:val="003C7E6B"/>
    <w:rsid w:val="004054A5"/>
    <w:rsid w:val="004212D1"/>
    <w:rsid w:val="00424E8F"/>
    <w:rsid w:val="00440F19"/>
    <w:rsid w:val="004717CE"/>
    <w:rsid w:val="004776F0"/>
    <w:rsid w:val="004817F7"/>
    <w:rsid w:val="004929E5"/>
    <w:rsid w:val="00497D82"/>
    <w:rsid w:val="004A5569"/>
    <w:rsid w:val="004A733E"/>
    <w:rsid w:val="004B2CE2"/>
    <w:rsid w:val="004C12DD"/>
    <w:rsid w:val="004C3CFF"/>
    <w:rsid w:val="004D4D87"/>
    <w:rsid w:val="004E1352"/>
    <w:rsid w:val="004F1C55"/>
    <w:rsid w:val="005121E9"/>
    <w:rsid w:val="005126ED"/>
    <w:rsid w:val="00513876"/>
    <w:rsid w:val="005244DF"/>
    <w:rsid w:val="00555694"/>
    <w:rsid w:val="00562287"/>
    <w:rsid w:val="00572E76"/>
    <w:rsid w:val="00591410"/>
    <w:rsid w:val="005A4E82"/>
    <w:rsid w:val="005D0767"/>
    <w:rsid w:val="005D392E"/>
    <w:rsid w:val="005E5A2A"/>
    <w:rsid w:val="00605DBE"/>
    <w:rsid w:val="00606BA1"/>
    <w:rsid w:val="0061586E"/>
    <w:rsid w:val="006751FF"/>
    <w:rsid w:val="00680BCE"/>
    <w:rsid w:val="006C05B3"/>
    <w:rsid w:val="006C1D25"/>
    <w:rsid w:val="006D7872"/>
    <w:rsid w:val="00720648"/>
    <w:rsid w:val="0073344E"/>
    <w:rsid w:val="00763AD1"/>
    <w:rsid w:val="007755DB"/>
    <w:rsid w:val="007760CB"/>
    <w:rsid w:val="007826D0"/>
    <w:rsid w:val="007B3159"/>
    <w:rsid w:val="007E7B3D"/>
    <w:rsid w:val="007F36D9"/>
    <w:rsid w:val="0081400D"/>
    <w:rsid w:val="008429D0"/>
    <w:rsid w:val="00853DEE"/>
    <w:rsid w:val="008A5FF1"/>
    <w:rsid w:val="008D6E84"/>
    <w:rsid w:val="008F0310"/>
    <w:rsid w:val="0090088A"/>
    <w:rsid w:val="009021AD"/>
    <w:rsid w:val="009076FB"/>
    <w:rsid w:val="00944311"/>
    <w:rsid w:val="009770E0"/>
    <w:rsid w:val="0097781C"/>
    <w:rsid w:val="0099054F"/>
    <w:rsid w:val="009C7A9F"/>
    <w:rsid w:val="009D131A"/>
    <w:rsid w:val="009D4B49"/>
    <w:rsid w:val="009F4CEB"/>
    <w:rsid w:val="00A17B94"/>
    <w:rsid w:val="00A26C72"/>
    <w:rsid w:val="00A27F40"/>
    <w:rsid w:val="00A30F55"/>
    <w:rsid w:val="00A42C2F"/>
    <w:rsid w:val="00AD6264"/>
    <w:rsid w:val="00BA223A"/>
    <w:rsid w:val="00BA6E81"/>
    <w:rsid w:val="00BD5209"/>
    <w:rsid w:val="00C45FD4"/>
    <w:rsid w:val="00C6592A"/>
    <w:rsid w:val="00C92E83"/>
    <w:rsid w:val="00C952F4"/>
    <w:rsid w:val="00C95DB8"/>
    <w:rsid w:val="00C97B07"/>
    <w:rsid w:val="00CA3377"/>
    <w:rsid w:val="00CC02B4"/>
    <w:rsid w:val="00CD65B2"/>
    <w:rsid w:val="00D05B48"/>
    <w:rsid w:val="00D30FA0"/>
    <w:rsid w:val="00D70DB8"/>
    <w:rsid w:val="00D87ABB"/>
    <w:rsid w:val="00D918BC"/>
    <w:rsid w:val="00DA5715"/>
    <w:rsid w:val="00DB259B"/>
    <w:rsid w:val="00DE46F3"/>
    <w:rsid w:val="00E3298E"/>
    <w:rsid w:val="00E349BF"/>
    <w:rsid w:val="00E42D6E"/>
    <w:rsid w:val="00E539DE"/>
    <w:rsid w:val="00E63408"/>
    <w:rsid w:val="00E87EED"/>
    <w:rsid w:val="00EC15D9"/>
    <w:rsid w:val="00F0225F"/>
    <w:rsid w:val="00F05790"/>
    <w:rsid w:val="00F27971"/>
    <w:rsid w:val="00F55071"/>
    <w:rsid w:val="00F70061"/>
    <w:rsid w:val="00F84B64"/>
    <w:rsid w:val="00F860F1"/>
    <w:rsid w:val="00F87E5A"/>
    <w:rsid w:val="00F92B71"/>
    <w:rsid w:val="00FC18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278C56-6897-45C6-AC3D-EB8DA10D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CFF"/>
    <w:pPr>
      <w:ind w:left="720"/>
      <w:contextualSpacing/>
    </w:pPr>
  </w:style>
  <w:style w:type="paragraph" w:styleId="Header">
    <w:name w:val="header"/>
    <w:basedOn w:val="Normal"/>
    <w:link w:val="HeaderChar"/>
    <w:uiPriority w:val="99"/>
    <w:unhideWhenUsed/>
    <w:rsid w:val="00D91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8BC"/>
  </w:style>
  <w:style w:type="paragraph" w:styleId="FootnoteText">
    <w:name w:val="footnote text"/>
    <w:basedOn w:val="Normal"/>
    <w:link w:val="FootnoteTextChar"/>
    <w:uiPriority w:val="99"/>
    <w:unhideWhenUsed/>
    <w:rsid w:val="00CD65B2"/>
    <w:pPr>
      <w:spacing w:after="0" w:line="240" w:lineRule="auto"/>
    </w:pPr>
    <w:rPr>
      <w:sz w:val="20"/>
      <w:szCs w:val="20"/>
    </w:rPr>
  </w:style>
  <w:style w:type="character" w:customStyle="1" w:styleId="FootnoteTextChar">
    <w:name w:val="Footnote Text Char"/>
    <w:basedOn w:val="DefaultParagraphFont"/>
    <w:link w:val="FootnoteText"/>
    <w:uiPriority w:val="99"/>
    <w:rsid w:val="00CD65B2"/>
    <w:rPr>
      <w:sz w:val="20"/>
      <w:szCs w:val="20"/>
    </w:rPr>
  </w:style>
  <w:style w:type="character" w:styleId="FootnoteReference">
    <w:name w:val="footnote reference"/>
    <w:basedOn w:val="DefaultParagraphFont"/>
    <w:uiPriority w:val="99"/>
    <w:semiHidden/>
    <w:unhideWhenUsed/>
    <w:rsid w:val="00CD65B2"/>
    <w:rPr>
      <w:vertAlign w:val="superscript"/>
    </w:rPr>
  </w:style>
  <w:style w:type="paragraph" w:styleId="Footer">
    <w:name w:val="footer"/>
    <w:basedOn w:val="Normal"/>
    <w:link w:val="FooterChar"/>
    <w:uiPriority w:val="99"/>
    <w:unhideWhenUsed/>
    <w:rsid w:val="003C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7D6"/>
  </w:style>
  <w:style w:type="paragraph" w:styleId="NormalWeb">
    <w:name w:val="Normal (Web)"/>
    <w:basedOn w:val="Normal"/>
    <w:uiPriority w:val="99"/>
    <w:semiHidden/>
    <w:unhideWhenUsed/>
    <w:rsid w:val="00376E8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D30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535">
      <w:bodyDiv w:val="1"/>
      <w:marLeft w:val="0"/>
      <w:marRight w:val="0"/>
      <w:marTop w:val="0"/>
      <w:marBottom w:val="0"/>
      <w:divBdr>
        <w:top w:val="none" w:sz="0" w:space="0" w:color="auto"/>
        <w:left w:val="none" w:sz="0" w:space="0" w:color="auto"/>
        <w:bottom w:val="none" w:sz="0" w:space="0" w:color="auto"/>
        <w:right w:val="none" w:sz="0" w:space="0" w:color="auto"/>
      </w:divBdr>
    </w:div>
    <w:div w:id="16616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8369-8F7A-477E-8A52-D89B79A2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HC7528/20</vt:lpstr>
    </vt:vector>
  </TitlesOfParts>
  <Company>HH</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HC7528/20</dc:title>
  <dc:subject/>
  <dc:creator>USR</dc:creator>
  <cp:keywords/>
  <dc:description/>
  <cp:lastModifiedBy>JSC</cp:lastModifiedBy>
  <cp:revision>2</cp:revision>
  <cp:lastPrinted>2021-08-16T09:42:00Z</cp:lastPrinted>
  <dcterms:created xsi:type="dcterms:W3CDTF">2021-08-20T09:43:00Z</dcterms:created>
  <dcterms:modified xsi:type="dcterms:W3CDTF">2021-08-20T09:43:00Z</dcterms:modified>
</cp:coreProperties>
</file>