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1C0" w:rsidRDefault="00FD21C0" w:rsidP="00D00DCF">
      <w:pPr>
        <w:rPr>
          <w:lang w:val="en-GB"/>
        </w:rPr>
      </w:pPr>
    </w:p>
    <w:p w:rsidR="00FD21C0" w:rsidRDefault="00FD21C0" w:rsidP="00D00DCF">
      <w:pPr>
        <w:rPr>
          <w:lang w:val="en-GB"/>
        </w:rPr>
      </w:pPr>
    </w:p>
    <w:p w:rsidR="00366FDB" w:rsidRDefault="008E748E" w:rsidP="00D00DCF">
      <w:pPr>
        <w:rPr>
          <w:lang w:val="en-GB"/>
        </w:rPr>
      </w:pPr>
      <w:r>
        <w:rPr>
          <w:lang w:val="en-GB"/>
        </w:rPr>
        <w:t>ASTON ALOIS MUSUNGA</w:t>
      </w:r>
    </w:p>
    <w:p w:rsidR="008E748E" w:rsidRDefault="008E748E" w:rsidP="00D00DCF">
      <w:pPr>
        <w:rPr>
          <w:lang w:val="en-GB"/>
        </w:rPr>
      </w:pPr>
      <w:proofErr w:type="gramStart"/>
      <w:r>
        <w:rPr>
          <w:lang w:val="en-GB"/>
        </w:rPr>
        <w:t>versus</w:t>
      </w:r>
      <w:proofErr w:type="gramEnd"/>
    </w:p>
    <w:p w:rsidR="008E748E" w:rsidRDefault="008E748E" w:rsidP="00D00DCF">
      <w:pPr>
        <w:rPr>
          <w:lang w:val="en-GB"/>
        </w:rPr>
      </w:pPr>
      <w:r>
        <w:rPr>
          <w:lang w:val="en-GB"/>
        </w:rPr>
        <w:t>LAW SOCIETY OF ZIMBABWE</w:t>
      </w:r>
    </w:p>
    <w:p w:rsidR="008E748E" w:rsidRDefault="008E748E" w:rsidP="00D00DCF">
      <w:pPr>
        <w:rPr>
          <w:lang w:val="en-GB"/>
        </w:rPr>
      </w:pPr>
    </w:p>
    <w:p w:rsidR="008E748E" w:rsidRDefault="008E748E" w:rsidP="00D00DCF">
      <w:pPr>
        <w:rPr>
          <w:lang w:val="en-GB"/>
        </w:rPr>
      </w:pPr>
    </w:p>
    <w:p w:rsidR="008E748E" w:rsidRDefault="008E748E" w:rsidP="00D00DCF">
      <w:pPr>
        <w:rPr>
          <w:lang w:val="en-GB"/>
        </w:rPr>
      </w:pPr>
      <w:r>
        <w:rPr>
          <w:lang w:val="en-GB"/>
        </w:rPr>
        <w:t>HIGH COURT OF ZIMBABWE</w:t>
      </w:r>
    </w:p>
    <w:p w:rsidR="008E748E" w:rsidRDefault="008E748E" w:rsidP="00D00DCF">
      <w:pPr>
        <w:rPr>
          <w:lang w:val="en-GB"/>
        </w:rPr>
      </w:pPr>
      <w:r>
        <w:rPr>
          <w:lang w:val="en-GB"/>
        </w:rPr>
        <w:t>MATHONSI J</w:t>
      </w:r>
    </w:p>
    <w:p w:rsidR="008E748E" w:rsidRDefault="00E44609" w:rsidP="00D00DCF">
      <w:pPr>
        <w:rPr>
          <w:lang w:val="en-GB"/>
        </w:rPr>
      </w:pPr>
      <w:r>
        <w:rPr>
          <w:lang w:val="en-GB"/>
        </w:rPr>
        <w:t xml:space="preserve">HARARE </w:t>
      </w:r>
      <w:r w:rsidR="001F24DB">
        <w:rPr>
          <w:lang w:val="en-GB"/>
        </w:rPr>
        <w:t xml:space="preserve">17 </w:t>
      </w:r>
      <w:r>
        <w:rPr>
          <w:lang w:val="en-GB"/>
        </w:rPr>
        <w:t>AND 24 JULY 2013</w:t>
      </w:r>
    </w:p>
    <w:p w:rsidR="008E748E" w:rsidRDefault="008E748E" w:rsidP="00D00DCF">
      <w:pPr>
        <w:rPr>
          <w:lang w:val="en-GB"/>
        </w:rPr>
      </w:pPr>
    </w:p>
    <w:p w:rsidR="008E748E" w:rsidRDefault="008E748E" w:rsidP="00D00DCF">
      <w:pPr>
        <w:rPr>
          <w:lang w:val="en-GB"/>
        </w:rPr>
      </w:pPr>
    </w:p>
    <w:p w:rsidR="008E748E" w:rsidRDefault="008E748E" w:rsidP="008E748E">
      <w:pPr>
        <w:rPr>
          <w:lang w:val="en-GB"/>
        </w:rPr>
      </w:pPr>
      <w:r w:rsidRPr="008E748E">
        <w:rPr>
          <w:i/>
          <w:lang w:val="en-GB"/>
        </w:rPr>
        <w:t xml:space="preserve">A. </w:t>
      </w:r>
      <w:proofErr w:type="spellStart"/>
      <w:r w:rsidRPr="008E748E">
        <w:rPr>
          <w:i/>
          <w:lang w:val="en-GB"/>
        </w:rPr>
        <w:t>Masango</w:t>
      </w:r>
      <w:proofErr w:type="spellEnd"/>
      <w:r>
        <w:rPr>
          <w:lang w:val="en-GB"/>
        </w:rPr>
        <w:t>, for the applicant</w:t>
      </w:r>
    </w:p>
    <w:p w:rsidR="008E748E" w:rsidRDefault="008E748E" w:rsidP="008E748E">
      <w:pPr>
        <w:rPr>
          <w:lang w:val="en-GB"/>
        </w:rPr>
      </w:pPr>
      <w:r w:rsidRPr="008E748E">
        <w:rPr>
          <w:i/>
          <w:lang w:val="en-GB"/>
        </w:rPr>
        <w:t xml:space="preserve">L. </w:t>
      </w:r>
      <w:proofErr w:type="spellStart"/>
      <w:r w:rsidRPr="008E748E">
        <w:rPr>
          <w:i/>
          <w:lang w:val="en-GB"/>
        </w:rPr>
        <w:t>Uriri</w:t>
      </w:r>
      <w:proofErr w:type="spellEnd"/>
      <w:r w:rsidRPr="008E748E">
        <w:rPr>
          <w:i/>
          <w:lang w:val="en-GB"/>
        </w:rPr>
        <w:t>,</w:t>
      </w:r>
      <w:r>
        <w:rPr>
          <w:lang w:val="en-GB"/>
        </w:rPr>
        <w:t xml:space="preserve"> for the respondent</w:t>
      </w:r>
    </w:p>
    <w:p w:rsidR="00DE6B0C" w:rsidRDefault="00DE6B0C" w:rsidP="008E748E">
      <w:pPr>
        <w:rPr>
          <w:lang w:val="en-GB"/>
        </w:rPr>
      </w:pPr>
    </w:p>
    <w:p w:rsidR="00DE6B0C" w:rsidRDefault="00DE6B0C" w:rsidP="008E748E">
      <w:pPr>
        <w:rPr>
          <w:lang w:val="en-GB"/>
        </w:rPr>
      </w:pPr>
    </w:p>
    <w:p w:rsidR="00DE6B0C" w:rsidRPr="00C90298" w:rsidRDefault="00DE6B0C" w:rsidP="008E748E">
      <w:pPr>
        <w:rPr>
          <w:b/>
          <w:lang w:val="en-GB"/>
        </w:rPr>
      </w:pPr>
      <w:r w:rsidRPr="00C90298">
        <w:rPr>
          <w:b/>
          <w:lang w:val="en-GB"/>
        </w:rPr>
        <w:t>Opposed application</w:t>
      </w:r>
    </w:p>
    <w:p w:rsidR="00C90298" w:rsidRPr="00C90298" w:rsidRDefault="00C90298" w:rsidP="008E748E">
      <w:pPr>
        <w:rPr>
          <w:b/>
          <w:lang w:val="en-GB"/>
        </w:rPr>
      </w:pPr>
    </w:p>
    <w:p w:rsidR="00C90298" w:rsidRDefault="00C90298" w:rsidP="008E748E">
      <w:pPr>
        <w:rPr>
          <w:lang w:val="en-GB"/>
        </w:rPr>
      </w:pPr>
    </w:p>
    <w:p w:rsidR="00C90298" w:rsidRDefault="00C90298" w:rsidP="00600626">
      <w:pPr>
        <w:spacing w:line="360" w:lineRule="auto"/>
        <w:jc w:val="both"/>
        <w:rPr>
          <w:lang w:val="en-GB"/>
        </w:rPr>
      </w:pPr>
      <w:r>
        <w:rPr>
          <w:lang w:val="en-GB"/>
        </w:rPr>
        <w:tab/>
        <w:t>MATHONSI J: The applicant</w:t>
      </w:r>
      <w:r w:rsidR="00600626">
        <w:rPr>
          <w:lang w:val="en-GB"/>
        </w:rPr>
        <w:t xml:space="preserve"> is a legal practitioner and senior partner at the law firm of </w:t>
      </w:r>
      <w:proofErr w:type="spellStart"/>
      <w:r w:rsidR="00600626">
        <w:rPr>
          <w:lang w:val="en-GB"/>
        </w:rPr>
        <w:t>Musunga</w:t>
      </w:r>
      <w:proofErr w:type="spellEnd"/>
      <w:r w:rsidR="00600626">
        <w:rPr>
          <w:lang w:val="en-GB"/>
        </w:rPr>
        <w:t xml:space="preserve"> &amp; Associates which </w:t>
      </w:r>
      <w:r w:rsidR="00E235E1">
        <w:rPr>
          <w:lang w:val="en-GB"/>
        </w:rPr>
        <w:t>ch</w:t>
      </w:r>
      <w:r w:rsidR="00600626">
        <w:rPr>
          <w:lang w:val="en-GB"/>
        </w:rPr>
        <w:t xml:space="preserve">erishes its domicile in Harare, Zimbabwe. The respondent is the regulating authority governing the activities of legal practitioners in this jurisdiction. The applicant has made an approach to this court in terms of Order 33 Rule 256 of the High Court of Zimbabwe Rules, 1971 seeking a review of the decision of the respondent handed down on 14 July 2010 in which he was found guilty of professional misconduct and “reprimanded and warned to always act as a diligent </w:t>
      </w:r>
      <w:proofErr w:type="spellStart"/>
      <w:r w:rsidR="00600626">
        <w:rPr>
          <w:lang w:val="en-GB"/>
        </w:rPr>
        <w:t>conveyance</w:t>
      </w:r>
      <w:r w:rsidR="00386870">
        <w:rPr>
          <w:lang w:val="en-GB"/>
        </w:rPr>
        <w:t>r</w:t>
      </w:r>
      <w:proofErr w:type="spellEnd"/>
      <w:r w:rsidR="00600626">
        <w:rPr>
          <w:lang w:val="en-GB"/>
        </w:rPr>
        <w:t>.”</w:t>
      </w:r>
    </w:p>
    <w:p w:rsidR="00386870" w:rsidRDefault="00386870" w:rsidP="00600626">
      <w:pPr>
        <w:spacing w:line="360" w:lineRule="auto"/>
        <w:jc w:val="both"/>
        <w:rPr>
          <w:lang w:val="en-GB"/>
        </w:rPr>
      </w:pPr>
      <w:r>
        <w:rPr>
          <w:lang w:val="en-GB"/>
        </w:rPr>
        <w:tab/>
        <w:t>The circumstances giving rise to that reprimand are that</w:t>
      </w:r>
      <w:r w:rsidR="00162889">
        <w:rPr>
          <w:lang w:val="en-GB"/>
        </w:rPr>
        <w:t xml:space="preserve"> on 2 November 2005 the applicant received </w:t>
      </w:r>
      <w:proofErr w:type="spellStart"/>
      <w:r w:rsidR="00162889">
        <w:rPr>
          <w:lang w:val="en-GB"/>
        </w:rPr>
        <w:t>conveyancing</w:t>
      </w:r>
      <w:proofErr w:type="spellEnd"/>
      <w:r w:rsidR="00162889">
        <w:rPr>
          <w:lang w:val="en-GB"/>
        </w:rPr>
        <w:t xml:space="preserve"> instructions to attend to the transfer of stand 10894 </w:t>
      </w:r>
      <w:proofErr w:type="spellStart"/>
      <w:r w:rsidR="00162889">
        <w:rPr>
          <w:lang w:val="en-GB"/>
        </w:rPr>
        <w:t>Kuwadzana</w:t>
      </w:r>
      <w:proofErr w:type="spellEnd"/>
      <w:r w:rsidR="00162889">
        <w:rPr>
          <w:lang w:val="en-GB"/>
        </w:rPr>
        <w:t xml:space="preserve"> Township which had been sold by the complainant, one Michael </w:t>
      </w:r>
      <w:proofErr w:type="spellStart"/>
      <w:r w:rsidR="00162889">
        <w:rPr>
          <w:lang w:val="en-GB"/>
        </w:rPr>
        <w:t>Bvirindi</w:t>
      </w:r>
      <w:proofErr w:type="spellEnd"/>
      <w:r w:rsidR="00162889">
        <w:rPr>
          <w:lang w:val="en-GB"/>
        </w:rPr>
        <w:t xml:space="preserve"> and his wife, to </w:t>
      </w:r>
      <w:proofErr w:type="spellStart"/>
      <w:r w:rsidR="00162889">
        <w:rPr>
          <w:lang w:val="en-GB"/>
        </w:rPr>
        <w:t>Ruvengo</w:t>
      </w:r>
      <w:proofErr w:type="spellEnd"/>
      <w:r w:rsidR="00162889">
        <w:rPr>
          <w:lang w:val="en-GB"/>
        </w:rPr>
        <w:t xml:space="preserve"> </w:t>
      </w:r>
      <w:proofErr w:type="spellStart"/>
      <w:r w:rsidR="00162889">
        <w:rPr>
          <w:lang w:val="en-GB"/>
        </w:rPr>
        <w:t>Madyangove</w:t>
      </w:r>
      <w:proofErr w:type="spellEnd"/>
      <w:r w:rsidR="00162889">
        <w:rPr>
          <w:lang w:val="en-GB"/>
        </w:rPr>
        <w:t xml:space="preserve"> and </w:t>
      </w:r>
      <w:proofErr w:type="spellStart"/>
      <w:r w:rsidR="00162889">
        <w:rPr>
          <w:lang w:val="en-GB"/>
        </w:rPr>
        <w:t>Langelihle</w:t>
      </w:r>
      <w:proofErr w:type="spellEnd"/>
      <w:r w:rsidR="00162889">
        <w:rPr>
          <w:lang w:val="en-GB"/>
        </w:rPr>
        <w:t xml:space="preserve"> </w:t>
      </w:r>
      <w:proofErr w:type="spellStart"/>
      <w:r w:rsidR="00162889">
        <w:rPr>
          <w:lang w:val="en-GB"/>
        </w:rPr>
        <w:t>Siwawa</w:t>
      </w:r>
      <w:proofErr w:type="spellEnd"/>
      <w:r w:rsidR="00162889">
        <w:rPr>
          <w:lang w:val="en-GB"/>
        </w:rPr>
        <w:t>. He also received the full purchase price in Zimbab</w:t>
      </w:r>
      <w:r w:rsidR="00F60D8A">
        <w:rPr>
          <w:lang w:val="en-GB"/>
        </w:rPr>
        <w:t>w</w:t>
      </w:r>
      <w:r w:rsidR="00162889">
        <w:rPr>
          <w:lang w:val="en-GB"/>
        </w:rPr>
        <w:t>ean currency which he had to disburse to the sellers upon transfer.</w:t>
      </w:r>
    </w:p>
    <w:p w:rsidR="005D663B" w:rsidRDefault="005D663B" w:rsidP="00600626">
      <w:pPr>
        <w:spacing w:line="360" w:lineRule="auto"/>
        <w:jc w:val="both"/>
        <w:rPr>
          <w:lang w:val="en-GB"/>
        </w:rPr>
      </w:pPr>
      <w:r>
        <w:rPr>
          <w:lang w:val="en-GB"/>
        </w:rPr>
        <w:tab/>
        <w:t xml:space="preserve">Owing to a number of factors, including the </w:t>
      </w:r>
      <w:proofErr w:type="spellStart"/>
      <w:r>
        <w:rPr>
          <w:lang w:val="en-GB"/>
        </w:rPr>
        <w:t>non payment</w:t>
      </w:r>
      <w:proofErr w:type="spellEnd"/>
      <w:r>
        <w:rPr>
          <w:lang w:val="en-GB"/>
        </w:rPr>
        <w:t xml:space="preserve"> of his </w:t>
      </w:r>
      <w:proofErr w:type="spellStart"/>
      <w:r>
        <w:rPr>
          <w:lang w:val="en-GB"/>
        </w:rPr>
        <w:t>conveyancing</w:t>
      </w:r>
      <w:proofErr w:type="spellEnd"/>
      <w:r>
        <w:rPr>
          <w:lang w:val="en-GB"/>
        </w:rPr>
        <w:t xml:space="preserve"> fees, the applicant did not attend to transfer, he did not renounce agency and more importantly, he did not disburse the purchase price but kept </w:t>
      </w:r>
      <w:r w:rsidR="002E2105">
        <w:rPr>
          <w:lang w:val="en-GB"/>
        </w:rPr>
        <w:t xml:space="preserve">it </w:t>
      </w:r>
      <w:r>
        <w:rPr>
          <w:lang w:val="en-GB"/>
        </w:rPr>
        <w:t xml:space="preserve">in his trust account right up to the time a complaint was lodged against him by </w:t>
      </w:r>
      <w:proofErr w:type="spellStart"/>
      <w:r>
        <w:rPr>
          <w:lang w:val="en-GB"/>
        </w:rPr>
        <w:t>Bvirindi</w:t>
      </w:r>
      <w:proofErr w:type="spellEnd"/>
      <w:r>
        <w:rPr>
          <w:lang w:val="en-GB"/>
        </w:rPr>
        <w:t xml:space="preserve"> to the respondent. The purchasers had obtained an order of this court for transfer of the house to be effected</w:t>
      </w:r>
      <w:r w:rsidR="00B10C0A">
        <w:rPr>
          <w:lang w:val="en-GB"/>
        </w:rPr>
        <w:t xml:space="preserve">, which was done without </w:t>
      </w:r>
      <w:proofErr w:type="spellStart"/>
      <w:r w:rsidR="00B10C0A">
        <w:rPr>
          <w:lang w:val="en-GB"/>
        </w:rPr>
        <w:t>Bvirindi</w:t>
      </w:r>
      <w:proofErr w:type="spellEnd"/>
      <w:r w:rsidR="00B10C0A">
        <w:rPr>
          <w:lang w:val="en-GB"/>
        </w:rPr>
        <w:t xml:space="preserve"> receiving any </w:t>
      </w:r>
      <w:r w:rsidR="00B10C0A">
        <w:rPr>
          <w:lang w:val="en-GB"/>
        </w:rPr>
        <w:lastRenderedPageBreak/>
        <w:t>consideration</w:t>
      </w:r>
      <w:r w:rsidR="002E2105">
        <w:rPr>
          <w:lang w:val="en-GB"/>
        </w:rPr>
        <w:t>, the money having remained st</w:t>
      </w:r>
      <w:r w:rsidR="00B10C0A">
        <w:rPr>
          <w:lang w:val="en-GB"/>
        </w:rPr>
        <w:t>ashed in the applicant’s trust account until the Zimbabwean dollar ceased to become functional currency, thereby</w:t>
      </w:r>
      <w:r w:rsidR="00620948">
        <w:rPr>
          <w:lang w:val="en-GB"/>
        </w:rPr>
        <w:t xml:space="preserve"> rendering it valueless.</w:t>
      </w:r>
    </w:p>
    <w:p w:rsidR="009D1829" w:rsidRDefault="009D1829" w:rsidP="00CF14FB">
      <w:pPr>
        <w:spacing w:line="360" w:lineRule="auto"/>
        <w:jc w:val="both"/>
        <w:rPr>
          <w:lang w:val="en-GB"/>
        </w:rPr>
      </w:pPr>
      <w:r>
        <w:rPr>
          <w:lang w:val="en-GB"/>
        </w:rPr>
        <w:tab/>
        <w:t xml:space="preserve">Responding to the complaint lodged against him </w:t>
      </w:r>
      <w:r w:rsidR="002E2105">
        <w:rPr>
          <w:lang w:val="en-GB"/>
        </w:rPr>
        <w:t xml:space="preserve">through </w:t>
      </w:r>
      <w:r>
        <w:rPr>
          <w:lang w:val="en-GB"/>
        </w:rPr>
        <w:t>a letter dated 27 July 2010 to the deputy secretary of the respondent, the applicant defended his decision to hold onto the purchase price for almost 5 years until it became nothing as follows;-</w:t>
      </w:r>
    </w:p>
    <w:p w:rsidR="009D1829" w:rsidRDefault="009D1829" w:rsidP="00ED5245">
      <w:pPr>
        <w:spacing w:line="360" w:lineRule="auto"/>
        <w:ind w:left="1440"/>
        <w:jc w:val="both"/>
        <w:rPr>
          <w:lang w:val="en-GB"/>
        </w:rPr>
      </w:pPr>
      <w:proofErr w:type="gramStart"/>
      <w:r>
        <w:rPr>
          <w:lang w:val="en-GB"/>
        </w:rPr>
        <w:t>“ 8</w:t>
      </w:r>
      <w:proofErr w:type="gramEnd"/>
      <w:r>
        <w:rPr>
          <w:lang w:val="en-GB"/>
        </w:rPr>
        <w:t xml:space="preserve">. I still stand by my position that the cardinal principle in </w:t>
      </w:r>
      <w:proofErr w:type="spellStart"/>
      <w:r>
        <w:rPr>
          <w:lang w:val="en-GB"/>
        </w:rPr>
        <w:t>conveyancing</w:t>
      </w:r>
      <w:proofErr w:type="spellEnd"/>
      <w:r>
        <w:rPr>
          <w:lang w:val="en-GB"/>
        </w:rPr>
        <w:t xml:space="preserve"> is that  </w:t>
      </w:r>
    </w:p>
    <w:p w:rsidR="009D1829" w:rsidRDefault="009D1829" w:rsidP="00ED5245">
      <w:pPr>
        <w:spacing w:line="360" w:lineRule="auto"/>
        <w:ind w:left="1440"/>
        <w:jc w:val="both"/>
        <w:rPr>
          <w:lang w:val="en-GB"/>
        </w:rPr>
      </w:pPr>
      <w:r>
        <w:rPr>
          <w:lang w:val="en-GB"/>
        </w:rPr>
        <w:t xml:space="preserve">       </w:t>
      </w:r>
      <w:proofErr w:type="gramStart"/>
      <w:r>
        <w:rPr>
          <w:lang w:val="en-GB"/>
        </w:rPr>
        <w:t>a</w:t>
      </w:r>
      <w:proofErr w:type="gramEnd"/>
      <w:r>
        <w:rPr>
          <w:lang w:val="en-GB"/>
        </w:rPr>
        <w:t xml:space="preserve"> </w:t>
      </w:r>
      <w:proofErr w:type="spellStart"/>
      <w:r>
        <w:rPr>
          <w:lang w:val="en-GB"/>
        </w:rPr>
        <w:t>conveyance</w:t>
      </w:r>
      <w:r w:rsidR="002E2105">
        <w:rPr>
          <w:lang w:val="en-GB"/>
        </w:rPr>
        <w:t>r</w:t>
      </w:r>
      <w:proofErr w:type="spellEnd"/>
      <w:r>
        <w:rPr>
          <w:lang w:val="en-GB"/>
        </w:rPr>
        <w:t xml:space="preserve"> only releases the purchase price to the seller upon a successful </w:t>
      </w:r>
    </w:p>
    <w:p w:rsidR="009D1829" w:rsidRDefault="009D1829" w:rsidP="00ED5245">
      <w:pPr>
        <w:spacing w:line="360" w:lineRule="auto"/>
        <w:ind w:left="1440"/>
        <w:jc w:val="both"/>
        <w:rPr>
          <w:lang w:val="en-GB"/>
        </w:rPr>
      </w:pPr>
      <w:r>
        <w:rPr>
          <w:lang w:val="en-GB"/>
        </w:rPr>
        <w:t xml:space="preserve">       </w:t>
      </w:r>
      <w:r w:rsidR="00D1507C">
        <w:rPr>
          <w:lang w:val="en-GB"/>
        </w:rPr>
        <w:t xml:space="preserve"> </w:t>
      </w:r>
      <w:proofErr w:type="gramStart"/>
      <w:r>
        <w:rPr>
          <w:lang w:val="en-GB"/>
        </w:rPr>
        <w:t>completion</w:t>
      </w:r>
      <w:proofErr w:type="gramEnd"/>
      <w:r>
        <w:rPr>
          <w:lang w:val="en-GB"/>
        </w:rPr>
        <w:t xml:space="preserve"> of the transfer and that transfer must follow sequence. It is clear </w:t>
      </w:r>
    </w:p>
    <w:p w:rsidR="009D1829" w:rsidRDefault="009D1829" w:rsidP="00ED5245">
      <w:pPr>
        <w:spacing w:line="360" w:lineRule="auto"/>
        <w:ind w:left="1440"/>
        <w:jc w:val="both"/>
        <w:rPr>
          <w:lang w:val="en-GB"/>
        </w:rPr>
      </w:pPr>
      <w:r>
        <w:rPr>
          <w:lang w:val="en-GB"/>
        </w:rPr>
        <w:t xml:space="preserve">       </w:t>
      </w:r>
      <w:r w:rsidR="00D1507C">
        <w:rPr>
          <w:lang w:val="en-GB"/>
        </w:rPr>
        <w:t xml:space="preserve"> </w:t>
      </w:r>
      <w:r>
        <w:rPr>
          <w:lang w:val="en-GB"/>
        </w:rPr>
        <w:t xml:space="preserve">Mr Michael </w:t>
      </w:r>
      <w:proofErr w:type="spellStart"/>
      <w:r>
        <w:rPr>
          <w:lang w:val="en-GB"/>
        </w:rPr>
        <w:t>Bvirindi</w:t>
      </w:r>
      <w:proofErr w:type="spellEnd"/>
      <w:r>
        <w:rPr>
          <w:lang w:val="en-GB"/>
        </w:rPr>
        <w:t xml:space="preserve"> did not comply with our requirements to transfer the</w:t>
      </w:r>
    </w:p>
    <w:p w:rsidR="009D1829" w:rsidRDefault="009D1829" w:rsidP="00ED5245">
      <w:pPr>
        <w:spacing w:line="360" w:lineRule="auto"/>
        <w:ind w:left="1440"/>
        <w:jc w:val="both"/>
        <w:rPr>
          <w:lang w:val="en-GB"/>
        </w:rPr>
      </w:pPr>
      <w:r>
        <w:rPr>
          <w:lang w:val="en-GB"/>
        </w:rPr>
        <w:t xml:space="preserve">       </w:t>
      </w:r>
      <w:r w:rsidR="00D1507C">
        <w:rPr>
          <w:lang w:val="en-GB"/>
        </w:rPr>
        <w:t xml:space="preserve"> </w:t>
      </w:r>
      <w:proofErr w:type="gramStart"/>
      <w:r>
        <w:rPr>
          <w:lang w:val="en-GB"/>
        </w:rPr>
        <w:t>property</w:t>
      </w:r>
      <w:proofErr w:type="gramEnd"/>
      <w:r>
        <w:rPr>
          <w:lang w:val="en-GB"/>
        </w:rPr>
        <w:t xml:space="preserve"> from </w:t>
      </w:r>
      <w:proofErr w:type="spellStart"/>
      <w:r>
        <w:rPr>
          <w:lang w:val="en-GB"/>
        </w:rPr>
        <w:t>Sisca</w:t>
      </w:r>
      <w:proofErr w:type="spellEnd"/>
      <w:r>
        <w:rPr>
          <w:lang w:val="en-GB"/>
        </w:rPr>
        <w:t xml:space="preserve"> </w:t>
      </w:r>
      <w:proofErr w:type="spellStart"/>
      <w:r>
        <w:rPr>
          <w:lang w:val="en-GB"/>
        </w:rPr>
        <w:t>Matare</w:t>
      </w:r>
      <w:proofErr w:type="spellEnd"/>
      <w:r>
        <w:rPr>
          <w:lang w:val="en-GB"/>
        </w:rPr>
        <w:t xml:space="preserve"> to himself and his wife. He did not pay the </w:t>
      </w:r>
    </w:p>
    <w:p w:rsidR="009D1829" w:rsidRDefault="009D1829" w:rsidP="00ED5245">
      <w:pPr>
        <w:spacing w:line="360" w:lineRule="auto"/>
        <w:ind w:left="1440"/>
        <w:jc w:val="both"/>
        <w:rPr>
          <w:lang w:val="en-GB"/>
        </w:rPr>
      </w:pPr>
      <w:r>
        <w:rPr>
          <w:lang w:val="en-GB"/>
        </w:rPr>
        <w:t xml:space="preserve">       </w:t>
      </w:r>
      <w:r w:rsidR="00D1507C">
        <w:rPr>
          <w:lang w:val="en-GB"/>
        </w:rPr>
        <w:t xml:space="preserve"> </w:t>
      </w:r>
      <w:proofErr w:type="gramStart"/>
      <w:r>
        <w:rPr>
          <w:lang w:val="en-GB"/>
        </w:rPr>
        <w:t>required</w:t>
      </w:r>
      <w:proofErr w:type="gramEnd"/>
      <w:r>
        <w:rPr>
          <w:lang w:val="en-GB"/>
        </w:rPr>
        <w:t xml:space="preserve"> transfer fees and secondly my law firm could not forward the </w:t>
      </w:r>
    </w:p>
    <w:p w:rsidR="009D1829" w:rsidRDefault="009D1829" w:rsidP="00ED5245">
      <w:pPr>
        <w:spacing w:line="360" w:lineRule="auto"/>
        <w:ind w:left="1440"/>
        <w:jc w:val="both"/>
        <w:rPr>
          <w:lang w:val="en-GB"/>
        </w:rPr>
      </w:pPr>
      <w:r>
        <w:rPr>
          <w:lang w:val="en-GB"/>
        </w:rPr>
        <w:t xml:space="preserve">       </w:t>
      </w:r>
      <w:r w:rsidR="00D1507C">
        <w:rPr>
          <w:lang w:val="en-GB"/>
        </w:rPr>
        <w:t xml:space="preserve"> </w:t>
      </w:r>
      <w:proofErr w:type="gramStart"/>
      <w:r>
        <w:rPr>
          <w:lang w:val="en-GB"/>
        </w:rPr>
        <w:t>purchase</w:t>
      </w:r>
      <w:proofErr w:type="gramEnd"/>
      <w:r>
        <w:rPr>
          <w:lang w:val="en-GB"/>
        </w:rPr>
        <w:t xml:space="preserve"> price to him because the transfer had not been completed. The</w:t>
      </w:r>
    </w:p>
    <w:p w:rsidR="009D1829" w:rsidRDefault="009D1829" w:rsidP="00ED5245">
      <w:pPr>
        <w:spacing w:line="360" w:lineRule="auto"/>
        <w:ind w:left="1440"/>
        <w:jc w:val="both"/>
        <w:rPr>
          <w:lang w:val="en-GB"/>
        </w:rPr>
      </w:pPr>
      <w:r>
        <w:rPr>
          <w:lang w:val="en-GB"/>
        </w:rPr>
        <w:t xml:space="preserve">      </w:t>
      </w:r>
      <w:r w:rsidR="00D1507C">
        <w:rPr>
          <w:lang w:val="en-GB"/>
        </w:rPr>
        <w:t xml:space="preserve"> </w:t>
      </w:r>
      <w:r>
        <w:rPr>
          <w:lang w:val="en-GB"/>
        </w:rPr>
        <w:t xml:space="preserve"> </w:t>
      </w:r>
      <w:proofErr w:type="gramStart"/>
      <w:r>
        <w:rPr>
          <w:lang w:val="en-GB"/>
        </w:rPr>
        <w:t>property</w:t>
      </w:r>
      <w:proofErr w:type="gramEnd"/>
      <w:r>
        <w:rPr>
          <w:lang w:val="en-GB"/>
        </w:rPr>
        <w:t xml:space="preserve"> was only transferred to the purchasers after the judgment of the </w:t>
      </w:r>
    </w:p>
    <w:p w:rsidR="001F24DB" w:rsidRDefault="009D1829" w:rsidP="00ED5245">
      <w:pPr>
        <w:spacing w:line="360" w:lineRule="auto"/>
        <w:ind w:left="1440"/>
        <w:jc w:val="both"/>
        <w:rPr>
          <w:lang w:val="en-GB"/>
        </w:rPr>
      </w:pPr>
      <w:r>
        <w:rPr>
          <w:lang w:val="en-GB"/>
        </w:rPr>
        <w:t xml:space="preserve">       </w:t>
      </w:r>
      <w:r w:rsidR="00D1507C">
        <w:rPr>
          <w:lang w:val="en-GB"/>
        </w:rPr>
        <w:t xml:space="preserve"> </w:t>
      </w:r>
      <w:r w:rsidR="00986A89">
        <w:rPr>
          <w:lang w:val="en-GB"/>
        </w:rPr>
        <w:t>Honourable Justice CHITAKUNYE</w:t>
      </w:r>
      <w:r>
        <w:rPr>
          <w:lang w:val="en-GB"/>
        </w:rPr>
        <w:t xml:space="preserve"> on </w:t>
      </w:r>
      <w:r w:rsidR="00986A89">
        <w:rPr>
          <w:lang w:val="en-GB"/>
        </w:rPr>
        <w:t xml:space="preserve">the </w:t>
      </w:r>
      <w:r>
        <w:rPr>
          <w:lang w:val="en-GB"/>
        </w:rPr>
        <w:t>2</w:t>
      </w:r>
      <w:r w:rsidR="00986A89" w:rsidRPr="00986A89">
        <w:rPr>
          <w:vertAlign w:val="superscript"/>
          <w:lang w:val="en-GB"/>
        </w:rPr>
        <w:t>nd</w:t>
      </w:r>
      <w:r w:rsidR="00986A89">
        <w:rPr>
          <w:lang w:val="en-GB"/>
        </w:rPr>
        <w:t xml:space="preserve"> of</w:t>
      </w:r>
      <w:r>
        <w:rPr>
          <w:lang w:val="en-GB"/>
        </w:rPr>
        <w:t xml:space="preserve"> October 2009</w:t>
      </w:r>
      <w:r w:rsidR="001F24DB">
        <w:rPr>
          <w:lang w:val="en-GB"/>
        </w:rPr>
        <w:t>. See letter</w:t>
      </w:r>
    </w:p>
    <w:p w:rsidR="001F24DB" w:rsidRDefault="001F24DB" w:rsidP="00ED5245">
      <w:pPr>
        <w:spacing w:line="360" w:lineRule="auto"/>
        <w:ind w:left="1440"/>
        <w:jc w:val="both"/>
        <w:rPr>
          <w:lang w:val="en-GB"/>
        </w:rPr>
      </w:pPr>
      <w:r>
        <w:rPr>
          <w:lang w:val="en-GB"/>
        </w:rPr>
        <w:t xml:space="preserve">        </w:t>
      </w:r>
      <w:proofErr w:type="gramStart"/>
      <w:r>
        <w:rPr>
          <w:lang w:val="en-GB"/>
        </w:rPr>
        <w:t>from</w:t>
      </w:r>
      <w:proofErr w:type="gramEnd"/>
      <w:r>
        <w:rPr>
          <w:lang w:val="en-GB"/>
        </w:rPr>
        <w:t xml:space="preserve"> Messrs </w:t>
      </w:r>
      <w:proofErr w:type="spellStart"/>
      <w:r>
        <w:rPr>
          <w:lang w:val="en-GB"/>
        </w:rPr>
        <w:t>Chinamasa</w:t>
      </w:r>
      <w:proofErr w:type="spellEnd"/>
      <w:r>
        <w:rPr>
          <w:lang w:val="en-GB"/>
        </w:rPr>
        <w:t xml:space="preserve">, </w:t>
      </w:r>
      <w:proofErr w:type="spellStart"/>
      <w:r>
        <w:rPr>
          <w:lang w:val="en-GB"/>
        </w:rPr>
        <w:t>Mudimu</w:t>
      </w:r>
      <w:proofErr w:type="spellEnd"/>
      <w:r>
        <w:rPr>
          <w:lang w:val="en-GB"/>
        </w:rPr>
        <w:t xml:space="preserve">, </w:t>
      </w:r>
      <w:proofErr w:type="spellStart"/>
      <w:r>
        <w:rPr>
          <w:lang w:val="en-GB"/>
        </w:rPr>
        <w:t>Dondo</w:t>
      </w:r>
      <w:proofErr w:type="spellEnd"/>
      <w:r>
        <w:rPr>
          <w:lang w:val="en-GB"/>
        </w:rPr>
        <w:t xml:space="preserve"> and </w:t>
      </w:r>
      <w:proofErr w:type="spellStart"/>
      <w:r>
        <w:rPr>
          <w:lang w:val="en-GB"/>
        </w:rPr>
        <w:t>Chinongwenya</w:t>
      </w:r>
      <w:proofErr w:type="spellEnd"/>
      <w:r>
        <w:rPr>
          <w:lang w:val="en-GB"/>
        </w:rPr>
        <w:t xml:space="preserve"> dated 12 </w:t>
      </w:r>
    </w:p>
    <w:p w:rsidR="001F24DB" w:rsidRDefault="001F24DB" w:rsidP="00ED5245">
      <w:pPr>
        <w:spacing w:line="360" w:lineRule="auto"/>
        <w:ind w:left="1440"/>
        <w:jc w:val="both"/>
        <w:rPr>
          <w:lang w:val="en-GB"/>
        </w:rPr>
      </w:pPr>
      <w:r>
        <w:rPr>
          <w:lang w:val="en-GB"/>
        </w:rPr>
        <w:t xml:space="preserve">        October 2009</w:t>
      </w:r>
      <w:r w:rsidR="009D1829">
        <w:rPr>
          <w:lang w:val="en-GB"/>
        </w:rPr>
        <w:t xml:space="preserve"> attached hereto as Annexure 8. This letter came to my </w:t>
      </w:r>
    </w:p>
    <w:p w:rsidR="001F24DB" w:rsidRDefault="001F24DB" w:rsidP="00ED5245">
      <w:pPr>
        <w:spacing w:line="360" w:lineRule="auto"/>
        <w:ind w:left="1440"/>
        <w:jc w:val="both"/>
        <w:rPr>
          <w:lang w:val="en-GB"/>
        </w:rPr>
      </w:pPr>
      <w:r>
        <w:rPr>
          <w:lang w:val="en-GB"/>
        </w:rPr>
        <w:t xml:space="preserve">        </w:t>
      </w:r>
      <w:proofErr w:type="gramStart"/>
      <w:r>
        <w:rPr>
          <w:lang w:val="en-GB"/>
        </w:rPr>
        <w:t>a</w:t>
      </w:r>
      <w:r w:rsidR="009D1829">
        <w:rPr>
          <w:lang w:val="en-GB"/>
        </w:rPr>
        <w:t>ttention</w:t>
      </w:r>
      <w:proofErr w:type="gramEnd"/>
      <w:r w:rsidR="00CF14FB">
        <w:rPr>
          <w:lang w:val="en-GB"/>
        </w:rPr>
        <w:t xml:space="preserve"> when the Deputy</w:t>
      </w:r>
      <w:r>
        <w:rPr>
          <w:lang w:val="en-GB"/>
        </w:rPr>
        <w:t xml:space="preserve"> </w:t>
      </w:r>
      <w:r w:rsidR="00CF14FB">
        <w:rPr>
          <w:lang w:val="en-GB"/>
        </w:rPr>
        <w:t>Secretary</w:t>
      </w:r>
      <w:r w:rsidR="00986A89">
        <w:rPr>
          <w:lang w:val="en-GB"/>
        </w:rPr>
        <w:t xml:space="preserve"> </w:t>
      </w:r>
      <w:r w:rsidR="00CF14FB">
        <w:rPr>
          <w:lang w:val="en-GB"/>
        </w:rPr>
        <w:t xml:space="preserve">wrote to me on </w:t>
      </w:r>
      <w:r w:rsidR="00986A89">
        <w:rPr>
          <w:lang w:val="en-GB"/>
        </w:rPr>
        <w:t xml:space="preserve">the </w:t>
      </w:r>
      <w:r w:rsidR="00CF14FB">
        <w:rPr>
          <w:lang w:val="en-GB"/>
        </w:rPr>
        <w:t>22</w:t>
      </w:r>
      <w:r w:rsidR="00986A89" w:rsidRPr="00986A89">
        <w:rPr>
          <w:vertAlign w:val="superscript"/>
          <w:lang w:val="en-GB"/>
        </w:rPr>
        <w:t>nd</w:t>
      </w:r>
      <w:r w:rsidR="00986A89">
        <w:rPr>
          <w:lang w:val="en-GB"/>
        </w:rPr>
        <w:t xml:space="preserve"> of</w:t>
      </w:r>
      <w:r w:rsidR="00CF14FB">
        <w:rPr>
          <w:lang w:val="en-GB"/>
        </w:rPr>
        <w:t xml:space="preserve"> January </w:t>
      </w:r>
    </w:p>
    <w:p w:rsidR="001F24DB" w:rsidRDefault="001F24DB" w:rsidP="00ED5245">
      <w:pPr>
        <w:spacing w:line="360" w:lineRule="auto"/>
        <w:ind w:left="1440"/>
        <w:jc w:val="both"/>
        <w:rPr>
          <w:lang w:val="en-GB"/>
        </w:rPr>
      </w:pPr>
      <w:r>
        <w:rPr>
          <w:lang w:val="en-GB"/>
        </w:rPr>
        <w:t xml:space="preserve">        </w:t>
      </w:r>
      <w:r w:rsidR="00CF14FB">
        <w:rPr>
          <w:lang w:val="en-GB"/>
        </w:rPr>
        <w:t xml:space="preserve">2010, that is when the purchase </w:t>
      </w:r>
      <w:r w:rsidR="00986A89">
        <w:rPr>
          <w:lang w:val="en-GB"/>
        </w:rPr>
        <w:t>p</w:t>
      </w:r>
      <w:r w:rsidR="00CF14FB">
        <w:rPr>
          <w:lang w:val="en-GB"/>
        </w:rPr>
        <w:t>rice</w:t>
      </w:r>
      <w:r w:rsidR="00986A89">
        <w:rPr>
          <w:lang w:val="en-GB"/>
        </w:rPr>
        <w:t xml:space="preserve"> </w:t>
      </w:r>
      <w:r w:rsidR="00D1507C">
        <w:rPr>
          <w:lang w:val="en-GB"/>
        </w:rPr>
        <w:t xml:space="preserve">became payable to Mr Michael </w:t>
      </w:r>
    </w:p>
    <w:p w:rsidR="001F24DB" w:rsidRDefault="001F24DB" w:rsidP="00ED5245">
      <w:pPr>
        <w:spacing w:line="360" w:lineRule="auto"/>
        <w:ind w:left="1440"/>
        <w:jc w:val="both"/>
        <w:rPr>
          <w:lang w:val="en-GB"/>
        </w:rPr>
      </w:pPr>
      <w:r>
        <w:rPr>
          <w:lang w:val="en-GB"/>
        </w:rPr>
        <w:t xml:space="preserve">        </w:t>
      </w:r>
      <w:proofErr w:type="spellStart"/>
      <w:r w:rsidR="00D1507C">
        <w:rPr>
          <w:lang w:val="en-GB"/>
        </w:rPr>
        <w:t>Bvirindi</w:t>
      </w:r>
      <w:proofErr w:type="spellEnd"/>
      <w:r>
        <w:rPr>
          <w:lang w:val="en-GB"/>
        </w:rPr>
        <w:t xml:space="preserve"> </w:t>
      </w:r>
      <w:r w:rsidR="00D1507C">
        <w:rPr>
          <w:lang w:val="en-GB"/>
        </w:rPr>
        <w:t>and I accordingly tendered</w:t>
      </w:r>
      <w:r>
        <w:rPr>
          <w:lang w:val="en-GB"/>
        </w:rPr>
        <w:t xml:space="preserve"> </w:t>
      </w:r>
      <w:r w:rsidR="00D1507C">
        <w:rPr>
          <w:lang w:val="en-GB"/>
        </w:rPr>
        <w:t>payment</w:t>
      </w:r>
      <w:r w:rsidR="00986A89">
        <w:rPr>
          <w:lang w:val="en-GB"/>
        </w:rPr>
        <w:t xml:space="preserve"> </w:t>
      </w:r>
      <w:r w:rsidR="00D1507C">
        <w:rPr>
          <w:lang w:val="en-GB"/>
        </w:rPr>
        <w:t>which</w:t>
      </w:r>
      <w:r w:rsidR="00986A89">
        <w:rPr>
          <w:lang w:val="en-GB"/>
        </w:rPr>
        <w:t xml:space="preserve"> </w:t>
      </w:r>
      <w:r w:rsidR="00D1507C">
        <w:rPr>
          <w:lang w:val="en-GB"/>
        </w:rPr>
        <w:t xml:space="preserve">Mr Michael </w:t>
      </w:r>
      <w:proofErr w:type="spellStart"/>
      <w:r w:rsidR="00D1507C">
        <w:rPr>
          <w:lang w:val="en-GB"/>
        </w:rPr>
        <w:t>Bvirindi</w:t>
      </w:r>
      <w:proofErr w:type="spellEnd"/>
      <w:r w:rsidR="00D1507C">
        <w:rPr>
          <w:lang w:val="en-GB"/>
        </w:rPr>
        <w:t xml:space="preserve"> has </w:t>
      </w:r>
    </w:p>
    <w:p w:rsidR="001F24DB" w:rsidRDefault="001F24DB" w:rsidP="00ED5245">
      <w:pPr>
        <w:spacing w:line="360" w:lineRule="auto"/>
        <w:ind w:left="1440"/>
        <w:jc w:val="both"/>
        <w:rPr>
          <w:lang w:val="en-GB"/>
        </w:rPr>
      </w:pPr>
      <w:r>
        <w:rPr>
          <w:lang w:val="en-GB"/>
        </w:rPr>
        <w:t xml:space="preserve">        </w:t>
      </w:r>
      <w:proofErr w:type="gramStart"/>
      <w:r w:rsidR="00D1507C">
        <w:rPr>
          <w:lang w:val="en-GB"/>
        </w:rPr>
        <w:t>not</w:t>
      </w:r>
      <w:proofErr w:type="gramEnd"/>
      <w:r w:rsidR="00D1507C">
        <w:rPr>
          <w:lang w:val="en-GB"/>
        </w:rPr>
        <w:t xml:space="preserve"> collected. I received Zimbabwe</w:t>
      </w:r>
      <w:r>
        <w:rPr>
          <w:lang w:val="en-GB"/>
        </w:rPr>
        <w:t xml:space="preserve"> </w:t>
      </w:r>
      <w:r w:rsidR="00D1507C">
        <w:rPr>
          <w:lang w:val="en-GB"/>
        </w:rPr>
        <w:t xml:space="preserve">dollars </w:t>
      </w:r>
      <w:r w:rsidR="00986A89">
        <w:rPr>
          <w:lang w:val="en-GB"/>
        </w:rPr>
        <w:t>a</w:t>
      </w:r>
      <w:r w:rsidR="00D1507C">
        <w:rPr>
          <w:lang w:val="en-GB"/>
        </w:rPr>
        <w:t xml:space="preserve">nd held the money in the trust </w:t>
      </w:r>
    </w:p>
    <w:p w:rsidR="001F24DB" w:rsidRDefault="001F24DB" w:rsidP="00ED5245">
      <w:pPr>
        <w:spacing w:line="360" w:lineRule="auto"/>
        <w:ind w:left="1440"/>
        <w:jc w:val="both"/>
        <w:rPr>
          <w:lang w:val="en-GB"/>
        </w:rPr>
      </w:pPr>
      <w:r>
        <w:rPr>
          <w:lang w:val="en-GB"/>
        </w:rPr>
        <w:t xml:space="preserve">        </w:t>
      </w:r>
      <w:proofErr w:type="gramStart"/>
      <w:r>
        <w:rPr>
          <w:lang w:val="en-GB"/>
        </w:rPr>
        <w:t>account</w:t>
      </w:r>
      <w:proofErr w:type="gramEnd"/>
      <w:r>
        <w:rPr>
          <w:lang w:val="en-GB"/>
        </w:rPr>
        <w:t xml:space="preserve">, </w:t>
      </w:r>
      <w:r w:rsidR="00D1507C">
        <w:rPr>
          <w:lang w:val="en-GB"/>
        </w:rPr>
        <w:t>accordingly Mr Michael</w:t>
      </w:r>
      <w:r>
        <w:rPr>
          <w:lang w:val="en-GB"/>
        </w:rPr>
        <w:t xml:space="preserve"> </w:t>
      </w:r>
      <w:proofErr w:type="spellStart"/>
      <w:r w:rsidR="00D1507C">
        <w:rPr>
          <w:lang w:val="en-GB"/>
        </w:rPr>
        <w:t>Bvirindi</w:t>
      </w:r>
      <w:proofErr w:type="spellEnd"/>
      <w:r w:rsidR="00D1507C">
        <w:rPr>
          <w:lang w:val="en-GB"/>
        </w:rPr>
        <w:t xml:space="preserve"> will receive his payment in </w:t>
      </w:r>
    </w:p>
    <w:p w:rsidR="009D1829" w:rsidRDefault="001F24DB" w:rsidP="00ED5245">
      <w:pPr>
        <w:spacing w:line="360" w:lineRule="auto"/>
        <w:ind w:left="1440"/>
        <w:jc w:val="both"/>
        <w:rPr>
          <w:lang w:val="en-GB"/>
        </w:rPr>
      </w:pPr>
      <w:r>
        <w:rPr>
          <w:lang w:val="en-GB"/>
        </w:rPr>
        <w:t xml:space="preserve">        </w:t>
      </w:r>
      <w:proofErr w:type="gramStart"/>
      <w:r w:rsidR="00D1507C">
        <w:rPr>
          <w:lang w:val="en-GB"/>
        </w:rPr>
        <w:t>Zimbabwe dollars.”</w:t>
      </w:r>
      <w:proofErr w:type="gramEnd"/>
    </w:p>
    <w:p w:rsidR="001D27BF" w:rsidRDefault="001B7323" w:rsidP="000C3C37">
      <w:pPr>
        <w:spacing w:line="360" w:lineRule="auto"/>
        <w:ind w:firstLine="720"/>
        <w:jc w:val="both"/>
        <w:rPr>
          <w:lang w:val="en-GB"/>
        </w:rPr>
      </w:pPr>
      <w:proofErr w:type="gramStart"/>
      <w:r>
        <w:rPr>
          <w:lang w:val="en-GB"/>
        </w:rPr>
        <w:t xml:space="preserve">This, </w:t>
      </w:r>
      <w:r w:rsidR="001D27BF">
        <w:rPr>
          <w:lang w:val="en-GB"/>
        </w:rPr>
        <w:t>despite the fact that the Zimbabwe dollar was losing value virtually every hour to the extent that a number of zeros were struck off the currency over the years.</w:t>
      </w:r>
      <w:proofErr w:type="gramEnd"/>
      <w:r w:rsidR="001D27BF">
        <w:rPr>
          <w:lang w:val="en-GB"/>
        </w:rPr>
        <w:t xml:space="preserve"> God help property owners</w:t>
      </w:r>
      <w:r w:rsidR="0093784F">
        <w:rPr>
          <w:lang w:val="en-GB"/>
        </w:rPr>
        <w:t xml:space="preserve"> who dare sell properties through the medium of such legal practitioners. The applicant religiously</w:t>
      </w:r>
      <w:r w:rsidR="00D5216F">
        <w:rPr>
          <w:lang w:val="en-GB"/>
        </w:rPr>
        <w:t xml:space="preserve"> buried the purchase in the typical biblical parable style of </w:t>
      </w:r>
      <w:r w:rsidR="002F632F">
        <w:rPr>
          <w:lang w:val="en-GB"/>
        </w:rPr>
        <w:t xml:space="preserve">that </w:t>
      </w:r>
      <w:r w:rsidR="00D5216F">
        <w:rPr>
          <w:lang w:val="en-GB"/>
        </w:rPr>
        <w:t>servant who buried his master’s sack of silver instead of investing it and returned it to the master as it was</w:t>
      </w:r>
      <w:r w:rsidR="002F632F">
        <w:rPr>
          <w:lang w:val="en-GB"/>
        </w:rPr>
        <w:t>,</w:t>
      </w:r>
      <w:r w:rsidR="00D5216F">
        <w:rPr>
          <w:lang w:val="en-GB"/>
        </w:rPr>
        <w:t xml:space="preserve"> except that this time there was nothing to return to the master. The moral of the story being that to those that ha</w:t>
      </w:r>
      <w:r w:rsidR="002F632F">
        <w:rPr>
          <w:lang w:val="en-GB"/>
        </w:rPr>
        <w:t xml:space="preserve">ve more shall be given and </w:t>
      </w:r>
      <w:r w:rsidR="00D5216F">
        <w:rPr>
          <w:lang w:val="en-GB"/>
        </w:rPr>
        <w:t xml:space="preserve">from those that have nothing, even </w:t>
      </w:r>
      <w:r w:rsidR="002F632F">
        <w:rPr>
          <w:lang w:val="en-GB"/>
        </w:rPr>
        <w:t>the little that they have shall</w:t>
      </w:r>
      <w:r w:rsidR="00D5216F">
        <w:rPr>
          <w:lang w:val="en-GB"/>
        </w:rPr>
        <w:t xml:space="preserve"> be taken from them.</w:t>
      </w:r>
    </w:p>
    <w:p w:rsidR="00C40C69" w:rsidRDefault="00C40C69" w:rsidP="000C3C37">
      <w:pPr>
        <w:spacing w:line="360" w:lineRule="auto"/>
        <w:ind w:firstLine="720"/>
        <w:jc w:val="both"/>
        <w:rPr>
          <w:lang w:val="en-GB"/>
        </w:rPr>
      </w:pPr>
      <w:r>
        <w:rPr>
          <w:lang w:val="en-GB"/>
        </w:rPr>
        <w:lastRenderedPageBreak/>
        <w:t>Be that as it may, although the applicant received the det</w:t>
      </w:r>
      <w:r w:rsidR="00686610">
        <w:rPr>
          <w:lang w:val="en-GB"/>
        </w:rPr>
        <w:t>ermination on 14 July 2010, and after unsuccessfully asking the respondent to review it, he received the respondent’s refusal to change it o</w:t>
      </w:r>
      <w:r w:rsidR="00A722F9">
        <w:rPr>
          <w:lang w:val="en-GB"/>
        </w:rPr>
        <w:t>n 10 December 2010, h</w:t>
      </w:r>
      <w:r w:rsidR="00686610">
        <w:rPr>
          <w:lang w:val="en-GB"/>
        </w:rPr>
        <w:t xml:space="preserve">e only filed this review </w:t>
      </w:r>
      <w:r>
        <w:rPr>
          <w:lang w:val="en-GB"/>
        </w:rPr>
        <w:t xml:space="preserve">application </w:t>
      </w:r>
      <w:r w:rsidR="00686610">
        <w:rPr>
          <w:lang w:val="en-GB"/>
        </w:rPr>
        <w:t xml:space="preserve">on 19 December 2011, more than a year later. From whichever date one reckons the time, be it from 14 July 2010 or from 10 December 2010, this review application is hopelessly </w:t>
      </w:r>
      <w:r>
        <w:rPr>
          <w:lang w:val="en-GB"/>
        </w:rPr>
        <w:t>out of time. In terms of r259;</w:t>
      </w:r>
    </w:p>
    <w:p w:rsidR="00C40C69" w:rsidRDefault="00C40C69" w:rsidP="00C40C69">
      <w:pPr>
        <w:spacing w:line="360" w:lineRule="auto"/>
        <w:ind w:left="1440"/>
        <w:jc w:val="both"/>
        <w:rPr>
          <w:lang w:val="en-GB"/>
        </w:rPr>
      </w:pPr>
      <w:r>
        <w:rPr>
          <w:lang w:val="en-GB"/>
        </w:rPr>
        <w:t xml:space="preserve">“Any proceedings by way of review shall be instituted within eight weeks of the  </w:t>
      </w:r>
    </w:p>
    <w:p w:rsidR="00903CCB" w:rsidRDefault="00903CCB" w:rsidP="00C40C69">
      <w:pPr>
        <w:spacing w:line="360" w:lineRule="auto"/>
        <w:ind w:left="1440"/>
        <w:jc w:val="both"/>
        <w:rPr>
          <w:lang w:val="en-GB"/>
        </w:rPr>
      </w:pPr>
      <w:r>
        <w:rPr>
          <w:lang w:val="en-GB"/>
        </w:rPr>
        <w:t xml:space="preserve"> </w:t>
      </w:r>
      <w:proofErr w:type="gramStart"/>
      <w:r w:rsidR="00C40C69">
        <w:rPr>
          <w:lang w:val="en-GB"/>
        </w:rPr>
        <w:t>termination</w:t>
      </w:r>
      <w:proofErr w:type="gramEnd"/>
      <w:r w:rsidR="00C40C69">
        <w:rPr>
          <w:lang w:val="en-GB"/>
        </w:rPr>
        <w:t xml:space="preserve"> of the suit, action or proceedings in which the irregularity or </w:t>
      </w:r>
    </w:p>
    <w:p w:rsidR="00C40C69" w:rsidRDefault="00903CCB" w:rsidP="00C40C69">
      <w:pPr>
        <w:spacing w:line="360" w:lineRule="auto"/>
        <w:ind w:left="1440"/>
        <w:jc w:val="both"/>
        <w:rPr>
          <w:lang w:val="en-GB"/>
        </w:rPr>
      </w:pPr>
      <w:r>
        <w:rPr>
          <w:lang w:val="en-GB"/>
        </w:rPr>
        <w:t xml:space="preserve"> </w:t>
      </w:r>
      <w:proofErr w:type="gramStart"/>
      <w:r>
        <w:rPr>
          <w:lang w:val="en-GB"/>
        </w:rPr>
        <w:t>illegality</w:t>
      </w:r>
      <w:proofErr w:type="gramEnd"/>
      <w:r>
        <w:rPr>
          <w:lang w:val="en-GB"/>
        </w:rPr>
        <w:t xml:space="preserve"> complained of is alleged to have occurred.</w:t>
      </w:r>
    </w:p>
    <w:p w:rsidR="00903CCB" w:rsidRDefault="00903CCB" w:rsidP="00A0228D">
      <w:pPr>
        <w:spacing w:line="360" w:lineRule="auto"/>
        <w:ind w:left="1440"/>
        <w:jc w:val="both"/>
        <w:rPr>
          <w:lang w:val="en-GB"/>
        </w:rPr>
      </w:pPr>
      <w:r>
        <w:rPr>
          <w:lang w:val="en-GB"/>
        </w:rPr>
        <w:t>Provided that the court may, for good cause shown extend the time.”</w:t>
      </w:r>
    </w:p>
    <w:p w:rsidR="00F427A9" w:rsidRDefault="00DB3DCE" w:rsidP="00A0228D">
      <w:pPr>
        <w:spacing w:line="360" w:lineRule="auto"/>
        <w:jc w:val="both"/>
        <w:rPr>
          <w:lang w:val="en-GB"/>
        </w:rPr>
      </w:pPr>
      <w:r>
        <w:rPr>
          <w:lang w:val="en-GB"/>
        </w:rPr>
        <w:t>The applicant has not made an</w:t>
      </w:r>
      <w:r w:rsidR="00F427A9">
        <w:rPr>
          <w:lang w:val="en-GB"/>
        </w:rPr>
        <w:t xml:space="preserve"> application for </w:t>
      </w:r>
      <w:proofErr w:type="spellStart"/>
      <w:r w:rsidR="00F427A9">
        <w:rPr>
          <w:lang w:val="en-GB"/>
        </w:rPr>
        <w:t>condonation</w:t>
      </w:r>
      <w:proofErr w:type="spellEnd"/>
      <w:r w:rsidR="00F427A9">
        <w:rPr>
          <w:lang w:val="en-GB"/>
        </w:rPr>
        <w:t xml:space="preserve"> or for the extension of the time allowed to file the review application. He has only made this application in which he half – heartedly alludes to </w:t>
      </w:r>
      <w:proofErr w:type="spellStart"/>
      <w:r w:rsidR="00F427A9">
        <w:rPr>
          <w:lang w:val="en-GB"/>
        </w:rPr>
        <w:t>condonation</w:t>
      </w:r>
      <w:proofErr w:type="spellEnd"/>
      <w:r w:rsidR="00F427A9">
        <w:rPr>
          <w:lang w:val="en-GB"/>
        </w:rPr>
        <w:t xml:space="preserve"> and states in paragraph 4 of his founding affidavit;-</w:t>
      </w:r>
    </w:p>
    <w:p w:rsidR="00B47AF3" w:rsidRDefault="00B47AF3" w:rsidP="00A0228D">
      <w:pPr>
        <w:spacing w:line="360" w:lineRule="auto"/>
        <w:ind w:left="1440"/>
        <w:jc w:val="both"/>
        <w:rPr>
          <w:lang w:val="en-GB"/>
        </w:rPr>
      </w:pPr>
      <w:r>
        <w:rPr>
          <w:lang w:val="en-GB"/>
        </w:rPr>
        <w:t xml:space="preserve">“Out of an abundance of caution I hereby apply for </w:t>
      </w:r>
      <w:proofErr w:type="spellStart"/>
      <w:r>
        <w:rPr>
          <w:lang w:val="en-GB"/>
        </w:rPr>
        <w:t>condonation</w:t>
      </w:r>
      <w:proofErr w:type="spellEnd"/>
      <w:r>
        <w:rPr>
          <w:lang w:val="en-GB"/>
        </w:rPr>
        <w:t xml:space="preserve"> of the late filing of the application for review.”</w:t>
      </w:r>
    </w:p>
    <w:p w:rsidR="00853AFA" w:rsidRDefault="00853AFA" w:rsidP="00A0228D">
      <w:pPr>
        <w:spacing w:line="360" w:lineRule="auto"/>
        <w:jc w:val="both"/>
        <w:rPr>
          <w:lang w:val="en-GB"/>
        </w:rPr>
      </w:pPr>
      <w:r>
        <w:rPr>
          <w:lang w:val="en-GB"/>
        </w:rPr>
        <w:t xml:space="preserve">That no application for </w:t>
      </w:r>
      <w:proofErr w:type="spellStart"/>
      <w:r>
        <w:rPr>
          <w:lang w:val="en-GB"/>
        </w:rPr>
        <w:t>condonation</w:t>
      </w:r>
      <w:proofErr w:type="spellEnd"/>
      <w:r>
        <w:rPr>
          <w:lang w:val="en-GB"/>
        </w:rPr>
        <w:t xml:space="preserve"> has been made despite the cursory reference to it, can be gleaned from the contents of paragraph 8 of the same affidavit</w:t>
      </w:r>
      <w:r w:rsidR="00E44E91">
        <w:rPr>
          <w:lang w:val="en-GB"/>
        </w:rPr>
        <w:t xml:space="preserve"> where the applicant confidently states;-</w:t>
      </w:r>
    </w:p>
    <w:p w:rsidR="00B26188" w:rsidRDefault="00A0228D" w:rsidP="00A0228D">
      <w:pPr>
        <w:spacing w:line="360" w:lineRule="auto"/>
        <w:jc w:val="both"/>
        <w:rPr>
          <w:lang w:val="en-GB"/>
        </w:rPr>
      </w:pPr>
      <w:r>
        <w:rPr>
          <w:lang w:val="en-GB"/>
        </w:rPr>
        <w:tab/>
      </w:r>
      <w:proofErr w:type="gramStart"/>
      <w:r>
        <w:rPr>
          <w:lang w:val="en-GB"/>
        </w:rPr>
        <w:t>“ I</w:t>
      </w:r>
      <w:proofErr w:type="gramEnd"/>
      <w:r>
        <w:rPr>
          <w:lang w:val="en-GB"/>
        </w:rPr>
        <w:t xml:space="preserve"> would submit therefore that the weeks stipulated in Rule 259 must be calculated from </w:t>
      </w:r>
    </w:p>
    <w:p w:rsidR="00B26188" w:rsidRDefault="00B26188" w:rsidP="00A0228D">
      <w:pPr>
        <w:spacing w:line="360" w:lineRule="auto"/>
        <w:jc w:val="both"/>
        <w:rPr>
          <w:lang w:val="en-GB"/>
        </w:rPr>
      </w:pPr>
      <w:r>
        <w:rPr>
          <w:lang w:val="en-GB"/>
        </w:rPr>
        <w:tab/>
        <w:t xml:space="preserve">  </w:t>
      </w:r>
      <w:proofErr w:type="gramStart"/>
      <w:r w:rsidR="00A0228D">
        <w:rPr>
          <w:lang w:val="en-GB"/>
        </w:rPr>
        <w:t>the</w:t>
      </w:r>
      <w:proofErr w:type="gramEnd"/>
      <w:r w:rsidR="00A0228D">
        <w:rPr>
          <w:lang w:val="en-GB"/>
        </w:rPr>
        <w:t xml:space="preserve"> date on which (the) respondent declined</w:t>
      </w:r>
      <w:r>
        <w:rPr>
          <w:lang w:val="en-GB"/>
        </w:rPr>
        <w:t xml:space="preserve"> to refer my matter to the Tribunal which is </w:t>
      </w:r>
    </w:p>
    <w:p w:rsidR="00DB3DCE" w:rsidRDefault="00DB3DCE" w:rsidP="00DB3DCE">
      <w:pPr>
        <w:spacing w:line="360" w:lineRule="auto"/>
        <w:jc w:val="both"/>
        <w:rPr>
          <w:lang w:val="en-GB"/>
        </w:rPr>
      </w:pPr>
      <w:r>
        <w:rPr>
          <w:lang w:val="en-GB"/>
        </w:rPr>
        <w:t xml:space="preserve">              </w:t>
      </w:r>
      <w:proofErr w:type="gramStart"/>
      <w:r w:rsidR="00B26188">
        <w:rPr>
          <w:lang w:val="en-GB"/>
        </w:rPr>
        <w:t>the</w:t>
      </w:r>
      <w:proofErr w:type="gramEnd"/>
      <w:r w:rsidR="00B26188">
        <w:rPr>
          <w:lang w:val="en-GB"/>
        </w:rPr>
        <w:t xml:space="preserve"> 3</w:t>
      </w:r>
      <w:r w:rsidR="00B26188" w:rsidRPr="00B26188">
        <w:rPr>
          <w:vertAlign w:val="superscript"/>
          <w:lang w:val="en-GB"/>
        </w:rPr>
        <w:t>rd</w:t>
      </w:r>
      <w:r w:rsidR="00B26188">
        <w:rPr>
          <w:lang w:val="en-GB"/>
        </w:rPr>
        <w:t xml:space="preserve"> November </w:t>
      </w:r>
      <w:r>
        <w:rPr>
          <w:lang w:val="en-GB"/>
        </w:rPr>
        <w:t xml:space="preserve">2011 </w:t>
      </w:r>
      <w:r w:rsidR="00B26188">
        <w:rPr>
          <w:lang w:val="en-GB"/>
        </w:rPr>
        <w:t xml:space="preserve">and therefore my application in terms of Rule 259 is therefore </w:t>
      </w:r>
      <w:r>
        <w:rPr>
          <w:lang w:val="en-GB"/>
        </w:rPr>
        <w:t xml:space="preserve">     </w:t>
      </w:r>
    </w:p>
    <w:p w:rsidR="00DB3DCE" w:rsidRDefault="00DB3DCE" w:rsidP="00A0228D">
      <w:pPr>
        <w:spacing w:line="360" w:lineRule="auto"/>
        <w:jc w:val="both"/>
        <w:rPr>
          <w:lang w:val="en-GB"/>
        </w:rPr>
      </w:pPr>
      <w:r>
        <w:rPr>
          <w:lang w:val="en-GB"/>
        </w:rPr>
        <w:t xml:space="preserve">              </w:t>
      </w:r>
      <w:proofErr w:type="gramStart"/>
      <w:r>
        <w:rPr>
          <w:lang w:val="en-GB"/>
        </w:rPr>
        <w:t>within</w:t>
      </w:r>
      <w:proofErr w:type="gramEnd"/>
      <w:r>
        <w:rPr>
          <w:lang w:val="en-GB"/>
        </w:rPr>
        <w:t xml:space="preserve"> </w:t>
      </w:r>
      <w:r w:rsidR="00B26188">
        <w:rPr>
          <w:lang w:val="en-GB"/>
        </w:rPr>
        <w:t xml:space="preserve">the time limits and I humbly request the Honourable court to entertain the </w:t>
      </w:r>
    </w:p>
    <w:p w:rsidR="00A0228D" w:rsidRDefault="00DB3DCE" w:rsidP="00A0228D">
      <w:pPr>
        <w:spacing w:line="360" w:lineRule="auto"/>
        <w:jc w:val="both"/>
        <w:rPr>
          <w:lang w:val="en-GB"/>
        </w:rPr>
      </w:pPr>
      <w:r>
        <w:rPr>
          <w:lang w:val="en-GB"/>
        </w:rPr>
        <w:t xml:space="preserve">              </w:t>
      </w:r>
      <w:proofErr w:type="gramStart"/>
      <w:r w:rsidR="00B26188">
        <w:rPr>
          <w:lang w:val="en-GB"/>
        </w:rPr>
        <w:t>application</w:t>
      </w:r>
      <w:proofErr w:type="gramEnd"/>
      <w:r w:rsidR="00B26188">
        <w:rPr>
          <w:lang w:val="en-GB"/>
        </w:rPr>
        <w:t xml:space="preserve"> for review.</w:t>
      </w:r>
      <w:r w:rsidR="0068751F">
        <w:rPr>
          <w:lang w:val="en-GB"/>
        </w:rPr>
        <w:t>”</w:t>
      </w:r>
    </w:p>
    <w:p w:rsidR="00815CBD" w:rsidRDefault="00815CBD" w:rsidP="00815CBD">
      <w:pPr>
        <w:spacing w:line="360" w:lineRule="auto"/>
        <w:ind w:firstLine="720"/>
        <w:jc w:val="both"/>
        <w:rPr>
          <w:lang w:val="en-GB"/>
        </w:rPr>
      </w:pPr>
      <w:r>
        <w:rPr>
          <w:lang w:val="en-GB"/>
        </w:rPr>
        <w:t xml:space="preserve">It is either the applicant is seeking </w:t>
      </w:r>
      <w:proofErr w:type="spellStart"/>
      <w:r>
        <w:rPr>
          <w:lang w:val="en-GB"/>
        </w:rPr>
        <w:t>condonation</w:t>
      </w:r>
      <w:proofErr w:type="spellEnd"/>
      <w:r>
        <w:rPr>
          <w:lang w:val="en-GB"/>
        </w:rPr>
        <w:t xml:space="preserve"> or he is n</w:t>
      </w:r>
      <w:r w:rsidR="00EF5A82">
        <w:rPr>
          <w:lang w:val="en-GB"/>
        </w:rPr>
        <w:t xml:space="preserve">ot. There can be no half way house </w:t>
      </w:r>
      <w:r>
        <w:rPr>
          <w:lang w:val="en-GB"/>
        </w:rPr>
        <w:t>and the court cannot extend an indulgence which has not been sought. The applicant cannot have his cake and eat it at the same time. Even more important is the fact that no formal application for</w:t>
      </w:r>
      <w:r w:rsidR="00EF5A82">
        <w:rPr>
          <w:lang w:val="en-GB"/>
        </w:rPr>
        <w:t xml:space="preserve"> </w:t>
      </w:r>
      <w:proofErr w:type="spellStart"/>
      <w:r w:rsidR="00EF5A82">
        <w:rPr>
          <w:lang w:val="en-GB"/>
        </w:rPr>
        <w:t>condonation</w:t>
      </w:r>
      <w:proofErr w:type="spellEnd"/>
      <w:r w:rsidR="00EF5A82">
        <w:rPr>
          <w:lang w:val="en-GB"/>
        </w:rPr>
        <w:t xml:space="preserve"> has been made. </w:t>
      </w:r>
      <w:r>
        <w:rPr>
          <w:lang w:val="en-GB"/>
        </w:rPr>
        <w:t xml:space="preserve">It has long been decided that in the absence of a substantive application for </w:t>
      </w:r>
      <w:proofErr w:type="spellStart"/>
      <w:r>
        <w:rPr>
          <w:lang w:val="en-GB"/>
        </w:rPr>
        <w:t>condonation</w:t>
      </w:r>
      <w:proofErr w:type="spellEnd"/>
      <w:r>
        <w:rPr>
          <w:lang w:val="en-GB"/>
        </w:rPr>
        <w:t xml:space="preserve">, a review application filed out of time, would be improperly before the court and should be dismissed: </w:t>
      </w:r>
      <w:proofErr w:type="spellStart"/>
      <w:r w:rsidRPr="00925CD8">
        <w:rPr>
          <w:i/>
          <w:lang w:val="en-GB"/>
        </w:rPr>
        <w:t>Masuka</w:t>
      </w:r>
      <w:proofErr w:type="spellEnd"/>
      <w:r w:rsidRPr="00925CD8">
        <w:rPr>
          <w:i/>
          <w:lang w:val="en-GB"/>
        </w:rPr>
        <w:t xml:space="preserve"> v </w:t>
      </w:r>
      <w:proofErr w:type="spellStart"/>
      <w:r w:rsidRPr="00925CD8">
        <w:rPr>
          <w:i/>
          <w:lang w:val="en-GB"/>
        </w:rPr>
        <w:t>Chitungwiza</w:t>
      </w:r>
      <w:proofErr w:type="spellEnd"/>
      <w:r w:rsidRPr="00925CD8">
        <w:rPr>
          <w:i/>
          <w:lang w:val="en-GB"/>
        </w:rPr>
        <w:t xml:space="preserve"> Town</w:t>
      </w:r>
      <w:r>
        <w:rPr>
          <w:lang w:val="en-GB"/>
        </w:rPr>
        <w:t xml:space="preserve"> </w:t>
      </w:r>
      <w:r w:rsidRPr="00925CD8">
        <w:rPr>
          <w:i/>
          <w:lang w:val="en-GB"/>
        </w:rPr>
        <w:t>Council</w:t>
      </w:r>
      <w:r>
        <w:rPr>
          <w:lang w:val="en-GB"/>
        </w:rPr>
        <w:t xml:space="preserve"> 1998(1)</w:t>
      </w:r>
      <w:r w:rsidR="002813D1">
        <w:rPr>
          <w:lang w:val="en-GB"/>
        </w:rPr>
        <w:t xml:space="preserve"> ZLR 15 (H) 18B.</w:t>
      </w:r>
      <w:r w:rsidR="00C51059">
        <w:rPr>
          <w:lang w:val="en-GB"/>
        </w:rPr>
        <w:t xml:space="preserve"> The Supreme C</w:t>
      </w:r>
      <w:bookmarkStart w:id="0" w:name="_GoBack"/>
      <w:bookmarkEnd w:id="0"/>
      <w:r w:rsidR="00033B55">
        <w:rPr>
          <w:lang w:val="en-GB"/>
        </w:rPr>
        <w:t xml:space="preserve">ourt put that point beyond doubt in </w:t>
      </w:r>
      <w:r w:rsidR="00033B55" w:rsidRPr="000A098B">
        <w:rPr>
          <w:i/>
          <w:lang w:val="en-GB"/>
        </w:rPr>
        <w:t xml:space="preserve">Forestry Commission v </w:t>
      </w:r>
      <w:proofErr w:type="spellStart"/>
      <w:r w:rsidR="00033B55" w:rsidRPr="000A098B">
        <w:rPr>
          <w:i/>
          <w:lang w:val="en-GB"/>
        </w:rPr>
        <w:t>Moyo</w:t>
      </w:r>
      <w:proofErr w:type="spellEnd"/>
      <w:r w:rsidR="00033B55">
        <w:rPr>
          <w:lang w:val="en-GB"/>
        </w:rPr>
        <w:t xml:space="preserve"> 1997(1) ZLR 254(S) where at 260D-261B GUBBAY CJ pronounced:</w:t>
      </w:r>
    </w:p>
    <w:p w:rsidR="0050625D" w:rsidRDefault="0050625D" w:rsidP="00815CBD">
      <w:pPr>
        <w:spacing w:line="360" w:lineRule="auto"/>
        <w:ind w:firstLine="720"/>
        <w:jc w:val="both"/>
        <w:rPr>
          <w:lang w:val="en-GB"/>
        </w:rPr>
      </w:pPr>
      <w:r>
        <w:rPr>
          <w:lang w:val="en-GB"/>
        </w:rPr>
        <w:lastRenderedPageBreak/>
        <w:tab/>
        <w:t>“I entertain no doubt that, absent an application it was erroneous of the learned</w:t>
      </w:r>
    </w:p>
    <w:p w:rsidR="000A098B" w:rsidRDefault="0050625D" w:rsidP="0050625D">
      <w:pPr>
        <w:spacing w:line="360" w:lineRule="auto"/>
        <w:ind w:left="720" w:firstLine="720"/>
        <w:jc w:val="both"/>
        <w:rPr>
          <w:lang w:val="en-GB"/>
        </w:rPr>
      </w:pPr>
      <w:r>
        <w:rPr>
          <w:lang w:val="en-GB"/>
        </w:rPr>
        <w:t xml:space="preserve">  </w:t>
      </w:r>
      <w:proofErr w:type="gramStart"/>
      <w:r>
        <w:rPr>
          <w:lang w:val="en-GB"/>
        </w:rPr>
        <w:t>judge</w:t>
      </w:r>
      <w:proofErr w:type="gramEnd"/>
      <w:r>
        <w:rPr>
          <w:lang w:val="en-GB"/>
        </w:rPr>
        <w:t xml:space="preserve"> to condone</w:t>
      </w:r>
      <w:r w:rsidR="000A098B">
        <w:rPr>
          <w:lang w:val="en-GB"/>
        </w:rPr>
        <w:t xml:space="preserve"> what was, on the face of it, a grave non – compliance with </w:t>
      </w:r>
    </w:p>
    <w:p w:rsidR="005A6F63" w:rsidRDefault="000A098B" w:rsidP="0050625D">
      <w:pPr>
        <w:spacing w:line="360" w:lineRule="auto"/>
        <w:ind w:left="720" w:firstLine="720"/>
        <w:jc w:val="both"/>
        <w:rPr>
          <w:lang w:val="en-GB"/>
        </w:rPr>
      </w:pPr>
      <w:r>
        <w:rPr>
          <w:lang w:val="en-GB"/>
        </w:rPr>
        <w:t xml:space="preserve">  r259. For it is the making of the application that triggers the discretion to extend</w:t>
      </w:r>
    </w:p>
    <w:p w:rsidR="005A6F63" w:rsidRDefault="005A6F63" w:rsidP="0050625D">
      <w:pPr>
        <w:spacing w:line="360" w:lineRule="auto"/>
        <w:ind w:left="720" w:firstLine="720"/>
        <w:jc w:val="both"/>
        <w:rPr>
          <w:lang w:val="en-GB"/>
        </w:rPr>
      </w:pPr>
      <w:r>
        <w:rPr>
          <w:lang w:val="en-GB"/>
        </w:rPr>
        <w:t xml:space="preserve"> </w:t>
      </w:r>
      <w:r w:rsidR="000A098B">
        <w:rPr>
          <w:lang w:val="en-GB"/>
        </w:rPr>
        <w:t xml:space="preserve"> </w:t>
      </w:r>
      <w:proofErr w:type="gramStart"/>
      <w:r w:rsidR="000A098B">
        <w:rPr>
          <w:lang w:val="en-GB"/>
        </w:rPr>
        <w:t>the</w:t>
      </w:r>
      <w:proofErr w:type="gramEnd"/>
      <w:r w:rsidR="000A098B">
        <w:rPr>
          <w:lang w:val="en-GB"/>
        </w:rPr>
        <w:t xml:space="preserve"> time</w:t>
      </w:r>
      <w:r>
        <w:rPr>
          <w:lang w:val="en-GB"/>
        </w:rPr>
        <w:t xml:space="preserve">. In </w:t>
      </w:r>
      <w:proofErr w:type="spellStart"/>
      <w:r w:rsidRPr="005A6F63">
        <w:rPr>
          <w:i/>
          <w:lang w:val="en-GB"/>
        </w:rPr>
        <w:t>Mtsambire</w:t>
      </w:r>
      <w:proofErr w:type="spellEnd"/>
      <w:r w:rsidRPr="005A6F63">
        <w:rPr>
          <w:i/>
          <w:lang w:val="en-GB"/>
        </w:rPr>
        <w:t xml:space="preserve"> v Gweru City Council</w:t>
      </w:r>
      <w:r>
        <w:rPr>
          <w:lang w:val="en-GB"/>
        </w:rPr>
        <w:t xml:space="preserve"> S -183-95 (not reported) this court </w:t>
      </w:r>
    </w:p>
    <w:p w:rsidR="005A6F63" w:rsidRDefault="005A6F63" w:rsidP="0050625D">
      <w:pPr>
        <w:spacing w:line="360" w:lineRule="auto"/>
        <w:ind w:left="720" w:firstLine="720"/>
        <w:jc w:val="both"/>
        <w:rPr>
          <w:lang w:val="en-GB"/>
        </w:rPr>
      </w:pPr>
      <w:r>
        <w:rPr>
          <w:lang w:val="en-GB"/>
        </w:rPr>
        <w:t xml:space="preserve">  </w:t>
      </w:r>
      <w:proofErr w:type="gramStart"/>
      <w:r>
        <w:rPr>
          <w:lang w:val="en-GB"/>
        </w:rPr>
        <w:t>held</w:t>
      </w:r>
      <w:proofErr w:type="gramEnd"/>
      <w:r>
        <w:rPr>
          <w:lang w:val="en-GB"/>
        </w:rPr>
        <w:t xml:space="preserve"> that </w:t>
      </w:r>
      <w:r w:rsidR="006D5CFB">
        <w:rPr>
          <w:lang w:val="en-GB"/>
        </w:rPr>
        <w:t xml:space="preserve">where proceedings by way of </w:t>
      </w:r>
      <w:r>
        <w:rPr>
          <w:lang w:val="en-GB"/>
        </w:rPr>
        <w:t xml:space="preserve">review were not instituted within the </w:t>
      </w:r>
    </w:p>
    <w:p w:rsidR="005A6F63" w:rsidRDefault="005A6F63" w:rsidP="0050625D">
      <w:pPr>
        <w:spacing w:line="360" w:lineRule="auto"/>
        <w:ind w:left="720" w:firstLine="720"/>
        <w:jc w:val="both"/>
        <w:rPr>
          <w:lang w:val="en-GB"/>
        </w:rPr>
      </w:pPr>
      <w:r>
        <w:rPr>
          <w:lang w:val="en-GB"/>
        </w:rPr>
        <w:t xml:space="preserve">  </w:t>
      </w:r>
      <w:proofErr w:type="gramStart"/>
      <w:r>
        <w:rPr>
          <w:lang w:val="en-GB"/>
        </w:rPr>
        <w:t>specified</w:t>
      </w:r>
      <w:proofErr w:type="gramEnd"/>
      <w:r>
        <w:rPr>
          <w:lang w:val="en-GB"/>
        </w:rPr>
        <w:t xml:space="preserve"> eight week period and </w:t>
      </w:r>
      <w:proofErr w:type="spellStart"/>
      <w:r>
        <w:rPr>
          <w:lang w:val="en-GB"/>
        </w:rPr>
        <w:t>condonation</w:t>
      </w:r>
      <w:proofErr w:type="spellEnd"/>
      <w:r>
        <w:rPr>
          <w:lang w:val="en-GB"/>
        </w:rPr>
        <w:t xml:space="preserve"> of the breach of r259 was not </w:t>
      </w:r>
    </w:p>
    <w:p w:rsidR="005A6F63" w:rsidRDefault="006D5CFB" w:rsidP="0050625D">
      <w:pPr>
        <w:spacing w:line="360" w:lineRule="auto"/>
        <w:ind w:left="720" w:firstLine="720"/>
        <w:jc w:val="both"/>
        <w:rPr>
          <w:lang w:val="en-GB"/>
        </w:rPr>
      </w:pPr>
      <w:r>
        <w:rPr>
          <w:lang w:val="en-GB"/>
        </w:rPr>
        <w:t xml:space="preserve">  </w:t>
      </w:r>
      <w:proofErr w:type="gramStart"/>
      <w:r>
        <w:rPr>
          <w:lang w:val="en-GB"/>
        </w:rPr>
        <w:t>sought</w:t>
      </w:r>
      <w:proofErr w:type="gramEnd"/>
      <w:r>
        <w:rPr>
          <w:lang w:val="en-GB"/>
        </w:rPr>
        <w:t>, the mat</w:t>
      </w:r>
      <w:r w:rsidR="005A6F63">
        <w:rPr>
          <w:lang w:val="en-GB"/>
        </w:rPr>
        <w:t xml:space="preserve">ter was not properly before the court. I conceive of no reason to </w:t>
      </w:r>
    </w:p>
    <w:p w:rsidR="005A6F63" w:rsidRDefault="005A6F63" w:rsidP="0050625D">
      <w:pPr>
        <w:spacing w:line="360" w:lineRule="auto"/>
        <w:ind w:left="720" w:firstLine="720"/>
        <w:jc w:val="both"/>
        <w:rPr>
          <w:lang w:val="en-GB"/>
        </w:rPr>
      </w:pPr>
      <w:r>
        <w:rPr>
          <w:lang w:val="en-GB"/>
        </w:rPr>
        <w:t xml:space="preserve">   </w:t>
      </w:r>
      <w:proofErr w:type="gramStart"/>
      <w:r>
        <w:rPr>
          <w:lang w:val="en-GB"/>
        </w:rPr>
        <w:t>depart</w:t>
      </w:r>
      <w:proofErr w:type="gramEnd"/>
      <w:r>
        <w:rPr>
          <w:lang w:val="en-GB"/>
        </w:rPr>
        <w:t xml:space="preserve"> from that ruling. On</w:t>
      </w:r>
      <w:r w:rsidR="006D5CFB">
        <w:rPr>
          <w:lang w:val="en-GB"/>
        </w:rPr>
        <w:t>e</w:t>
      </w:r>
      <w:r>
        <w:rPr>
          <w:lang w:val="en-GB"/>
        </w:rPr>
        <w:t xml:space="preserve"> only has to have regard to the broad factors which a </w:t>
      </w:r>
    </w:p>
    <w:p w:rsidR="00C342F0" w:rsidRDefault="005A6F63" w:rsidP="0050625D">
      <w:pPr>
        <w:spacing w:line="360" w:lineRule="auto"/>
        <w:ind w:left="720" w:firstLine="720"/>
        <w:jc w:val="both"/>
        <w:rPr>
          <w:lang w:val="en-GB"/>
        </w:rPr>
      </w:pPr>
      <w:r>
        <w:rPr>
          <w:lang w:val="en-GB"/>
        </w:rPr>
        <w:t xml:space="preserve"> </w:t>
      </w:r>
      <w:r w:rsidR="0050065F">
        <w:rPr>
          <w:lang w:val="en-GB"/>
        </w:rPr>
        <w:t xml:space="preserve">  </w:t>
      </w:r>
      <w:proofErr w:type="gramStart"/>
      <w:r>
        <w:rPr>
          <w:lang w:val="en-GB"/>
        </w:rPr>
        <w:t>court</w:t>
      </w:r>
      <w:proofErr w:type="gramEnd"/>
      <w:r>
        <w:rPr>
          <w:lang w:val="en-GB"/>
        </w:rPr>
        <w:t xml:space="preserve"> should take into</w:t>
      </w:r>
      <w:r w:rsidR="00C342F0">
        <w:rPr>
          <w:lang w:val="en-GB"/>
        </w:rPr>
        <w:t xml:space="preserve"> account in deciding whether to condone such non-</w:t>
      </w:r>
    </w:p>
    <w:p w:rsidR="0050065F" w:rsidRDefault="0050065F" w:rsidP="0050625D">
      <w:pPr>
        <w:spacing w:line="360" w:lineRule="auto"/>
        <w:ind w:left="720" w:firstLine="720"/>
        <w:jc w:val="both"/>
        <w:rPr>
          <w:lang w:val="en-GB"/>
        </w:rPr>
      </w:pPr>
      <w:r>
        <w:rPr>
          <w:lang w:val="en-GB"/>
        </w:rPr>
        <w:t xml:space="preserve">   </w:t>
      </w:r>
      <w:proofErr w:type="gramStart"/>
      <w:r w:rsidR="00C342F0">
        <w:rPr>
          <w:lang w:val="en-GB"/>
        </w:rPr>
        <w:t>compliance</w:t>
      </w:r>
      <w:proofErr w:type="gramEnd"/>
      <w:r w:rsidR="00C342F0">
        <w:rPr>
          <w:lang w:val="en-GB"/>
        </w:rPr>
        <w:t xml:space="preserve"> to appreciate the necessity for a substantive application to be </w:t>
      </w:r>
    </w:p>
    <w:p w:rsidR="0050625D" w:rsidRDefault="0050065F" w:rsidP="0050625D">
      <w:pPr>
        <w:spacing w:line="360" w:lineRule="auto"/>
        <w:ind w:left="720" w:firstLine="720"/>
        <w:jc w:val="both"/>
        <w:rPr>
          <w:lang w:val="en-GB"/>
        </w:rPr>
      </w:pPr>
      <w:r>
        <w:rPr>
          <w:lang w:val="en-GB"/>
        </w:rPr>
        <w:t xml:space="preserve">   </w:t>
      </w:r>
      <w:proofErr w:type="gramStart"/>
      <w:r w:rsidR="00C342F0">
        <w:rPr>
          <w:lang w:val="en-GB"/>
        </w:rPr>
        <w:t>made</w:t>
      </w:r>
      <w:proofErr w:type="gramEnd"/>
      <w:r w:rsidR="00C342F0">
        <w:rPr>
          <w:lang w:val="en-GB"/>
        </w:rPr>
        <w:t>.”</w:t>
      </w:r>
    </w:p>
    <w:p w:rsidR="00D07761" w:rsidRDefault="00D07761" w:rsidP="00D07761">
      <w:pPr>
        <w:spacing w:line="360" w:lineRule="auto"/>
        <w:jc w:val="both"/>
        <w:rPr>
          <w:lang w:val="en-GB"/>
        </w:rPr>
      </w:pPr>
      <w:r>
        <w:rPr>
          <w:lang w:val="en-GB"/>
        </w:rPr>
        <w:t xml:space="preserve">See also </w:t>
      </w:r>
      <w:r w:rsidRPr="00A97F04">
        <w:rPr>
          <w:i/>
          <w:lang w:val="en-GB"/>
        </w:rPr>
        <w:t>Director of Civil Aviation v Hall</w:t>
      </w:r>
      <w:r>
        <w:rPr>
          <w:lang w:val="en-GB"/>
        </w:rPr>
        <w:t xml:space="preserve"> 1990(2) ZLR 354(S) 357</w:t>
      </w:r>
      <w:r w:rsidR="00A97F04">
        <w:rPr>
          <w:lang w:val="en-GB"/>
        </w:rPr>
        <w:t xml:space="preserve"> D-G; </w:t>
      </w:r>
      <w:r w:rsidR="00A97F04" w:rsidRPr="00A97F04">
        <w:rPr>
          <w:i/>
          <w:lang w:val="en-GB"/>
        </w:rPr>
        <w:t>Viking Woodwork</w:t>
      </w:r>
      <w:r w:rsidR="00A97F04">
        <w:rPr>
          <w:lang w:val="en-GB"/>
        </w:rPr>
        <w:t xml:space="preserve"> (Pvt) </w:t>
      </w:r>
      <w:r w:rsidR="00A97F04" w:rsidRPr="00A97F04">
        <w:rPr>
          <w:i/>
          <w:lang w:val="en-GB"/>
        </w:rPr>
        <w:t>Ltd v Blue Bells Enterprises (Pvt) Ltd</w:t>
      </w:r>
      <w:r w:rsidR="00A97F04">
        <w:rPr>
          <w:lang w:val="en-GB"/>
        </w:rPr>
        <w:t xml:space="preserve"> 1998(2) ZLR 249(S) 215C-D; </w:t>
      </w:r>
      <w:proofErr w:type="spellStart"/>
      <w:r w:rsidR="00A97F04" w:rsidRPr="00A97F04">
        <w:rPr>
          <w:i/>
          <w:lang w:val="en-GB"/>
        </w:rPr>
        <w:t>Sai</w:t>
      </w:r>
      <w:proofErr w:type="spellEnd"/>
      <w:r w:rsidR="00A97F04" w:rsidRPr="00A97F04">
        <w:rPr>
          <w:i/>
          <w:lang w:val="en-GB"/>
        </w:rPr>
        <w:t xml:space="preserve"> Enterprises (Pvt) Ltd v</w:t>
      </w:r>
      <w:r w:rsidR="00A97F04">
        <w:rPr>
          <w:lang w:val="en-GB"/>
        </w:rPr>
        <w:t xml:space="preserve"> </w:t>
      </w:r>
      <w:r w:rsidR="00A97F04" w:rsidRPr="00A97F04">
        <w:rPr>
          <w:i/>
          <w:lang w:val="en-GB"/>
        </w:rPr>
        <w:t>Girdle Enterprises (Pvt) Ltd</w:t>
      </w:r>
      <w:r w:rsidR="00A97F04">
        <w:rPr>
          <w:lang w:val="en-GB"/>
        </w:rPr>
        <w:t xml:space="preserve"> 2009(1) ZLR 352(H) 354E-F; </w:t>
      </w:r>
      <w:proofErr w:type="spellStart"/>
      <w:r w:rsidR="00A97F04" w:rsidRPr="00A97F04">
        <w:rPr>
          <w:i/>
          <w:lang w:val="en-GB"/>
        </w:rPr>
        <w:t>Ncube</w:t>
      </w:r>
      <w:proofErr w:type="spellEnd"/>
      <w:r w:rsidR="00A97F04" w:rsidRPr="00A97F04">
        <w:rPr>
          <w:i/>
          <w:lang w:val="en-GB"/>
        </w:rPr>
        <w:t xml:space="preserve"> v CBZ Bank Ltd &amp; Others</w:t>
      </w:r>
      <w:r w:rsidR="00A97F04">
        <w:rPr>
          <w:lang w:val="en-GB"/>
        </w:rPr>
        <w:t xml:space="preserve"> HB99/2011</w:t>
      </w:r>
      <w:r w:rsidR="00A538B7">
        <w:rPr>
          <w:lang w:val="en-GB"/>
        </w:rPr>
        <w:t>.</w:t>
      </w:r>
    </w:p>
    <w:p w:rsidR="00B41718" w:rsidRDefault="00B41718" w:rsidP="00D07761">
      <w:pPr>
        <w:spacing w:line="360" w:lineRule="auto"/>
        <w:jc w:val="both"/>
        <w:rPr>
          <w:lang w:val="en-GB"/>
        </w:rPr>
      </w:pPr>
      <w:r>
        <w:rPr>
          <w:lang w:val="en-GB"/>
        </w:rPr>
        <w:tab/>
        <w:t xml:space="preserve">I have already stated that no substantive application for </w:t>
      </w:r>
      <w:proofErr w:type="spellStart"/>
      <w:r>
        <w:rPr>
          <w:lang w:val="en-GB"/>
        </w:rPr>
        <w:t>condonation</w:t>
      </w:r>
      <w:proofErr w:type="spellEnd"/>
      <w:r>
        <w:rPr>
          <w:lang w:val="en-GB"/>
        </w:rPr>
        <w:t xml:space="preserve"> has been made. The application is therefore improperly before me and is susceptible to being dismissed. I do not think this court needs to be</w:t>
      </w:r>
      <w:r w:rsidR="00F80CE2">
        <w:rPr>
          <w:lang w:val="en-GB"/>
        </w:rPr>
        <w:t xml:space="preserve"> detained further by the nervous submission made by the applicant that the application was not made out of time because the proceedings were concluded in November 2011. Clearly that is simply </w:t>
      </w:r>
      <w:r w:rsidR="005F44F0">
        <w:rPr>
          <w:lang w:val="en-GB"/>
        </w:rPr>
        <w:t>disingenuous. It is trite that the date of termination of the proceedings before the respondent is the date when the decision was communicated to the applicant.</w:t>
      </w:r>
      <w:r w:rsidR="00197C70">
        <w:rPr>
          <w:lang w:val="en-GB"/>
        </w:rPr>
        <w:t xml:space="preserve"> </w:t>
      </w:r>
      <w:proofErr w:type="spellStart"/>
      <w:proofErr w:type="gramStart"/>
      <w:r w:rsidR="00197C70" w:rsidRPr="00270403">
        <w:rPr>
          <w:i/>
          <w:lang w:val="en-GB"/>
        </w:rPr>
        <w:t>Cluff</w:t>
      </w:r>
      <w:proofErr w:type="spellEnd"/>
      <w:r w:rsidR="00197C70" w:rsidRPr="00270403">
        <w:rPr>
          <w:i/>
          <w:lang w:val="en-GB"/>
        </w:rPr>
        <w:t xml:space="preserve"> Mineral Exploration (Zimbabwe) Ltd v Union Carbide Management Services</w:t>
      </w:r>
      <w:r w:rsidR="00197C70">
        <w:rPr>
          <w:lang w:val="en-GB"/>
        </w:rPr>
        <w:t xml:space="preserve"> (</w:t>
      </w:r>
      <w:r w:rsidR="00197C70" w:rsidRPr="00270403">
        <w:rPr>
          <w:i/>
          <w:lang w:val="en-GB"/>
        </w:rPr>
        <w:t>Pvt) Ltd &amp; others</w:t>
      </w:r>
      <w:r w:rsidR="00197C70">
        <w:rPr>
          <w:lang w:val="en-GB"/>
        </w:rPr>
        <w:t xml:space="preserve"> 1989 (3) ZLR 338 (S) 344D.</w:t>
      </w:r>
      <w:proofErr w:type="gramEnd"/>
    </w:p>
    <w:p w:rsidR="004A4E96" w:rsidRDefault="004A4E96" w:rsidP="00D07761">
      <w:pPr>
        <w:spacing w:line="360" w:lineRule="auto"/>
        <w:jc w:val="both"/>
        <w:rPr>
          <w:lang w:val="en-GB"/>
        </w:rPr>
      </w:pPr>
      <w:r>
        <w:rPr>
          <w:lang w:val="en-GB"/>
        </w:rPr>
        <w:tab/>
        <w:t>It is unnecessary for me to consider the merits of the matter save to state that even the merits would have presented the</w:t>
      </w:r>
      <w:r w:rsidR="00270403">
        <w:rPr>
          <w:lang w:val="en-GB"/>
        </w:rPr>
        <w:t xml:space="preserve"> applicant with serious difficulties. I must also add that the respondent’s o</w:t>
      </w:r>
      <w:r w:rsidR="003549D1">
        <w:rPr>
          <w:lang w:val="en-GB"/>
        </w:rPr>
        <w:t>pposition was fi</w:t>
      </w:r>
      <w:r w:rsidR="006D5CFB">
        <w:rPr>
          <w:lang w:val="en-GB"/>
        </w:rPr>
        <w:t xml:space="preserve">led out of time and </w:t>
      </w:r>
      <w:proofErr w:type="spellStart"/>
      <w:r w:rsidR="006D5CFB">
        <w:rPr>
          <w:lang w:val="en-GB"/>
        </w:rPr>
        <w:t>condonation</w:t>
      </w:r>
      <w:proofErr w:type="spellEnd"/>
      <w:r w:rsidR="006D5CFB">
        <w:rPr>
          <w:lang w:val="en-GB"/>
        </w:rPr>
        <w:t>,</w:t>
      </w:r>
      <w:r w:rsidR="003549D1">
        <w:rPr>
          <w:lang w:val="en-GB"/>
        </w:rPr>
        <w:t xml:space="preserve"> I am advised, is being sought separately. That however pales to insignificance because this application itself is improperly before me.</w:t>
      </w:r>
    </w:p>
    <w:p w:rsidR="003549D1" w:rsidRDefault="003549D1" w:rsidP="00C51059">
      <w:pPr>
        <w:spacing w:line="360" w:lineRule="auto"/>
        <w:ind w:firstLine="720"/>
        <w:jc w:val="both"/>
        <w:rPr>
          <w:lang w:val="en-GB"/>
        </w:rPr>
      </w:pPr>
      <w:r>
        <w:rPr>
          <w:lang w:val="en-GB"/>
        </w:rPr>
        <w:t>In the result, the application is hereby dismissed with costs.</w:t>
      </w:r>
    </w:p>
    <w:p w:rsidR="00B428BF" w:rsidRDefault="00B428BF" w:rsidP="00D07761">
      <w:pPr>
        <w:spacing w:line="360" w:lineRule="auto"/>
        <w:jc w:val="both"/>
        <w:rPr>
          <w:lang w:val="en-GB"/>
        </w:rPr>
      </w:pPr>
    </w:p>
    <w:p w:rsidR="00B428BF" w:rsidRDefault="00B428BF" w:rsidP="00D07761">
      <w:pPr>
        <w:spacing w:line="360" w:lineRule="auto"/>
        <w:jc w:val="both"/>
        <w:rPr>
          <w:lang w:val="en-GB"/>
        </w:rPr>
      </w:pPr>
      <w:proofErr w:type="spellStart"/>
      <w:r w:rsidRPr="00B428BF">
        <w:rPr>
          <w:i/>
          <w:lang w:val="en-GB"/>
        </w:rPr>
        <w:lastRenderedPageBreak/>
        <w:t>Musunga</w:t>
      </w:r>
      <w:proofErr w:type="spellEnd"/>
      <w:r w:rsidRPr="00B428BF">
        <w:rPr>
          <w:i/>
          <w:lang w:val="en-GB"/>
        </w:rPr>
        <w:t xml:space="preserve"> Law Chambers</w:t>
      </w:r>
      <w:r>
        <w:rPr>
          <w:lang w:val="en-GB"/>
        </w:rPr>
        <w:t>, applicant’s legal practitioners</w:t>
      </w:r>
    </w:p>
    <w:p w:rsidR="00B428BF" w:rsidRPr="008E748E" w:rsidRDefault="00B428BF" w:rsidP="00D07761">
      <w:pPr>
        <w:spacing w:line="360" w:lineRule="auto"/>
        <w:jc w:val="both"/>
        <w:rPr>
          <w:lang w:val="en-GB"/>
        </w:rPr>
      </w:pPr>
      <w:r w:rsidRPr="00B428BF">
        <w:rPr>
          <w:i/>
          <w:lang w:val="en-GB"/>
        </w:rPr>
        <w:t xml:space="preserve">Gill, </w:t>
      </w:r>
      <w:proofErr w:type="spellStart"/>
      <w:r w:rsidRPr="00B428BF">
        <w:rPr>
          <w:i/>
          <w:lang w:val="en-GB"/>
        </w:rPr>
        <w:t>Godlonton</w:t>
      </w:r>
      <w:proofErr w:type="spellEnd"/>
      <w:r w:rsidRPr="00B428BF">
        <w:rPr>
          <w:i/>
          <w:lang w:val="en-GB"/>
        </w:rPr>
        <w:t xml:space="preserve"> and </w:t>
      </w:r>
      <w:proofErr w:type="spellStart"/>
      <w:r w:rsidRPr="00B428BF">
        <w:rPr>
          <w:i/>
          <w:lang w:val="en-GB"/>
        </w:rPr>
        <w:t>Gerrans</w:t>
      </w:r>
      <w:proofErr w:type="spellEnd"/>
      <w:r>
        <w:rPr>
          <w:lang w:val="en-GB"/>
        </w:rPr>
        <w:t>, respondent’s legal practitioners</w:t>
      </w:r>
    </w:p>
    <w:sectPr w:rsidR="00B428BF" w:rsidRPr="008E748E" w:rsidSect="00AE438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ADB" w:rsidRDefault="00FE5ADB" w:rsidP="00FD21C0">
      <w:r>
        <w:separator/>
      </w:r>
    </w:p>
  </w:endnote>
  <w:endnote w:type="continuationSeparator" w:id="0">
    <w:p w:rsidR="00FE5ADB" w:rsidRDefault="00FE5ADB" w:rsidP="00FD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27" w:rsidRDefault="008C5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27" w:rsidRDefault="008C5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27" w:rsidRDefault="008C5C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ADB" w:rsidRDefault="00FE5ADB" w:rsidP="00FD21C0">
      <w:r>
        <w:separator/>
      </w:r>
    </w:p>
  </w:footnote>
  <w:footnote w:type="continuationSeparator" w:id="0">
    <w:p w:rsidR="00FE5ADB" w:rsidRDefault="00FE5ADB" w:rsidP="00FD2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27" w:rsidRDefault="008C5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36688"/>
      <w:docPartObj>
        <w:docPartGallery w:val="Page Numbers (Top of Page)"/>
        <w:docPartUnique/>
      </w:docPartObj>
    </w:sdtPr>
    <w:sdtEndPr/>
    <w:sdtContent>
      <w:p w:rsidR="00FD21C0" w:rsidRDefault="00574A99" w:rsidP="00FD21C0">
        <w:pPr>
          <w:pStyle w:val="Header"/>
          <w:ind w:left="3960" w:firstLine="4680"/>
        </w:pPr>
        <w:r>
          <w:fldChar w:fldCharType="begin"/>
        </w:r>
        <w:r>
          <w:instrText xml:space="preserve"> PAGE   \* MERGEFORMAT </w:instrText>
        </w:r>
        <w:r>
          <w:fldChar w:fldCharType="separate"/>
        </w:r>
        <w:r w:rsidR="00C51059">
          <w:rPr>
            <w:noProof/>
          </w:rPr>
          <w:t>3</w:t>
        </w:r>
        <w:r>
          <w:rPr>
            <w:noProof/>
          </w:rPr>
          <w:fldChar w:fldCharType="end"/>
        </w:r>
      </w:p>
      <w:p w:rsidR="00FD21C0" w:rsidRDefault="00FD21C0" w:rsidP="00FD21C0">
        <w:pPr>
          <w:pStyle w:val="Header"/>
          <w:ind w:left="3960"/>
        </w:pPr>
        <w:r>
          <w:t xml:space="preserve">                              </w:t>
        </w:r>
        <w:r w:rsidR="00924E9D">
          <w:t xml:space="preserve">                          </w:t>
        </w:r>
        <w:r w:rsidR="008C5C27">
          <w:t xml:space="preserve">   </w:t>
        </w:r>
        <w:r w:rsidR="00924E9D">
          <w:t>HH 222</w:t>
        </w:r>
        <w:r>
          <w:t>/2013</w:t>
        </w:r>
      </w:p>
      <w:p w:rsidR="00FD21C0" w:rsidRDefault="00FD21C0" w:rsidP="00FD21C0">
        <w:pPr>
          <w:pStyle w:val="Header"/>
          <w:ind w:left="3960"/>
        </w:pPr>
        <w:r>
          <w:t xml:space="preserve">                                                       HC 12671/2011</w:t>
        </w:r>
      </w:p>
    </w:sdtContent>
  </w:sdt>
  <w:p w:rsidR="00FD21C0" w:rsidRDefault="00FD21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27" w:rsidRDefault="008C5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63BED"/>
    <w:multiLevelType w:val="hybridMultilevel"/>
    <w:tmpl w:val="11427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20AAD"/>
    <w:multiLevelType w:val="hybridMultilevel"/>
    <w:tmpl w:val="5C8E4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4D0E61"/>
    <w:multiLevelType w:val="hybridMultilevel"/>
    <w:tmpl w:val="64C447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5A09"/>
    <w:rsid w:val="00033B55"/>
    <w:rsid w:val="000949E5"/>
    <w:rsid w:val="000A098B"/>
    <w:rsid w:val="000B6B08"/>
    <w:rsid w:val="000C3C37"/>
    <w:rsid w:val="000C64FA"/>
    <w:rsid w:val="00162889"/>
    <w:rsid w:val="00184383"/>
    <w:rsid w:val="00197C70"/>
    <w:rsid w:val="001B7323"/>
    <w:rsid w:val="001D27BF"/>
    <w:rsid w:val="001E353C"/>
    <w:rsid w:val="001F24DB"/>
    <w:rsid w:val="00270403"/>
    <w:rsid w:val="002813D1"/>
    <w:rsid w:val="002E2105"/>
    <w:rsid w:val="002F632F"/>
    <w:rsid w:val="003549D1"/>
    <w:rsid w:val="00366FDB"/>
    <w:rsid w:val="00386870"/>
    <w:rsid w:val="00393C42"/>
    <w:rsid w:val="003951AF"/>
    <w:rsid w:val="004A47EC"/>
    <w:rsid w:val="004A4E96"/>
    <w:rsid w:val="0050065F"/>
    <w:rsid w:val="0050625D"/>
    <w:rsid w:val="00574A99"/>
    <w:rsid w:val="005A6F63"/>
    <w:rsid w:val="005D663B"/>
    <w:rsid w:val="005F44F0"/>
    <w:rsid w:val="00600626"/>
    <w:rsid w:val="00620948"/>
    <w:rsid w:val="00641382"/>
    <w:rsid w:val="00686610"/>
    <w:rsid w:val="0068751F"/>
    <w:rsid w:val="006912EF"/>
    <w:rsid w:val="006D5CFB"/>
    <w:rsid w:val="006F482C"/>
    <w:rsid w:val="007203FD"/>
    <w:rsid w:val="007313FB"/>
    <w:rsid w:val="00790090"/>
    <w:rsid w:val="00815CBD"/>
    <w:rsid w:val="00853AFA"/>
    <w:rsid w:val="00861AD4"/>
    <w:rsid w:val="0087065B"/>
    <w:rsid w:val="008A445C"/>
    <w:rsid w:val="008B47E8"/>
    <w:rsid w:val="008C5C27"/>
    <w:rsid w:val="008E748E"/>
    <w:rsid w:val="00903CCB"/>
    <w:rsid w:val="00921DF4"/>
    <w:rsid w:val="00924E9D"/>
    <w:rsid w:val="00925CD8"/>
    <w:rsid w:val="0093784F"/>
    <w:rsid w:val="00986A89"/>
    <w:rsid w:val="00997C2F"/>
    <w:rsid w:val="009D1829"/>
    <w:rsid w:val="00A0228D"/>
    <w:rsid w:val="00A538B7"/>
    <w:rsid w:val="00A55A09"/>
    <w:rsid w:val="00A722F9"/>
    <w:rsid w:val="00A920D4"/>
    <w:rsid w:val="00A97F04"/>
    <w:rsid w:val="00AD7841"/>
    <w:rsid w:val="00AE438D"/>
    <w:rsid w:val="00B10C0A"/>
    <w:rsid w:val="00B26188"/>
    <w:rsid w:val="00B30798"/>
    <w:rsid w:val="00B41718"/>
    <w:rsid w:val="00B428BF"/>
    <w:rsid w:val="00B47AF3"/>
    <w:rsid w:val="00BF110B"/>
    <w:rsid w:val="00C342F0"/>
    <w:rsid w:val="00C40C69"/>
    <w:rsid w:val="00C51059"/>
    <w:rsid w:val="00C653EC"/>
    <w:rsid w:val="00C90298"/>
    <w:rsid w:val="00CF14FB"/>
    <w:rsid w:val="00D00DCF"/>
    <w:rsid w:val="00D07761"/>
    <w:rsid w:val="00D07C3F"/>
    <w:rsid w:val="00D1507C"/>
    <w:rsid w:val="00D410B1"/>
    <w:rsid w:val="00D5216F"/>
    <w:rsid w:val="00D95C18"/>
    <w:rsid w:val="00DB3DCE"/>
    <w:rsid w:val="00DE6B0C"/>
    <w:rsid w:val="00E235E1"/>
    <w:rsid w:val="00E44609"/>
    <w:rsid w:val="00E44E91"/>
    <w:rsid w:val="00E450C8"/>
    <w:rsid w:val="00EB77F9"/>
    <w:rsid w:val="00ED5245"/>
    <w:rsid w:val="00ED5B40"/>
    <w:rsid w:val="00EF5A82"/>
    <w:rsid w:val="00F23F44"/>
    <w:rsid w:val="00F427A9"/>
    <w:rsid w:val="00F60D8A"/>
    <w:rsid w:val="00F64C39"/>
    <w:rsid w:val="00F80CE2"/>
    <w:rsid w:val="00FA44E9"/>
    <w:rsid w:val="00FB2DAA"/>
    <w:rsid w:val="00FB47E7"/>
    <w:rsid w:val="00FD21C0"/>
    <w:rsid w:val="00FE4940"/>
    <w:rsid w:val="00FE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4FA"/>
    <w:pPr>
      <w:ind w:left="720"/>
      <w:contextualSpacing/>
    </w:pPr>
  </w:style>
  <w:style w:type="paragraph" w:styleId="Header">
    <w:name w:val="header"/>
    <w:basedOn w:val="Normal"/>
    <w:link w:val="HeaderChar"/>
    <w:uiPriority w:val="99"/>
    <w:unhideWhenUsed/>
    <w:rsid w:val="00FD21C0"/>
    <w:pPr>
      <w:tabs>
        <w:tab w:val="center" w:pos="4680"/>
        <w:tab w:val="right" w:pos="9360"/>
      </w:tabs>
    </w:pPr>
  </w:style>
  <w:style w:type="character" w:customStyle="1" w:styleId="HeaderChar">
    <w:name w:val="Header Char"/>
    <w:basedOn w:val="DefaultParagraphFont"/>
    <w:link w:val="Header"/>
    <w:uiPriority w:val="99"/>
    <w:rsid w:val="00FD21C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D21C0"/>
    <w:pPr>
      <w:tabs>
        <w:tab w:val="center" w:pos="4680"/>
        <w:tab w:val="right" w:pos="9360"/>
      </w:tabs>
    </w:pPr>
  </w:style>
  <w:style w:type="character" w:customStyle="1" w:styleId="FooterChar">
    <w:name w:val="Footer Char"/>
    <w:basedOn w:val="DefaultParagraphFont"/>
    <w:link w:val="Footer"/>
    <w:uiPriority w:val="99"/>
    <w:semiHidden/>
    <w:rsid w:val="00FD21C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cp:lastPrinted>2013-07-22T14:09:00Z</cp:lastPrinted>
  <dcterms:created xsi:type="dcterms:W3CDTF">2013-08-14T10:35:00Z</dcterms:created>
  <dcterms:modified xsi:type="dcterms:W3CDTF">2014-03-25T09:00:00Z</dcterms:modified>
</cp:coreProperties>
</file>