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2CC" w:rsidRDefault="004D7409" w:rsidP="00670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ASSA MAKOVERE</w:t>
      </w:r>
    </w:p>
    <w:p w:rsidR="004D7409" w:rsidRDefault="004D7409" w:rsidP="00670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versus</w:t>
      </w:r>
      <w:proofErr w:type="gramEnd"/>
    </w:p>
    <w:p w:rsidR="004D7409" w:rsidRDefault="004D7409" w:rsidP="00670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MUROVE</w:t>
      </w:r>
    </w:p>
    <w:p w:rsidR="004D7409" w:rsidRDefault="004D7409" w:rsidP="00670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</w:p>
    <w:p w:rsidR="004D7409" w:rsidRDefault="004D7409" w:rsidP="00670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WILFRED MUROVE (The late)</w:t>
      </w:r>
    </w:p>
    <w:p w:rsidR="00670E2D" w:rsidRDefault="00670E2D" w:rsidP="00670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409" w:rsidRDefault="004D7409" w:rsidP="00670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ELIZABETH MUROVE</w:t>
      </w:r>
    </w:p>
    <w:p w:rsidR="004D7409" w:rsidRDefault="004D7409" w:rsidP="00670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versus</w:t>
      </w:r>
      <w:proofErr w:type="gramEnd"/>
    </w:p>
    <w:p w:rsidR="004D7409" w:rsidRDefault="004D7409" w:rsidP="00670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ASSA MAKOVERE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D7409" w:rsidRDefault="004D7409" w:rsidP="00670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409" w:rsidRDefault="004D7409" w:rsidP="00670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409" w:rsidRDefault="004D7409" w:rsidP="00670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</w:p>
    <w:p w:rsidR="004D7409" w:rsidRDefault="004D7409" w:rsidP="00670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BERE J</w:t>
      </w:r>
    </w:p>
    <w:p w:rsidR="004D7409" w:rsidRDefault="004D7409" w:rsidP="00670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HARARE, 26, 27 and 28 September 2012</w:t>
      </w:r>
    </w:p>
    <w:p w:rsidR="004D7409" w:rsidRDefault="004D7409" w:rsidP="00670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409" w:rsidRDefault="004D7409" w:rsidP="00670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409" w:rsidRPr="00670E2D" w:rsidRDefault="004D7409" w:rsidP="00670E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E2D">
        <w:rPr>
          <w:rFonts w:ascii="Times New Roman" w:hAnsi="Times New Roman" w:cs="Times New Roman"/>
          <w:b/>
          <w:sz w:val="24"/>
          <w:szCs w:val="24"/>
        </w:rPr>
        <w:t>Civil Trial</w:t>
      </w:r>
    </w:p>
    <w:p w:rsidR="004D7409" w:rsidRDefault="004D7409" w:rsidP="00670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409" w:rsidRDefault="004D7409" w:rsidP="00670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409" w:rsidRDefault="004D7409" w:rsidP="00670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Maeresera</w:t>
      </w:r>
      <w:proofErr w:type="spellEnd"/>
      <w:r>
        <w:rPr>
          <w:rFonts w:ascii="Times New Roman" w:hAnsi="Times New Roman" w:cs="Times New Roman"/>
          <w:sz w:val="24"/>
          <w:szCs w:val="24"/>
        </w:rPr>
        <w:t>, for the plaintiff/defendant</w:t>
      </w:r>
    </w:p>
    <w:p w:rsidR="004D7409" w:rsidRDefault="004D7409" w:rsidP="00670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Masango</w:t>
      </w:r>
      <w:proofErr w:type="spellEnd"/>
      <w:r w:rsidRPr="004D740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for the defendant/plaintiff</w:t>
      </w:r>
    </w:p>
    <w:p w:rsidR="004D7409" w:rsidRDefault="004D7409" w:rsidP="00670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409" w:rsidRDefault="004D7409" w:rsidP="00670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7409" w:rsidRDefault="004D7409" w:rsidP="00670E2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BERE J: There ha</w:t>
      </w:r>
      <w:r w:rsidR="002455B9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 been a number of developments in this case from the time of summons commencing action up to the time</w:t>
      </w:r>
      <w:r>
        <w:rPr>
          <w:rFonts w:ascii="Times New Roman" w:hAnsi="Times New Roman" w:cs="Times New Roman"/>
          <w:sz w:val="24"/>
          <w:szCs w:val="24"/>
        </w:rPr>
        <w:tab/>
        <w:t>this matter was eventually heard on 26 September 2012.</w:t>
      </w:r>
    </w:p>
    <w:p w:rsidR="00B67239" w:rsidRDefault="004D7409" w:rsidP="00670E2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Firstly, following the demise of her husband who was the second defendant in case number HC 698</w:t>
      </w:r>
      <w:r w:rsidR="00B67239">
        <w:rPr>
          <w:rFonts w:ascii="Times New Roman" w:hAnsi="Times New Roman" w:cs="Times New Roman"/>
          <w:sz w:val="24"/>
          <w:szCs w:val="24"/>
        </w:rPr>
        <w:t xml:space="preserve">6/10, Mrs Elizabeth </w:t>
      </w:r>
      <w:proofErr w:type="spellStart"/>
      <w:r w:rsidR="00B67239">
        <w:rPr>
          <w:rFonts w:ascii="Times New Roman" w:hAnsi="Times New Roman" w:cs="Times New Roman"/>
          <w:sz w:val="24"/>
          <w:szCs w:val="24"/>
        </w:rPr>
        <w:t>Murove</w:t>
      </w:r>
      <w:proofErr w:type="spellEnd"/>
      <w:r w:rsidR="00B67239">
        <w:rPr>
          <w:rFonts w:ascii="Times New Roman" w:hAnsi="Times New Roman" w:cs="Times New Roman"/>
          <w:sz w:val="24"/>
          <w:szCs w:val="24"/>
        </w:rPr>
        <w:t xml:space="preserve"> successfully applied for an order entitling her to substitute her late husband </w:t>
      </w:r>
      <w:r w:rsidR="00A77630">
        <w:rPr>
          <w:rFonts w:ascii="Times New Roman" w:hAnsi="Times New Roman" w:cs="Times New Roman"/>
          <w:sz w:val="24"/>
          <w:szCs w:val="24"/>
        </w:rPr>
        <w:t>in order for her to remain as</w:t>
      </w:r>
      <w:r w:rsidR="00B67239">
        <w:rPr>
          <w:rFonts w:ascii="Times New Roman" w:hAnsi="Times New Roman" w:cs="Times New Roman"/>
          <w:sz w:val="24"/>
          <w:szCs w:val="24"/>
        </w:rPr>
        <w:t xml:space="preserve"> the sole defendant in that matter. The order to this effect was granted by my brother, MAWADZE</w:t>
      </w:r>
      <w:r w:rsidR="003648DA">
        <w:rPr>
          <w:rFonts w:ascii="Times New Roman" w:hAnsi="Times New Roman" w:cs="Times New Roman"/>
          <w:sz w:val="24"/>
          <w:szCs w:val="24"/>
        </w:rPr>
        <w:t xml:space="preserve"> J</w:t>
      </w:r>
      <w:r w:rsidR="00B67239">
        <w:rPr>
          <w:rFonts w:ascii="Times New Roman" w:hAnsi="Times New Roman" w:cs="Times New Roman"/>
          <w:sz w:val="24"/>
          <w:szCs w:val="24"/>
        </w:rPr>
        <w:t xml:space="preserve"> on 11 July 2011.</w:t>
      </w:r>
    </w:p>
    <w:p w:rsidR="00B67239" w:rsidRDefault="00B67239" w:rsidP="00670E2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second notable development </w:t>
      </w:r>
      <w:r w:rsidR="00A77630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 that pursuant to an application for consolidation of the two matters for purposes of trial made, my brother KUDYA J granted the appropriate order on 14 March 2012 hence the hearing of these two cases together.</w:t>
      </w:r>
    </w:p>
    <w:p w:rsidR="00B67239" w:rsidRDefault="00B67239" w:rsidP="00670E2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Thirdly and in respect of case number HC 6986/10, at the commencement of the trial on 26 September 2012 Mrs </w:t>
      </w:r>
      <w:proofErr w:type="spellStart"/>
      <w:r>
        <w:rPr>
          <w:rFonts w:ascii="Times New Roman" w:hAnsi="Times New Roman" w:cs="Times New Roman"/>
          <w:sz w:val="24"/>
          <w:szCs w:val="24"/>
        </w:rPr>
        <w:t>Murove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through her counsel moved for the amendment of her summons commencing action by claiming an amount of US$6015-00 being the adjusted figure of unpaid rentals and utility bills from February 2009 to September 2012. She also applied for holding over damages in the sum of $115-00 from the month of October 2012 until the defendant’s vacation from her premises.</w:t>
      </w:r>
    </w:p>
    <w:p w:rsidR="00B67239" w:rsidRDefault="00B67239" w:rsidP="00670E2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amendment sought was granted by consent.</w:t>
      </w:r>
    </w:p>
    <w:p w:rsidR="00A77630" w:rsidRDefault="00A77630" w:rsidP="00670E2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To avoid unnecessary confusion I shall in this judgment refer to </w:t>
      </w:r>
      <w:proofErr w:type="spellStart"/>
      <w:r>
        <w:rPr>
          <w:rFonts w:ascii="Times New Roman" w:hAnsi="Times New Roman" w:cs="Times New Roman"/>
          <w:sz w:val="24"/>
          <w:szCs w:val="24"/>
        </w:rPr>
        <w:t>Assa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Makovere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the plaintiff and to Elizabeth </w:t>
      </w:r>
      <w:proofErr w:type="spellStart"/>
      <w:r>
        <w:rPr>
          <w:rFonts w:ascii="Times New Roman" w:hAnsi="Times New Roman" w:cs="Times New Roman"/>
          <w:sz w:val="24"/>
          <w:szCs w:val="24"/>
        </w:rPr>
        <w:t>Murove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as the defendant.</w:t>
      </w:r>
    </w:p>
    <w:p w:rsidR="00B67239" w:rsidRDefault="00B67239" w:rsidP="00670E2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7239" w:rsidRDefault="00B67239" w:rsidP="00670E2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7239">
        <w:rPr>
          <w:rFonts w:ascii="Times New Roman" w:hAnsi="Times New Roman" w:cs="Times New Roman"/>
          <w:b/>
          <w:sz w:val="24"/>
          <w:szCs w:val="24"/>
        </w:rPr>
        <w:t>The Background</w:t>
      </w:r>
    </w:p>
    <w:p w:rsidR="00181682" w:rsidRDefault="00B67239" w:rsidP="00670E2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simplified version of the consolidated matters as alleged by </w:t>
      </w:r>
      <w:r w:rsidR="00B2760F">
        <w:rPr>
          <w:rFonts w:ascii="Times New Roman" w:hAnsi="Times New Roman" w:cs="Times New Roman"/>
          <w:sz w:val="24"/>
          <w:szCs w:val="24"/>
        </w:rPr>
        <w:t>the plaintiff is</w:t>
      </w:r>
      <w:r>
        <w:rPr>
          <w:rFonts w:ascii="Times New Roman" w:hAnsi="Times New Roman" w:cs="Times New Roman"/>
          <w:sz w:val="24"/>
          <w:szCs w:val="24"/>
        </w:rPr>
        <w:t xml:space="preserve"> to the effect that in the year 2000, when he was a tenant of </w:t>
      </w:r>
      <w:r w:rsidR="00B2760F">
        <w:rPr>
          <w:rFonts w:ascii="Times New Roman" w:hAnsi="Times New Roman" w:cs="Times New Roman"/>
          <w:sz w:val="24"/>
          <w:szCs w:val="24"/>
        </w:rPr>
        <w:t>the defendant</w:t>
      </w:r>
      <w:r>
        <w:rPr>
          <w:rFonts w:ascii="Times New Roman" w:hAnsi="Times New Roman" w:cs="Times New Roman"/>
          <w:sz w:val="24"/>
          <w:szCs w:val="24"/>
        </w:rPr>
        <w:t xml:space="preserve"> and her late husband, the two requested him to make improvements to their property referred to as stand number 950 </w:t>
      </w:r>
      <w:proofErr w:type="spellStart"/>
      <w:r>
        <w:rPr>
          <w:rFonts w:ascii="Times New Roman" w:hAnsi="Times New Roman" w:cs="Times New Roman"/>
          <w:sz w:val="24"/>
          <w:szCs w:val="24"/>
        </w:rPr>
        <w:t>Crowborough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North, Harare, where he was a tenant. The</w:t>
      </w:r>
      <w:r w:rsidR="00181682">
        <w:rPr>
          <w:rFonts w:ascii="Times New Roman" w:hAnsi="Times New Roman" w:cs="Times New Roman"/>
          <w:sz w:val="24"/>
          <w:szCs w:val="24"/>
        </w:rPr>
        <w:t xml:space="preserve"> two </w:t>
      </w:r>
      <w:r w:rsidR="00B2760F">
        <w:rPr>
          <w:rFonts w:ascii="Times New Roman" w:hAnsi="Times New Roman" w:cs="Times New Roman"/>
          <w:sz w:val="24"/>
          <w:szCs w:val="24"/>
        </w:rPr>
        <w:t>defendants</w:t>
      </w:r>
      <w:r w:rsidR="00181682">
        <w:rPr>
          <w:rFonts w:ascii="Times New Roman" w:hAnsi="Times New Roman" w:cs="Times New Roman"/>
          <w:sz w:val="24"/>
          <w:szCs w:val="24"/>
        </w:rPr>
        <w:t xml:space="preserve"> promised to purchase a stand for him upon the completion of the requested improvements.</w:t>
      </w:r>
    </w:p>
    <w:p w:rsidR="00181682" w:rsidRDefault="00B2760F" w:rsidP="00670E2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Pursuant</w:t>
      </w:r>
      <w:r w:rsidR="00181682">
        <w:rPr>
          <w:rFonts w:ascii="Times New Roman" w:hAnsi="Times New Roman" w:cs="Times New Roman"/>
          <w:sz w:val="24"/>
          <w:szCs w:val="24"/>
        </w:rPr>
        <w:t xml:space="preserve"> to the contract </w:t>
      </w:r>
      <w:r>
        <w:rPr>
          <w:rFonts w:ascii="Times New Roman" w:hAnsi="Times New Roman" w:cs="Times New Roman"/>
          <w:sz w:val="24"/>
          <w:szCs w:val="24"/>
        </w:rPr>
        <w:t>the plaintiff</w:t>
      </w:r>
      <w:r w:rsidR="00181682">
        <w:rPr>
          <w:rFonts w:ascii="Times New Roman" w:hAnsi="Times New Roman" w:cs="Times New Roman"/>
          <w:sz w:val="24"/>
          <w:szCs w:val="24"/>
        </w:rPr>
        <w:t xml:space="preserve"> engaged builders and purchased building material and commenced th</w:t>
      </w:r>
      <w:r w:rsidR="002455B9">
        <w:rPr>
          <w:rFonts w:ascii="Times New Roman" w:hAnsi="Times New Roman" w:cs="Times New Roman"/>
          <w:sz w:val="24"/>
          <w:szCs w:val="24"/>
        </w:rPr>
        <w:t>e</w:t>
      </w:r>
      <w:r w:rsidR="00181682">
        <w:rPr>
          <w:rFonts w:ascii="Times New Roman" w:hAnsi="Times New Roman" w:cs="Times New Roman"/>
          <w:sz w:val="24"/>
          <w:szCs w:val="24"/>
        </w:rPr>
        <w:t xml:space="preserve"> </w:t>
      </w:r>
      <w:r w:rsidR="002455B9">
        <w:rPr>
          <w:rFonts w:ascii="Times New Roman" w:hAnsi="Times New Roman" w:cs="Times New Roman"/>
          <w:sz w:val="24"/>
          <w:szCs w:val="24"/>
        </w:rPr>
        <w:t>a</w:t>
      </w:r>
      <w:r w:rsidR="00181682">
        <w:rPr>
          <w:rFonts w:ascii="Times New Roman" w:hAnsi="Times New Roman" w:cs="Times New Roman"/>
          <w:sz w:val="24"/>
          <w:szCs w:val="24"/>
        </w:rPr>
        <w:t xml:space="preserve">greed improvements on the property which he completed but much to his surprise the </w:t>
      </w:r>
      <w:r>
        <w:rPr>
          <w:rFonts w:ascii="Times New Roman" w:hAnsi="Times New Roman" w:cs="Times New Roman"/>
          <w:sz w:val="24"/>
          <w:szCs w:val="24"/>
        </w:rPr>
        <w:t>defendants</w:t>
      </w:r>
      <w:r w:rsidR="00181682">
        <w:rPr>
          <w:rFonts w:ascii="Times New Roman" w:hAnsi="Times New Roman" w:cs="Times New Roman"/>
          <w:sz w:val="24"/>
          <w:szCs w:val="24"/>
        </w:rPr>
        <w:t xml:space="preserve"> reneged on their earlier undertaking.</w:t>
      </w:r>
    </w:p>
    <w:p w:rsidR="00181682" w:rsidRDefault="00B2760F" w:rsidP="00670E2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</w:t>
      </w:r>
      <w:r w:rsidR="00181682">
        <w:rPr>
          <w:rFonts w:ascii="Times New Roman" w:hAnsi="Times New Roman" w:cs="Times New Roman"/>
          <w:sz w:val="24"/>
          <w:szCs w:val="24"/>
        </w:rPr>
        <w:t xml:space="preserve"> then</w:t>
      </w:r>
      <w:r>
        <w:rPr>
          <w:rFonts w:ascii="Times New Roman" w:hAnsi="Times New Roman" w:cs="Times New Roman"/>
          <w:sz w:val="24"/>
          <w:szCs w:val="24"/>
        </w:rPr>
        <w:t xml:space="preserve"> pro</w:t>
      </w:r>
      <w:r w:rsidR="008561AA">
        <w:rPr>
          <w:rFonts w:ascii="Times New Roman" w:hAnsi="Times New Roman" w:cs="Times New Roman"/>
          <w:sz w:val="24"/>
          <w:szCs w:val="24"/>
        </w:rPr>
        <w:t>mp</w:t>
      </w:r>
      <w:r>
        <w:rPr>
          <w:rFonts w:ascii="Times New Roman" w:hAnsi="Times New Roman" w:cs="Times New Roman"/>
          <w:sz w:val="24"/>
          <w:szCs w:val="24"/>
        </w:rPr>
        <w:t>ted the plaintiff to</w:t>
      </w:r>
      <w:r w:rsidR="00181682">
        <w:rPr>
          <w:rFonts w:ascii="Times New Roman" w:hAnsi="Times New Roman" w:cs="Times New Roman"/>
          <w:sz w:val="24"/>
          <w:szCs w:val="24"/>
        </w:rPr>
        <w:t xml:space="preserve"> commence action against the </w:t>
      </w:r>
      <w:r>
        <w:rPr>
          <w:rFonts w:ascii="Times New Roman" w:hAnsi="Times New Roman" w:cs="Times New Roman"/>
          <w:sz w:val="24"/>
          <w:szCs w:val="24"/>
        </w:rPr>
        <w:t>defendants</w:t>
      </w:r>
      <w:r w:rsidR="00181682">
        <w:rPr>
          <w:rFonts w:ascii="Times New Roman" w:hAnsi="Times New Roman" w:cs="Times New Roman"/>
          <w:sz w:val="24"/>
          <w:szCs w:val="24"/>
        </w:rPr>
        <w:t xml:space="preserve"> seeking an order compelling the two to purchase for him a stand in the High Density area of</w:t>
      </w:r>
      <w:r w:rsidR="008E299D">
        <w:rPr>
          <w:rFonts w:ascii="Times New Roman" w:hAnsi="Times New Roman" w:cs="Times New Roman"/>
          <w:sz w:val="24"/>
          <w:szCs w:val="24"/>
        </w:rPr>
        <w:t xml:space="preserve"> Harare measuring 300 square metres or alternatively that the </w:t>
      </w:r>
      <w:r>
        <w:rPr>
          <w:rFonts w:ascii="Times New Roman" w:hAnsi="Times New Roman" w:cs="Times New Roman"/>
          <w:sz w:val="24"/>
          <w:szCs w:val="24"/>
        </w:rPr>
        <w:t>defendants</w:t>
      </w:r>
      <w:r w:rsidR="008E299D">
        <w:rPr>
          <w:rFonts w:ascii="Times New Roman" w:hAnsi="Times New Roman" w:cs="Times New Roman"/>
          <w:sz w:val="24"/>
          <w:szCs w:val="24"/>
        </w:rPr>
        <w:t xml:space="preserve"> be ordered to pay a sum of $240 000 000 000-00 (two hundred and forty billion Zimbabwe dollars) being the estimated cost of the stand </w:t>
      </w:r>
      <w:r w:rsidR="00823D3A">
        <w:rPr>
          <w:rFonts w:ascii="Times New Roman" w:hAnsi="Times New Roman" w:cs="Times New Roman"/>
          <w:sz w:val="24"/>
          <w:szCs w:val="24"/>
        </w:rPr>
        <w:t>that</w:t>
      </w:r>
      <w:r w:rsidR="008E299D">
        <w:rPr>
          <w:rFonts w:ascii="Times New Roman" w:hAnsi="Times New Roman" w:cs="Times New Roman"/>
          <w:sz w:val="24"/>
          <w:szCs w:val="24"/>
        </w:rPr>
        <w:t xml:space="preserve"> had been promised. At the joint pre-trial conference held on 3 November 2011 the value of the residential stand was put at</w:t>
      </w:r>
      <w:r>
        <w:rPr>
          <w:rFonts w:ascii="Times New Roman" w:hAnsi="Times New Roman" w:cs="Times New Roman"/>
          <w:sz w:val="24"/>
          <w:szCs w:val="24"/>
        </w:rPr>
        <w:t xml:space="preserve"> US</w:t>
      </w:r>
      <w:r w:rsidR="008E299D">
        <w:rPr>
          <w:rFonts w:ascii="Times New Roman" w:hAnsi="Times New Roman" w:cs="Times New Roman"/>
          <w:sz w:val="24"/>
          <w:szCs w:val="24"/>
        </w:rPr>
        <w:t xml:space="preserve">$7 000-00 and this figure represented the new amount of damages sought by </w:t>
      </w:r>
      <w:r>
        <w:rPr>
          <w:rFonts w:ascii="Times New Roman" w:hAnsi="Times New Roman" w:cs="Times New Roman"/>
          <w:sz w:val="24"/>
          <w:szCs w:val="24"/>
        </w:rPr>
        <w:t>the plaintiff</w:t>
      </w:r>
      <w:r w:rsidR="008E299D">
        <w:rPr>
          <w:rFonts w:ascii="Times New Roman" w:hAnsi="Times New Roman" w:cs="Times New Roman"/>
          <w:sz w:val="24"/>
          <w:szCs w:val="24"/>
        </w:rPr>
        <w:t>.</w:t>
      </w:r>
    </w:p>
    <w:p w:rsidR="008E299D" w:rsidRDefault="008E299D" w:rsidP="00670E2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contrast the </w:t>
      </w:r>
      <w:r w:rsidR="00B2760F">
        <w:rPr>
          <w:rFonts w:ascii="Times New Roman" w:hAnsi="Times New Roman" w:cs="Times New Roman"/>
          <w:sz w:val="24"/>
          <w:szCs w:val="24"/>
        </w:rPr>
        <w:t>defendants</w:t>
      </w:r>
      <w:r>
        <w:rPr>
          <w:rFonts w:ascii="Times New Roman" w:hAnsi="Times New Roman" w:cs="Times New Roman"/>
          <w:sz w:val="24"/>
          <w:szCs w:val="24"/>
        </w:rPr>
        <w:t xml:space="preserve"> position was a complete denial of the existence of a contract alluded to by </w:t>
      </w:r>
      <w:r w:rsidR="00B2760F">
        <w:rPr>
          <w:rFonts w:ascii="Times New Roman" w:hAnsi="Times New Roman" w:cs="Times New Roman"/>
          <w:sz w:val="24"/>
          <w:szCs w:val="24"/>
        </w:rPr>
        <w:t>the plaintiff</w:t>
      </w:r>
      <w:r>
        <w:rPr>
          <w:rFonts w:ascii="Times New Roman" w:hAnsi="Times New Roman" w:cs="Times New Roman"/>
          <w:sz w:val="24"/>
          <w:szCs w:val="24"/>
        </w:rPr>
        <w:t xml:space="preserve">. They alleged that they had known </w:t>
      </w:r>
      <w:r w:rsidR="00B2760F">
        <w:rPr>
          <w:rFonts w:ascii="Times New Roman" w:hAnsi="Times New Roman" w:cs="Times New Roman"/>
          <w:sz w:val="24"/>
          <w:szCs w:val="24"/>
        </w:rPr>
        <w:t>the plaintiff</w:t>
      </w:r>
      <w:r>
        <w:rPr>
          <w:rFonts w:ascii="Times New Roman" w:hAnsi="Times New Roman" w:cs="Times New Roman"/>
          <w:sz w:val="24"/>
          <w:szCs w:val="24"/>
        </w:rPr>
        <w:t xml:space="preserve"> as a tenant since 1998. In 1999 the two commenced improvements on the leased property using </w:t>
      </w:r>
      <w:r w:rsidR="00B2760F">
        <w:rPr>
          <w:rFonts w:ascii="Times New Roman" w:hAnsi="Times New Roman" w:cs="Times New Roman"/>
          <w:sz w:val="24"/>
          <w:szCs w:val="24"/>
        </w:rPr>
        <w:t>the defendant</w:t>
      </w:r>
      <w:r>
        <w:rPr>
          <w:rFonts w:ascii="Times New Roman" w:hAnsi="Times New Roman" w:cs="Times New Roman"/>
          <w:sz w:val="24"/>
          <w:szCs w:val="24"/>
        </w:rPr>
        <w:t>’s personal resources. In the rare occasion</w:t>
      </w:r>
      <w:r w:rsidR="0023209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that </w:t>
      </w:r>
      <w:r w:rsidR="00B2760F">
        <w:rPr>
          <w:rFonts w:ascii="Times New Roman" w:hAnsi="Times New Roman" w:cs="Times New Roman"/>
          <w:sz w:val="24"/>
          <w:szCs w:val="24"/>
        </w:rPr>
        <w:t>the plaintiff</w:t>
      </w:r>
      <w:r>
        <w:rPr>
          <w:rFonts w:ascii="Times New Roman" w:hAnsi="Times New Roman" w:cs="Times New Roman"/>
          <w:sz w:val="24"/>
          <w:szCs w:val="24"/>
        </w:rPr>
        <w:t xml:space="preserve"> would use his resources to purchase any building material, this money was immediately set off against the rentals which the </w:t>
      </w:r>
      <w:r w:rsidR="00B2760F">
        <w:rPr>
          <w:rFonts w:ascii="Times New Roman" w:hAnsi="Times New Roman" w:cs="Times New Roman"/>
          <w:sz w:val="24"/>
          <w:szCs w:val="24"/>
        </w:rPr>
        <w:t>plaintiff</w:t>
      </w:r>
      <w:r>
        <w:rPr>
          <w:rFonts w:ascii="Times New Roman" w:hAnsi="Times New Roman" w:cs="Times New Roman"/>
          <w:sz w:val="24"/>
          <w:szCs w:val="24"/>
        </w:rPr>
        <w:t xml:space="preserve"> was obliged and expected to pay. The role of the </w:t>
      </w:r>
      <w:r w:rsidR="00B2760F">
        <w:rPr>
          <w:rFonts w:ascii="Times New Roman" w:hAnsi="Times New Roman" w:cs="Times New Roman"/>
          <w:sz w:val="24"/>
          <w:szCs w:val="24"/>
        </w:rPr>
        <w:t>plaintiff</w:t>
      </w:r>
      <w:r>
        <w:rPr>
          <w:rFonts w:ascii="Times New Roman" w:hAnsi="Times New Roman" w:cs="Times New Roman"/>
          <w:sz w:val="24"/>
          <w:szCs w:val="24"/>
        </w:rPr>
        <w:t xml:space="preserve"> was merely to ensure the security of the building material and </w:t>
      </w:r>
      <w:r w:rsidR="00B2760F">
        <w:rPr>
          <w:rFonts w:ascii="Times New Roman" w:hAnsi="Times New Roman" w:cs="Times New Roman"/>
          <w:sz w:val="24"/>
          <w:szCs w:val="24"/>
        </w:rPr>
        <w:t>its smooth distribution to</w:t>
      </w:r>
      <w:r>
        <w:rPr>
          <w:rFonts w:ascii="Times New Roman" w:hAnsi="Times New Roman" w:cs="Times New Roman"/>
          <w:sz w:val="24"/>
          <w:szCs w:val="24"/>
        </w:rPr>
        <w:t xml:space="preserve"> the contractors/builders</w:t>
      </w:r>
      <w:r w:rsidR="00B2760F">
        <w:rPr>
          <w:rFonts w:ascii="Times New Roman" w:hAnsi="Times New Roman" w:cs="Times New Roman"/>
          <w:sz w:val="24"/>
          <w:szCs w:val="24"/>
        </w:rPr>
        <w:t>.</w:t>
      </w:r>
    </w:p>
    <w:p w:rsidR="008E299D" w:rsidRDefault="008E299D" w:rsidP="00670E2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2760F">
        <w:rPr>
          <w:rFonts w:ascii="Times New Roman" w:hAnsi="Times New Roman" w:cs="Times New Roman"/>
          <w:sz w:val="24"/>
          <w:szCs w:val="24"/>
        </w:rPr>
        <w:t>defendants</w:t>
      </w:r>
      <w:r>
        <w:rPr>
          <w:rFonts w:ascii="Times New Roman" w:hAnsi="Times New Roman" w:cs="Times New Roman"/>
          <w:sz w:val="24"/>
          <w:szCs w:val="24"/>
        </w:rPr>
        <w:t xml:space="preserve"> further alleged that upon the completion of the improvements on their stand in 2001, </w:t>
      </w:r>
      <w:r w:rsidR="00B2760F">
        <w:rPr>
          <w:rFonts w:ascii="Times New Roman" w:hAnsi="Times New Roman" w:cs="Times New Roman"/>
          <w:sz w:val="24"/>
          <w:szCs w:val="24"/>
        </w:rPr>
        <w:t>the plaintiff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10D1">
        <w:rPr>
          <w:rFonts w:ascii="Times New Roman" w:hAnsi="Times New Roman" w:cs="Times New Roman"/>
          <w:sz w:val="24"/>
          <w:szCs w:val="24"/>
        </w:rPr>
        <w:t>continued</w:t>
      </w:r>
      <w:r>
        <w:rPr>
          <w:rFonts w:ascii="Times New Roman" w:hAnsi="Times New Roman" w:cs="Times New Roman"/>
          <w:sz w:val="24"/>
          <w:szCs w:val="24"/>
        </w:rPr>
        <w:t xml:space="preserve"> in occupation of the property.</w:t>
      </w:r>
    </w:p>
    <w:p w:rsidR="008E299D" w:rsidRDefault="008E299D" w:rsidP="00670E2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However, in June 2006 </w:t>
      </w:r>
      <w:r w:rsidR="00B2760F">
        <w:rPr>
          <w:rFonts w:ascii="Times New Roman" w:hAnsi="Times New Roman" w:cs="Times New Roman"/>
          <w:sz w:val="24"/>
          <w:szCs w:val="24"/>
        </w:rPr>
        <w:t>the defendants</w:t>
      </w:r>
      <w:r>
        <w:rPr>
          <w:rFonts w:ascii="Times New Roman" w:hAnsi="Times New Roman" w:cs="Times New Roman"/>
          <w:sz w:val="24"/>
          <w:szCs w:val="24"/>
        </w:rPr>
        <w:t xml:space="preserve"> gave notice to </w:t>
      </w:r>
      <w:r w:rsidR="00B2760F">
        <w:rPr>
          <w:rFonts w:ascii="Times New Roman" w:hAnsi="Times New Roman" w:cs="Times New Roman"/>
          <w:sz w:val="24"/>
          <w:szCs w:val="24"/>
        </w:rPr>
        <w:t>the plaintiff</w:t>
      </w:r>
      <w:r>
        <w:rPr>
          <w:rFonts w:ascii="Times New Roman" w:hAnsi="Times New Roman" w:cs="Times New Roman"/>
          <w:sz w:val="24"/>
          <w:szCs w:val="24"/>
        </w:rPr>
        <w:t xml:space="preserve"> to vacate the leased property. The tenant did not vacate the property as alleged. From June 2006 up until to date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the </w:t>
      </w:r>
      <w:r w:rsidR="00B2760F">
        <w:rPr>
          <w:rFonts w:ascii="Times New Roman" w:hAnsi="Times New Roman" w:cs="Times New Roman"/>
          <w:sz w:val="24"/>
          <w:szCs w:val="24"/>
        </w:rPr>
        <w:t>plaintiff</w:t>
      </w:r>
      <w:r>
        <w:rPr>
          <w:rFonts w:ascii="Times New Roman" w:hAnsi="Times New Roman" w:cs="Times New Roman"/>
          <w:sz w:val="24"/>
          <w:szCs w:val="24"/>
        </w:rPr>
        <w:t xml:space="preserve"> has stubbornly refused to pay rentals and utility bills </w:t>
      </w:r>
      <w:r w:rsidR="00801E4F">
        <w:rPr>
          <w:rFonts w:ascii="Times New Roman" w:hAnsi="Times New Roman" w:cs="Times New Roman"/>
          <w:sz w:val="24"/>
          <w:szCs w:val="24"/>
        </w:rPr>
        <w:t>whose cumulative and</w:t>
      </w:r>
      <w:r>
        <w:rPr>
          <w:rFonts w:ascii="Times New Roman" w:hAnsi="Times New Roman" w:cs="Times New Roman"/>
          <w:sz w:val="24"/>
          <w:szCs w:val="24"/>
        </w:rPr>
        <w:t xml:space="preserve"> undisputed figure</w:t>
      </w:r>
      <w:r w:rsidR="00801E4F">
        <w:rPr>
          <w:rFonts w:ascii="Times New Roman" w:hAnsi="Times New Roman" w:cs="Times New Roman"/>
          <w:sz w:val="24"/>
          <w:szCs w:val="24"/>
        </w:rPr>
        <w:t xml:space="preserve"> stood at</w:t>
      </w:r>
      <w:r>
        <w:rPr>
          <w:rFonts w:ascii="Times New Roman" w:hAnsi="Times New Roman" w:cs="Times New Roman"/>
          <w:sz w:val="24"/>
          <w:szCs w:val="24"/>
        </w:rPr>
        <w:t xml:space="preserve"> US6 015-00 as at September 2012.</w:t>
      </w:r>
    </w:p>
    <w:p w:rsidR="008E299D" w:rsidRDefault="008E299D" w:rsidP="00670E2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was this </w:t>
      </w:r>
      <w:r w:rsidR="006D10D1">
        <w:rPr>
          <w:rFonts w:ascii="Times New Roman" w:hAnsi="Times New Roman" w:cs="Times New Roman"/>
          <w:sz w:val="24"/>
          <w:szCs w:val="24"/>
        </w:rPr>
        <w:t>belligerent</w:t>
      </w:r>
      <w:r>
        <w:rPr>
          <w:rFonts w:ascii="Times New Roman" w:hAnsi="Times New Roman" w:cs="Times New Roman"/>
          <w:sz w:val="24"/>
          <w:szCs w:val="24"/>
        </w:rPr>
        <w:t xml:space="preserve"> attitude on</w:t>
      </w:r>
      <w:r w:rsidR="006D1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part of the tenant which prompted </w:t>
      </w:r>
      <w:r w:rsidR="00801E4F">
        <w:rPr>
          <w:rFonts w:ascii="Times New Roman" w:hAnsi="Times New Roman" w:cs="Times New Roman"/>
          <w:sz w:val="24"/>
          <w:szCs w:val="24"/>
        </w:rPr>
        <w:t>the defendant</w:t>
      </w:r>
      <w:r>
        <w:rPr>
          <w:rFonts w:ascii="Times New Roman" w:hAnsi="Times New Roman" w:cs="Times New Roman"/>
          <w:sz w:val="24"/>
          <w:szCs w:val="24"/>
        </w:rPr>
        <w:t xml:space="preserve"> to seek for </w:t>
      </w:r>
      <w:r w:rsidR="00801E4F">
        <w:rPr>
          <w:rFonts w:ascii="Times New Roman" w:hAnsi="Times New Roman" w:cs="Times New Roman"/>
          <w:sz w:val="24"/>
          <w:szCs w:val="24"/>
        </w:rPr>
        <w:t>the plaintiff’s</w:t>
      </w:r>
      <w:r>
        <w:rPr>
          <w:rFonts w:ascii="Times New Roman" w:hAnsi="Times New Roman" w:cs="Times New Roman"/>
          <w:sz w:val="24"/>
          <w:szCs w:val="24"/>
        </w:rPr>
        <w:t xml:space="preserve"> eviction, the payment of outstanding rentals and holding over damages.</w:t>
      </w:r>
    </w:p>
    <w:p w:rsidR="006D10D1" w:rsidRDefault="006D10D1" w:rsidP="00670E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10D1" w:rsidRDefault="006D10D1" w:rsidP="00670E2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0D1">
        <w:rPr>
          <w:rFonts w:ascii="Times New Roman" w:hAnsi="Times New Roman" w:cs="Times New Roman"/>
          <w:b/>
          <w:sz w:val="24"/>
          <w:szCs w:val="24"/>
        </w:rPr>
        <w:t>The Evidence</w:t>
      </w:r>
    </w:p>
    <w:p w:rsidR="006D10D1" w:rsidRDefault="006D10D1" w:rsidP="00670E2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evidence of </w:t>
      </w:r>
      <w:r w:rsidR="00801E4F">
        <w:rPr>
          <w:rFonts w:ascii="Times New Roman" w:hAnsi="Times New Roman" w:cs="Times New Roman"/>
          <w:sz w:val="24"/>
          <w:szCs w:val="24"/>
        </w:rPr>
        <w:t>the plaintiff</w:t>
      </w:r>
      <w:r w:rsidR="008561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was that he was staying at the leased property merely because </w:t>
      </w:r>
      <w:r w:rsidR="00801E4F">
        <w:rPr>
          <w:rFonts w:ascii="Times New Roman" w:hAnsi="Times New Roman" w:cs="Times New Roman"/>
          <w:sz w:val="24"/>
          <w:szCs w:val="24"/>
        </w:rPr>
        <w:t>the defendant had reneged on her undertaking to purchase him a stand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55B9" w:rsidRPr="002455B9" w:rsidRDefault="006D10D1" w:rsidP="002455B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witness could not advise the court how much exactly he had spen</w:t>
      </w:r>
      <w:r w:rsidR="002455B9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on impro</w:t>
      </w:r>
      <w:r w:rsidR="00232096">
        <w:rPr>
          <w:rFonts w:ascii="Times New Roman" w:hAnsi="Times New Roman" w:cs="Times New Roman"/>
          <w:sz w:val="24"/>
          <w:szCs w:val="24"/>
        </w:rPr>
        <w:t xml:space="preserve">vements on </w:t>
      </w:r>
      <w:r>
        <w:rPr>
          <w:rFonts w:ascii="Times New Roman" w:hAnsi="Times New Roman" w:cs="Times New Roman"/>
          <w:sz w:val="24"/>
          <w:szCs w:val="24"/>
        </w:rPr>
        <w:t>the leased premises. It was</w:t>
      </w:r>
      <w:r w:rsidR="002455B9">
        <w:rPr>
          <w:rFonts w:ascii="Times New Roman" w:hAnsi="Times New Roman" w:cs="Times New Roman"/>
          <w:sz w:val="24"/>
          <w:szCs w:val="24"/>
        </w:rPr>
        <w:t xml:space="preserve"> </w:t>
      </w:r>
      <w:r w:rsidR="002455B9" w:rsidRPr="002455B9">
        <w:rPr>
          <w:rFonts w:ascii="Times New Roman" w:hAnsi="Times New Roman" w:cs="Times New Roman"/>
          <w:sz w:val="24"/>
          <w:szCs w:val="24"/>
        </w:rPr>
        <w:t xml:space="preserve">through </w:t>
      </w:r>
      <w:r w:rsidR="00801E4F">
        <w:rPr>
          <w:rFonts w:ascii="Times New Roman" w:hAnsi="Times New Roman" w:cs="Times New Roman"/>
          <w:sz w:val="24"/>
          <w:szCs w:val="24"/>
        </w:rPr>
        <w:t>the plaintiff</w:t>
      </w:r>
      <w:r w:rsidR="002455B9" w:rsidRPr="002455B9">
        <w:rPr>
          <w:rFonts w:ascii="Times New Roman" w:hAnsi="Times New Roman" w:cs="Times New Roman"/>
          <w:sz w:val="24"/>
          <w:szCs w:val="24"/>
        </w:rPr>
        <w:t xml:space="preserve"> that a bundle of receipts marked </w:t>
      </w:r>
      <w:proofErr w:type="spellStart"/>
      <w:r w:rsidR="002455B9" w:rsidRPr="002455B9">
        <w:rPr>
          <w:rFonts w:ascii="Times New Roman" w:hAnsi="Times New Roman" w:cs="Times New Roman"/>
          <w:sz w:val="24"/>
          <w:szCs w:val="24"/>
        </w:rPr>
        <w:t>exh</w:t>
      </w:r>
      <w:proofErr w:type="spellEnd"/>
      <w:r w:rsidR="002455B9" w:rsidRPr="002455B9">
        <w:rPr>
          <w:rFonts w:ascii="Times New Roman" w:hAnsi="Times New Roman" w:cs="Times New Roman"/>
          <w:sz w:val="24"/>
          <w:szCs w:val="24"/>
        </w:rPr>
        <w:t xml:space="preserve"> ‘A’ w</w:t>
      </w:r>
      <w:r w:rsidR="002455B9">
        <w:rPr>
          <w:rFonts w:ascii="Times New Roman" w:hAnsi="Times New Roman" w:cs="Times New Roman"/>
          <w:sz w:val="24"/>
          <w:szCs w:val="24"/>
        </w:rPr>
        <w:t>as</w:t>
      </w:r>
      <w:r w:rsidR="002455B9" w:rsidRPr="002455B9">
        <w:rPr>
          <w:rFonts w:ascii="Times New Roman" w:hAnsi="Times New Roman" w:cs="Times New Roman"/>
          <w:sz w:val="24"/>
          <w:szCs w:val="24"/>
        </w:rPr>
        <w:t xml:space="preserve"> produced. These exhibits did not help in proving or in establishing </w:t>
      </w:r>
      <w:r w:rsidR="00801E4F">
        <w:rPr>
          <w:rFonts w:ascii="Times New Roman" w:hAnsi="Times New Roman" w:cs="Times New Roman"/>
          <w:sz w:val="24"/>
          <w:szCs w:val="24"/>
        </w:rPr>
        <w:t>the plaintiff’s</w:t>
      </w:r>
      <w:r w:rsidR="002455B9" w:rsidRPr="002455B9">
        <w:rPr>
          <w:rFonts w:ascii="Times New Roman" w:hAnsi="Times New Roman" w:cs="Times New Roman"/>
          <w:sz w:val="24"/>
          <w:szCs w:val="24"/>
        </w:rPr>
        <w:t xml:space="preserve"> claim as virtually all those receipt</w:t>
      </w:r>
      <w:r w:rsidR="00A350F3">
        <w:rPr>
          <w:rFonts w:ascii="Times New Roman" w:hAnsi="Times New Roman" w:cs="Times New Roman"/>
          <w:sz w:val="24"/>
          <w:szCs w:val="24"/>
        </w:rPr>
        <w:t>s</w:t>
      </w:r>
      <w:r w:rsidR="002455B9" w:rsidRPr="002455B9">
        <w:rPr>
          <w:rFonts w:ascii="Times New Roman" w:hAnsi="Times New Roman" w:cs="Times New Roman"/>
          <w:sz w:val="24"/>
          <w:szCs w:val="24"/>
        </w:rPr>
        <w:t xml:space="preserve"> bore the name </w:t>
      </w:r>
      <w:r w:rsidR="00A350F3">
        <w:rPr>
          <w:rFonts w:ascii="Times New Roman" w:hAnsi="Times New Roman" w:cs="Times New Roman"/>
          <w:sz w:val="24"/>
          <w:szCs w:val="24"/>
        </w:rPr>
        <w:t xml:space="preserve">of </w:t>
      </w:r>
      <w:r w:rsidR="00801E4F">
        <w:rPr>
          <w:rFonts w:ascii="Times New Roman" w:hAnsi="Times New Roman" w:cs="Times New Roman"/>
          <w:sz w:val="24"/>
          <w:szCs w:val="24"/>
        </w:rPr>
        <w:t>the defendant</w:t>
      </w:r>
      <w:r w:rsidR="002455B9" w:rsidRPr="002455B9">
        <w:rPr>
          <w:rFonts w:ascii="Times New Roman" w:hAnsi="Times New Roman" w:cs="Times New Roman"/>
          <w:sz w:val="24"/>
          <w:szCs w:val="24"/>
        </w:rPr>
        <w:t xml:space="preserve"> as the purchase</w:t>
      </w:r>
      <w:r w:rsidR="00A350F3">
        <w:rPr>
          <w:rFonts w:ascii="Times New Roman" w:hAnsi="Times New Roman" w:cs="Times New Roman"/>
          <w:sz w:val="24"/>
          <w:szCs w:val="24"/>
        </w:rPr>
        <w:t>r</w:t>
      </w:r>
      <w:r w:rsidR="002455B9" w:rsidRPr="002455B9">
        <w:rPr>
          <w:rFonts w:ascii="Times New Roman" w:hAnsi="Times New Roman" w:cs="Times New Roman"/>
          <w:sz w:val="24"/>
          <w:szCs w:val="24"/>
        </w:rPr>
        <w:t xml:space="preserve"> of the building material.</w:t>
      </w:r>
    </w:p>
    <w:p w:rsidR="002455B9" w:rsidRPr="002455B9" w:rsidRDefault="00801E4F" w:rsidP="002455B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plaintiff</w:t>
      </w:r>
      <w:r w:rsidR="002455B9" w:rsidRPr="002455B9">
        <w:rPr>
          <w:rFonts w:ascii="Times New Roman" w:hAnsi="Times New Roman" w:cs="Times New Roman"/>
          <w:sz w:val="24"/>
          <w:szCs w:val="24"/>
        </w:rPr>
        <w:t xml:space="preserve"> was unable to point out to any invoice or receipt of the material which he allegedly bought.</w:t>
      </w:r>
    </w:p>
    <w:p w:rsidR="002455B9" w:rsidRPr="002455B9" w:rsidRDefault="002455B9" w:rsidP="002455B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5B9">
        <w:rPr>
          <w:rFonts w:ascii="Times New Roman" w:hAnsi="Times New Roman" w:cs="Times New Roman"/>
          <w:sz w:val="24"/>
          <w:szCs w:val="24"/>
        </w:rPr>
        <w:t xml:space="preserve">Under cross-examination the witness conceded that since the advent of dollarization he had not paid a single cent as rentals to the </w:t>
      </w:r>
      <w:r w:rsidR="00801E4F">
        <w:rPr>
          <w:rFonts w:ascii="Times New Roman" w:hAnsi="Times New Roman" w:cs="Times New Roman"/>
          <w:sz w:val="24"/>
          <w:szCs w:val="24"/>
        </w:rPr>
        <w:t>defendant. The witness further conceded he has also not been paying for utility bills</w:t>
      </w:r>
      <w:r w:rsidRPr="002455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55B9" w:rsidRPr="002455B9" w:rsidRDefault="002455B9" w:rsidP="002455B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5B9">
        <w:rPr>
          <w:rFonts w:ascii="Times New Roman" w:hAnsi="Times New Roman" w:cs="Times New Roman"/>
          <w:sz w:val="24"/>
          <w:szCs w:val="24"/>
        </w:rPr>
        <w:t xml:space="preserve">Ironically when he was giving evidence in chief </w:t>
      </w:r>
      <w:r w:rsidR="00801E4F">
        <w:rPr>
          <w:rFonts w:ascii="Times New Roman" w:hAnsi="Times New Roman" w:cs="Times New Roman"/>
          <w:sz w:val="24"/>
          <w:szCs w:val="24"/>
        </w:rPr>
        <w:t>the plaintiff</w:t>
      </w:r>
      <w:r w:rsidRPr="002455B9">
        <w:rPr>
          <w:rFonts w:ascii="Times New Roman" w:hAnsi="Times New Roman" w:cs="Times New Roman"/>
          <w:sz w:val="24"/>
          <w:szCs w:val="24"/>
        </w:rPr>
        <w:t xml:space="preserve"> had suggested that the </w:t>
      </w:r>
      <w:r w:rsidR="00232096">
        <w:rPr>
          <w:rFonts w:ascii="Times New Roman" w:hAnsi="Times New Roman" w:cs="Times New Roman"/>
          <w:sz w:val="24"/>
          <w:szCs w:val="24"/>
        </w:rPr>
        <w:t>defendant</w:t>
      </w:r>
      <w:r w:rsidRPr="002455B9">
        <w:rPr>
          <w:rFonts w:ascii="Times New Roman" w:hAnsi="Times New Roman" w:cs="Times New Roman"/>
          <w:sz w:val="24"/>
          <w:szCs w:val="24"/>
        </w:rPr>
        <w:t xml:space="preserve"> had refused to accept his rentals.</w:t>
      </w:r>
    </w:p>
    <w:p w:rsidR="002455B9" w:rsidRPr="002455B9" w:rsidRDefault="002455B9" w:rsidP="002455B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5B9">
        <w:rPr>
          <w:rFonts w:ascii="Times New Roman" w:hAnsi="Times New Roman" w:cs="Times New Roman"/>
          <w:sz w:val="24"/>
          <w:szCs w:val="24"/>
        </w:rPr>
        <w:t xml:space="preserve">This position taken by the </w:t>
      </w:r>
      <w:r w:rsidR="00801E4F">
        <w:rPr>
          <w:rFonts w:ascii="Times New Roman" w:hAnsi="Times New Roman" w:cs="Times New Roman"/>
          <w:sz w:val="24"/>
          <w:szCs w:val="24"/>
        </w:rPr>
        <w:t>plaintiff</w:t>
      </w:r>
      <w:r w:rsidRPr="002455B9">
        <w:rPr>
          <w:rFonts w:ascii="Times New Roman" w:hAnsi="Times New Roman" w:cs="Times New Roman"/>
          <w:sz w:val="24"/>
          <w:szCs w:val="24"/>
        </w:rPr>
        <w:t xml:space="preserve"> would not make sense in the light of </w:t>
      </w:r>
      <w:proofErr w:type="spellStart"/>
      <w:r w:rsidRPr="002455B9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2455B9">
        <w:rPr>
          <w:rFonts w:ascii="Times New Roman" w:hAnsi="Times New Roman" w:cs="Times New Roman"/>
          <w:sz w:val="24"/>
          <w:szCs w:val="24"/>
        </w:rPr>
        <w:t>(s)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5B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5B9">
        <w:rPr>
          <w:rFonts w:ascii="Times New Roman" w:hAnsi="Times New Roman" w:cs="Times New Roman"/>
          <w:sz w:val="24"/>
          <w:szCs w:val="24"/>
        </w:rPr>
        <w:t xml:space="preserve">8 of his plea filed on 25 November 2010 wherein he flatly denied that he was a tenant of </w:t>
      </w:r>
      <w:r w:rsidR="00801E4F">
        <w:rPr>
          <w:rFonts w:ascii="Times New Roman" w:hAnsi="Times New Roman" w:cs="Times New Roman"/>
          <w:sz w:val="24"/>
          <w:szCs w:val="24"/>
        </w:rPr>
        <w:t>the defendant</w:t>
      </w:r>
      <w:r w:rsidRPr="002455B9">
        <w:rPr>
          <w:rFonts w:ascii="Times New Roman" w:hAnsi="Times New Roman" w:cs="Times New Roman"/>
          <w:sz w:val="24"/>
          <w:szCs w:val="24"/>
        </w:rPr>
        <w:t xml:space="preserve">. If indeed he was not a tenant, he could not possibly have tendered any rentals to </w:t>
      </w:r>
      <w:r w:rsidR="00801E4F">
        <w:rPr>
          <w:rFonts w:ascii="Times New Roman" w:hAnsi="Times New Roman" w:cs="Times New Roman"/>
          <w:sz w:val="24"/>
          <w:szCs w:val="24"/>
        </w:rPr>
        <w:t>the defendant as he alleged in court</w:t>
      </w:r>
      <w:r w:rsidRPr="002455B9">
        <w:rPr>
          <w:rFonts w:ascii="Times New Roman" w:hAnsi="Times New Roman" w:cs="Times New Roman"/>
          <w:sz w:val="24"/>
          <w:szCs w:val="24"/>
        </w:rPr>
        <w:t>.</w:t>
      </w:r>
    </w:p>
    <w:p w:rsidR="002455B9" w:rsidRPr="002455B9" w:rsidRDefault="00801E4F" w:rsidP="002455B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defendant</w:t>
      </w:r>
      <w:r w:rsidR="002455B9" w:rsidRPr="002455B9">
        <w:rPr>
          <w:rFonts w:ascii="Times New Roman" w:hAnsi="Times New Roman" w:cs="Times New Roman"/>
          <w:sz w:val="24"/>
          <w:szCs w:val="24"/>
        </w:rPr>
        <w:t xml:space="preserve">’s evidence was </w:t>
      </w:r>
      <w:proofErr w:type="spellStart"/>
      <w:r w:rsidR="002455B9" w:rsidRPr="002455B9">
        <w:rPr>
          <w:rFonts w:ascii="Times New Roman" w:hAnsi="Times New Roman" w:cs="Times New Roman"/>
          <w:sz w:val="24"/>
          <w:szCs w:val="24"/>
        </w:rPr>
        <w:t>j</w:t>
      </w:r>
      <w:r w:rsidR="00A350F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</w:t>
      </w:r>
      <w:r w:rsidR="002455B9" w:rsidRPr="002455B9">
        <w:rPr>
          <w:rFonts w:ascii="Times New Roman" w:hAnsi="Times New Roman" w:cs="Times New Roman"/>
          <w:sz w:val="24"/>
          <w:szCs w:val="24"/>
        </w:rPr>
        <w:t>gled</w:t>
      </w:r>
      <w:proofErr w:type="spellEnd"/>
      <w:r w:rsidR="002455B9" w:rsidRPr="002455B9">
        <w:rPr>
          <w:rFonts w:ascii="Times New Roman" w:hAnsi="Times New Roman" w:cs="Times New Roman"/>
          <w:sz w:val="24"/>
          <w:szCs w:val="24"/>
        </w:rPr>
        <w:t xml:space="preserve"> up and the contradictions therein demonstrated how far he was prepared to go in misleading who ever cared to listen to his poorly woven testimony. </w:t>
      </w:r>
    </w:p>
    <w:p w:rsidR="002455B9" w:rsidRPr="002455B9" w:rsidRDefault="002455B9" w:rsidP="002455B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5B9">
        <w:rPr>
          <w:rFonts w:ascii="Times New Roman" w:hAnsi="Times New Roman" w:cs="Times New Roman"/>
          <w:sz w:val="24"/>
          <w:szCs w:val="24"/>
        </w:rPr>
        <w:t xml:space="preserve">To compound his situation the </w:t>
      </w:r>
      <w:r w:rsidR="00801E4F">
        <w:rPr>
          <w:rFonts w:ascii="Times New Roman" w:hAnsi="Times New Roman" w:cs="Times New Roman"/>
          <w:sz w:val="24"/>
          <w:szCs w:val="24"/>
        </w:rPr>
        <w:t>plaintiff</w:t>
      </w:r>
      <w:r w:rsidRPr="002455B9">
        <w:rPr>
          <w:rFonts w:ascii="Times New Roman" w:hAnsi="Times New Roman" w:cs="Times New Roman"/>
          <w:sz w:val="24"/>
          <w:szCs w:val="24"/>
        </w:rPr>
        <w:t xml:space="preserve"> was not of any assistance to the court in explaining how $7000</w:t>
      </w:r>
      <w:r w:rsidR="00A350F3">
        <w:rPr>
          <w:rFonts w:ascii="Times New Roman" w:hAnsi="Times New Roman" w:cs="Times New Roman"/>
          <w:sz w:val="24"/>
          <w:szCs w:val="24"/>
        </w:rPr>
        <w:t>-00</w:t>
      </w:r>
      <w:r w:rsidRPr="002455B9">
        <w:rPr>
          <w:rFonts w:ascii="Times New Roman" w:hAnsi="Times New Roman" w:cs="Times New Roman"/>
          <w:sz w:val="24"/>
          <w:szCs w:val="24"/>
        </w:rPr>
        <w:t xml:space="preserve"> in damages had been arrived at.</w:t>
      </w:r>
      <w:r w:rsidR="00801E4F">
        <w:rPr>
          <w:rFonts w:ascii="Times New Roman" w:hAnsi="Times New Roman" w:cs="Times New Roman"/>
          <w:sz w:val="24"/>
          <w:szCs w:val="24"/>
        </w:rPr>
        <w:t xml:space="preserve"> Figures for damages must be properly proved and the court has no time to </w:t>
      </w:r>
      <w:r w:rsidR="00232096">
        <w:rPr>
          <w:rFonts w:ascii="Times New Roman" w:hAnsi="Times New Roman" w:cs="Times New Roman"/>
          <w:sz w:val="24"/>
          <w:szCs w:val="24"/>
        </w:rPr>
        <w:t>religiously</w:t>
      </w:r>
      <w:r w:rsidR="00801E4F">
        <w:rPr>
          <w:rFonts w:ascii="Times New Roman" w:hAnsi="Times New Roman" w:cs="Times New Roman"/>
          <w:sz w:val="24"/>
          <w:szCs w:val="24"/>
        </w:rPr>
        <w:t xml:space="preserve"> accept any figures thrown in.</w:t>
      </w:r>
      <w:r w:rsidR="00232096">
        <w:rPr>
          <w:rFonts w:ascii="Times New Roman" w:hAnsi="Times New Roman" w:cs="Times New Roman"/>
          <w:sz w:val="24"/>
          <w:szCs w:val="24"/>
        </w:rPr>
        <w:t xml:space="preserve"> A claim for damages must not be looked at as a fishing expedition.</w:t>
      </w:r>
    </w:p>
    <w:p w:rsidR="002455B9" w:rsidRPr="002455B9" w:rsidRDefault="002455B9" w:rsidP="002455B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5B9">
        <w:rPr>
          <w:rFonts w:ascii="Times New Roman" w:hAnsi="Times New Roman" w:cs="Times New Roman"/>
          <w:sz w:val="24"/>
          <w:szCs w:val="24"/>
        </w:rPr>
        <w:lastRenderedPageBreak/>
        <w:t>Not only this, but a</w:t>
      </w:r>
      <w:r w:rsidR="00B47731">
        <w:rPr>
          <w:rFonts w:ascii="Times New Roman" w:hAnsi="Times New Roman" w:cs="Times New Roman"/>
          <w:sz w:val="24"/>
          <w:szCs w:val="24"/>
        </w:rPr>
        <w:t>s</w:t>
      </w:r>
      <w:r w:rsidRPr="002455B9">
        <w:rPr>
          <w:rFonts w:ascii="Times New Roman" w:hAnsi="Times New Roman" w:cs="Times New Roman"/>
          <w:sz w:val="24"/>
          <w:szCs w:val="24"/>
        </w:rPr>
        <w:t xml:space="preserve"> already pointed out </w:t>
      </w:r>
      <w:r w:rsidR="00801E4F">
        <w:rPr>
          <w:rFonts w:ascii="Times New Roman" w:hAnsi="Times New Roman" w:cs="Times New Roman"/>
          <w:sz w:val="24"/>
          <w:szCs w:val="24"/>
        </w:rPr>
        <w:t>the plaintiff</w:t>
      </w:r>
      <w:r w:rsidRPr="002455B9">
        <w:rPr>
          <w:rFonts w:ascii="Times New Roman" w:hAnsi="Times New Roman" w:cs="Times New Roman"/>
          <w:sz w:val="24"/>
          <w:szCs w:val="24"/>
        </w:rPr>
        <w:t xml:space="preserve"> was not able to specify how much he had expended on the improvements to the </w:t>
      </w:r>
      <w:r w:rsidR="00801E4F">
        <w:rPr>
          <w:rFonts w:ascii="Times New Roman" w:hAnsi="Times New Roman" w:cs="Times New Roman"/>
          <w:sz w:val="24"/>
          <w:szCs w:val="24"/>
        </w:rPr>
        <w:t>defendant</w:t>
      </w:r>
      <w:r w:rsidRPr="002455B9">
        <w:rPr>
          <w:rFonts w:ascii="Times New Roman" w:hAnsi="Times New Roman" w:cs="Times New Roman"/>
          <w:sz w:val="24"/>
          <w:szCs w:val="24"/>
        </w:rPr>
        <w:t>’s property.</w:t>
      </w:r>
    </w:p>
    <w:p w:rsidR="002455B9" w:rsidRPr="002455B9" w:rsidRDefault="002455B9" w:rsidP="002455B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5B9">
        <w:rPr>
          <w:rFonts w:ascii="Times New Roman" w:hAnsi="Times New Roman" w:cs="Times New Roman"/>
          <w:sz w:val="24"/>
          <w:szCs w:val="24"/>
        </w:rPr>
        <w:t xml:space="preserve">The </w:t>
      </w:r>
      <w:r w:rsidR="00801E4F">
        <w:rPr>
          <w:rFonts w:ascii="Times New Roman" w:hAnsi="Times New Roman" w:cs="Times New Roman"/>
          <w:sz w:val="24"/>
          <w:szCs w:val="24"/>
        </w:rPr>
        <w:t>defendant</w:t>
      </w:r>
      <w:r w:rsidRPr="002455B9">
        <w:rPr>
          <w:rFonts w:ascii="Times New Roman" w:hAnsi="Times New Roman" w:cs="Times New Roman"/>
          <w:sz w:val="24"/>
          <w:szCs w:val="24"/>
        </w:rPr>
        <w:t xml:space="preserve">’s evidence was well supported by the documentary evidence tendered in this </w:t>
      </w:r>
      <w:r w:rsidR="00B47731">
        <w:rPr>
          <w:rFonts w:ascii="Times New Roman" w:hAnsi="Times New Roman" w:cs="Times New Roman"/>
          <w:sz w:val="24"/>
          <w:szCs w:val="24"/>
        </w:rPr>
        <w:t>c</w:t>
      </w:r>
      <w:r w:rsidRPr="002455B9">
        <w:rPr>
          <w:rFonts w:ascii="Times New Roman" w:hAnsi="Times New Roman" w:cs="Times New Roman"/>
          <w:sz w:val="24"/>
          <w:szCs w:val="24"/>
        </w:rPr>
        <w:t xml:space="preserve">ourt in particular </w:t>
      </w:r>
      <w:r w:rsidR="00B47731">
        <w:rPr>
          <w:rFonts w:ascii="Times New Roman" w:hAnsi="Times New Roman" w:cs="Times New Roman"/>
          <w:sz w:val="24"/>
          <w:szCs w:val="24"/>
        </w:rPr>
        <w:t>a</w:t>
      </w:r>
      <w:r w:rsidRPr="002455B9">
        <w:rPr>
          <w:rFonts w:ascii="Times New Roman" w:hAnsi="Times New Roman" w:cs="Times New Roman"/>
          <w:sz w:val="24"/>
          <w:szCs w:val="24"/>
        </w:rPr>
        <w:t>nnexure ‘A’ which was presented by non</w:t>
      </w:r>
      <w:r w:rsidR="00232096">
        <w:rPr>
          <w:rFonts w:ascii="Times New Roman" w:hAnsi="Times New Roman" w:cs="Times New Roman"/>
          <w:sz w:val="24"/>
          <w:szCs w:val="24"/>
        </w:rPr>
        <w:t xml:space="preserve">e </w:t>
      </w:r>
      <w:r w:rsidRPr="002455B9">
        <w:rPr>
          <w:rFonts w:ascii="Times New Roman" w:hAnsi="Times New Roman" w:cs="Times New Roman"/>
          <w:sz w:val="24"/>
          <w:szCs w:val="24"/>
        </w:rPr>
        <w:t xml:space="preserve">other than the </w:t>
      </w:r>
      <w:r w:rsidR="0062593D">
        <w:rPr>
          <w:rFonts w:ascii="Times New Roman" w:hAnsi="Times New Roman" w:cs="Times New Roman"/>
          <w:sz w:val="24"/>
          <w:szCs w:val="24"/>
        </w:rPr>
        <w:t>plaintiff</w:t>
      </w:r>
      <w:r w:rsidRPr="002455B9">
        <w:rPr>
          <w:rFonts w:ascii="Times New Roman" w:hAnsi="Times New Roman" w:cs="Times New Roman"/>
          <w:sz w:val="24"/>
          <w:szCs w:val="24"/>
        </w:rPr>
        <w:t xml:space="preserve"> himself. The exhibit showed all the receipts bearing her name as the purchaser of all the building material reflected therein</w:t>
      </w:r>
      <w:r w:rsidR="00740354">
        <w:rPr>
          <w:rFonts w:ascii="Times New Roman" w:hAnsi="Times New Roman" w:cs="Times New Roman"/>
          <w:sz w:val="24"/>
          <w:szCs w:val="24"/>
        </w:rPr>
        <w:t xml:space="preserve"> thereby landing credence to her story that she personally was responsible for the improvements to her property.</w:t>
      </w:r>
      <w:r w:rsidRPr="002455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55B9" w:rsidRPr="002455B9" w:rsidRDefault="002455B9" w:rsidP="002455B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5B9">
        <w:rPr>
          <w:rFonts w:ascii="Times New Roman" w:hAnsi="Times New Roman" w:cs="Times New Roman"/>
          <w:sz w:val="24"/>
          <w:szCs w:val="24"/>
        </w:rPr>
        <w:t xml:space="preserve">Exhibit 6 which was </w:t>
      </w:r>
      <w:r w:rsidR="00232096">
        <w:rPr>
          <w:rFonts w:ascii="Times New Roman" w:hAnsi="Times New Roman" w:cs="Times New Roman"/>
          <w:sz w:val="24"/>
          <w:szCs w:val="24"/>
        </w:rPr>
        <w:t xml:space="preserve">again </w:t>
      </w:r>
      <w:r w:rsidRPr="002455B9">
        <w:rPr>
          <w:rFonts w:ascii="Times New Roman" w:hAnsi="Times New Roman" w:cs="Times New Roman"/>
          <w:sz w:val="24"/>
          <w:szCs w:val="24"/>
        </w:rPr>
        <w:t xml:space="preserve">compiled by the </w:t>
      </w:r>
      <w:r w:rsidR="00232096">
        <w:rPr>
          <w:rFonts w:ascii="Times New Roman" w:hAnsi="Times New Roman" w:cs="Times New Roman"/>
          <w:sz w:val="24"/>
          <w:szCs w:val="24"/>
        </w:rPr>
        <w:t>plaintiff</w:t>
      </w:r>
      <w:r w:rsidRPr="002455B9">
        <w:rPr>
          <w:rFonts w:ascii="Times New Roman" w:hAnsi="Times New Roman" w:cs="Times New Roman"/>
          <w:sz w:val="24"/>
          <w:szCs w:val="24"/>
        </w:rPr>
        <w:t xml:space="preserve"> was consistent with the testimony of the </w:t>
      </w:r>
      <w:r w:rsidR="00232096">
        <w:rPr>
          <w:rFonts w:ascii="Times New Roman" w:hAnsi="Times New Roman" w:cs="Times New Roman"/>
          <w:sz w:val="24"/>
          <w:szCs w:val="24"/>
        </w:rPr>
        <w:t>defendant</w:t>
      </w:r>
      <w:r w:rsidRPr="002455B9">
        <w:rPr>
          <w:rFonts w:ascii="Times New Roman" w:hAnsi="Times New Roman" w:cs="Times New Roman"/>
          <w:sz w:val="24"/>
          <w:szCs w:val="24"/>
        </w:rPr>
        <w:t xml:space="preserve"> for it again showed she had personally made all the payments therein.</w:t>
      </w:r>
    </w:p>
    <w:p w:rsidR="002455B9" w:rsidRPr="002455B9" w:rsidRDefault="00232096" w:rsidP="002455B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exhibit</w:t>
      </w:r>
      <w:r w:rsidR="002455B9" w:rsidRPr="002455B9">
        <w:rPr>
          <w:rFonts w:ascii="Times New Roman" w:hAnsi="Times New Roman" w:cs="Times New Roman"/>
          <w:sz w:val="24"/>
          <w:szCs w:val="24"/>
        </w:rPr>
        <w:t xml:space="preserve"> shows the </w:t>
      </w:r>
      <w:r w:rsidR="00740354">
        <w:rPr>
          <w:rFonts w:ascii="Times New Roman" w:hAnsi="Times New Roman" w:cs="Times New Roman"/>
          <w:sz w:val="24"/>
          <w:szCs w:val="24"/>
        </w:rPr>
        <w:t>defendant</w:t>
      </w:r>
      <w:r w:rsidR="002455B9" w:rsidRPr="002455B9">
        <w:rPr>
          <w:rFonts w:ascii="Times New Roman" w:hAnsi="Times New Roman" w:cs="Times New Roman"/>
          <w:sz w:val="24"/>
          <w:szCs w:val="24"/>
        </w:rPr>
        <w:t xml:space="preserve">’s names appearing as the purchaser of the building material. The witness explained that </w:t>
      </w:r>
      <w:proofErr w:type="spellStart"/>
      <w:r w:rsidR="002455B9" w:rsidRPr="002455B9">
        <w:rPr>
          <w:rFonts w:ascii="Times New Roman" w:hAnsi="Times New Roman" w:cs="Times New Roman"/>
          <w:sz w:val="24"/>
          <w:szCs w:val="24"/>
        </w:rPr>
        <w:t>exh</w:t>
      </w:r>
      <w:proofErr w:type="spellEnd"/>
      <w:r w:rsidR="002455B9" w:rsidRPr="002455B9">
        <w:rPr>
          <w:rFonts w:ascii="Times New Roman" w:hAnsi="Times New Roman" w:cs="Times New Roman"/>
          <w:sz w:val="24"/>
          <w:szCs w:val="24"/>
        </w:rPr>
        <w:t xml:space="preserve"> 3 did not quite represent the truth as it was not signed by herself and her late husband but by the </w:t>
      </w:r>
      <w:r w:rsidR="00740354">
        <w:rPr>
          <w:rFonts w:ascii="Times New Roman" w:hAnsi="Times New Roman" w:cs="Times New Roman"/>
          <w:sz w:val="24"/>
          <w:szCs w:val="24"/>
        </w:rPr>
        <w:t>plaintiff</w:t>
      </w:r>
      <w:r w:rsidR="002455B9" w:rsidRPr="002455B9">
        <w:rPr>
          <w:rFonts w:ascii="Times New Roman" w:hAnsi="Times New Roman" w:cs="Times New Roman"/>
          <w:sz w:val="24"/>
          <w:szCs w:val="24"/>
        </w:rPr>
        <w:t xml:space="preserve"> himself. She denied the authenticity of </w:t>
      </w:r>
      <w:proofErr w:type="spellStart"/>
      <w:r w:rsidR="002455B9" w:rsidRPr="002455B9">
        <w:rPr>
          <w:rFonts w:ascii="Times New Roman" w:hAnsi="Times New Roman" w:cs="Times New Roman"/>
          <w:sz w:val="24"/>
          <w:szCs w:val="24"/>
        </w:rPr>
        <w:t>exh</w:t>
      </w:r>
      <w:proofErr w:type="spellEnd"/>
      <w:r w:rsidR="002455B9" w:rsidRPr="002455B9">
        <w:rPr>
          <w:rFonts w:ascii="Times New Roman" w:hAnsi="Times New Roman" w:cs="Times New Roman"/>
          <w:sz w:val="24"/>
          <w:szCs w:val="24"/>
        </w:rPr>
        <w:t xml:space="preserve"> 2, a document she said she had not seen until it was shown to her in court and queried why this document had to be written almost </w:t>
      </w:r>
      <w:r w:rsidR="00B47731">
        <w:rPr>
          <w:rFonts w:ascii="Times New Roman" w:hAnsi="Times New Roman" w:cs="Times New Roman"/>
          <w:sz w:val="24"/>
          <w:szCs w:val="24"/>
        </w:rPr>
        <w:t>five</w:t>
      </w:r>
      <w:r w:rsidR="002455B9" w:rsidRPr="002455B9">
        <w:rPr>
          <w:rFonts w:ascii="Times New Roman" w:hAnsi="Times New Roman" w:cs="Times New Roman"/>
          <w:sz w:val="24"/>
          <w:szCs w:val="24"/>
        </w:rPr>
        <w:t xml:space="preserve"> years after the alleged completion of the </w:t>
      </w:r>
      <w:r w:rsidR="00740354">
        <w:rPr>
          <w:rFonts w:ascii="Times New Roman" w:hAnsi="Times New Roman" w:cs="Times New Roman"/>
          <w:sz w:val="24"/>
          <w:szCs w:val="24"/>
        </w:rPr>
        <w:t>improvements on the property.</w:t>
      </w:r>
    </w:p>
    <w:p w:rsidR="002455B9" w:rsidRPr="002455B9" w:rsidRDefault="002455B9" w:rsidP="002455B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5B9">
        <w:rPr>
          <w:rFonts w:ascii="Times New Roman" w:hAnsi="Times New Roman" w:cs="Times New Roman"/>
          <w:sz w:val="24"/>
          <w:szCs w:val="24"/>
        </w:rPr>
        <w:t xml:space="preserve">She also said it was quite curious that this document was a direct response to the notice given to the tenant to vacate the premises. </w:t>
      </w:r>
      <w:r w:rsidR="00232096">
        <w:rPr>
          <w:rFonts w:ascii="Times New Roman" w:hAnsi="Times New Roman" w:cs="Times New Roman"/>
          <w:sz w:val="24"/>
          <w:szCs w:val="24"/>
        </w:rPr>
        <w:t>This argument</w:t>
      </w:r>
      <w:r w:rsidRPr="002455B9">
        <w:rPr>
          <w:rFonts w:ascii="Times New Roman" w:hAnsi="Times New Roman" w:cs="Times New Roman"/>
          <w:sz w:val="24"/>
          <w:szCs w:val="24"/>
        </w:rPr>
        <w:t xml:space="preserve"> made sense.</w:t>
      </w:r>
    </w:p>
    <w:p w:rsidR="002455B9" w:rsidRPr="002455B9" w:rsidRDefault="002455B9" w:rsidP="002455B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5B9">
        <w:rPr>
          <w:rFonts w:ascii="Times New Roman" w:hAnsi="Times New Roman" w:cs="Times New Roman"/>
          <w:sz w:val="24"/>
          <w:szCs w:val="24"/>
        </w:rPr>
        <w:t xml:space="preserve">The </w:t>
      </w:r>
      <w:r w:rsidR="00740354">
        <w:rPr>
          <w:rFonts w:ascii="Times New Roman" w:hAnsi="Times New Roman" w:cs="Times New Roman"/>
          <w:sz w:val="24"/>
          <w:szCs w:val="24"/>
        </w:rPr>
        <w:t>plaintiff</w:t>
      </w:r>
      <w:r w:rsidRPr="002455B9">
        <w:rPr>
          <w:rFonts w:ascii="Times New Roman" w:hAnsi="Times New Roman" w:cs="Times New Roman"/>
          <w:sz w:val="24"/>
          <w:szCs w:val="24"/>
        </w:rPr>
        <w:t xml:space="preserve"> projected himself as a very cunning individual, as evidenced by the dramatic manner</w:t>
      </w:r>
      <w:r w:rsidR="00740354">
        <w:rPr>
          <w:rFonts w:ascii="Times New Roman" w:hAnsi="Times New Roman" w:cs="Times New Roman"/>
          <w:sz w:val="24"/>
          <w:szCs w:val="24"/>
        </w:rPr>
        <w:t xml:space="preserve"> in which</w:t>
      </w:r>
      <w:r w:rsidRPr="002455B9">
        <w:rPr>
          <w:rFonts w:ascii="Times New Roman" w:hAnsi="Times New Roman" w:cs="Times New Roman"/>
          <w:sz w:val="24"/>
          <w:szCs w:val="24"/>
        </w:rPr>
        <w:t xml:space="preserve"> he gave his testimony and also</w:t>
      </w:r>
      <w:r w:rsidR="00740354">
        <w:rPr>
          <w:rFonts w:ascii="Times New Roman" w:hAnsi="Times New Roman" w:cs="Times New Roman"/>
          <w:sz w:val="24"/>
          <w:szCs w:val="24"/>
        </w:rPr>
        <w:t xml:space="preserve"> in</w:t>
      </w:r>
      <w:r w:rsidRPr="002455B9">
        <w:rPr>
          <w:rFonts w:ascii="Times New Roman" w:hAnsi="Times New Roman" w:cs="Times New Roman"/>
          <w:sz w:val="24"/>
          <w:szCs w:val="24"/>
        </w:rPr>
        <w:t xml:space="preserve"> having the audacity of staying at the </w:t>
      </w:r>
      <w:r w:rsidR="00232096">
        <w:rPr>
          <w:rFonts w:ascii="Times New Roman" w:hAnsi="Times New Roman" w:cs="Times New Roman"/>
          <w:sz w:val="24"/>
          <w:szCs w:val="24"/>
        </w:rPr>
        <w:t>defendant</w:t>
      </w:r>
      <w:r w:rsidRPr="002455B9">
        <w:rPr>
          <w:rFonts w:ascii="Times New Roman" w:hAnsi="Times New Roman" w:cs="Times New Roman"/>
          <w:sz w:val="24"/>
          <w:szCs w:val="24"/>
        </w:rPr>
        <w:t xml:space="preserve">’s house for a period in excess of </w:t>
      </w:r>
      <w:r w:rsidR="00B47731">
        <w:rPr>
          <w:rFonts w:ascii="Times New Roman" w:hAnsi="Times New Roman" w:cs="Times New Roman"/>
          <w:sz w:val="24"/>
          <w:szCs w:val="24"/>
        </w:rPr>
        <w:t>six</w:t>
      </w:r>
      <w:r w:rsidRPr="002455B9">
        <w:rPr>
          <w:rFonts w:ascii="Times New Roman" w:hAnsi="Times New Roman" w:cs="Times New Roman"/>
          <w:sz w:val="24"/>
          <w:szCs w:val="24"/>
        </w:rPr>
        <w:t xml:space="preserve"> years without paying rentals. How strange? </w:t>
      </w:r>
    </w:p>
    <w:p w:rsidR="002455B9" w:rsidRPr="002455B9" w:rsidRDefault="002455B9" w:rsidP="002455B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5B9">
        <w:rPr>
          <w:rFonts w:ascii="Times New Roman" w:hAnsi="Times New Roman" w:cs="Times New Roman"/>
          <w:sz w:val="24"/>
          <w:szCs w:val="24"/>
        </w:rPr>
        <w:t xml:space="preserve">Even if this court were to assume that, indeed the </w:t>
      </w:r>
      <w:r w:rsidR="00740354">
        <w:rPr>
          <w:rFonts w:ascii="Times New Roman" w:hAnsi="Times New Roman" w:cs="Times New Roman"/>
          <w:sz w:val="24"/>
          <w:szCs w:val="24"/>
        </w:rPr>
        <w:t>plaintiff</w:t>
      </w:r>
      <w:r w:rsidRPr="002455B9">
        <w:rPr>
          <w:rFonts w:ascii="Times New Roman" w:hAnsi="Times New Roman" w:cs="Times New Roman"/>
          <w:sz w:val="24"/>
          <w:szCs w:val="24"/>
        </w:rPr>
        <w:t xml:space="preserve"> made the improvements as claimed, that on its own would not be good enough for him to use as leverage against the eviction sought by the </w:t>
      </w:r>
      <w:r w:rsidR="00740354">
        <w:rPr>
          <w:rFonts w:ascii="Times New Roman" w:hAnsi="Times New Roman" w:cs="Times New Roman"/>
          <w:sz w:val="24"/>
          <w:szCs w:val="24"/>
        </w:rPr>
        <w:t>defendant</w:t>
      </w:r>
      <w:r w:rsidRPr="002455B9">
        <w:rPr>
          <w:rFonts w:ascii="Times New Roman" w:hAnsi="Times New Roman" w:cs="Times New Roman"/>
          <w:sz w:val="24"/>
          <w:szCs w:val="24"/>
        </w:rPr>
        <w:t xml:space="preserve">. At law a claim based on improvements allegedly made is not a good ground to resist eviction. This position is eloquently expressed by GILLESPIE J in the case of </w:t>
      </w:r>
      <w:proofErr w:type="spellStart"/>
      <w:r w:rsidRPr="002455B9">
        <w:rPr>
          <w:rFonts w:ascii="Times New Roman" w:hAnsi="Times New Roman" w:cs="Times New Roman"/>
          <w:i/>
          <w:sz w:val="24"/>
          <w:szCs w:val="24"/>
        </w:rPr>
        <w:t>Ormashah</w:t>
      </w:r>
      <w:proofErr w:type="spellEnd"/>
      <w:r w:rsidRPr="002455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455B9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Pr="002455B9">
        <w:rPr>
          <w:rFonts w:ascii="Times New Roman" w:hAnsi="Times New Roman" w:cs="Times New Roman"/>
          <w:i/>
          <w:sz w:val="24"/>
          <w:szCs w:val="24"/>
        </w:rPr>
        <w:t>Karasa</w:t>
      </w:r>
      <w:proofErr w:type="spellEnd"/>
      <w:r w:rsidRPr="002455B9">
        <w:rPr>
          <w:rFonts w:ascii="Times New Roman" w:hAnsi="Times New Roman" w:cs="Times New Roman"/>
          <w:sz w:val="24"/>
          <w:szCs w:val="24"/>
        </w:rPr>
        <w:t xml:space="preserve"> in the following:</w:t>
      </w:r>
    </w:p>
    <w:p w:rsidR="002455B9" w:rsidRDefault="002455B9" w:rsidP="002455B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455B9" w:rsidRDefault="002455B9" w:rsidP="002455B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455B9">
        <w:rPr>
          <w:rFonts w:ascii="Times New Roman" w:hAnsi="Times New Roman" w:cs="Times New Roman"/>
          <w:sz w:val="24"/>
          <w:szCs w:val="24"/>
        </w:rPr>
        <w:t xml:space="preserve">“On this point of law I can do no better than to refer with respect, and to adopt with diffidence, the statement of law expounded by VAN ZYL J in </w:t>
      </w:r>
      <w:proofErr w:type="spellStart"/>
      <w:r w:rsidRPr="002455B9">
        <w:rPr>
          <w:rFonts w:ascii="Times New Roman" w:hAnsi="Times New Roman" w:cs="Times New Roman"/>
          <w:i/>
          <w:sz w:val="24"/>
          <w:szCs w:val="24"/>
        </w:rPr>
        <w:t>Syfrets</w:t>
      </w:r>
      <w:proofErr w:type="spellEnd"/>
      <w:r w:rsidRPr="00245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55B9">
        <w:rPr>
          <w:rFonts w:ascii="Times New Roman" w:hAnsi="Times New Roman" w:cs="Times New Roman"/>
          <w:i/>
          <w:sz w:val="24"/>
          <w:szCs w:val="24"/>
        </w:rPr>
        <w:t>Pasticipation</w:t>
      </w:r>
      <w:proofErr w:type="spellEnd"/>
      <w:r w:rsidRPr="002455B9">
        <w:rPr>
          <w:rFonts w:ascii="Times New Roman" w:hAnsi="Times New Roman" w:cs="Times New Roman"/>
          <w:i/>
          <w:sz w:val="24"/>
          <w:szCs w:val="24"/>
        </w:rPr>
        <w:t xml:space="preserve"> Bond Managers Limited </w:t>
      </w:r>
      <w:r w:rsidRPr="002455B9">
        <w:rPr>
          <w:rFonts w:ascii="Times New Roman" w:hAnsi="Times New Roman" w:cs="Times New Roman"/>
          <w:sz w:val="24"/>
          <w:szCs w:val="24"/>
        </w:rPr>
        <w:t xml:space="preserve">v </w:t>
      </w:r>
      <w:r w:rsidRPr="002455B9">
        <w:rPr>
          <w:rFonts w:ascii="Times New Roman" w:hAnsi="Times New Roman" w:cs="Times New Roman"/>
          <w:i/>
          <w:sz w:val="24"/>
          <w:szCs w:val="24"/>
        </w:rPr>
        <w:t xml:space="preserve">Estate &amp; Co-op Wine Distributors </w:t>
      </w:r>
      <w:r w:rsidRPr="002455B9">
        <w:rPr>
          <w:rFonts w:ascii="Times New Roman" w:hAnsi="Times New Roman" w:cs="Times New Roman"/>
          <w:sz w:val="24"/>
          <w:szCs w:val="24"/>
        </w:rPr>
        <w:t>(</w:t>
      </w:r>
      <w:r w:rsidRPr="002455B9">
        <w:rPr>
          <w:rFonts w:ascii="Times New Roman" w:hAnsi="Times New Roman" w:cs="Times New Roman"/>
          <w:i/>
          <w:sz w:val="24"/>
          <w:szCs w:val="24"/>
        </w:rPr>
        <w:t>Pty</w:t>
      </w:r>
      <w:r w:rsidRPr="002455B9">
        <w:rPr>
          <w:rFonts w:ascii="Times New Roman" w:hAnsi="Times New Roman" w:cs="Times New Roman"/>
          <w:sz w:val="24"/>
          <w:szCs w:val="24"/>
        </w:rPr>
        <w:t>) Ltd 1989</w:t>
      </w:r>
      <w:r w:rsidR="00B47731">
        <w:rPr>
          <w:rFonts w:ascii="Times New Roman" w:hAnsi="Times New Roman" w:cs="Times New Roman"/>
          <w:sz w:val="24"/>
          <w:szCs w:val="24"/>
        </w:rPr>
        <w:t xml:space="preserve"> </w:t>
      </w:r>
      <w:r w:rsidRPr="002455B9">
        <w:rPr>
          <w:rFonts w:ascii="Times New Roman" w:hAnsi="Times New Roman" w:cs="Times New Roman"/>
          <w:sz w:val="24"/>
          <w:szCs w:val="24"/>
        </w:rPr>
        <w:t>(1) SA 106</w:t>
      </w:r>
      <w:r w:rsidR="00B47731">
        <w:rPr>
          <w:rFonts w:ascii="Times New Roman" w:hAnsi="Times New Roman" w:cs="Times New Roman"/>
          <w:sz w:val="24"/>
          <w:szCs w:val="24"/>
        </w:rPr>
        <w:t xml:space="preserve"> </w:t>
      </w:r>
      <w:r w:rsidRPr="002455B9">
        <w:rPr>
          <w:rFonts w:ascii="Times New Roman" w:hAnsi="Times New Roman" w:cs="Times New Roman"/>
          <w:sz w:val="24"/>
          <w:szCs w:val="24"/>
        </w:rPr>
        <w:t>(W). From 109 H to 111B the lea</w:t>
      </w:r>
      <w:r w:rsidR="00B47731">
        <w:rPr>
          <w:rFonts w:ascii="Times New Roman" w:hAnsi="Times New Roman" w:cs="Times New Roman"/>
          <w:sz w:val="24"/>
          <w:szCs w:val="24"/>
        </w:rPr>
        <w:t>r</w:t>
      </w:r>
      <w:r w:rsidRPr="002455B9">
        <w:rPr>
          <w:rFonts w:ascii="Times New Roman" w:hAnsi="Times New Roman" w:cs="Times New Roman"/>
          <w:sz w:val="24"/>
          <w:szCs w:val="24"/>
        </w:rPr>
        <w:t xml:space="preserve">ned judge embarked upon a thorough discourse of the jurisprudential basis of </w:t>
      </w:r>
      <w:proofErr w:type="gramStart"/>
      <w:r w:rsidRPr="002455B9">
        <w:rPr>
          <w:rFonts w:ascii="Times New Roman" w:hAnsi="Times New Roman" w:cs="Times New Roman"/>
          <w:i/>
          <w:sz w:val="24"/>
          <w:szCs w:val="24"/>
        </w:rPr>
        <w:t>a</w:t>
      </w:r>
      <w:proofErr w:type="gramEnd"/>
      <w:r w:rsidRPr="002455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55B9">
        <w:rPr>
          <w:rFonts w:ascii="Times New Roman" w:hAnsi="Times New Roman" w:cs="Times New Roman"/>
          <w:i/>
          <w:sz w:val="24"/>
          <w:szCs w:val="24"/>
        </w:rPr>
        <w:t>ius</w:t>
      </w:r>
      <w:proofErr w:type="spellEnd"/>
      <w:r w:rsidRPr="002455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455B9">
        <w:rPr>
          <w:rFonts w:ascii="Times New Roman" w:hAnsi="Times New Roman" w:cs="Times New Roman"/>
          <w:i/>
          <w:sz w:val="24"/>
          <w:szCs w:val="24"/>
        </w:rPr>
        <w:t>retentionis</w:t>
      </w:r>
      <w:proofErr w:type="spellEnd"/>
      <w:r w:rsidRPr="002455B9">
        <w:rPr>
          <w:rFonts w:ascii="Times New Roman" w:hAnsi="Times New Roman" w:cs="Times New Roman"/>
          <w:sz w:val="24"/>
          <w:szCs w:val="24"/>
        </w:rPr>
        <w:t xml:space="preserve"> and the extent to which such a lien has been recognised as enforceable by lessees according to the Roman–Dutch Law. … </w:t>
      </w:r>
    </w:p>
    <w:p w:rsidR="00B47731" w:rsidRPr="002455B9" w:rsidRDefault="00B47731" w:rsidP="002455B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455B9" w:rsidRDefault="002455B9" w:rsidP="002455B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40354">
        <w:rPr>
          <w:rFonts w:ascii="Times New Roman" w:hAnsi="Times New Roman" w:cs="Times New Roman"/>
          <w:sz w:val="24"/>
          <w:szCs w:val="24"/>
          <w:u w:val="single"/>
        </w:rPr>
        <w:lastRenderedPageBreak/>
        <w:t>The effect of this law is unequivocally that a lessee, and consequently the defendant, has no right of retention of occupation of leased property after the termination of the lease as a lien against compensation for improvements</w:t>
      </w:r>
      <w:r w:rsidRPr="002455B9">
        <w:rPr>
          <w:rFonts w:ascii="Times New Roman" w:hAnsi="Times New Roman" w:cs="Times New Roman"/>
          <w:sz w:val="24"/>
          <w:szCs w:val="24"/>
        </w:rPr>
        <w:t>…</w:t>
      </w:r>
      <w:r w:rsidRPr="002455B9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proofErr w:type="gramStart"/>
      <w:r>
        <w:rPr>
          <w:rFonts w:ascii="Times New Roman" w:hAnsi="Times New Roman" w:cs="Times New Roman"/>
          <w:sz w:val="24"/>
          <w:szCs w:val="24"/>
        </w:rPr>
        <w:t>”</w:t>
      </w:r>
      <w:r w:rsidRPr="002455B9">
        <w:rPr>
          <w:rFonts w:ascii="Times New Roman" w:hAnsi="Times New Roman" w:cs="Times New Roman"/>
          <w:sz w:val="24"/>
          <w:szCs w:val="24"/>
        </w:rPr>
        <w:t>.</w:t>
      </w:r>
      <w:r w:rsidR="0074035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740354">
        <w:rPr>
          <w:rFonts w:ascii="Times New Roman" w:hAnsi="Times New Roman" w:cs="Times New Roman"/>
          <w:sz w:val="24"/>
          <w:szCs w:val="24"/>
        </w:rPr>
        <w:t>my emphasis)</w:t>
      </w:r>
    </w:p>
    <w:p w:rsidR="002455B9" w:rsidRPr="002455B9" w:rsidRDefault="002455B9" w:rsidP="002455B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455B9" w:rsidRPr="002455B9" w:rsidRDefault="002455B9" w:rsidP="002455B9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455B9">
        <w:rPr>
          <w:rFonts w:ascii="Times New Roman" w:hAnsi="Times New Roman" w:cs="Times New Roman"/>
          <w:sz w:val="24"/>
          <w:szCs w:val="24"/>
        </w:rPr>
        <w:t xml:space="preserve">See also the case of </w:t>
      </w:r>
      <w:proofErr w:type="spellStart"/>
      <w:r w:rsidRPr="002455B9">
        <w:rPr>
          <w:rFonts w:ascii="Times New Roman" w:hAnsi="Times New Roman" w:cs="Times New Roman"/>
          <w:i/>
          <w:sz w:val="24"/>
          <w:szCs w:val="24"/>
        </w:rPr>
        <w:t>Tunatemore</w:t>
      </w:r>
      <w:proofErr w:type="spellEnd"/>
      <w:r w:rsidRPr="002455B9">
        <w:rPr>
          <w:rFonts w:ascii="Times New Roman" w:hAnsi="Times New Roman" w:cs="Times New Roman"/>
          <w:i/>
          <w:sz w:val="24"/>
          <w:szCs w:val="24"/>
        </w:rPr>
        <w:t xml:space="preserve"> Printers</w:t>
      </w:r>
      <w:r w:rsidRPr="002455B9">
        <w:rPr>
          <w:rFonts w:ascii="Times New Roman" w:hAnsi="Times New Roman" w:cs="Times New Roman"/>
          <w:sz w:val="24"/>
          <w:szCs w:val="24"/>
        </w:rPr>
        <w:t xml:space="preserve"> (</w:t>
      </w:r>
      <w:r w:rsidRPr="002455B9">
        <w:rPr>
          <w:rFonts w:ascii="Times New Roman" w:hAnsi="Times New Roman" w:cs="Times New Roman"/>
          <w:i/>
          <w:sz w:val="24"/>
          <w:szCs w:val="24"/>
        </w:rPr>
        <w:t>Pvt</w:t>
      </w:r>
      <w:r w:rsidRPr="002455B9">
        <w:rPr>
          <w:rFonts w:ascii="Times New Roman" w:hAnsi="Times New Roman" w:cs="Times New Roman"/>
          <w:sz w:val="24"/>
          <w:szCs w:val="24"/>
        </w:rPr>
        <w:t xml:space="preserve">) </w:t>
      </w:r>
      <w:r w:rsidRPr="002455B9">
        <w:rPr>
          <w:rFonts w:ascii="Times New Roman" w:hAnsi="Times New Roman" w:cs="Times New Roman"/>
          <w:i/>
          <w:sz w:val="24"/>
          <w:szCs w:val="24"/>
        </w:rPr>
        <w:t xml:space="preserve">Limited </w:t>
      </w:r>
      <w:r w:rsidRPr="002455B9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Pr="002455B9">
        <w:rPr>
          <w:rFonts w:ascii="Times New Roman" w:hAnsi="Times New Roman" w:cs="Times New Roman"/>
          <w:i/>
          <w:sz w:val="24"/>
          <w:szCs w:val="24"/>
        </w:rPr>
        <w:t>Oragplate</w:t>
      </w:r>
      <w:proofErr w:type="spellEnd"/>
      <w:r w:rsidRPr="002455B9">
        <w:rPr>
          <w:rFonts w:ascii="Times New Roman" w:hAnsi="Times New Roman" w:cs="Times New Roman"/>
          <w:i/>
          <w:sz w:val="24"/>
          <w:szCs w:val="24"/>
        </w:rPr>
        <w:t xml:space="preserve"> Pvt Limited</w:t>
      </w:r>
      <w:r w:rsidRPr="002455B9">
        <w:rPr>
          <w:rStyle w:val="FootnoteReference"/>
          <w:rFonts w:ascii="Times New Roman" w:hAnsi="Times New Roman" w:cs="Times New Roman"/>
          <w:i/>
          <w:sz w:val="24"/>
          <w:szCs w:val="24"/>
        </w:rPr>
        <w:footnoteReference w:id="2"/>
      </w:r>
      <w:r w:rsidRPr="002455B9">
        <w:rPr>
          <w:rFonts w:ascii="Times New Roman" w:hAnsi="Times New Roman" w:cs="Times New Roman"/>
          <w:i/>
          <w:sz w:val="24"/>
          <w:szCs w:val="24"/>
        </w:rPr>
        <w:t>.</w:t>
      </w:r>
    </w:p>
    <w:p w:rsidR="002455B9" w:rsidRPr="002455B9" w:rsidRDefault="002455B9" w:rsidP="002455B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5B9">
        <w:rPr>
          <w:rFonts w:ascii="Times New Roman" w:hAnsi="Times New Roman" w:cs="Times New Roman"/>
          <w:sz w:val="24"/>
          <w:szCs w:val="24"/>
        </w:rPr>
        <w:t>From the</w:t>
      </w:r>
      <w:r w:rsidR="00A04F15">
        <w:rPr>
          <w:rFonts w:ascii="Times New Roman" w:hAnsi="Times New Roman" w:cs="Times New Roman"/>
          <w:sz w:val="24"/>
          <w:szCs w:val="24"/>
        </w:rPr>
        <w:t>s</w:t>
      </w:r>
      <w:r w:rsidRPr="002455B9">
        <w:rPr>
          <w:rFonts w:ascii="Times New Roman" w:hAnsi="Times New Roman" w:cs="Times New Roman"/>
          <w:sz w:val="24"/>
          <w:szCs w:val="24"/>
        </w:rPr>
        <w:t xml:space="preserve">e authorities, there can be no doubt that whichever way one looks at the position of the </w:t>
      </w:r>
      <w:r w:rsidR="00740354">
        <w:rPr>
          <w:rFonts w:ascii="Times New Roman" w:hAnsi="Times New Roman" w:cs="Times New Roman"/>
          <w:sz w:val="24"/>
          <w:szCs w:val="24"/>
        </w:rPr>
        <w:t>plaintiff</w:t>
      </w:r>
      <w:r w:rsidRPr="002455B9">
        <w:rPr>
          <w:rFonts w:ascii="Times New Roman" w:hAnsi="Times New Roman" w:cs="Times New Roman"/>
          <w:sz w:val="24"/>
          <w:szCs w:val="24"/>
        </w:rPr>
        <w:t xml:space="preserve">, his eviction is unavoidable. </w:t>
      </w:r>
    </w:p>
    <w:p w:rsidR="002455B9" w:rsidRPr="002455B9" w:rsidRDefault="002455B9" w:rsidP="002455B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5B9">
        <w:rPr>
          <w:rFonts w:ascii="Times New Roman" w:hAnsi="Times New Roman" w:cs="Times New Roman"/>
          <w:sz w:val="24"/>
          <w:szCs w:val="24"/>
        </w:rPr>
        <w:t xml:space="preserve">The </w:t>
      </w:r>
      <w:r w:rsidR="00740354">
        <w:rPr>
          <w:rFonts w:ascii="Times New Roman" w:hAnsi="Times New Roman" w:cs="Times New Roman"/>
          <w:sz w:val="24"/>
          <w:szCs w:val="24"/>
        </w:rPr>
        <w:t>plaintiff</w:t>
      </w:r>
      <w:r w:rsidRPr="002455B9">
        <w:rPr>
          <w:rFonts w:ascii="Times New Roman" w:hAnsi="Times New Roman" w:cs="Times New Roman"/>
          <w:sz w:val="24"/>
          <w:szCs w:val="24"/>
        </w:rPr>
        <w:t>’s story was found to be extremely porous and impossible to believe. In his own words</w:t>
      </w:r>
      <w:r w:rsidR="00740354">
        <w:rPr>
          <w:rFonts w:ascii="Times New Roman" w:hAnsi="Times New Roman" w:cs="Times New Roman"/>
          <w:sz w:val="24"/>
          <w:szCs w:val="24"/>
        </w:rPr>
        <w:t xml:space="preserve"> and comparatively</w:t>
      </w:r>
      <w:r w:rsidRPr="002455B9">
        <w:rPr>
          <w:rFonts w:ascii="Times New Roman" w:hAnsi="Times New Roman" w:cs="Times New Roman"/>
          <w:sz w:val="24"/>
          <w:szCs w:val="24"/>
        </w:rPr>
        <w:t xml:space="preserve"> the </w:t>
      </w:r>
      <w:r w:rsidR="00740354">
        <w:rPr>
          <w:rFonts w:ascii="Times New Roman" w:hAnsi="Times New Roman" w:cs="Times New Roman"/>
          <w:sz w:val="24"/>
          <w:szCs w:val="24"/>
        </w:rPr>
        <w:t>defendant</w:t>
      </w:r>
      <w:r w:rsidRPr="002455B9">
        <w:rPr>
          <w:rFonts w:ascii="Times New Roman" w:hAnsi="Times New Roman" w:cs="Times New Roman"/>
          <w:sz w:val="24"/>
          <w:szCs w:val="24"/>
        </w:rPr>
        <w:t xml:space="preserve"> was in a stronger position financially </w:t>
      </w:r>
      <w:r w:rsidR="00740354">
        <w:rPr>
          <w:rFonts w:ascii="Times New Roman" w:hAnsi="Times New Roman" w:cs="Times New Roman"/>
          <w:sz w:val="24"/>
          <w:szCs w:val="24"/>
        </w:rPr>
        <w:t>than him</w:t>
      </w:r>
      <w:r w:rsidRPr="002455B9">
        <w:rPr>
          <w:rFonts w:ascii="Times New Roman" w:hAnsi="Times New Roman" w:cs="Times New Roman"/>
          <w:sz w:val="24"/>
          <w:szCs w:val="24"/>
        </w:rPr>
        <w:t xml:space="preserve">. </w:t>
      </w:r>
      <w:r w:rsidR="00740354">
        <w:rPr>
          <w:rFonts w:ascii="Times New Roman" w:hAnsi="Times New Roman" w:cs="Times New Roman"/>
          <w:sz w:val="24"/>
          <w:szCs w:val="24"/>
        </w:rPr>
        <w:t>Given this scenario how</w:t>
      </w:r>
      <w:r w:rsidRPr="002455B9">
        <w:rPr>
          <w:rFonts w:ascii="Times New Roman" w:hAnsi="Times New Roman" w:cs="Times New Roman"/>
          <w:sz w:val="24"/>
          <w:szCs w:val="24"/>
        </w:rPr>
        <w:t xml:space="preserve"> on earth </w:t>
      </w:r>
      <w:r w:rsidR="00740354">
        <w:rPr>
          <w:rFonts w:ascii="Times New Roman" w:hAnsi="Times New Roman" w:cs="Times New Roman"/>
          <w:sz w:val="24"/>
          <w:szCs w:val="24"/>
        </w:rPr>
        <w:t>the defendant would have</w:t>
      </w:r>
      <w:r w:rsidRPr="002455B9">
        <w:rPr>
          <w:rFonts w:ascii="Times New Roman" w:hAnsi="Times New Roman" w:cs="Times New Roman"/>
          <w:sz w:val="24"/>
          <w:szCs w:val="24"/>
        </w:rPr>
        <w:t xml:space="preserve"> sough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455B9">
        <w:rPr>
          <w:rFonts w:ascii="Times New Roman" w:hAnsi="Times New Roman" w:cs="Times New Roman"/>
          <w:sz w:val="24"/>
          <w:szCs w:val="24"/>
        </w:rPr>
        <w:t xml:space="preserve"> financial refuge in him boggles the mind.</w:t>
      </w:r>
    </w:p>
    <w:p w:rsidR="002455B9" w:rsidRPr="002455B9" w:rsidRDefault="002455B9" w:rsidP="002455B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5B9">
        <w:rPr>
          <w:rFonts w:ascii="Times New Roman" w:hAnsi="Times New Roman" w:cs="Times New Roman"/>
          <w:sz w:val="24"/>
          <w:szCs w:val="24"/>
        </w:rPr>
        <w:t xml:space="preserve">The </w:t>
      </w:r>
      <w:r w:rsidR="00740354">
        <w:rPr>
          <w:rFonts w:ascii="Times New Roman" w:hAnsi="Times New Roman" w:cs="Times New Roman"/>
          <w:sz w:val="24"/>
          <w:szCs w:val="24"/>
        </w:rPr>
        <w:t>defendant</w:t>
      </w:r>
      <w:r w:rsidRPr="002455B9">
        <w:rPr>
          <w:rFonts w:ascii="Times New Roman" w:hAnsi="Times New Roman" w:cs="Times New Roman"/>
          <w:sz w:val="24"/>
          <w:szCs w:val="24"/>
        </w:rPr>
        <w:t xml:space="preserve"> has specifically stated that her outstanding rentals inclusive of utility bills </w:t>
      </w:r>
      <w:r w:rsidR="00740354">
        <w:rPr>
          <w:rFonts w:ascii="Times New Roman" w:hAnsi="Times New Roman" w:cs="Times New Roman"/>
          <w:sz w:val="24"/>
          <w:szCs w:val="24"/>
        </w:rPr>
        <w:t>stood</w:t>
      </w:r>
      <w:r w:rsidRPr="002455B9">
        <w:rPr>
          <w:rFonts w:ascii="Times New Roman" w:hAnsi="Times New Roman" w:cs="Times New Roman"/>
          <w:sz w:val="24"/>
          <w:szCs w:val="24"/>
        </w:rPr>
        <w:t xml:space="preserve"> at US$6 015-00</w:t>
      </w:r>
      <w:r w:rsidR="00740354">
        <w:rPr>
          <w:rFonts w:ascii="Times New Roman" w:hAnsi="Times New Roman" w:cs="Times New Roman"/>
          <w:sz w:val="24"/>
          <w:szCs w:val="24"/>
        </w:rPr>
        <w:t xml:space="preserve"> as at September 2012</w:t>
      </w:r>
      <w:r w:rsidRPr="002455B9">
        <w:rPr>
          <w:rFonts w:ascii="Times New Roman" w:hAnsi="Times New Roman" w:cs="Times New Roman"/>
          <w:sz w:val="24"/>
          <w:szCs w:val="24"/>
        </w:rPr>
        <w:t xml:space="preserve">. This figure has not been </w:t>
      </w:r>
      <w:r w:rsidR="00232096">
        <w:rPr>
          <w:rFonts w:ascii="Times New Roman" w:hAnsi="Times New Roman" w:cs="Times New Roman"/>
          <w:sz w:val="24"/>
          <w:szCs w:val="24"/>
        </w:rPr>
        <w:t>disputed</w:t>
      </w:r>
      <w:r w:rsidRPr="002455B9">
        <w:rPr>
          <w:rFonts w:ascii="Times New Roman" w:hAnsi="Times New Roman" w:cs="Times New Roman"/>
          <w:sz w:val="24"/>
          <w:szCs w:val="24"/>
        </w:rPr>
        <w:t xml:space="preserve"> by the </w:t>
      </w:r>
      <w:r w:rsidR="00740354">
        <w:rPr>
          <w:rFonts w:ascii="Times New Roman" w:hAnsi="Times New Roman" w:cs="Times New Roman"/>
          <w:sz w:val="24"/>
          <w:szCs w:val="24"/>
        </w:rPr>
        <w:t>plaintiff</w:t>
      </w:r>
      <w:r w:rsidRPr="002455B9">
        <w:rPr>
          <w:rFonts w:ascii="Times New Roman" w:hAnsi="Times New Roman" w:cs="Times New Roman"/>
          <w:sz w:val="24"/>
          <w:szCs w:val="24"/>
        </w:rPr>
        <w:t xml:space="preserve">. If anything, I understood the </w:t>
      </w:r>
      <w:r w:rsidR="00740354">
        <w:rPr>
          <w:rFonts w:ascii="Times New Roman" w:hAnsi="Times New Roman" w:cs="Times New Roman"/>
          <w:sz w:val="24"/>
          <w:szCs w:val="24"/>
        </w:rPr>
        <w:t>defendant</w:t>
      </w:r>
      <w:r w:rsidRPr="002455B9">
        <w:rPr>
          <w:rFonts w:ascii="Times New Roman" w:hAnsi="Times New Roman" w:cs="Times New Roman"/>
          <w:sz w:val="24"/>
          <w:szCs w:val="24"/>
        </w:rPr>
        <w:t xml:space="preserve"> to be saying during court addresses that</w:t>
      </w:r>
      <w:r w:rsidR="00404216">
        <w:rPr>
          <w:rFonts w:ascii="Times New Roman" w:hAnsi="Times New Roman" w:cs="Times New Roman"/>
          <w:sz w:val="24"/>
          <w:szCs w:val="24"/>
        </w:rPr>
        <w:t>, should the court find in his favour</w:t>
      </w:r>
      <w:r w:rsidRPr="002455B9">
        <w:rPr>
          <w:rFonts w:ascii="Times New Roman" w:hAnsi="Times New Roman" w:cs="Times New Roman"/>
          <w:sz w:val="24"/>
          <w:szCs w:val="24"/>
        </w:rPr>
        <w:t xml:space="preserve"> he would wish this figure to be set off against the alleged value of the stand</w:t>
      </w:r>
      <w:r w:rsidR="00404216">
        <w:rPr>
          <w:rFonts w:ascii="Times New Roman" w:hAnsi="Times New Roman" w:cs="Times New Roman"/>
          <w:sz w:val="24"/>
          <w:szCs w:val="24"/>
        </w:rPr>
        <w:t xml:space="preserve"> allegedly due to him.</w:t>
      </w:r>
    </w:p>
    <w:p w:rsidR="002455B9" w:rsidRPr="002455B9" w:rsidRDefault="002455B9" w:rsidP="002455B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5B9">
        <w:rPr>
          <w:rFonts w:ascii="Times New Roman" w:hAnsi="Times New Roman" w:cs="Times New Roman"/>
          <w:sz w:val="24"/>
          <w:szCs w:val="24"/>
        </w:rPr>
        <w:t>I am unable to find in his favour for it is impossible to do so.</w:t>
      </w:r>
    </w:p>
    <w:p w:rsidR="002455B9" w:rsidRDefault="002455B9" w:rsidP="002455B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5B9">
        <w:rPr>
          <w:rFonts w:ascii="Times New Roman" w:hAnsi="Times New Roman" w:cs="Times New Roman"/>
          <w:sz w:val="24"/>
          <w:szCs w:val="24"/>
        </w:rPr>
        <w:t>In conclusion, I can do no better than borrow the remarks of R</w:t>
      </w:r>
      <w:r w:rsidR="00A04F15">
        <w:rPr>
          <w:rFonts w:ascii="Times New Roman" w:hAnsi="Times New Roman" w:cs="Times New Roman"/>
          <w:sz w:val="24"/>
          <w:szCs w:val="24"/>
        </w:rPr>
        <w:t xml:space="preserve"> </w:t>
      </w:r>
      <w:r w:rsidRPr="002455B9">
        <w:rPr>
          <w:rFonts w:ascii="Times New Roman" w:hAnsi="Times New Roman" w:cs="Times New Roman"/>
          <w:sz w:val="24"/>
          <w:szCs w:val="24"/>
        </w:rPr>
        <w:t>H Christie when he states that:</w:t>
      </w:r>
    </w:p>
    <w:p w:rsidR="00A04F15" w:rsidRPr="002455B9" w:rsidRDefault="00A04F15" w:rsidP="00A04F1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455B9" w:rsidRPr="002455B9" w:rsidRDefault="002455B9" w:rsidP="002455B9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455B9">
        <w:rPr>
          <w:rFonts w:ascii="Times New Roman" w:hAnsi="Times New Roman" w:cs="Times New Roman"/>
          <w:sz w:val="24"/>
          <w:szCs w:val="24"/>
        </w:rPr>
        <w:t>“Ascertaining the terms of an oral contract is always likely to be bedevilled by fa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2455B9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2455B9">
        <w:rPr>
          <w:rFonts w:ascii="Times New Roman" w:hAnsi="Times New Roman" w:cs="Times New Roman"/>
          <w:sz w:val="24"/>
          <w:szCs w:val="24"/>
        </w:rPr>
        <w:t>y memory, dishonesty and genuine misunderstanding ….”</w:t>
      </w:r>
      <w:r w:rsidRPr="002455B9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proofErr w:type="gramStart"/>
      <w:r w:rsidRPr="002455B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455B9" w:rsidRPr="002455B9" w:rsidRDefault="002455B9" w:rsidP="002455B9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455B9">
        <w:rPr>
          <w:rFonts w:ascii="Times New Roman" w:hAnsi="Times New Roman" w:cs="Times New Roman"/>
          <w:sz w:val="24"/>
          <w:szCs w:val="24"/>
        </w:rPr>
        <w:t xml:space="preserve">This case presents itself as a classic case of </w:t>
      </w:r>
      <w:r w:rsidR="00404216">
        <w:rPr>
          <w:rFonts w:ascii="Times New Roman" w:hAnsi="Times New Roman" w:cs="Times New Roman"/>
          <w:sz w:val="24"/>
          <w:szCs w:val="24"/>
        </w:rPr>
        <w:t>unashamed</w:t>
      </w:r>
      <w:r w:rsidR="00A04F15">
        <w:rPr>
          <w:rFonts w:ascii="Times New Roman" w:hAnsi="Times New Roman" w:cs="Times New Roman"/>
          <w:sz w:val="24"/>
          <w:szCs w:val="24"/>
        </w:rPr>
        <w:t xml:space="preserve"> </w:t>
      </w:r>
      <w:r w:rsidRPr="002455B9">
        <w:rPr>
          <w:rFonts w:ascii="Times New Roman" w:hAnsi="Times New Roman" w:cs="Times New Roman"/>
          <w:sz w:val="24"/>
          <w:szCs w:val="24"/>
        </w:rPr>
        <w:t xml:space="preserve">dishonesty on the </w:t>
      </w:r>
    </w:p>
    <w:p w:rsidR="002455B9" w:rsidRPr="002455B9" w:rsidRDefault="002455B9" w:rsidP="00245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55B9">
        <w:rPr>
          <w:rFonts w:ascii="Times New Roman" w:hAnsi="Times New Roman" w:cs="Times New Roman"/>
          <w:sz w:val="24"/>
          <w:szCs w:val="24"/>
        </w:rPr>
        <w:t>part</w:t>
      </w:r>
      <w:proofErr w:type="gramEnd"/>
      <w:r w:rsidRPr="002455B9">
        <w:rPr>
          <w:rFonts w:ascii="Times New Roman" w:hAnsi="Times New Roman" w:cs="Times New Roman"/>
          <w:sz w:val="24"/>
          <w:szCs w:val="24"/>
        </w:rPr>
        <w:t xml:space="preserve"> of the </w:t>
      </w:r>
      <w:r w:rsidR="00404216">
        <w:rPr>
          <w:rFonts w:ascii="Times New Roman" w:hAnsi="Times New Roman" w:cs="Times New Roman"/>
          <w:sz w:val="24"/>
          <w:szCs w:val="24"/>
        </w:rPr>
        <w:t>plaintiff</w:t>
      </w:r>
      <w:r w:rsidRPr="002455B9">
        <w:rPr>
          <w:rFonts w:ascii="Times New Roman" w:hAnsi="Times New Roman" w:cs="Times New Roman"/>
          <w:sz w:val="24"/>
          <w:szCs w:val="24"/>
        </w:rPr>
        <w:t>. He certainly has chosen not to be candid with the court.</w:t>
      </w:r>
    </w:p>
    <w:p w:rsidR="002455B9" w:rsidRPr="002455B9" w:rsidRDefault="002455B9" w:rsidP="002455B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5B9">
        <w:rPr>
          <w:rFonts w:ascii="Times New Roman" w:hAnsi="Times New Roman" w:cs="Times New Roman"/>
          <w:sz w:val="24"/>
          <w:szCs w:val="24"/>
        </w:rPr>
        <w:tab/>
        <w:t xml:space="preserve">I accordingly make a specific finding in favour of the </w:t>
      </w:r>
      <w:r w:rsidR="00404216">
        <w:rPr>
          <w:rFonts w:ascii="Times New Roman" w:hAnsi="Times New Roman" w:cs="Times New Roman"/>
          <w:sz w:val="24"/>
          <w:szCs w:val="24"/>
        </w:rPr>
        <w:t>plaintiff</w:t>
      </w:r>
      <w:r w:rsidRPr="002455B9">
        <w:rPr>
          <w:rFonts w:ascii="Times New Roman" w:hAnsi="Times New Roman" w:cs="Times New Roman"/>
          <w:sz w:val="24"/>
          <w:szCs w:val="24"/>
        </w:rPr>
        <w:t xml:space="preserve"> warranting me to make the following order: </w:t>
      </w:r>
    </w:p>
    <w:p w:rsidR="002455B9" w:rsidRPr="002455B9" w:rsidRDefault="002455B9" w:rsidP="002455B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5B9">
        <w:rPr>
          <w:rFonts w:ascii="Times New Roman" w:hAnsi="Times New Roman" w:cs="Times New Roman"/>
          <w:sz w:val="24"/>
          <w:szCs w:val="24"/>
        </w:rPr>
        <w:t xml:space="preserve">That the </w:t>
      </w:r>
      <w:r w:rsidR="00404216">
        <w:rPr>
          <w:rFonts w:ascii="Times New Roman" w:hAnsi="Times New Roman" w:cs="Times New Roman"/>
          <w:sz w:val="24"/>
          <w:szCs w:val="24"/>
        </w:rPr>
        <w:t>plaintiff</w:t>
      </w:r>
      <w:r w:rsidRPr="002455B9">
        <w:rPr>
          <w:rFonts w:ascii="Times New Roman" w:hAnsi="Times New Roman" w:cs="Times New Roman"/>
          <w:sz w:val="24"/>
          <w:szCs w:val="24"/>
        </w:rPr>
        <w:t xml:space="preserve"> be and is hereby evicted from stand 950 </w:t>
      </w:r>
      <w:proofErr w:type="spellStart"/>
      <w:r w:rsidRPr="002455B9">
        <w:rPr>
          <w:rFonts w:ascii="Times New Roman" w:hAnsi="Times New Roman" w:cs="Times New Roman"/>
          <w:sz w:val="24"/>
          <w:szCs w:val="24"/>
        </w:rPr>
        <w:t>Crowborough</w:t>
      </w:r>
      <w:proofErr w:type="spellEnd"/>
      <w:r w:rsidRPr="002455B9">
        <w:rPr>
          <w:rFonts w:ascii="Times New Roman" w:hAnsi="Times New Roman" w:cs="Times New Roman"/>
          <w:sz w:val="24"/>
          <w:szCs w:val="24"/>
        </w:rPr>
        <w:t xml:space="preserve"> North, Harare within </w:t>
      </w:r>
      <w:r w:rsidR="00A04F15">
        <w:rPr>
          <w:rFonts w:ascii="Times New Roman" w:hAnsi="Times New Roman" w:cs="Times New Roman"/>
          <w:sz w:val="24"/>
          <w:szCs w:val="24"/>
        </w:rPr>
        <w:t>seven</w:t>
      </w:r>
      <w:r w:rsidRPr="002455B9">
        <w:rPr>
          <w:rFonts w:ascii="Times New Roman" w:hAnsi="Times New Roman" w:cs="Times New Roman"/>
          <w:sz w:val="24"/>
          <w:szCs w:val="24"/>
        </w:rPr>
        <w:t xml:space="preserve"> days from the date of this judgment.</w:t>
      </w:r>
    </w:p>
    <w:p w:rsidR="002455B9" w:rsidRPr="002455B9" w:rsidRDefault="002455B9" w:rsidP="002455B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5B9">
        <w:rPr>
          <w:rFonts w:ascii="Times New Roman" w:hAnsi="Times New Roman" w:cs="Times New Roman"/>
          <w:sz w:val="24"/>
          <w:szCs w:val="24"/>
        </w:rPr>
        <w:t xml:space="preserve">That the </w:t>
      </w:r>
      <w:r w:rsidR="00404216">
        <w:rPr>
          <w:rFonts w:ascii="Times New Roman" w:hAnsi="Times New Roman" w:cs="Times New Roman"/>
          <w:sz w:val="24"/>
          <w:szCs w:val="24"/>
        </w:rPr>
        <w:t xml:space="preserve">plaintiff </w:t>
      </w:r>
      <w:r w:rsidRPr="002455B9">
        <w:rPr>
          <w:rFonts w:ascii="Times New Roman" w:hAnsi="Times New Roman" w:cs="Times New Roman"/>
          <w:sz w:val="24"/>
          <w:szCs w:val="24"/>
        </w:rPr>
        <w:t xml:space="preserve">be and is hereby ordered to pay the undisputed sum of US$6 015-00 being arrear rentals and utility bills within </w:t>
      </w:r>
      <w:r w:rsidR="00A04F15">
        <w:rPr>
          <w:rFonts w:ascii="Times New Roman" w:hAnsi="Times New Roman" w:cs="Times New Roman"/>
          <w:sz w:val="24"/>
          <w:szCs w:val="24"/>
        </w:rPr>
        <w:t>30</w:t>
      </w:r>
      <w:r w:rsidRPr="002455B9">
        <w:rPr>
          <w:rFonts w:ascii="Times New Roman" w:hAnsi="Times New Roman" w:cs="Times New Roman"/>
          <w:sz w:val="24"/>
          <w:szCs w:val="24"/>
        </w:rPr>
        <w:t xml:space="preserve"> days from the date of this order.</w:t>
      </w:r>
    </w:p>
    <w:p w:rsidR="002455B9" w:rsidRPr="002455B9" w:rsidRDefault="002455B9" w:rsidP="002455B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5B9">
        <w:rPr>
          <w:rFonts w:ascii="Times New Roman" w:hAnsi="Times New Roman" w:cs="Times New Roman"/>
          <w:sz w:val="24"/>
          <w:szCs w:val="24"/>
        </w:rPr>
        <w:lastRenderedPageBreak/>
        <w:t xml:space="preserve">That </w:t>
      </w:r>
      <w:r w:rsidR="00404216">
        <w:rPr>
          <w:rFonts w:ascii="Times New Roman" w:hAnsi="Times New Roman" w:cs="Times New Roman"/>
          <w:sz w:val="24"/>
          <w:szCs w:val="24"/>
        </w:rPr>
        <w:t>plaintiff</w:t>
      </w:r>
      <w:r w:rsidRPr="002455B9">
        <w:rPr>
          <w:rFonts w:ascii="Times New Roman" w:hAnsi="Times New Roman" w:cs="Times New Roman"/>
          <w:sz w:val="24"/>
          <w:szCs w:val="24"/>
        </w:rPr>
        <w:t xml:space="preserve"> be and is hereby ordered to pay holding over damages in the sum of $115-00 per month until the tenant vacates the leased property.</w:t>
      </w:r>
    </w:p>
    <w:p w:rsidR="002455B9" w:rsidRPr="002455B9" w:rsidRDefault="002455B9" w:rsidP="002455B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5B9">
        <w:rPr>
          <w:rFonts w:ascii="Times New Roman" w:hAnsi="Times New Roman" w:cs="Times New Roman"/>
          <w:sz w:val="24"/>
          <w:szCs w:val="24"/>
        </w:rPr>
        <w:t>That the tenant pays costs of suit.</w:t>
      </w:r>
    </w:p>
    <w:p w:rsidR="002455B9" w:rsidRDefault="002455B9" w:rsidP="002455B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04216" w:rsidRPr="002455B9" w:rsidRDefault="00404216" w:rsidP="002455B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455B9" w:rsidRPr="002455B9" w:rsidRDefault="002455B9" w:rsidP="002455B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455B9">
        <w:rPr>
          <w:rFonts w:ascii="Times New Roman" w:hAnsi="Times New Roman" w:cs="Times New Roman"/>
          <w:i/>
          <w:sz w:val="24"/>
          <w:szCs w:val="24"/>
        </w:rPr>
        <w:t>Musunga</w:t>
      </w:r>
      <w:proofErr w:type="spellEnd"/>
      <w:r w:rsidRPr="002455B9">
        <w:rPr>
          <w:rFonts w:ascii="Times New Roman" w:hAnsi="Times New Roman" w:cs="Times New Roman"/>
          <w:i/>
          <w:sz w:val="24"/>
          <w:szCs w:val="24"/>
        </w:rPr>
        <w:t xml:space="preserve"> &amp; Associates</w:t>
      </w:r>
      <w:r w:rsidRPr="002455B9">
        <w:rPr>
          <w:rFonts w:ascii="Times New Roman" w:hAnsi="Times New Roman" w:cs="Times New Roman"/>
          <w:sz w:val="24"/>
          <w:szCs w:val="24"/>
        </w:rPr>
        <w:t>, plaintiff’s legal practitioners</w:t>
      </w:r>
    </w:p>
    <w:p w:rsidR="004D7409" w:rsidRPr="002455B9" w:rsidRDefault="002455B9" w:rsidP="00313F70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455B9">
        <w:rPr>
          <w:rFonts w:ascii="Times New Roman" w:hAnsi="Times New Roman" w:cs="Times New Roman"/>
          <w:i/>
          <w:sz w:val="24"/>
          <w:szCs w:val="24"/>
        </w:rPr>
        <w:t>Maeresera</w:t>
      </w:r>
      <w:proofErr w:type="spellEnd"/>
      <w:r w:rsidRPr="002455B9">
        <w:rPr>
          <w:rFonts w:ascii="Times New Roman" w:hAnsi="Times New Roman" w:cs="Times New Roman"/>
          <w:i/>
          <w:sz w:val="24"/>
          <w:szCs w:val="24"/>
        </w:rPr>
        <w:t xml:space="preserve"> &amp; Partners,</w:t>
      </w:r>
      <w:r w:rsidRPr="002455B9">
        <w:rPr>
          <w:rFonts w:ascii="Times New Roman" w:hAnsi="Times New Roman" w:cs="Times New Roman"/>
          <w:sz w:val="24"/>
          <w:szCs w:val="24"/>
        </w:rPr>
        <w:t xml:space="preserve"> defendant’s legal practitioners</w:t>
      </w:r>
    </w:p>
    <w:sectPr w:rsidR="004D7409" w:rsidRPr="002455B9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FF1" w:rsidRDefault="001C2FF1" w:rsidP="00670E2D">
      <w:pPr>
        <w:spacing w:after="0" w:line="240" w:lineRule="auto"/>
      </w:pPr>
      <w:r>
        <w:separator/>
      </w:r>
    </w:p>
  </w:endnote>
  <w:endnote w:type="continuationSeparator" w:id="0">
    <w:p w:rsidR="001C2FF1" w:rsidRDefault="001C2FF1" w:rsidP="00670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FF1" w:rsidRDefault="001C2FF1" w:rsidP="00670E2D">
      <w:pPr>
        <w:spacing w:after="0" w:line="240" w:lineRule="auto"/>
      </w:pPr>
      <w:r>
        <w:separator/>
      </w:r>
    </w:p>
  </w:footnote>
  <w:footnote w:type="continuationSeparator" w:id="0">
    <w:p w:rsidR="001C2FF1" w:rsidRDefault="001C2FF1" w:rsidP="00670E2D">
      <w:pPr>
        <w:spacing w:after="0" w:line="240" w:lineRule="auto"/>
      </w:pPr>
      <w:r>
        <w:continuationSeparator/>
      </w:r>
    </w:p>
  </w:footnote>
  <w:footnote w:id="1">
    <w:p w:rsidR="002455B9" w:rsidRDefault="002455B9" w:rsidP="002455B9">
      <w:pPr>
        <w:pStyle w:val="FootnoteText"/>
      </w:pPr>
      <w:r>
        <w:rPr>
          <w:rStyle w:val="FootnoteReference"/>
        </w:rPr>
        <w:footnoteRef/>
      </w:r>
      <w:r>
        <w:t xml:space="preserve"> 1996(1) ZLR 584(H) at p 589 B-F</w:t>
      </w:r>
    </w:p>
  </w:footnote>
  <w:footnote w:id="2">
    <w:p w:rsidR="002455B9" w:rsidRDefault="002455B9" w:rsidP="002455B9">
      <w:pPr>
        <w:pStyle w:val="FootnoteText"/>
      </w:pPr>
      <w:r>
        <w:rPr>
          <w:rStyle w:val="FootnoteReference"/>
        </w:rPr>
        <w:footnoteRef/>
      </w:r>
      <w:r>
        <w:t xml:space="preserve"> HH 114-11</w:t>
      </w:r>
    </w:p>
  </w:footnote>
  <w:footnote w:id="3">
    <w:p w:rsidR="002455B9" w:rsidRDefault="002455B9" w:rsidP="002455B9">
      <w:pPr>
        <w:pStyle w:val="FootnoteText"/>
      </w:pPr>
      <w:r>
        <w:rPr>
          <w:rStyle w:val="FootnoteReference"/>
        </w:rPr>
        <w:footnoteRef/>
      </w:r>
      <w:r>
        <w:t xml:space="preserve"> The Law of Contract in South Africa first edition, 1983 </w:t>
      </w:r>
      <w:proofErr w:type="spellStart"/>
      <w:r>
        <w:t>Butterworths</w:t>
      </w:r>
      <w:proofErr w:type="spellEnd"/>
      <w:r>
        <w:t>, Durban-Pretoria p 143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0957646"/>
      <w:docPartObj>
        <w:docPartGallery w:val="Page Numbers (Top of Page)"/>
        <w:docPartUnique/>
      </w:docPartObj>
    </w:sdtPr>
    <w:sdtEndPr>
      <w:rPr>
        <w:noProof/>
      </w:rPr>
    </w:sdtEndPr>
    <w:sdtContent>
      <w:p w:rsidR="00396583" w:rsidRDefault="00396583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31B7">
          <w:rPr>
            <w:noProof/>
          </w:rPr>
          <w:t>1</w:t>
        </w:r>
        <w:r>
          <w:rPr>
            <w:noProof/>
          </w:rPr>
          <w:fldChar w:fldCharType="end"/>
        </w:r>
      </w:p>
      <w:p w:rsidR="00396583" w:rsidRDefault="00396583">
        <w:pPr>
          <w:pStyle w:val="Header"/>
          <w:jc w:val="right"/>
          <w:rPr>
            <w:noProof/>
          </w:rPr>
        </w:pPr>
        <w:r>
          <w:rPr>
            <w:noProof/>
          </w:rPr>
          <w:t>HH 385-2012</w:t>
        </w:r>
      </w:p>
      <w:p w:rsidR="00396583" w:rsidRDefault="00396583">
        <w:pPr>
          <w:pStyle w:val="Header"/>
          <w:jc w:val="right"/>
          <w:rPr>
            <w:noProof/>
          </w:rPr>
        </w:pPr>
        <w:r>
          <w:rPr>
            <w:noProof/>
          </w:rPr>
          <w:t>HC 905/08</w:t>
        </w:r>
      </w:p>
      <w:p w:rsidR="00396583" w:rsidRDefault="00396583">
        <w:pPr>
          <w:pStyle w:val="Header"/>
          <w:jc w:val="right"/>
        </w:pPr>
        <w:r>
          <w:rPr>
            <w:noProof/>
          </w:rPr>
          <w:t>HC 6986/10</w:t>
        </w:r>
      </w:p>
    </w:sdtContent>
  </w:sdt>
  <w:p w:rsidR="00670E2D" w:rsidRDefault="00670E2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67016"/>
    <w:multiLevelType w:val="hybridMultilevel"/>
    <w:tmpl w:val="D5D6026E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>
      <w:start w:val="1"/>
      <w:numFmt w:val="lowerRoman"/>
      <w:lvlText w:val="%3."/>
      <w:lvlJc w:val="right"/>
      <w:pPr>
        <w:ind w:left="2160" w:hanging="180"/>
      </w:pPr>
    </w:lvl>
    <w:lvl w:ilvl="3" w:tplc="3009000F">
      <w:start w:val="1"/>
      <w:numFmt w:val="decimal"/>
      <w:lvlText w:val="%4."/>
      <w:lvlJc w:val="left"/>
      <w:pPr>
        <w:ind w:left="2880" w:hanging="360"/>
      </w:pPr>
    </w:lvl>
    <w:lvl w:ilvl="4" w:tplc="30090019">
      <w:start w:val="1"/>
      <w:numFmt w:val="lowerLetter"/>
      <w:lvlText w:val="%5."/>
      <w:lvlJc w:val="left"/>
      <w:pPr>
        <w:ind w:left="3600" w:hanging="360"/>
      </w:pPr>
    </w:lvl>
    <w:lvl w:ilvl="5" w:tplc="3009001B">
      <w:start w:val="1"/>
      <w:numFmt w:val="lowerRoman"/>
      <w:lvlText w:val="%6."/>
      <w:lvlJc w:val="right"/>
      <w:pPr>
        <w:ind w:left="4320" w:hanging="180"/>
      </w:pPr>
    </w:lvl>
    <w:lvl w:ilvl="6" w:tplc="3009000F">
      <w:start w:val="1"/>
      <w:numFmt w:val="decimal"/>
      <w:lvlText w:val="%7."/>
      <w:lvlJc w:val="left"/>
      <w:pPr>
        <w:ind w:left="5040" w:hanging="360"/>
      </w:pPr>
    </w:lvl>
    <w:lvl w:ilvl="7" w:tplc="30090019">
      <w:start w:val="1"/>
      <w:numFmt w:val="lowerLetter"/>
      <w:lvlText w:val="%8."/>
      <w:lvlJc w:val="left"/>
      <w:pPr>
        <w:ind w:left="5760" w:hanging="360"/>
      </w:pPr>
    </w:lvl>
    <w:lvl w:ilvl="8" w:tplc="30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409"/>
    <w:rsid w:val="000708F6"/>
    <w:rsid w:val="00181682"/>
    <w:rsid w:val="001C2FF1"/>
    <w:rsid w:val="00232096"/>
    <w:rsid w:val="002455B9"/>
    <w:rsid w:val="00313F70"/>
    <w:rsid w:val="003648DA"/>
    <w:rsid w:val="00391A56"/>
    <w:rsid w:val="00396583"/>
    <w:rsid w:val="00404216"/>
    <w:rsid w:val="004D7409"/>
    <w:rsid w:val="0062593D"/>
    <w:rsid w:val="00670E2D"/>
    <w:rsid w:val="006D10D1"/>
    <w:rsid w:val="00740354"/>
    <w:rsid w:val="00801E4F"/>
    <w:rsid w:val="00823D3A"/>
    <w:rsid w:val="008561AA"/>
    <w:rsid w:val="00870DB4"/>
    <w:rsid w:val="008737BF"/>
    <w:rsid w:val="008E299D"/>
    <w:rsid w:val="009C2A70"/>
    <w:rsid w:val="00A04F15"/>
    <w:rsid w:val="00A350F3"/>
    <w:rsid w:val="00A77630"/>
    <w:rsid w:val="00B2760F"/>
    <w:rsid w:val="00B47731"/>
    <w:rsid w:val="00B63AB4"/>
    <w:rsid w:val="00B67239"/>
    <w:rsid w:val="00BF2813"/>
    <w:rsid w:val="00CB62CC"/>
    <w:rsid w:val="00D82B1B"/>
    <w:rsid w:val="00E931B7"/>
    <w:rsid w:val="00FC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E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E2D"/>
  </w:style>
  <w:style w:type="paragraph" w:styleId="Footer">
    <w:name w:val="footer"/>
    <w:basedOn w:val="Normal"/>
    <w:link w:val="FooterChar"/>
    <w:uiPriority w:val="99"/>
    <w:unhideWhenUsed/>
    <w:rsid w:val="00670E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E2D"/>
  </w:style>
  <w:style w:type="paragraph" w:styleId="FootnoteText">
    <w:name w:val="footnote text"/>
    <w:basedOn w:val="Normal"/>
    <w:link w:val="FootnoteTextChar"/>
    <w:uiPriority w:val="99"/>
    <w:semiHidden/>
    <w:unhideWhenUsed/>
    <w:rsid w:val="002455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55B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455B9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2455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E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E2D"/>
  </w:style>
  <w:style w:type="paragraph" w:styleId="Footer">
    <w:name w:val="footer"/>
    <w:basedOn w:val="Normal"/>
    <w:link w:val="FooterChar"/>
    <w:uiPriority w:val="99"/>
    <w:unhideWhenUsed/>
    <w:rsid w:val="00670E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E2D"/>
  </w:style>
  <w:style w:type="paragraph" w:styleId="FootnoteText">
    <w:name w:val="footnote text"/>
    <w:basedOn w:val="Normal"/>
    <w:link w:val="FootnoteTextChar"/>
    <w:uiPriority w:val="99"/>
    <w:semiHidden/>
    <w:unhideWhenUsed/>
    <w:rsid w:val="002455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55B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455B9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2455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6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1641</Words>
  <Characters>9358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2012-10-05T14:11:00Z</cp:lastPrinted>
  <dcterms:created xsi:type="dcterms:W3CDTF">2012-10-25T10:53:00Z</dcterms:created>
  <dcterms:modified xsi:type="dcterms:W3CDTF">2012-10-25T10:53:00Z</dcterms:modified>
</cp:coreProperties>
</file>