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DC5678" w:rsidP="0069471D">
      <w:pPr>
        <w:pStyle w:val="NoSpacing"/>
        <w:rPr>
          <w:b/>
          <w:szCs w:val="24"/>
        </w:rPr>
      </w:pPr>
      <w:r>
        <w:rPr>
          <w:b/>
          <w:szCs w:val="24"/>
        </w:rPr>
        <w:t>ASSA CHIMERI</w:t>
      </w:r>
    </w:p>
    <w:p w:rsidR="007A7F30" w:rsidRPr="006D568C" w:rsidRDefault="007A7F30" w:rsidP="0069471D">
      <w:pPr>
        <w:pStyle w:val="NoSpacing"/>
        <w:rPr>
          <w:b/>
          <w:szCs w:val="24"/>
        </w:rPr>
      </w:pPr>
      <w:r>
        <w:rPr>
          <w:b/>
          <w:szCs w:val="24"/>
        </w:rPr>
        <w:t>And</w:t>
      </w:r>
    </w:p>
    <w:p w:rsidR="0069471D" w:rsidRDefault="00B603CE" w:rsidP="0069471D">
      <w:pPr>
        <w:pStyle w:val="NoSpacing"/>
        <w:rPr>
          <w:b/>
          <w:szCs w:val="24"/>
        </w:rPr>
      </w:pPr>
      <w:r w:rsidRPr="006D568C">
        <w:rPr>
          <w:b/>
          <w:szCs w:val="24"/>
        </w:rPr>
        <w:t>PARTSON CHAMISA</w:t>
      </w:r>
    </w:p>
    <w:p w:rsidR="007A7F30" w:rsidRPr="006D568C" w:rsidRDefault="007A7F30" w:rsidP="0069471D">
      <w:pPr>
        <w:pStyle w:val="NoSpacing"/>
        <w:rPr>
          <w:b/>
          <w:szCs w:val="24"/>
        </w:rPr>
      </w:pPr>
      <w:r>
        <w:rPr>
          <w:b/>
          <w:szCs w:val="24"/>
        </w:rPr>
        <w:t>And</w:t>
      </w:r>
    </w:p>
    <w:p w:rsidR="00B603CE" w:rsidRPr="006D568C" w:rsidRDefault="00B603CE" w:rsidP="0069471D">
      <w:pPr>
        <w:pStyle w:val="NoSpacing"/>
        <w:rPr>
          <w:b/>
          <w:szCs w:val="24"/>
        </w:rPr>
      </w:pPr>
      <w:r w:rsidRPr="006D568C">
        <w:rPr>
          <w:b/>
          <w:szCs w:val="24"/>
        </w:rPr>
        <w:t>TIMOTHY NDLOVU</w:t>
      </w:r>
    </w:p>
    <w:p w:rsidR="007A7F30" w:rsidRDefault="007A7F30" w:rsidP="0069471D">
      <w:pPr>
        <w:pStyle w:val="NoSpacing"/>
        <w:rPr>
          <w:b/>
          <w:szCs w:val="24"/>
        </w:rPr>
      </w:pPr>
      <w:r>
        <w:rPr>
          <w:b/>
          <w:szCs w:val="24"/>
        </w:rPr>
        <w:t>And</w:t>
      </w:r>
    </w:p>
    <w:p w:rsidR="00B603CE" w:rsidRPr="006D568C" w:rsidRDefault="00B603CE" w:rsidP="0069471D">
      <w:pPr>
        <w:pStyle w:val="NoSpacing"/>
        <w:rPr>
          <w:b/>
          <w:szCs w:val="24"/>
        </w:rPr>
      </w:pPr>
      <w:r w:rsidRPr="006D568C">
        <w:rPr>
          <w:b/>
          <w:szCs w:val="24"/>
        </w:rPr>
        <w:t>NELSON MUKWEBO</w:t>
      </w:r>
    </w:p>
    <w:p w:rsidR="007A7F30" w:rsidRDefault="007A7F30" w:rsidP="0069471D">
      <w:pPr>
        <w:pStyle w:val="NoSpacing"/>
        <w:rPr>
          <w:b/>
          <w:szCs w:val="24"/>
        </w:rPr>
      </w:pPr>
      <w:r>
        <w:rPr>
          <w:b/>
          <w:szCs w:val="24"/>
        </w:rPr>
        <w:t>And</w:t>
      </w:r>
    </w:p>
    <w:p w:rsidR="00B603CE" w:rsidRPr="006D568C" w:rsidRDefault="00B603CE" w:rsidP="0069471D">
      <w:pPr>
        <w:pStyle w:val="NoSpacing"/>
        <w:rPr>
          <w:b/>
          <w:szCs w:val="24"/>
        </w:rPr>
      </w:pPr>
      <w:r w:rsidRPr="006D568C">
        <w:rPr>
          <w:b/>
          <w:szCs w:val="24"/>
        </w:rPr>
        <w:t xml:space="preserve">TARIRO </w:t>
      </w:r>
      <w:r w:rsidR="00DC5678">
        <w:rPr>
          <w:b/>
          <w:szCs w:val="24"/>
        </w:rPr>
        <w:t xml:space="preserve">LIZZY </w:t>
      </w:r>
      <w:r w:rsidRPr="006D568C">
        <w:rPr>
          <w:b/>
          <w:szCs w:val="24"/>
        </w:rPr>
        <w:t>CHAMISA</w:t>
      </w:r>
    </w:p>
    <w:p w:rsidR="007A7F30" w:rsidRDefault="007A7F30" w:rsidP="0069471D">
      <w:pPr>
        <w:pStyle w:val="NoSpacing"/>
        <w:rPr>
          <w:b/>
          <w:szCs w:val="24"/>
        </w:rPr>
      </w:pPr>
      <w:r>
        <w:rPr>
          <w:b/>
          <w:szCs w:val="24"/>
        </w:rPr>
        <w:t>And</w:t>
      </w:r>
    </w:p>
    <w:p w:rsidR="00B603CE" w:rsidRPr="006D568C" w:rsidRDefault="00B603CE" w:rsidP="0069471D">
      <w:pPr>
        <w:pStyle w:val="NoSpacing"/>
        <w:rPr>
          <w:b/>
          <w:szCs w:val="24"/>
        </w:rPr>
      </w:pPr>
      <w:r w:rsidRPr="006D568C">
        <w:rPr>
          <w:b/>
          <w:szCs w:val="24"/>
        </w:rPr>
        <w:t>SITHEMBILE M</w:t>
      </w:r>
      <w:r w:rsidR="00FA724F" w:rsidRPr="006D568C">
        <w:rPr>
          <w:b/>
          <w:szCs w:val="24"/>
        </w:rPr>
        <w:t>U</w:t>
      </w:r>
      <w:r w:rsidR="00DC5678">
        <w:rPr>
          <w:b/>
          <w:szCs w:val="24"/>
        </w:rPr>
        <w:t>THAKHATHI</w:t>
      </w:r>
    </w:p>
    <w:p w:rsidR="007A7F30" w:rsidRDefault="007A7F30" w:rsidP="0069471D">
      <w:pPr>
        <w:pStyle w:val="NoSpacing"/>
        <w:rPr>
          <w:b/>
          <w:szCs w:val="24"/>
        </w:rPr>
      </w:pPr>
      <w:r>
        <w:rPr>
          <w:b/>
          <w:szCs w:val="24"/>
        </w:rPr>
        <w:t>And</w:t>
      </w:r>
    </w:p>
    <w:p w:rsidR="00B603CE" w:rsidRPr="006D568C" w:rsidRDefault="00B603CE" w:rsidP="0069471D">
      <w:pPr>
        <w:pStyle w:val="NoSpacing"/>
        <w:rPr>
          <w:b/>
          <w:szCs w:val="24"/>
        </w:rPr>
      </w:pPr>
      <w:r w:rsidRPr="006D568C">
        <w:rPr>
          <w:b/>
          <w:szCs w:val="24"/>
        </w:rPr>
        <w:t>SARUDZAI MUK</w:t>
      </w:r>
      <w:r w:rsidR="00FA724F" w:rsidRPr="006D568C">
        <w:rPr>
          <w:b/>
          <w:szCs w:val="24"/>
        </w:rPr>
        <w:t>W</w:t>
      </w:r>
      <w:r w:rsidRPr="006D568C">
        <w:rPr>
          <w:b/>
          <w:szCs w:val="24"/>
        </w:rPr>
        <w:t>EBO</w:t>
      </w:r>
    </w:p>
    <w:p w:rsidR="007A7F30" w:rsidRDefault="007A7F30" w:rsidP="0069471D">
      <w:pPr>
        <w:pStyle w:val="NoSpacing"/>
        <w:rPr>
          <w:b/>
          <w:szCs w:val="24"/>
        </w:rPr>
      </w:pPr>
      <w:r>
        <w:rPr>
          <w:b/>
          <w:szCs w:val="24"/>
        </w:rPr>
        <w:t>And</w:t>
      </w:r>
    </w:p>
    <w:p w:rsidR="00B603CE" w:rsidRPr="006D568C" w:rsidRDefault="00B603CE" w:rsidP="0069471D">
      <w:pPr>
        <w:pStyle w:val="NoSpacing"/>
        <w:rPr>
          <w:b/>
          <w:szCs w:val="24"/>
        </w:rPr>
      </w:pPr>
      <w:r w:rsidRPr="006D568C">
        <w:rPr>
          <w:b/>
          <w:szCs w:val="24"/>
        </w:rPr>
        <w:t>SITHOKOZILE NDLOVU</w:t>
      </w:r>
    </w:p>
    <w:p w:rsidR="007A7F30" w:rsidRDefault="007A7F30" w:rsidP="0069471D">
      <w:pPr>
        <w:pStyle w:val="NoSpacing"/>
        <w:rPr>
          <w:b/>
          <w:szCs w:val="24"/>
        </w:rPr>
      </w:pPr>
      <w:r>
        <w:rPr>
          <w:b/>
          <w:szCs w:val="24"/>
        </w:rPr>
        <w:t>And</w:t>
      </w:r>
    </w:p>
    <w:p w:rsidR="00B603CE" w:rsidRPr="006D568C" w:rsidRDefault="00B603CE" w:rsidP="0069471D">
      <w:pPr>
        <w:pStyle w:val="NoSpacing"/>
        <w:rPr>
          <w:b/>
          <w:szCs w:val="24"/>
        </w:rPr>
      </w:pPr>
      <w:r w:rsidRPr="006D568C">
        <w:rPr>
          <w:b/>
          <w:szCs w:val="24"/>
        </w:rPr>
        <w:t>CHETENI NDARIMANI</w:t>
      </w:r>
    </w:p>
    <w:p w:rsidR="007A7F30" w:rsidRDefault="007A7F30" w:rsidP="0069471D">
      <w:pPr>
        <w:pStyle w:val="NoSpacing"/>
        <w:rPr>
          <w:b/>
          <w:szCs w:val="24"/>
        </w:rPr>
      </w:pPr>
      <w:r>
        <w:rPr>
          <w:b/>
          <w:szCs w:val="24"/>
        </w:rPr>
        <w:t>And</w:t>
      </w:r>
    </w:p>
    <w:p w:rsidR="00B603CE" w:rsidRPr="006D568C" w:rsidRDefault="00B603CE" w:rsidP="0069471D">
      <w:pPr>
        <w:pStyle w:val="NoSpacing"/>
        <w:rPr>
          <w:b/>
          <w:szCs w:val="24"/>
        </w:rPr>
      </w:pPr>
      <w:r w:rsidRPr="006D568C">
        <w:rPr>
          <w:b/>
          <w:szCs w:val="24"/>
        </w:rPr>
        <w:t>RUTH CHIDANHIKA</w:t>
      </w:r>
    </w:p>
    <w:p w:rsidR="007A7F30" w:rsidRDefault="007A7F30" w:rsidP="0069471D">
      <w:pPr>
        <w:pStyle w:val="NoSpacing"/>
        <w:rPr>
          <w:b/>
          <w:szCs w:val="24"/>
        </w:rPr>
      </w:pPr>
      <w:r>
        <w:rPr>
          <w:b/>
          <w:szCs w:val="24"/>
        </w:rPr>
        <w:t>And</w:t>
      </w:r>
    </w:p>
    <w:p w:rsidR="00B603CE" w:rsidRPr="006D568C" w:rsidRDefault="00B603CE" w:rsidP="0069471D">
      <w:pPr>
        <w:pStyle w:val="NoSpacing"/>
        <w:rPr>
          <w:b/>
          <w:szCs w:val="24"/>
        </w:rPr>
      </w:pPr>
      <w:r w:rsidRPr="006D568C">
        <w:rPr>
          <w:b/>
          <w:szCs w:val="24"/>
        </w:rPr>
        <w:t>SYNDEY MAKUNI</w:t>
      </w:r>
    </w:p>
    <w:p w:rsidR="007A7F30" w:rsidRDefault="007A7F30" w:rsidP="0069471D">
      <w:pPr>
        <w:pStyle w:val="NoSpacing"/>
        <w:rPr>
          <w:b/>
          <w:szCs w:val="24"/>
        </w:rPr>
      </w:pPr>
      <w:r>
        <w:rPr>
          <w:b/>
          <w:szCs w:val="24"/>
        </w:rPr>
        <w:t>And</w:t>
      </w:r>
    </w:p>
    <w:p w:rsidR="00B603CE" w:rsidRPr="006D568C" w:rsidRDefault="00B603CE" w:rsidP="0069471D">
      <w:pPr>
        <w:pStyle w:val="NoSpacing"/>
        <w:rPr>
          <w:b/>
          <w:szCs w:val="24"/>
        </w:rPr>
      </w:pPr>
      <w:r w:rsidRPr="006D568C">
        <w:rPr>
          <w:b/>
          <w:szCs w:val="24"/>
        </w:rPr>
        <w:t>ISSAC MAGURAISHE</w:t>
      </w:r>
    </w:p>
    <w:p w:rsidR="00B603CE" w:rsidRPr="006D568C" w:rsidRDefault="00B603CE" w:rsidP="0069471D">
      <w:pPr>
        <w:pStyle w:val="NoSpacing"/>
        <w:rPr>
          <w:b/>
          <w:szCs w:val="24"/>
        </w:rPr>
      </w:pPr>
    </w:p>
    <w:p w:rsidR="00B603CE" w:rsidRPr="006D568C" w:rsidRDefault="00B603CE" w:rsidP="0069471D">
      <w:pPr>
        <w:pStyle w:val="NoSpacing"/>
        <w:rPr>
          <w:b/>
          <w:szCs w:val="24"/>
        </w:rPr>
      </w:pPr>
      <w:r w:rsidRPr="006D568C">
        <w:rPr>
          <w:b/>
          <w:szCs w:val="24"/>
        </w:rPr>
        <w:t>Versus</w:t>
      </w:r>
    </w:p>
    <w:p w:rsidR="00B603CE" w:rsidRPr="006D568C" w:rsidRDefault="00B603CE" w:rsidP="0069471D">
      <w:pPr>
        <w:pStyle w:val="NoSpacing"/>
        <w:rPr>
          <w:b/>
          <w:szCs w:val="24"/>
        </w:rPr>
      </w:pPr>
    </w:p>
    <w:p w:rsidR="00B603CE" w:rsidRPr="006D568C" w:rsidRDefault="00B603CE" w:rsidP="0069471D">
      <w:pPr>
        <w:pStyle w:val="NoSpacing"/>
        <w:rPr>
          <w:b/>
          <w:szCs w:val="24"/>
        </w:rPr>
      </w:pPr>
      <w:r w:rsidRPr="006D568C">
        <w:rPr>
          <w:b/>
          <w:szCs w:val="24"/>
        </w:rPr>
        <w:t>DEPUTY SHERIFF N.O</w:t>
      </w:r>
    </w:p>
    <w:p w:rsidR="007A7F30" w:rsidRDefault="007A7F30" w:rsidP="0069471D">
      <w:pPr>
        <w:pStyle w:val="NoSpacing"/>
        <w:rPr>
          <w:b/>
          <w:szCs w:val="24"/>
        </w:rPr>
      </w:pPr>
      <w:r>
        <w:rPr>
          <w:b/>
          <w:szCs w:val="24"/>
        </w:rPr>
        <w:t>And</w:t>
      </w:r>
    </w:p>
    <w:p w:rsidR="00B603CE" w:rsidRPr="006D568C" w:rsidRDefault="00B603CE" w:rsidP="0069471D">
      <w:pPr>
        <w:pStyle w:val="NoSpacing"/>
        <w:rPr>
          <w:b/>
          <w:szCs w:val="24"/>
        </w:rPr>
      </w:pPr>
      <w:r w:rsidRPr="006D568C">
        <w:rPr>
          <w:b/>
          <w:szCs w:val="24"/>
        </w:rPr>
        <w:t>REV RICHARD JOHN SIBANDA</w:t>
      </w:r>
    </w:p>
    <w:p w:rsidR="007A7F30" w:rsidRDefault="007A7F30" w:rsidP="0069471D">
      <w:pPr>
        <w:pStyle w:val="NoSpacing"/>
        <w:rPr>
          <w:b/>
          <w:szCs w:val="24"/>
        </w:rPr>
      </w:pPr>
      <w:r>
        <w:rPr>
          <w:b/>
          <w:szCs w:val="24"/>
        </w:rPr>
        <w:t>And</w:t>
      </w:r>
    </w:p>
    <w:p w:rsidR="00B603CE" w:rsidRPr="006D568C" w:rsidRDefault="00B603CE" w:rsidP="0069471D">
      <w:pPr>
        <w:pStyle w:val="NoSpacing"/>
        <w:rPr>
          <w:b/>
          <w:szCs w:val="24"/>
        </w:rPr>
      </w:pPr>
      <w:r w:rsidRPr="006D568C">
        <w:rPr>
          <w:b/>
          <w:szCs w:val="24"/>
        </w:rPr>
        <w:t>THE APOSTOLIC FAITH MISSION OF PORTLAND, OREGON</w:t>
      </w:r>
    </w:p>
    <w:p w:rsidR="00B603CE" w:rsidRPr="006D568C" w:rsidRDefault="00B603CE" w:rsidP="0069471D">
      <w:pPr>
        <w:pStyle w:val="NoSpacing"/>
        <w:rPr>
          <w:b/>
          <w:szCs w:val="24"/>
        </w:rPr>
      </w:pPr>
      <w:r w:rsidRPr="006D568C">
        <w:rPr>
          <w:b/>
          <w:szCs w:val="24"/>
        </w:rPr>
        <w:t>(SOUT</w:t>
      </w:r>
      <w:r w:rsidR="00D7593B">
        <w:rPr>
          <w:b/>
          <w:szCs w:val="24"/>
        </w:rPr>
        <w:t>H</w:t>
      </w:r>
      <w:r w:rsidRPr="006D568C">
        <w:rPr>
          <w:b/>
          <w:szCs w:val="24"/>
        </w:rPr>
        <w:t>ERN AFRICAN HEADQUARTERS) INC</w:t>
      </w:r>
    </w:p>
    <w:p w:rsidR="007A7F30" w:rsidRDefault="007A7F30" w:rsidP="0069471D">
      <w:pPr>
        <w:pStyle w:val="NoSpacing"/>
        <w:rPr>
          <w:b/>
          <w:szCs w:val="24"/>
        </w:rPr>
      </w:pPr>
      <w:r>
        <w:rPr>
          <w:b/>
          <w:szCs w:val="24"/>
        </w:rPr>
        <w:t>And</w:t>
      </w:r>
    </w:p>
    <w:p w:rsidR="00B603CE" w:rsidRPr="006D568C" w:rsidRDefault="00B603CE" w:rsidP="0069471D">
      <w:pPr>
        <w:pStyle w:val="NoSpacing"/>
        <w:rPr>
          <w:b/>
          <w:szCs w:val="24"/>
        </w:rPr>
      </w:pPr>
      <w:r w:rsidRPr="006D568C">
        <w:rPr>
          <w:b/>
          <w:szCs w:val="24"/>
        </w:rPr>
        <w:t>ONI</w:t>
      </w:r>
      <w:r w:rsidR="00FA724F" w:rsidRPr="006D568C">
        <w:rPr>
          <w:b/>
          <w:szCs w:val="24"/>
        </w:rPr>
        <w:t>Y</w:t>
      </w:r>
      <w:r w:rsidRPr="006D568C">
        <w:rPr>
          <w:b/>
          <w:szCs w:val="24"/>
        </w:rPr>
        <w:t>AS GUMBO</w:t>
      </w:r>
    </w:p>
    <w:p w:rsidR="007A7F30" w:rsidRDefault="007A7F30" w:rsidP="0069471D">
      <w:pPr>
        <w:pStyle w:val="NoSpacing"/>
        <w:rPr>
          <w:b/>
          <w:szCs w:val="24"/>
        </w:rPr>
      </w:pPr>
      <w:r>
        <w:rPr>
          <w:b/>
          <w:szCs w:val="24"/>
        </w:rPr>
        <w:t>And</w:t>
      </w:r>
    </w:p>
    <w:p w:rsidR="00B603CE" w:rsidRPr="006D568C" w:rsidRDefault="00B603CE" w:rsidP="0069471D">
      <w:pPr>
        <w:pStyle w:val="NoSpacing"/>
        <w:rPr>
          <w:b/>
          <w:szCs w:val="24"/>
        </w:rPr>
      </w:pPr>
      <w:r w:rsidRPr="006D568C">
        <w:rPr>
          <w:b/>
          <w:szCs w:val="24"/>
        </w:rPr>
        <w:t>KWAZISO BOSHA</w:t>
      </w:r>
    </w:p>
    <w:p w:rsidR="007A7F30" w:rsidRDefault="007A7F30" w:rsidP="0069471D">
      <w:pPr>
        <w:pStyle w:val="NoSpacing"/>
        <w:rPr>
          <w:b/>
          <w:szCs w:val="24"/>
        </w:rPr>
      </w:pPr>
      <w:r>
        <w:rPr>
          <w:b/>
          <w:szCs w:val="24"/>
        </w:rPr>
        <w:t>And</w:t>
      </w:r>
    </w:p>
    <w:p w:rsidR="00B603CE" w:rsidRPr="006D568C" w:rsidRDefault="00B603CE" w:rsidP="0069471D">
      <w:pPr>
        <w:pStyle w:val="NoSpacing"/>
        <w:rPr>
          <w:b/>
          <w:szCs w:val="24"/>
        </w:rPr>
      </w:pPr>
      <w:r w:rsidRPr="006D568C">
        <w:rPr>
          <w:b/>
          <w:szCs w:val="24"/>
        </w:rPr>
        <w:t>JAMESON NKIWANE</w:t>
      </w:r>
    </w:p>
    <w:p w:rsidR="00B603CE" w:rsidRPr="006D568C" w:rsidRDefault="00B603CE" w:rsidP="0069471D">
      <w:pPr>
        <w:pStyle w:val="NoSpacing"/>
        <w:rPr>
          <w:b/>
          <w:szCs w:val="24"/>
        </w:rPr>
      </w:pPr>
    </w:p>
    <w:p w:rsidR="00B603CE" w:rsidRPr="006D568C" w:rsidRDefault="00B603CE" w:rsidP="0069471D">
      <w:pPr>
        <w:pStyle w:val="NoSpacing"/>
        <w:rPr>
          <w:szCs w:val="24"/>
        </w:rPr>
      </w:pPr>
      <w:r w:rsidRPr="006D568C">
        <w:rPr>
          <w:szCs w:val="24"/>
        </w:rPr>
        <w:t>IN THE HIGH COURT OF ZIMBABWE</w:t>
      </w:r>
    </w:p>
    <w:p w:rsidR="00B603CE" w:rsidRPr="006D568C" w:rsidRDefault="00B603CE" w:rsidP="0069471D">
      <w:pPr>
        <w:pStyle w:val="NoSpacing"/>
        <w:rPr>
          <w:szCs w:val="24"/>
        </w:rPr>
      </w:pPr>
      <w:r w:rsidRPr="006D568C">
        <w:rPr>
          <w:szCs w:val="24"/>
        </w:rPr>
        <w:t>MABHIKWA J</w:t>
      </w:r>
    </w:p>
    <w:p w:rsidR="00B603CE" w:rsidRDefault="00B603CE" w:rsidP="0069471D">
      <w:pPr>
        <w:pStyle w:val="NoSpacing"/>
        <w:rPr>
          <w:szCs w:val="24"/>
        </w:rPr>
      </w:pPr>
      <w:r w:rsidRPr="006D568C">
        <w:rPr>
          <w:szCs w:val="24"/>
        </w:rPr>
        <w:t xml:space="preserve">BULAWAYO </w:t>
      </w:r>
      <w:r w:rsidR="007A7F30">
        <w:rPr>
          <w:szCs w:val="24"/>
        </w:rPr>
        <w:t>3 JULY &amp; 19</w:t>
      </w:r>
      <w:r w:rsidR="00A76AC7">
        <w:rPr>
          <w:szCs w:val="24"/>
        </w:rPr>
        <w:t xml:space="preserve"> SEPTEMBER 2019</w:t>
      </w:r>
    </w:p>
    <w:p w:rsidR="00DC5678" w:rsidRDefault="00DC5678" w:rsidP="0069471D">
      <w:pPr>
        <w:pStyle w:val="NoSpacing"/>
        <w:rPr>
          <w:b/>
          <w:szCs w:val="24"/>
        </w:rPr>
      </w:pPr>
    </w:p>
    <w:p w:rsidR="00DC5678" w:rsidRDefault="00DC5678" w:rsidP="0069471D">
      <w:pPr>
        <w:pStyle w:val="NoSpacing"/>
        <w:rPr>
          <w:b/>
          <w:szCs w:val="24"/>
        </w:rPr>
      </w:pPr>
    </w:p>
    <w:p w:rsidR="00B603CE" w:rsidRPr="006D568C" w:rsidRDefault="00B603CE" w:rsidP="0069471D">
      <w:pPr>
        <w:pStyle w:val="NoSpacing"/>
        <w:rPr>
          <w:b/>
          <w:szCs w:val="24"/>
        </w:rPr>
      </w:pPr>
      <w:r w:rsidRPr="006D568C">
        <w:rPr>
          <w:b/>
          <w:szCs w:val="24"/>
        </w:rPr>
        <w:lastRenderedPageBreak/>
        <w:t>Urgent Chamber Application</w:t>
      </w:r>
    </w:p>
    <w:p w:rsidR="0069471D" w:rsidRPr="006D568C" w:rsidRDefault="0069471D" w:rsidP="0069471D">
      <w:pPr>
        <w:pStyle w:val="NoSpacing"/>
        <w:rPr>
          <w:b/>
          <w:szCs w:val="24"/>
        </w:rPr>
      </w:pPr>
    </w:p>
    <w:p w:rsidR="00B603CE" w:rsidRDefault="00FA724F" w:rsidP="006D568C">
      <w:pPr>
        <w:pStyle w:val="NoSpacing"/>
      </w:pPr>
      <w:r w:rsidRPr="006D568C">
        <w:rPr>
          <w:i/>
          <w:szCs w:val="36"/>
        </w:rPr>
        <w:t>Ms S.</w:t>
      </w:r>
      <w:r w:rsidR="007A7F30">
        <w:rPr>
          <w:i/>
          <w:szCs w:val="36"/>
        </w:rPr>
        <w:t xml:space="preserve">P. </w:t>
      </w:r>
      <w:r w:rsidRPr="006D568C">
        <w:rPr>
          <w:i/>
          <w:szCs w:val="36"/>
        </w:rPr>
        <w:t xml:space="preserve"> Sauramba</w:t>
      </w:r>
      <w:r w:rsidR="00B603CE" w:rsidRPr="006D568C">
        <w:t xml:space="preserve"> for the applicants</w:t>
      </w:r>
    </w:p>
    <w:p w:rsidR="007A7F30" w:rsidRPr="006D568C" w:rsidRDefault="007A7F30" w:rsidP="006D568C">
      <w:pPr>
        <w:pStyle w:val="NoSpacing"/>
      </w:pPr>
      <w:r w:rsidRPr="007A7F30">
        <w:rPr>
          <w:i/>
        </w:rPr>
        <w:t>T. Ndlovu</w:t>
      </w:r>
      <w:r>
        <w:t xml:space="preserve"> for the 2</w:t>
      </w:r>
      <w:r w:rsidRPr="007A7F30">
        <w:rPr>
          <w:vertAlign w:val="superscript"/>
        </w:rPr>
        <w:t>nd</w:t>
      </w:r>
      <w:r>
        <w:t xml:space="preserve"> respondent</w:t>
      </w:r>
    </w:p>
    <w:p w:rsidR="00B603CE" w:rsidRPr="006D568C" w:rsidRDefault="00366B37" w:rsidP="006D568C">
      <w:pPr>
        <w:pStyle w:val="NoSpacing"/>
      </w:pPr>
      <w:r w:rsidRPr="006D568C">
        <w:rPr>
          <w:i/>
          <w:szCs w:val="36"/>
        </w:rPr>
        <w:t>M. Nzarayapenga</w:t>
      </w:r>
      <w:r w:rsidRPr="006D568C">
        <w:rPr>
          <w:szCs w:val="36"/>
        </w:rPr>
        <w:t xml:space="preserve"> </w:t>
      </w:r>
      <w:r w:rsidR="00B603CE" w:rsidRPr="006D568C">
        <w:t xml:space="preserve">for the </w:t>
      </w:r>
      <w:r w:rsidR="007A7F30">
        <w:t>3</w:t>
      </w:r>
      <w:r w:rsidR="007A7F30" w:rsidRPr="007A7F30">
        <w:rPr>
          <w:vertAlign w:val="superscript"/>
        </w:rPr>
        <w:t>rd</w:t>
      </w:r>
      <w:r w:rsidR="007A7F30">
        <w:t xml:space="preserve"> – 6</w:t>
      </w:r>
      <w:r w:rsidR="007A7F30" w:rsidRPr="007A7F30">
        <w:rPr>
          <w:vertAlign w:val="superscript"/>
        </w:rPr>
        <w:t>th</w:t>
      </w:r>
      <w:r w:rsidR="007A7F30">
        <w:t xml:space="preserve"> </w:t>
      </w:r>
      <w:r w:rsidR="00B603CE" w:rsidRPr="006D568C">
        <w:t>respondents</w:t>
      </w:r>
    </w:p>
    <w:p w:rsidR="00A27C86" w:rsidRPr="006D568C" w:rsidRDefault="00B603CE" w:rsidP="007A7F30">
      <w:pPr>
        <w:rPr>
          <w:szCs w:val="24"/>
        </w:rPr>
      </w:pPr>
      <w:r w:rsidRPr="006D568C">
        <w:rPr>
          <w:szCs w:val="24"/>
        </w:rPr>
        <w:tab/>
      </w:r>
      <w:r w:rsidRPr="006D568C">
        <w:rPr>
          <w:b/>
          <w:szCs w:val="24"/>
        </w:rPr>
        <w:t>MABHIKWA J:</w:t>
      </w:r>
      <w:r w:rsidRPr="006D568C">
        <w:rPr>
          <w:b/>
          <w:szCs w:val="24"/>
        </w:rPr>
        <w:tab/>
      </w:r>
      <w:r w:rsidRPr="006D568C">
        <w:rPr>
          <w:szCs w:val="24"/>
        </w:rPr>
        <w:t>In this matter I was</w:t>
      </w:r>
      <w:r w:rsidR="00B91100" w:rsidRPr="006D568C">
        <w:rPr>
          <w:szCs w:val="24"/>
        </w:rPr>
        <w:t xml:space="preserve"> phoned</w:t>
      </w:r>
      <w:r w:rsidR="00C640AC" w:rsidRPr="006D568C">
        <w:rPr>
          <w:szCs w:val="24"/>
        </w:rPr>
        <w:t xml:space="preserve"> just before midnight on 29 June 2019, it having been filed as an urgent chamber applicant.  I got to the High Court at 0012 hours on Sunday 30 June 2019.  I found some of t</w:t>
      </w:r>
      <w:r w:rsidR="00FA724F" w:rsidRPr="006D568C">
        <w:rPr>
          <w:szCs w:val="24"/>
        </w:rPr>
        <w:t>h</w:t>
      </w:r>
      <w:r w:rsidR="00C640AC" w:rsidRPr="006D568C">
        <w:rPr>
          <w:szCs w:val="24"/>
        </w:rPr>
        <w:t xml:space="preserve">e applicants present in the company of their legal practitioner, </w:t>
      </w:r>
      <w:r w:rsidR="00C640AC" w:rsidRPr="006D568C">
        <w:rPr>
          <w:i/>
          <w:szCs w:val="24"/>
        </w:rPr>
        <w:t>Ms Sauramba</w:t>
      </w:r>
      <w:r w:rsidR="00A76AC7">
        <w:rPr>
          <w:szCs w:val="24"/>
        </w:rPr>
        <w:t>. I sat out to read the bulk</w:t>
      </w:r>
      <w:r w:rsidR="00434860">
        <w:rPr>
          <w:szCs w:val="24"/>
        </w:rPr>
        <w:t>y</w:t>
      </w:r>
      <w:r w:rsidR="00C640AC" w:rsidRPr="006D568C">
        <w:rPr>
          <w:szCs w:val="24"/>
        </w:rPr>
        <w:t xml:space="preserve"> application as well as listen to representations from </w:t>
      </w:r>
      <w:r w:rsidR="00C640AC" w:rsidRPr="006D568C">
        <w:rPr>
          <w:i/>
          <w:szCs w:val="24"/>
        </w:rPr>
        <w:t>Ms Sauramba</w:t>
      </w:r>
      <w:r w:rsidR="00C640AC" w:rsidRPr="006D568C">
        <w:rPr>
          <w:szCs w:val="24"/>
        </w:rPr>
        <w:t xml:space="preserve"> on behalf of the applicants.  I was in my chambers until well after 4am.  I decided that the matter would be set down for a hearing whereupon the other parties would also present their side </w:t>
      </w:r>
      <w:r w:rsidR="00434860">
        <w:rPr>
          <w:szCs w:val="24"/>
        </w:rPr>
        <w:t xml:space="preserve">in opposition thereof </w:t>
      </w:r>
      <w:r w:rsidR="00C640AC" w:rsidRPr="006D568C">
        <w:rPr>
          <w:szCs w:val="24"/>
        </w:rPr>
        <w:t xml:space="preserve">if any.  The </w:t>
      </w:r>
      <w:r w:rsidR="00A27C86" w:rsidRPr="006D568C">
        <w:rPr>
          <w:szCs w:val="24"/>
        </w:rPr>
        <w:t>two gentlemen from the Registrar’s Office whom I</w:t>
      </w:r>
      <w:r w:rsidR="00B91100" w:rsidRPr="006D568C">
        <w:rPr>
          <w:szCs w:val="24"/>
        </w:rPr>
        <w:t xml:space="preserve"> </w:t>
      </w:r>
      <w:r w:rsidR="00A27C86" w:rsidRPr="006D568C">
        <w:rPr>
          <w:szCs w:val="24"/>
        </w:rPr>
        <w:t xml:space="preserve">had in my chambers all the time and </w:t>
      </w:r>
      <w:r w:rsidR="00A27C86" w:rsidRPr="006D568C">
        <w:rPr>
          <w:i/>
          <w:szCs w:val="24"/>
        </w:rPr>
        <w:t>Ms Sauramba</w:t>
      </w:r>
      <w:r w:rsidR="00A27C86" w:rsidRPr="006D568C">
        <w:rPr>
          <w:szCs w:val="24"/>
        </w:rPr>
        <w:t xml:space="preserve"> then communicated that decision to the applicants.</w:t>
      </w:r>
      <w:r w:rsidR="007A7F30">
        <w:rPr>
          <w:szCs w:val="24"/>
        </w:rPr>
        <w:t xml:space="preserve"> </w:t>
      </w:r>
      <w:r w:rsidR="00A27C86" w:rsidRPr="006D568C">
        <w:rPr>
          <w:szCs w:val="24"/>
        </w:rPr>
        <w:t>It is pe</w:t>
      </w:r>
      <w:r w:rsidR="00B91100" w:rsidRPr="006D568C">
        <w:rPr>
          <w:szCs w:val="24"/>
        </w:rPr>
        <w:t>r</w:t>
      </w:r>
      <w:r w:rsidR="00A27C86" w:rsidRPr="006D568C">
        <w:rPr>
          <w:szCs w:val="24"/>
        </w:rPr>
        <w:t>tinent to mention that exactly a week earlier, my br</w:t>
      </w:r>
      <w:r w:rsidR="00B91100" w:rsidRPr="006D568C">
        <w:rPr>
          <w:szCs w:val="24"/>
        </w:rPr>
        <w:t>o</w:t>
      </w:r>
      <w:r w:rsidR="00A27C86" w:rsidRPr="006D568C">
        <w:rPr>
          <w:szCs w:val="24"/>
        </w:rPr>
        <w:t>ther Justice Takuva had been awoken on Sunday morning at 0400 hours by members of the same church, with a chamber application.</w:t>
      </w:r>
    </w:p>
    <w:p w:rsidR="00A27C86" w:rsidRPr="006D568C" w:rsidRDefault="007F1439" w:rsidP="0076703C">
      <w:pPr>
        <w:ind w:firstLine="720"/>
        <w:rPr>
          <w:szCs w:val="24"/>
        </w:rPr>
      </w:pPr>
      <w:r w:rsidRPr="006D568C">
        <w:rPr>
          <w:szCs w:val="24"/>
        </w:rPr>
        <w:t>Coming back to the current application, 3</w:t>
      </w:r>
      <w:r w:rsidRPr="006D568C">
        <w:rPr>
          <w:szCs w:val="24"/>
          <w:vertAlign w:val="superscript"/>
        </w:rPr>
        <w:t>rd</w:t>
      </w:r>
      <w:r w:rsidR="0076703C" w:rsidRPr="006D568C">
        <w:rPr>
          <w:szCs w:val="24"/>
        </w:rPr>
        <w:t xml:space="preserve"> respondent</w:t>
      </w:r>
      <w:r w:rsidRPr="006D568C">
        <w:rPr>
          <w:szCs w:val="24"/>
        </w:rPr>
        <w:t xml:space="preserve"> (hereinafter referred to as “the Church”) filed its notice of opposition through Messrs Dube-Banda, Nzarayapenga &amp; Partners </w:t>
      </w:r>
      <w:r w:rsidR="0076703C" w:rsidRPr="006D568C">
        <w:rPr>
          <w:szCs w:val="24"/>
        </w:rPr>
        <w:t>L</w:t>
      </w:r>
      <w:r w:rsidRPr="006D568C">
        <w:rPr>
          <w:szCs w:val="24"/>
        </w:rPr>
        <w:t xml:space="preserve">egal </w:t>
      </w:r>
      <w:r w:rsidR="0076703C" w:rsidRPr="006D568C">
        <w:rPr>
          <w:szCs w:val="24"/>
        </w:rPr>
        <w:t>P</w:t>
      </w:r>
      <w:r w:rsidRPr="006D568C">
        <w:rPr>
          <w:szCs w:val="24"/>
        </w:rPr>
        <w:t xml:space="preserve">ractitioners.  On the date of hearing </w:t>
      </w:r>
      <w:r w:rsidRPr="006D568C">
        <w:rPr>
          <w:i/>
          <w:szCs w:val="24"/>
        </w:rPr>
        <w:t>Mr Nzarayapenga</w:t>
      </w:r>
      <w:r w:rsidR="0086429E">
        <w:rPr>
          <w:szCs w:val="24"/>
        </w:rPr>
        <w:t xml:space="preserve"> appeared together with Ms </w:t>
      </w:r>
      <w:r w:rsidR="0086429E" w:rsidRPr="0086429E">
        <w:rPr>
          <w:i/>
          <w:szCs w:val="24"/>
        </w:rPr>
        <w:t xml:space="preserve">Sauramba </w:t>
      </w:r>
      <w:r w:rsidRPr="006D568C">
        <w:rPr>
          <w:szCs w:val="24"/>
        </w:rPr>
        <w:t>and advised the court that they eventually had instruction</w:t>
      </w:r>
      <w:r w:rsidR="00434860">
        <w:rPr>
          <w:szCs w:val="24"/>
        </w:rPr>
        <w:t>s to represent the other three (3</w:t>
      </w:r>
      <w:r w:rsidRPr="006D568C">
        <w:rPr>
          <w:szCs w:val="24"/>
        </w:rPr>
        <w:t>) respondents as well</w:t>
      </w:r>
      <w:r w:rsidR="00A76AC7">
        <w:rPr>
          <w:szCs w:val="24"/>
        </w:rPr>
        <w:t>,</w:t>
      </w:r>
      <w:r w:rsidR="00434860">
        <w:rPr>
          <w:szCs w:val="24"/>
        </w:rPr>
        <w:t xml:space="preserve"> excluding 1</w:t>
      </w:r>
      <w:r w:rsidR="00434860" w:rsidRPr="00434860">
        <w:rPr>
          <w:szCs w:val="24"/>
          <w:vertAlign w:val="superscript"/>
        </w:rPr>
        <w:t>st</w:t>
      </w:r>
      <w:r w:rsidR="00434860">
        <w:rPr>
          <w:szCs w:val="24"/>
        </w:rPr>
        <w:t xml:space="preserve"> and 3</w:t>
      </w:r>
      <w:r w:rsidR="00434860" w:rsidRPr="00434860">
        <w:rPr>
          <w:szCs w:val="24"/>
          <w:vertAlign w:val="superscript"/>
        </w:rPr>
        <w:t>rd</w:t>
      </w:r>
      <w:r w:rsidR="00434860">
        <w:rPr>
          <w:szCs w:val="24"/>
        </w:rPr>
        <w:t xml:space="preserve"> respondents</w:t>
      </w:r>
      <w:r w:rsidRPr="006D568C">
        <w:rPr>
          <w:szCs w:val="24"/>
        </w:rPr>
        <w:t>.  The application was vigorously opposed.</w:t>
      </w:r>
    </w:p>
    <w:p w:rsidR="00562690" w:rsidRPr="006D568C" w:rsidRDefault="00562690" w:rsidP="0076703C">
      <w:pPr>
        <w:ind w:firstLine="720"/>
        <w:rPr>
          <w:szCs w:val="24"/>
        </w:rPr>
      </w:pPr>
      <w:r w:rsidRPr="006D568C">
        <w:rPr>
          <w:szCs w:val="24"/>
        </w:rPr>
        <w:t>The history of this matter, as set out by the applicants in the founding affidavit deposed to by Pa</w:t>
      </w:r>
      <w:r w:rsidR="007A7F30">
        <w:rPr>
          <w:szCs w:val="24"/>
        </w:rPr>
        <w:t>stor Assa Chimeri is as follows;</w:t>
      </w:r>
    </w:p>
    <w:p w:rsidR="00562690" w:rsidRPr="006D568C" w:rsidRDefault="00562690" w:rsidP="00B603CE">
      <w:pPr>
        <w:rPr>
          <w:szCs w:val="24"/>
        </w:rPr>
      </w:pPr>
      <w:r w:rsidRPr="006D568C">
        <w:rPr>
          <w:szCs w:val="24"/>
        </w:rPr>
        <w:tab/>
        <w:t>Chimer</w:t>
      </w:r>
      <w:r w:rsidR="0076703C" w:rsidRPr="006D568C">
        <w:rPr>
          <w:szCs w:val="24"/>
        </w:rPr>
        <w:t>i</w:t>
      </w:r>
      <w:r w:rsidRPr="006D568C">
        <w:rPr>
          <w:szCs w:val="24"/>
        </w:rPr>
        <w:t xml:space="preserve"> states that he </w:t>
      </w:r>
      <w:r w:rsidR="0076703C" w:rsidRPr="006D568C">
        <w:rPr>
          <w:szCs w:val="24"/>
        </w:rPr>
        <w:t xml:space="preserve">is </w:t>
      </w:r>
      <w:r w:rsidRPr="006D568C">
        <w:rPr>
          <w:szCs w:val="24"/>
        </w:rPr>
        <w:t>a pastor and minister in charge of 3</w:t>
      </w:r>
      <w:r w:rsidRPr="006D568C">
        <w:rPr>
          <w:szCs w:val="24"/>
          <w:vertAlign w:val="superscript"/>
        </w:rPr>
        <w:t>rd</w:t>
      </w:r>
      <w:r w:rsidRPr="006D568C">
        <w:rPr>
          <w:szCs w:val="24"/>
        </w:rPr>
        <w:t xml:space="preserve"> respondent church from 1989, having been a mem</w:t>
      </w:r>
      <w:r w:rsidR="0076703C" w:rsidRPr="006D568C">
        <w:rPr>
          <w:szCs w:val="24"/>
        </w:rPr>
        <w:t>ber of the church since 1975.  He</w:t>
      </w:r>
      <w:r w:rsidR="00A76AC7">
        <w:rPr>
          <w:szCs w:val="24"/>
        </w:rPr>
        <w:t xml:space="preserve"> has been aware </w:t>
      </w:r>
      <w:r w:rsidR="007A7F30">
        <w:rPr>
          <w:szCs w:val="24"/>
        </w:rPr>
        <w:t xml:space="preserve">of </w:t>
      </w:r>
      <w:r w:rsidR="00A76AC7">
        <w:rPr>
          <w:szCs w:val="24"/>
        </w:rPr>
        <w:t>divisions within</w:t>
      </w:r>
      <w:r w:rsidRPr="006D568C">
        <w:rPr>
          <w:szCs w:val="24"/>
        </w:rPr>
        <w:t xml:space="preserve"> </w:t>
      </w:r>
      <w:r w:rsidR="0076703C" w:rsidRPr="006D568C">
        <w:rPr>
          <w:szCs w:val="24"/>
        </w:rPr>
        <w:t>the church that st</w:t>
      </w:r>
      <w:r w:rsidRPr="006D568C">
        <w:rPr>
          <w:szCs w:val="24"/>
        </w:rPr>
        <w:t>arted soon after the death of Reverend Morgan Sengwayo in 1982</w:t>
      </w:r>
      <w:r w:rsidR="007A7F30">
        <w:rPr>
          <w:szCs w:val="24"/>
        </w:rPr>
        <w:t>, being</w:t>
      </w:r>
      <w:r w:rsidRPr="006D568C">
        <w:rPr>
          <w:szCs w:val="24"/>
        </w:rPr>
        <w:t xml:space="preserve"> the </w:t>
      </w:r>
      <w:r w:rsidRPr="006D568C">
        <w:rPr>
          <w:szCs w:val="24"/>
        </w:rPr>
        <w:lastRenderedPageBreak/>
        <w:t>founder of the church in Zimbabwe.  The divisions proved acrimonious and irreconcilable leading to splinter c</w:t>
      </w:r>
      <w:r w:rsidR="0076703C" w:rsidRPr="006D568C">
        <w:rPr>
          <w:szCs w:val="24"/>
        </w:rPr>
        <w:t>hurches</w:t>
      </w:r>
      <w:r w:rsidR="00A76AC7">
        <w:rPr>
          <w:szCs w:val="24"/>
        </w:rPr>
        <w:t>,</w:t>
      </w:r>
      <w:r w:rsidR="0076703C" w:rsidRPr="006D568C">
        <w:rPr>
          <w:szCs w:val="24"/>
        </w:rPr>
        <w:t xml:space="preserve"> one led by the late Reve</w:t>
      </w:r>
      <w:r w:rsidRPr="006D568C">
        <w:rPr>
          <w:szCs w:val="24"/>
        </w:rPr>
        <w:t>rend Philemon Sibanda.</w:t>
      </w:r>
    </w:p>
    <w:p w:rsidR="00562690" w:rsidRPr="006D568C" w:rsidRDefault="00562690" w:rsidP="00B603CE">
      <w:pPr>
        <w:rPr>
          <w:szCs w:val="24"/>
        </w:rPr>
      </w:pPr>
      <w:r w:rsidRPr="006D568C">
        <w:rPr>
          <w:szCs w:val="24"/>
        </w:rPr>
        <w:tab/>
        <w:t>After the late Sibanda, dissention continued</w:t>
      </w:r>
      <w:r w:rsidR="00A85919" w:rsidRPr="006D568C">
        <w:rPr>
          <w:szCs w:val="24"/>
        </w:rPr>
        <w:t xml:space="preserve"> and others also broke away from the church.  According to Chimer</w:t>
      </w:r>
      <w:r w:rsidR="0076703C" w:rsidRPr="006D568C">
        <w:rPr>
          <w:szCs w:val="24"/>
        </w:rPr>
        <w:t>i</w:t>
      </w:r>
      <w:r w:rsidR="00A85919" w:rsidRPr="006D568C">
        <w:rPr>
          <w:szCs w:val="24"/>
        </w:rPr>
        <w:t>, the dissention has “played out in the church, in the public and in the court</w:t>
      </w:r>
      <w:r w:rsidR="00434860">
        <w:rPr>
          <w:szCs w:val="24"/>
        </w:rPr>
        <w:t>s</w:t>
      </w:r>
      <w:r w:rsidR="00A85919" w:rsidRPr="006D568C">
        <w:rPr>
          <w:szCs w:val="24"/>
        </w:rPr>
        <w:t xml:space="preserve"> of the land and it is common knowledge.</w:t>
      </w:r>
    </w:p>
    <w:p w:rsidR="00A85919" w:rsidRPr="006D568C" w:rsidRDefault="00A85919" w:rsidP="00B603CE">
      <w:pPr>
        <w:rPr>
          <w:szCs w:val="24"/>
        </w:rPr>
      </w:pPr>
      <w:r w:rsidRPr="006D568C">
        <w:rPr>
          <w:szCs w:val="24"/>
        </w:rPr>
        <w:tab/>
        <w:t>Paragraph 10 of the certificate of urgency states:</w:t>
      </w:r>
    </w:p>
    <w:p w:rsidR="00A85919" w:rsidRPr="006D568C" w:rsidRDefault="00A85919" w:rsidP="0076703C">
      <w:pPr>
        <w:pStyle w:val="NoSpacing"/>
        <w:ind w:left="720"/>
        <w:rPr>
          <w:szCs w:val="24"/>
        </w:rPr>
      </w:pPr>
      <w:r w:rsidRPr="006D568C">
        <w:rPr>
          <w:szCs w:val="24"/>
        </w:rPr>
        <w:t xml:space="preserve">“The matter is rendered urgent by the fact </w:t>
      </w:r>
      <w:r w:rsidR="00434860">
        <w:rPr>
          <w:szCs w:val="24"/>
        </w:rPr>
        <w:t xml:space="preserve">that </w:t>
      </w:r>
      <w:r w:rsidRPr="006D568C">
        <w:rPr>
          <w:szCs w:val="24"/>
        </w:rPr>
        <w:t>eviction is imminent of the applicant</w:t>
      </w:r>
      <w:r w:rsidR="00434860">
        <w:rPr>
          <w:szCs w:val="24"/>
        </w:rPr>
        <w:t>s</w:t>
      </w:r>
      <w:r w:rsidRPr="006D568C">
        <w:rPr>
          <w:szCs w:val="24"/>
        </w:rPr>
        <w:t>, who are members of the c</w:t>
      </w:r>
      <w:r w:rsidR="0076703C" w:rsidRPr="006D568C">
        <w:rPr>
          <w:szCs w:val="24"/>
        </w:rPr>
        <w:t>h</w:t>
      </w:r>
      <w:r w:rsidRPr="006D568C">
        <w:rPr>
          <w:szCs w:val="24"/>
        </w:rPr>
        <w:t>urch and are being denied the rig</w:t>
      </w:r>
      <w:r w:rsidR="0076703C" w:rsidRPr="006D568C">
        <w:rPr>
          <w:szCs w:val="24"/>
        </w:rPr>
        <w:t>h</w:t>
      </w:r>
      <w:r w:rsidRPr="006D568C">
        <w:rPr>
          <w:szCs w:val="24"/>
        </w:rPr>
        <w:t>t to assembly, worship and association, which are fundamental rights under t</w:t>
      </w:r>
      <w:r w:rsidR="0076703C" w:rsidRPr="006D568C">
        <w:rPr>
          <w:szCs w:val="24"/>
        </w:rPr>
        <w:t>h</w:t>
      </w:r>
      <w:r w:rsidRPr="006D568C">
        <w:rPr>
          <w:szCs w:val="24"/>
        </w:rPr>
        <w:t>e Constitution of Zimbabwe.”</w:t>
      </w:r>
    </w:p>
    <w:p w:rsidR="00A85919" w:rsidRPr="006D568C" w:rsidRDefault="00A85919" w:rsidP="00A85919">
      <w:pPr>
        <w:rPr>
          <w:szCs w:val="24"/>
        </w:rPr>
      </w:pPr>
      <w:r w:rsidRPr="006D568C">
        <w:rPr>
          <w:szCs w:val="24"/>
        </w:rPr>
        <w:tab/>
        <w:t xml:space="preserve">In paragraph 18 of </w:t>
      </w:r>
      <w:r w:rsidR="0076703C" w:rsidRPr="006D568C">
        <w:rPr>
          <w:szCs w:val="24"/>
        </w:rPr>
        <w:t>his founding affidavit, Chimeri</w:t>
      </w:r>
      <w:r w:rsidR="00715614" w:rsidRPr="006D568C">
        <w:rPr>
          <w:szCs w:val="24"/>
        </w:rPr>
        <w:t xml:space="preserve"> says he and is co-applicants are local members of the c</w:t>
      </w:r>
      <w:r w:rsidR="0076703C" w:rsidRPr="006D568C">
        <w:rPr>
          <w:szCs w:val="24"/>
        </w:rPr>
        <w:t>h</w:t>
      </w:r>
      <w:r w:rsidR="00715614" w:rsidRPr="006D568C">
        <w:rPr>
          <w:szCs w:val="24"/>
        </w:rPr>
        <w:t xml:space="preserve">urch who only want to worship but have been “caught up in </w:t>
      </w:r>
      <w:r w:rsidR="00A76AC7">
        <w:rPr>
          <w:szCs w:val="24"/>
        </w:rPr>
        <w:t xml:space="preserve">the </w:t>
      </w:r>
      <w:r w:rsidR="00715614" w:rsidRPr="006D568C">
        <w:rPr>
          <w:szCs w:val="24"/>
        </w:rPr>
        <w:t>control and leadership wrangles esto</w:t>
      </w:r>
      <w:r w:rsidR="0076703C" w:rsidRPr="006D568C">
        <w:rPr>
          <w:szCs w:val="24"/>
        </w:rPr>
        <w:t>p</w:t>
      </w:r>
      <w:r w:rsidR="00715614" w:rsidRPr="006D568C">
        <w:rPr>
          <w:szCs w:val="24"/>
        </w:rPr>
        <w:t xml:space="preserve">ped in differences of opinion over whether to continue upholding </w:t>
      </w:r>
      <w:r w:rsidR="00434860">
        <w:rPr>
          <w:szCs w:val="24"/>
        </w:rPr>
        <w:t>traditional</w:t>
      </w:r>
      <w:r w:rsidR="00715614" w:rsidRPr="006D568C">
        <w:rPr>
          <w:szCs w:val="24"/>
        </w:rPr>
        <w:t xml:space="preserve"> c</w:t>
      </w:r>
      <w:r w:rsidR="0076703C" w:rsidRPr="006D568C">
        <w:rPr>
          <w:szCs w:val="24"/>
        </w:rPr>
        <w:t>h</w:t>
      </w:r>
      <w:r w:rsidR="00715614" w:rsidRPr="006D568C">
        <w:rPr>
          <w:szCs w:val="24"/>
        </w:rPr>
        <w:t>urch practices or to dispense of them.”</w:t>
      </w:r>
    </w:p>
    <w:p w:rsidR="00715614" w:rsidRPr="006D568C" w:rsidRDefault="00715614" w:rsidP="00A85919">
      <w:pPr>
        <w:rPr>
          <w:szCs w:val="24"/>
        </w:rPr>
      </w:pPr>
      <w:r w:rsidRPr="006D568C">
        <w:rPr>
          <w:szCs w:val="24"/>
        </w:rPr>
        <w:tab/>
        <w:t>The impression one gets therefore is that t</w:t>
      </w:r>
      <w:r w:rsidR="0076703C" w:rsidRPr="006D568C">
        <w:rPr>
          <w:szCs w:val="24"/>
        </w:rPr>
        <w:t>h</w:t>
      </w:r>
      <w:r w:rsidRPr="006D568C">
        <w:rPr>
          <w:szCs w:val="24"/>
        </w:rPr>
        <w:t>e applicant</w:t>
      </w:r>
      <w:r w:rsidR="0076703C" w:rsidRPr="006D568C">
        <w:rPr>
          <w:szCs w:val="24"/>
        </w:rPr>
        <w:t>s</w:t>
      </w:r>
      <w:r w:rsidRPr="006D568C">
        <w:rPr>
          <w:szCs w:val="24"/>
        </w:rPr>
        <w:t xml:space="preserve"> aver that although they are perceived to be aligned</w:t>
      </w:r>
      <w:r w:rsidR="00A76AC7">
        <w:rPr>
          <w:szCs w:val="24"/>
        </w:rPr>
        <w:t>,</w:t>
      </w:r>
      <w:r w:rsidRPr="006D568C">
        <w:rPr>
          <w:szCs w:val="24"/>
        </w:rPr>
        <w:t xml:space="preserve"> and in occupation of the church premises th</w:t>
      </w:r>
      <w:r w:rsidR="004E3400" w:rsidRPr="006D568C">
        <w:rPr>
          <w:szCs w:val="24"/>
        </w:rPr>
        <w:t>rough</w:t>
      </w:r>
      <w:r w:rsidRPr="006D568C">
        <w:rPr>
          <w:szCs w:val="24"/>
        </w:rPr>
        <w:t xml:space="preserve"> Reverend Richard John Sibanda, who was suspended or expelled from the church</w:t>
      </w:r>
      <w:r w:rsidR="00434860">
        <w:rPr>
          <w:szCs w:val="24"/>
        </w:rPr>
        <w:t xml:space="preserve">, </w:t>
      </w:r>
      <w:r w:rsidRPr="006D568C">
        <w:rPr>
          <w:szCs w:val="24"/>
        </w:rPr>
        <w:t xml:space="preserve">that is not true.  They claim to occupy the church property on the basis of </w:t>
      </w:r>
      <w:r w:rsidR="004E3400" w:rsidRPr="006D568C">
        <w:rPr>
          <w:szCs w:val="24"/>
        </w:rPr>
        <w:t>f</w:t>
      </w:r>
      <w:r w:rsidRPr="006D568C">
        <w:rPr>
          <w:szCs w:val="24"/>
        </w:rPr>
        <w:t>reedom of worship, and of their own members</w:t>
      </w:r>
      <w:r w:rsidR="004E3400" w:rsidRPr="006D568C">
        <w:rPr>
          <w:szCs w:val="24"/>
        </w:rPr>
        <w:t>h</w:t>
      </w:r>
      <w:r w:rsidRPr="006D568C">
        <w:rPr>
          <w:szCs w:val="24"/>
        </w:rPr>
        <w:t>ip of the church.</w:t>
      </w:r>
    </w:p>
    <w:p w:rsidR="00715614" w:rsidRPr="006D568C" w:rsidRDefault="00715614" w:rsidP="00A85919">
      <w:pPr>
        <w:rPr>
          <w:i/>
          <w:szCs w:val="24"/>
        </w:rPr>
      </w:pPr>
      <w:r w:rsidRPr="006D568C">
        <w:rPr>
          <w:szCs w:val="24"/>
        </w:rPr>
        <w:tab/>
        <w:t>In opposition, the responden</w:t>
      </w:r>
      <w:r w:rsidR="00AA6BD3" w:rsidRPr="006D568C">
        <w:rPr>
          <w:szCs w:val="24"/>
        </w:rPr>
        <w:t>t</w:t>
      </w:r>
      <w:r w:rsidR="00434860">
        <w:rPr>
          <w:szCs w:val="24"/>
        </w:rPr>
        <w:t>s</w:t>
      </w:r>
      <w:r w:rsidR="00AA6BD3" w:rsidRPr="006D568C">
        <w:rPr>
          <w:szCs w:val="24"/>
        </w:rPr>
        <w:t xml:space="preserve"> raised five (5) points </w:t>
      </w:r>
      <w:r w:rsidR="00AA6BD3" w:rsidRPr="006D568C">
        <w:rPr>
          <w:i/>
          <w:szCs w:val="24"/>
        </w:rPr>
        <w:t>in limine.</w:t>
      </w:r>
    </w:p>
    <w:p w:rsidR="00AA6BD3" w:rsidRPr="006D568C" w:rsidRDefault="00AA6BD3" w:rsidP="00AA6BD3">
      <w:pPr>
        <w:pStyle w:val="ListParagraph"/>
        <w:numPr>
          <w:ilvl w:val="0"/>
          <w:numId w:val="1"/>
        </w:numPr>
        <w:rPr>
          <w:szCs w:val="24"/>
        </w:rPr>
      </w:pPr>
      <w:r w:rsidRPr="006D568C">
        <w:rPr>
          <w:szCs w:val="24"/>
        </w:rPr>
        <w:t>Firstly, they argued that the applicants have always known that their evictions are imminent but they did not act.  The respondents argue t</w:t>
      </w:r>
      <w:r w:rsidR="004E3400" w:rsidRPr="006D568C">
        <w:rPr>
          <w:szCs w:val="24"/>
        </w:rPr>
        <w:t>h</w:t>
      </w:r>
      <w:r w:rsidRPr="006D568C">
        <w:rPr>
          <w:szCs w:val="24"/>
        </w:rPr>
        <w:t>at t</w:t>
      </w:r>
      <w:r w:rsidR="004E3400" w:rsidRPr="006D568C">
        <w:rPr>
          <w:szCs w:val="24"/>
        </w:rPr>
        <w:t>h</w:t>
      </w:r>
      <w:r w:rsidRPr="006D568C">
        <w:rPr>
          <w:szCs w:val="24"/>
        </w:rPr>
        <w:t>e applicants should have acted on the 4</w:t>
      </w:r>
      <w:r w:rsidRPr="006D568C">
        <w:rPr>
          <w:szCs w:val="24"/>
          <w:vertAlign w:val="superscript"/>
        </w:rPr>
        <w:t>th</w:t>
      </w:r>
      <w:r w:rsidRPr="006D568C">
        <w:rPr>
          <w:szCs w:val="24"/>
        </w:rPr>
        <w:t xml:space="preserve"> of March 2019 when the consent order under case number HC 2106/19 (which is subject of the writ of ejectment in this case)</w:t>
      </w:r>
      <w:r w:rsidR="00A76AC7">
        <w:rPr>
          <w:szCs w:val="24"/>
        </w:rPr>
        <w:t>,</w:t>
      </w:r>
      <w:r w:rsidRPr="006D568C">
        <w:rPr>
          <w:szCs w:val="24"/>
        </w:rPr>
        <w:t xml:space="preserve"> was granted.  Respondents argue further that at the very least, applicants should ha</w:t>
      </w:r>
      <w:r w:rsidR="004E3400" w:rsidRPr="006D568C">
        <w:rPr>
          <w:szCs w:val="24"/>
        </w:rPr>
        <w:t>ve acted on 24 June 2019 when not</w:t>
      </w:r>
      <w:r w:rsidRPr="006D568C">
        <w:rPr>
          <w:szCs w:val="24"/>
        </w:rPr>
        <w:t>ices of eviction by t</w:t>
      </w:r>
      <w:r w:rsidR="004E3400" w:rsidRPr="006D568C">
        <w:rPr>
          <w:szCs w:val="24"/>
        </w:rPr>
        <w:t>h</w:t>
      </w:r>
      <w:r w:rsidRPr="006D568C">
        <w:rPr>
          <w:szCs w:val="24"/>
        </w:rPr>
        <w:t xml:space="preserve">e Sheriff were served on them.  So even if it was to be argued that the need to act may not have arisen on 4 March 2019, it certainly did arise on 24 June 2019.  </w:t>
      </w:r>
      <w:r w:rsidRPr="006D568C">
        <w:rPr>
          <w:szCs w:val="24"/>
        </w:rPr>
        <w:lastRenderedPageBreak/>
        <w:t>Respondents also complain that since th</w:t>
      </w:r>
      <w:r w:rsidR="004E3400" w:rsidRPr="006D568C">
        <w:rPr>
          <w:szCs w:val="24"/>
        </w:rPr>
        <w:t>e</w:t>
      </w:r>
      <w:r w:rsidRPr="006D568C">
        <w:rPr>
          <w:szCs w:val="24"/>
        </w:rPr>
        <w:t>re is no explanation prof</w:t>
      </w:r>
      <w:r w:rsidR="004E3400" w:rsidRPr="006D568C">
        <w:rPr>
          <w:szCs w:val="24"/>
        </w:rPr>
        <w:t>f</w:t>
      </w:r>
      <w:r w:rsidRPr="006D568C">
        <w:rPr>
          <w:szCs w:val="24"/>
        </w:rPr>
        <w:t>ered both in t</w:t>
      </w:r>
      <w:r w:rsidR="004E3400" w:rsidRPr="006D568C">
        <w:rPr>
          <w:szCs w:val="24"/>
        </w:rPr>
        <w:t>h</w:t>
      </w:r>
      <w:r w:rsidRPr="006D568C">
        <w:rPr>
          <w:szCs w:val="24"/>
        </w:rPr>
        <w:t xml:space="preserve">e certificate of urgency and in the founding affidavit as to why no action was taken </w:t>
      </w:r>
      <w:r w:rsidR="00EA1BB8" w:rsidRPr="006D568C">
        <w:rPr>
          <w:szCs w:val="24"/>
        </w:rPr>
        <w:t>then.</w:t>
      </w:r>
    </w:p>
    <w:p w:rsidR="00EA1BB8" w:rsidRPr="006D568C" w:rsidRDefault="00EA1BB8" w:rsidP="00EA1BB8">
      <w:pPr>
        <w:pStyle w:val="ListParagraph"/>
        <w:numPr>
          <w:ilvl w:val="0"/>
          <w:numId w:val="1"/>
        </w:numPr>
        <w:rPr>
          <w:szCs w:val="24"/>
        </w:rPr>
      </w:pPr>
      <w:r w:rsidRPr="006D568C">
        <w:rPr>
          <w:szCs w:val="24"/>
        </w:rPr>
        <w:t xml:space="preserve"> Secondly, </w:t>
      </w:r>
      <w:r w:rsidR="004E3400" w:rsidRPr="006D568C">
        <w:rPr>
          <w:szCs w:val="24"/>
        </w:rPr>
        <w:t>the respondents argue that this</w:t>
      </w:r>
      <w:r w:rsidRPr="006D568C">
        <w:rPr>
          <w:szCs w:val="24"/>
        </w:rPr>
        <w:t xml:space="preserve"> application fails to satisfy the requirements of an interdict.</w:t>
      </w:r>
    </w:p>
    <w:p w:rsidR="00EA1BB8" w:rsidRPr="006D568C" w:rsidRDefault="00EA1BB8" w:rsidP="00EA1BB8">
      <w:pPr>
        <w:pStyle w:val="ListParagraph"/>
        <w:numPr>
          <w:ilvl w:val="0"/>
          <w:numId w:val="1"/>
        </w:numPr>
        <w:rPr>
          <w:szCs w:val="24"/>
        </w:rPr>
      </w:pPr>
      <w:r w:rsidRPr="006D568C">
        <w:rPr>
          <w:szCs w:val="24"/>
        </w:rPr>
        <w:t>Thirdly, the respondents submitted t</w:t>
      </w:r>
      <w:r w:rsidR="004E3400" w:rsidRPr="006D568C">
        <w:rPr>
          <w:szCs w:val="24"/>
        </w:rPr>
        <w:t>h</w:t>
      </w:r>
      <w:r w:rsidRPr="006D568C">
        <w:rPr>
          <w:szCs w:val="24"/>
        </w:rPr>
        <w:t>at t</w:t>
      </w:r>
      <w:r w:rsidR="004E3400" w:rsidRPr="006D568C">
        <w:rPr>
          <w:szCs w:val="24"/>
        </w:rPr>
        <w:t>h</w:t>
      </w:r>
      <w:r w:rsidRPr="006D568C">
        <w:rPr>
          <w:szCs w:val="24"/>
        </w:rPr>
        <w:t>e applicants did not approach t</w:t>
      </w:r>
      <w:r w:rsidR="004E3400" w:rsidRPr="006D568C">
        <w:rPr>
          <w:szCs w:val="24"/>
        </w:rPr>
        <w:t>h</w:t>
      </w:r>
      <w:r w:rsidRPr="006D568C">
        <w:rPr>
          <w:szCs w:val="24"/>
        </w:rPr>
        <w:t xml:space="preserve">e court with a </w:t>
      </w:r>
      <w:r w:rsidR="004E3400" w:rsidRPr="006D568C">
        <w:rPr>
          <w:szCs w:val="24"/>
        </w:rPr>
        <w:t>h</w:t>
      </w:r>
      <w:r w:rsidRPr="006D568C">
        <w:rPr>
          <w:szCs w:val="24"/>
        </w:rPr>
        <w:t>igh degree of c</w:t>
      </w:r>
      <w:r w:rsidR="004E3400" w:rsidRPr="006D568C">
        <w:rPr>
          <w:szCs w:val="24"/>
        </w:rPr>
        <w:t>o</w:t>
      </w:r>
      <w:r w:rsidRPr="006D568C">
        <w:rPr>
          <w:szCs w:val="24"/>
        </w:rPr>
        <w:t>ndour expected of a party approaching the court on an urgent chamber basis. But deliberately chose to withhold facts relevant to the matter.</w:t>
      </w:r>
    </w:p>
    <w:p w:rsidR="00911533" w:rsidRPr="00DF0BBF" w:rsidRDefault="00EA1BB8" w:rsidP="0001360E">
      <w:pPr>
        <w:pStyle w:val="ListParagraph"/>
        <w:numPr>
          <w:ilvl w:val="0"/>
          <w:numId w:val="2"/>
        </w:numPr>
        <w:rPr>
          <w:szCs w:val="24"/>
        </w:rPr>
      </w:pPr>
      <w:r w:rsidRPr="00DF0BBF">
        <w:rPr>
          <w:szCs w:val="24"/>
        </w:rPr>
        <w:t>Applica</w:t>
      </w:r>
      <w:r w:rsidR="0001360E" w:rsidRPr="00DF0BBF">
        <w:rPr>
          <w:szCs w:val="24"/>
        </w:rPr>
        <w:t>n</w:t>
      </w:r>
      <w:r w:rsidRPr="00DF0BBF">
        <w:rPr>
          <w:szCs w:val="24"/>
        </w:rPr>
        <w:t>ts allegedly withheld the fact that the issue of occupation and control o</w:t>
      </w:r>
      <w:r w:rsidR="004E3400" w:rsidRPr="00DF0BBF">
        <w:rPr>
          <w:szCs w:val="24"/>
        </w:rPr>
        <w:t>f church assets h</w:t>
      </w:r>
      <w:r w:rsidRPr="00DF0BBF">
        <w:rPr>
          <w:szCs w:val="24"/>
        </w:rPr>
        <w:t>as always been vested in the church (3</w:t>
      </w:r>
      <w:r w:rsidRPr="00DF0BBF">
        <w:rPr>
          <w:szCs w:val="24"/>
          <w:vertAlign w:val="superscript"/>
        </w:rPr>
        <w:t>rd</w:t>
      </w:r>
      <w:r w:rsidRPr="00DF0BBF">
        <w:rPr>
          <w:szCs w:val="24"/>
        </w:rPr>
        <w:t xml:space="preserve"> respondent).  </w:t>
      </w:r>
      <w:r w:rsidR="007B1610" w:rsidRPr="00DF0BBF">
        <w:rPr>
          <w:szCs w:val="24"/>
        </w:rPr>
        <w:t xml:space="preserve">The church exercises that control </w:t>
      </w:r>
      <w:r w:rsidR="004E3400" w:rsidRPr="00DF0BBF">
        <w:rPr>
          <w:szCs w:val="24"/>
        </w:rPr>
        <w:t>a</w:t>
      </w:r>
      <w:r w:rsidR="007B1610" w:rsidRPr="00DF0BBF">
        <w:rPr>
          <w:szCs w:val="24"/>
        </w:rPr>
        <w:t xml:space="preserve">nd authority through </w:t>
      </w:r>
      <w:r w:rsidR="004E3400" w:rsidRPr="00DF0BBF">
        <w:rPr>
          <w:szCs w:val="24"/>
        </w:rPr>
        <w:t>a</w:t>
      </w:r>
      <w:r w:rsidR="007B1610" w:rsidRPr="00DF0BBF">
        <w:rPr>
          <w:szCs w:val="24"/>
        </w:rPr>
        <w:t xml:space="preserve"> boar</w:t>
      </w:r>
      <w:r w:rsidR="004E3400" w:rsidRPr="00DF0BBF">
        <w:rPr>
          <w:szCs w:val="24"/>
        </w:rPr>
        <w:t>d</w:t>
      </w:r>
      <w:r w:rsidR="007B1610" w:rsidRPr="00DF0BBF">
        <w:rPr>
          <w:szCs w:val="24"/>
        </w:rPr>
        <w:t xml:space="preserve"> constituted and recognized by </w:t>
      </w:r>
      <w:r w:rsidR="004E3400" w:rsidRPr="00DF0BBF">
        <w:rPr>
          <w:szCs w:val="24"/>
        </w:rPr>
        <w:t>the</w:t>
      </w:r>
      <w:r w:rsidR="00911533" w:rsidRPr="00DF0BBF">
        <w:rPr>
          <w:szCs w:val="24"/>
        </w:rPr>
        <w:t xml:space="preserve"> church headquarters in Portland, Oregon.</w:t>
      </w:r>
      <w:r w:rsidR="00DF0BBF">
        <w:rPr>
          <w:szCs w:val="24"/>
        </w:rPr>
        <w:t xml:space="preserve">  </w:t>
      </w:r>
      <w:r w:rsidR="00911533" w:rsidRPr="00DF0BBF">
        <w:rPr>
          <w:szCs w:val="24"/>
        </w:rPr>
        <w:t xml:space="preserve">At no point has the control of church assets devolved to individuals and </w:t>
      </w:r>
      <w:r w:rsidR="00A76AC7">
        <w:rPr>
          <w:szCs w:val="24"/>
        </w:rPr>
        <w:t>so</w:t>
      </w:r>
      <w:r w:rsidR="00911533" w:rsidRPr="00DF0BBF">
        <w:rPr>
          <w:szCs w:val="24"/>
        </w:rPr>
        <w:t xml:space="preserve"> no individual can claim entitlement to</w:t>
      </w:r>
      <w:r w:rsidR="00DF0BBF">
        <w:rPr>
          <w:szCs w:val="24"/>
        </w:rPr>
        <w:t>,</w:t>
      </w:r>
      <w:r w:rsidR="00911533" w:rsidRPr="00DF0BBF">
        <w:rPr>
          <w:szCs w:val="24"/>
        </w:rPr>
        <w:t xml:space="preserve"> or as of right</w:t>
      </w:r>
      <w:r w:rsidR="00DF0BBF">
        <w:rPr>
          <w:szCs w:val="24"/>
        </w:rPr>
        <w:t>,</w:t>
      </w:r>
      <w:r w:rsidR="00911533" w:rsidRPr="00DF0BBF">
        <w:rPr>
          <w:szCs w:val="24"/>
        </w:rPr>
        <w:t xml:space="preserve"> hold </w:t>
      </w:r>
      <w:r w:rsidR="00DF0BBF">
        <w:rPr>
          <w:szCs w:val="24"/>
        </w:rPr>
        <w:t xml:space="preserve">on to </w:t>
      </w:r>
      <w:r w:rsidR="00911533" w:rsidRPr="00DF0BBF">
        <w:rPr>
          <w:szCs w:val="24"/>
        </w:rPr>
        <w:t>property belonging to 3</w:t>
      </w:r>
      <w:r w:rsidR="00911533" w:rsidRPr="00DF0BBF">
        <w:rPr>
          <w:szCs w:val="24"/>
          <w:vertAlign w:val="superscript"/>
        </w:rPr>
        <w:t>rd</w:t>
      </w:r>
      <w:r w:rsidR="00911533" w:rsidRPr="00DF0BBF">
        <w:rPr>
          <w:szCs w:val="24"/>
        </w:rPr>
        <w:t xml:space="preserve"> respondent other than the board.</w:t>
      </w:r>
    </w:p>
    <w:p w:rsidR="0011472A" w:rsidRPr="00DF0BBF" w:rsidRDefault="0001360E" w:rsidP="0011472A">
      <w:pPr>
        <w:pStyle w:val="ListParagraph"/>
        <w:numPr>
          <w:ilvl w:val="0"/>
          <w:numId w:val="2"/>
        </w:numPr>
        <w:rPr>
          <w:szCs w:val="24"/>
        </w:rPr>
      </w:pPr>
      <w:r w:rsidRPr="00DF0BBF">
        <w:rPr>
          <w:szCs w:val="24"/>
        </w:rPr>
        <w:t>That the applicants have deliberately withheld to the court the in</w:t>
      </w:r>
      <w:r w:rsidR="00DF0BBF" w:rsidRPr="00DF0BBF">
        <w:rPr>
          <w:szCs w:val="24"/>
        </w:rPr>
        <w:t>formation</w:t>
      </w:r>
      <w:r w:rsidRPr="00DF0BBF">
        <w:rPr>
          <w:szCs w:val="24"/>
        </w:rPr>
        <w:t xml:space="preserve"> that they all have defied the direction and authority of the church, to the extent that 2</w:t>
      </w:r>
      <w:r w:rsidRPr="00DF0BBF">
        <w:rPr>
          <w:szCs w:val="24"/>
          <w:vertAlign w:val="superscript"/>
        </w:rPr>
        <w:t>nd</w:t>
      </w:r>
      <w:r w:rsidR="004E3400" w:rsidRPr="00DF0BBF">
        <w:rPr>
          <w:szCs w:val="24"/>
        </w:rPr>
        <w:t xml:space="preserve">, </w:t>
      </w:r>
      <w:r w:rsidRPr="00DF0BBF">
        <w:rPr>
          <w:szCs w:val="24"/>
        </w:rPr>
        <w:t>3</w:t>
      </w:r>
      <w:r w:rsidRPr="00DF0BBF">
        <w:rPr>
          <w:szCs w:val="24"/>
          <w:vertAlign w:val="superscript"/>
        </w:rPr>
        <w:t>rd</w:t>
      </w:r>
      <w:r w:rsidRPr="00DF0BBF">
        <w:rPr>
          <w:szCs w:val="24"/>
        </w:rPr>
        <w:t xml:space="preserve"> and 4</w:t>
      </w:r>
      <w:r w:rsidRPr="00DF0BBF">
        <w:rPr>
          <w:szCs w:val="24"/>
          <w:vertAlign w:val="superscript"/>
        </w:rPr>
        <w:t>th</w:t>
      </w:r>
      <w:r w:rsidRPr="00DF0BBF">
        <w:rPr>
          <w:szCs w:val="24"/>
        </w:rPr>
        <w:t xml:space="preserve"> applicants were suspended from church.  They were invited to work with the board, they refused.  They were invited for disciplinary hearing </w:t>
      </w:r>
      <w:r w:rsidR="0011472A" w:rsidRPr="00DF0BBF">
        <w:rPr>
          <w:szCs w:val="24"/>
        </w:rPr>
        <w:t>a</w:t>
      </w:r>
      <w:r w:rsidRPr="00DF0BBF">
        <w:rPr>
          <w:szCs w:val="24"/>
        </w:rPr>
        <w:t>nd again t</w:t>
      </w:r>
      <w:r w:rsidR="0011472A" w:rsidRPr="00DF0BBF">
        <w:rPr>
          <w:szCs w:val="24"/>
        </w:rPr>
        <w:t xml:space="preserve">hey defied and </w:t>
      </w:r>
      <w:r w:rsidR="00DF0BBF" w:rsidRPr="00DF0BBF">
        <w:rPr>
          <w:szCs w:val="24"/>
        </w:rPr>
        <w:t>absented</w:t>
      </w:r>
      <w:r w:rsidR="00DF0BBF">
        <w:rPr>
          <w:szCs w:val="24"/>
        </w:rPr>
        <w:t xml:space="preserve"> themselves from the hearing</w:t>
      </w:r>
      <w:r w:rsidR="00DF0BBF" w:rsidRPr="00DF0BBF">
        <w:rPr>
          <w:szCs w:val="24"/>
        </w:rPr>
        <w:t>,</w:t>
      </w:r>
      <w:r w:rsidR="00DF0BBF">
        <w:rPr>
          <w:szCs w:val="24"/>
        </w:rPr>
        <w:t xml:space="preserve"> </w:t>
      </w:r>
      <w:r w:rsidR="0011472A" w:rsidRPr="00DF0BBF">
        <w:rPr>
          <w:szCs w:val="24"/>
        </w:rPr>
        <w:t>lea</w:t>
      </w:r>
      <w:r w:rsidR="004E3400" w:rsidRPr="00DF0BBF">
        <w:rPr>
          <w:szCs w:val="24"/>
        </w:rPr>
        <w:t>d</w:t>
      </w:r>
      <w:r w:rsidR="0011472A" w:rsidRPr="00DF0BBF">
        <w:rPr>
          <w:szCs w:val="24"/>
        </w:rPr>
        <w:t>ing to the</w:t>
      </w:r>
      <w:r w:rsidR="004E3400" w:rsidRPr="00DF0BBF">
        <w:rPr>
          <w:szCs w:val="24"/>
        </w:rPr>
        <w:t>ir</w:t>
      </w:r>
      <w:r w:rsidR="0011472A" w:rsidRPr="00DF0BBF">
        <w:rPr>
          <w:szCs w:val="24"/>
        </w:rPr>
        <w:t xml:space="preserve"> eventual suspensions from the church.</w:t>
      </w:r>
      <w:r w:rsidR="00DF0BBF">
        <w:rPr>
          <w:szCs w:val="24"/>
        </w:rPr>
        <w:t xml:space="preserve"> </w:t>
      </w:r>
      <w:r w:rsidR="0011472A" w:rsidRPr="00DF0BBF">
        <w:rPr>
          <w:szCs w:val="24"/>
        </w:rPr>
        <w:t>1</w:t>
      </w:r>
      <w:r w:rsidR="0011472A" w:rsidRPr="00DF0BBF">
        <w:rPr>
          <w:szCs w:val="24"/>
          <w:vertAlign w:val="superscript"/>
        </w:rPr>
        <w:t>st</w:t>
      </w:r>
      <w:r w:rsidR="0011472A" w:rsidRPr="00DF0BBF">
        <w:rPr>
          <w:szCs w:val="24"/>
        </w:rPr>
        <w:t xml:space="preserve"> respondent allegedly withheld from the court</w:t>
      </w:r>
      <w:r w:rsidR="00DF0BBF">
        <w:rPr>
          <w:szCs w:val="24"/>
        </w:rPr>
        <w:t>,</w:t>
      </w:r>
      <w:r w:rsidR="0011472A" w:rsidRPr="00DF0BBF">
        <w:rPr>
          <w:szCs w:val="24"/>
        </w:rPr>
        <w:t xml:space="preserve"> the fact </w:t>
      </w:r>
      <w:r w:rsidR="004E3400" w:rsidRPr="00DF0BBF">
        <w:rPr>
          <w:szCs w:val="24"/>
        </w:rPr>
        <w:t>t</w:t>
      </w:r>
      <w:r w:rsidR="0011472A" w:rsidRPr="00DF0BBF">
        <w:rPr>
          <w:szCs w:val="24"/>
        </w:rPr>
        <w:t>hat prior to launching t</w:t>
      </w:r>
      <w:r w:rsidR="004E3400" w:rsidRPr="00DF0BBF">
        <w:rPr>
          <w:szCs w:val="24"/>
        </w:rPr>
        <w:t>h</w:t>
      </w:r>
      <w:r w:rsidR="0011472A" w:rsidRPr="00DF0BBF">
        <w:rPr>
          <w:szCs w:val="24"/>
        </w:rPr>
        <w:t>is application he had approached the c</w:t>
      </w:r>
      <w:r w:rsidR="00666278" w:rsidRPr="00DF0BBF">
        <w:rPr>
          <w:szCs w:val="24"/>
        </w:rPr>
        <w:t>h</w:t>
      </w:r>
      <w:r w:rsidR="0011472A" w:rsidRPr="00DF0BBF">
        <w:rPr>
          <w:szCs w:val="24"/>
        </w:rPr>
        <w:t xml:space="preserve">urch through his previous legal practitioners.  He was </w:t>
      </w:r>
      <w:r w:rsidR="00A76AC7">
        <w:rPr>
          <w:szCs w:val="24"/>
        </w:rPr>
        <w:t>allowed to remain</w:t>
      </w:r>
      <w:r w:rsidR="0011472A" w:rsidRPr="00DF0BBF">
        <w:rPr>
          <w:szCs w:val="24"/>
        </w:rPr>
        <w:t xml:space="preserve"> </w:t>
      </w:r>
      <w:r w:rsidR="00666278" w:rsidRPr="00DF0BBF">
        <w:rPr>
          <w:szCs w:val="24"/>
        </w:rPr>
        <w:t xml:space="preserve">a </w:t>
      </w:r>
      <w:r w:rsidR="0011472A" w:rsidRPr="00DF0BBF">
        <w:rPr>
          <w:szCs w:val="24"/>
        </w:rPr>
        <w:t>pasto</w:t>
      </w:r>
      <w:r w:rsidR="00666278" w:rsidRPr="00DF0BBF">
        <w:rPr>
          <w:szCs w:val="24"/>
        </w:rPr>
        <w:t xml:space="preserve">r stationed at Masvingo, </w:t>
      </w:r>
      <w:r w:rsidR="00DF0BBF">
        <w:rPr>
          <w:szCs w:val="24"/>
        </w:rPr>
        <w:t>an</w:t>
      </w:r>
      <w:r w:rsidR="00666278" w:rsidRPr="00DF0BBF">
        <w:rPr>
          <w:szCs w:val="24"/>
        </w:rPr>
        <w:t xml:space="preserve">d </w:t>
      </w:r>
      <w:r w:rsidR="00A76AC7">
        <w:rPr>
          <w:szCs w:val="24"/>
        </w:rPr>
        <w:t xml:space="preserve">he </w:t>
      </w:r>
      <w:r w:rsidR="00666278" w:rsidRPr="00DF0BBF">
        <w:rPr>
          <w:szCs w:val="24"/>
        </w:rPr>
        <w:t>ag</w:t>
      </w:r>
      <w:r w:rsidR="0011472A" w:rsidRPr="00DF0BBF">
        <w:rPr>
          <w:szCs w:val="24"/>
        </w:rPr>
        <w:t xml:space="preserve">reed.  About 3 days later </w:t>
      </w:r>
      <w:r w:rsidR="0053564C" w:rsidRPr="00DF0BBF">
        <w:rPr>
          <w:szCs w:val="24"/>
        </w:rPr>
        <w:t>h</w:t>
      </w:r>
      <w:r w:rsidR="0011472A" w:rsidRPr="00DF0BBF">
        <w:rPr>
          <w:szCs w:val="24"/>
        </w:rPr>
        <w:t xml:space="preserve">e </w:t>
      </w:r>
      <w:r w:rsidR="00DF0BBF">
        <w:rPr>
          <w:szCs w:val="24"/>
        </w:rPr>
        <w:t>return</w:t>
      </w:r>
      <w:r w:rsidR="0053564C" w:rsidRPr="00DF0BBF">
        <w:rPr>
          <w:szCs w:val="24"/>
        </w:rPr>
        <w:t>ed</w:t>
      </w:r>
      <w:r w:rsidR="0011472A" w:rsidRPr="00DF0BBF">
        <w:rPr>
          <w:szCs w:val="24"/>
        </w:rPr>
        <w:t xml:space="preserve"> to say “his colleagues” in Bulawayo had advised him to decline the offer.</w:t>
      </w:r>
    </w:p>
    <w:p w:rsidR="0011472A" w:rsidRPr="006D568C" w:rsidRDefault="0011472A" w:rsidP="0011472A">
      <w:pPr>
        <w:pStyle w:val="ListParagraph"/>
        <w:numPr>
          <w:ilvl w:val="0"/>
          <w:numId w:val="1"/>
        </w:numPr>
        <w:rPr>
          <w:szCs w:val="24"/>
        </w:rPr>
      </w:pPr>
      <w:r w:rsidRPr="006D568C">
        <w:rPr>
          <w:szCs w:val="24"/>
        </w:rPr>
        <w:t>Respondents argue t</w:t>
      </w:r>
      <w:r w:rsidR="0053564C" w:rsidRPr="006D568C">
        <w:rPr>
          <w:szCs w:val="24"/>
        </w:rPr>
        <w:t>h</w:t>
      </w:r>
      <w:r w:rsidRPr="006D568C">
        <w:rPr>
          <w:szCs w:val="24"/>
        </w:rPr>
        <w:t>at if applicants were</w:t>
      </w:r>
      <w:r w:rsidR="0053564C" w:rsidRPr="006D568C">
        <w:rPr>
          <w:szCs w:val="24"/>
        </w:rPr>
        <w:t xml:space="preserve"> sincere that they are members of 3</w:t>
      </w:r>
      <w:r w:rsidR="0053564C" w:rsidRPr="006D568C">
        <w:rPr>
          <w:szCs w:val="24"/>
          <w:vertAlign w:val="superscript"/>
        </w:rPr>
        <w:t>rd</w:t>
      </w:r>
      <w:r w:rsidR="0053564C" w:rsidRPr="006D568C">
        <w:rPr>
          <w:szCs w:val="24"/>
        </w:rPr>
        <w:t xml:space="preserve"> respondent, then they are aware that the churc</w:t>
      </w:r>
      <w:r w:rsidR="009867D8" w:rsidRPr="006D568C">
        <w:rPr>
          <w:szCs w:val="24"/>
        </w:rPr>
        <w:t>h communions and doctrine have jurisdictional autonomy to determine church affairs, including grievance resolution mechanisms for its members</w:t>
      </w:r>
      <w:r w:rsidR="00666278" w:rsidRPr="006D568C">
        <w:rPr>
          <w:szCs w:val="24"/>
        </w:rPr>
        <w:t xml:space="preserve">, </w:t>
      </w:r>
      <w:r w:rsidR="00A76AC7">
        <w:rPr>
          <w:szCs w:val="24"/>
        </w:rPr>
        <w:t>and t</w:t>
      </w:r>
      <w:r w:rsidR="009867D8" w:rsidRPr="006D568C">
        <w:rPr>
          <w:szCs w:val="24"/>
        </w:rPr>
        <w:t xml:space="preserve">he secular courts should only be brought </w:t>
      </w:r>
      <w:r w:rsidR="00DF0BBF">
        <w:rPr>
          <w:szCs w:val="24"/>
        </w:rPr>
        <w:t xml:space="preserve">in </w:t>
      </w:r>
      <w:r w:rsidR="009867D8" w:rsidRPr="006D568C">
        <w:rPr>
          <w:szCs w:val="24"/>
        </w:rPr>
        <w:t>when the c</w:t>
      </w:r>
      <w:r w:rsidR="00666278" w:rsidRPr="006D568C">
        <w:rPr>
          <w:szCs w:val="24"/>
        </w:rPr>
        <w:t>h</w:t>
      </w:r>
      <w:r w:rsidR="009867D8" w:rsidRPr="006D568C">
        <w:rPr>
          <w:szCs w:val="24"/>
        </w:rPr>
        <w:t>urch has exercised that jurisdiction</w:t>
      </w:r>
      <w:r w:rsidR="00A76AC7">
        <w:rPr>
          <w:szCs w:val="24"/>
        </w:rPr>
        <w:t xml:space="preserve"> and failed</w:t>
      </w:r>
      <w:r w:rsidR="009867D8" w:rsidRPr="006D568C">
        <w:rPr>
          <w:szCs w:val="24"/>
        </w:rPr>
        <w:t>.  Applicants avoided that remedy totally.</w:t>
      </w:r>
    </w:p>
    <w:p w:rsidR="009867D8" w:rsidRPr="006D568C" w:rsidRDefault="009867D8" w:rsidP="0011472A">
      <w:pPr>
        <w:pStyle w:val="ListParagraph"/>
        <w:numPr>
          <w:ilvl w:val="0"/>
          <w:numId w:val="1"/>
        </w:numPr>
        <w:rPr>
          <w:szCs w:val="24"/>
        </w:rPr>
      </w:pPr>
      <w:r w:rsidRPr="006D568C">
        <w:rPr>
          <w:szCs w:val="24"/>
        </w:rPr>
        <w:t>T</w:t>
      </w:r>
      <w:r w:rsidR="007A7F30">
        <w:rPr>
          <w:szCs w:val="24"/>
        </w:rPr>
        <w:t>hat t</w:t>
      </w:r>
      <w:r w:rsidRPr="006D568C">
        <w:rPr>
          <w:szCs w:val="24"/>
        </w:rPr>
        <w:t>he deponents to the founding and supporting affidavits have no locus standi to do so. The</w:t>
      </w:r>
      <w:r w:rsidR="00666278" w:rsidRPr="006D568C">
        <w:rPr>
          <w:szCs w:val="24"/>
        </w:rPr>
        <w:t xml:space="preserve"> </w:t>
      </w:r>
      <w:r w:rsidR="00244F67" w:rsidRPr="006D568C">
        <w:rPr>
          <w:szCs w:val="24"/>
        </w:rPr>
        <w:t>respondents argue that in eff</w:t>
      </w:r>
      <w:r w:rsidR="00666278" w:rsidRPr="006D568C">
        <w:rPr>
          <w:szCs w:val="24"/>
        </w:rPr>
        <w:t>ect, there is no proper applica</w:t>
      </w:r>
      <w:r w:rsidR="00244F67" w:rsidRPr="006D568C">
        <w:rPr>
          <w:szCs w:val="24"/>
        </w:rPr>
        <w:t>t</w:t>
      </w:r>
      <w:r w:rsidR="00666278" w:rsidRPr="006D568C">
        <w:rPr>
          <w:szCs w:val="24"/>
        </w:rPr>
        <w:t>ion</w:t>
      </w:r>
      <w:r w:rsidR="00244F67" w:rsidRPr="006D568C">
        <w:rPr>
          <w:szCs w:val="24"/>
        </w:rPr>
        <w:t xml:space="preserve"> before the court.</w:t>
      </w:r>
    </w:p>
    <w:p w:rsidR="00244F67" w:rsidRPr="006D568C" w:rsidRDefault="00244F67" w:rsidP="00666278">
      <w:pPr>
        <w:ind w:firstLine="720"/>
        <w:rPr>
          <w:szCs w:val="24"/>
        </w:rPr>
      </w:pPr>
      <w:r w:rsidRPr="006D568C">
        <w:rPr>
          <w:szCs w:val="24"/>
        </w:rPr>
        <w:lastRenderedPageBreak/>
        <w:t>Let m</w:t>
      </w:r>
      <w:r w:rsidR="00DF0BBF">
        <w:rPr>
          <w:szCs w:val="24"/>
        </w:rPr>
        <w:t>e state right from the onset</w:t>
      </w:r>
      <w:r w:rsidRPr="006D568C">
        <w:rPr>
          <w:szCs w:val="24"/>
        </w:rPr>
        <w:t xml:space="preserve"> that in this matter there was a lot of reference to the </w:t>
      </w:r>
      <w:r w:rsidR="00DF0BBF">
        <w:rPr>
          <w:szCs w:val="24"/>
        </w:rPr>
        <w:t>Supreme C</w:t>
      </w:r>
      <w:r w:rsidRPr="006D568C">
        <w:rPr>
          <w:szCs w:val="24"/>
        </w:rPr>
        <w:t xml:space="preserve">ourt case of </w:t>
      </w:r>
      <w:r w:rsidRPr="006D568C">
        <w:rPr>
          <w:i/>
          <w:szCs w:val="24"/>
        </w:rPr>
        <w:t xml:space="preserve">Richard John Sibanda &amp; 2 Ors </w:t>
      </w:r>
      <w:r w:rsidRPr="006D568C">
        <w:rPr>
          <w:szCs w:val="24"/>
        </w:rPr>
        <w:t xml:space="preserve">vs </w:t>
      </w:r>
      <w:r w:rsidRPr="006D568C">
        <w:rPr>
          <w:i/>
          <w:szCs w:val="24"/>
        </w:rPr>
        <w:t>The Apostolic Faith Mission of Portland Oregon, Southern African Headquarters) Inc</w:t>
      </w:r>
      <w:r w:rsidRPr="006D568C">
        <w:rPr>
          <w:szCs w:val="24"/>
        </w:rPr>
        <w:t xml:space="preserve"> SC-49-18.  I will come back to this important judgme</w:t>
      </w:r>
      <w:r w:rsidR="00666278" w:rsidRPr="006D568C">
        <w:rPr>
          <w:szCs w:val="24"/>
        </w:rPr>
        <w:t>nt</w:t>
      </w:r>
      <w:r w:rsidRPr="006D568C">
        <w:rPr>
          <w:szCs w:val="24"/>
        </w:rPr>
        <w:t xml:space="preserve"> lat</w:t>
      </w:r>
      <w:r w:rsidR="00666278" w:rsidRPr="006D568C">
        <w:rPr>
          <w:szCs w:val="24"/>
        </w:rPr>
        <w:t>e</w:t>
      </w:r>
      <w:r w:rsidRPr="006D568C">
        <w:rPr>
          <w:szCs w:val="24"/>
        </w:rPr>
        <w:t>r.</w:t>
      </w:r>
    </w:p>
    <w:p w:rsidR="00244F67" w:rsidRPr="006D568C" w:rsidRDefault="00244F67" w:rsidP="00666278">
      <w:pPr>
        <w:rPr>
          <w:szCs w:val="24"/>
        </w:rPr>
      </w:pPr>
      <w:r w:rsidRPr="006D568C">
        <w:rPr>
          <w:szCs w:val="24"/>
        </w:rPr>
        <w:tab/>
        <w:t xml:space="preserve">From the </w:t>
      </w:r>
      <w:r w:rsidR="00410EB5" w:rsidRPr="006D568C">
        <w:rPr>
          <w:szCs w:val="24"/>
        </w:rPr>
        <w:t>h</w:t>
      </w:r>
      <w:r w:rsidRPr="006D568C">
        <w:rPr>
          <w:szCs w:val="24"/>
        </w:rPr>
        <w:t>istory of the dispute or disputes, even as chronicled by the respondents themselves, the matter is not</w:t>
      </w:r>
      <w:r w:rsidR="00410EB5" w:rsidRPr="006D568C">
        <w:rPr>
          <w:szCs w:val="24"/>
        </w:rPr>
        <w:t xml:space="preserve"> </w:t>
      </w:r>
      <w:r w:rsidRPr="006D568C">
        <w:rPr>
          <w:szCs w:val="24"/>
        </w:rPr>
        <w:t>urgent at all.  It is the same old story of divisions or factions in the c</w:t>
      </w:r>
      <w:r w:rsidR="00410EB5" w:rsidRPr="006D568C">
        <w:rPr>
          <w:szCs w:val="24"/>
        </w:rPr>
        <w:t>h</w:t>
      </w:r>
      <w:r w:rsidRPr="006D568C">
        <w:rPr>
          <w:szCs w:val="24"/>
        </w:rPr>
        <w:t>urch</w:t>
      </w:r>
      <w:r w:rsidR="00DF0BBF">
        <w:rPr>
          <w:szCs w:val="24"/>
        </w:rPr>
        <w:t>, wrestl</w:t>
      </w:r>
      <w:r w:rsidRPr="006D568C">
        <w:rPr>
          <w:szCs w:val="24"/>
        </w:rPr>
        <w:t xml:space="preserve">ing over the ownership, occupation and </w:t>
      </w:r>
      <w:r w:rsidR="00DF0BBF">
        <w:rPr>
          <w:szCs w:val="24"/>
        </w:rPr>
        <w:t xml:space="preserve">control </w:t>
      </w:r>
      <w:r w:rsidRPr="006D568C">
        <w:rPr>
          <w:szCs w:val="24"/>
        </w:rPr>
        <w:t xml:space="preserve">of church properties.  </w:t>
      </w:r>
      <w:r w:rsidR="007A7F30">
        <w:rPr>
          <w:szCs w:val="24"/>
        </w:rPr>
        <w:t>Surely, t</w:t>
      </w:r>
      <w:r w:rsidRPr="006D568C">
        <w:rPr>
          <w:szCs w:val="24"/>
        </w:rPr>
        <w:t>hat one is being evicted from c</w:t>
      </w:r>
      <w:r w:rsidR="00410EB5" w:rsidRPr="006D568C">
        <w:rPr>
          <w:szCs w:val="24"/>
        </w:rPr>
        <w:t>h</w:t>
      </w:r>
      <w:r w:rsidRPr="006D568C">
        <w:rPr>
          <w:szCs w:val="24"/>
        </w:rPr>
        <w:t>urch property does not</w:t>
      </w:r>
      <w:r w:rsidR="00DF0BBF">
        <w:rPr>
          <w:szCs w:val="24"/>
        </w:rPr>
        <w:t xml:space="preserve"> necessarily make </w:t>
      </w:r>
      <w:r w:rsidR="00410EB5" w:rsidRPr="006D568C">
        <w:rPr>
          <w:szCs w:val="24"/>
        </w:rPr>
        <w:t>the matter any urgent.</w:t>
      </w:r>
    </w:p>
    <w:p w:rsidR="00E66F64" w:rsidRPr="006D568C" w:rsidRDefault="00410EB5" w:rsidP="00683CCF">
      <w:pPr>
        <w:ind w:firstLine="720"/>
        <w:rPr>
          <w:szCs w:val="24"/>
        </w:rPr>
      </w:pPr>
      <w:r w:rsidRPr="006D568C">
        <w:rPr>
          <w:szCs w:val="24"/>
        </w:rPr>
        <w:t>In any event</w:t>
      </w:r>
      <w:r w:rsidR="00DF0BBF">
        <w:rPr>
          <w:szCs w:val="24"/>
        </w:rPr>
        <w:t>,</w:t>
      </w:r>
      <w:r w:rsidRPr="006D568C">
        <w:rPr>
          <w:szCs w:val="24"/>
        </w:rPr>
        <w:t xml:space="preserve"> </w:t>
      </w:r>
      <w:r w:rsidR="00DF0BBF">
        <w:rPr>
          <w:szCs w:val="24"/>
        </w:rPr>
        <w:t>applicants</w:t>
      </w:r>
      <w:r w:rsidRPr="006D568C">
        <w:rPr>
          <w:szCs w:val="24"/>
        </w:rPr>
        <w:t xml:space="preserve"> apparently were served wit</w:t>
      </w:r>
      <w:r w:rsidR="00666278" w:rsidRPr="006D568C">
        <w:rPr>
          <w:szCs w:val="24"/>
        </w:rPr>
        <w:t>h</w:t>
      </w:r>
      <w:r w:rsidRPr="006D568C">
        <w:rPr>
          <w:szCs w:val="24"/>
        </w:rPr>
        <w:t xml:space="preserve"> notices of evi</w:t>
      </w:r>
      <w:r w:rsidR="00666278" w:rsidRPr="006D568C">
        <w:rPr>
          <w:szCs w:val="24"/>
        </w:rPr>
        <w:t>c</w:t>
      </w:r>
      <w:r w:rsidRPr="006D568C">
        <w:rPr>
          <w:szCs w:val="24"/>
        </w:rPr>
        <w:t xml:space="preserve">tion on 24 June 2019.  The deponents to affidavits stated that they were served on 25 June 2019.  Be that as it may, I brought to </w:t>
      </w:r>
      <w:r w:rsidRPr="006D568C">
        <w:rPr>
          <w:i/>
          <w:szCs w:val="24"/>
        </w:rPr>
        <w:t>Ms Sauramba’</w:t>
      </w:r>
      <w:r w:rsidR="00666278" w:rsidRPr="006D568C">
        <w:rPr>
          <w:i/>
          <w:szCs w:val="24"/>
        </w:rPr>
        <w:t>s</w:t>
      </w:r>
      <w:r w:rsidRPr="006D568C">
        <w:rPr>
          <w:szCs w:val="24"/>
        </w:rPr>
        <w:t xml:space="preserve"> attention the fact that the supporting affidavit</w:t>
      </w:r>
      <w:r w:rsidR="00683CCF">
        <w:rPr>
          <w:szCs w:val="24"/>
        </w:rPr>
        <w:t>s</w:t>
      </w:r>
      <w:r w:rsidRPr="006D568C">
        <w:rPr>
          <w:szCs w:val="24"/>
        </w:rPr>
        <w:t xml:space="preserve"> particularly those of C</w:t>
      </w:r>
      <w:r w:rsidR="00666278" w:rsidRPr="006D568C">
        <w:rPr>
          <w:szCs w:val="24"/>
        </w:rPr>
        <w:t>h</w:t>
      </w:r>
      <w:r w:rsidRPr="006D568C">
        <w:rPr>
          <w:szCs w:val="24"/>
        </w:rPr>
        <w:t>eteni Ndarimani and Ruth Chidanhika were sworn to on 26 June 2019 whilst the latest was done on 28</w:t>
      </w:r>
      <w:r w:rsidR="00666278" w:rsidRPr="006D568C">
        <w:rPr>
          <w:szCs w:val="24"/>
        </w:rPr>
        <w:t xml:space="preserve"> </w:t>
      </w:r>
      <w:r w:rsidRPr="006D568C">
        <w:rPr>
          <w:szCs w:val="24"/>
        </w:rPr>
        <w:t>June 2019 at 0905 hours.</w:t>
      </w:r>
      <w:r w:rsidRPr="006D568C">
        <w:rPr>
          <w:szCs w:val="24"/>
        </w:rPr>
        <w:tab/>
      </w:r>
      <w:r w:rsidRPr="006D568C">
        <w:rPr>
          <w:i/>
          <w:szCs w:val="24"/>
        </w:rPr>
        <w:t>Ms Sauramba’s</w:t>
      </w:r>
      <w:r w:rsidRPr="006D568C">
        <w:rPr>
          <w:szCs w:val="24"/>
        </w:rPr>
        <w:t xml:space="preserve"> response was that the </w:t>
      </w:r>
      <w:r w:rsidR="00DF0BBF">
        <w:rPr>
          <w:szCs w:val="24"/>
        </w:rPr>
        <w:t>1</w:t>
      </w:r>
      <w:r w:rsidR="00DF0BBF" w:rsidRPr="00DF0BBF">
        <w:rPr>
          <w:szCs w:val="24"/>
          <w:vertAlign w:val="superscript"/>
        </w:rPr>
        <w:t>st</w:t>
      </w:r>
      <w:r w:rsidR="00DF0BBF">
        <w:rPr>
          <w:szCs w:val="24"/>
        </w:rPr>
        <w:t xml:space="preserve"> applicant’s</w:t>
      </w:r>
      <w:r w:rsidRPr="006D568C">
        <w:rPr>
          <w:szCs w:val="24"/>
        </w:rPr>
        <w:t xml:space="preserve"> affidavit, which was the founding </w:t>
      </w:r>
      <w:r w:rsidR="00683CCF">
        <w:rPr>
          <w:szCs w:val="24"/>
        </w:rPr>
        <w:t>one</w:t>
      </w:r>
      <w:r w:rsidRPr="006D568C">
        <w:rPr>
          <w:szCs w:val="24"/>
        </w:rPr>
        <w:t xml:space="preserve"> was only</w:t>
      </w:r>
      <w:r w:rsidR="00E66F64" w:rsidRPr="006D568C">
        <w:rPr>
          <w:szCs w:val="24"/>
        </w:rPr>
        <w:t xml:space="preserve"> done on 29 June 2019.  The court asked </w:t>
      </w:r>
      <w:r w:rsidR="00DF0BBF">
        <w:rPr>
          <w:szCs w:val="24"/>
        </w:rPr>
        <w:t>her</w:t>
      </w:r>
      <w:r w:rsidR="00E66F64" w:rsidRPr="006D568C">
        <w:rPr>
          <w:szCs w:val="24"/>
        </w:rPr>
        <w:t xml:space="preserve"> to explain the fact that the affidavit</w:t>
      </w:r>
      <w:r w:rsidR="007A7F30">
        <w:rPr>
          <w:szCs w:val="24"/>
        </w:rPr>
        <w:t>s</w:t>
      </w:r>
      <w:r w:rsidR="00E66F64" w:rsidRPr="006D568C">
        <w:rPr>
          <w:szCs w:val="24"/>
        </w:rPr>
        <w:t xml:space="preserve"> made and deposed to on 26 June 2019 stated that the deponent</w:t>
      </w:r>
      <w:r w:rsidR="00DD7714">
        <w:rPr>
          <w:szCs w:val="24"/>
        </w:rPr>
        <w:t>s</w:t>
      </w:r>
      <w:r w:rsidR="00E66F64" w:rsidRPr="006D568C">
        <w:rPr>
          <w:szCs w:val="24"/>
        </w:rPr>
        <w:t xml:space="preserve"> (9</w:t>
      </w:r>
      <w:r w:rsidR="00E66F64" w:rsidRPr="006D568C">
        <w:rPr>
          <w:szCs w:val="24"/>
          <w:vertAlign w:val="superscript"/>
        </w:rPr>
        <w:t>th</w:t>
      </w:r>
      <w:r w:rsidR="00E66F64" w:rsidRPr="006D568C">
        <w:rPr>
          <w:szCs w:val="24"/>
        </w:rPr>
        <w:t xml:space="preserve"> and 10</w:t>
      </w:r>
      <w:r w:rsidR="00E66F64" w:rsidRPr="006D568C">
        <w:rPr>
          <w:szCs w:val="24"/>
          <w:vertAlign w:val="superscript"/>
        </w:rPr>
        <w:t>th</w:t>
      </w:r>
      <w:r w:rsidR="00E66F64" w:rsidRPr="006D568C">
        <w:rPr>
          <w:szCs w:val="24"/>
        </w:rPr>
        <w:t xml:space="preserve"> applicants) </w:t>
      </w:r>
      <w:r w:rsidR="00E66F64" w:rsidRPr="006D568C">
        <w:rPr>
          <w:szCs w:val="24"/>
          <w:u w:val="single"/>
        </w:rPr>
        <w:t xml:space="preserve">had read and understood </w:t>
      </w:r>
      <w:r w:rsidR="00E66F64" w:rsidRPr="006D568C">
        <w:rPr>
          <w:szCs w:val="24"/>
        </w:rPr>
        <w:t xml:space="preserve">the </w:t>
      </w:r>
      <w:r w:rsidR="00E66F64" w:rsidRPr="00DD7714">
        <w:rPr>
          <w:szCs w:val="24"/>
          <w:u w:val="single"/>
        </w:rPr>
        <w:t>“founding affidavit</w:t>
      </w:r>
      <w:r w:rsidR="00666278" w:rsidRPr="00DD7714">
        <w:rPr>
          <w:szCs w:val="24"/>
          <w:u w:val="single"/>
        </w:rPr>
        <w:t xml:space="preserve"> </w:t>
      </w:r>
      <w:r w:rsidR="00E66F64" w:rsidRPr="00DD7714">
        <w:rPr>
          <w:szCs w:val="24"/>
          <w:u w:val="single"/>
        </w:rPr>
        <w:t>of Assa Chimer</w:t>
      </w:r>
      <w:r w:rsidR="00666278" w:rsidRPr="00DD7714">
        <w:rPr>
          <w:szCs w:val="24"/>
          <w:u w:val="single"/>
        </w:rPr>
        <w:t>i</w:t>
      </w:r>
      <w:r w:rsidR="00E66F64" w:rsidRPr="00DD7714">
        <w:rPr>
          <w:szCs w:val="24"/>
          <w:u w:val="single"/>
        </w:rPr>
        <w:t>, the 1</w:t>
      </w:r>
      <w:r w:rsidR="00E66F64" w:rsidRPr="00DD7714">
        <w:rPr>
          <w:szCs w:val="24"/>
          <w:u w:val="single"/>
          <w:vertAlign w:val="superscript"/>
        </w:rPr>
        <w:t>st</w:t>
      </w:r>
      <w:r w:rsidR="00E66F64" w:rsidRPr="00DD7714">
        <w:rPr>
          <w:szCs w:val="24"/>
          <w:u w:val="single"/>
        </w:rPr>
        <w:t xml:space="preserve"> applicant, and fully associate with the factual narrative and the order he seeks.”</w:t>
      </w:r>
      <w:r w:rsidR="00683CCF">
        <w:rPr>
          <w:szCs w:val="24"/>
          <w:u w:val="single"/>
        </w:rPr>
        <w:t xml:space="preserve"> </w:t>
      </w:r>
      <w:r w:rsidR="00683CCF">
        <w:rPr>
          <w:szCs w:val="24"/>
        </w:rPr>
        <w:t xml:space="preserve"> </w:t>
      </w:r>
      <w:r w:rsidR="00666278" w:rsidRPr="006D568C">
        <w:rPr>
          <w:szCs w:val="24"/>
        </w:rPr>
        <w:t>The above</w:t>
      </w:r>
      <w:r w:rsidR="00E66F64" w:rsidRPr="006D568C">
        <w:rPr>
          <w:szCs w:val="24"/>
        </w:rPr>
        <w:t xml:space="preserve"> statement in all the supporting affidavits would mean </w:t>
      </w:r>
      <w:r w:rsidR="00DD7714">
        <w:rPr>
          <w:szCs w:val="24"/>
        </w:rPr>
        <w:t xml:space="preserve">that </w:t>
      </w:r>
      <w:r w:rsidR="00E66F64" w:rsidRPr="006D568C">
        <w:rPr>
          <w:szCs w:val="24"/>
        </w:rPr>
        <w:t>t</w:t>
      </w:r>
      <w:r w:rsidR="00926256" w:rsidRPr="006D568C">
        <w:rPr>
          <w:szCs w:val="24"/>
        </w:rPr>
        <w:t>h</w:t>
      </w:r>
      <w:r w:rsidR="00E66F64" w:rsidRPr="006D568C">
        <w:rPr>
          <w:szCs w:val="24"/>
        </w:rPr>
        <w:t>e court was being misled.  The deponents were actually referring</w:t>
      </w:r>
      <w:r w:rsidR="00926256" w:rsidRPr="006D568C">
        <w:rPr>
          <w:szCs w:val="24"/>
        </w:rPr>
        <w:t xml:space="preserve"> to</w:t>
      </w:r>
      <w:r w:rsidR="00DD7714">
        <w:rPr>
          <w:szCs w:val="24"/>
        </w:rPr>
        <w:t>,</w:t>
      </w:r>
      <w:r w:rsidR="00926256" w:rsidRPr="006D568C">
        <w:rPr>
          <w:szCs w:val="24"/>
        </w:rPr>
        <w:t xml:space="preserve"> and supporting a none-existen</w:t>
      </w:r>
      <w:r w:rsidR="00E66F64" w:rsidRPr="006D568C">
        <w:rPr>
          <w:szCs w:val="24"/>
        </w:rPr>
        <w:t>t</w:t>
      </w:r>
      <w:r w:rsidR="00DD7714">
        <w:rPr>
          <w:szCs w:val="24"/>
        </w:rPr>
        <w:t xml:space="preserve"> founding affidavit</w:t>
      </w:r>
      <w:r w:rsidR="00926256" w:rsidRPr="006D568C">
        <w:rPr>
          <w:szCs w:val="24"/>
        </w:rPr>
        <w:t>.  The reverse is that the founding affidavit must have been done and deposed to on or before 26 June 2019 but the application was then filed late in the night of 29 June 2019 to create a mid</w:t>
      </w:r>
      <w:r w:rsidR="00666278" w:rsidRPr="006D568C">
        <w:rPr>
          <w:szCs w:val="24"/>
        </w:rPr>
        <w:t>-</w:t>
      </w:r>
      <w:r w:rsidR="00926256" w:rsidRPr="006D568C">
        <w:rPr>
          <w:szCs w:val="24"/>
        </w:rPr>
        <w:t>night urgency.</w:t>
      </w:r>
    </w:p>
    <w:p w:rsidR="00926256" w:rsidRPr="006D568C" w:rsidRDefault="00926256" w:rsidP="004C1F77">
      <w:pPr>
        <w:ind w:firstLine="720"/>
        <w:rPr>
          <w:szCs w:val="24"/>
        </w:rPr>
      </w:pPr>
      <w:r w:rsidRPr="006D568C">
        <w:rPr>
          <w:szCs w:val="24"/>
        </w:rPr>
        <w:t>I agree with the respondents’ submission to the effect that this is one case or application replete with disputes of fact which are so manifest to the extent that t</w:t>
      </w:r>
      <w:r w:rsidR="00666278" w:rsidRPr="006D568C">
        <w:rPr>
          <w:szCs w:val="24"/>
        </w:rPr>
        <w:t>h</w:t>
      </w:r>
      <w:r w:rsidRPr="006D568C">
        <w:rPr>
          <w:szCs w:val="24"/>
        </w:rPr>
        <w:t xml:space="preserve">e court is in no position to resolve </w:t>
      </w:r>
      <w:r w:rsidR="00DD7714">
        <w:rPr>
          <w:szCs w:val="24"/>
        </w:rPr>
        <w:t xml:space="preserve">them </w:t>
      </w:r>
      <w:r w:rsidRPr="006D568C">
        <w:rPr>
          <w:szCs w:val="24"/>
        </w:rPr>
        <w:t>on the papers</w:t>
      </w:r>
      <w:r w:rsidR="00DD7714">
        <w:rPr>
          <w:szCs w:val="24"/>
        </w:rPr>
        <w:t>, let alone on a</w:t>
      </w:r>
      <w:r w:rsidRPr="006D568C">
        <w:rPr>
          <w:szCs w:val="24"/>
        </w:rPr>
        <w:t xml:space="preserve">n urgent </w:t>
      </w:r>
      <w:r w:rsidR="00DD7714">
        <w:rPr>
          <w:szCs w:val="24"/>
        </w:rPr>
        <w:t>basis</w:t>
      </w:r>
      <w:r w:rsidRPr="006D568C">
        <w:rPr>
          <w:szCs w:val="24"/>
        </w:rPr>
        <w:t>.  The court cannot</w:t>
      </w:r>
      <w:r w:rsidR="00DD7714">
        <w:rPr>
          <w:szCs w:val="24"/>
        </w:rPr>
        <w:t>, based on</w:t>
      </w:r>
      <w:r w:rsidR="00650ABF" w:rsidRPr="006D568C">
        <w:rPr>
          <w:szCs w:val="24"/>
        </w:rPr>
        <w:t xml:space="preserve"> the papers before it,</w:t>
      </w:r>
      <w:r w:rsidR="00666278" w:rsidRPr="006D568C">
        <w:rPr>
          <w:szCs w:val="24"/>
        </w:rPr>
        <w:t xml:space="preserve"> </w:t>
      </w:r>
      <w:r w:rsidR="00650ABF" w:rsidRPr="006D568C">
        <w:rPr>
          <w:szCs w:val="24"/>
        </w:rPr>
        <w:t>come to a just resolution of the factual issues.  In any ca</w:t>
      </w:r>
      <w:r w:rsidR="00666278" w:rsidRPr="006D568C">
        <w:rPr>
          <w:szCs w:val="24"/>
        </w:rPr>
        <w:t>s</w:t>
      </w:r>
      <w:r w:rsidR="00650ABF" w:rsidRPr="006D568C">
        <w:rPr>
          <w:szCs w:val="24"/>
        </w:rPr>
        <w:t>e, even the applicants themselves have stated as already shown above, that t</w:t>
      </w:r>
      <w:r w:rsidR="00666278" w:rsidRPr="006D568C">
        <w:rPr>
          <w:szCs w:val="24"/>
        </w:rPr>
        <w:t>h</w:t>
      </w:r>
      <w:r w:rsidR="00650ABF" w:rsidRPr="006D568C">
        <w:rPr>
          <w:szCs w:val="24"/>
        </w:rPr>
        <w:t xml:space="preserve">e church has been rocked by divisions and </w:t>
      </w:r>
      <w:r w:rsidR="00650ABF" w:rsidRPr="006D568C">
        <w:rPr>
          <w:szCs w:val="24"/>
        </w:rPr>
        <w:lastRenderedPageBreak/>
        <w:t>unending dispute</w:t>
      </w:r>
      <w:r w:rsidR="00DD7714">
        <w:rPr>
          <w:szCs w:val="24"/>
        </w:rPr>
        <w:t>s</w:t>
      </w:r>
      <w:r w:rsidR="00650ABF" w:rsidRPr="006D568C">
        <w:rPr>
          <w:szCs w:val="24"/>
        </w:rPr>
        <w:t xml:space="preserve"> for decades.  One of the major causes for </w:t>
      </w:r>
      <w:r w:rsidR="00DD7714">
        <w:rPr>
          <w:szCs w:val="24"/>
        </w:rPr>
        <w:t>fric</w:t>
      </w:r>
      <w:r w:rsidR="00650ABF" w:rsidRPr="006D568C">
        <w:rPr>
          <w:szCs w:val="24"/>
        </w:rPr>
        <w:t>tion is the ownership and control of c</w:t>
      </w:r>
      <w:r w:rsidR="00666278" w:rsidRPr="006D568C">
        <w:rPr>
          <w:szCs w:val="24"/>
        </w:rPr>
        <w:t>h</w:t>
      </w:r>
      <w:r w:rsidR="00650ABF" w:rsidRPr="006D568C">
        <w:rPr>
          <w:szCs w:val="24"/>
        </w:rPr>
        <w:t>urch properties</w:t>
      </w:r>
      <w:r w:rsidR="00DD7714">
        <w:rPr>
          <w:szCs w:val="24"/>
        </w:rPr>
        <w:t>,</w:t>
      </w:r>
      <w:r w:rsidR="00650ABF" w:rsidRPr="006D568C">
        <w:rPr>
          <w:szCs w:val="24"/>
        </w:rPr>
        <w:t xml:space="preserve"> especially after the “</w:t>
      </w:r>
      <w:r w:rsidR="00650ABF" w:rsidRPr="00DD7714">
        <w:rPr>
          <w:szCs w:val="24"/>
          <w:u w:val="single"/>
        </w:rPr>
        <w:t>departure”</w:t>
      </w:r>
      <w:r w:rsidR="00650ABF" w:rsidRPr="006D568C">
        <w:rPr>
          <w:szCs w:val="24"/>
        </w:rPr>
        <w:t xml:space="preserve"> of Reverend Richard John Sibanda as p</w:t>
      </w:r>
      <w:r w:rsidR="00666278" w:rsidRPr="006D568C">
        <w:rPr>
          <w:szCs w:val="24"/>
        </w:rPr>
        <w:t>e</w:t>
      </w:r>
      <w:r w:rsidR="00650ABF" w:rsidRPr="006D568C">
        <w:rPr>
          <w:szCs w:val="24"/>
        </w:rPr>
        <w:t xml:space="preserve">r the Supreme Court decision in case number </w:t>
      </w:r>
      <w:r w:rsidR="00DD7714">
        <w:rPr>
          <w:szCs w:val="24"/>
        </w:rPr>
        <w:t>SC-49-</w:t>
      </w:r>
      <w:r w:rsidR="00650ABF" w:rsidRPr="006D568C">
        <w:rPr>
          <w:szCs w:val="24"/>
        </w:rPr>
        <w:t>18.  I put the term departure in quotes because although the applicants sought to clothe t</w:t>
      </w:r>
      <w:r w:rsidR="00666278" w:rsidRPr="006D568C">
        <w:rPr>
          <w:szCs w:val="24"/>
        </w:rPr>
        <w:t>h</w:t>
      </w:r>
      <w:r w:rsidR="00650ABF" w:rsidRPr="006D568C">
        <w:rPr>
          <w:szCs w:val="24"/>
        </w:rPr>
        <w:t>eir application as something else</w:t>
      </w:r>
      <w:r w:rsidR="00DD7714">
        <w:rPr>
          <w:szCs w:val="24"/>
        </w:rPr>
        <w:t>,</w:t>
      </w:r>
      <w:r w:rsidR="00650ABF" w:rsidRPr="006D568C">
        <w:rPr>
          <w:szCs w:val="24"/>
        </w:rPr>
        <w:t xml:space="preserve"> and also that the applicants pretended in their application that they had nothing to do with R. J. Sibanda to the extent of citing him as a respondent, it was clear to me during submission</w:t>
      </w:r>
      <w:r w:rsidR="00DD7714">
        <w:rPr>
          <w:szCs w:val="24"/>
        </w:rPr>
        <w:t>s</w:t>
      </w:r>
      <w:r w:rsidR="00650ABF" w:rsidRPr="006D568C">
        <w:rPr>
          <w:szCs w:val="24"/>
        </w:rPr>
        <w:t xml:space="preserve"> and argument that </w:t>
      </w:r>
      <w:r w:rsidR="00672651">
        <w:rPr>
          <w:szCs w:val="24"/>
        </w:rPr>
        <w:t>they</w:t>
      </w:r>
      <w:r w:rsidR="007A7F30">
        <w:rPr>
          <w:szCs w:val="24"/>
        </w:rPr>
        <w:t>,</w:t>
      </w:r>
      <w:r w:rsidR="00672651">
        <w:rPr>
          <w:szCs w:val="24"/>
        </w:rPr>
        <w:t xml:space="preserve"> </w:t>
      </w:r>
      <w:r w:rsidR="00650ABF" w:rsidRPr="006D568C">
        <w:rPr>
          <w:szCs w:val="24"/>
        </w:rPr>
        <w:t xml:space="preserve">together with </w:t>
      </w:r>
      <w:r w:rsidR="00683CCF">
        <w:rPr>
          <w:szCs w:val="24"/>
        </w:rPr>
        <w:t>Sibanda</w:t>
      </w:r>
      <w:r w:rsidR="007A7F30">
        <w:rPr>
          <w:szCs w:val="24"/>
        </w:rPr>
        <w:t>,</w:t>
      </w:r>
      <w:r w:rsidR="00650ABF" w:rsidRPr="006D568C">
        <w:rPr>
          <w:szCs w:val="24"/>
        </w:rPr>
        <w:t xml:space="preserve"> want to circumven</w:t>
      </w:r>
      <w:r w:rsidR="00666278" w:rsidRPr="006D568C">
        <w:rPr>
          <w:szCs w:val="24"/>
        </w:rPr>
        <w:t>t</w:t>
      </w:r>
      <w:r w:rsidR="00650ABF" w:rsidRPr="006D568C">
        <w:rPr>
          <w:szCs w:val="24"/>
        </w:rPr>
        <w:t xml:space="preserve"> the Supreme Court judgment through th</w:t>
      </w:r>
      <w:r w:rsidR="00683CCF">
        <w:rPr>
          <w:szCs w:val="24"/>
        </w:rPr>
        <w:t>is</w:t>
      </w:r>
      <w:r w:rsidR="00650ABF" w:rsidRPr="006D568C">
        <w:rPr>
          <w:szCs w:val="24"/>
        </w:rPr>
        <w:t xml:space="preserve"> applica</w:t>
      </w:r>
      <w:r w:rsidR="00683CCF">
        <w:rPr>
          <w:szCs w:val="24"/>
        </w:rPr>
        <w:t>tion</w:t>
      </w:r>
      <w:r w:rsidR="00672651">
        <w:rPr>
          <w:szCs w:val="24"/>
        </w:rPr>
        <w:t>. I</w:t>
      </w:r>
      <w:r w:rsidR="00650ABF" w:rsidRPr="006D568C">
        <w:rPr>
          <w:szCs w:val="24"/>
        </w:rPr>
        <w:t>t was finally admitted by the</w:t>
      </w:r>
      <w:r w:rsidR="00672651">
        <w:rPr>
          <w:szCs w:val="24"/>
        </w:rPr>
        <w:t>m anyway</w:t>
      </w:r>
      <w:r w:rsidR="00650ABF" w:rsidRPr="006D568C">
        <w:rPr>
          <w:szCs w:val="24"/>
        </w:rPr>
        <w:t xml:space="preserve"> that they are Sibanda’s appointees and that he placed </w:t>
      </w:r>
      <w:r w:rsidR="00672651">
        <w:rPr>
          <w:szCs w:val="24"/>
        </w:rPr>
        <w:t>the</w:t>
      </w:r>
      <w:r w:rsidR="00650ABF" w:rsidRPr="006D568C">
        <w:rPr>
          <w:szCs w:val="24"/>
        </w:rPr>
        <w:t xml:space="preserve">m in the offices they occupy.  So </w:t>
      </w:r>
      <w:r w:rsidR="00671531" w:rsidRPr="006D568C">
        <w:rPr>
          <w:szCs w:val="24"/>
        </w:rPr>
        <w:t>the application is nothing more than a fight over occupation, control and authority over church properties.  In fact, in that regard, the relief sought by applicants betrays them.  It reads as follows:</w:t>
      </w:r>
    </w:p>
    <w:p w:rsidR="00671531" w:rsidRDefault="00671531" w:rsidP="004C1F77">
      <w:pPr>
        <w:pStyle w:val="NoSpacing"/>
        <w:rPr>
          <w:szCs w:val="24"/>
        </w:rPr>
      </w:pPr>
      <w:r w:rsidRPr="006D568C">
        <w:rPr>
          <w:szCs w:val="24"/>
        </w:rPr>
        <w:tab/>
      </w:r>
      <w:r w:rsidR="004C1F77" w:rsidRPr="006D568C">
        <w:rPr>
          <w:szCs w:val="24"/>
        </w:rPr>
        <w:t>“</w:t>
      </w:r>
      <w:r w:rsidR="0041055F">
        <w:rPr>
          <w:szCs w:val="24"/>
        </w:rPr>
        <w:t>Interim relief granted</w:t>
      </w:r>
    </w:p>
    <w:p w:rsidR="0041055F" w:rsidRDefault="0041055F" w:rsidP="004C1F77">
      <w:pPr>
        <w:pStyle w:val="NoSpacing"/>
        <w:rPr>
          <w:szCs w:val="24"/>
        </w:rPr>
      </w:pPr>
    </w:p>
    <w:p w:rsidR="0041055F" w:rsidRDefault="0041055F" w:rsidP="0041055F">
      <w:pPr>
        <w:pStyle w:val="NoSpacing"/>
        <w:numPr>
          <w:ilvl w:val="0"/>
          <w:numId w:val="5"/>
        </w:numPr>
        <w:rPr>
          <w:szCs w:val="24"/>
        </w:rPr>
      </w:pPr>
      <w:r>
        <w:rPr>
          <w:szCs w:val="24"/>
        </w:rPr>
        <w:t>The matter is held to be urgent and the normal rules relating to time frames and service be dispensed with and the matter heard as an urgent matter and ex-parte.</w:t>
      </w:r>
    </w:p>
    <w:p w:rsidR="0041055F" w:rsidRDefault="0041055F" w:rsidP="0041055F">
      <w:pPr>
        <w:pStyle w:val="NoSpacing"/>
        <w:numPr>
          <w:ilvl w:val="0"/>
          <w:numId w:val="5"/>
        </w:numPr>
        <w:rPr>
          <w:szCs w:val="24"/>
        </w:rPr>
      </w:pPr>
      <w:r>
        <w:rPr>
          <w:szCs w:val="24"/>
        </w:rPr>
        <w:t xml:space="preserve">Pending </w:t>
      </w:r>
      <w:r w:rsidR="00672651">
        <w:rPr>
          <w:szCs w:val="24"/>
        </w:rPr>
        <w:t xml:space="preserve">the </w:t>
      </w:r>
      <w:r>
        <w:rPr>
          <w:szCs w:val="24"/>
        </w:rPr>
        <w:t>final</w:t>
      </w:r>
      <w:r w:rsidR="00D70266">
        <w:rPr>
          <w:szCs w:val="24"/>
        </w:rPr>
        <w:t xml:space="preserve"> determination of this application it be and is hereby ordered that:</w:t>
      </w:r>
    </w:p>
    <w:p w:rsidR="00D70266" w:rsidRDefault="00D70266" w:rsidP="00D70266">
      <w:pPr>
        <w:pStyle w:val="NoSpacing"/>
        <w:numPr>
          <w:ilvl w:val="0"/>
          <w:numId w:val="6"/>
        </w:numPr>
        <w:rPr>
          <w:szCs w:val="24"/>
        </w:rPr>
      </w:pPr>
      <w:r>
        <w:rPr>
          <w:szCs w:val="24"/>
        </w:rPr>
        <w:t>The execution of the writ in case number HC 2106/19 be and is hereby stayed.</w:t>
      </w:r>
    </w:p>
    <w:p w:rsidR="00D70266" w:rsidRDefault="00D70266" w:rsidP="00D70266">
      <w:pPr>
        <w:pStyle w:val="NoSpacing"/>
        <w:numPr>
          <w:ilvl w:val="0"/>
          <w:numId w:val="6"/>
        </w:numPr>
        <w:rPr>
          <w:szCs w:val="24"/>
        </w:rPr>
      </w:pPr>
      <w:r>
        <w:rPr>
          <w:szCs w:val="24"/>
        </w:rPr>
        <w:t>The 1</w:t>
      </w:r>
      <w:r w:rsidRPr="00D70266">
        <w:rPr>
          <w:szCs w:val="24"/>
          <w:vertAlign w:val="superscript"/>
        </w:rPr>
        <w:t>st</w:t>
      </w:r>
      <w:r>
        <w:rPr>
          <w:szCs w:val="24"/>
        </w:rPr>
        <w:t xml:space="preserve"> respondent be and is hereby</w:t>
      </w:r>
      <w:r w:rsidR="00162925">
        <w:rPr>
          <w:szCs w:val="24"/>
        </w:rPr>
        <w:t xml:space="preserve"> </w:t>
      </w:r>
      <w:r w:rsidR="00162925">
        <w:rPr>
          <w:szCs w:val="24"/>
          <w:u w:val="single"/>
        </w:rPr>
        <w:t>barred from removing applicants from the premises.</w:t>
      </w:r>
    </w:p>
    <w:p w:rsidR="00162925" w:rsidRDefault="00162925" w:rsidP="00D70266">
      <w:pPr>
        <w:pStyle w:val="NoSpacing"/>
        <w:numPr>
          <w:ilvl w:val="0"/>
          <w:numId w:val="6"/>
        </w:numPr>
        <w:rPr>
          <w:szCs w:val="24"/>
        </w:rPr>
      </w:pPr>
      <w:r>
        <w:rPr>
          <w:szCs w:val="24"/>
        </w:rPr>
        <w:t>Applicants be a</w:t>
      </w:r>
      <w:r w:rsidR="00083268">
        <w:rPr>
          <w:szCs w:val="24"/>
        </w:rPr>
        <w:t>n</w:t>
      </w:r>
      <w:r>
        <w:rPr>
          <w:szCs w:val="24"/>
        </w:rPr>
        <w:t xml:space="preserve">d are hereby ordered </w:t>
      </w:r>
      <w:r>
        <w:rPr>
          <w:szCs w:val="24"/>
          <w:u w:val="single"/>
        </w:rPr>
        <w:t>to be in lawful possession, occupation and control</w:t>
      </w:r>
      <w:r>
        <w:rPr>
          <w:szCs w:val="24"/>
        </w:rPr>
        <w:t xml:space="preserve"> of the following properties</w:t>
      </w:r>
    </w:p>
    <w:p w:rsidR="00162925" w:rsidRDefault="00162925" w:rsidP="00162925">
      <w:pPr>
        <w:pStyle w:val="NoSpacing"/>
        <w:numPr>
          <w:ilvl w:val="0"/>
          <w:numId w:val="7"/>
        </w:numPr>
        <w:rPr>
          <w:szCs w:val="24"/>
        </w:rPr>
      </w:pPr>
      <w:r>
        <w:rPr>
          <w:szCs w:val="24"/>
        </w:rPr>
        <w:t>Stand No 2384 Dulibadzimu Township, Beitbridge</w:t>
      </w:r>
    </w:p>
    <w:p w:rsidR="00162925" w:rsidRDefault="00162925" w:rsidP="00162925">
      <w:pPr>
        <w:pStyle w:val="NoSpacing"/>
        <w:numPr>
          <w:ilvl w:val="0"/>
          <w:numId w:val="7"/>
        </w:numPr>
        <w:rPr>
          <w:szCs w:val="24"/>
        </w:rPr>
      </w:pPr>
      <w:r>
        <w:rPr>
          <w:szCs w:val="24"/>
        </w:rPr>
        <w:t xml:space="preserve">Stand No. 1159 </w:t>
      </w:r>
      <w:r w:rsidR="00083268">
        <w:rPr>
          <w:szCs w:val="24"/>
        </w:rPr>
        <w:t>H</w:t>
      </w:r>
      <w:r>
        <w:rPr>
          <w:szCs w:val="24"/>
        </w:rPr>
        <w:t>unyani Township Chinhoyi</w:t>
      </w:r>
    </w:p>
    <w:p w:rsidR="00162925" w:rsidRDefault="00162925" w:rsidP="00162925">
      <w:pPr>
        <w:pStyle w:val="NoSpacing"/>
        <w:numPr>
          <w:ilvl w:val="0"/>
          <w:numId w:val="7"/>
        </w:numPr>
        <w:rPr>
          <w:szCs w:val="24"/>
        </w:rPr>
      </w:pPr>
      <w:r>
        <w:rPr>
          <w:szCs w:val="24"/>
        </w:rPr>
        <w:t>State 383 Mbizo Townshi, Kwekwe</w:t>
      </w:r>
    </w:p>
    <w:p w:rsidR="00162925" w:rsidRDefault="00162925" w:rsidP="00162925">
      <w:pPr>
        <w:pStyle w:val="NoSpacing"/>
        <w:numPr>
          <w:ilvl w:val="0"/>
          <w:numId w:val="7"/>
        </w:numPr>
        <w:rPr>
          <w:szCs w:val="24"/>
        </w:rPr>
      </w:pPr>
      <w:r>
        <w:rPr>
          <w:szCs w:val="24"/>
        </w:rPr>
        <w:t>Stand No. 14 Mucheke Township, Masvingo</w:t>
      </w:r>
    </w:p>
    <w:p w:rsidR="00162925" w:rsidRDefault="00162925" w:rsidP="00162925">
      <w:pPr>
        <w:pStyle w:val="NoSpacing"/>
        <w:numPr>
          <w:ilvl w:val="0"/>
          <w:numId w:val="7"/>
        </w:numPr>
        <w:rPr>
          <w:szCs w:val="24"/>
        </w:rPr>
      </w:pPr>
      <w:r>
        <w:rPr>
          <w:szCs w:val="24"/>
        </w:rPr>
        <w:t>Stand No. 4 Banali Street Rimuka Township, Kadoma</w:t>
      </w:r>
    </w:p>
    <w:p w:rsidR="00162925" w:rsidRDefault="00162925" w:rsidP="00162925">
      <w:pPr>
        <w:pStyle w:val="NoSpacing"/>
        <w:numPr>
          <w:ilvl w:val="0"/>
          <w:numId w:val="7"/>
        </w:numPr>
        <w:rPr>
          <w:szCs w:val="24"/>
        </w:rPr>
      </w:pPr>
      <w:r>
        <w:rPr>
          <w:szCs w:val="24"/>
        </w:rPr>
        <w:t>Stand No. 51 Makaza Street 6 Nzimbe Township, Trinagle</w:t>
      </w:r>
    </w:p>
    <w:p w:rsidR="00162925" w:rsidRDefault="00083268" w:rsidP="00162925">
      <w:pPr>
        <w:pStyle w:val="NoSpacing"/>
        <w:ind w:left="720"/>
        <w:rPr>
          <w:szCs w:val="24"/>
        </w:rPr>
      </w:pPr>
      <w:r>
        <w:rPr>
          <w:szCs w:val="24"/>
        </w:rPr>
        <w:t>a</w:t>
      </w:r>
      <w:r w:rsidR="00162925">
        <w:rPr>
          <w:szCs w:val="24"/>
        </w:rPr>
        <w:t xml:space="preserve">nd the respondent are ordered not to interfere </w:t>
      </w:r>
      <w:r w:rsidR="00162925">
        <w:rPr>
          <w:szCs w:val="24"/>
          <w:u w:val="single"/>
        </w:rPr>
        <w:t>with the con</w:t>
      </w:r>
      <w:r>
        <w:rPr>
          <w:szCs w:val="24"/>
          <w:u w:val="single"/>
        </w:rPr>
        <w:t>t</w:t>
      </w:r>
      <w:r w:rsidR="00162925">
        <w:rPr>
          <w:szCs w:val="24"/>
          <w:u w:val="single"/>
        </w:rPr>
        <w:t>rol of the said premises in all respects</w:t>
      </w:r>
      <w:r w:rsidR="00162925">
        <w:rPr>
          <w:szCs w:val="24"/>
        </w:rPr>
        <w:t xml:space="preserve"> to the applicants.</w:t>
      </w:r>
    </w:p>
    <w:p w:rsidR="00162925" w:rsidRDefault="00162925" w:rsidP="00162925">
      <w:pPr>
        <w:pStyle w:val="NoSpacing"/>
        <w:ind w:left="720"/>
        <w:rPr>
          <w:szCs w:val="24"/>
        </w:rPr>
      </w:pPr>
    </w:p>
    <w:p w:rsidR="00162925" w:rsidRPr="00162925" w:rsidRDefault="00162925" w:rsidP="00162925">
      <w:pPr>
        <w:pStyle w:val="NoSpacing"/>
        <w:numPr>
          <w:ilvl w:val="0"/>
          <w:numId w:val="5"/>
        </w:numPr>
        <w:rPr>
          <w:szCs w:val="24"/>
        </w:rPr>
      </w:pPr>
      <w:r>
        <w:rPr>
          <w:szCs w:val="24"/>
        </w:rPr>
        <w:t>The 1</w:t>
      </w:r>
      <w:r w:rsidRPr="00162925">
        <w:rPr>
          <w:szCs w:val="24"/>
          <w:vertAlign w:val="superscript"/>
        </w:rPr>
        <w:t>st</w:t>
      </w:r>
      <w:r>
        <w:rPr>
          <w:szCs w:val="24"/>
        </w:rPr>
        <w:t xml:space="preserve"> respondent be and is hereby ordered and directed to act only against parties named in an order of court in the event he is instructed by the respondent to again serve processin</w:t>
      </w:r>
      <w:r w:rsidR="00083268">
        <w:rPr>
          <w:szCs w:val="24"/>
        </w:rPr>
        <w:t>g</w:t>
      </w:r>
      <w:r>
        <w:rPr>
          <w:szCs w:val="24"/>
        </w:rPr>
        <w:t xml:space="preserve"> respect of the properties mentioned in point 2 above.”</w:t>
      </w:r>
      <w:r w:rsidR="00083268">
        <w:rPr>
          <w:szCs w:val="24"/>
        </w:rPr>
        <w:t xml:space="preserve"> (the underlying is mine)</w:t>
      </w:r>
    </w:p>
    <w:p w:rsidR="004C1F77" w:rsidRPr="006D568C" w:rsidRDefault="004C1F77" w:rsidP="004C1F77">
      <w:pPr>
        <w:rPr>
          <w:szCs w:val="24"/>
        </w:rPr>
      </w:pPr>
      <w:r w:rsidRPr="006D568C">
        <w:rPr>
          <w:szCs w:val="24"/>
        </w:rPr>
        <w:tab/>
        <w:t xml:space="preserve">Clearly, the application is not about the freedom of worship </w:t>
      </w:r>
      <w:r w:rsidR="00672651">
        <w:rPr>
          <w:szCs w:val="24"/>
        </w:rPr>
        <w:t xml:space="preserve">and association.  It is </w:t>
      </w:r>
      <w:r w:rsidRPr="006D568C">
        <w:rPr>
          <w:szCs w:val="24"/>
        </w:rPr>
        <w:t>not true that the applicant</w:t>
      </w:r>
      <w:r w:rsidR="00672651">
        <w:rPr>
          <w:szCs w:val="24"/>
        </w:rPr>
        <w:t>s</w:t>
      </w:r>
      <w:r w:rsidRPr="006D568C">
        <w:rPr>
          <w:szCs w:val="24"/>
        </w:rPr>
        <w:t xml:space="preserve"> have nothing to do with Reverend Sibanda</w:t>
      </w:r>
      <w:r w:rsidR="00672651">
        <w:rPr>
          <w:szCs w:val="24"/>
        </w:rPr>
        <w:t>. Surely</w:t>
      </w:r>
      <w:r w:rsidRPr="006D568C">
        <w:rPr>
          <w:szCs w:val="24"/>
        </w:rPr>
        <w:t xml:space="preserve"> all ot</w:t>
      </w:r>
      <w:r w:rsidR="00666278" w:rsidRPr="006D568C">
        <w:rPr>
          <w:szCs w:val="24"/>
        </w:rPr>
        <w:t>h</w:t>
      </w:r>
      <w:r w:rsidRPr="006D568C">
        <w:rPr>
          <w:szCs w:val="24"/>
        </w:rPr>
        <w:t>er wors</w:t>
      </w:r>
      <w:r w:rsidR="00876BE2" w:rsidRPr="006D568C">
        <w:rPr>
          <w:szCs w:val="24"/>
        </w:rPr>
        <w:t xml:space="preserve">hippers, </w:t>
      </w:r>
      <w:r w:rsidRPr="006D568C">
        <w:rPr>
          <w:szCs w:val="24"/>
        </w:rPr>
        <w:lastRenderedPageBreak/>
        <w:t>worship every Sunday from their own homes.  One does not need to occupy church property in order to worship.  The</w:t>
      </w:r>
      <w:r w:rsidR="00A9511A" w:rsidRPr="006D568C">
        <w:rPr>
          <w:szCs w:val="24"/>
        </w:rPr>
        <w:t xml:space="preserve"> fact t</w:t>
      </w:r>
      <w:r w:rsidR="00876BE2" w:rsidRPr="006D568C">
        <w:rPr>
          <w:szCs w:val="24"/>
        </w:rPr>
        <w:t>h</w:t>
      </w:r>
      <w:r w:rsidR="00A9511A" w:rsidRPr="006D568C">
        <w:rPr>
          <w:szCs w:val="24"/>
        </w:rPr>
        <w:t>at one is a member of the church, even if he is a pastor, does not entitle him to occupy or control church property, let alone claim such occupation, authority and control as of right.  Being a pastor, caretaker or deacon in a church does not bestow to one any better right over other congregants of the same church in respect of church properties.</w:t>
      </w:r>
    </w:p>
    <w:p w:rsidR="00A9511A" w:rsidRPr="006D568C" w:rsidRDefault="00A9511A" w:rsidP="004C1F77">
      <w:pPr>
        <w:rPr>
          <w:szCs w:val="24"/>
        </w:rPr>
      </w:pPr>
      <w:r w:rsidRPr="006D568C">
        <w:rPr>
          <w:szCs w:val="24"/>
        </w:rPr>
        <w:tab/>
        <w:t>T</w:t>
      </w:r>
      <w:r w:rsidR="00876BE2" w:rsidRPr="006D568C">
        <w:rPr>
          <w:szCs w:val="24"/>
        </w:rPr>
        <w:t>h</w:t>
      </w:r>
      <w:r w:rsidRPr="006D568C">
        <w:rPr>
          <w:szCs w:val="24"/>
        </w:rPr>
        <w:t>e above point brings us to the issue of the applicants’ locus standi as well as the co</w:t>
      </w:r>
      <w:r w:rsidR="00672651">
        <w:rPr>
          <w:szCs w:val="24"/>
        </w:rPr>
        <w:t>mpetency of the relief sought/</w:t>
      </w:r>
      <w:r w:rsidRPr="006D568C">
        <w:rPr>
          <w:szCs w:val="24"/>
        </w:rPr>
        <w:t>.</w:t>
      </w:r>
    </w:p>
    <w:p w:rsidR="00996E8F" w:rsidRPr="006D568C" w:rsidRDefault="00A9511A" w:rsidP="004C1F77">
      <w:pPr>
        <w:rPr>
          <w:szCs w:val="24"/>
        </w:rPr>
      </w:pPr>
      <w:r w:rsidRPr="006D568C">
        <w:rPr>
          <w:szCs w:val="24"/>
        </w:rPr>
        <w:tab/>
        <w:t>Unless otherwise shown and in exceptional c</w:t>
      </w:r>
      <w:r w:rsidR="00876BE2" w:rsidRPr="006D568C">
        <w:rPr>
          <w:szCs w:val="24"/>
        </w:rPr>
        <w:t>a</w:t>
      </w:r>
      <w:r w:rsidRPr="006D568C">
        <w:rPr>
          <w:szCs w:val="24"/>
        </w:rPr>
        <w:t>ses, the court will not b</w:t>
      </w:r>
      <w:r w:rsidR="00876BE2" w:rsidRPr="006D568C">
        <w:rPr>
          <w:szCs w:val="24"/>
        </w:rPr>
        <w:t>e</w:t>
      </w:r>
      <w:r w:rsidRPr="006D568C">
        <w:rPr>
          <w:szCs w:val="24"/>
        </w:rPr>
        <w:t xml:space="preserve"> quick to st</w:t>
      </w:r>
      <w:r w:rsidR="00672651">
        <w:rPr>
          <w:szCs w:val="24"/>
        </w:rPr>
        <w:t>ri</w:t>
      </w:r>
      <w:r w:rsidRPr="006D568C">
        <w:rPr>
          <w:szCs w:val="24"/>
        </w:rPr>
        <w:t>p a property owner o</w:t>
      </w:r>
      <w:r w:rsidR="00876BE2" w:rsidRPr="006D568C">
        <w:rPr>
          <w:szCs w:val="24"/>
        </w:rPr>
        <w:t>f his right to freely deal with</w:t>
      </w:r>
      <w:r w:rsidRPr="006D568C">
        <w:rPr>
          <w:szCs w:val="24"/>
        </w:rPr>
        <w:t xml:space="preserve">, occupy, control, or exercise authority over his property.  Good examples where a property owner may be interdicted from the use, enjoyment and control of his property is where a judgment debtor who is a </w:t>
      </w:r>
      <w:r w:rsidRPr="006D568C">
        <w:rPr>
          <w:i/>
          <w:szCs w:val="24"/>
        </w:rPr>
        <w:t>pereg</w:t>
      </w:r>
      <w:r w:rsidR="0088322A">
        <w:rPr>
          <w:i/>
          <w:szCs w:val="24"/>
        </w:rPr>
        <w:t>r</w:t>
      </w:r>
      <w:r w:rsidRPr="006D568C">
        <w:rPr>
          <w:i/>
          <w:szCs w:val="24"/>
        </w:rPr>
        <w:t>ini</w:t>
      </w:r>
      <w:r w:rsidRPr="006D568C">
        <w:rPr>
          <w:szCs w:val="24"/>
        </w:rPr>
        <w:t xml:space="preserve">, if not so interdicted </w:t>
      </w:r>
      <w:r w:rsidR="00672651">
        <w:rPr>
          <w:szCs w:val="24"/>
        </w:rPr>
        <w:t>m</w:t>
      </w:r>
      <w:r w:rsidRPr="006D568C">
        <w:rPr>
          <w:szCs w:val="24"/>
        </w:rPr>
        <w:t>ig</w:t>
      </w:r>
      <w:r w:rsidR="00876BE2" w:rsidRPr="006D568C">
        <w:rPr>
          <w:szCs w:val="24"/>
        </w:rPr>
        <w:t>h</w:t>
      </w:r>
      <w:r w:rsidRPr="006D568C">
        <w:rPr>
          <w:szCs w:val="24"/>
        </w:rPr>
        <w:t xml:space="preserve">t dispose </w:t>
      </w:r>
      <w:r w:rsidR="00672651">
        <w:rPr>
          <w:szCs w:val="24"/>
        </w:rPr>
        <w:t xml:space="preserve">of </w:t>
      </w:r>
      <w:r w:rsidRPr="006D568C">
        <w:rPr>
          <w:szCs w:val="24"/>
        </w:rPr>
        <w:t>or abscond with his property which was</w:t>
      </w:r>
      <w:r w:rsidR="00876BE2" w:rsidRPr="006D568C">
        <w:rPr>
          <w:szCs w:val="24"/>
        </w:rPr>
        <w:t xml:space="preserve"> otherwise attachable in execut</w:t>
      </w:r>
      <w:r w:rsidRPr="006D568C">
        <w:rPr>
          <w:szCs w:val="24"/>
        </w:rPr>
        <w:t xml:space="preserve">ion of the judgment debt.  Also, where an </w:t>
      </w:r>
      <w:r w:rsidR="001A6260">
        <w:rPr>
          <w:szCs w:val="24"/>
        </w:rPr>
        <w:t>i</w:t>
      </w:r>
      <w:r w:rsidRPr="006D568C">
        <w:rPr>
          <w:i/>
          <w:szCs w:val="24"/>
        </w:rPr>
        <w:t>ncola</w:t>
      </w:r>
      <w:r w:rsidRPr="006D568C">
        <w:rPr>
          <w:szCs w:val="24"/>
        </w:rPr>
        <w:t xml:space="preserve">, if not interdicted, has been shown to be acting </w:t>
      </w:r>
      <w:r w:rsidRPr="001A6260">
        <w:rPr>
          <w:i/>
          <w:szCs w:val="24"/>
        </w:rPr>
        <w:t>mala fide</w:t>
      </w:r>
      <w:r w:rsidR="001A6260" w:rsidRPr="001A6260">
        <w:rPr>
          <w:i/>
          <w:szCs w:val="24"/>
        </w:rPr>
        <w:t>s</w:t>
      </w:r>
      <w:r w:rsidRPr="006D568C">
        <w:rPr>
          <w:szCs w:val="24"/>
        </w:rPr>
        <w:t xml:space="preserve">, </w:t>
      </w:r>
      <w:r w:rsidR="001A6260">
        <w:rPr>
          <w:szCs w:val="24"/>
        </w:rPr>
        <w:t>was</w:t>
      </w:r>
      <w:r w:rsidR="00996E8F" w:rsidRPr="006D568C">
        <w:rPr>
          <w:szCs w:val="24"/>
        </w:rPr>
        <w:t xml:space="preserve">ting or disposing property </w:t>
      </w:r>
      <w:r w:rsidR="001A6260">
        <w:rPr>
          <w:szCs w:val="24"/>
        </w:rPr>
        <w:t>i</w:t>
      </w:r>
      <w:r w:rsidR="00996E8F" w:rsidRPr="006D568C">
        <w:rPr>
          <w:szCs w:val="24"/>
        </w:rPr>
        <w:t>n any other way  inte</w:t>
      </w:r>
      <w:r w:rsidR="001A6260">
        <w:rPr>
          <w:szCs w:val="24"/>
        </w:rPr>
        <w:t>nt on</w:t>
      </w:r>
      <w:r w:rsidR="00996E8F" w:rsidRPr="006D568C">
        <w:rPr>
          <w:szCs w:val="24"/>
        </w:rPr>
        <w:t xml:space="preserve"> preventing execution and defeating the course of justice.</w:t>
      </w:r>
      <w:r w:rsidR="0088322A">
        <w:rPr>
          <w:szCs w:val="24"/>
        </w:rPr>
        <w:t xml:space="preserve"> </w:t>
      </w:r>
      <w:r w:rsidR="00996E8F" w:rsidRPr="006D568C">
        <w:rPr>
          <w:szCs w:val="24"/>
        </w:rPr>
        <w:t xml:space="preserve">See </w:t>
      </w:r>
      <w:r w:rsidR="00996E8F" w:rsidRPr="006D568C">
        <w:rPr>
          <w:i/>
          <w:szCs w:val="24"/>
        </w:rPr>
        <w:t>Northern Farming (Pvt) Ltd</w:t>
      </w:r>
      <w:r w:rsidR="00996E8F" w:rsidRPr="006D568C">
        <w:rPr>
          <w:szCs w:val="24"/>
        </w:rPr>
        <w:t xml:space="preserve"> vs </w:t>
      </w:r>
      <w:r w:rsidR="00996E8F" w:rsidRPr="006D568C">
        <w:rPr>
          <w:i/>
          <w:szCs w:val="24"/>
        </w:rPr>
        <w:t xml:space="preserve">Vegra Merchants (Pvt) Ltd &amp; Anor </w:t>
      </w:r>
      <w:r w:rsidR="00996E8F" w:rsidRPr="006D568C">
        <w:rPr>
          <w:szCs w:val="24"/>
        </w:rPr>
        <w:t>H-328-13.</w:t>
      </w:r>
    </w:p>
    <w:p w:rsidR="00996E8F" w:rsidRPr="006D568C" w:rsidRDefault="00996E8F" w:rsidP="004C1F77">
      <w:pPr>
        <w:rPr>
          <w:szCs w:val="24"/>
        </w:rPr>
      </w:pPr>
      <w:r w:rsidRPr="006D568C">
        <w:rPr>
          <w:szCs w:val="24"/>
        </w:rPr>
        <w:tab/>
      </w:r>
      <w:r w:rsidRPr="006D568C">
        <w:rPr>
          <w:i/>
          <w:szCs w:val="24"/>
        </w:rPr>
        <w:t>In casu</w:t>
      </w:r>
      <w:r w:rsidRPr="006D568C">
        <w:rPr>
          <w:szCs w:val="24"/>
        </w:rPr>
        <w:t>, t</w:t>
      </w:r>
      <w:r w:rsidR="00876BE2" w:rsidRPr="006D568C">
        <w:rPr>
          <w:szCs w:val="24"/>
        </w:rPr>
        <w:t>h</w:t>
      </w:r>
      <w:r w:rsidRPr="006D568C">
        <w:rPr>
          <w:szCs w:val="24"/>
        </w:rPr>
        <w:t>e applicants have not shown why the church should be interdicted from controlling its property and exercising authority over it, let alone grant the relief the</w:t>
      </w:r>
      <w:r w:rsidR="001A6260">
        <w:rPr>
          <w:szCs w:val="24"/>
        </w:rPr>
        <w:t>y seek</w:t>
      </w:r>
      <w:r w:rsidRPr="006D568C">
        <w:rPr>
          <w:szCs w:val="24"/>
        </w:rPr>
        <w:t>.</w:t>
      </w:r>
    </w:p>
    <w:p w:rsidR="00996E8F" w:rsidRPr="006D568C" w:rsidRDefault="00996E8F" w:rsidP="004C1F77">
      <w:pPr>
        <w:rPr>
          <w:szCs w:val="24"/>
        </w:rPr>
      </w:pPr>
      <w:r w:rsidRPr="006D568C">
        <w:rPr>
          <w:szCs w:val="24"/>
        </w:rPr>
        <w:tab/>
        <w:t>In any event the applicants have not shown a clear</w:t>
      </w:r>
      <w:r w:rsidR="001A6260">
        <w:rPr>
          <w:szCs w:val="24"/>
        </w:rPr>
        <w:t>,</w:t>
      </w:r>
      <w:r w:rsidRPr="006D568C">
        <w:rPr>
          <w:szCs w:val="24"/>
        </w:rPr>
        <w:t xml:space="preserve"> or at least a </w:t>
      </w:r>
      <w:r w:rsidRPr="006D568C">
        <w:rPr>
          <w:i/>
          <w:szCs w:val="24"/>
        </w:rPr>
        <w:t>prima facie</w:t>
      </w:r>
      <w:r w:rsidRPr="006D568C">
        <w:rPr>
          <w:szCs w:val="24"/>
        </w:rPr>
        <w:t xml:space="preserve"> right to t</w:t>
      </w:r>
      <w:r w:rsidR="00876BE2" w:rsidRPr="006D568C">
        <w:rPr>
          <w:szCs w:val="24"/>
        </w:rPr>
        <w:t>h</w:t>
      </w:r>
      <w:r w:rsidRPr="006D568C">
        <w:rPr>
          <w:szCs w:val="24"/>
        </w:rPr>
        <w:t>e property in respect of which they seek an</w:t>
      </w:r>
      <w:r w:rsidR="00876BE2" w:rsidRPr="006D568C">
        <w:rPr>
          <w:szCs w:val="24"/>
        </w:rPr>
        <w:t xml:space="preserve"> </w:t>
      </w:r>
      <w:r w:rsidRPr="006D568C">
        <w:rPr>
          <w:szCs w:val="24"/>
        </w:rPr>
        <w:t>order granting them exclusive control ove</w:t>
      </w:r>
      <w:r w:rsidR="00876BE2" w:rsidRPr="006D568C">
        <w:rPr>
          <w:szCs w:val="24"/>
        </w:rPr>
        <w:t xml:space="preserve">r. </w:t>
      </w:r>
      <w:r w:rsidR="001A6260">
        <w:rPr>
          <w:szCs w:val="24"/>
        </w:rPr>
        <w:t xml:space="preserve"> In</w:t>
      </w:r>
      <w:r w:rsidR="00876BE2" w:rsidRPr="006D568C">
        <w:rPr>
          <w:i/>
          <w:szCs w:val="24"/>
        </w:rPr>
        <w:t>. Ntuliki</w:t>
      </w:r>
      <w:r w:rsidR="00876BE2" w:rsidRPr="006D568C">
        <w:rPr>
          <w:szCs w:val="24"/>
        </w:rPr>
        <w:t xml:space="preserve"> vs</w:t>
      </w:r>
      <w:r w:rsidRPr="006D568C">
        <w:rPr>
          <w:szCs w:val="24"/>
        </w:rPr>
        <w:t xml:space="preserve"> </w:t>
      </w:r>
      <w:r w:rsidRPr="006D568C">
        <w:rPr>
          <w:i/>
          <w:szCs w:val="24"/>
        </w:rPr>
        <w:t>W</w:t>
      </w:r>
      <w:r w:rsidR="00876BE2" w:rsidRPr="006D568C">
        <w:rPr>
          <w:i/>
          <w:szCs w:val="24"/>
        </w:rPr>
        <w:t>h</w:t>
      </w:r>
      <w:r w:rsidRPr="006D568C">
        <w:rPr>
          <w:i/>
          <w:szCs w:val="24"/>
        </w:rPr>
        <w:t xml:space="preserve">ite </w:t>
      </w:r>
      <w:r w:rsidR="00876BE2" w:rsidRPr="006D568C">
        <w:rPr>
          <w:i/>
          <w:szCs w:val="24"/>
        </w:rPr>
        <w:t>&amp;</w:t>
      </w:r>
      <w:r w:rsidRPr="006D568C">
        <w:rPr>
          <w:i/>
          <w:szCs w:val="24"/>
        </w:rPr>
        <w:t xml:space="preserve"> Ors</w:t>
      </w:r>
      <w:r w:rsidRPr="006D568C">
        <w:rPr>
          <w:szCs w:val="24"/>
        </w:rPr>
        <w:t xml:space="preserve"> HH-46-15</w:t>
      </w:r>
      <w:r w:rsidR="001A6260">
        <w:rPr>
          <w:szCs w:val="24"/>
        </w:rPr>
        <w:t>,</w:t>
      </w:r>
      <w:r w:rsidRPr="006D568C">
        <w:rPr>
          <w:szCs w:val="24"/>
        </w:rPr>
        <w:t xml:space="preserve"> it was held that a </w:t>
      </w:r>
      <w:r w:rsidRPr="006D568C">
        <w:rPr>
          <w:i/>
          <w:szCs w:val="24"/>
        </w:rPr>
        <w:t>prima facie</w:t>
      </w:r>
      <w:r w:rsidRPr="006D568C">
        <w:rPr>
          <w:szCs w:val="24"/>
        </w:rPr>
        <w:t xml:space="preserve"> right is one that is apparent at first glance.  One does not need to dig or scrounge around for.  It is one that is not a matter of </w:t>
      </w:r>
      <w:r w:rsidR="00E17A4A" w:rsidRPr="006D568C">
        <w:rPr>
          <w:szCs w:val="24"/>
        </w:rPr>
        <w:t>surmise or conject</w:t>
      </w:r>
      <w:r w:rsidR="001A6260">
        <w:rPr>
          <w:szCs w:val="24"/>
        </w:rPr>
        <w:t>ur</w:t>
      </w:r>
      <w:r w:rsidR="00E17A4A" w:rsidRPr="006D568C">
        <w:rPr>
          <w:szCs w:val="24"/>
        </w:rPr>
        <w:t>e.</w:t>
      </w:r>
    </w:p>
    <w:p w:rsidR="00E17A4A" w:rsidRPr="006D568C" w:rsidRDefault="00E17A4A" w:rsidP="004C1F77">
      <w:pPr>
        <w:rPr>
          <w:szCs w:val="24"/>
        </w:rPr>
      </w:pPr>
      <w:r w:rsidRPr="006D568C">
        <w:rPr>
          <w:szCs w:val="24"/>
        </w:rPr>
        <w:tab/>
        <w:t>Alternatively, since the property, especially in light of the Supreme Court judgment number</w:t>
      </w:r>
      <w:r w:rsidR="001A6260">
        <w:rPr>
          <w:szCs w:val="24"/>
        </w:rPr>
        <w:t xml:space="preserve"> SC-49-1</w:t>
      </w:r>
      <w:r w:rsidRPr="006D568C">
        <w:rPr>
          <w:szCs w:val="24"/>
        </w:rPr>
        <w:t>8 is vested in the 3</w:t>
      </w:r>
      <w:r w:rsidRPr="006D568C">
        <w:rPr>
          <w:szCs w:val="24"/>
          <w:vertAlign w:val="superscript"/>
        </w:rPr>
        <w:t>rd</w:t>
      </w:r>
      <w:r w:rsidR="00876BE2" w:rsidRPr="006D568C">
        <w:rPr>
          <w:szCs w:val="24"/>
        </w:rPr>
        <w:t xml:space="preserve"> respondent (the church</w:t>
      </w:r>
      <w:r w:rsidRPr="006D568C">
        <w:rPr>
          <w:szCs w:val="24"/>
        </w:rPr>
        <w:t>), the applicants should have been authorized by t</w:t>
      </w:r>
      <w:r w:rsidR="00876BE2" w:rsidRPr="006D568C">
        <w:rPr>
          <w:szCs w:val="24"/>
        </w:rPr>
        <w:t>h</w:t>
      </w:r>
      <w:r w:rsidRPr="006D568C">
        <w:rPr>
          <w:szCs w:val="24"/>
        </w:rPr>
        <w:t>e 3</w:t>
      </w:r>
      <w:r w:rsidRPr="006D568C">
        <w:rPr>
          <w:szCs w:val="24"/>
          <w:vertAlign w:val="superscript"/>
        </w:rPr>
        <w:t>rd</w:t>
      </w:r>
      <w:r w:rsidRPr="006D568C">
        <w:rPr>
          <w:szCs w:val="24"/>
        </w:rPr>
        <w:t xml:space="preserve"> respondent to seek t</w:t>
      </w:r>
      <w:r w:rsidR="00876BE2" w:rsidRPr="006D568C">
        <w:rPr>
          <w:szCs w:val="24"/>
        </w:rPr>
        <w:t>h</w:t>
      </w:r>
      <w:r w:rsidRPr="006D568C">
        <w:rPr>
          <w:szCs w:val="24"/>
        </w:rPr>
        <w:t>e order on behalf of the 3</w:t>
      </w:r>
      <w:r w:rsidRPr="006D568C">
        <w:rPr>
          <w:szCs w:val="24"/>
          <w:vertAlign w:val="superscript"/>
        </w:rPr>
        <w:t>rd</w:t>
      </w:r>
      <w:r w:rsidRPr="006D568C">
        <w:rPr>
          <w:szCs w:val="24"/>
        </w:rPr>
        <w:t xml:space="preserve"> respondent.  The applicants </w:t>
      </w:r>
      <w:r w:rsidR="00876BE2" w:rsidRPr="006D568C">
        <w:rPr>
          <w:szCs w:val="24"/>
        </w:rPr>
        <w:lastRenderedPageBreak/>
        <w:t>have c</w:t>
      </w:r>
      <w:r w:rsidRPr="006D568C">
        <w:rPr>
          <w:szCs w:val="24"/>
        </w:rPr>
        <w:t>laimed t</w:t>
      </w:r>
      <w:r w:rsidR="00876BE2" w:rsidRPr="006D568C">
        <w:rPr>
          <w:szCs w:val="24"/>
        </w:rPr>
        <w:t>h</w:t>
      </w:r>
      <w:r w:rsidRPr="006D568C">
        <w:rPr>
          <w:szCs w:val="24"/>
        </w:rPr>
        <w:t xml:space="preserve">at they do not occupy the premises through </w:t>
      </w:r>
      <w:r w:rsidR="001A6260">
        <w:rPr>
          <w:szCs w:val="24"/>
        </w:rPr>
        <w:t>2</w:t>
      </w:r>
      <w:r w:rsidR="001A6260">
        <w:rPr>
          <w:szCs w:val="24"/>
          <w:vertAlign w:val="superscript"/>
        </w:rPr>
        <w:t xml:space="preserve">nd </w:t>
      </w:r>
      <w:r w:rsidRPr="006D568C">
        <w:rPr>
          <w:szCs w:val="24"/>
        </w:rPr>
        <w:t>respondent (Rev R. J. Sib</w:t>
      </w:r>
      <w:r w:rsidR="00876BE2" w:rsidRPr="006D568C">
        <w:rPr>
          <w:szCs w:val="24"/>
        </w:rPr>
        <w:t>a</w:t>
      </w:r>
      <w:r w:rsidRPr="006D568C">
        <w:rPr>
          <w:szCs w:val="24"/>
        </w:rPr>
        <w:t>nda)</w:t>
      </w:r>
      <w:r w:rsidR="001A6260">
        <w:rPr>
          <w:szCs w:val="24"/>
        </w:rPr>
        <w:t>.</w:t>
      </w:r>
      <w:r w:rsidRPr="006D568C">
        <w:rPr>
          <w:szCs w:val="24"/>
        </w:rPr>
        <w:t xml:space="preserve">  </w:t>
      </w:r>
      <w:r w:rsidR="001A6260">
        <w:rPr>
          <w:szCs w:val="24"/>
        </w:rPr>
        <w:t>To that extent</w:t>
      </w:r>
      <w:r w:rsidRPr="006D568C">
        <w:rPr>
          <w:szCs w:val="24"/>
        </w:rPr>
        <w:t xml:space="preserve">, they </w:t>
      </w:r>
      <w:r w:rsidR="00876BE2" w:rsidRPr="006D568C">
        <w:rPr>
          <w:szCs w:val="24"/>
        </w:rPr>
        <w:t>h</w:t>
      </w:r>
      <w:r w:rsidRPr="006D568C">
        <w:rPr>
          <w:szCs w:val="24"/>
        </w:rPr>
        <w:t xml:space="preserve">ave no right to resist eviction.  The order sought is therefore in competent.  It was also stated in any event in </w:t>
      </w:r>
      <w:r w:rsidRPr="006D568C">
        <w:rPr>
          <w:i/>
          <w:szCs w:val="24"/>
        </w:rPr>
        <w:t>Nothern Farming (Pvt) Ltd (supra),</w:t>
      </w:r>
      <w:r w:rsidRPr="006D568C">
        <w:rPr>
          <w:szCs w:val="24"/>
        </w:rPr>
        <w:t xml:space="preserve"> at page 349C-D, that:</w:t>
      </w:r>
    </w:p>
    <w:p w:rsidR="00E17A4A" w:rsidRPr="006D568C" w:rsidRDefault="00E17A4A" w:rsidP="00083268">
      <w:pPr>
        <w:ind w:left="720"/>
        <w:rPr>
          <w:szCs w:val="24"/>
        </w:rPr>
      </w:pPr>
      <w:r w:rsidRPr="006D568C">
        <w:rPr>
          <w:szCs w:val="24"/>
        </w:rPr>
        <w:t>“It is often said that an interdi</w:t>
      </w:r>
      <w:r w:rsidR="00876BE2" w:rsidRPr="006D568C">
        <w:rPr>
          <w:szCs w:val="24"/>
        </w:rPr>
        <w:t>c</w:t>
      </w:r>
      <w:r w:rsidRPr="006D568C">
        <w:rPr>
          <w:szCs w:val="24"/>
        </w:rPr>
        <w:t>t will not be granted if there is another satisfactory remedy available to the applicant.  In that context, a claim for dama</w:t>
      </w:r>
      <w:r w:rsidR="00876BE2" w:rsidRPr="006D568C">
        <w:rPr>
          <w:szCs w:val="24"/>
        </w:rPr>
        <w:t>g</w:t>
      </w:r>
      <w:r w:rsidRPr="006D568C">
        <w:rPr>
          <w:szCs w:val="24"/>
        </w:rPr>
        <w:t>es is often contrasted with a claim for an interdict …”</w:t>
      </w:r>
    </w:p>
    <w:p w:rsidR="00E17A4A" w:rsidRPr="006D568C" w:rsidRDefault="00E17A4A" w:rsidP="004C1F77">
      <w:pPr>
        <w:rPr>
          <w:szCs w:val="24"/>
        </w:rPr>
      </w:pPr>
      <w:r w:rsidRPr="006D568C">
        <w:rPr>
          <w:szCs w:val="24"/>
        </w:rPr>
        <w:tab/>
      </w:r>
      <w:r w:rsidRPr="006D568C">
        <w:rPr>
          <w:i/>
          <w:szCs w:val="24"/>
        </w:rPr>
        <w:t>In casu,</w:t>
      </w:r>
      <w:r w:rsidRPr="006D568C">
        <w:rPr>
          <w:szCs w:val="24"/>
        </w:rPr>
        <w:t xml:space="preserve"> as has already been stated above, the applicants not only had the option of moving out and recover any proven damages, but also </w:t>
      </w:r>
      <w:r w:rsidR="00A20101">
        <w:rPr>
          <w:szCs w:val="24"/>
        </w:rPr>
        <w:t>could use</w:t>
      </w:r>
      <w:r w:rsidR="0088322A">
        <w:rPr>
          <w:szCs w:val="24"/>
        </w:rPr>
        <w:t xml:space="preserve"> </w:t>
      </w:r>
      <w:r w:rsidRPr="006D568C">
        <w:rPr>
          <w:szCs w:val="24"/>
        </w:rPr>
        <w:t>the 3</w:t>
      </w:r>
      <w:r w:rsidRPr="006D568C">
        <w:rPr>
          <w:szCs w:val="24"/>
          <w:vertAlign w:val="superscript"/>
        </w:rPr>
        <w:t>rd</w:t>
      </w:r>
      <w:r w:rsidRPr="006D568C">
        <w:rPr>
          <w:szCs w:val="24"/>
        </w:rPr>
        <w:t xml:space="preserve"> respondent’s internal dispute resolution mechanisms.</w:t>
      </w:r>
      <w:r w:rsidR="0088322A">
        <w:rPr>
          <w:szCs w:val="24"/>
        </w:rPr>
        <w:t xml:space="preserve"> </w:t>
      </w:r>
      <w:r w:rsidRPr="006D568C">
        <w:rPr>
          <w:szCs w:val="24"/>
        </w:rPr>
        <w:t xml:space="preserve">The court also has to show its indignation </w:t>
      </w:r>
      <w:r w:rsidR="00876BE2" w:rsidRPr="006D568C">
        <w:rPr>
          <w:szCs w:val="24"/>
        </w:rPr>
        <w:t>a</w:t>
      </w:r>
      <w:r w:rsidRPr="006D568C">
        <w:rPr>
          <w:szCs w:val="24"/>
        </w:rPr>
        <w:t xml:space="preserve">nd displeasure </w:t>
      </w:r>
      <w:r w:rsidR="00A20101">
        <w:rPr>
          <w:szCs w:val="24"/>
        </w:rPr>
        <w:t>at</w:t>
      </w:r>
      <w:r w:rsidRPr="006D568C">
        <w:rPr>
          <w:szCs w:val="24"/>
        </w:rPr>
        <w:t xml:space="preserve"> the attitude and language exhibited by the applicants particularly at paragraphs 20 and 30 of their founding affidavit deposed to by the 1</w:t>
      </w:r>
      <w:r w:rsidRPr="006D568C">
        <w:rPr>
          <w:szCs w:val="24"/>
          <w:vertAlign w:val="superscript"/>
        </w:rPr>
        <w:t>st</w:t>
      </w:r>
      <w:r w:rsidRPr="006D568C">
        <w:rPr>
          <w:szCs w:val="24"/>
        </w:rPr>
        <w:t xml:space="preserve"> respondent.  The affidavit states at page 15</w:t>
      </w:r>
      <w:r w:rsidR="00A20101">
        <w:rPr>
          <w:szCs w:val="24"/>
        </w:rPr>
        <w:t>,</w:t>
      </w:r>
      <w:r w:rsidRPr="006D568C">
        <w:rPr>
          <w:szCs w:val="24"/>
        </w:rPr>
        <w:t xml:space="preserve"> paragrap</w:t>
      </w:r>
      <w:r w:rsidR="00876BE2" w:rsidRPr="006D568C">
        <w:rPr>
          <w:szCs w:val="24"/>
        </w:rPr>
        <w:t>h</w:t>
      </w:r>
      <w:r w:rsidRPr="006D568C">
        <w:rPr>
          <w:szCs w:val="24"/>
        </w:rPr>
        <w:t xml:space="preserve"> 30</w:t>
      </w:r>
      <w:r w:rsidR="007A7F30">
        <w:rPr>
          <w:szCs w:val="24"/>
        </w:rPr>
        <w:t>, that,</w:t>
      </w:r>
    </w:p>
    <w:p w:rsidR="00E17A4A" w:rsidRPr="006D568C" w:rsidRDefault="00E17A4A" w:rsidP="0088322A">
      <w:pPr>
        <w:ind w:left="720"/>
        <w:rPr>
          <w:szCs w:val="24"/>
        </w:rPr>
      </w:pPr>
      <w:r w:rsidRPr="006D568C">
        <w:rPr>
          <w:szCs w:val="24"/>
        </w:rPr>
        <w:t xml:space="preserve">“I pray that this matter be handled as an urgent application because of the following.  </w:t>
      </w:r>
      <w:r w:rsidR="002D47DD" w:rsidRPr="006D568C">
        <w:rPr>
          <w:szCs w:val="24"/>
          <w:u w:val="single"/>
        </w:rPr>
        <w:t>Matters of religion are very sensitive and delica</w:t>
      </w:r>
      <w:r w:rsidR="00876BE2" w:rsidRPr="006D568C">
        <w:rPr>
          <w:szCs w:val="24"/>
          <w:u w:val="single"/>
        </w:rPr>
        <w:t>t</w:t>
      </w:r>
      <w:r w:rsidR="002D47DD" w:rsidRPr="006D568C">
        <w:rPr>
          <w:szCs w:val="24"/>
          <w:u w:val="single"/>
        </w:rPr>
        <w:t>e</w:t>
      </w:r>
      <w:r w:rsidR="002D47DD" w:rsidRPr="006D568C">
        <w:rPr>
          <w:szCs w:val="24"/>
        </w:rPr>
        <w:t xml:space="preserve"> and this has been so for centuries and continue to be</w:t>
      </w:r>
      <w:r w:rsidR="007A7F30">
        <w:rPr>
          <w:szCs w:val="24"/>
        </w:rPr>
        <w:t>,</w:t>
      </w:r>
      <w:r w:rsidR="002D47DD" w:rsidRPr="006D568C">
        <w:rPr>
          <w:szCs w:val="24"/>
        </w:rPr>
        <w:t xml:space="preserve"> involving </w:t>
      </w:r>
      <w:r w:rsidR="007A7F30">
        <w:rPr>
          <w:szCs w:val="24"/>
        </w:rPr>
        <w:t xml:space="preserve">as </w:t>
      </w:r>
      <w:r w:rsidR="002D47DD" w:rsidRPr="006D568C">
        <w:rPr>
          <w:szCs w:val="24"/>
        </w:rPr>
        <w:t>they do</w:t>
      </w:r>
      <w:r w:rsidR="00344FD8">
        <w:rPr>
          <w:szCs w:val="24"/>
        </w:rPr>
        <w:t>,</w:t>
      </w:r>
      <w:r w:rsidR="002D47DD" w:rsidRPr="006D568C">
        <w:rPr>
          <w:szCs w:val="24"/>
        </w:rPr>
        <w:t xml:space="preserve"> matters of faith and identity.  Indeed to  cite an example, </w:t>
      </w:r>
      <w:r w:rsidR="002D47DD" w:rsidRPr="006D568C">
        <w:rPr>
          <w:szCs w:val="24"/>
          <w:u w:val="single"/>
        </w:rPr>
        <w:t>the wars in the Middle East p</w:t>
      </w:r>
      <w:r w:rsidR="00344FD8">
        <w:rPr>
          <w:szCs w:val="24"/>
          <w:u w:val="single"/>
        </w:rPr>
        <w:t>i</w:t>
      </w:r>
      <w:r w:rsidR="002D47DD" w:rsidRPr="006D568C">
        <w:rPr>
          <w:szCs w:val="24"/>
          <w:u w:val="single"/>
        </w:rPr>
        <w:t>t one religious faith ag</w:t>
      </w:r>
      <w:r w:rsidR="00876BE2" w:rsidRPr="006D568C">
        <w:rPr>
          <w:szCs w:val="24"/>
          <w:u w:val="single"/>
        </w:rPr>
        <w:t>a</w:t>
      </w:r>
      <w:r w:rsidR="002D47DD" w:rsidRPr="006D568C">
        <w:rPr>
          <w:szCs w:val="24"/>
          <w:u w:val="single"/>
        </w:rPr>
        <w:t>inst another,</w:t>
      </w:r>
      <w:r w:rsidR="002D47DD" w:rsidRPr="006D568C">
        <w:rPr>
          <w:szCs w:val="24"/>
        </w:rPr>
        <w:t xml:space="preserve"> in that case Christianity and Islam</w:t>
      </w:r>
      <w:r w:rsidR="00344FD8">
        <w:rPr>
          <w:szCs w:val="24"/>
        </w:rPr>
        <w:t>,</w:t>
      </w:r>
      <w:r w:rsidR="002D47DD" w:rsidRPr="006D568C">
        <w:rPr>
          <w:szCs w:val="24"/>
        </w:rPr>
        <w:t xml:space="preserve"> and lives are lost daily in defence of one faith against anot</w:t>
      </w:r>
      <w:r w:rsidR="00876BE2" w:rsidRPr="006D568C">
        <w:rPr>
          <w:szCs w:val="24"/>
        </w:rPr>
        <w:t>h</w:t>
      </w:r>
      <w:r w:rsidR="002D47DD" w:rsidRPr="006D568C">
        <w:rPr>
          <w:szCs w:val="24"/>
        </w:rPr>
        <w:t>er.” (underlining is mine)</w:t>
      </w:r>
    </w:p>
    <w:p w:rsidR="002D47DD" w:rsidRPr="006D568C" w:rsidRDefault="002D47DD" w:rsidP="004C1F77">
      <w:pPr>
        <w:rPr>
          <w:szCs w:val="24"/>
        </w:rPr>
      </w:pPr>
      <w:r w:rsidRPr="006D568C">
        <w:rPr>
          <w:szCs w:val="24"/>
        </w:rPr>
        <w:tab/>
        <w:t>The applicants cannot seriously come to court with s</w:t>
      </w:r>
      <w:r w:rsidR="00876BE2" w:rsidRPr="006D568C">
        <w:rPr>
          <w:szCs w:val="24"/>
        </w:rPr>
        <w:t>u</w:t>
      </w:r>
      <w:r w:rsidRPr="006D568C">
        <w:rPr>
          <w:szCs w:val="24"/>
        </w:rPr>
        <w:t xml:space="preserve">ch an attitude and they cannot </w:t>
      </w:r>
      <w:r w:rsidR="00A20101">
        <w:rPr>
          <w:szCs w:val="24"/>
        </w:rPr>
        <w:t>extort</w:t>
      </w:r>
      <w:r w:rsidRPr="006D568C">
        <w:rPr>
          <w:szCs w:val="24"/>
        </w:rPr>
        <w:t xml:space="preserve"> as it were</w:t>
      </w:r>
      <w:r w:rsidR="00344FD8">
        <w:rPr>
          <w:szCs w:val="24"/>
        </w:rPr>
        <w:t>,</w:t>
      </w:r>
      <w:r w:rsidRPr="006D568C">
        <w:rPr>
          <w:szCs w:val="24"/>
        </w:rPr>
        <w:t xml:space="preserve"> an order in their favour by threats of civil disobedience or even criminal conduct causing breach of peace.  The court cannot condone </w:t>
      </w:r>
      <w:r w:rsidR="00484AC6" w:rsidRPr="006D568C">
        <w:rPr>
          <w:szCs w:val="24"/>
        </w:rPr>
        <w:t>s</w:t>
      </w:r>
      <w:r w:rsidRPr="006D568C">
        <w:rPr>
          <w:szCs w:val="24"/>
        </w:rPr>
        <w:t>uch “</w:t>
      </w:r>
      <w:r w:rsidR="00A20101">
        <w:rPr>
          <w:szCs w:val="24"/>
        </w:rPr>
        <w:t>arm</w:t>
      </w:r>
      <w:r w:rsidRPr="006D568C">
        <w:rPr>
          <w:szCs w:val="24"/>
        </w:rPr>
        <w:t xml:space="preserve"> twisting tactics” by any party </w:t>
      </w:r>
      <w:r w:rsidR="00A20101">
        <w:rPr>
          <w:szCs w:val="24"/>
        </w:rPr>
        <w:t>or litigant to extort</w:t>
      </w:r>
      <w:r w:rsidRPr="006D568C">
        <w:rPr>
          <w:szCs w:val="24"/>
        </w:rPr>
        <w:t xml:space="preserve"> an or</w:t>
      </w:r>
      <w:r w:rsidR="00484AC6" w:rsidRPr="006D568C">
        <w:rPr>
          <w:szCs w:val="24"/>
        </w:rPr>
        <w:t>d</w:t>
      </w:r>
      <w:r w:rsidRPr="006D568C">
        <w:rPr>
          <w:szCs w:val="24"/>
        </w:rPr>
        <w:t xml:space="preserve">er from </w:t>
      </w:r>
      <w:r w:rsidR="00A20101">
        <w:rPr>
          <w:szCs w:val="24"/>
        </w:rPr>
        <w:t>i</w:t>
      </w:r>
      <w:r w:rsidRPr="006D568C">
        <w:rPr>
          <w:szCs w:val="24"/>
        </w:rPr>
        <w:t>t.  One cannot threaten the very same court from which he seeks redress.</w:t>
      </w:r>
    </w:p>
    <w:p w:rsidR="002D47DD" w:rsidRPr="006D568C" w:rsidRDefault="002D47DD" w:rsidP="004C1F77">
      <w:pPr>
        <w:rPr>
          <w:szCs w:val="24"/>
        </w:rPr>
      </w:pPr>
      <w:r w:rsidRPr="006D568C">
        <w:rPr>
          <w:szCs w:val="24"/>
        </w:rPr>
        <w:tab/>
        <w:t>Finally, and coming back to the judgment SC-49-18 again the applicants, t</w:t>
      </w:r>
      <w:r w:rsidR="00344FD8">
        <w:rPr>
          <w:szCs w:val="24"/>
        </w:rPr>
        <w:t>h</w:t>
      </w:r>
      <w:r w:rsidRPr="006D568C">
        <w:rPr>
          <w:szCs w:val="24"/>
        </w:rPr>
        <w:t>rough the founding affidavit by 1</w:t>
      </w:r>
      <w:r w:rsidRPr="006D568C">
        <w:rPr>
          <w:szCs w:val="24"/>
          <w:vertAlign w:val="superscript"/>
        </w:rPr>
        <w:t>st</w:t>
      </w:r>
      <w:r w:rsidRPr="006D568C">
        <w:rPr>
          <w:szCs w:val="24"/>
        </w:rPr>
        <w:t xml:space="preserve"> respondent states thus at pa</w:t>
      </w:r>
      <w:r w:rsidR="00484AC6" w:rsidRPr="006D568C">
        <w:rPr>
          <w:szCs w:val="24"/>
        </w:rPr>
        <w:t>g</w:t>
      </w:r>
      <w:r w:rsidRPr="006D568C">
        <w:rPr>
          <w:szCs w:val="24"/>
        </w:rPr>
        <w:t>e 12 paragraph 20 –</w:t>
      </w:r>
    </w:p>
    <w:p w:rsidR="002D47DD" w:rsidRPr="006D568C" w:rsidRDefault="002D47DD" w:rsidP="00083268">
      <w:pPr>
        <w:ind w:left="720"/>
        <w:rPr>
          <w:szCs w:val="24"/>
        </w:rPr>
      </w:pPr>
      <w:r w:rsidRPr="006D568C">
        <w:rPr>
          <w:szCs w:val="24"/>
        </w:rPr>
        <w:lastRenderedPageBreak/>
        <w:t>“As I said, I am a member of the c</w:t>
      </w:r>
      <w:r w:rsidR="00484AC6" w:rsidRPr="006D568C">
        <w:rPr>
          <w:szCs w:val="24"/>
        </w:rPr>
        <w:t>h</w:t>
      </w:r>
      <w:r w:rsidRPr="006D568C">
        <w:rPr>
          <w:szCs w:val="24"/>
        </w:rPr>
        <w:t xml:space="preserve">urch and have been since 1975.  And I have reason to believe that the same outcome will be carried out on other numerous properties </w:t>
      </w:r>
      <w:r w:rsidRPr="006D568C">
        <w:rPr>
          <w:szCs w:val="24"/>
          <w:u w:val="single"/>
        </w:rPr>
        <w:t>under the guise of a v</w:t>
      </w:r>
      <w:r w:rsidR="00A20101">
        <w:rPr>
          <w:szCs w:val="24"/>
          <w:u w:val="single"/>
        </w:rPr>
        <w:t>a</w:t>
      </w:r>
      <w:r w:rsidRPr="006D568C">
        <w:rPr>
          <w:szCs w:val="24"/>
          <w:u w:val="single"/>
        </w:rPr>
        <w:t>gue statement in the Supreme Court and High Court rulings which says “claiming through Sibanda”</w:t>
      </w:r>
      <w:r w:rsidRPr="006D568C">
        <w:rPr>
          <w:szCs w:val="24"/>
        </w:rPr>
        <w:t xml:space="preserve"> (</w:t>
      </w:r>
      <w:r w:rsidR="00484AC6" w:rsidRPr="006D568C">
        <w:rPr>
          <w:szCs w:val="24"/>
        </w:rPr>
        <w:t>t</w:t>
      </w:r>
      <w:r w:rsidRPr="006D568C">
        <w:rPr>
          <w:szCs w:val="24"/>
        </w:rPr>
        <w:t>he underlining is mine)</w:t>
      </w:r>
    </w:p>
    <w:p w:rsidR="007A23E7" w:rsidRPr="006D568C" w:rsidRDefault="002D47DD" w:rsidP="004C1F77">
      <w:pPr>
        <w:rPr>
          <w:szCs w:val="24"/>
        </w:rPr>
      </w:pPr>
      <w:r w:rsidRPr="006D568C">
        <w:rPr>
          <w:szCs w:val="24"/>
        </w:rPr>
        <w:tab/>
        <w:t>Again</w:t>
      </w:r>
      <w:r w:rsidR="00A31CC3">
        <w:rPr>
          <w:szCs w:val="24"/>
        </w:rPr>
        <w:t xml:space="preserve"> I</w:t>
      </w:r>
      <w:r w:rsidRPr="006D568C">
        <w:rPr>
          <w:szCs w:val="24"/>
        </w:rPr>
        <w:t xml:space="preserve"> find this paragraph to be very insulting, contemptuous</w:t>
      </w:r>
      <w:r w:rsidR="0088322A">
        <w:rPr>
          <w:szCs w:val="24"/>
        </w:rPr>
        <w:t>,</w:t>
      </w:r>
      <w:r w:rsidRPr="006D568C">
        <w:rPr>
          <w:szCs w:val="24"/>
        </w:rPr>
        <w:t xml:space="preserve"> or at t</w:t>
      </w:r>
      <w:r w:rsidR="00484AC6" w:rsidRPr="006D568C">
        <w:rPr>
          <w:szCs w:val="24"/>
        </w:rPr>
        <w:t>h</w:t>
      </w:r>
      <w:r w:rsidRPr="006D568C">
        <w:rPr>
          <w:szCs w:val="24"/>
        </w:rPr>
        <w:t>e very least, disrespectful of the two (2) Superior Court</w:t>
      </w:r>
      <w:r w:rsidR="00A31CC3">
        <w:rPr>
          <w:szCs w:val="24"/>
        </w:rPr>
        <w:t>s</w:t>
      </w:r>
      <w:r w:rsidRPr="006D568C">
        <w:rPr>
          <w:szCs w:val="24"/>
        </w:rPr>
        <w:t>.  Having read the Supreme Court judgment number SC-49-18</w:t>
      </w:r>
      <w:r w:rsidR="00A31CC3">
        <w:rPr>
          <w:szCs w:val="24"/>
        </w:rPr>
        <w:t>,</w:t>
      </w:r>
      <w:r w:rsidRPr="006D568C">
        <w:rPr>
          <w:szCs w:val="24"/>
        </w:rPr>
        <w:t xml:space="preserve"> and knowing t</w:t>
      </w:r>
      <w:r w:rsidR="00484AC6" w:rsidRPr="006D568C">
        <w:rPr>
          <w:szCs w:val="24"/>
        </w:rPr>
        <w:t>h</w:t>
      </w:r>
      <w:r w:rsidRPr="006D568C">
        <w:rPr>
          <w:szCs w:val="24"/>
        </w:rPr>
        <w:t>e High Court order in question</w:t>
      </w:r>
      <w:r w:rsidR="00484AC6" w:rsidRPr="006D568C">
        <w:rPr>
          <w:szCs w:val="24"/>
        </w:rPr>
        <w:t xml:space="preserve"> which in</w:t>
      </w:r>
      <w:r w:rsidR="007A23E7" w:rsidRPr="006D568C">
        <w:rPr>
          <w:szCs w:val="24"/>
        </w:rPr>
        <w:t xml:space="preserve"> fact was an or</w:t>
      </w:r>
      <w:r w:rsidR="00484AC6" w:rsidRPr="006D568C">
        <w:rPr>
          <w:szCs w:val="24"/>
        </w:rPr>
        <w:t>d</w:t>
      </w:r>
      <w:r w:rsidR="007A23E7" w:rsidRPr="006D568C">
        <w:rPr>
          <w:szCs w:val="24"/>
        </w:rPr>
        <w:t>er by consent of the parties, it appears to me that the Supreme Court judgment was very thorough, clear and unambiguous.</w:t>
      </w:r>
      <w:r w:rsidR="00A31CC3">
        <w:rPr>
          <w:szCs w:val="24"/>
        </w:rPr>
        <w:t xml:space="preserve"> </w:t>
      </w:r>
      <w:r w:rsidR="007A23E7" w:rsidRPr="006D568C">
        <w:rPr>
          <w:szCs w:val="24"/>
        </w:rPr>
        <w:t xml:space="preserve">For the record, the Supreme Court in that judgment used the term “or anyone claiming through </w:t>
      </w:r>
      <w:r w:rsidR="00484AC6" w:rsidRPr="006D568C">
        <w:rPr>
          <w:szCs w:val="24"/>
        </w:rPr>
        <w:t>h</w:t>
      </w:r>
      <w:r w:rsidR="007A23E7" w:rsidRPr="006D568C">
        <w:rPr>
          <w:szCs w:val="24"/>
        </w:rPr>
        <w:t>im “a total of four (4) time</w:t>
      </w:r>
      <w:r w:rsidR="00083268">
        <w:rPr>
          <w:szCs w:val="24"/>
        </w:rPr>
        <w:t>s</w:t>
      </w:r>
      <w:r w:rsidR="007A23E7" w:rsidRPr="006D568C">
        <w:rPr>
          <w:szCs w:val="24"/>
        </w:rPr>
        <w:t>.  For the avoidance of doubt</w:t>
      </w:r>
      <w:r w:rsidR="00A31CC3">
        <w:rPr>
          <w:szCs w:val="24"/>
        </w:rPr>
        <w:t>,</w:t>
      </w:r>
      <w:r w:rsidR="007A23E7" w:rsidRPr="006D568C">
        <w:rPr>
          <w:szCs w:val="24"/>
        </w:rPr>
        <w:t xml:space="preserve"> and for reference purposes, the order itself has the phr</w:t>
      </w:r>
      <w:r w:rsidR="00484AC6" w:rsidRPr="006D568C">
        <w:rPr>
          <w:szCs w:val="24"/>
        </w:rPr>
        <w:t>a</w:t>
      </w:r>
      <w:r w:rsidR="00A31CC3">
        <w:rPr>
          <w:szCs w:val="24"/>
        </w:rPr>
        <w:t>se three (3) times and</w:t>
      </w:r>
      <w:r w:rsidR="007A23E7" w:rsidRPr="006D568C">
        <w:rPr>
          <w:szCs w:val="24"/>
        </w:rPr>
        <w:t xml:space="preserve"> st</w:t>
      </w:r>
      <w:r w:rsidR="00484AC6" w:rsidRPr="006D568C">
        <w:rPr>
          <w:szCs w:val="24"/>
        </w:rPr>
        <w:t>a</w:t>
      </w:r>
      <w:r w:rsidR="007A23E7" w:rsidRPr="006D568C">
        <w:rPr>
          <w:szCs w:val="24"/>
        </w:rPr>
        <w:t>tes as follows.</w:t>
      </w:r>
    </w:p>
    <w:p w:rsidR="007A23E7" w:rsidRPr="006D568C" w:rsidRDefault="007A23E7" w:rsidP="007A23E7">
      <w:pPr>
        <w:ind w:firstLine="720"/>
        <w:rPr>
          <w:szCs w:val="24"/>
        </w:rPr>
      </w:pPr>
      <w:r w:rsidRPr="006D568C">
        <w:rPr>
          <w:szCs w:val="24"/>
        </w:rPr>
        <w:t>“It is ordered, with each party bearing its own costs that:</w:t>
      </w:r>
    </w:p>
    <w:p w:rsidR="007A23E7" w:rsidRPr="006D568C" w:rsidRDefault="007A23E7" w:rsidP="007A23E7">
      <w:pPr>
        <w:pStyle w:val="ListParagraph"/>
        <w:numPr>
          <w:ilvl w:val="0"/>
          <w:numId w:val="3"/>
        </w:numPr>
        <w:rPr>
          <w:szCs w:val="24"/>
        </w:rPr>
      </w:pPr>
      <w:r w:rsidRPr="006D568C">
        <w:rPr>
          <w:szCs w:val="24"/>
        </w:rPr>
        <w:t>The 1</w:t>
      </w:r>
      <w:r w:rsidRPr="006D568C">
        <w:rPr>
          <w:szCs w:val="24"/>
          <w:vertAlign w:val="superscript"/>
        </w:rPr>
        <w:t>st</w:t>
      </w:r>
      <w:r w:rsidRPr="006D568C">
        <w:rPr>
          <w:szCs w:val="24"/>
        </w:rPr>
        <w:t xml:space="preserve"> respondent having been suspended on 25 January 2012 by t</w:t>
      </w:r>
      <w:r w:rsidR="00484AC6" w:rsidRPr="006D568C">
        <w:rPr>
          <w:szCs w:val="24"/>
        </w:rPr>
        <w:t>h</w:t>
      </w:r>
      <w:r w:rsidRPr="006D568C">
        <w:rPr>
          <w:szCs w:val="24"/>
        </w:rPr>
        <w:t xml:space="preserve">e parent church and while that suspension remains extent, as no right to personally, or </w:t>
      </w:r>
      <w:r w:rsidRPr="006D568C">
        <w:rPr>
          <w:szCs w:val="24"/>
          <w:u w:val="single"/>
        </w:rPr>
        <w:t>by anyone claiming through him</w:t>
      </w:r>
      <w:r w:rsidRPr="006D568C">
        <w:rPr>
          <w:szCs w:val="24"/>
        </w:rPr>
        <w:t xml:space="preserve"> make use of any of the applicant’s properties or amenities as well as its name.</w:t>
      </w:r>
    </w:p>
    <w:p w:rsidR="007A23E7" w:rsidRPr="006D568C" w:rsidRDefault="007A23E7" w:rsidP="007A23E7">
      <w:pPr>
        <w:pStyle w:val="ListParagraph"/>
        <w:numPr>
          <w:ilvl w:val="0"/>
          <w:numId w:val="3"/>
        </w:numPr>
        <w:rPr>
          <w:szCs w:val="24"/>
        </w:rPr>
      </w:pPr>
      <w:r w:rsidRPr="006D568C">
        <w:rPr>
          <w:szCs w:val="24"/>
        </w:rPr>
        <w:t>The 1</w:t>
      </w:r>
      <w:r w:rsidRPr="006D568C">
        <w:rPr>
          <w:szCs w:val="24"/>
          <w:vertAlign w:val="superscript"/>
        </w:rPr>
        <w:t>st</w:t>
      </w:r>
      <w:r w:rsidRPr="006D568C">
        <w:rPr>
          <w:szCs w:val="24"/>
        </w:rPr>
        <w:t xml:space="preserve"> respondent, </w:t>
      </w:r>
      <w:r w:rsidRPr="006D568C">
        <w:rPr>
          <w:szCs w:val="24"/>
          <w:u w:val="single"/>
        </w:rPr>
        <w:t>or anyone claiming through him</w:t>
      </w:r>
      <w:r w:rsidRPr="006D568C">
        <w:rPr>
          <w:szCs w:val="24"/>
        </w:rPr>
        <w:t xml:space="preserve">, shall immediately stop and shall at all times desist from </w:t>
      </w:r>
      <w:r w:rsidR="00484AC6" w:rsidRPr="006D568C">
        <w:rPr>
          <w:szCs w:val="24"/>
        </w:rPr>
        <w:t>m</w:t>
      </w:r>
      <w:r w:rsidRPr="006D568C">
        <w:rPr>
          <w:szCs w:val="24"/>
        </w:rPr>
        <w:t>aking use of applicant’s name or any such name which may reasonably be confused with applicant’s name and which may give the impression that they have any continuing association with applicant.</w:t>
      </w:r>
    </w:p>
    <w:p w:rsidR="003A52EA" w:rsidRPr="003A52EA" w:rsidRDefault="007A23E7" w:rsidP="003A52EA">
      <w:pPr>
        <w:pStyle w:val="ListParagraph"/>
        <w:numPr>
          <w:ilvl w:val="0"/>
          <w:numId w:val="3"/>
        </w:numPr>
        <w:rPr>
          <w:szCs w:val="24"/>
        </w:rPr>
      </w:pPr>
      <w:r w:rsidRPr="003A52EA">
        <w:rPr>
          <w:szCs w:val="24"/>
        </w:rPr>
        <w:t>The 1</w:t>
      </w:r>
      <w:r w:rsidRPr="003A52EA">
        <w:rPr>
          <w:szCs w:val="24"/>
          <w:vertAlign w:val="superscript"/>
        </w:rPr>
        <w:t>st</w:t>
      </w:r>
      <w:r w:rsidRPr="003A52EA">
        <w:rPr>
          <w:szCs w:val="24"/>
        </w:rPr>
        <w:t xml:space="preserve"> respondent </w:t>
      </w:r>
      <w:r w:rsidRPr="003A52EA">
        <w:rPr>
          <w:szCs w:val="24"/>
          <w:u w:val="single"/>
        </w:rPr>
        <w:t>or anyone claiming through him</w:t>
      </w:r>
      <w:r w:rsidRPr="003A52EA">
        <w:rPr>
          <w:szCs w:val="24"/>
        </w:rPr>
        <w:t xml:space="preserve">, shall immediately relinquish possession and use of all of applicant’s properties both movable and immovable whether held by them directly or by those claiming the right of the use or occupation through them which are set out on </w:t>
      </w:r>
      <w:r w:rsidR="006358AE" w:rsidRPr="003A52EA">
        <w:rPr>
          <w:szCs w:val="24"/>
        </w:rPr>
        <w:t>C1 below and shall concede suc</w:t>
      </w:r>
      <w:r w:rsidR="00484AC6" w:rsidRPr="003A52EA">
        <w:rPr>
          <w:szCs w:val="24"/>
        </w:rPr>
        <w:t>h</w:t>
      </w:r>
      <w:r w:rsidR="006358AE" w:rsidRPr="003A52EA">
        <w:rPr>
          <w:szCs w:val="24"/>
        </w:rPr>
        <w:t xml:space="preserve"> use and possession to the applicant.”</w:t>
      </w:r>
      <w:r w:rsidR="0088322A" w:rsidRPr="003A52EA">
        <w:rPr>
          <w:szCs w:val="24"/>
        </w:rPr>
        <w:t xml:space="preserve">  </w:t>
      </w:r>
      <w:r w:rsidR="006358AE" w:rsidRPr="003A52EA">
        <w:rPr>
          <w:szCs w:val="24"/>
        </w:rPr>
        <w:t>The order then proceeds to list, under “LAND AND BUILDINGS</w:t>
      </w:r>
      <w:r w:rsidR="00484AC6" w:rsidRPr="003A52EA">
        <w:rPr>
          <w:szCs w:val="24"/>
        </w:rPr>
        <w:t>”</w:t>
      </w:r>
      <w:r w:rsidR="006358AE" w:rsidRPr="003A52EA">
        <w:rPr>
          <w:szCs w:val="24"/>
        </w:rPr>
        <w:t>, twenty-eight c</w:t>
      </w:r>
      <w:r w:rsidR="00484AC6" w:rsidRPr="003A52EA">
        <w:rPr>
          <w:szCs w:val="24"/>
        </w:rPr>
        <w:t>h</w:t>
      </w:r>
      <w:r w:rsidR="006358AE" w:rsidRPr="003A52EA">
        <w:rPr>
          <w:szCs w:val="24"/>
        </w:rPr>
        <w:t xml:space="preserve">urch premises from which the former Overseer, Rev R. J. Sibanda or anyone claiming through him should immediately relinquish </w:t>
      </w:r>
      <w:r w:rsidR="006358AE" w:rsidRPr="003A52EA">
        <w:rPr>
          <w:szCs w:val="24"/>
        </w:rPr>
        <w:lastRenderedPageBreak/>
        <w:t xml:space="preserve">possession, use, occupation and control of </w:t>
      </w:r>
      <w:r w:rsidR="00484AC6" w:rsidRPr="003A52EA">
        <w:rPr>
          <w:szCs w:val="24"/>
        </w:rPr>
        <w:t>a</w:t>
      </w:r>
      <w:r w:rsidR="006358AE" w:rsidRPr="003A52EA">
        <w:rPr>
          <w:szCs w:val="24"/>
        </w:rPr>
        <w:t>ll church properties, movable or immovable or else they be evicted.</w:t>
      </w:r>
    </w:p>
    <w:p w:rsidR="006358AE" w:rsidRPr="006D568C" w:rsidRDefault="006358AE" w:rsidP="00F34807">
      <w:pPr>
        <w:ind w:firstLine="720"/>
        <w:rPr>
          <w:szCs w:val="24"/>
        </w:rPr>
      </w:pPr>
      <w:r w:rsidRPr="003A52EA">
        <w:rPr>
          <w:szCs w:val="24"/>
        </w:rPr>
        <w:t xml:space="preserve"> Cle</w:t>
      </w:r>
      <w:r w:rsidR="00484AC6" w:rsidRPr="003A52EA">
        <w:rPr>
          <w:szCs w:val="24"/>
        </w:rPr>
        <w:t>a</w:t>
      </w:r>
      <w:r w:rsidRPr="003A52EA">
        <w:rPr>
          <w:szCs w:val="24"/>
        </w:rPr>
        <w:t>rly, t</w:t>
      </w:r>
      <w:r w:rsidR="00484AC6" w:rsidRPr="003A52EA">
        <w:rPr>
          <w:szCs w:val="24"/>
        </w:rPr>
        <w:t>h</w:t>
      </w:r>
      <w:r w:rsidRPr="003A52EA">
        <w:rPr>
          <w:szCs w:val="24"/>
        </w:rPr>
        <w:t xml:space="preserve">e six (6) church properties subject of this application are also listed in that Supreme Court judgment under C (vii), (viii), (x), (xv), (xvii) and (xx).  Yet </w:t>
      </w:r>
      <w:r w:rsidR="00F34807">
        <w:rPr>
          <w:szCs w:val="24"/>
        </w:rPr>
        <w:t xml:space="preserve">the </w:t>
      </w:r>
      <w:r w:rsidRPr="003A52EA">
        <w:rPr>
          <w:szCs w:val="24"/>
        </w:rPr>
        <w:t>applicants now seek from this honourable court an order effectively reversing the Supreme Court order claiming t</w:t>
      </w:r>
      <w:r w:rsidR="00484AC6" w:rsidRPr="003A52EA">
        <w:rPr>
          <w:szCs w:val="24"/>
        </w:rPr>
        <w:t>h</w:t>
      </w:r>
      <w:r w:rsidRPr="003A52EA">
        <w:rPr>
          <w:szCs w:val="24"/>
        </w:rPr>
        <w:t xml:space="preserve">at the Supreme Court order was vague as they </w:t>
      </w:r>
      <w:r w:rsidR="00A31CC3" w:rsidRPr="003A52EA">
        <w:rPr>
          <w:szCs w:val="24"/>
        </w:rPr>
        <w:t>wer</w:t>
      </w:r>
      <w:r w:rsidRPr="003A52EA">
        <w:rPr>
          <w:szCs w:val="24"/>
        </w:rPr>
        <w:t>e the</w:t>
      </w:r>
      <w:r w:rsidR="00484AC6" w:rsidRPr="003A52EA">
        <w:rPr>
          <w:szCs w:val="24"/>
        </w:rPr>
        <w:t>m</w:t>
      </w:r>
      <w:r w:rsidRPr="003A52EA">
        <w:rPr>
          <w:szCs w:val="24"/>
        </w:rPr>
        <w:t>se</w:t>
      </w:r>
      <w:r w:rsidR="00366B37" w:rsidRPr="003A52EA">
        <w:rPr>
          <w:szCs w:val="24"/>
        </w:rPr>
        <w:t>l</w:t>
      </w:r>
      <w:r w:rsidRPr="003A52EA">
        <w:rPr>
          <w:szCs w:val="24"/>
        </w:rPr>
        <w:t>ves not personally cited as parties to th</w:t>
      </w:r>
      <w:r w:rsidR="00A31CC3" w:rsidRPr="003A52EA">
        <w:rPr>
          <w:szCs w:val="24"/>
        </w:rPr>
        <w:t>o</w:t>
      </w:r>
      <w:r w:rsidRPr="003A52EA">
        <w:rPr>
          <w:szCs w:val="24"/>
        </w:rPr>
        <w:t xml:space="preserve">se proceedings.  The </w:t>
      </w:r>
      <w:r w:rsidR="00366B37" w:rsidRPr="003A52EA">
        <w:rPr>
          <w:szCs w:val="24"/>
        </w:rPr>
        <w:t>H</w:t>
      </w:r>
      <w:r w:rsidRPr="003A52EA">
        <w:rPr>
          <w:szCs w:val="24"/>
        </w:rPr>
        <w:t>igh Court consent</w:t>
      </w:r>
      <w:r w:rsidR="00130954" w:rsidRPr="003A52EA">
        <w:rPr>
          <w:szCs w:val="24"/>
        </w:rPr>
        <w:t xml:space="preserve"> order</w:t>
      </w:r>
      <w:r w:rsidRPr="003A52EA">
        <w:rPr>
          <w:szCs w:val="24"/>
        </w:rPr>
        <w:t xml:space="preserve"> whi</w:t>
      </w:r>
      <w:r w:rsidR="00130954" w:rsidRPr="003A52EA">
        <w:rPr>
          <w:szCs w:val="24"/>
        </w:rPr>
        <w:t>ch</w:t>
      </w:r>
      <w:r w:rsidRPr="003A52EA">
        <w:rPr>
          <w:szCs w:val="24"/>
        </w:rPr>
        <w:t xml:space="preserve"> the applicants say was imported from t</w:t>
      </w:r>
      <w:r w:rsidR="00366B37" w:rsidRPr="003A52EA">
        <w:rPr>
          <w:szCs w:val="24"/>
        </w:rPr>
        <w:t>h</w:t>
      </w:r>
      <w:r w:rsidRPr="003A52EA">
        <w:rPr>
          <w:szCs w:val="24"/>
        </w:rPr>
        <w:t>e Supreme Court judgment</w:t>
      </w:r>
      <w:r w:rsidR="00344FD8">
        <w:rPr>
          <w:szCs w:val="24"/>
        </w:rPr>
        <w:t xml:space="preserve"> </w:t>
      </w:r>
      <w:r w:rsidRPr="003A52EA">
        <w:rPr>
          <w:szCs w:val="24"/>
        </w:rPr>
        <w:t>is allegedly equally defective.</w:t>
      </w:r>
      <w:r w:rsidR="00F34807">
        <w:rPr>
          <w:szCs w:val="24"/>
        </w:rPr>
        <w:t xml:space="preserve">  </w:t>
      </w:r>
      <w:r w:rsidRPr="006D568C">
        <w:rPr>
          <w:szCs w:val="24"/>
        </w:rPr>
        <w:t xml:space="preserve">As already stated above, </w:t>
      </w:r>
      <w:r w:rsidR="00344FD8">
        <w:rPr>
          <w:szCs w:val="24"/>
        </w:rPr>
        <w:t>and looking at the Supreme Court judgment</w:t>
      </w:r>
      <w:r w:rsidRPr="006D568C">
        <w:rPr>
          <w:szCs w:val="24"/>
        </w:rPr>
        <w:t xml:space="preserve"> there is no ambiguity as to who </w:t>
      </w:r>
      <w:r w:rsidR="00130954">
        <w:rPr>
          <w:szCs w:val="24"/>
        </w:rPr>
        <w:t>t</w:t>
      </w:r>
      <w:r w:rsidRPr="006D568C">
        <w:rPr>
          <w:szCs w:val="24"/>
        </w:rPr>
        <w:t xml:space="preserve">he phrase </w:t>
      </w:r>
      <w:r w:rsidRPr="00344FD8">
        <w:rPr>
          <w:szCs w:val="24"/>
          <w:u w:val="single"/>
        </w:rPr>
        <w:t>“or anyone claiming through him”</w:t>
      </w:r>
      <w:r w:rsidRPr="006D568C">
        <w:rPr>
          <w:szCs w:val="24"/>
        </w:rPr>
        <w:t xml:space="preserve"> meant.  </w:t>
      </w:r>
      <w:r w:rsidR="00130954">
        <w:rPr>
          <w:szCs w:val="24"/>
        </w:rPr>
        <w:t>It was argued that p</w:t>
      </w:r>
      <w:r w:rsidRPr="006D568C">
        <w:rPr>
          <w:szCs w:val="24"/>
        </w:rPr>
        <w:t>rior to his suspension f</w:t>
      </w:r>
      <w:r w:rsidR="00366B37" w:rsidRPr="006D568C">
        <w:rPr>
          <w:szCs w:val="24"/>
        </w:rPr>
        <w:t>r</w:t>
      </w:r>
      <w:r w:rsidRPr="006D568C">
        <w:rPr>
          <w:szCs w:val="24"/>
        </w:rPr>
        <w:t>om the c</w:t>
      </w:r>
      <w:r w:rsidR="00366B37" w:rsidRPr="006D568C">
        <w:rPr>
          <w:szCs w:val="24"/>
        </w:rPr>
        <w:t>h</w:t>
      </w:r>
      <w:r w:rsidRPr="006D568C">
        <w:rPr>
          <w:szCs w:val="24"/>
        </w:rPr>
        <w:t>urc</w:t>
      </w:r>
      <w:r w:rsidR="00366B37" w:rsidRPr="006D568C">
        <w:rPr>
          <w:szCs w:val="24"/>
        </w:rPr>
        <w:t>h</w:t>
      </w:r>
      <w:r w:rsidR="00130954">
        <w:rPr>
          <w:szCs w:val="24"/>
        </w:rPr>
        <w:t>,</w:t>
      </w:r>
      <w:r w:rsidRPr="006D568C">
        <w:rPr>
          <w:szCs w:val="24"/>
        </w:rPr>
        <w:t xml:space="preserve"> Rev R. J. Sibanda (2</w:t>
      </w:r>
      <w:r w:rsidRPr="006D568C">
        <w:rPr>
          <w:szCs w:val="24"/>
          <w:vertAlign w:val="superscript"/>
        </w:rPr>
        <w:t>nd</w:t>
      </w:r>
      <w:r w:rsidRPr="006D568C">
        <w:rPr>
          <w:szCs w:val="24"/>
        </w:rPr>
        <w:t xml:space="preserve"> respondent) had defied 3</w:t>
      </w:r>
      <w:r w:rsidRPr="006D568C">
        <w:rPr>
          <w:szCs w:val="24"/>
          <w:vertAlign w:val="superscript"/>
        </w:rPr>
        <w:t>rd</w:t>
      </w:r>
      <w:r w:rsidRPr="006D568C">
        <w:rPr>
          <w:szCs w:val="24"/>
        </w:rPr>
        <w:t xml:space="preserve"> respondent’s authority.  That has not been disputed.  He then removed all those he perceived to be loyal to 3</w:t>
      </w:r>
      <w:r w:rsidRPr="006D568C">
        <w:rPr>
          <w:szCs w:val="24"/>
          <w:vertAlign w:val="superscript"/>
        </w:rPr>
        <w:t>rd</w:t>
      </w:r>
      <w:r w:rsidRPr="006D568C">
        <w:rPr>
          <w:szCs w:val="24"/>
        </w:rPr>
        <w:t xml:space="preserve"> respondent replacing them with his own loyalists who are mostly the applicants </w:t>
      </w:r>
      <w:r w:rsidRPr="00344FD8">
        <w:rPr>
          <w:i/>
          <w:szCs w:val="24"/>
        </w:rPr>
        <w:t>in casu</w:t>
      </w:r>
      <w:r w:rsidRPr="006D568C">
        <w:rPr>
          <w:szCs w:val="24"/>
        </w:rPr>
        <w:t>.  He did the same with all ot</w:t>
      </w:r>
      <w:r w:rsidR="00366B37" w:rsidRPr="006D568C">
        <w:rPr>
          <w:szCs w:val="24"/>
        </w:rPr>
        <w:t>h</w:t>
      </w:r>
      <w:r w:rsidRPr="006D568C">
        <w:rPr>
          <w:szCs w:val="24"/>
        </w:rPr>
        <w:t>ers including church</w:t>
      </w:r>
      <w:r w:rsidR="00251338" w:rsidRPr="006D568C">
        <w:rPr>
          <w:szCs w:val="24"/>
        </w:rPr>
        <w:t xml:space="preserve"> congregants, caretakers and security guards.  He literally created parallel administrative structures of the church.  As a result there can be no illusion as to who the SC-49-18 judgment was referring to.</w:t>
      </w:r>
    </w:p>
    <w:p w:rsidR="00251338" w:rsidRPr="006D568C" w:rsidRDefault="00251338" w:rsidP="00366B37">
      <w:pPr>
        <w:rPr>
          <w:szCs w:val="24"/>
        </w:rPr>
      </w:pPr>
      <w:r w:rsidRPr="006D568C">
        <w:rPr>
          <w:szCs w:val="24"/>
        </w:rPr>
        <w:tab/>
        <w:t>It is clear to me therefore</w:t>
      </w:r>
      <w:r w:rsidR="00344FD8">
        <w:rPr>
          <w:szCs w:val="24"/>
        </w:rPr>
        <w:t>,</w:t>
      </w:r>
      <w:r w:rsidRPr="006D568C">
        <w:rPr>
          <w:szCs w:val="24"/>
        </w:rPr>
        <w:t xml:space="preserve"> that the application is not about what it purports to be.  It </w:t>
      </w:r>
      <w:r w:rsidR="00366B37" w:rsidRPr="006D568C">
        <w:rPr>
          <w:szCs w:val="24"/>
        </w:rPr>
        <w:t>is</w:t>
      </w:r>
      <w:r w:rsidR="00130954">
        <w:rPr>
          <w:szCs w:val="24"/>
        </w:rPr>
        <w:t xml:space="preserve"> about</w:t>
      </w:r>
      <w:r w:rsidR="00366B37" w:rsidRPr="006D568C">
        <w:rPr>
          <w:szCs w:val="24"/>
        </w:rPr>
        <w:t xml:space="preserve"> the </w:t>
      </w:r>
      <w:r w:rsidRPr="006D568C">
        <w:rPr>
          <w:szCs w:val="24"/>
        </w:rPr>
        <w:t xml:space="preserve">same old fight </w:t>
      </w:r>
      <w:r w:rsidR="00130954">
        <w:rPr>
          <w:szCs w:val="24"/>
        </w:rPr>
        <w:t>over</w:t>
      </w:r>
      <w:r w:rsidRPr="006D568C">
        <w:rPr>
          <w:szCs w:val="24"/>
        </w:rPr>
        <w:t xml:space="preserve"> occupation, use, ownership and control of church property.  Tha</w:t>
      </w:r>
      <w:r w:rsidR="00366B37" w:rsidRPr="006D568C">
        <w:rPr>
          <w:szCs w:val="24"/>
        </w:rPr>
        <w:t>t issue in my view</w:t>
      </w:r>
      <w:r w:rsidR="00130954">
        <w:rPr>
          <w:szCs w:val="24"/>
        </w:rPr>
        <w:t>,</w:t>
      </w:r>
      <w:r w:rsidR="00366B37" w:rsidRPr="006D568C">
        <w:rPr>
          <w:szCs w:val="24"/>
        </w:rPr>
        <w:t xml:space="preserve"> was decided </w:t>
      </w:r>
      <w:r w:rsidRPr="006D568C">
        <w:rPr>
          <w:szCs w:val="24"/>
        </w:rPr>
        <w:t>and pronounced by the Supreme Court in case number SC-49-18.  If I am wrong in that view, t</w:t>
      </w:r>
      <w:r w:rsidR="00130954">
        <w:rPr>
          <w:szCs w:val="24"/>
        </w:rPr>
        <w:t>h</w:t>
      </w:r>
      <w:r w:rsidRPr="006D568C">
        <w:rPr>
          <w:szCs w:val="24"/>
        </w:rPr>
        <w:t>en it is a matter w</w:t>
      </w:r>
      <w:r w:rsidR="00366B37" w:rsidRPr="006D568C">
        <w:rPr>
          <w:szCs w:val="24"/>
        </w:rPr>
        <w:t>h</w:t>
      </w:r>
      <w:r w:rsidRPr="006D568C">
        <w:rPr>
          <w:szCs w:val="24"/>
        </w:rPr>
        <w:t>ich the parties, after all these yea</w:t>
      </w:r>
      <w:r w:rsidR="00366B37" w:rsidRPr="006D568C">
        <w:rPr>
          <w:szCs w:val="24"/>
        </w:rPr>
        <w:t>r</w:t>
      </w:r>
      <w:r w:rsidRPr="006D568C">
        <w:rPr>
          <w:szCs w:val="24"/>
        </w:rPr>
        <w:t xml:space="preserve">s, if not decades of wrestling, can only bring to court by way </w:t>
      </w:r>
      <w:r w:rsidR="00130954">
        <w:rPr>
          <w:szCs w:val="24"/>
        </w:rPr>
        <w:t>o</w:t>
      </w:r>
      <w:r w:rsidRPr="006D568C">
        <w:rPr>
          <w:szCs w:val="24"/>
        </w:rPr>
        <w:t xml:space="preserve">f action procedure, were full </w:t>
      </w:r>
      <w:r w:rsidR="00130954">
        <w:rPr>
          <w:szCs w:val="24"/>
        </w:rPr>
        <w:t xml:space="preserve">evidence, </w:t>
      </w:r>
      <w:r w:rsidRPr="006D568C">
        <w:rPr>
          <w:szCs w:val="24"/>
        </w:rPr>
        <w:t xml:space="preserve">tested under cross-examination, </w:t>
      </w:r>
      <w:r w:rsidR="00F34807">
        <w:rPr>
          <w:szCs w:val="24"/>
        </w:rPr>
        <w:t>should</w:t>
      </w:r>
      <w:r w:rsidRPr="006D568C">
        <w:rPr>
          <w:szCs w:val="24"/>
        </w:rPr>
        <w:t xml:space="preserve"> be led and be relied upon by any court to resolve the numerous disputes of fact.</w:t>
      </w:r>
    </w:p>
    <w:p w:rsidR="00251338" w:rsidRPr="006D568C" w:rsidRDefault="00251338" w:rsidP="00366B37">
      <w:pPr>
        <w:ind w:firstLine="720"/>
        <w:rPr>
          <w:szCs w:val="24"/>
        </w:rPr>
      </w:pPr>
      <w:r w:rsidRPr="006D568C">
        <w:rPr>
          <w:szCs w:val="24"/>
        </w:rPr>
        <w:t xml:space="preserve">I </w:t>
      </w:r>
      <w:r w:rsidR="00366B37" w:rsidRPr="006D568C">
        <w:rPr>
          <w:szCs w:val="24"/>
        </w:rPr>
        <w:t>am convinced</w:t>
      </w:r>
      <w:r w:rsidRPr="006D568C">
        <w:rPr>
          <w:szCs w:val="24"/>
        </w:rPr>
        <w:t xml:space="preserve"> also</w:t>
      </w:r>
      <w:r w:rsidR="00130954">
        <w:rPr>
          <w:szCs w:val="24"/>
        </w:rPr>
        <w:t>,</w:t>
      </w:r>
      <w:r w:rsidRPr="006D568C">
        <w:rPr>
          <w:szCs w:val="24"/>
        </w:rPr>
        <w:t xml:space="preserve"> and it is the court’s finding</w:t>
      </w:r>
      <w:r w:rsidR="00130954">
        <w:rPr>
          <w:szCs w:val="24"/>
        </w:rPr>
        <w:t>,</w:t>
      </w:r>
      <w:r w:rsidRPr="006D568C">
        <w:rPr>
          <w:szCs w:val="24"/>
        </w:rPr>
        <w:t xml:space="preserve"> that the intention of this application and the effect of the order sought, was meant to pressu</w:t>
      </w:r>
      <w:r w:rsidR="00366B37" w:rsidRPr="006D568C">
        <w:rPr>
          <w:szCs w:val="24"/>
        </w:rPr>
        <w:t>r</w:t>
      </w:r>
      <w:r w:rsidRPr="006D568C">
        <w:rPr>
          <w:szCs w:val="24"/>
        </w:rPr>
        <w:t xml:space="preserve">e a judge in chambers to unwittingly  review and </w:t>
      </w:r>
      <w:r w:rsidR="00130954">
        <w:rPr>
          <w:szCs w:val="24"/>
        </w:rPr>
        <w:t>“</w:t>
      </w:r>
      <w:r w:rsidRPr="006D568C">
        <w:rPr>
          <w:szCs w:val="24"/>
        </w:rPr>
        <w:t>correct</w:t>
      </w:r>
      <w:r w:rsidR="00130954">
        <w:rPr>
          <w:szCs w:val="24"/>
        </w:rPr>
        <w:t>”</w:t>
      </w:r>
      <w:r w:rsidRPr="006D568C">
        <w:rPr>
          <w:szCs w:val="24"/>
        </w:rPr>
        <w:t xml:space="preserve"> a perceived “</w:t>
      </w:r>
      <w:r w:rsidR="00FE29E5">
        <w:rPr>
          <w:szCs w:val="24"/>
        </w:rPr>
        <w:t>v</w:t>
      </w:r>
      <w:r w:rsidR="00F34807">
        <w:rPr>
          <w:szCs w:val="24"/>
        </w:rPr>
        <w:t>agueness</w:t>
      </w:r>
      <w:r w:rsidRPr="006D568C">
        <w:rPr>
          <w:szCs w:val="24"/>
        </w:rPr>
        <w:t>” in the said Supreme Court and Hig</w:t>
      </w:r>
      <w:r w:rsidR="00366B37" w:rsidRPr="006D568C">
        <w:rPr>
          <w:szCs w:val="24"/>
        </w:rPr>
        <w:t>h</w:t>
      </w:r>
      <w:r w:rsidRPr="006D568C">
        <w:rPr>
          <w:szCs w:val="24"/>
        </w:rPr>
        <w:t xml:space="preserve"> Court orders.  That, </w:t>
      </w:r>
      <w:r w:rsidRPr="006D568C">
        <w:rPr>
          <w:szCs w:val="24"/>
        </w:rPr>
        <w:lastRenderedPageBreak/>
        <w:t xml:space="preserve">this court cannot do.  There is a plethora of cases to the </w:t>
      </w:r>
      <w:r w:rsidR="00FE29E5">
        <w:rPr>
          <w:szCs w:val="24"/>
        </w:rPr>
        <w:t>effect</w:t>
      </w:r>
      <w:r w:rsidRPr="006D568C">
        <w:rPr>
          <w:szCs w:val="24"/>
        </w:rPr>
        <w:t xml:space="preserve"> that such an </w:t>
      </w:r>
      <w:r w:rsidR="00FE29E5">
        <w:rPr>
          <w:szCs w:val="24"/>
        </w:rPr>
        <w:t xml:space="preserve">order </w:t>
      </w:r>
      <w:r w:rsidRPr="006D568C">
        <w:rPr>
          <w:szCs w:val="24"/>
        </w:rPr>
        <w:t>would be</w:t>
      </w:r>
      <w:r w:rsidR="00BA68F7" w:rsidRPr="006D568C">
        <w:rPr>
          <w:szCs w:val="24"/>
        </w:rPr>
        <w:t xml:space="preserve"> incompetent.</w:t>
      </w:r>
    </w:p>
    <w:p w:rsidR="00BA68F7" w:rsidRPr="006D568C" w:rsidRDefault="00BA68F7" w:rsidP="006358AE">
      <w:pPr>
        <w:ind w:left="720"/>
        <w:rPr>
          <w:szCs w:val="24"/>
        </w:rPr>
      </w:pPr>
      <w:r w:rsidRPr="006D568C">
        <w:rPr>
          <w:szCs w:val="24"/>
        </w:rPr>
        <w:t>Accordingly, I order as follows:</w:t>
      </w:r>
    </w:p>
    <w:p w:rsidR="00BA68F7" w:rsidRPr="006D568C" w:rsidRDefault="00BA68F7" w:rsidP="00366B37">
      <w:pPr>
        <w:pStyle w:val="ListParagraph"/>
        <w:numPr>
          <w:ilvl w:val="0"/>
          <w:numId w:val="4"/>
        </w:numPr>
        <w:rPr>
          <w:szCs w:val="24"/>
        </w:rPr>
      </w:pPr>
      <w:r w:rsidRPr="006D568C">
        <w:rPr>
          <w:szCs w:val="24"/>
        </w:rPr>
        <w:t>That the matter is not urgent and it is improperly before the court.</w:t>
      </w:r>
    </w:p>
    <w:p w:rsidR="00BA68F7" w:rsidRPr="006D568C" w:rsidRDefault="00BA68F7" w:rsidP="00BA68F7">
      <w:pPr>
        <w:pStyle w:val="ListParagraph"/>
        <w:numPr>
          <w:ilvl w:val="0"/>
          <w:numId w:val="4"/>
        </w:numPr>
        <w:rPr>
          <w:szCs w:val="24"/>
        </w:rPr>
      </w:pPr>
      <w:r w:rsidRPr="006D568C">
        <w:rPr>
          <w:szCs w:val="24"/>
        </w:rPr>
        <w:t>The matter be and is hereby removed from the roll of urgent matters.</w:t>
      </w:r>
    </w:p>
    <w:p w:rsidR="00BA68F7" w:rsidRPr="00FA724F" w:rsidRDefault="00BA68F7" w:rsidP="00BA68F7">
      <w:pPr>
        <w:pStyle w:val="ListParagraph"/>
        <w:numPr>
          <w:ilvl w:val="0"/>
          <w:numId w:val="4"/>
        </w:numPr>
        <w:rPr>
          <w:sz w:val="36"/>
          <w:szCs w:val="36"/>
        </w:rPr>
      </w:pPr>
      <w:r w:rsidRPr="006D568C">
        <w:rPr>
          <w:szCs w:val="24"/>
        </w:rPr>
        <w:t>That the applicants pay costs on the ordinary scale.</w:t>
      </w:r>
    </w:p>
    <w:p w:rsidR="00F34807" w:rsidRDefault="00F34807" w:rsidP="006D568C">
      <w:pPr>
        <w:pStyle w:val="NoSpacing"/>
        <w:rPr>
          <w:i/>
        </w:rPr>
      </w:pPr>
    </w:p>
    <w:p w:rsidR="006078A4" w:rsidRDefault="006078A4" w:rsidP="006D568C">
      <w:pPr>
        <w:pStyle w:val="NoSpacing"/>
        <w:rPr>
          <w:i/>
        </w:rPr>
      </w:pPr>
    </w:p>
    <w:p w:rsidR="0086429E" w:rsidRDefault="0086429E" w:rsidP="006D568C">
      <w:pPr>
        <w:pStyle w:val="NoSpacing"/>
        <w:rPr>
          <w:i/>
        </w:rPr>
      </w:pPr>
    </w:p>
    <w:p w:rsidR="00BA68F7" w:rsidRDefault="00366B37" w:rsidP="006D568C">
      <w:pPr>
        <w:pStyle w:val="NoSpacing"/>
      </w:pPr>
      <w:r w:rsidRPr="006D568C">
        <w:rPr>
          <w:i/>
        </w:rPr>
        <w:t>Majoko &amp; Majoko</w:t>
      </w:r>
      <w:r>
        <w:t xml:space="preserve"> </w:t>
      </w:r>
      <w:r w:rsidR="006D568C">
        <w:t>applicants’ legal practitioners</w:t>
      </w:r>
    </w:p>
    <w:p w:rsidR="00344FD8" w:rsidRPr="00344FD8" w:rsidRDefault="006078A4" w:rsidP="006D568C">
      <w:pPr>
        <w:pStyle w:val="NoSpacing"/>
      </w:pPr>
      <w:r w:rsidRPr="006078A4">
        <w:rPr>
          <w:i/>
        </w:rPr>
        <w:t>James, Moyo-Majwabu &amp; Nyoni</w:t>
      </w:r>
      <w:r>
        <w:t>,</w:t>
      </w:r>
      <w:r w:rsidR="00344FD8">
        <w:t xml:space="preserve"> 2</w:t>
      </w:r>
      <w:r w:rsidR="00344FD8" w:rsidRPr="00344FD8">
        <w:rPr>
          <w:vertAlign w:val="superscript"/>
        </w:rPr>
        <w:t>nd</w:t>
      </w:r>
      <w:r w:rsidR="00344FD8">
        <w:t xml:space="preserve"> respondent’s legal practitioners</w:t>
      </w:r>
    </w:p>
    <w:p w:rsidR="0069471D" w:rsidRPr="0069471D" w:rsidRDefault="006D568C" w:rsidP="00F34807">
      <w:pPr>
        <w:pStyle w:val="NoSpacing"/>
        <w:rPr>
          <w:b/>
        </w:rPr>
      </w:pPr>
      <w:r w:rsidRPr="006D568C">
        <w:rPr>
          <w:i/>
        </w:rPr>
        <w:t>Dube-Banda,Nzarayapenga</w:t>
      </w:r>
      <w:r>
        <w:t xml:space="preserve">, </w:t>
      </w:r>
      <w:r w:rsidR="00344FD8">
        <w:t>3</w:t>
      </w:r>
      <w:r w:rsidR="00344FD8" w:rsidRPr="00344FD8">
        <w:rPr>
          <w:vertAlign w:val="superscript"/>
        </w:rPr>
        <w:t>rd</w:t>
      </w:r>
      <w:r w:rsidR="00344FD8">
        <w:t xml:space="preserve"> to 6</w:t>
      </w:r>
      <w:r w:rsidR="00344FD8" w:rsidRPr="00344FD8">
        <w:rPr>
          <w:vertAlign w:val="superscript"/>
        </w:rPr>
        <w:t>th</w:t>
      </w:r>
      <w:r w:rsidR="00344FD8">
        <w:t xml:space="preserve"> </w:t>
      </w:r>
      <w:r>
        <w:t>respondents’ legal practitioners</w:t>
      </w:r>
    </w:p>
    <w:sectPr w:rsidR="0069471D" w:rsidRPr="0069471D"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104" w:rsidRDefault="00007104" w:rsidP="00FA724F">
      <w:pPr>
        <w:spacing w:before="0" w:after="0" w:line="240" w:lineRule="auto"/>
      </w:pPr>
      <w:r>
        <w:separator/>
      </w:r>
    </w:p>
  </w:endnote>
  <w:endnote w:type="continuationSeparator" w:id="1">
    <w:p w:rsidR="00007104" w:rsidRDefault="00007104" w:rsidP="00FA724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104" w:rsidRDefault="00007104" w:rsidP="00FA724F">
      <w:pPr>
        <w:spacing w:before="0" w:after="0" w:line="240" w:lineRule="auto"/>
      </w:pPr>
      <w:r>
        <w:separator/>
      </w:r>
    </w:p>
  </w:footnote>
  <w:footnote w:type="continuationSeparator" w:id="1">
    <w:p w:rsidR="00007104" w:rsidRDefault="00007104" w:rsidP="00FA724F">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5663"/>
      <w:docPartObj>
        <w:docPartGallery w:val="Page Numbers (Top of Page)"/>
        <w:docPartUnique/>
      </w:docPartObj>
    </w:sdtPr>
    <w:sdtContent>
      <w:p w:rsidR="00162925" w:rsidRDefault="00882DE3">
        <w:pPr>
          <w:pStyle w:val="Header"/>
          <w:jc w:val="right"/>
        </w:pPr>
        <w:fldSimple w:instr=" PAGE   \* MERGEFORMAT ">
          <w:r w:rsidR="006078A4">
            <w:rPr>
              <w:noProof/>
            </w:rPr>
            <w:t>11</w:t>
          </w:r>
        </w:fldSimple>
      </w:p>
      <w:p w:rsidR="00162925" w:rsidRDefault="00434860" w:rsidP="00FA724F">
        <w:pPr>
          <w:pStyle w:val="NoSpacing"/>
          <w:ind w:left="7920"/>
        </w:pPr>
        <w:r>
          <w:t xml:space="preserve">      HB 123</w:t>
        </w:r>
        <w:r w:rsidR="00162925">
          <w:t>/19</w:t>
        </w:r>
      </w:p>
      <w:p w:rsidR="00162925" w:rsidRDefault="00162925" w:rsidP="00FA724F">
        <w:pPr>
          <w:pStyle w:val="NoSpacing"/>
          <w:ind w:left="7920"/>
        </w:pPr>
        <w:r>
          <w:t xml:space="preserve">    HC 1542/19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8536E"/>
    <w:multiLevelType w:val="hybridMultilevel"/>
    <w:tmpl w:val="2C120A38"/>
    <w:lvl w:ilvl="0" w:tplc="4B0A1146">
      <w:start w:val="1"/>
      <w:numFmt w:val="decimal"/>
      <w:lvlText w:val="%1."/>
      <w:lvlJc w:val="left"/>
      <w:pPr>
        <w:ind w:left="1800" w:hanging="360"/>
      </w:pPr>
      <w:rPr>
        <w:rFonts w:ascii="Times New Roman" w:eastAsiaTheme="minorHAnsi" w:hAnsi="Times New Roman" w:cstheme="minorBidi"/>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FA2E5C"/>
    <w:multiLevelType w:val="hybridMultilevel"/>
    <w:tmpl w:val="BBA4F4E2"/>
    <w:lvl w:ilvl="0" w:tplc="027A60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3E01E5"/>
    <w:multiLevelType w:val="hybridMultilevel"/>
    <w:tmpl w:val="2E8055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138E2"/>
    <w:multiLevelType w:val="hybridMultilevel"/>
    <w:tmpl w:val="7B2E112C"/>
    <w:lvl w:ilvl="0" w:tplc="0374DF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87402EB"/>
    <w:multiLevelType w:val="hybridMultilevel"/>
    <w:tmpl w:val="C6C2AACE"/>
    <w:lvl w:ilvl="0" w:tplc="D1A678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D16DFD"/>
    <w:multiLevelType w:val="hybridMultilevel"/>
    <w:tmpl w:val="E7C4033A"/>
    <w:lvl w:ilvl="0" w:tplc="61A0B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FFC601E"/>
    <w:multiLevelType w:val="hybridMultilevel"/>
    <w:tmpl w:val="30768588"/>
    <w:lvl w:ilvl="0" w:tplc="F99C6C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1"/>
  </w:num>
  <w:num w:numId="4">
    <w:abstractNumId w:val="0"/>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9471D"/>
    <w:rsid w:val="00007104"/>
    <w:rsid w:val="0001360E"/>
    <w:rsid w:val="00042C21"/>
    <w:rsid w:val="00076999"/>
    <w:rsid w:val="00083268"/>
    <w:rsid w:val="0011472A"/>
    <w:rsid w:val="00130954"/>
    <w:rsid w:val="00162925"/>
    <w:rsid w:val="00193A7F"/>
    <w:rsid w:val="001A39EA"/>
    <w:rsid w:val="001A6260"/>
    <w:rsid w:val="001D126B"/>
    <w:rsid w:val="002360E8"/>
    <w:rsid w:val="00244F67"/>
    <w:rsid w:val="00251338"/>
    <w:rsid w:val="002C7F8A"/>
    <w:rsid w:val="002D47DD"/>
    <w:rsid w:val="00344FD8"/>
    <w:rsid w:val="00366B37"/>
    <w:rsid w:val="00367807"/>
    <w:rsid w:val="003A3365"/>
    <w:rsid w:val="003A52EA"/>
    <w:rsid w:val="003E5BAA"/>
    <w:rsid w:val="0041055F"/>
    <w:rsid w:val="00410EB5"/>
    <w:rsid w:val="00434860"/>
    <w:rsid w:val="00477B02"/>
    <w:rsid w:val="00484AC6"/>
    <w:rsid w:val="004C1F77"/>
    <w:rsid w:val="004E3400"/>
    <w:rsid w:val="0053564C"/>
    <w:rsid w:val="0054317D"/>
    <w:rsid w:val="00562690"/>
    <w:rsid w:val="006078A4"/>
    <w:rsid w:val="006358AE"/>
    <w:rsid w:val="00650ABF"/>
    <w:rsid w:val="00666278"/>
    <w:rsid w:val="00671531"/>
    <w:rsid w:val="00672651"/>
    <w:rsid w:val="00683CCF"/>
    <w:rsid w:val="0068662E"/>
    <w:rsid w:val="0069471D"/>
    <w:rsid w:val="006A03C9"/>
    <w:rsid w:val="006D568C"/>
    <w:rsid w:val="006F11AB"/>
    <w:rsid w:val="00701C30"/>
    <w:rsid w:val="00715614"/>
    <w:rsid w:val="0076703C"/>
    <w:rsid w:val="007A23E7"/>
    <w:rsid w:val="007A7F30"/>
    <w:rsid w:val="007B1610"/>
    <w:rsid w:val="007B49A6"/>
    <w:rsid w:val="007D0B26"/>
    <w:rsid w:val="007D2790"/>
    <w:rsid w:val="007F1439"/>
    <w:rsid w:val="00857853"/>
    <w:rsid w:val="0086429E"/>
    <w:rsid w:val="00876BE2"/>
    <w:rsid w:val="00882DE3"/>
    <w:rsid w:val="0088322A"/>
    <w:rsid w:val="00895352"/>
    <w:rsid w:val="008A7672"/>
    <w:rsid w:val="008C156D"/>
    <w:rsid w:val="008C3209"/>
    <w:rsid w:val="00911533"/>
    <w:rsid w:val="00926256"/>
    <w:rsid w:val="00937DA1"/>
    <w:rsid w:val="009867D8"/>
    <w:rsid w:val="00996E8F"/>
    <w:rsid w:val="009E5C1A"/>
    <w:rsid w:val="00A20101"/>
    <w:rsid w:val="00A27C86"/>
    <w:rsid w:val="00A31CC3"/>
    <w:rsid w:val="00A50BC8"/>
    <w:rsid w:val="00A76AC7"/>
    <w:rsid w:val="00A85919"/>
    <w:rsid w:val="00A9511A"/>
    <w:rsid w:val="00AA6BD3"/>
    <w:rsid w:val="00B16086"/>
    <w:rsid w:val="00B603CE"/>
    <w:rsid w:val="00B64A57"/>
    <w:rsid w:val="00B91100"/>
    <w:rsid w:val="00BA68F7"/>
    <w:rsid w:val="00BB78C3"/>
    <w:rsid w:val="00BE2C1A"/>
    <w:rsid w:val="00C61900"/>
    <w:rsid w:val="00C640AC"/>
    <w:rsid w:val="00D20B4C"/>
    <w:rsid w:val="00D70266"/>
    <w:rsid w:val="00D7593B"/>
    <w:rsid w:val="00DC5678"/>
    <w:rsid w:val="00DD7714"/>
    <w:rsid w:val="00DF0BBF"/>
    <w:rsid w:val="00E10C27"/>
    <w:rsid w:val="00E17A4A"/>
    <w:rsid w:val="00E66F64"/>
    <w:rsid w:val="00EA1BB8"/>
    <w:rsid w:val="00EC368F"/>
    <w:rsid w:val="00ED0790"/>
    <w:rsid w:val="00F169BA"/>
    <w:rsid w:val="00F34807"/>
    <w:rsid w:val="00FA724F"/>
    <w:rsid w:val="00FE2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AA6BD3"/>
    <w:pPr>
      <w:ind w:left="720"/>
      <w:contextualSpacing/>
    </w:pPr>
  </w:style>
  <w:style w:type="paragraph" w:styleId="Header">
    <w:name w:val="header"/>
    <w:basedOn w:val="Normal"/>
    <w:link w:val="HeaderChar"/>
    <w:uiPriority w:val="99"/>
    <w:unhideWhenUsed/>
    <w:rsid w:val="00FA724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724F"/>
    <w:rPr>
      <w:rFonts w:ascii="Times New Roman" w:hAnsi="Times New Roman"/>
      <w:sz w:val="24"/>
    </w:rPr>
  </w:style>
  <w:style w:type="paragraph" w:styleId="Footer">
    <w:name w:val="footer"/>
    <w:basedOn w:val="Normal"/>
    <w:link w:val="FooterChar"/>
    <w:uiPriority w:val="99"/>
    <w:semiHidden/>
    <w:unhideWhenUsed/>
    <w:rsid w:val="00FA724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FA724F"/>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755</TotalTime>
  <Pages>1</Pages>
  <Words>3113</Words>
  <Characters>17748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24</cp:revision>
  <cp:lastPrinted>2019-09-20T07:01:00Z</cp:lastPrinted>
  <dcterms:created xsi:type="dcterms:W3CDTF">2019-08-21T07:08:00Z</dcterms:created>
  <dcterms:modified xsi:type="dcterms:W3CDTF">2019-09-20T07:06:00Z</dcterms:modified>
</cp:coreProperties>
</file>