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D30" w:rsidRDefault="00374D30" w:rsidP="00374D30">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b/>
          <w:sz w:val="24"/>
          <w:szCs w:val="24"/>
        </w:rPr>
      </w:pPr>
      <w:r>
        <w:rPr>
          <w:rFonts w:ascii="Times New Roman" w:hAnsi="Times New Roman" w:cs="Times New Roman"/>
          <w:b/>
          <w:sz w:val="24"/>
          <w:szCs w:val="24"/>
        </w:rPr>
        <w:t>ARTWELL DUBE</w:t>
      </w:r>
    </w:p>
    <w:p w:rsidR="00374D30" w:rsidRDefault="00374D30" w:rsidP="00FC1169">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374D30" w:rsidRDefault="00374D30" w:rsidP="00FC1169">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THE STATE </w:t>
      </w:r>
    </w:p>
    <w:p w:rsidR="00374D30" w:rsidRDefault="00374D30" w:rsidP="00FC1169">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sz w:val="24"/>
          <w:szCs w:val="24"/>
        </w:rPr>
      </w:pPr>
    </w:p>
    <w:p w:rsidR="00374D30" w:rsidRDefault="00374D30" w:rsidP="00FC1169">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374D30" w:rsidRDefault="00374D30" w:rsidP="00FC1169">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MAKONESE J </w:t>
      </w:r>
    </w:p>
    <w:p w:rsidR="00374D30" w:rsidRDefault="00374D30" w:rsidP="00FC1169">
      <w:pPr>
        <w:pStyle w:val="NoSpacing"/>
        <w:jc w:val="both"/>
        <w:rPr>
          <w:rFonts w:ascii="Times New Roman" w:hAnsi="Times New Roman" w:cs="Times New Roman"/>
          <w:sz w:val="24"/>
          <w:szCs w:val="24"/>
        </w:rPr>
      </w:pPr>
      <w:r>
        <w:rPr>
          <w:rFonts w:ascii="Times New Roman" w:hAnsi="Times New Roman" w:cs="Times New Roman"/>
          <w:sz w:val="24"/>
          <w:szCs w:val="24"/>
        </w:rPr>
        <w:t>B</w:t>
      </w:r>
      <w:r w:rsidR="00366285">
        <w:rPr>
          <w:rFonts w:ascii="Times New Roman" w:hAnsi="Times New Roman" w:cs="Times New Roman"/>
          <w:sz w:val="24"/>
          <w:szCs w:val="24"/>
        </w:rPr>
        <w:t>ULAWAYO 21</w:t>
      </w:r>
      <w:r>
        <w:rPr>
          <w:rFonts w:ascii="Times New Roman" w:hAnsi="Times New Roman" w:cs="Times New Roman"/>
          <w:sz w:val="24"/>
          <w:szCs w:val="24"/>
        </w:rPr>
        <w:t xml:space="preserve"> NOVEMBER 2019</w:t>
      </w:r>
    </w:p>
    <w:p w:rsidR="00374D30" w:rsidRDefault="00374D30" w:rsidP="00FC1169">
      <w:pPr>
        <w:pStyle w:val="NoSpacing"/>
        <w:jc w:val="both"/>
        <w:rPr>
          <w:rFonts w:ascii="Times New Roman" w:hAnsi="Times New Roman" w:cs="Times New Roman"/>
          <w:sz w:val="24"/>
          <w:szCs w:val="24"/>
        </w:rPr>
      </w:pPr>
    </w:p>
    <w:p w:rsidR="00374D30" w:rsidRDefault="001A04FD" w:rsidP="00FC1169">
      <w:pPr>
        <w:pStyle w:val="NoSpacing"/>
        <w:jc w:val="both"/>
        <w:rPr>
          <w:rFonts w:ascii="Times New Roman" w:hAnsi="Times New Roman" w:cs="Times New Roman"/>
          <w:b/>
          <w:sz w:val="24"/>
          <w:szCs w:val="24"/>
        </w:rPr>
      </w:pPr>
      <w:r>
        <w:rPr>
          <w:rFonts w:ascii="Times New Roman" w:hAnsi="Times New Roman" w:cs="Times New Roman"/>
          <w:b/>
          <w:sz w:val="24"/>
          <w:szCs w:val="24"/>
        </w:rPr>
        <w:t>Criminal Appeal</w:t>
      </w:r>
    </w:p>
    <w:p w:rsidR="00374D30" w:rsidRDefault="00374D30" w:rsidP="00FC1169">
      <w:pPr>
        <w:pStyle w:val="NoSpacing"/>
        <w:jc w:val="both"/>
        <w:rPr>
          <w:rFonts w:ascii="Times New Roman" w:hAnsi="Times New Roman" w:cs="Times New Roman"/>
          <w:b/>
          <w:sz w:val="24"/>
          <w:szCs w:val="24"/>
        </w:rPr>
      </w:pPr>
    </w:p>
    <w:p w:rsidR="00374D30" w:rsidRDefault="00374D30" w:rsidP="00FC1169">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B R Sengweni </w:t>
      </w:r>
      <w:r w:rsidRPr="00374D30">
        <w:rPr>
          <w:rFonts w:ascii="Times New Roman" w:hAnsi="Times New Roman" w:cs="Times New Roman"/>
          <w:sz w:val="24"/>
          <w:szCs w:val="24"/>
        </w:rPr>
        <w:t>for the Appellant</w:t>
      </w:r>
    </w:p>
    <w:p w:rsidR="00374D30" w:rsidRPr="00374D30" w:rsidRDefault="00374D30" w:rsidP="00FC116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K Ndlovu </w:t>
      </w:r>
      <w:r w:rsidRPr="00374D30">
        <w:rPr>
          <w:rFonts w:ascii="Times New Roman" w:hAnsi="Times New Roman" w:cs="Times New Roman"/>
          <w:sz w:val="24"/>
          <w:szCs w:val="24"/>
        </w:rPr>
        <w:t>for the State</w:t>
      </w:r>
    </w:p>
    <w:p w:rsidR="00374D30" w:rsidRDefault="00374D30" w:rsidP="00FC1169">
      <w:pPr>
        <w:jc w:val="both"/>
        <w:rPr>
          <w:rFonts w:ascii="Times New Roman" w:hAnsi="Times New Roman" w:cs="Times New Roman"/>
          <w:sz w:val="24"/>
          <w:szCs w:val="24"/>
        </w:rPr>
      </w:pPr>
    </w:p>
    <w:p w:rsidR="007B211E" w:rsidRDefault="00374D30" w:rsidP="00AF5D9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MAKONESE J:</w:t>
      </w:r>
      <w:r>
        <w:rPr>
          <w:rFonts w:ascii="Times New Roman" w:hAnsi="Times New Roman" w:cs="Times New Roman"/>
          <w:b/>
          <w:sz w:val="24"/>
          <w:szCs w:val="24"/>
        </w:rPr>
        <w:tab/>
      </w:r>
      <w:r>
        <w:rPr>
          <w:rFonts w:ascii="Times New Roman" w:hAnsi="Times New Roman" w:cs="Times New Roman"/>
          <w:sz w:val="24"/>
          <w:szCs w:val="24"/>
        </w:rPr>
        <w:t>The appellant appeared before a Regional Magistrate at Tredgold, Bulawayo, facing 2 counts of rape in contravention of Section 65 (1) of the Criminal Law Codific</w:t>
      </w:r>
      <w:r w:rsidR="003E16B0">
        <w:rPr>
          <w:rFonts w:ascii="Times New Roman" w:hAnsi="Times New Roman" w:cs="Times New Roman"/>
          <w:sz w:val="24"/>
          <w:szCs w:val="24"/>
        </w:rPr>
        <w:t>ation and Reform Act (Chapter 9:</w:t>
      </w:r>
      <w:r>
        <w:rPr>
          <w:rFonts w:ascii="Times New Roman" w:hAnsi="Times New Roman" w:cs="Times New Roman"/>
          <w:sz w:val="24"/>
          <w:szCs w:val="24"/>
        </w:rPr>
        <w:t>23) on the 27</w:t>
      </w:r>
      <w:r w:rsidRPr="00374D30">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2018.  It </w:t>
      </w:r>
      <w:r w:rsidR="007B211E">
        <w:rPr>
          <w:rFonts w:ascii="Times New Roman" w:hAnsi="Times New Roman" w:cs="Times New Roman"/>
          <w:sz w:val="24"/>
          <w:szCs w:val="24"/>
        </w:rPr>
        <w:t xml:space="preserve">was alleged by the state that on unspecified dates, but on two separate occasions </w:t>
      </w:r>
      <w:r w:rsidR="003E16B0">
        <w:rPr>
          <w:rFonts w:ascii="Times New Roman" w:hAnsi="Times New Roman" w:cs="Times New Roman"/>
          <w:sz w:val="24"/>
          <w:szCs w:val="24"/>
        </w:rPr>
        <w:t>during the month of May 2017, t</w:t>
      </w:r>
      <w:r w:rsidR="007B211E">
        <w:rPr>
          <w:rFonts w:ascii="Times New Roman" w:hAnsi="Times New Roman" w:cs="Times New Roman"/>
          <w:sz w:val="24"/>
          <w:szCs w:val="24"/>
        </w:rPr>
        <w:t>he appellant allegedly raped the complain</w:t>
      </w:r>
      <w:r w:rsidR="003E16B0">
        <w:rPr>
          <w:rFonts w:ascii="Times New Roman" w:hAnsi="Times New Roman" w:cs="Times New Roman"/>
          <w:sz w:val="24"/>
          <w:szCs w:val="24"/>
        </w:rPr>
        <w:t>an</w:t>
      </w:r>
      <w:r w:rsidR="007B211E">
        <w:rPr>
          <w:rFonts w:ascii="Times New Roman" w:hAnsi="Times New Roman" w:cs="Times New Roman"/>
          <w:sz w:val="24"/>
          <w:szCs w:val="24"/>
        </w:rPr>
        <w:t>t a 13 year old juvenile at knife point.  Appellant pleaded guilty to the charge</w:t>
      </w:r>
      <w:r w:rsidR="00366285">
        <w:rPr>
          <w:rFonts w:ascii="Times New Roman" w:hAnsi="Times New Roman" w:cs="Times New Roman"/>
          <w:sz w:val="24"/>
          <w:szCs w:val="24"/>
        </w:rPr>
        <w:t>.  A</w:t>
      </w:r>
      <w:r w:rsidR="007B211E">
        <w:rPr>
          <w:rFonts w:ascii="Times New Roman" w:hAnsi="Times New Roman" w:cs="Times New Roman"/>
          <w:sz w:val="24"/>
          <w:szCs w:val="24"/>
        </w:rPr>
        <w:t xml:space="preserve">fter a full trial </w:t>
      </w:r>
      <w:r w:rsidR="00366285">
        <w:rPr>
          <w:rFonts w:ascii="Times New Roman" w:hAnsi="Times New Roman" w:cs="Times New Roman"/>
          <w:sz w:val="24"/>
          <w:szCs w:val="24"/>
        </w:rPr>
        <w:t xml:space="preserve">appellant </w:t>
      </w:r>
      <w:r w:rsidR="007B211E">
        <w:rPr>
          <w:rFonts w:ascii="Times New Roman" w:hAnsi="Times New Roman" w:cs="Times New Roman"/>
          <w:sz w:val="24"/>
          <w:szCs w:val="24"/>
        </w:rPr>
        <w:t>was convicted on both counts and sentenced to an effective prison term of 7 years.  Appellant filed and lodged with this court a Notice of Appeal against both conviction and sentence.</w:t>
      </w:r>
    </w:p>
    <w:p w:rsidR="007B211E" w:rsidRDefault="007B211E" w:rsidP="007A3F5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has conceded that the conviction is unsafe and requested that </w:t>
      </w:r>
      <w:r w:rsidR="00A239D1">
        <w:rPr>
          <w:rFonts w:ascii="Times New Roman" w:hAnsi="Times New Roman" w:cs="Times New Roman"/>
          <w:sz w:val="24"/>
          <w:szCs w:val="24"/>
        </w:rPr>
        <w:t>the matter be dealt with in ter</w:t>
      </w:r>
      <w:r>
        <w:rPr>
          <w:rFonts w:ascii="Times New Roman" w:hAnsi="Times New Roman" w:cs="Times New Roman"/>
          <w:sz w:val="24"/>
          <w:szCs w:val="24"/>
        </w:rPr>
        <w:t>ms of Section 35 of the High Court Act (Chapter 7:06)</w:t>
      </w:r>
      <w:r w:rsidR="00A239D1">
        <w:rPr>
          <w:rFonts w:ascii="Times New Roman" w:hAnsi="Times New Roman" w:cs="Times New Roman"/>
          <w:sz w:val="24"/>
          <w:szCs w:val="24"/>
        </w:rPr>
        <w:t>.</w:t>
      </w:r>
    </w:p>
    <w:p w:rsidR="00A239D1" w:rsidRDefault="00A239D1" w:rsidP="007A3F51">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terms of that provision it is provided as follows:</w:t>
      </w:r>
    </w:p>
    <w:p w:rsidR="00A239D1" w:rsidRDefault="00A239D1" w:rsidP="00FC1169">
      <w:pPr>
        <w:pStyle w:val="NoSpacing"/>
        <w:ind w:left="720"/>
        <w:jc w:val="both"/>
      </w:pPr>
      <w:r w:rsidRPr="00A239D1">
        <w:t>“</w:t>
      </w:r>
      <w:r w:rsidRPr="00FC1169">
        <w:rPr>
          <w:rFonts w:ascii="Times New Roman" w:hAnsi="Times New Roman" w:cs="Times New Roman"/>
          <w:sz w:val="24"/>
          <w:szCs w:val="24"/>
        </w:rPr>
        <w:t>When an appeal in a criminal case, other than an appeal against sentence only, has been noted to the High Court, the Prosecutor-General may, at any time before the hearing of the appeal, give notice to the Registrar of the High Court that he does not for reasons stated by him support the conviction, whereupon a judge of the High Court in chambers may allow the appeal and quash the conviction without hearing argument from the parties or their legal representations and without appearing before him.”</w:t>
      </w:r>
    </w:p>
    <w:p w:rsidR="00AF5D9B" w:rsidRDefault="00AF5D9B" w:rsidP="00FC1169">
      <w:pPr>
        <w:spacing w:line="360" w:lineRule="auto"/>
        <w:jc w:val="both"/>
        <w:rPr>
          <w:rFonts w:ascii="Times New Roman" w:hAnsi="Times New Roman" w:cs="Times New Roman"/>
          <w:b/>
          <w:sz w:val="24"/>
          <w:szCs w:val="24"/>
        </w:rPr>
      </w:pPr>
    </w:p>
    <w:p w:rsidR="00A239D1" w:rsidRPr="00FC1169" w:rsidRDefault="00A239D1" w:rsidP="00FC1169">
      <w:pPr>
        <w:spacing w:line="360" w:lineRule="auto"/>
        <w:jc w:val="both"/>
        <w:rPr>
          <w:rFonts w:ascii="Times New Roman" w:hAnsi="Times New Roman" w:cs="Times New Roman"/>
          <w:b/>
          <w:sz w:val="24"/>
          <w:szCs w:val="24"/>
        </w:rPr>
      </w:pPr>
      <w:r w:rsidRPr="00FC1169">
        <w:rPr>
          <w:rFonts w:ascii="Times New Roman" w:hAnsi="Times New Roman" w:cs="Times New Roman"/>
          <w:b/>
          <w:sz w:val="24"/>
          <w:szCs w:val="24"/>
        </w:rPr>
        <w:lastRenderedPageBreak/>
        <w:t>Factual Background</w:t>
      </w:r>
    </w:p>
    <w:p w:rsidR="00984DCE" w:rsidRDefault="00326CF3" w:rsidP="00FC1169">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first coun</w:t>
      </w:r>
      <w:r w:rsidR="00A239D1">
        <w:rPr>
          <w:rFonts w:ascii="Times New Roman" w:hAnsi="Times New Roman" w:cs="Times New Roman"/>
          <w:sz w:val="24"/>
          <w:szCs w:val="24"/>
        </w:rPr>
        <w:t>t, the complainant averred that she was sent by her aunt</w:t>
      </w:r>
      <w:r>
        <w:rPr>
          <w:rFonts w:ascii="Times New Roman" w:hAnsi="Times New Roman" w:cs="Times New Roman"/>
          <w:sz w:val="24"/>
          <w:szCs w:val="24"/>
        </w:rPr>
        <w:t xml:space="preserve"> Sitshengisiwe Ndlovu who is in </w:t>
      </w:r>
      <w:r w:rsidR="00A239D1">
        <w:rPr>
          <w:rFonts w:ascii="Times New Roman" w:hAnsi="Times New Roman" w:cs="Times New Roman"/>
          <w:sz w:val="24"/>
          <w:szCs w:val="24"/>
        </w:rPr>
        <w:t xml:space="preserve">a relationship with the appellant, as both have a child together, to ask for vinegar from the appellant.  Complainant testified that she had found the appellant at his place of residence who told her to go and get the vinegar from the house.  Complainant then entered the house.  On her way out, she turned to find the appellant standing behind her.  Appellant </w:t>
      </w:r>
      <w:r w:rsidR="00984DCE">
        <w:rPr>
          <w:rFonts w:ascii="Times New Roman" w:hAnsi="Times New Roman" w:cs="Times New Roman"/>
          <w:sz w:val="24"/>
          <w:szCs w:val="24"/>
        </w:rPr>
        <w:t>locked the door, took a knife from a cupboard and led complainant to his bedroom.  Appellant lifted her skirt, tore her pair of panties and then forcibly had sexual intercourse with her.  After the sexual act, the accused sat beside the complainant on the bed for “some time.”  At that point Phindile (complainant’s friend) came to the appellant’</w:t>
      </w:r>
      <w:r>
        <w:rPr>
          <w:rFonts w:ascii="Times New Roman" w:hAnsi="Times New Roman" w:cs="Times New Roman"/>
          <w:sz w:val="24"/>
          <w:szCs w:val="24"/>
        </w:rPr>
        <w:t>s house</w:t>
      </w:r>
      <w:r w:rsidR="00984DCE">
        <w:rPr>
          <w:rFonts w:ascii="Times New Roman" w:hAnsi="Times New Roman" w:cs="Times New Roman"/>
          <w:sz w:val="24"/>
          <w:szCs w:val="24"/>
        </w:rPr>
        <w:t>, stood by the gate and called out for the complainant.  Complainant did not answer back.  She averred that appellant closed her mouth.  Thereafter, her aunt Sitshengisiwe came to look for the complainant.  Appellant gave her the keys to open the door.  Sitshengisiwe then ordered her to go home and finish cleaning.</w:t>
      </w:r>
    </w:p>
    <w:p w:rsidR="00D904EB" w:rsidRDefault="00984DCE" w:rsidP="00FC1169">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second count, the complainant testified that during the same month of May 2017, the appellant found her alone at their home.  Appellant had come to visit her aunt Sitshengiswe who had gone out at the time.  When appellant learnt that the complainant was alone,</w:t>
      </w:r>
      <w:r w:rsidR="00326CF3">
        <w:rPr>
          <w:rFonts w:ascii="Times New Roman" w:hAnsi="Times New Roman" w:cs="Times New Roman"/>
          <w:sz w:val="24"/>
          <w:szCs w:val="24"/>
        </w:rPr>
        <w:t xml:space="preserve"> he got into the house, produced</w:t>
      </w:r>
      <w:r>
        <w:rPr>
          <w:rFonts w:ascii="Times New Roman" w:hAnsi="Times New Roman" w:cs="Times New Roman"/>
          <w:sz w:val="24"/>
          <w:szCs w:val="24"/>
        </w:rPr>
        <w:t xml:space="preserve"> an okapi knife and threatened the complainant with death.  Appellant dragged the complainant to her aunt’s bedroom, fell </w:t>
      </w:r>
      <w:r w:rsidR="001E49E0">
        <w:rPr>
          <w:rFonts w:ascii="Times New Roman" w:hAnsi="Times New Roman" w:cs="Times New Roman"/>
          <w:sz w:val="24"/>
          <w:szCs w:val="24"/>
        </w:rPr>
        <w:t>her onto the bed, tore her T-shirt and panties and had sexual intercou</w:t>
      </w:r>
      <w:r w:rsidR="00326CF3">
        <w:rPr>
          <w:rFonts w:ascii="Times New Roman" w:hAnsi="Times New Roman" w:cs="Times New Roman"/>
          <w:sz w:val="24"/>
          <w:szCs w:val="24"/>
        </w:rPr>
        <w:t xml:space="preserve">rse </w:t>
      </w:r>
      <w:r w:rsidR="00366285">
        <w:rPr>
          <w:rFonts w:ascii="Times New Roman" w:hAnsi="Times New Roman" w:cs="Times New Roman"/>
          <w:sz w:val="24"/>
          <w:szCs w:val="24"/>
        </w:rPr>
        <w:t xml:space="preserve">with her </w:t>
      </w:r>
      <w:r w:rsidR="00326CF3">
        <w:rPr>
          <w:rFonts w:ascii="Times New Roman" w:hAnsi="Times New Roman" w:cs="Times New Roman"/>
          <w:sz w:val="24"/>
          <w:szCs w:val="24"/>
        </w:rPr>
        <w:t xml:space="preserve">without her consent.  </w:t>
      </w:r>
      <w:r w:rsidR="001E49E0">
        <w:rPr>
          <w:rFonts w:ascii="Times New Roman" w:hAnsi="Times New Roman" w:cs="Times New Roman"/>
          <w:sz w:val="24"/>
          <w:szCs w:val="24"/>
        </w:rPr>
        <w:t>The matter cam</w:t>
      </w:r>
      <w:r w:rsidR="00366285">
        <w:rPr>
          <w:rFonts w:ascii="Times New Roman" w:hAnsi="Times New Roman" w:cs="Times New Roman"/>
          <w:sz w:val="24"/>
          <w:szCs w:val="24"/>
        </w:rPr>
        <w:t xml:space="preserve">e to light when complainant </w:t>
      </w:r>
      <w:r w:rsidR="001E49E0">
        <w:rPr>
          <w:rFonts w:ascii="Times New Roman" w:hAnsi="Times New Roman" w:cs="Times New Roman"/>
          <w:sz w:val="24"/>
          <w:szCs w:val="24"/>
        </w:rPr>
        <w:t>developed vaginal warts.  When complainant’s mother confronted her about the condition and whether she had been sexual</w:t>
      </w:r>
      <w:r w:rsidR="00366285">
        <w:rPr>
          <w:rFonts w:ascii="Times New Roman" w:hAnsi="Times New Roman" w:cs="Times New Roman"/>
          <w:sz w:val="24"/>
          <w:szCs w:val="24"/>
        </w:rPr>
        <w:t>ly</w:t>
      </w:r>
      <w:r w:rsidR="001E49E0">
        <w:rPr>
          <w:rFonts w:ascii="Times New Roman" w:hAnsi="Times New Roman" w:cs="Times New Roman"/>
          <w:sz w:val="24"/>
          <w:szCs w:val="24"/>
        </w:rPr>
        <w:t xml:space="preserve"> active complainant was evasive and denied having sex with anyone.  It was only after complainant had been assaulted that she named the appellant as the person who had abused her.  On why she had not told Phindile about the first incident, complainant indicated that she did not trust Phindile.  She feared that Phindile would go </w:t>
      </w:r>
      <w:r w:rsidR="00481C0E">
        <w:rPr>
          <w:rFonts w:ascii="Times New Roman" w:hAnsi="Times New Roman" w:cs="Times New Roman"/>
          <w:sz w:val="24"/>
          <w:szCs w:val="24"/>
        </w:rPr>
        <w:t>around telling everyone about the incident</w:t>
      </w:r>
      <w:r w:rsidR="001E49E0">
        <w:rPr>
          <w:rFonts w:ascii="Times New Roman" w:hAnsi="Times New Roman" w:cs="Times New Roman"/>
          <w:sz w:val="24"/>
          <w:szCs w:val="24"/>
        </w:rPr>
        <w:t>.  The fact that complainant made every effort to ensure that the sexual intercourse was not known betrays her insincerity and may point to the fact that she may have had an affair with the appellant.  On the f</w:t>
      </w:r>
      <w:r w:rsidR="00D904EB">
        <w:rPr>
          <w:rFonts w:ascii="Times New Roman" w:hAnsi="Times New Roman" w:cs="Times New Roman"/>
          <w:sz w:val="24"/>
          <w:szCs w:val="24"/>
        </w:rPr>
        <w:t>i</w:t>
      </w:r>
      <w:r w:rsidR="001E49E0">
        <w:rPr>
          <w:rFonts w:ascii="Times New Roman" w:hAnsi="Times New Roman" w:cs="Times New Roman"/>
          <w:sz w:val="24"/>
          <w:szCs w:val="24"/>
        </w:rPr>
        <w:t xml:space="preserve">rst occasion it is rather odd that her aunt, Sitshengisiwe opened the door for the complainant </w:t>
      </w:r>
      <w:r w:rsidR="00D904EB">
        <w:rPr>
          <w:rFonts w:ascii="Times New Roman" w:hAnsi="Times New Roman" w:cs="Times New Roman"/>
          <w:sz w:val="24"/>
          <w:szCs w:val="24"/>
        </w:rPr>
        <w:t xml:space="preserve">to leave the bedroom.  Before complainant left, Sitshengisiwe warned her to go and do her cleaning.  The complainant chose to deny the act of sexual intercourse when her </w:t>
      </w:r>
      <w:r w:rsidR="00D904EB">
        <w:rPr>
          <w:rFonts w:ascii="Times New Roman" w:hAnsi="Times New Roman" w:cs="Times New Roman"/>
          <w:sz w:val="24"/>
          <w:szCs w:val="24"/>
        </w:rPr>
        <w:lastRenderedPageBreak/>
        <w:t>mother asked her.  She chose to conceal the identity of the man who had</w:t>
      </w:r>
      <w:r w:rsidR="008B34FB">
        <w:rPr>
          <w:rFonts w:ascii="Times New Roman" w:hAnsi="Times New Roman" w:cs="Times New Roman"/>
          <w:sz w:val="24"/>
          <w:szCs w:val="24"/>
        </w:rPr>
        <w:t xml:space="preserve"> ravashed </w:t>
      </w:r>
      <w:r w:rsidR="00D904EB">
        <w:rPr>
          <w:rFonts w:ascii="Times New Roman" w:hAnsi="Times New Roman" w:cs="Times New Roman"/>
          <w:sz w:val="24"/>
          <w:szCs w:val="24"/>
        </w:rPr>
        <w:t>her.  Her behavior is not consistent with the allegation that the rape itself was violent and that she had been threatened at knife point.</w:t>
      </w:r>
    </w:p>
    <w:p w:rsidR="00237AC3" w:rsidRDefault="00D904EB" w:rsidP="00FC1169">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Regional Magistrate was satisfied that the danger</w:t>
      </w:r>
      <w:r w:rsidR="00D6301C">
        <w:rPr>
          <w:rFonts w:ascii="Times New Roman" w:hAnsi="Times New Roman" w:cs="Times New Roman"/>
          <w:sz w:val="24"/>
          <w:szCs w:val="24"/>
        </w:rPr>
        <w:t xml:space="preserve"> of false incrimination</w:t>
      </w:r>
      <w:r>
        <w:rPr>
          <w:rFonts w:ascii="Times New Roman" w:hAnsi="Times New Roman" w:cs="Times New Roman"/>
          <w:sz w:val="24"/>
          <w:szCs w:val="24"/>
        </w:rPr>
        <w:t xml:space="preserve"> had been eliminated.  He reasoned that complainant’s mother had admitted assaulting the complainant but had not forced the </w:t>
      </w:r>
      <w:r w:rsidR="00237AC3">
        <w:rPr>
          <w:rFonts w:ascii="Times New Roman" w:hAnsi="Times New Roman" w:cs="Times New Roman"/>
          <w:sz w:val="24"/>
          <w:szCs w:val="24"/>
        </w:rPr>
        <w:t>child to say the name of the appellant.</w:t>
      </w:r>
    </w:p>
    <w:p w:rsidR="00237AC3" w:rsidRDefault="00237AC3" w:rsidP="00FC11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in sexual offences the court must always strive to look for a safeguard or corroborative evidence outside the evidence of the complainant.  It is essential for the trial court to eliminate the risk of false</w:t>
      </w:r>
      <w:r w:rsidR="00D6301C">
        <w:rPr>
          <w:rFonts w:ascii="Times New Roman" w:hAnsi="Times New Roman" w:cs="Times New Roman"/>
          <w:sz w:val="24"/>
          <w:szCs w:val="24"/>
        </w:rPr>
        <w:t xml:space="preserve"> incrimination </w:t>
      </w:r>
      <w:r>
        <w:rPr>
          <w:rFonts w:ascii="Times New Roman" w:hAnsi="Times New Roman" w:cs="Times New Roman"/>
          <w:sz w:val="24"/>
          <w:szCs w:val="24"/>
        </w:rPr>
        <w:t>by cautiously assessing the evidence of the complainant.  It can never be said that a report obtained by means of a p</w:t>
      </w:r>
      <w:r w:rsidR="00481C0E">
        <w:rPr>
          <w:rFonts w:ascii="Times New Roman" w:hAnsi="Times New Roman" w:cs="Times New Roman"/>
          <w:sz w:val="24"/>
          <w:szCs w:val="24"/>
        </w:rPr>
        <w:t>hysical assault of the victim</w:t>
      </w:r>
      <w:r>
        <w:rPr>
          <w:rFonts w:ascii="Times New Roman" w:hAnsi="Times New Roman" w:cs="Times New Roman"/>
          <w:sz w:val="24"/>
          <w:szCs w:val="24"/>
        </w:rPr>
        <w:t xml:space="preserve"> has been made voluntarily.  In this matter the complainant’s mother only discovered the sexual abuse when she examined the child’s genitals.  The complainant had every opportunity to report the matter and name his victim but chose to conceal his identity.  Complainant’s mother did not note make a timeous report to the police herself.  She first sought to question the appellant.  She was later advised by neighbours to simply make a report to the police.</w:t>
      </w:r>
    </w:p>
    <w:p w:rsidR="00D37D60" w:rsidRDefault="00237AC3" w:rsidP="00FC11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w:t>
      </w:r>
      <w:r w:rsidR="009B3A41">
        <w:rPr>
          <w:rFonts w:ascii="Times New Roman" w:hAnsi="Times New Roman" w:cs="Times New Roman"/>
          <w:sz w:val="24"/>
          <w:szCs w:val="24"/>
        </w:rPr>
        <w:t>the risk of false incrimination</w:t>
      </w:r>
      <w:r w:rsidR="00D37D60">
        <w:rPr>
          <w:rFonts w:ascii="Times New Roman" w:hAnsi="Times New Roman" w:cs="Times New Roman"/>
          <w:sz w:val="24"/>
          <w:szCs w:val="24"/>
        </w:rPr>
        <w:t xml:space="preserve"> was not so remote as to be illusory, see</w:t>
      </w:r>
      <w:r w:rsidR="00D37D60" w:rsidRPr="00D37D60">
        <w:rPr>
          <w:rFonts w:ascii="Times New Roman" w:hAnsi="Times New Roman" w:cs="Times New Roman"/>
          <w:i/>
          <w:sz w:val="24"/>
          <w:szCs w:val="24"/>
        </w:rPr>
        <w:t>: State</w:t>
      </w:r>
      <w:r w:rsidR="00D37D60">
        <w:rPr>
          <w:rFonts w:ascii="Times New Roman" w:hAnsi="Times New Roman" w:cs="Times New Roman"/>
          <w:sz w:val="24"/>
          <w:szCs w:val="24"/>
        </w:rPr>
        <w:t xml:space="preserve"> v </w:t>
      </w:r>
      <w:r w:rsidR="00D37D60" w:rsidRPr="00D37D60">
        <w:rPr>
          <w:rFonts w:ascii="Times New Roman" w:hAnsi="Times New Roman" w:cs="Times New Roman"/>
          <w:i/>
          <w:sz w:val="24"/>
          <w:szCs w:val="24"/>
        </w:rPr>
        <w:t>Makanganga</w:t>
      </w:r>
      <w:r w:rsidR="00D37D60">
        <w:rPr>
          <w:rFonts w:ascii="Times New Roman" w:hAnsi="Times New Roman" w:cs="Times New Roman"/>
          <w:sz w:val="24"/>
          <w:szCs w:val="24"/>
        </w:rPr>
        <w:t xml:space="preserve"> 1996 (2) ZLR 231 and </w:t>
      </w:r>
      <w:r w:rsidR="00D37D60" w:rsidRPr="00D37D60">
        <w:rPr>
          <w:rFonts w:ascii="Times New Roman" w:hAnsi="Times New Roman" w:cs="Times New Roman"/>
          <w:i/>
          <w:sz w:val="24"/>
          <w:szCs w:val="24"/>
        </w:rPr>
        <w:t>State</w:t>
      </w:r>
      <w:r w:rsidR="00004AEA">
        <w:rPr>
          <w:rFonts w:ascii="Times New Roman" w:hAnsi="Times New Roman" w:cs="Times New Roman"/>
          <w:sz w:val="24"/>
          <w:szCs w:val="24"/>
        </w:rPr>
        <w:t xml:space="preserve"> </w:t>
      </w:r>
      <w:r w:rsidR="00D37D60">
        <w:rPr>
          <w:rFonts w:ascii="Times New Roman" w:hAnsi="Times New Roman" w:cs="Times New Roman"/>
          <w:sz w:val="24"/>
          <w:szCs w:val="24"/>
        </w:rPr>
        <w:t xml:space="preserve">v </w:t>
      </w:r>
      <w:r w:rsidR="00D37D60" w:rsidRPr="00D37D60">
        <w:rPr>
          <w:rFonts w:ascii="Times New Roman" w:hAnsi="Times New Roman" w:cs="Times New Roman"/>
          <w:i/>
          <w:sz w:val="24"/>
          <w:szCs w:val="24"/>
        </w:rPr>
        <w:t xml:space="preserve">Banana </w:t>
      </w:r>
      <w:r w:rsidR="00D37D60">
        <w:rPr>
          <w:rFonts w:ascii="Times New Roman" w:hAnsi="Times New Roman" w:cs="Times New Roman"/>
          <w:sz w:val="24"/>
          <w:szCs w:val="24"/>
        </w:rPr>
        <w:t>2000 (1) ZLR 607 (S)</w:t>
      </w:r>
      <w:r>
        <w:rPr>
          <w:rFonts w:ascii="Times New Roman" w:hAnsi="Times New Roman" w:cs="Times New Roman"/>
          <w:sz w:val="24"/>
          <w:szCs w:val="24"/>
        </w:rPr>
        <w:t xml:space="preserve"> </w:t>
      </w:r>
      <w:r w:rsidR="00D904EB">
        <w:rPr>
          <w:rFonts w:ascii="Times New Roman" w:hAnsi="Times New Roman" w:cs="Times New Roman"/>
          <w:sz w:val="24"/>
          <w:szCs w:val="24"/>
        </w:rPr>
        <w:t>.</w:t>
      </w:r>
      <w:r w:rsidR="00D37D60">
        <w:rPr>
          <w:rFonts w:ascii="Times New Roman" w:hAnsi="Times New Roman" w:cs="Times New Roman"/>
          <w:sz w:val="24"/>
          <w:szCs w:val="24"/>
        </w:rPr>
        <w:t xml:space="preserve">  One aspect of the case that is a cause for concern is that there was so much mentio</w:t>
      </w:r>
      <w:r w:rsidR="00960F6F">
        <w:rPr>
          <w:rFonts w:ascii="Times New Roman" w:hAnsi="Times New Roman" w:cs="Times New Roman"/>
          <w:sz w:val="24"/>
          <w:szCs w:val="24"/>
        </w:rPr>
        <w:t xml:space="preserve">n of the complainant’s clothing items </w:t>
      </w:r>
      <w:r w:rsidR="00D37D60">
        <w:rPr>
          <w:rFonts w:ascii="Times New Roman" w:hAnsi="Times New Roman" w:cs="Times New Roman"/>
          <w:sz w:val="24"/>
          <w:szCs w:val="24"/>
        </w:rPr>
        <w:t xml:space="preserve">in respect of both counts.  The appellant asked several questions relating to these torn clothes and yet the court paid no regard to this </w:t>
      </w:r>
      <w:r w:rsidR="00A71EF4">
        <w:rPr>
          <w:rFonts w:ascii="Times New Roman" w:hAnsi="Times New Roman" w:cs="Times New Roman"/>
          <w:sz w:val="24"/>
          <w:szCs w:val="24"/>
        </w:rPr>
        <w:t xml:space="preserve">vital </w:t>
      </w:r>
      <w:r w:rsidR="00D37D60">
        <w:rPr>
          <w:rFonts w:ascii="Times New Roman" w:hAnsi="Times New Roman" w:cs="Times New Roman"/>
          <w:sz w:val="24"/>
          <w:szCs w:val="24"/>
        </w:rPr>
        <w:t>piece of evidence.  The exhibits would have lent credence to complainant’s claims that the appellant tore her under-garments using a knife.  Items of clothing, when mentioned in a sexual abuse case may provide critical and vital evidence, especially where such exhibits are used to provide some corroboration of the complainant’s version.</w:t>
      </w:r>
    </w:p>
    <w:p w:rsidR="00FC1169" w:rsidRDefault="00A71EF4" w:rsidP="00FC11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concession made by the state was properly taken.  The case against the appellant was not proved beyond reasonable doubt.  The conviction and sentence cannot be allowed to stand</w:t>
      </w:r>
    </w:p>
    <w:p w:rsidR="00AF5D9B" w:rsidRDefault="00AF5D9B" w:rsidP="00FC1169">
      <w:pPr>
        <w:spacing w:line="360" w:lineRule="auto"/>
        <w:ind w:firstLine="720"/>
        <w:jc w:val="both"/>
        <w:rPr>
          <w:rFonts w:ascii="Times New Roman" w:hAnsi="Times New Roman" w:cs="Times New Roman"/>
          <w:sz w:val="24"/>
          <w:szCs w:val="24"/>
        </w:rPr>
      </w:pPr>
    </w:p>
    <w:p w:rsidR="00FC1169" w:rsidRDefault="00FC1169" w:rsidP="00FC11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the following order is made:</w:t>
      </w:r>
    </w:p>
    <w:p w:rsidR="00FC1169" w:rsidRDefault="00FC1169" w:rsidP="00FC11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appeal is allowed.</w:t>
      </w:r>
    </w:p>
    <w:p w:rsidR="00FC1169" w:rsidRDefault="00FC1169" w:rsidP="00FC116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conviction and sentence is hereby set aside.</w:t>
      </w:r>
    </w:p>
    <w:p w:rsidR="00AF2D66" w:rsidRDefault="00AF2D66" w:rsidP="00FC1169">
      <w:pPr>
        <w:spacing w:line="360" w:lineRule="auto"/>
        <w:ind w:firstLine="720"/>
        <w:jc w:val="both"/>
        <w:rPr>
          <w:rFonts w:ascii="Times New Roman" w:hAnsi="Times New Roman" w:cs="Times New Roman"/>
          <w:sz w:val="24"/>
          <w:szCs w:val="24"/>
        </w:rPr>
      </w:pPr>
    </w:p>
    <w:p w:rsidR="00AF2D66" w:rsidRDefault="00AF2D66" w:rsidP="00FC1169">
      <w:pPr>
        <w:spacing w:line="360" w:lineRule="auto"/>
        <w:ind w:firstLine="720"/>
        <w:jc w:val="both"/>
        <w:rPr>
          <w:rFonts w:ascii="Times New Roman" w:hAnsi="Times New Roman" w:cs="Times New Roman"/>
          <w:sz w:val="24"/>
          <w:szCs w:val="24"/>
        </w:rPr>
      </w:pPr>
    </w:p>
    <w:p w:rsidR="00AF5D9B" w:rsidRDefault="00AF5D9B" w:rsidP="00AF5D9B">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Mabhikwa J agrees…………………..</w:t>
      </w:r>
    </w:p>
    <w:p w:rsidR="00AF2D66" w:rsidRDefault="00AF2D66" w:rsidP="00FC1169">
      <w:pPr>
        <w:spacing w:line="360" w:lineRule="auto"/>
        <w:ind w:firstLine="720"/>
        <w:jc w:val="both"/>
        <w:rPr>
          <w:rFonts w:ascii="Times New Roman" w:hAnsi="Times New Roman" w:cs="Times New Roman"/>
          <w:sz w:val="24"/>
          <w:szCs w:val="24"/>
        </w:rPr>
      </w:pPr>
    </w:p>
    <w:p w:rsidR="00AF2D66" w:rsidRDefault="00AF2D66" w:rsidP="00FC1169">
      <w:pPr>
        <w:spacing w:line="360" w:lineRule="auto"/>
        <w:ind w:firstLine="720"/>
        <w:jc w:val="both"/>
        <w:rPr>
          <w:rFonts w:ascii="Times New Roman" w:hAnsi="Times New Roman" w:cs="Times New Roman"/>
          <w:sz w:val="24"/>
          <w:szCs w:val="24"/>
        </w:rPr>
      </w:pPr>
    </w:p>
    <w:p w:rsidR="00AF2D66" w:rsidRPr="00AF2D66" w:rsidRDefault="00AF2D66" w:rsidP="00AF2D66">
      <w:pPr>
        <w:pStyle w:val="NoSpacing"/>
        <w:rPr>
          <w:rFonts w:ascii="Times New Roman" w:hAnsi="Times New Roman" w:cs="Times New Roman"/>
          <w:sz w:val="24"/>
          <w:szCs w:val="24"/>
        </w:rPr>
      </w:pPr>
      <w:r w:rsidRPr="00AF2D66">
        <w:rPr>
          <w:rFonts w:ascii="Times New Roman" w:hAnsi="Times New Roman" w:cs="Times New Roman"/>
          <w:i/>
          <w:sz w:val="24"/>
          <w:szCs w:val="24"/>
        </w:rPr>
        <w:t>Sengweni Legal Practice</w:t>
      </w:r>
      <w:r w:rsidRPr="00AF2D66">
        <w:rPr>
          <w:rFonts w:ascii="Times New Roman" w:hAnsi="Times New Roman" w:cs="Times New Roman"/>
          <w:sz w:val="24"/>
          <w:szCs w:val="24"/>
        </w:rPr>
        <w:t>, appellant’s legal practitioners</w:t>
      </w:r>
    </w:p>
    <w:p w:rsidR="00AF2D66" w:rsidRPr="00AF2D66" w:rsidRDefault="00AF2D66" w:rsidP="00AF2D66">
      <w:pPr>
        <w:pStyle w:val="NoSpacing"/>
        <w:rPr>
          <w:rFonts w:ascii="Times New Roman" w:hAnsi="Times New Roman" w:cs="Times New Roman"/>
          <w:sz w:val="24"/>
          <w:szCs w:val="24"/>
        </w:rPr>
      </w:pPr>
      <w:r w:rsidRPr="00AF2D66">
        <w:rPr>
          <w:rFonts w:ascii="Times New Roman" w:hAnsi="Times New Roman" w:cs="Times New Roman"/>
          <w:i/>
          <w:sz w:val="24"/>
          <w:szCs w:val="24"/>
        </w:rPr>
        <w:t>The National Prosecuting Authority</w:t>
      </w:r>
      <w:r w:rsidRPr="00AF2D66">
        <w:rPr>
          <w:rFonts w:ascii="Times New Roman" w:hAnsi="Times New Roman" w:cs="Times New Roman"/>
          <w:sz w:val="24"/>
          <w:szCs w:val="24"/>
        </w:rPr>
        <w:t>, state’s legal practitioners</w:t>
      </w:r>
    </w:p>
    <w:p w:rsidR="00A239D1" w:rsidRPr="00AF2D66" w:rsidRDefault="00D904EB" w:rsidP="00AF2D66">
      <w:pPr>
        <w:pStyle w:val="NoSpacing"/>
        <w:rPr>
          <w:rFonts w:ascii="Times New Roman" w:hAnsi="Times New Roman" w:cs="Times New Roman"/>
          <w:sz w:val="24"/>
          <w:szCs w:val="24"/>
        </w:rPr>
      </w:pPr>
      <w:r w:rsidRPr="00AF2D66">
        <w:rPr>
          <w:rFonts w:ascii="Times New Roman" w:hAnsi="Times New Roman" w:cs="Times New Roman"/>
          <w:sz w:val="24"/>
          <w:szCs w:val="24"/>
        </w:rPr>
        <w:t xml:space="preserve"> </w:t>
      </w:r>
      <w:r w:rsidR="001E49E0" w:rsidRPr="00AF2D66">
        <w:rPr>
          <w:rFonts w:ascii="Times New Roman" w:hAnsi="Times New Roman" w:cs="Times New Roman"/>
          <w:sz w:val="24"/>
          <w:szCs w:val="24"/>
        </w:rPr>
        <w:t xml:space="preserve"> </w:t>
      </w:r>
      <w:r w:rsidR="00984DCE" w:rsidRPr="00AF2D66">
        <w:rPr>
          <w:rFonts w:ascii="Times New Roman" w:hAnsi="Times New Roman" w:cs="Times New Roman"/>
          <w:sz w:val="24"/>
          <w:szCs w:val="24"/>
        </w:rPr>
        <w:t xml:space="preserve">    </w:t>
      </w:r>
    </w:p>
    <w:p w:rsidR="007B211E" w:rsidRDefault="007B211E" w:rsidP="00FC1169">
      <w:pPr>
        <w:spacing w:line="360" w:lineRule="auto"/>
        <w:jc w:val="both"/>
        <w:rPr>
          <w:rFonts w:ascii="Times New Roman" w:hAnsi="Times New Roman" w:cs="Times New Roman"/>
          <w:sz w:val="24"/>
          <w:szCs w:val="24"/>
        </w:rPr>
      </w:pPr>
    </w:p>
    <w:p w:rsidR="001D08C3" w:rsidRDefault="00374D30" w:rsidP="00FC1169">
      <w:pPr>
        <w:spacing w:line="360" w:lineRule="auto"/>
        <w:jc w:val="both"/>
      </w:pPr>
      <w:r>
        <w:rPr>
          <w:rFonts w:ascii="Times New Roman" w:hAnsi="Times New Roman" w:cs="Times New Roman"/>
          <w:sz w:val="24"/>
          <w:szCs w:val="24"/>
        </w:rPr>
        <w:t xml:space="preserve"> </w:t>
      </w:r>
    </w:p>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1E7" w:rsidRDefault="005111E7" w:rsidP="00FC1169">
      <w:pPr>
        <w:spacing w:after="0" w:line="240" w:lineRule="auto"/>
      </w:pPr>
      <w:r>
        <w:separator/>
      </w:r>
    </w:p>
  </w:endnote>
  <w:endnote w:type="continuationSeparator" w:id="1">
    <w:p w:rsidR="005111E7" w:rsidRDefault="005111E7" w:rsidP="00FC1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1E7" w:rsidRDefault="005111E7" w:rsidP="00FC1169">
      <w:pPr>
        <w:spacing w:after="0" w:line="240" w:lineRule="auto"/>
      </w:pPr>
      <w:r>
        <w:separator/>
      </w:r>
    </w:p>
  </w:footnote>
  <w:footnote w:type="continuationSeparator" w:id="1">
    <w:p w:rsidR="005111E7" w:rsidRDefault="005111E7" w:rsidP="00FC11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3929"/>
      <w:docPartObj>
        <w:docPartGallery w:val="Page Numbers (Top of Page)"/>
        <w:docPartUnique/>
      </w:docPartObj>
    </w:sdtPr>
    <w:sdtContent>
      <w:p w:rsidR="00FC1169" w:rsidRDefault="00804400">
        <w:pPr>
          <w:pStyle w:val="Header"/>
          <w:jc w:val="right"/>
        </w:pPr>
        <w:fldSimple w:instr=" PAGE   \* MERGEFORMAT ">
          <w:r w:rsidR="001A04FD">
            <w:rPr>
              <w:noProof/>
            </w:rPr>
            <w:t>1</w:t>
          </w:r>
        </w:fldSimple>
      </w:p>
      <w:p w:rsidR="00FC1169" w:rsidRDefault="00FC1169">
        <w:pPr>
          <w:pStyle w:val="Header"/>
          <w:jc w:val="right"/>
        </w:pPr>
        <w:r>
          <w:t xml:space="preserve">HB </w:t>
        </w:r>
        <w:r w:rsidR="00F24B46">
          <w:t>178.19</w:t>
        </w:r>
      </w:p>
      <w:p w:rsidR="00FC1169" w:rsidRDefault="00FC1169">
        <w:pPr>
          <w:pStyle w:val="Header"/>
          <w:jc w:val="right"/>
        </w:pPr>
        <w:r>
          <w:t>HCA 30/18</w:t>
        </w:r>
      </w:p>
      <w:p w:rsidR="00FC1169" w:rsidRDefault="00804400">
        <w:pPr>
          <w:pStyle w:val="Header"/>
          <w:jc w:val="right"/>
        </w:pPr>
      </w:p>
    </w:sdtContent>
  </w:sdt>
  <w:p w:rsidR="00FC1169" w:rsidRDefault="00FC11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4D30"/>
    <w:rsid w:val="00004AEA"/>
    <w:rsid w:val="000F3B94"/>
    <w:rsid w:val="001152C5"/>
    <w:rsid w:val="001A04FD"/>
    <w:rsid w:val="001D08C3"/>
    <w:rsid w:val="001E49E0"/>
    <w:rsid w:val="001E7B5E"/>
    <w:rsid w:val="00237AC3"/>
    <w:rsid w:val="00245715"/>
    <w:rsid w:val="00273A11"/>
    <w:rsid w:val="002B369D"/>
    <w:rsid w:val="00326CF3"/>
    <w:rsid w:val="00366285"/>
    <w:rsid w:val="00371690"/>
    <w:rsid w:val="00374A2D"/>
    <w:rsid w:val="00374D30"/>
    <w:rsid w:val="003829EE"/>
    <w:rsid w:val="003E16B0"/>
    <w:rsid w:val="004151E4"/>
    <w:rsid w:val="00481C0E"/>
    <w:rsid w:val="005111E7"/>
    <w:rsid w:val="005C5D66"/>
    <w:rsid w:val="00642462"/>
    <w:rsid w:val="006F4264"/>
    <w:rsid w:val="007A3F51"/>
    <w:rsid w:val="007B211E"/>
    <w:rsid w:val="007C5505"/>
    <w:rsid w:val="00804400"/>
    <w:rsid w:val="00894610"/>
    <w:rsid w:val="008B34FB"/>
    <w:rsid w:val="008E388E"/>
    <w:rsid w:val="009369E2"/>
    <w:rsid w:val="00960F6F"/>
    <w:rsid w:val="00984DCE"/>
    <w:rsid w:val="009B125E"/>
    <w:rsid w:val="009B3A41"/>
    <w:rsid w:val="009F0E95"/>
    <w:rsid w:val="00A239D1"/>
    <w:rsid w:val="00A66857"/>
    <w:rsid w:val="00A71EF4"/>
    <w:rsid w:val="00A97786"/>
    <w:rsid w:val="00AC540E"/>
    <w:rsid w:val="00AF2D66"/>
    <w:rsid w:val="00AF5D9B"/>
    <w:rsid w:val="00B015F2"/>
    <w:rsid w:val="00D07B1C"/>
    <w:rsid w:val="00D20C47"/>
    <w:rsid w:val="00D37D60"/>
    <w:rsid w:val="00D6301C"/>
    <w:rsid w:val="00D904EB"/>
    <w:rsid w:val="00EB1D3B"/>
    <w:rsid w:val="00F24B46"/>
    <w:rsid w:val="00FC1169"/>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D3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D30"/>
    <w:pPr>
      <w:spacing w:after="0" w:line="240" w:lineRule="auto"/>
    </w:pPr>
    <w:rPr>
      <w:lang w:val="en-US"/>
    </w:rPr>
  </w:style>
  <w:style w:type="paragraph" w:styleId="ListParagraph">
    <w:name w:val="List Paragraph"/>
    <w:basedOn w:val="Normal"/>
    <w:uiPriority w:val="34"/>
    <w:qFormat/>
    <w:rsid w:val="00FC1169"/>
    <w:pPr>
      <w:ind w:left="720"/>
      <w:contextualSpacing/>
    </w:pPr>
  </w:style>
  <w:style w:type="paragraph" w:styleId="Header">
    <w:name w:val="header"/>
    <w:basedOn w:val="Normal"/>
    <w:link w:val="HeaderChar"/>
    <w:uiPriority w:val="99"/>
    <w:unhideWhenUsed/>
    <w:rsid w:val="00FC11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169"/>
    <w:rPr>
      <w:lang w:val="en-US"/>
    </w:rPr>
  </w:style>
  <w:style w:type="paragraph" w:styleId="Footer">
    <w:name w:val="footer"/>
    <w:basedOn w:val="Normal"/>
    <w:link w:val="FooterChar"/>
    <w:uiPriority w:val="99"/>
    <w:semiHidden/>
    <w:unhideWhenUsed/>
    <w:rsid w:val="00FC11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C1169"/>
    <w:rPr>
      <w:lang w:val="en-US"/>
    </w:rPr>
  </w:style>
</w:styles>
</file>

<file path=word/webSettings.xml><?xml version="1.0" encoding="utf-8"?>
<w:webSettings xmlns:r="http://schemas.openxmlformats.org/officeDocument/2006/relationships" xmlns:w="http://schemas.openxmlformats.org/wordprocessingml/2006/main">
  <w:divs>
    <w:div w:id="18573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16</cp:revision>
  <dcterms:created xsi:type="dcterms:W3CDTF">2019-11-19T05:29:00Z</dcterms:created>
  <dcterms:modified xsi:type="dcterms:W3CDTF">2019-11-25T07:46:00Z</dcterms:modified>
</cp:coreProperties>
</file>