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DC9" w:rsidRDefault="00726DC9" w:rsidP="008C3293">
      <w:pPr>
        <w:pStyle w:val="NoSpacing"/>
        <w:jc w:val="both"/>
        <w:rPr>
          <w:b/>
        </w:rPr>
      </w:pPr>
      <w:r>
        <w:rPr>
          <w:b/>
        </w:rPr>
        <w:t>ARTHUR NHLIZIYO</w:t>
      </w:r>
    </w:p>
    <w:p w:rsidR="00726DC9" w:rsidRDefault="00726DC9" w:rsidP="008C3293">
      <w:pPr>
        <w:pStyle w:val="NoSpacing"/>
        <w:jc w:val="both"/>
        <w:rPr>
          <w:b/>
        </w:rPr>
      </w:pPr>
    </w:p>
    <w:p w:rsidR="00726DC9" w:rsidRDefault="00726DC9" w:rsidP="008C3293">
      <w:pPr>
        <w:pStyle w:val="NoSpacing"/>
        <w:jc w:val="both"/>
        <w:rPr>
          <w:b/>
        </w:rPr>
      </w:pPr>
      <w:r>
        <w:rPr>
          <w:b/>
        </w:rPr>
        <w:t>Versus</w:t>
      </w:r>
    </w:p>
    <w:p w:rsidR="00726DC9" w:rsidRDefault="00726DC9" w:rsidP="008C3293">
      <w:pPr>
        <w:pStyle w:val="NoSpacing"/>
        <w:jc w:val="both"/>
        <w:rPr>
          <w:b/>
        </w:rPr>
      </w:pPr>
    </w:p>
    <w:p w:rsidR="00726DC9" w:rsidRDefault="00726DC9" w:rsidP="008C3293">
      <w:pPr>
        <w:pStyle w:val="NoSpacing"/>
        <w:jc w:val="both"/>
        <w:rPr>
          <w:b/>
          <w:lang w:val="en-US"/>
        </w:rPr>
      </w:pPr>
      <w:r>
        <w:rPr>
          <w:b/>
          <w:lang w:val="en-US"/>
        </w:rPr>
        <w:t>THE STATE</w:t>
      </w:r>
    </w:p>
    <w:p w:rsidR="00726DC9" w:rsidRDefault="00726DC9" w:rsidP="008C3293">
      <w:pPr>
        <w:pStyle w:val="NoSpacing"/>
        <w:jc w:val="both"/>
        <w:rPr>
          <w:b/>
          <w:lang w:val="en-US"/>
        </w:rPr>
      </w:pPr>
    </w:p>
    <w:p w:rsidR="00726DC9" w:rsidRDefault="00726DC9" w:rsidP="008C3293">
      <w:pPr>
        <w:pStyle w:val="NoSpacing"/>
        <w:jc w:val="both"/>
      </w:pPr>
      <w:r>
        <w:t>IN THE HIGH COURT OF ZIMBABWE</w:t>
      </w:r>
    </w:p>
    <w:p w:rsidR="00726DC9" w:rsidRDefault="00726DC9" w:rsidP="008C3293">
      <w:pPr>
        <w:pStyle w:val="NoSpacing"/>
        <w:jc w:val="both"/>
      </w:pPr>
      <w:r>
        <w:t>MOYO J</w:t>
      </w:r>
    </w:p>
    <w:p w:rsidR="00726DC9" w:rsidRDefault="00726DC9" w:rsidP="008C3293">
      <w:pPr>
        <w:pStyle w:val="NoSpacing"/>
        <w:jc w:val="both"/>
      </w:pPr>
      <w:r>
        <w:t>BULAWA</w:t>
      </w:r>
      <w:r w:rsidR="00ED735F">
        <w:t>YO 26 NOVEMBER 2021 AND 13 JANUARY 2022</w:t>
      </w:r>
    </w:p>
    <w:p w:rsidR="00726DC9" w:rsidRDefault="00726DC9" w:rsidP="008C3293">
      <w:pPr>
        <w:pStyle w:val="NoSpacing"/>
        <w:jc w:val="both"/>
      </w:pPr>
    </w:p>
    <w:p w:rsidR="00726DC9" w:rsidRDefault="00726DC9" w:rsidP="008C3293">
      <w:pPr>
        <w:pStyle w:val="NoSpacing"/>
        <w:jc w:val="both"/>
        <w:rPr>
          <w:b/>
        </w:rPr>
      </w:pPr>
      <w:r>
        <w:rPr>
          <w:b/>
        </w:rPr>
        <w:t>Bail Application</w:t>
      </w:r>
    </w:p>
    <w:p w:rsidR="00ED735F" w:rsidRDefault="00ED735F" w:rsidP="008C3293">
      <w:pPr>
        <w:pStyle w:val="NoSpacing"/>
        <w:jc w:val="both"/>
        <w:rPr>
          <w:b/>
        </w:rPr>
      </w:pPr>
    </w:p>
    <w:p w:rsidR="00ED735F" w:rsidRDefault="00ED735F" w:rsidP="008C3293">
      <w:pPr>
        <w:pStyle w:val="NoSpacing"/>
        <w:jc w:val="both"/>
      </w:pPr>
      <w:r w:rsidRPr="008C401E">
        <w:rPr>
          <w:i/>
        </w:rPr>
        <w:t xml:space="preserve">B.M </w:t>
      </w:r>
      <w:proofErr w:type="spellStart"/>
      <w:r w:rsidRPr="008C401E">
        <w:rPr>
          <w:i/>
        </w:rPr>
        <w:t>Siansole</w:t>
      </w:r>
      <w:proofErr w:type="spellEnd"/>
      <w:r>
        <w:t>, for the applicant</w:t>
      </w:r>
    </w:p>
    <w:p w:rsidR="00ED735F" w:rsidRPr="00ED735F" w:rsidRDefault="00ED735F" w:rsidP="008C3293">
      <w:pPr>
        <w:pStyle w:val="NoSpacing"/>
        <w:jc w:val="both"/>
      </w:pPr>
      <w:r w:rsidRPr="008C401E">
        <w:rPr>
          <w:i/>
        </w:rPr>
        <w:t xml:space="preserve">T. </w:t>
      </w:r>
      <w:proofErr w:type="spellStart"/>
      <w:r w:rsidRPr="008C401E">
        <w:rPr>
          <w:i/>
        </w:rPr>
        <w:t>Muduma</w:t>
      </w:r>
      <w:proofErr w:type="spellEnd"/>
      <w:r w:rsidR="008C401E">
        <w:t>, for the respondent</w:t>
      </w:r>
    </w:p>
    <w:p w:rsidR="00726DC9" w:rsidRDefault="00726DC9" w:rsidP="008C3293">
      <w:pPr>
        <w:pStyle w:val="NoSpacing"/>
        <w:jc w:val="both"/>
        <w:rPr>
          <w:b/>
        </w:rPr>
      </w:pPr>
    </w:p>
    <w:p w:rsidR="00726DC9" w:rsidRDefault="00726DC9" w:rsidP="008C3293">
      <w:pPr>
        <w:pStyle w:val="NoSpacing"/>
        <w:jc w:val="both"/>
        <w:rPr>
          <w:i/>
        </w:rPr>
      </w:pPr>
    </w:p>
    <w:p w:rsidR="00726DC9" w:rsidRDefault="00726DC9" w:rsidP="008C3293">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r>
        <w:rPr>
          <w:rFonts w:ascii="Times New Roman" w:hAnsi="Times New Roman" w:cs="Times New Roman"/>
          <w:sz w:val="24"/>
          <w:szCs w:val="24"/>
        </w:rPr>
        <w:t xml:space="preserve"> </w:t>
      </w:r>
      <w:r>
        <w:rPr>
          <w:rFonts w:ascii="Times New Roman" w:hAnsi="Times New Roman" w:cs="Times New Roman"/>
          <w:sz w:val="24"/>
          <w:szCs w:val="24"/>
        </w:rPr>
        <w:tab/>
        <w:t xml:space="preserve">This is an application for bail pending trial.  At the hearing of the application I dismissed it </w:t>
      </w:r>
      <w:r w:rsidRPr="00BF201B">
        <w:rPr>
          <w:rFonts w:ascii="Times New Roman" w:hAnsi="Times New Roman" w:cs="Times New Roman"/>
          <w:i/>
          <w:sz w:val="24"/>
          <w:szCs w:val="24"/>
        </w:rPr>
        <w:t>ex tempore</w:t>
      </w:r>
      <w:r>
        <w:rPr>
          <w:rFonts w:ascii="Times New Roman" w:hAnsi="Times New Roman" w:cs="Times New Roman"/>
          <w:sz w:val="24"/>
          <w:szCs w:val="24"/>
        </w:rPr>
        <w:t>.  The applicant has requested for full reasons.  Here are they.</w:t>
      </w:r>
    </w:p>
    <w:p w:rsidR="00A220E4" w:rsidRDefault="00726DC9" w:rsidP="008C32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faces a charge of armed robbery.  He was remanded in custody from 21 October 2021.  He submits that he is a suitable candidate for bail and that the presumption of innocence operates in his favour.  He further submits that he is not a flight risk as he is of fixed </w:t>
      </w:r>
      <w:r w:rsidR="00A220E4">
        <w:rPr>
          <w:rFonts w:ascii="Times New Roman" w:hAnsi="Times New Roman" w:cs="Times New Roman"/>
          <w:sz w:val="24"/>
          <w:szCs w:val="24"/>
        </w:rPr>
        <w:t xml:space="preserve">abode.  He also submits that he has a defence to the allegations levelled against him.  In essence his defence is that he never robbed anyone and that at the material time he was at his homestead in </w:t>
      </w:r>
      <w:proofErr w:type="spellStart"/>
      <w:r w:rsidR="00A220E4">
        <w:rPr>
          <w:rFonts w:ascii="Times New Roman" w:hAnsi="Times New Roman" w:cs="Times New Roman"/>
          <w:sz w:val="24"/>
          <w:szCs w:val="24"/>
        </w:rPr>
        <w:t>Filabusi</w:t>
      </w:r>
      <w:proofErr w:type="spellEnd"/>
      <w:r w:rsidR="00A220E4">
        <w:rPr>
          <w:rFonts w:ascii="Times New Roman" w:hAnsi="Times New Roman" w:cs="Times New Roman"/>
          <w:sz w:val="24"/>
          <w:szCs w:val="24"/>
        </w:rPr>
        <w:t xml:space="preserve"> while the robbery is alleged to have occurred in Fatima, hundreds of kilometres away.</w:t>
      </w:r>
    </w:p>
    <w:p w:rsidR="009230DA" w:rsidRDefault="00A220E4" w:rsidP="008C32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the matter are that 2 trucks were hijacked at gunpoint along Victoria Falls Road near Fatima mission.  One of the hijacked trailers was then found at applicant’s homestead.  Applicant avers that he is just a mechanic who fixes cars and that the people who brought the trucks usually brought vehicles for repair by him.  The state further alleges that the stolen property was recovered at accused</w:t>
      </w:r>
      <w:r w:rsidR="00FD2564">
        <w:rPr>
          <w:rFonts w:ascii="Times New Roman" w:hAnsi="Times New Roman" w:cs="Times New Roman"/>
          <w:sz w:val="24"/>
          <w:szCs w:val="24"/>
        </w:rPr>
        <w:t>’s homestead as well as some complainant’</w:t>
      </w:r>
      <w:r w:rsidR="009230DA">
        <w:rPr>
          <w:rFonts w:ascii="Times New Roman" w:hAnsi="Times New Roman" w:cs="Times New Roman"/>
          <w:sz w:val="24"/>
          <w:szCs w:val="24"/>
        </w:rPr>
        <w:t>s belongings like passports.  The state also alleges that there are witnesses who were hired by applicant to offload the hijacked trucks.  The state also avers that it has overwhelming evidence in the form of applicant’s fingerprints uplifted at the scene of crime.</w:t>
      </w:r>
    </w:p>
    <w:p w:rsidR="00726DC9" w:rsidRDefault="009230DA" w:rsidP="008C32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denies all these averments by the state and insists that he was not part of the hijack plan but that he did attend to the trucks at his homestead as a mechanic.  In such a case, </w:t>
      </w:r>
      <w:r>
        <w:rPr>
          <w:rFonts w:ascii="Times New Roman" w:hAnsi="Times New Roman" w:cs="Times New Roman"/>
          <w:sz w:val="24"/>
          <w:szCs w:val="24"/>
        </w:rPr>
        <w:lastRenderedPageBreak/>
        <w:t>whilst</w:t>
      </w:r>
      <w:r w:rsidR="008C401E">
        <w:rPr>
          <w:rFonts w:ascii="Times New Roman" w:hAnsi="Times New Roman" w:cs="Times New Roman"/>
          <w:sz w:val="24"/>
          <w:szCs w:val="24"/>
        </w:rPr>
        <w:t xml:space="preserve"> the presumption of innocence wo</w:t>
      </w:r>
      <w:r>
        <w:rPr>
          <w:rFonts w:ascii="Times New Roman" w:hAnsi="Times New Roman" w:cs="Times New Roman"/>
          <w:sz w:val="24"/>
          <w:szCs w:val="24"/>
        </w:rPr>
        <w:t>rks in favour of the applicant at this stage, the court clearly has to assess the str</w:t>
      </w:r>
      <w:r w:rsidR="006F426F">
        <w:rPr>
          <w:rFonts w:ascii="Times New Roman" w:hAnsi="Times New Roman" w:cs="Times New Roman"/>
          <w:sz w:val="24"/>
          <w:szCs w:val="24"/>
        </w:rPr>
        <w:t xml:space="preserve">engths and weaknesses in </w:t>
      </w:r>
      <w:proofErr w:type="gramStart"/>
      <w:r w:rsidR="006F426F">
        <w:rPr>
          <w:rFonts w:ascii="Times New Roman" w:hAnsi="Times New Roman" w:cs="Times New Roman"/>
          <w:sz w:val="24"/>
          <w:szCs w:val="24"/>
        </w:rPr>
        <w:t xml:space="preserve">either </w:t>
      </w:r>
      <w:r>
        <w:rPr>
          <w:rFonts w:ascii="Times New Roman" w:hAnsi="Times New Roman" w:cs="Times New Roman"/>
          <w:sz w:val="24"/>
          <w:szCs w:val="24"/>
        </w:rPr>
        <w:t>case, that is the defence case and</w:t>
      </w:r>
      <w:proofErr w:type="gramEnd"/>
      <w:r>
        <w:rPr>
          <w:rFonts w:ascii="Times New Roman" w:hAnsi="Times New Roman" w:cs="Times New Roman"/>
          <w:sz w:val="24"/>
          <w:szCs w:val="24"/>
        </w:rPr>
        <w:t xml:space="preserve"> the state case in order to properly weigh the risk to abscond as against the willingness to stand trial by the applicant.</w:t>
      </w:r>
      <w:r w:rsidR="00A220E4">
        <w:rPr>
          <w:rFonts w:ascii="Times New Roman" w:hAnsi="Times New Roman" w:cs="Times New Roman"/>
          <w:sz w:val="24"/>
          <w:szCs w:val="24"/>
        </w:rPr>
        <w:t xml:space="preserve"> </w:t>
      </w:r>
    </w:p>
    <w:p w:rsidR="00103DA7" w:rsidRDefault="006F426F" w:rsidP="008C32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averments made by the state, clearly the state case is </w:t>
      </w:r>
      <w:r w:rsidRPr="0093405D">
        <w:rPr>
          <w:rFonts w:ascii="Times New Roman" w:hAnsi="Times New Roman" w:cs="Times New Roman"/>
          <w:i/>
          <w:sz w:val="24"/>
          <w:szCs w:val="24"/>
        </w:rPr>
        <w:t>prima facie</w:t>
      </w:r>
      <w:r>
        <w:rPr>
          <w:rFonts w:ascii="Times New Roman" w:hAnsi="Times New Roman" w:cs="Times New Roman"/>
          <w:sz w:val="24"/>
          <w:szCs w:val="24"/>
        </w:rPr>
        <w:t xml:space="preserve"> strong.  Armed robbery is a serious offence that carries with it a lengthy custodial term in the event of a conviction.  The risk to abscond naturally derives from such circumstances.  Refer to the case of </w:t>
      </w:r>
      <w:r w:rsidRPr="0093405D">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93405D">
        <w:rPr>
          <w:rFonts w:ascii="Times New Roman" w:hAnsi="Times New Roman" w:cs="Times New Roman"/>
          <w:i/>
          <w:sz w:val="24"/>
          <w:szCs w:val="24"/>
        </w:rPr>
        <w:t>Jongwe</w:t>
      </w:r>
      <w:proofErr w:type="spellEnd"/>
      <w:r w:rsidRPr="0093405D">
        <w:rPr>
          <w:rFonts w:ascii="Times New Roman" w:hAnsi="Times New Roman" w:cs="Times New Roman"/>
          <w:i/>
          <w:sz w:val="24"/>
          <w:szCs w:val="24"/>
        </w:rPr>
        <w:t xml:space="preserve"> </w:t>
      </w:r>
      <w:r w:rsidR="00103DA7">
        <w:rPr>
          <w:rFonts w:ascii="Times New Roman" w:hAnsi="Times New Roman" w:cs="Times New Roman"/>
          <w:sz w:val="24"/>
          <w:szCs w:val="24"/>
        </w:rPr>
        <w:t xml:space="preserve">SC 62-2002 wherein the former Chief Justice quoted with approval the sentiments expressed by the court in </w:t>
      </w:r>
      <w:r w:rsidR="00103DA7" w:rsidRPr="00103DA7">
        <w:rPr>
          <w:rFonts w:ascii="Times New Roman" w:hAnsi="Times New Roman" w:cs="Times New Roman"/>
          <w:i/>
          <w:sz w:val="24"/>
          <w:szCs w:val="24"/>
        </w:rPr>
        <w:t>Aitken</w:t>
      </w:r>
      <w:r w:rsidR="00103DA7">
        <w:rPr>
          <w:rFonts w:ascii="Times New Roman" w:hAnsi="Times New Roman" w:cs="Times New Roman"/>
          <w:sz w:val="24"/>
          <w:szCs w:val="24"/>
        </w:rPr>
        <w:t xml:space="preserve"> v </w:t>
      </w:r>
      <w:r w:rsidR="00103DA7" w:rsidRPr="00103DA7">
        <w:rPr>
          <w:rFonts w:ascii="Times New Roman" w:hAnsi="Times New Roman" w:cs="Times New Roman"/>
          <w:i/>
          <w:sz w:val="24"/>
          <w:szCs w:val="24"/>
        </w:rPr>
        <w:t>the State</w:t>
      </w:r>
      <w:r w:rsidR="00103DA7">
        <w:rPr>
          <w:rFonts w:ascii="Times New Roman" w:hAnsi="Times New Roman" w:cs="Times New Roman"/>
          <w:sz w:val="24"/>
          <w:szCs w:val="24"/>
        </w:rPr>
        <w:t>.</w:t>
      </w:r>
    </w:p>
    <w:p w:rsidR="00103DA7" w:rsidRDefault="00103DA7" w:rsidP="00103DA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judging the risk the court ascribes to the accused</w:t>
      </w:r>
      <w:r w:rsidR="003B7253">
        <w:rPr>
          <w:rFonts w:ascii="Times New Roman" w:hAnsi="Times New Roman" w:cs="Times New Roman"/>
          <w:sz w:val="24"/>
          <w:szCs w:val="24"/>
        </w:rPr>
        <w:t>’s</w:t>
      </w:r>
      <w:r>
        <w:rPr>
          <w:rFonts w:ascii="Times New Roman" w:hAnsi="Times New Roman" w:cs="Times New Roman"/>
          <w:sz w:val="24"/>
          <w:szCs w:val="24"/>
        </w:rPr>
        <w:t xml:space="preserve"> ordinary motives and fears that sway human nature.  Accordingly it is guided by the character of the charges and the penalties which in all probability would be imposed if convicted, the strength of the state case ….” </w:t>
      </w:r>
      <w:r w:rsidR="006F426F">
        <w:rPr>
          <w:rFonts w:ascii="Times New Roman" w:hAnsi="Times New Roman" w:cs="Times New Roman"/>
          <w:sz w:val="24"/>
          <w:szCs w:val="24"/>
        </w:rPr>
        <w:t xml:space="preserve">  </w:t>
      </w:r>
      <w:bookmarkStart w:id="0" w:name="_GoBack"/>
      <w:bookmarkEnd w:id="0"/>
    </w:p>
    <w:p w:rsidR="0056247A" w:rsidRDefault="003B7253" w:rsidP="00103DA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w:t>
      </w:r>
      <w:r w:rsidR="006F426F">
        <w:rPr>
          <w:rFonts w:ascii="Times New Roman" w:hAnsi="Times New Roman" w:cs="Times New Roman"/>
          <w:sz w:val="24"/>
          <w:szCs w:val="24"/>
        </w:rPr>
        <w:t xml:space="preserve"> case being </w:t>
      </w:r>
      <w:r w:rsidR="006F426F" w:rsidRPr="0093405D">
        <w:rPr>
          <w:rFonts w:ascii="Times New Roman" w:hAnsi="Times New Roman" w:cs="Times New Roman"/>
          <w:i/>
          <w:sz w:val="24"/>
          <w:szCs w:val="24"/>
        </w:rPr>
        <w:t>prima facie</w:t>
      </w:r>
      <w:r w:rsidR="006F426F">
        <w:rPr>
          <w:rFonts w:ascii="Times New Roman" w:hAnsi="Times New Roman" w:cs="Times New Roman"/>
          <w:sz w:val="24"/>
          <w:szCs w:val="24"/>
        </w:rPr>
        <w:t xml:space="preserve"> strong, and the risk to abscond, naturally following such a fact, clearly it would not be in the interests of justice to release the applicant at this juncture in my view.  The interests of justice may be </w:t>
      </w:r>
      <w:proofErr w:type="spellStart"/>
      <w:r w:rsidR="006F426F">
        <w:rPr>
          <w:rFonts w:ascii="Times New Roman" w:hAnsi="Times New Roman" w:cs="Times New Roman"/>
          <w:sz w:val="24"/>
          <w:szCs w:val="24"/>
        </w:rPr>
        <w:t>jeorpadised</w:t>
      </w:r>
      <w:proofErr w:type="spellEnd"/>
      <w:r w:rsidR="006F426F">
        <w:rPr>
          <w:rFonts w:ascii="Times New Roman" w:hAnsi="Times New Roman" w:cs="Times New Roman"/>
          <w:sz w:val="24"/>
          <w:szCs w:val="24"/>
        </w:rPr>
        <w:t xml:space="preserve"> by </w:t>
      </w:r>
      <w:r w:rsidR="003A56CA">
        <w:rPr>
          <w:rFonts w:ascii="Times New Roman" w:hAnsi="Times New Roman" w:cs="Times New Roman"/>
          <w:sz w:val="24"/>
          <w:szCs w:val="24"/>
        </w:rPr>
        <w:t xml:space="preserve">applicant’s release on bail.  Clearly, the state case is </w:t>
      </w:r>
      <w:r w:rsidR="003A56CA" w:rsidRPr="0093405D">
        <w:rPr>
          <w:rFonts w:ascii="Times New Roman" w:hAnsi="Times New Roman" w:cs="Times New Roman"/>
          <w:i/>
          <w:sz w:val="24"/>
          <w:szCs w:val="24"/>
        </w:rPr>
        <w:t>prima facie</w:t>
      </w:r>
      <w:r w:rsidR="003A56CA">
        <w:rPr>
          <w:rFonts w:ascii="Times New Roman" w:hAnsi="Times New Roman" w:cs="Times New Roman"/>
          <w:sz w:val="24"/>
          <w:szCs w:val="24"/>
        </w:rPr>
        <w:t xml:space="preserve"> strong.  There seemingly is </w:t>
      </w:r>
      <w:r w:rsidR="0056247A">
        <w:rPr>
          <w:rFonts w:ascii="Times New Roman" w:hAnsi="Times New Roman" w:cs="Times New Roman"/>
          <w:sz w:val="24"/>
          <w:szCs w:val="24"/>
        </w:rPr>
        <w:t xml:space="preserve">overwhelming evidence against the applicant.  From his submissions, the applicant disputes the averments made by the state, but this court, not sitting as a trial court cannot summarily dismiss the averments the state is making for if witnesses are called at trial to vouch for the averments by the state, and that is done successfully, a conviction is likely.  Following the conviction is obviously a lengthy custodial sentence hence the increased risk to abscond and failure to stand trial.  Whilst conditions can be imposed in certain situations to minimise the risk to abscond, in some cases there can be no adequate conditions to stifle the fear of a lengthy custodial sentence following conviction especially in cases like this one where the state case is </w:t>
      </w:r>
      <w:r w:rsidR="0056247A" w:rsidRPr="0093405D">
        <w:rPr>
          <w:rFonts w:ascii="Times New Roman" w:hAnsi="Times New Roman" w:cs="Times New Roman"/>
          <w:i/>
          <w:sz w:val="24"/>
          <w:szCs w:val="24"/>
        </w:rPr>
        <w:t>prima facie</w:t>
      </w:r>
      <w:r w:rsidR="0056247A">
        <w:rPr>
          <w:rFonts w:ascii="Times New Roman" w:hAnsi="Times New Roman" w:cs="Times New Roman"/>
          <w:sz w:val="24"/>
          <w:szCs w:val="24"/>
        </w:rPr>
        <w:t xml:space="preserve"> strong.</w:t>
      </w:r>
    </w:p>
    <w:p w:rsidR="006F426F" w:rsidRDefault="0056247A" w:rsidP="008C32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I found that applicant is not a suitable candidate for bail and I consequently dismissed his application</w:t>
      </w:r>
      <w:r w:rsidR="0038110A">
        <w:rPr>
          <w:rFonts w:ascii="Times New Roman" w:hAnsi="Times New Roman" w:cs="Times New Roman"/>
          <w:sz w:val="24"/>
          <w:szCs w:val="24"/>
        </w:rPr>
        <w:t>.</w:t>
      </w:r>
      <w:r>
        <w:rPr>
          <w:rFonts w:ascii="Times New Roman" w:hAnsi="Times New Roman" w:cs="Times New Roman"/>
          <w:sz w:val="24"/>
          <w:szCs w:val="24"/>
        </w:rPr>
        <w:t xml:space="preserve"> </w:t>
      </w:r>
    </w:p>
    <w:p w:rsidR="008C3293" w:rsidRDefault="008C3293" w:rsidP="008C3293">
      <w:pPr>
        <w:pStyle w:val="NoSpacing"/>
        <w:jc w:val="both"/>
      </w:pPr>
    </w:p>
    <w:p w:rsidR="008C3293" w:rsidRDefault="008C3293" w:rsidP="008C3293">
      <w:pPr>
        <w:pStyle w:val="NoSpacing"/>
        <w:jc w:val="both"/>
      </w:pPr>
    </w:p>
    <w:p w:rsidR="008C3293" w:rsidRDefault="008C3293" w:rsidP="008C3293">
      <w:pPr>
        <w:pStyle w:val="NoSpacing"/>
        <w:jc w:val="both"/>
      </w:pPr>
      <w:proofErr w:type="spellStart"/>
      <w:r w:rsidRPr="008C3293">
        <w:rPr>
          <w:i/>
        </w:rPr>
        <w:t>Dube</w:t>
      </w:r>
      <w:proofErr w:type="spellEnd"/>
      <w:r w:rsidRPr="008C3293">
        <w:rPr>
          <w:i/>
        </w:rPr>
        <w:t xml:space="preserve">, </w:t>
      </w:r>
      <w:proofErr w:type="spellStart"/>
      <w:r w:rsidRPr="008C3293">
        <w:rPr>
          <w:i/>
        </w:rPr>
        <w:t>Mguni</w:t>
      </w:r>
      <w:proofErr w:type="spellEnd"/>
      <w:r w:rsidRPr="008C3293">
        <w:rPr>
          <w:i/>
        </w:rPr>
        <w:t xml:space="preserve"> and </w:t>
      </w:r>
      <w:proofErr w:type="spellStart"/>
      <w:r w:rsidRPr="008C3293">
        <w:rPr>
          <w:i/>
        </w:rPr>
        <w:t>Dube</w:t>
      </w:r>
      <w:proofErr w:type="spellEnd"/>
      <w:r>
        <w:t>, applicant’s legal practitioners</w:t>
      </w:r>
    </w:p>
    <w:p w:rsidR="008C3293" w:rsidRDefault="008C3293" w:rsidP="008C3293">
      <w:pPr>
        <w:pStyle w:val="NoSpacing"/>
        <w:jc w:val="both"/>
      </w:pPr>
      <w:r w:rsidRPr="008C3293">
        <w:rPr>
          <w:i/>
        </w:rPr>
        <w:t>National Prosecuting Authority</w:t>
      </w:r>
      <w:r>
        <w:t>, respondent’s legal practitioners</w:t>
      </w:r>
    </w:p>
    <w:p w:rsidR="00223694" w:rsidRDefault="00223694"/>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D4C" w:rsidRDefault="00E90D4C" w:rsidP="008C3293">
      <w:pPr>
        <w:spacing w:after="0" w:line="240" w:lineRule="auto"/>
      </w:pPr>
      <w:r>
        <w:separator/>
      </w:r>
    </w:p>
  </w:endnote>
  <w:endnote w:type="continuationSeparator" w:id="0">
    <w:p w:rsidR="00E90D4C" w:rsidRDefault="00E90D4C" w:rsidP="008C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D4C" w:rsidRDefault="00E90D4C" w:rsidP="008C3293">
      <w:pPr>
        <w:spacing w:after="0" w:line="240" w:lineRule="auto"/>
      </w:pPr>
      <w:r>
        <w:separator/>
      </w:r>
    </w:p>
  </w:footnote>
  <w:footnote w:type="continuationSeparator" w:id="0">
    <w:p w:rsidR="00E90D4C" w:rsidRDefault="00E90D4C" w:rsidP="008C3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683746"/>
      <w:docPartObj>
        <w:docPartGallery w:val="Page Numbers (Top of Page)"/>
        <w:docPartUnique/>
      </w:docPartObj>
    </w:sdtPr>
    <w:sdtEndPr>
      <w:rPr>
        <w:noProof/>
      </w:rPr>
    </w:sdtEndPr>
    <w:sdtContent>
      <w:p w:rsidR="008C3293" w:rsidRDefault="008C3293">
        <w:pPr>
          <w:pStyle w:val="Header"/>
          <w:jc w:val="right"/>
          <w:rPr>
            <w:noProof/>
          </w:rPr>
        </w:pPr>
        <w:r>
          <w:fldChar w:fldCharType="begin"/>
        </w:r>
        <w:r>
          <w:instrText xml:space="preserve"> PAGE   \* MERGEFORMAT </w:instrText>
        </w:r>
        <w:r>
          <w:fldChar w:fldCharType="separate"/>
        </w:r>
        <w:r w:rsidR="003B7253">
          <w:rPr>
            <w:noProof/>
          </w:rPr>
          <w:t>1</w:t>
        </w:r>
        <w:r>
          <w:rPr>
            <w:noProof/>
          </w:rPr>
          <w:fldChar w:fldCharType="end"/>
        </w:r>
      </w:p>
      <w:p w:rsidR="008C3293" w:rsidRDefault="008C3293">
        <w:pPr>
          <w:pStyle w:val="Header"/>
          <w:jc w:val="right"/>
          <w:rPr>
            <w:noProof/>
          </w:rPr>
        </w:pPr>
        <w:r>
          <w:rPr>
            <w:noProof/>
          </w:rPr>
          <w:t>HB</w:t>
        </w:r>
        <w:r w:rsidR="002B6C1C">
          <w:rPr>
            <w:noProof/>
          </w:rPr>
          <w:t xml:space="preserve"> 15-22</w:t>
        </w:r>
      </w:p>
      <w:p w:rsidR="008C3293" w:rsidRDefault="008C3293">
        <w:pPr>
          <w:pStyle w:val="Header"/>
          <w:jc w:val="right"/>
          <w:rPr>
            <w:noProof/>
          </w:rPr>
        </w:pPr>
        <w:r>
          <w:rPr>
            <w:noProof/>
          </w:rPr>
          <w:t>HCB 359/21</w:t>
        </w:r>
      </w:p>
      <w:p w:rsidR="008C3293" w:rsidRDefault="008C3293">
        <w:pPr>
          <w:pStyle w:val="Header"/>
          <w:jc w:val="right"/>
          <w:rPr>
            <w:noProof/>
          </w:rPr>
        </w:pPr>
        <w:r>
          <w:rPr>
            <w:noProof/>
          </w:rPr>
          <w:t>XREF CRB BYO P 2112/21</w:t>
        </w:r>
      </w:p>
      <w:p w:rsidR="008C3293" w:rsidRDefault="008C3293">
        <w:pPr>
          <w:pStyle w:val="Header"/>
          <w:jc w:val="right"/>
        </w:pPr>
        <w:r>
          <w:rPr>
            <w:noProof/>
          </w:rPr>
          <w:t>XREF CR ZRP JOTSHOLO 06-07/10/21</w:t>
        </w:r>
      </w:p>
    </w:sdtContent>
  </w:sdt>
  <w:p w:rsidR="008C3293" w:rsidRDefault="008C32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C9"/>
    <w:rsid w:val="00103DA7"/>
    <w:rsid w:val="001742A5"/>
    <w:rsid w:val="002216A4"/>
    <w:rsid w:val="00223694"/>
    <w:rsid w:val="002B6C1C"/>
    <w:rsid w:val="0038110A"/>
    <w:rsid w:val="003A56CA"/>
    <w:rsid w:val="003B7253"/>
    <w:rsid w:val="0056247A"/>
    <w:rsid w:val="00563EC1"/>
    <w:rsid w:val="006F426F"/>
    <w:rsid w:val="00726DC9"/>
    <w:rsid w:val="008C3293"/>
    <w:rsid w:val="008C401E"/>
    <w:rsid w:val="009230DA"/>
    <w:rsid w:val="0093405D"/>
    <w:rsid w:val="00957A3B"/>
    <w:rsid w:val="009A497F"/>
    <w:rsid w:val="00A220E4"/>
    <w:rsid w:val="00BF201B"/>
    <w:rsid w:val="00E90D4C"/>
    <w:rsid w:val="00ED735F"/>
    <w:rsid w:val="00FD256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278F8-E838-4F7D-A737-A07DD424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DC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DC9"/>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C3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293"/>
  </w:style>
  <w:style w:type="paragraph" w:styleId="Footer">
    <w:name w:val="footer"/>
    <w:basedOn w:val="Normal"/>
    <w:link w:val="FooterChar"/>
    <w:uiPriority w:val="99"/>
    <w:unhideWhenUsed/>
    <w:rsid w:val="008C3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293"/>
  </w:style>
  <w:style w:type="paragraph" w:styleId="BalloonText">
    <w:name w:val="Balloon Text"/>
    <w:basedOn w:val="Normal"/>
    <w:link w:val="BalloonTextChar"/>
    <w:uiPriority w:val="99"/>
    <w:semiHidden/>
    <w:unhideWhenUsed/>
    <w:rsid w:val="00957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82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16</cp:revision>
  <cp:lastPrinted>2022-01-12T08:56:00Z</cp:lastPrinted>
  <dcterms:created xsi:type="dcterms:W3CDTF">2022-01-12T07:46:00Z</dcterms:created>
  <dcterms:modified xsi:type="dcterms:W3CDTF">2022-01-13T10:38:00Z</dcterms:modified>
</cp:coreProperties>
</file>