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F9" w:rsidRPr="00C6752E" w:rsidRDefault="00353FF9" w:rsidP="00353FF9">
      <w:pPr>
        <w:spacing w:line="360" w:lineRule="auto"/>
        <w:jc w:val="both"/>
        <w:rPr>
          <w:b/>
        </w:rPr>
      </w:pPr>
      <w:bookmarkStart w:id="0" w:name="_GoBack"/>
      <w:bookmarkEnd w:id="0"/>
      <w:r w:rsidRPr="00C6752E">
        <w:rPr>
          <w:b/>
        </w:rPr>
        <w:t>IN TH</w:t>
      </w:r>
      <w:r>
        <w:rPr>
          <w:b/>
        </w:rPr>
        <w:t>E LABOUR COURT OF ZIMBABWE</w:t>
      </w:r>
      <w:r>
        <w:rPr>
          <w:b/>
        </w:rPr>
        <w:tab/>
        <w:t xml:space="preserve"> JUDGMENT NO. LC/H/</w:t>
      </w:r>
      <w:r w:rsidR="005A4681">
        <w:rPr>
          <w:b/>
        </w:rPr>
        <w:t>766</w:t>
      </w:r>
      <w:r>
        <w:rPr>
          <w:b/>
        </w:rPr>
        <w:t>/2014</w:t>
      </w:r>
    </w:p>
    <w:p w:rsidR="00353FF9" w:rsidRDefault="00353FF9" w:rsidP="00353FF9">
      <w:pPr>
        <w:spacing w:line="360" w:lineRule="auto"/>
        <w:jc w:val="both"/>
        <w:rPr>
          <w:b/>
        </w:rPr>
      </w:pPr>
      <w:r>
        <w:rPr>
          <w:b/>
        </w:rPr>
        <w:t>HARARE, 28 JULY 2014</w:t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 xml:space="preserve">            </w:t>
      </w:r>
      <w:r w:rsidR="00901F66">
        <w:rPr>
          <w:b/>
        </w:rPr>
        <w:t xml:space="preserve">  </w:t>
      </w:r>
      <w:r w:rsidRPr="00C6752E">
        <w:rPr>
          <w:b/>
        </w:rPr>
        <w:t>CASE NO. LC/</w:t>
      </w:r>
      <w:r>
        <w:rPr>
          <w:b/>
        </w:rPr>
        <w:t>H/64/05</w:t>
      </w:r>
    </w:p>
    <w:p w:rsidR="00901F66" w:rsidRDefault="00901F66" w:rsidP="00353FF9">
      <w:pPr>
        <w:spacing w:line="360" w:lineRule="auto"/>
        <w:jc w:val="both"/>
        <w:rPr>
          <w:b/>
        </w:rPr>
      </w:pPr>
      <w:r>
        <w:rPr>
          <w:b/>
        </w:rPr>
        <w:t xml:space="preserve">AND </w:t>
      </w:r>
      <w:r w:rsidR="005A4681">
        <w:rPr>
          <w:b/>
        </w:rPr>
        <w:t>21</w:t>
      </w:r>
      <w:r>
        <w:rPr>
          <w:b/>
        </w:rPr>
        <w:t xml:space="preserve"> NOVEMBER 2014</w:t>
      </w:r>
    </w:p>
    <w:p w:rsidR="00353FF9" w:rsidRDefault="00353FF9" w:rsidP="00353FF9">
      <w:pPr>
        <w:spacing w:line="360" w:lineRule="auto"/>
        <w:jc w:val="both"/>
      </w:pPr>
      <w:r w:rsidRPr="00C6752E">
        <w:t>In the matter between:-</w:t>
      </w:r>
    </w:p>
    <w:p w:rsidR="00353FF9" w:rsidRPr="00C6752E" w:rsidRDefault="00353FF9" w:rsidP="00353FF9">
      <w:pPr>
        <w:jc w:val="both"/>
      </w:pPr>
    </w:p>
    <w:p w:rsidR="00353FF9" w:rsidRDefault="0087553C" w:rsidP="00353FF9">
      <w:pPr>
        <w:jc w:val="both"/>
        <w:outlineLvl w:val="0"/>
        <w:rPr>
          <w:b/>
        </w:rPr>
      </w:pPr>
      <w:r>
        <w:rPr>
          <w:b/>
        </w:rPr>
        <w:t>ARTHUR</w:t>
      </w:r>
      <w:r w:rsidR="00353FF9">
        <w:rPr>
          <w:b/>
        </w:rPr>
        <w:t xml:space="preserve"> C. ZULU</w:t>
      </w:r>
      <w:r w:rsidR="00353FF9">
        <w:rPr>
          <w:b/>
        </w:rPr>
        <w:tab/>
      </w:r>
      <w:r w:rsidR="00353FF9">
        <w:rPr>
          <w:b/>
        </w:rPr>
        <w:tab/>
      </w:r>
      <w:r w:rsidR="00353FF9">
        <w:rPr>
          <w:b/>
        </w:rPr>
        <w:tab/>
      </w:r>
      <w:r w:rsidR="00353FF9">
        <w:rPr>
          <w:b/>
        </w:rPr>
        <w:tab/>
      </w:r>
      <w:r w:rsidR="00353FF9">
        <w:rPr>
          <w:b/>
        </w:rPr>
        <w:tab/>
      </w:r>
      <w:r w:rsidR="00353FF9">
        <w:rPr>
          <w:b/>
        </w:rPr>
        <w:tab/>
      </w:r>
      <w:r w:rsidR="00353FF9">
        <w:rPr>
          <w:b/>
        </w:rPr>
        <w:tab/>
        <w:t xml:space="preserve">Applicant </w:t>
      </w:r>
    </w:p>
    <w:p w:rsidR="00353FF9" w:rsidRDefault="00353FF9" w:rsidP="00353FF9">
      <w:pPr>
        <w:jc w:val="both"/>
        <w:outlineLvl w:val="0"/>
        <w:rPr>
          <w:b/>
        </w:rPr>
      </w:pPr>
    </w:p>
    <w:p w:rsidR="00353FF9" w:rsidRDefault="00353FF9" w:rsidP="00353FF9">
      <w:pPr>
        <w:jc w:val="both"/>
        <w:outlineLvl w:val="0"/>
      </w:pPr>
      <w:r w:rsidRPr="00C6752E">
        <w:t>And</w:t>
      </w:r>
    </w:p>
    <w:p w:rsidR="00353FF9" w:rsidRPr="00C6752E" w:rsidRDefault="00353FF9" w:rsidP="00353FF9">
      <w:pPr>
        <w:jc w:val="both"/>
        <w:outlineLvl w:val="0"/>
      </w:pPr>
    </w:p>
    <w:p w:rsidR="00353FF9" w:rsidRDefault="00353FF9" w:rsidP="00353FF9">
      <w:pPr>
        <w:jc w:val="both"/>
        <w:rPr>
          <w:b/>
        </w:rPr>
      </w:pPr>
      <w:r>
        <w:rPr>
          <w:b/>
        </w:rPr>
        <w:t>NATIONAL RAILWAYS OF ZIMBABWE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Respondent</w:t>
      </w:r>
    </w:p>
    <w:p w:rsidR="00353FF9" w:rsidRPr="00C6752E" w:rsidRDefault="00353FF9" w:rsidP="00353FF9">
      <w:pPr>
        <w:jc w:val="both"/>
        <w:rPr>
          <w:b/>
        </w:rPr>
      </w:pPr>
    </w:p>
    <w:p w:rsidR="00353FF9" w:rsidRPr="00C6752E" w:rsidRDefault="00353FF9" w:rsidP="00353FF9">
      <w:pPr>
        <w:jc w:val="both"/>
        <w:rPr>
          <w:b/>
        </w:rPr>
      </w:pPr>
    </w:p>
    <w:p w:rsidR="00353FF9" w:rsidRDefault="00353FF9" w:rsidP="00353FF9">
      <w:pPr>
        <w:spacing w:line="360" w:lineRule="auto"/>
        <w:jc w:val="both"/>
        <w:outlineLvl w:val="0"/>
      </w:pPr>
      <w:r w:rsidRPr="00C6752E">
        <w:t>Before Honourable</w:t>
      </w:r>
      <w:r>
        <w:t xml:space="preserve"> B.S.</w:t>
      </w:r>
      <w:r w:rsidRPr="00C6752E">
        <w:t xml:space="preserve"> </w:t>
      </w:r>
      <w:r>
        <w:t>Chidziva, Judge</w:t>
      </w:r>
    </w:p>
    <w:p w:rsidR="00353FF9" w:rsidRDefault="00353FF9" w:rsidP="00353FF9">
      <w:pPr>
        <w:jc w:val="both"/>
      </w:pPr>
    </w:p>
    <w:p w:rsidR="00353FF9" w:rsidRPr="00DC0454" w:rsidRDefault="00353FF9" w:rsidP="00353FF9">
      <w:pPr>
        <w:jc w:val="both"/>
      </w:pPr>
      <w:r>
        <w:tab/>
      </w:r>
      <w:r>
        <w:tab/>
      </w:r>
      <w:r>
        <w:tab/>
        <w:t xml:space="preserve"> </w:t>
      </w:r>
      <w:r w:rsidRPr="00C6752E">
        <w:rPr>
          <w:b/>
        </w:rPr>
        <w:tab/>
      </w:r>
      <w:r w:rsidRPr="00C6752E">
        <w:rPr>
          <w:b/>
        </w:rPr>
        <w:tab/>
      </w:r>
    </w:p>
    <w:p w:rsidR="00353FF9" w:rsidRDefault="00353FF9" w:rsidP="00353FF9">
      <w:pPr>
        <w:jc w:val="both"/>
        <w:rPr>
          <w:b/>
        </w:rPr>
      </w:pPr>
      <w:r>
        <w:rPr>
          <w:b/>
        </w:rPr>
        <w:t>For Applicant</w:t>
      </w:r>
      <w:r>
        <w:rPr>
          <w:b/>
        </w:rPr>
        <w:tab/>
      </w:r>
      <w:r>
        <w:rPr>
          <w:b/>
        </w:rPr>
        <w:tab/>
        <w:t>Mr. T. D. Muskwe (Legal Practitioner)</w:t>
      </w:r>
    </w:p>
    <w:p w:rsidR="00353FF9" w:rsidRDefault="00353FF9" w:rsidP="00353FF9">
      <w:pPr>
        <w:jc w:val="both"/>
        <w:rPr>
          <w:b/>
        </w:rPr>
      </w:pPr>
      <w:r>
        <w:rPr>
          <w:b/>
        </w:rPr>
        <w:tab/>
      </w:r>
      <w:r w:rsidRPr="00C6752E">
        <w:rPr>
          <w:b/>
        </w:rPr>
        <w:tab/>
      </w:r>
      <w:r w:rsidRPr="00C6752E">
        <w:rPr>
          <w:b/>
        </w:rPr>
        <w:tab/>
      </w:r>
    </w:p>
    <w:p w:rsidR="00353FF9" w:rsidRDefault="00353FF9" w:rsidP="00353FF9">
      <w:pPr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  <w:t xml:space="preserve">Mr. D.M. Chikwaya (Legal </w:t>
      </w:r>
      <w:r w:rsidR="00E46032">
        <w:rPr>
          <w:b/>
        </w:rPr>
        <w:t>Officer</w:t>
      </w:r>
      <w:r>
        <w:rPr>
          <w:b/>
        </w:rPr>
        <w:t>)</w:t>
      </w:r>
    </w:p>
    <w:p w:rsidR="00353FF9" w:rsidRDefault="00353FF9" w:rsidP="00353FF9">
      <w:pPr>
        <w:jc w:val="both"/>
        <w:rPr>
          <w:b/>
        </w:rPr>
      </w:pPr>
    </w:p>
    <w:p w:rsidR="00353FF9" w:rsidRDefault="00353FF9" w:rsidP="00353FF9">
      <w:pPr>
        <w:jc w:val="both"/>
        <w:rPr>
          <w:b/>
        </w:rPr>
      </w:pPr>
    </w:p>
    <w:p w:rsidR="00353FF9" w:rsidRDefault="00353FF9" w:rsidP="00353FF9">
      <w:pPr>
        <w:jc w:val="both"/>
        <w:outlineLvl w:val="0"/>
        <w:rPr>
          <w:b/>
        </w:rPr>
      </w:pPr>
      <w:r>
        <w:rPr>
          <w:b/>
        </w:rPr>
        <w:t>CHIDZIVA, J:</w:t>
      </w:r>
    </w:p>
    <w:p w:rsidR="00353FF9" w:rsidRDefault="00353FF9" w:rsidP="00353FF9"/>
    <w:p w:rsidR="003C4620" w:rsidRDefault="003C4620" w:rsidP="00353FF9">
      <w:pPr>
        <w:spacing w:line="360" w:lineRule="auto"/>
        <w:jc w:val="both"/>
      </w:pPr>
    </w:p>
    <w:p w:rsidR="00353FF9" w:rsidRDefault="00353FF9" w:rsidP="00353FF9">
      <w:pPr>
        <w:spacing w:line="360" w:lineRule="auto"/>
        <w:jc w:val="both"/>
      </w:pPr>
      <w:r>
        <w:tab/>
        <w:t>This is an application for quantification of damages a</w:t>
      </w:r>
      <w:r w:rsidR="002871EF">
        <w:t>rising from a court order by MATANDA-MOYO J which was handed down on 20 Oct</w:t>
      </w:r>
      <w:r w:rsidR="00901F66">
        <w:t>ober 2006.  The judgment was cou</w:t>
      </w:r>
      <w:r w:rsidR="002871EF">
        <w:t>ched as follows;</w:t>
      </w:r>
    </w:p>
    <w:p w:rsidR="002871EF" w:rsidRDefault="002871EF" w:rsidP="00E46032">
      <w:pPr>
        <w:jc w:val="both"/>
      </w:pPr>
    </w:p>
    <w:p w:rsidR="0008027B" w:rsidRDefault="0008027B" w:rsidP="0008027B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Respondent is ordered to reinstate Appellant without loss of salary and benefits.</w:t>
      </w:r>
    </w:p>
    <w:p w:rsidR="0008027B" w:rsidRDefault="0008027B" w:rsidP="0008027B">
      <w:pPr>
        <w:pStyle w:val="ListParagraph"/>
        <w:numPr>
          <w:ilvl w:val="0"/>
          <w:numId w:val="2"/>
        </w:numPr>
        <w:spacing w:line="360" w:lineRule="auto"/>
        <w:jc w:val="both"/>
      </w:pPr>
      <w:r>
        <w:t>If reinstatement is no longer possible then the Respondent</w:t>
      </w:r>
      <w:r w:rsidR="00901F66">
        <w:t xml:space="preserve"> is</w:t>
      </w:r>
      <w:r>
        <w:t xml:space="preserve"> to consider an exit package agreed upon by both parties.”</w:t>
      </w:r>
    </w:p>
    <w:p w:rsidR="0008027B" w:rsidRDefault="0008027B" w:rsidP="00E46032">
      <w:pPr>
        <w:jc w:val="both"/>
      </w:pPr>
    </w:p>
    <w:p w:rsidR="0008027B" w:rsidRDefault="0008027B" w:rsidP="0008027B">
      <w:pPr>
        <w:spacing w:line="360" w:lineRule="auto"/>
        <w:jc w:val="both"/>
      </w:pPr>
      <w:r>
        <w:t>The Applicant in his application has stated that</w:t>
      </w:r>
    </w:p>
    <w:p w:rsidR="0008027B" w:rsidRDefault="0008027B" w:rsidP="00E46032">
      <w:pPr>
        <w:jc w:val="both"/>
      </w:pPr>
    </w:p>
    <w:p w:rsidR="0008027B" w:rsidRDefault="0008027B" w:rsidP="0008027B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He has made </w:t>
      </w:r>
      <w:r w:rsidR="00901F66">
        <w:t>overtures</w:t>
      </w:r>
      <w:r>
        <w:t xml:space="preserve"> to the Respondent for the implementation of the judgment but the Respondent has </w:t>
      </w:r>
      <w:r w:rsidR="00E46032">
        <w:t>ignored</w:t>
      </w:r>
      <w:r>
        <w:t>.</w:t>
      </w:r>
    </w:p>
    <w:p w:rsidR="003B2663" w:rsidRDefault="0008027B" w:rsidP="0008027B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That Appellant and Respondent have not agreed on the exit package as </w:t>
      </w:r>
      <w:r w:rsidR="003B2663">
        <w:t>contemplated by this court.</w:t>
      </w:r>
    </w:p>
    <w:p w:rsidR="00E46032" w:rsidRDefault="00E46032" w:rsidP="00E46032">
      <w:pPr>
        <w:pStyle w:val="ListParagraph"/>
        <w:ind w:left="1080"/>
        <w:jc w:val="both"/>
      </w:pPr>
    </w:p>
    <w:p w:rsidR="00714AC2" w:rsidRDefault="00714AC2" w:rsidP="003B2663">
      <w:pPr>
        <w:spacing w:line="360" w:lineRule="auto"/>
        <w:jc w:val="both"/>
      </w:pPr>
      <w:r>
        <w:lastRenderedPageBreak/>
        <w:t>The Applicant is now applying for computation or assessment of damages payable to him as compensation for loss of employment.</w:t>
      </w:r>
    </w:p>
    <w:p w:rsidR="00714AC2" w:rsidRDefault="00714AC2" w:rsidP="00E46032">
      <w:pPr>
        <w:jc w:val="both"/>
      </w:pPr>
    </w:p>
    <w:p w:rsidR="00714AC2" w:rsidRDefault="00714AC2" w:rsidP="003B2663">
      <w:pPr>
        <w:spacing w:line="360" w:lineRule="auto"/>
        <w:jc w:val="both"/>
      </w:pPr>
      <w:r>
        <w:tab/>
        <w:t xml:space="preserve">The Respondent in response told the court that as </w:t>
      </w:r>
      <w:r w:rsidR="00E46032">
        <w:t>far</w:t>
      </w:r>
      <w:r>
        <w:t xml:space="preserve"> back as 2006 Applicant was aware that Respondent was not going to reinstate him.  The Respondent then accepted the Applicant’s proposal for settlement in </w:t>
      </w:r>
      <w:r w:rsidR="00E46032">
        <w:t>Annexure</w:t>
      </w:r>
      <w:r>
        <w:t xml:space="preserve"> A.</w:t>
      </w:r>
    </w:p>
    <w:p w:rsidR="00714AC2" w:rsidRDefault="00714AC2" w:rsidP="00E46032">
      <w:pPr>
        <w:jc w:val="both"/>
      </w:pPr>
    </w:p>
    <w:p w:rsidR="002871EF" w:rsidRDefault="00901F66" w:rsidP="003B2663">
      <w:pPr>
        <w:spacing w:line="360" w:lineRule="auto"/>
        <w:jc w:val="both"/>
      </w:pPr>
      <w:r>
        <w:tab/>
        <w:t>The proposal chan</w:t>
      </w:r>
      <w:r w:rsidR="00714AC2">
        <w:t xml:space="preserve">ged when lawyers indicated that the settlement ought to </w:t>
      </w:r>
      <w:r>
        <w:t>run</w:t>
      </w:r>
      <w:r w:rsidR="00714AC2">
        <w:t xml:space="preserve"> until settlement </w:t>
      </w:r>
      <w:r w:rsidR="009027FE">
        <w:t>(Annexture B).  Money has always been available for Applicant to take as parties moved from a court order to a settlement.  The Respondent stated that the Applicant has to abide by the agreement.</w:t>
      </w:r>
    </w:p>
    <w:p w:rsidR="009027FE" w:rsidRDefault="009027FE" w:rsidP="00E46032">
      <w:pPr>
        <w:jc w:val="both"/>
      </w:pPr>
    </w:p>
    <w:p w:rsidR="009027FE" w:rsidRDefault="009027FE" w:rsidP="003B2663">
      <w:pPr>
        <w:spacing w:line="360" w:lineRule="auto"/>
        <w:jc w:val="both"/>
      </w:pPr>
      <w:r>
        <w:tab/>
        <w:t xml:space="preserve">This court had directed that parties can agree on an exit package but they </w:t>
      </w:r>
      <w:r w:rsidR="004471C5">
        <w:t>have failed to agree on the figures to be paid.</w:t>
      </w:r>
    </w:p>
    <w:p w:rsidR="004471C5" w:rsidRDefault="004471C5" w:rsidP="00E46032">
      <w:pPr>
        <w:jc w:val="both"/>
      </w:pPr>
    </w:p>
    <w:p w:rsidR="004471C5" w:rsidRDefault="004471C5" w:rsidP="003B2663">
      <w:pPr>
        <w:spacing w:line="360" w:lineRule="auto"/>
        <w:jc w:val="both"/>
      </w:pPr>
      <w:r>
        <w:tab/>
        <w:t>In the circumstances therefore</w:t>
      </w:r>
    </w:p>
    <w:p w:rsidR="004471C5" w:rsidRDefault="004471C5" w:rsidP="00E46032">
      <w:pPr>
        <w:jc w:val="both"/>
      </w:pPr>
    </w:p>
    <w:p w:rsidR="004471C5" w:rsidRDefault="004471C5" w:rsidP="003B2663">
      <w:pPr>
        <w:spacing w:line="360" w:lineRule="auto"/>
        <w:jc w:val="both"/>
      </w:pPr>
      <w:r>
        <w:t>IT IS HEREBY ORDERED THAT</w:t>
      </w:r>
    </w:p>
    <w:p w:rsidR="004471C5" w:rsidRDefault="004471C5" w:rsidP="00E46032">
      <w:pPr>
        <w:jc w:val="both"/>
      </w:pPr>
    </w:p>
    <w:p w:rsidR="004471C5" w:rsidRDefault="004471C5" w:rsidP="004471C5">
      <w:pPr>
        <w:pStyle w:val="ListParagraph"/>
        <w:numPr>
          <w:ilvl w:val="0"/>
          <w:numId w:val="4"/>
        </w:numPr>
        <w:spacing w:line="360" w:lineRule="auto"/>
        <w:jc w:val="both"/>
      </w:pPr>
      <w:r>
        <w:t>Parties submit heads of arguments on quantification of damages.</w:t>
      </w:r>
    </w:p>
    <w:p w:rsidR="004471C5" w:rsidRDefault="004471C5" w:rsidP="004471C5">
      <w:pPr>
        <w:pStyle w:val="ListParagraph"/>
        <w:numPr>
          <w:ilvl w:val="0"/>
          <w:numId w:val="4"/>
        </w:numPr>
        <w:spacing w:line="360" w:lineRule="auto"/>
        <w:jc w:val="both"/>
      </w:pPr>
      <w:r>
        <w:t>There</w:t>
      </w:r>
      <w:r w:rsidR="00901F66">
        <w:t>after</w:t>
      </w:r>
      <w:r>
        <w:t xml:space="preserve"> the matter will be heard on a </w:t>
      </w:r>
      <w:r w:rsidR="00E46032">
        <w:t>date to</w:t>
      </w:r>
      <w:r>
        <w:t xml:space="preserve"> be </w:t>
      </w:r>
      <w:r w:rsidR="00901F66">
        <w:t>set</w:t>
      </w:r>
      <w:r>
        <w:t xml:space="preserve"> by the Registrar</w:t>
      </w:r>
    </w:p>
    <w:p w:rsidR="004471C5" w:rsidRDefault="004471C5" w:rsidP="004471C5">
      <w:pPr>
        <w:pStyle w:val="ListParagraph"/>
        <w:numPr>
          <w:ilvl w:val="0"/>
          <w:numId w:val="4"/>
        </w:numPr>
        <w:spacing w:line="360" w:lineRule="auto"/>
        <w:jc w:val="both"/>
      </w:pPr>
      <w:r>
        <w:t>Costs will be in the cause.</w:t>
      </w:r>
    </w:p>
    <w:p w:rsidR="004471C5" w:rsidRDefault="004471C5" w:rsidP="004471C5">
      <w:pPr>
        <w:spacing w:line="360" w:lineRule="auto"/>
        <w:jc w:val="both"/>
      </w:pPr>
    </w:p>
    <w:p w:rsidR="004471C5" w:rsidRDefault="004471C5" w:rsidP="004471C5">
      <w:pPr>
        <w:spacing w:line="360" w:lineRule="auto"/>
        <w:jc w:val="both"/>
      </w:pPr>
    </w:p>
    <w:p w:rsidR="004471C5" w:rsidRDefault="004471C5" w:rsidP="004471C5">
      <w:pPr>
        <w:spacing w:line="360" w:lineRule="auto"/>
        <w:jc w:val="both"/>
      </w:pPr>
    </w:p>
    <w:p w:rsidR="004471C5" w:rsidRDefault="00E46032" w:rsidP="004471C5">
      <w:pPr>
        <w:spacing w:line="360" w:lineRule="auto"/>
        <w:jc w:val="both"/>
      </w:pPr>
      <w:r w:rsidRPr="00E46032">
        <w:rPr>
          <w:b/>
          <w:i/>
        </w:rPr>
        <w:t>MUSKWE &amp; ASSOCIATES</w:t>
      </w:r>
      <w:r>
        <w:t>, Applicant’s legal practitioners</w:t>
      </w:r>
    </w:p>
    <w:sectPr w:rsidR="004471C5" w:rsidSect="00714AC2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AA8" w:rsidRDefault="00576AA8" w:rsidP="00714AC2">
      <w:r>
        <w:separator/>
      </w:r>
    </w:p>
  </w:endnote>
  <w:endnote w:type="continuationSeparator" w:id="0">
    <w:p w:rsidR="00576AA8" w:rsidRDefault="00576AA8" w:rsidP="0071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50963"/>
      <w:docPartObj>
        <w:docPartGallery w:val="Page Numbers (Bottom of Page)"/>
        <w:docPartUnique/>
      </w:docPartObj>
    </w:sdtPr>
    <w:sdtEndPr/>
    <w:sdtContent>
      <w:p w:rsidR="00714AC2" w:rsidRDefault="00576A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A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4AC2" w:rsidRDefault="00714A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AA8" w:rsidRDefault="00576AA8" w:rsidP="00714AC2">
      <w:r>
        <w:separator/>
      </w:r>
    </w:p>
  </w:footnote>
  <w:footnote w:type="continuationSeparator" w:id="0">
    <w:p w:rsidR="00576AA8" w:rsidRDefault="00576AA8" w:rsidP="00714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AC2" w:rsidRDefault="00714AC2">
    <w:pPr>
      <w:pStyle w:val="Header"/>
    </w:pPr>
    <w:r>
      <w:tab/>
    </w:r>
    <w:r>
      <w:tab/>
      <w:t>JUDGMENT NO. LC/H/</w:t>
    </w:r>
    <w:r w:rsidR="005A4681">
      <w:t>766</w:t>
    </w:r>
    <w:r>
      <w:t>/2014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52A7"/>
    <w:multiLevelType w:val="hybridMultilevel"/>
    <w:tmpl w:val="6AB4F76C"/>
    <w:lvl w:ilvl="0" w:tplc="95ECF5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8640F"/>
    <w:multiLevelType w:val="hybridMultilevel"/>
    <w:tmpl w:val="06484AB2"/>
    <w:lvl w:ilvl="0" w:tplc="B88EC2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40A5A"/>
    <w:multiLevelType w:val="hybridMultilevel"/>
    <w:tmpl w:val="9B3CB74E"/>
    <w:lvl w:ilvl="0" w:tplc="0C104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D62AD"/>
    <w:multiLevelType w:val="hybridMultilevel"/>
    <w:tmpl w:val="0810B580"/>
    <w:lvl w:ilvl="0" w:tplc="6D048D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F9"/>
    <w:rsid w:val="0008027B"/>
    <w:rsid w:val="0012586D"/>
    <w:rsid w:val="002871EF"/>
    <w:rsid w:val="00353FF9"/>
    <w:rsid w:val="00366437"/>
    <w:rsid w:val="003B2663"/>
    <w:rsid w:val="003C4620"/>
    <w:rsid w:val="004471C5"/>
    <w:rsid w:val="004A754C"/>
    <w:rsid w:val="004F3A2C"/>
    <w:rsid w:val="00576AA8"/>
    <w:rsid w:val="005A4681"/>
    <w:rsid w:val="00672A7E"/>
    <w:rsid w:val="006A6561"/>
    <w:rsid w:val="00714AC2"/>
    <w:rsid w:val="00745E74"/>
    <w:rsid w:val="00812447"/>
    <w:rsid w:val="00853403"/>
    <w:rsid w:val="0087553C"/>
    <w:rsid w:val="008D2E32"/>
    <w:rsid w:val="00901F66"/>
    <w:rsid w:val="009027FE"/>
    <w:rsid w:val="009D5A60"/>
    <w:rsid w:val="00BD7966"/>
    <w:rsid w:val="00E46032"/>
    <w:rsid w:val="00EF222C"/>
    <w:rsid w:val="00E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FF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2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14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4AC2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4A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AC2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FF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2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14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4AC2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4A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AC2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LABOURCOURT</dc:creator>
  <cp:lastModifiedBy>HP</cp:lastModifiedBy>
  <cp:revision>2</cp:revision>
  <cp:lastPrinted>2014-11-24T12:51:00Z</cp:lastPrinted>
  <dcterms:created xsi:type="dcterms:W3CDTF">2017-04-06T09:47:00Z</dcterms:created>
  <dcterms:modified xsi:type="dcterms:W3CDTF">2017-04-06T09:47:00Z</dcterms:modified>
</cp:coreProperties>
</file>