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106" w:rsidRPr="003D61F7" w:rsidRDefault="005B0CBF" w:rsidP="007812CF">
      <w:pPr>
        <w:pStyle w:val="NoSpacing"/>
        <w:jc w:val="both"/>
        <w:rPr>
          <w:b/>
          <w:sz w:val="24"/>
          <w:szCs w:val="24"/>
          <w:lang w:val="en-US"/>
        </w:rPr>
      </w:pPr>
      <w:r w:rsidRPr="003D61F7">
        <w:rPr>
          <w:b/>
          <w:sz w:val="24"/>
          <w:szCs w:val="24"/>
          <w:lang w:val="en-US"/>
        </w:rPr>
        <w:t>A</w:t>
      </w:r>
      <w:r w:rsidR="007812CF" w:rsidRPr="003D61F7">
        <w:rPr>
          <w:b/>
          <w:sz w:val="24"/>
          <w:szCs w:val="24"/>
          <w:lang w:val="en-US"/>
        </w:rPr>
        <w:t>R</w:t>
      </w:r>
      <w:r w:rsidRPr="003D61F7">
        <w:rPr>
          <w:b/>
          <w:sz w:val="24"/>
          <w:szCs w:val="24"/>
          <w:lang w:val="en-US"/>
        </w:rPr>
        <w:t>CHFORD MUSEKIWA</w:t>
      </w:r>
    </w:p>
    <w:p w:rsidR="005B0CBF" w:rsidRPr="003D61F7" w:rsidRDefault="005B0CBF" w:rsidP="007812CF">
      <w:pPr>
        <w:pStyle w:val="NoSpacing"/>
        <w:jc w:val="both"/>
        <w:rPr>
          <w:b/>
          <w:sz w:val="24"/>
          <w:szCs w:val="24"/>
          <w:lang w:val="en-US"/>
        </w:rPr>
      </w:pPr>
    </w:p>
    <w:p w:rsidR="005B0CBF" w:rsidRPr="003D61F7" w:rsidRDefault="005B0CBF" w:rsidP="007812CF">
      <w:pPr>
        <w:pStyle w:val="NoSpacing"/>
        <w:jc w:val="both"/>
        <w:rPr>
          <w:b/>
          <w:sz w:val="24"/>
          <w:szCs w:val="24"/>
          <w:lang w:val="en-US"/>
        </w:rPr>
      </w:pPr>
      <w:r w:rsidRPr="003D61F7">
        <w:rPr>
          <w:b/>
          <w:sz w:val="24"/>
          <w:szCs w:val="24"/>
          <w:lang w:val="en-US"/>
        </w:rPr>
        <w:t>Versus</w:t>
      </w:r>
    </w:p>
    <w:p w:rsidR="005B0CBF" w:rsidRPr="003D61F7" w:rsidRDefault="005B0CBF" w:rsidP="007812CF">
      <w:pPr>
        <w:pStyle w:val="NoSpacing"/>
        <w:jc w:val="both"/>
        <w:rPr>
          <w:b/>
          <w:sz w:val="24"/>
          <w:szCs w:val="24"/>
          <w:lang w:val="en-US"/>
        </w:rPr>
      </w:pPr>
    </w:p>
    <w:p w:rsidR="005B0CBF" w:rsidRPr="003D61F7" w:rsidRDefault="005B0CBF" w:rsidP="007812CF">
      <w:pPr>
        <w:pStyle w:val="NoSpacing"/>
        <w:jc w:val="both"/>
        <w:rPr>
          <w:b/>
          <w:sz w:val="24"/>
          <w:szCs w:val="24"/>
          <w:lang w:val="en-US"/>
        </w:rPr>
      </w:pPr>
      <w:r w:rsidRPr="003D61F7">
        <w:rPr>
          <w:b/>
          <w:sz w:val="24"/>
          <w:szCs w:val="24"/>
          <w:lang w:val="en-US"/>
        </w:rPr>
        <w:t>NDUMO MASUKU</w:t>
      </w:r>
    </w:p>
    <w:p w:rsidR="005B0CBF" w:rsidRPr="003D61F7" w:rsidRDefault="005B0CBF" w:rsidP="007812CF">
      <w:pPr>
        <w:pStyle w:val="NoSpacing"/>
        <w:jc w:val="both"/>
        <w:rPr>
          <w:b/>
          <w:sz w:val="24"/>
          <w:szCs w:val="24"/>
          <w:lang w:val="en-US"/>
        </w:rPr>
      </w:pPr>
    </w:p>
    <w:p w:rsidR="005B0CBF" w:rsidRPr="003D61F7" w:rsidRDefault="005B0CBF" w:rsidP="007812CF">
      <w:pPr>
        <w:pStyle w:val="NoSpacing"/>
        <w:jc w:val="both"/>
        <w:rPr>
          <w:b/>
          <w:sz w:val="24"/>
          <w:szCs w:val="24"/>
          <w:lang w:val="en-US"/>
        </w:rPr>
      </w:pPr>
      <w:r w:rsidRPr="003D61F7">
        <w:rPr>
          <w:b/>
          <w:sz w:val="24"/>
          <w:szCs w:val="24"/>
          <w:lang w:val="en-US"/>
        </w:rPr>
        <w:t>And</w:t>
      </w:r>
    </w:p>
    <w:p w:rsidR="005B0CBF" w:rsidRPr="003D61F7" w:rsidRDefault="005B0CBF" w:rsidP="007812CF">
      <w:pPr>
        <w:pStyle w:val="NoSpacing"/>
        <w:jc w:val="both"/>
        <w:rPr>
          <w:b/>
          <w:sz w:val="24"/>
          <w:szCs w:val="24"/>
          <w:lang w:val="en-US"/>
        </w:rPr>
      </w:pPr>
    </w:p>
    <w:p w:rsidR="005B0CBF" w:rsidRPr="003D61F7" w:rsidRDefault="005B0CBF" w:rsidP="007812CF">
      <w:pPr>
        <w:pStyle w:val="NoSpacing"/>
        <w:jc w:val="both"/>
        <w:rPr>
          <w:b/>
          <w:sz w:val="24"/>
          <w:szCs w:val="24"/>
          <w:lang w:val="en-US"/>
        </w:rPr>
      </w:pPr>
      <w:r w:rsidRPr="003D61F7">
        <w:rPr>
          <w:b/>
          <w:sz w:val="24"/>
          <w:szCs w:val="24"/>
          <w:lang w:val="en-US"/>
        </w:rPr>
        <w:t>NATIONAL</w:t>
      </w:r>
      <w:r w:rsidR="00393279">
        <w:rPr>
          <w:b/>
          <w:sz w:val="24"/>
          <w:szCs w:val="24"/>
          <w:lang w:val="en-US"/>
        </w:rPr>
        <w:t xml:space="preserve"> </w:t>
      </w:r>
      <w:r w:rsidRPr="003D61F7">
        <w:rPr>
          <w:b/>
          <w:sz w:val="24"/>
          <w:szCs w:val="24"/>
          <w:lang w:val="en-US"/>
        </w:rPr>
        <w:t>PROSECUTING AUTHORITY</w:t>
      </w:r>
    </w:p>
    <w:p w:rsidR="005B0CBF" w:rsidRPr="003D61F7" w:rsidRDefault="005B0CBF" w:rsidP="007812CF">
      <w:pPr>
        <w:pStyle w:val="NoSpacing"/>
        <w:jc w:val="both"/>
        <w:rPr>
          <w:b/>
          <w:sz w:val="24"/>
          <w:szCs w:val="24"/>
          <w:lang w:val="en-US"/>
        </w:rPr>
      </w:pPr>
    </w:p>
    <w:p w:rsidR="005B0CBF" w:rsidRPr="003D61F7" w:rsidRDefault="005B0CBF" w:rsidP="007812CF">
      <w:pPr>
        <w:pStyle w:val="NoSpacing"/>
        <w:jc w:val="both"/>
        <w:rPr>
          <w:sz w:val="24"/>
          <w:szCs w:val="24"/>
          <w:lang w:val="en-US"/>
        </w:rPr>
      </w:pPr>
      <w:r w:rsidRPr="003D61F7">
        <w:rPr>
          <w:sz w:val="24"/>
          <w:szCs w:val="24"/>
          <w:lang w:val="en-US"/>
        </w:rPr>
        <w:t>IN THE HIGH COURT OF ZIMBABWE</w:t>
      </w:r>
    </w:p>
    <w:p w:rsidR="005B0CBF" w:rsidRPr="003D61F7" w:rsidRDefault="005B0CBF" w:rsidP="007812CF">
      <w:pPr>
        <w:pStyle w:val="NoSpacing"/>
        <w:jc w:val="both"/>
        <w:rPr>
          <w:sz w:val="24"/>
          <w:szCs w:val="24"/>
          <w:lang w:val="en-US"/>
        </w:rPr>
      </w:pPr>
      <w:r w:rsidRPr="003D61F7">
        <w:rPr>
          <w:sz w:val="24"/>
          <w:szCs w:val="24"/>
          <w:lang w:val="en-US"/>
        </w:rPr>
        <w:t>MAKONESE J</w:t>
      </w:r>
    </w:p>
    <w:p w:rsidR="005B0CBF" w:rsidRPr="003D61F7" w:rsidRDefault="00CD2964" w:rsidP="007812CF">
      <w:pPr>
        <w:pStyle w:val="NoSpacing"/>
        <w:jc w:val="both"/>
        <w:rPr>
          <w:sz w:val="24"/>
          <w:szCs w:val="24"/>
          <w:lang w:val="en-US"/>
        </w:rPr>
      </w:pPr>
      <w:r>
        <w:rPr>
          <w:sz w:val="24"/>
          <w:szCs w:val="24"/>
          <w:lang w:val="en-US"/>
        </w:rPr>
        <w:t>BULAWAYO 8 NOVEMBER 2022 &amp; 16 FEBRUARY</w:t>
      </w:r>
      <w:r w:rsidR="005B0CBF" w:rsidRPr="003D61F7">
        <w:rPr>
          <w:sz w:val="24"/>
          <w:szCs w:val="24"/>
          <w:lang w:val="en-US"/>
        </w:rPr>
        <w:t xml:space="preserve"> 2023</w:t>
      </w:r>
    </w:p>
    <w:p w:rsidR="005B0CBF" w:rsidRPr="003D61F7" w:rsidRDefault="005B0CBF" w:rsidP="007812CF">
      <w:pPr>
        <w:pStyle w:val="NoSpacing"/>
        <w:jc w:val="both"/>
        <w:rPr>
          <w:sz w:val="24"/>
          <w:szCs w:val="24"/>
          <w:lang w:val="en-US"/>
        </w:rPr>
      </w:pPr>
    </w:p>
    <w:p w:rsidR="005B0CBF" w:rsidRPr="003D61F7" w:rsidRDefault="005B0CBF" w:rsidP="007812CF">
      <w:pPr>
        <w:pStyle w:val="NoSpacing"/>
        <w:jc w:val="both"/>
        <w:rPr>
          <w:b/>
          <w:sz w:val="24"/>
          <w:szCs w:val="24"/>
          <w:lang w:val="en-US"/>
        </w:rPr>
      </w:pPr>
      <w:r w:rsidRPr="003D61F7">
        <w:rPr>
          <w:b/>
          <w:sz w:val="24"/>
          <w:szCs w:val="24"/>
          <w:lang w:val="en-US"/>
        </w:rPr>
        <w:t>Urgent Chamber Application</w:t>
      </w:r>
    </w:p>
    <w:p w:rsidR="005B0CBF" w:rsidRPr="003D61F7" w:rsidRDefault="005B0CBF" w:rsidP="007812CF">
      <w:pPr>
        <w:pStyle w:val="NoSpacing"/>
        <w:jc w:val="both"/>
        <w:rPr>
          <w:b/>
          <w:sz w:val="24"/>
          <w:szCs w:val="24"/>
          <w:lang w:val="en-US"/>
        </w:rPr>
      </w:pPr>
    </w:p>
    <w:p w:rsidR="005B0CBF" w:rsidRPr="003D61F7" w:rsidRDefault="005B0CBF" w:rsidP="007812CF">
      <w:pPr>
        <w:pStyle w:val="NoSpacing"/>
        <w:jc w:val="both"/>
        <w:rPr>
          <w:sz w:val="24"/>
          <w:szCs w:val="24"/>
          <w:lang w:val="en-US"/>
        </w:rPr>
      </w:pPr>
      <w:r w:rsidRPr="003D61F7">
        <w:rPr>
          <w:i/>
          <w:sz w:val="24"/>
          <w:szCs w:val="24"/>
          <w:lang w:val="en-US"/>
        </w:rPr>
        <w:t>Ms F. Nyathi</w:t>
      </w:r>
      <w:r w:rsidRPr="003D61F7">
        <w:rPr>
          <w:sz w:val="24"/>
          <w:szCs w:val="24"/>
          <w:lang w:val="en-US"/>
        </w:rPr>
        <w:t xml:space="preserve"> for applicant</w:t>
      </w:r>
    </w:p>
    <w:p w:rsidR="005B0CBF" w:rsidRDefault="005B0CBF" w:rsidP="007812CF">
      <w:pPr>
        <w:pStyle w:val="NoSpacing"/>
        <w:jc w:val="both"/>
        <w:rPr>
          <w:sz w:val="24"/>
          <w:szCs w:val="24"/>
          <w:lang w:val="en-US"/>
        </w:rPr>
      </w:pPr>
      <w:r w:rsidRPr="003D61F7">
        <w:rPr>
          <w:i/>
          <w:sz w:val="24"/>
          <w:szCs w:val="24"/>
          <w:lang w:val="en-US"/>
        </w:rPr>
        <w:t>Ms P. Kanengoni</w:t>
      </w:r>
      <w:r w:rsidRPr="003D61F7">
        <w:rPr>
          <w:sz w:val="24"/>
          <w:szCs w:val="24"/>
          <w:lang w:val="en-US"/>
        </w:rPr>
        <w:t xml:space="preserve"> for respondent</w:t>
      </w:r>
    </w:p>
    <w:p w:rsidR="008B6C12" w:rsidRPr="003D61F7" w:rsidRDefault="008B6C12" w:rsidP="007812CF">
      <w:pPr>
        <w:pStyle w:val="NoSpacing"/>
        <w:jc w:val="both"/>
        <w:rPr>
          <w:sz w:val="24"/>
          <w:szCs w:val="24"/>
          <w:lang w:val="en-US"/>
        </w:rPr>
      </w:pPr>
    </w:p>
    <w:p w:rsidR="005B0CBF" w:rsidRPr="003D61F7" w:rsidRDefault="005B0CBF" w:rsidP="007812CF">
      <w:pPr>
        <w:pStyle w:val="NoSpacing"/>
        <w:jc w:val="both"/>
        <w:rPr>
          <w:sz w:val="24"/>
          <w:szCs w:val="24"/>
          <w:lang w:val="en-US"/>
        </w:rPr>
      </w:pPr>
    </w:p>
    <w:p w:rsidR="005B0CBF" w:rsidRPr="003D61F7" w:rsidRDefault="005B0CBF" w:rsidP="007812CF">
      <w:pPr>
        <w:jc w:val="both"/>
        <w:rPr>
          <w:sz w:val="24"/>
          <w:szCs w:val="24"/>
          <w:lang w:val="en-US"/>
        </w:rPr>
      </w:pPr>
      <w:r w:rsidRPr="003D61F7">
        <w:rPr>
          <w:sz w:val="24"/>
          <w:szCs w:val="24"/>
          <w:lang w:val="en-US"/>
        </w:rPr>
        <w:tab/>
      </w:r>
      <w:r w:rsidRPr="003D61F7">
        <w:rPr>
          <w:b/>
          <w:sz w:val="24"/>
          <w:szCs w:val="24"/>
          <w:lang w:val="en-US"/>
        </w:rPr>
        <w:t>MAKONESE J:</w:t>
      </w:r>
      <w:r w:rsidRPr="003D61F7">
        <w:rPr>
          <w:b/>
          <w:sz w:val="24"/>
          <w:szCs w:val="24"/>
          <w:lang w:val="en-US"/>
        </w:rPr>
        <w:tab/>
      </w:r>
      <w:r w:rsidRPr="003D61F7">
        <w:rPr>
          <w:sz w:val="24"/>
          <w:szCs w:val="24"/>
          <w:lang w:val="en-US"/>
        </w:rPr>
        <w:t>This is an urgent application whose relief is couched in the following terms:</w:t>
      </w:r>
    </w:p>
    <w:p w:rsidR="005B0CBF" w:rsidRPr="003D61F7" w:rsidRDefault="005B0CBF" w:rsidP="007812CF">
      <w:pPr>
        <w:pStyle w:val="NoSpacing"/>
        <w:jc w:val="both"/>
        <w:rPr>
          <w:sz w:val="24"/>
          <w:szCs w:val="24"/>
          <w:lang w:val="en-US"/>
        </w:rPr>
      </w:pPr>
      <w:r w:rsidRPr="003D61F7">
        <w:rPr>
          <w:sz w:val="24"/>
          <w:szCs w:val="24"/>
          <w:lang w:val="en-US"/>
        </w:rPr>
        <w:tab/>
        <w:t>“</w:t>
      </w:r>
      <w:r w:rsidRPr="003D61F7">
        <w:rPr>
          <w:sz w:val="24"/>
          <w:szCs w:val="24"/>
          <w:u w:val="single"/>
          <w:lang w:val="en-US"/>
        </w:rPr>
        <w:t>Interim relief sought</w:t>
      </w:r>
    </w:p>
    <w:p w:rsidR="005B0CBF" w:rsidRPr="003D61F7" w:rsidRDefault="005B0CBF" w:rsidP="007812CF">
      <w:pPr>
        <w:pStyle w:val="NoSpacing"/>
        <w:jc w:val="both"/>
        <w:rPr>
          <w:sz w:val="24"/>
          <w:szCs w:val="24"/>
          <w:lang w:val="en-US"/>
        </w:rPr>
      </w:pPr>
    </w:p>
    <w:p w:rsidR="005B0CBF" w:rsidRPr="003D61F7" w:rsidRDefault="005B0CBF" w:rsidP="007812CF">
      <w:pPr>
        <w:pStyle w:val="NoSpacing"/>
        <w:ind w:left="720"/>
        <w:jc w:val="both"/>
        <w:rPr>
          <w:sz w:val="24"/>
          <w:szCs w:val="24"/>
          <w:lang w:val="en-US"/>
        </w:rPr>
      </w:pPr>
      <w:r w:rsidRPr="003D61F7">
        <w:rPr>
          <w:sz w:val="24"/>
          <w:szCs w:val="24"/>
          <w:lang w:val="en-US"/>
        </w:rPr>
        <w:t>Pending the finalization of this application applicant is granted the following relief:</w:t>
      </w:r>
    </w:p>
    <w:p w:rsidR="005B0CBF" w:rsidRPr="003D61F7" w:rsidRDefault="005B0CBF" w:rsidP="007812CF">
      <w:pPr>
        <w:pStyle w:val="NoSpacing"/>
        <w:jc w:val="both"/>
        <w:rPr>
          <w:sz w:val="24"/>
          <w:szCs w:val="24"/>
          <w:lang w:val="en-US"/>
        </w:rPr>
      </w:pPr>
    </w:p>
    <w:p w:rsidR="005B0CBF" w:rsidRPr="003D61F7" w:rsidRDefault="005B0CBF" w:rsidP="007812CF">
      <w:pPr>
        <w:pStyle w:val="NoSpacing"/>
        <w:numPr>
          <w:ilvl w:val="0"/>
          <w:numId w:val="1"/>
        </w:numPr>
        <w:jc w:val="both"/>
        <w:rPr>
          <w:sz w:val="24"/>
          <w:szCs w:val="24"/>
          <w:lang w:val="en-US"/>
        </w:rPr>
      </w:pPr>
      <w:r w:rsidRPr="003D61F7">
        <w:rPr>
          <w:sz w:val="24"/>
          <w:szCs w:val="24"/>
          <w:lang w:val="en-US"/>
        </w:rPr>
        <w:t>That the respondents be and are hereby ordered to suspend further prosecution/trial of the applicant under case number CRB LPN 86/22 until the finalization of this application.</w:t>
      </w:r>
    </w:p>
    <w:p w:rsidR="005B0CBF" w:rsidRPr="003D61F7" w:rsidRDefault="005B0CBF" w:rsidP="007812CF">
      <w:pPr>
        <w:pStyle w:val="NoSpacing"/>
        <w:jc w:val="both"/>
        <w:rPr>
          <w:sz w:val="24"/>
          <w:szCs w:val="24"/>
          <w:lang w:val="en-US"/>
        </w:rPr>
      </w:pPr>
    </w:p>
    <w:p w:rsidR="005B0CBF" w:rsidRPr="003D61F7" w:rsidRDefault="005B0CBF" w:rsidP="007812CF">
      <w:pPr>
        <w:pStyle w:val="NoSpacing"/>
        <w:ind w:left="720"/>
        <w:jc w:val="both"/>
        <w:rPr>
          <w:sz w:val="24"/>
          <w:szCs w:val="24"/>
          <w:u w:val="single"/>
          <w:lang w:val="en-US"/>
        </w:rPr>
      </w:pPr>
      <w:r w:rsidRPr="003D61F7">
        <w:rPr>
          <w:sz w:val="24"/>
          <w:szCs w:val="24"/>
          <w:u w:val="single"/>
          <w:lang w:val="en-US"/>
        </w:rPr>
        <w:t>Terms of final order sought</w:t>
      </w:r>
    </w:p>
    <w:p w:rsidR="005B0CBF" w:rsidRPr="003D61F7" w:rsidRDefault="005B0CBF" w:rsidP="007812CF">
      <w:pPr>
        <w:pStyle w:val="NoSpacing"/>
        <w:ind w:left="720"/>
        <w:jc w:val="both"/>
        <w:rPr>
          <w:sz w:val="24"/>
          <w:szCs w:val="24"/>
          <w:lang w:val="en-US"/>
        </w:rPr>
      </w:pPr>
    </w:p>
    <w:p w:rsidR="005B0CBF" w:rsidRPr="003D61F7" w:rsidRDefault="00BA33CD" w:rsidP="007812CF">
      <w:pPr>
        <w:pStyle w:val="NoSpacing"/>
        <w:numPr>
          <w:ilvl w:val="0"/>
          <w:numId w:val="1"/>
        </w:numPr>
        <w:jc w:val="both"/>
        <w:rPr>
          <w:sz w:val="24"/>
          <w:szCs w:val="24"/>
          <w:lang w:val="en-US"/>
        </w:rPr>
      </w:pPr>
      <w:r w:rsidRPr="003D61F7">
        <w:rPr>
          <w:sz w:val="24"/>
          <w:szCs w:val="24"/>
          <w:lang w:val="en-US"/>
        </w:rPr>
        <w:t>That the respondents be and are hereby interdicted from</w:t>
      </w:r>
      <w:r w:rsidR="00B67844" w:rsidRPr="003D61F7">
        <w:rPr>
          <w:sz w:val="24"/>
          <w:szCs w:val="24"/>
          <w:lang w:val="en-US"/>
        </w:rPr>
        <w:t xml:space="preserve"> prosecuting the applicant under cover of case number CRB LPN 86/22 until the finalization of the application for review pending before this honourable court under case number HC 1849/22.</w:t>
      </w:r>
    </w:p>
    <w:p w:rsidR="00B67844" w:rsidRPr="003D61F7" w:rsidRDefault="00B67844" w:rsidP="007812CF">
      <w:pPr>
        <w:pStyle w:val="NoSpacing"/>
        <w:numPr>
          <w:ilvl w:val="0"/>
          <w:numId w:val="1"/>
        </w:numPr>
        <w:jc w:val="both"/>
        <w:rPr>
          <w:sz w:val="24"/>
          <w:szCs w:val="24"/>
          <w:lang w:val="en-US"/>
        </w:rPr>
      </w:pPr>
      <w:r w:rsidRPr="003D61F7">
        <w:rPr>
          <w:sz w:val="24"/>
          <w:szCs w:val="24"/>
          <w:lang w:val="en-US"/>
        </w:rPr>
        <w:t>The respondents pay the costs of suit on a higher scale only if they oppose the application.”</w:t>
      </w:r>
    </w:p>
    <w:p w:rsidR="00B67844" w:rsidRPr="003D61F7" w:rsidRDefault="00B67844" w:rsidP="007812CF">
      <w:pPr>
        <w:jc w:val="both"/>
        <w:rPr>
          <w:sz w:val="24"/>
          <w:szCs w:val="24"/>
          <w:lang w:val="en-US"/>
        </w:rPr>
      </w:pPr>
    </w:p>
    <w:p w:rsidR="00B67844" w:rsidRDefault="00B67844" w:rsidP="007812CF">
      <w:pPr>
        <w:ind w:left="720"/>
        <w:jc w:val="both"/>
        <w:rPr>
          <w:sz w:val="24"/>
          <w:szCs w:val="24"/>
          <w:lang w:val="en-US"/>
        </w:rPr>
      </w:pPr>
      <w:r w:rsidRPr="003D61F7">
        <w:rPr>
          <w:sz w:val="24"/>
          <w:szCs w:val="24"/>
          <w:lang w:val="en-US"/>
        </w:rPr>
        <w:t>This application is opposed by the respondents.</w:t>
      </w:r>
    </w:p>
    <w:p w:rsidR="008B6C12" w:rsidRDefault="008B6C12" w:rsidP="007812CF">
      <w:pPr>
        <w:ind w:left="720"/>
        <w:jc w:val="both"/>
        <w:rPr>
          <w:sz w:val="24"/>
          <w:szCs w:val="24"/>
          <w:lang w:val="en-US"/>
        </w:rPr>
      </w:pPr>
    </w:p>
    <w:p w:rsidR="008B6C12" w:rsidRPr="003D61F7" w:rsidRDefault="008B6C12" w:rsidP="007812CF">
      <w:pPr>
        <w:ind w:left="720"/>
        <w:jc w:val="both"/>
        <w:rPr>
          <w:sz w:val="24"/>
          <w:szCs w:val="24"/>
          <w:lang w:val="en-US"/>
        </w:rPr>
      </w:pPr>
    </w:p>
    <w:p w:rsidR="00B67844" w:rsidRPr="003D61F7" w:rsidRDefault="00E2667A" w:rsidP="007812CF">
      <w:pPr>
        <w:jc w:val="both"/>
        <w:rPr>
          <w:b/>
          <w:sz w:val="24"/>
          <w:szCs w:val="24"/>
          <w:lang w:val="en-US"/>
        </w:rPr>
      </w:pPr>
      <w:r w:rsidRPr="003D61F7">
        <w:rPr>
          <w:b/>
          <w:sz w:val="24"/>
          <w:szCs w:val="24"/>
          <w:lang w:val="en-US"/>
        </w:rPr>
        <w:lastRenderedPageBreak/>
        <w:t>Factual background</w:t>
      </w:r>
    </w:p>
    <w:p w:rsidR="00E2667A" w:rsidRPr="003D61F7" w:rsidRDefault="00E2667A" w:rsidP="007812CF">
      <w:pPr>
        <w:jc w:val="both"/>
        <w:rPr>
          <w:sz w:val="24"/>
          <w:szCs w:val="24"/>
          <w:lang w:val="en-US"/>
        </w:rPr>
      </w:pPr>
      <w:r w:rsidRPr="003D61F7">
        <w:rPr>
          <w:sz w:val="24"/>
          <w:szCs w:val="24"/>
          <w:lang w:val="en-US"/>
        </w:rPr>
        <w:tab/>
        <w:t>On the 11</w:t>
      </w:r>
      <w:r w:rsidRPr="003D61F7">
        <w:rPr>
          <w:sz w:val="24"/>
          <w:szCs w:val="24"/>
          <w:vertAlign w:val="superscript"/>
          <w:lang w:val="en-US"/>
        </w:rPr>
        <w:t>th</w:t>
      </w:r>
      <w:r w:rsidRPr="003D61F7">
        <w:rPr>
          <w:sz w:val="24"/>
          <w:szCs w:val="24"/>
          <w:lang w:val="en-US"/>
        </w:rPr>
        <w:t xml:space="preserve"> of May 2022 and at Lupane Magistrates</w:t>
      </w:r>
      <w:r w:rsidR="007812CF" w:rsidRPr="003D61F7">
        <w:rPr>
          <w:sz w:val="24"/>
          <w:szCs w:val="24"/>
          <w:lang w:val="en-US"/>
        </w:rPr>
        <w:t>’</w:t>
      </w:r>
      <w:r w:rsidRPr="003D61F7">
        <w:rPr>
          <w:sz w:val="24"/>
          <w:szCs w:val="24"/>
          <w:lang w:val="en-US"/>
        </w:rPr>
        <w:t xml:space="preserve"> Court applicant appeared on a charge of criminal abuse of office in contravention of section 174 (1) (a) of the Criminal Law Codification and Reform Act (Chapter 9:23).  Applicant pleaded not guilty.  The allegations as outlined in the charge sheet are that during the period 23</w:t>
      </w:r>
      <w:r w:rsidRPr="003D61F7">
        <w:rPr>
          <w:sz w:val="24"/>
          <w:szCs w:val="24"/>
          <w:vertAlign w:val="superscript"/>
          <w:lang w:val="en-US"/>
        </w:rPr>
        <w:t>rd</w:t>
      </w:r>
      <w:r w:rsidR="007812CF" w:rsidRPr="003D61F7">
        <w:rPr>
          <w:sz w:val="24"/>
          <w:szCs w:val="24"/>
          <w:lang w:val="en-US"/>
        </w:rPr>
        <w:t xml:space="preserve"> </w:t>
      </w:r>
      <w:r w:rsidRPr="003D61F7">
        <w:rPr>
          <w:sz w:val="24"/>
          <w:szCs w:val="24"/>
          <w:lang w:val="en-US"/>
        </w:rPr>
        <w:t>September 2021 to 25</w:t>
      </w:r>
      <w:r w:rsidRPr="003D61F7">
        <w:rPr>
          <w:sz w:val="24"/>
          <w:szCs w:val="24"/>
          <w:vertAlign w:val="superscript"/>
          <w:lang w:val="en-US"/>
        </w:rPr>
        <w:t>th</w:t>
      </w:r>
      <w:r w:rsidRPr="003D61F7">
        <w:rPr>
          <w:sz w:val="24"/>
          <w:szCs w:val="24"/>
          <w:lang w:val="en-US"/>
        </w:rPr>
        <w:t xml:space="preserve"> September 2021 and at St Lukes Police base, Lupane, applicant a police officer employed by the Zimbabwe Republic Police, and in the exercise of his duty as such, unlawfully and intentionally acted inconsistently,</w:t>
      </w:r>
      <w:r w:rsidR="004D376B">
        <w:rPr>
          <w:sz w:val="24"/>
          <w:szCs w:val="24"/>
          <w:lang w:val="en-US"/>
        </w:rPr>
        <w:t xml:space="preserve"> by issuing a</w:t>
      </w:r>
      <w:r w:rsidRPr="003D61F7">
        <w:rPr>
          <w:sz w:val="24"/>
          <w:szCs w:val="24"/>
          <w:lang w:val="en-US"/>
        </w:rPr>
        <w:t xml:space="preserve"> Livestock Clearance Ce</w:t>
      </w:r>
      <w:r w:rsidR="007812CF" w:rsidRPr="003D61F7">
        <w:rPr>
          <w:sz w:val="24"/>
          <w:szCs w:val="24"/>
          <w:lang w:val="en-US"/>
        </w:rPr>
        <w:t>rtificate Form 392 in</w:t>
      </w:r>
      <w:r w:rsidRPr="003D61F7">
        <w:rPr>
          <w:sz w:val="24"/>
          <w:szCs w:val="24"/>
          <w:lang w:val="en-US"/>
        </w:rPr>
        <w:t xml:space="preserve"> favour of Baron Siaka Masuku.  It is further alleged that applicant arrested Baron Siaka Masuku with</w:t>
      </w:r>
      <w:r w:rsidR="007812CF" w:rsidRPr="003D61F7">
        <w:rPr>
          <w:sz w:val="24"/>
          <w:szCs w:val="24"/>
          <w:lang w:val="en-US"/>
        </w:rPr>
        <w:t>o</w:t>
      </w:r>
      <w:r w:rsidRPr="003D61F7">
        <w:rPr>
          <w:sz w:val="24"/>
          <w:szCs w:val="24"/>
          <w:lang w:val="en-US"/>
        </w:rPr>
        <w:t>ut conducting investigations nor bringing the suspect to court within the stipulated</w:t>
      </w:r>
      <w:r w:rsidR="005E1676" w:rsidRPr="003D61F7">
        <w:rPr>
          <w:sz w:val="24"/>
          <w:szCs w:val="24"/>
          <w:lang w:val="en-US"/>
        </w:rPr>
        <w:t xml:space="preserve"> 48 hours.  The state alleges that applicant proceeded to improperly clear cattle that had been paid as compensation </w:t>
      </w:r>
      <w:r w:rsidR="005E1676" w:rsidRPr="003D61F7">
        <w:rPr>
          <w:i/>
          <w:sz w:val="24"/>
          <w:szCs w:val="24"/>
          <w:lang w:val="en-US"/>
        </w:rPr>
        <w:t>in lieu</w:t>
      </w:r>
      <w:r w:rsidR="005E1676" w:rsidRPr="003D61F7">
        <w:rPr>
          <w:sz w:val="24"/>
          <w:szCs w:val="24"/>
          <w:lang w:val="en-US"/>
        </w:rPr>
        <w:t xml:space="preserve"> of</w:t>
      </w:r>
      <w:r w:rsidR="004D376B">
        <w:rPr>
          <w:sz w:val="24"/>
          <w:szCs w:val="24"/>
          <w:lang w:val="en-US"/>
        </w:rPr>
        <w:t xml:space="preserve"> a criminal</w:t>
      </w:r>
      <w:r w:rsidR="005E1676" w:rsidRPr="003D61F7">
        <w:rPr>
          <w:sz w:val="24"/>
          <w:szCs w:val="24"/>
          <w:lang w:val="en-US"/>
        </w:rPr>
        <w:t xml:space="preserve"> prosecution.</w:t>
      </w:r>
    </w:p>
    <w:p w:rsidR="005E1676" w:rsidRPr="003D61F7" w:rsidRDefault="005E1676" w:rsidP="007812CF">
      <w:pPr>
        <w:jc w:val="both"/>
        <w:rPr>
          <w:sz w:val="24"/>
          <w:szCs w:val="24"/>
          <w:lang w:val="en-US"/>
        </w:rPr>
      </w:pPr>
      <w:r w:rsidRPr="003D61F7">
        <w:rPr>
          <w:sz w:val="24"/>
          <w:szCs w:val="24"/>
          <w:lang w:val="en-US"/>
        </w:rPr>
        <w:tab/>
        <w:t>The trial commenced on the 11</w:t>
      </w:r>
      <w:r w:rsidRPr="003D61F7">
        <w:rPr>
          <w:sz w:val="24"/>
          <w:szCs w:val="24"/>
          <w:vertAlign w:val="superscript"/>
          <w:lang w:val="en-US"/>
        </w:rPr>
        <w:t>th</w:t>
      </w:r>
      <w:r w:rsidRPr="003D61F7">
        <w:rPr>
          <w:sz w:val="24"/>
          <w:szCs w:val="24"/>
          <w:lang w:val="en-US"/>
        </w:rPr>
        <w:t xml:space="preserve"> of May 2022.  The state led evidence from Mandla Ncube, Clement Mhlanga, Boniface Musekiwa, Darlington Hochi and Robert Ndlovu.  At the close of the state case the applicant launched an application for discharge at the close of the state case in terms of section 198 (3) of the Criminal Procedure and Evidence</w:t>
      </w:r>
      <w:r w:rsidR="00F877C4" w:rsidRPr="003D61F7">
        <w:rPr>
          <w:sz w:val="24"/>
          <w:szCs w:val="24"/>
          <w:lang w:val="en-US"/>
        </w:rPr>
        <w:t xml:space="preserve"> Act (Chapter 9:07).  This application was dismissed by the court </w:t>
      </w:r>
      <w:r w:rsidR="00F877C4" w:rsidRPr="003D61F7">
        <w:rPr>
          <w:i/>
          <w:sz w:val="24"/>
          <w:szCs w:val="24"/>
          <w:lang w:val="en-US"/>
        </w:rPr>
        <w:t>a quo</w:t>
      </w:r>
      <w:r w:rsidR="00F877C4" w:rsidRPr="003D61F7">
        <w:rPr>
          <w:sz w:val="24"/>
          <w:szCs w:val="24"/>
          <w:lang w:val="en-US"/>
        </w:rPr>
        <w:t xml:space="preserve">.  This application for review seeks to motivate this court to order the stay of proceedings in the court </w:t>
      </w:r>
      <w:r w:rsidR="00F877C4" w:rsidRPr="003D61F7">
        <w:rPr>
          <w:i/>
          <w:sz w:val="24"/>
          <w:szCs w:val="24"/>
          <w:lang w:val="en-US"/>
        </w:rPr>
        <w:t>a quo</w:t>
      </w:r>
      <w:r w:rsidR="00F877C4" w:rsidRPr="003D61F7">
        <w:rPr>
          <w:sz w:val="24"/>
          <w:szCs w:val="24"/>
          <w:lang w:val="en-US"/>
        </w:rPr>
        <w:t xml:space="preserve"> pending the finalization of the application for review.</w:t>
      </w:r>
    </w:p>
    <w:p w:rsidR="00F877C4" w:rsidRPr="003D61F7" w:rsidRDefault="00F877C4" w:rsidP="007812CF">
      <w:pPr>
        <w:jc w:val="both"/>
        <w:rPr>
          <w:b/>
          <w:sz w:val="24"/>
          <w:szCs w:val="24"/>
          <w:lang w:val="en-US"/>
        </w:rPr>
      </w:pPr>
      <w:r w:rsidRPr="003D61F7">
        <w:rPr>
          <w:b/>
          <w:sz w:val="24"/>
          <w:szCs w:val="24"/>
          <w:lang w:val="en-US"/>
        </w:rPr>
        <w:t>Submissions by the applicant</w:t>
      </w:r>
    </w:p>
    <w:p w:rsidR="00F877C4" w:rsidRPr="003D61F7" w:rsidRDefault="00F877C4" w:rsidP="007812CF">
      <w:pPr>
        <w:jc w:val="both"/>
        <w:rPr>
          <w:sz w:val="24"/>
          <w:szCs w:val="24"/>
          <w:lang w:val="en-US"/>
        </w:rPr>
      </w:pPr>
      <w:r w:rsidRPr="003D61F7">
        <w:rPr>
          <w:sz w:val="24"/>
          <w:szCs w:val="24"/>
          <w:lang w:val="en-US"/>
        </w:rPr>
        <w:tab/>
        <w:t>Applicant submits that this court must order a sta</w:t>
      </w:r>
      <w:r w:rsidR="00A13E0B" w:rsidRPr="003D61F7">
        <w:rPr>
          <w:sz w:val="24"/>
          <w:szCs w:val="24"/>
          <w:lang w:val="en-US"/>
        </w:rPr>
        <w:t>y of proceedings in case number CRB LPN 86/22 pending review of the dismissal of his application for discharge at t</w:t>
      </w:r>
      <w:r w:rsidR="003C464C" w:rsidRPr="003D61F7">
        <w:rPr>
          <w:sz w:val="24"/>
          <w:szCs w:val="24"/>
          <w:lang w:val="en-US"/>
        </w:rPr>
        <w:t>h</w:t>
      </w:r>
      <w:r w:rsidR="00A13E0B" w:rsidRPr="003D61F7">
        <w:rPr>
          <w:sz w:val="24"/>
          <w:szCs w:val="24"/>
          <w:lang w:val="en-US"/>
        </w:rPr>
        <w:t xml:space="preserve">e close of the state case.  Applicant contends that the trial court grossly misdirected itself when it refused to grant the applicant his application for a longer remand when the matter had originally been brought by way of summons.  Applicant submits that no prejudice would be </w:t>
      </w:r>
      <w:r w:rsidR="00D93D03">
        <w:rPr>
          <w:sz w:val="24"/>
          <w:szCs w:val="24"/>
          <w:lang w:val="en-US"/>
        </w:rPr>
        <w:t>occasioned to</w:t>
      </w:r>
      <w:r w:rsidR="00A13E0B" w:rsidRPr="003D61F7">
        <w:rPr>
          <w:sz w:val="24"/>
          <w:szCs w:val="24"/>
          <w:lang w:val="en-US"/>
        </w:rPr>
        <w:t xml:space="preserve"> the respon</w:t>
      </w:r>
      <w:r w:rsidR="00D93D03">
        <w:rPr>
          <w:sz w:val="24"/>
          <w:szCs w:val="24"/>
          <w:lang w:val="en-US"/>
        </w:rPr>
        <w:t>dents allowing the High Court to</w:t>
      </w:r>
      <w:r w:rsidR="00A13E0B" w:rsidRPr="003D61F7">
        <w:rPr>
          <w:sz w:val="24"/>
          <w:szCs w:val="24"/>
          <w:lang w:val="en-US"/>
        </w:rPr>
        <w:t xml:space="preserve"> consider the referral for r</w:t>
      </w:r>
      <w:r w:rsidR="00D93D03">
        <w:rPr>
          <w:sz w:val="24"/>
          <w:szCs w:val="24"/>
          <w:lang w:val="en-US"/>
        </w:rPr>
        <w:t>eview before the trial resumes</w:t>
      </w:r>
      <w:r w:rsidR="00A13E0B" w:rsidRPr="003D61F7">
        <w:rPr>
          <w:sz w:val="24"/>
          <w:szCs w:val="24"/>
          <w:lang w:val="en-US"/>
        </w:rPr>
        <w:t>.</w:t>
      </w:r>
    </w:p>
    <w:p w:rsidR="00066C2C" w:rsidRPr="003D61F7" w:rsidRDefault="00066C2C" w:rsidP="007812CF">
      <w:pPr>
        <w:jc w:val="both"/>
        <w:rPr>
          <w:sz w:val="24"/>
          <w:szCs w:val="24"/>
          <w:lang w:val="en-US"/>
        </w:rPr>
      </w:pPr>
      <w:r w:rsidRPr="003D61F7">
        <w:rPr>
          <w:sz w:val="24"/>
          <w:szCs w:val="24"/>
          <w:lang w:val="en-US"/>
        </w:rPr>
        <w:tab/>
        <w:t>Applicant argues that whilst it is in the interes</w:t>
      </w:r>
      <w:r w:rsidR="00BF6E05" w:rsidRPr="003D61F7">
        <w:rPr>
          <w:sz w:val="24"/>
          <w:szCs w:val="24"/>
          <w:lang w:val="en-US"/>
        </w:rPr>
        <w:t>t</w:t>
      </w:r>
      <w:r w:rsidRPr="003D61F7">
        <w:rPr>
          <w:sz w:val="24"/>
          <w:szCs w:val="24"/>
          <w:lang w:val="en-US"/>
        </w:rPr>
        <w:t>s of justice that criminal trial be disposed of expeditiously, all accused persons are guarant</w:t>
      </w:r>
      <w:r w:rsidR="00BF6E05" w:rsidRPr="003D61F7">
        <w:rPr>
          <w:sz w:val="24"/>
          <w:szCs w:val="24"/>
          <w:lang w:val="en-US"/>
        </w:rPr>
        <w:t>e</w:t>
      </w:r>
      <w:r w:rsidRPr="003D61F7">
        <w:rPr>
          <w:sz w:val="24"/>
          <w:szCs w:val="24"/>
          <w:lang w:val="en-US"/>
        </w:rPr>
        <w:t>ed the right to a fair trial w</w:t>
      </w:r>
      <w:r w:rsidR="00BF6E05" w:rsidRPr="003D61F7">
        <w:rPr>
          <w:sz w:val="24"/>
          <w:szCs w:val="24"/>
          <w:lang w:val="en-US"/>
        </w:rPr>
        <w:t>i</w:t>
      </w:r>
      <w:r w:rsidRPr="003D61F7">
        <w:rPr>
          <w:sz w:val="24"/>
          <w:szCs w:val="24"/>
          <w:lang w:val="en-US"/>
        </w:rPr>
        <w:t xml:space="preserve">thin a reasonable </w:t>
      </w:r>
      <w:r w:rsidRPr="003D61F7">
        <w:rPr>
          <w:sz w:val="24"/>
          <w:szCs w:val="24"/>
          <w:lang w:val="en-US"/>
        </w:rPr>
        <w:lastRenderedPageBreak/>
        <w:t>time in accordance with the provisions of section 69 (1) of the Constitution of Zimbabwe (Amend) 20, 2013.</w:t>
      </w:r>
    </w:p>
    <w:p w:rsidR="00066C2C" w:rsidRPr="003D61F7" w:rsidRDefault="00066C2C" w:rsidP="007812CF">
      <w:pPr>
        <w:jc w:val="both"/>
        <w:rPr>
          <w:sz w:val="24"/>
          <w:szCs w:val="24"/>
          <w:lang w:val="en-US"/>
        </w:rPr>
      </w:pPr>
      <w:r w:rsidRPr="003D61F7">
        <w:rPr>
          <w:sz w:val="24"/>
          <w:szCs w:val="24"/>
          <w:lang w:val="en-US"/>
        </w:rPr>
        <w:tab/>
        <w:t xml:space="preserve">Applicant submits that the trial in the court </w:t>
      </w:r>
      <w:r w:rsidRPr="003D61F7">
        <w:rPr>
          <w:i/>
          <w:sz w:val="24"/>
          <w:szCs w:val="24"/>
          <w:lang w:val="en-US"/>
        </w:rPr>
        <w:t>a quo</w:t>
      </w:r>
      <w:r w:rsidRPr="003D61F7">
        <w:rPr>
          <w:sz w:val="24"/>
          <w:szCs w:val="24"/>
          <w:lang w:val="en-US"/>
        </w:rPr>
        <w:t xml:space="preserve"> commenced at Lupane Magistrates Court on the 11</w:t>
      </w:r>
      <w:r w:rsidRPr="003D61F7">
        <w:rPr>
          <w:sz w:val="24"/>
          <w:szCs w:val="24"/>
          <w:vertAlign w:val="superscript"/>
          <w:lang w:val="en-US"/>
        </w:rPr>
        <w:t>th</w:t>
      </w:r>
      <w:r w:rsidRPr="003D61F7">
        <w:rPr>
          <w:sz w:val="24"/>
          <w:szCs w:val="24"/>
          <w:lang w:val="en-US"/>
        </w:rPr>
        <w:t xml:space="preserve"> of May 2022.  The state led </w:t>
      </w:r>
      <w:r w:rsidRPr="003D61F7">
        <w:rPr>
          <w:i/>
          <w:sz w:val="24"/>
          <w:szCs w:val="24"/>
          <w:lang w:val="en-US"/>
        </w:rPr>
        <w:t>viva voce</w:t>
      </w:r>
      <w:r w:rsidRPr="003D61F7">
        <w:rPr>
          <w:sz w:val="24"/>
          <w:szCs w:val="24"/>
          <w:lang w:val="en-US"/>
        </w:rPr>
        <w:t xml:space="preserve"> evidence from 5 state witnesses.  Applicant contends that in his view the evidence of the first a</w:t>
      </w:r>
      <w:r w:rsidR="00E74234" w:rsidRPr="003D61F7">
        <w:rPr>
          <w:sz w:val="24"/>
          <w:szCs w:val="24"/>
          <w:lang w:val="en-US"/>
        </w:rPr>
        <w:t>nd second witnesses exonerates him from any wrongdoing with regards to the conduct of his duties.  Further, applicant contends that the evidence of the 3</w:t>
      </w:r>
      <w:r w:rsidR="00E74234" w:rsidRPr="003D61F7">
        <w:rPr>
          <w:sz w:val="24"/>
          <w:szCs w:val="24"/>
          <w:vertAlign w:val="superscript"/>
          <w:lang w:val="en-US"/>
        </w:rPr>
        <w:t>rd</w:t>
      </w:r>
      <w:r w:rsidR="00E74234" w:rsidRPr="003D61F7">
        <w:rPr>
          <w:sz w:val="24"/>
          <w:szCs w:val="24"/>
          <w:lang w:val="en-US"/>
        </w:rPr>
        <w:t xml:space="preserve"> and 4</w:t>
      </w:r>
      <w:r w:rsidR="00E74234" w:rsidRPr="003D61F7">
        <w:rPr>
          <w:sz w:val="24"/>
          <w:szCs w:val="24"/>
          <w:vertAlign w:val="superscript"/>
          <w:lang w:val="en-US"/>
        </w:rPr>
        <w:t>th</w:t>
      </w:r>
      <w:r w:rsidR="00E74234" w:rsidRPr="003D61F7">
        <w:rPr>
          <w:sz w:val="24"/>
          <w:szCs w:val="24"/>
          <w:lang w:val="en-US"/>
        </w:rPr>
        <w:t xml:space="preserve"> witnesses, members of the police service suggest that the matter ought to have been dealt with as an administrative matter, and not as a criminal matter.</w:t>
      </w:r>
    </w:p>
    <w:p w:rsidR="00E74234" w:rsidRPr="003D61F7" w:rsidRDefault="00E74234" w:rsidP="007812CF">
      <w:pPr>
        <w:jc w:val="both"/>
        <w:rPr>
          <w:sz w:val="24"/>
          <w:szCs w:val="24"/>
          <w:lang w:val="en-US"/>
        </w:rPr>
      </w:pPr>
      <w:r w:rsidRPr="003D61F7">
        <w:rPr>
          <w:sz w:val="24"/>
          <w:szCs w:val="24"/>
          <w:lang w:val="en-US"/>
        </w:rPr>
        <w:tab/>
        <w:t xml:space="preserve">Applicant argues that the state did not establish a </w:t>
      </w:r>
      <w:r w:rsidRPr="003D61F7">
        <w:rPr>
          <w:i/>
          <w:sz w:val="24"/>
          <w:szCs w:val="24"/>
          <w:lang w:val="en-US"/>
        </w:rPr>
        <w:t>prima facie</w:t>
      </w:r>
      <w:r w:rsidRPr="003D61F7">
        <w:rPr>
          <w:sz w:val="24"/>
          <w:szCs w:val="24"/>
          <w:lang w:val="en-US"/>
        </w:rPr>
        <w:t xml:space="preserve"> case, and that he ought </w:t>
      </w:r>
      <w:r w:rsidR="003D61F7" w:rsidRPr="003D61F7">
        <w:rPr>
          <w:sz w:val="24"/>
          <w:szCs w:val="24"/>
          <w:lang w:val="en-US"/>
        </w:rPr>
        <w:t>not to</w:t>
      </w:r>
      <w:r w:rsidRPr="003D61F7">
        <w:rPr>
          <w:sz w:val="24"/>
          <w:szCs w:val="24"/>
          <w:lang w:val="en-US"/>
        </w:rPr>
        <w:t xml:space="preserve"> have been placed on his defence.</w:t>
      </w:r>
    </w:p>
    <w:p w:rsidR="00711157" w:rsidRPr="003D61F7" w:rsidRDefault="00711157" w:rsidP="007812CF">
      <w:pPr>
        <w:jc w:val="both"/>
        <w:rPr>
          <w:sz w:val="24"/>
          <w:szCs w:val="24"/>
          <w:lang w:val="en-US"/>
        </w:rPr>
      </w:pPr>
      <w:r w:rsidRPr="003D61F7">
        <w:rPr>
          <w:sz w:val="24"/>
          <w:szCs w:val="24"/>
          <w:lang w:val="en-US"/>
        </w:rPr>
        <w:tab/>
        <w:t xml:space="preserve">Applicant argues that, if the trial is allowed to proceed, pending the review of the proceedings in the court </w:t>
      </w:r>
      <w:r w:rsidRPr="003D61F7">
        <w:rPr>
          <w:i/>
          <w:sz w:val="24"/>
          <w:szCs w:val="24"/>
          <w:lang w:val="en-US"/>
        </w:rPr>
        <w:t>a quo</w:t>
      </w:r>
      <w:r w:rsidRPr="003D61F7">
        <w:rPr>
          <w:sz w:val="24"/>
          <w:szCs w:val="24"/>
          <w:lang w:val="en-US"/>
        </w:rPr>
        <w:t>, the review proceedings will be rendered academic.  Applicant contends he will suffer irreparable harm and prejudice and would have no other remedy.</w:t>
      </w:r>
    </w:p>
    <w:p w:rsidR="00711157" w:rsidRPr="003D61F7" w:rsidRDefault="00711157" w:rsidP="007812CF">
      <w:pPr>
        <w:jc w:val="both"/>
        <w:rPr>
          <w:b/>
          <w:sz w:val="24"/>
          <w:szCs w:val="24"/>
          <w:lang w:val="en-US"/>
        </w:rPr>
      </w:pPr>
      <w:r w:rsidRPr="003D61F7">
        <w:rPr>
          <w:b/>
          <w:sz w:val="24"/>
          <w:szCs w:val="24"/>
          <w:lang w:val="en-US"/>
        </w:rPr>
        <w:t>Submissions by the respondent</w:t>
      </w:r>
    </w:p>
    <w:p w:rsidR="00711157" w:rsidRPr="003D61F7" w:rsidRDefault="00711157" w:rsidP="007812CF">
      <w:pPr>
        <w:jc w:val="both"/>
        <w:rPr>
          <w:sz w:val="24"/>
          <w:szCs w:val="24"/>
          <w:lang w:val="en-US"/>
        </w:rPr>
      </w:pPr>
      <w:r w:rsidRPr="003D61F7">
        <w:rPr>
          <w:sz w:val="24"/>
          <w:szCs w:val="24"/>
          <w:lang w:val="en-US"/>
        </w:rPr>
        <w:tab/>
        <w:t>Respo</w:t>
      </w:r>
      <w:r w:rsidR="003C464C" w:rsidRPr="003D61F7">
        <w:rPr>
          <w:sz w:val="24"/>
          <w:szCs w:val="24"/>
          <w:lang w:val="en-US"/>
        </w:rPr>
        <w:t>n</w:t>
      </w:r>
      <w:r w:rsidRPr="003D61F7">
        <w:rPr>
          <w:sz w:val="24"/>
          <w:szCs w:val="24"/>
          <w:lang w:val="en-US"/>
        </w:rPr>
        <w:t xml:space="preserve">dent contends that this matter should never have been brought to this court under a certificate of urgency.  The apprehension of any harm by the applicant was reasonably expected the </w:t>
      </w:r>
      <w:r w:rsidR="0035784F" w:rsidRPr="003D61F7">
        <w:rPr>
          <w:sz w:val="24"/>
          <w:szCs w:val="24"/>
          <w:lang w:val="en-US"/>
        </w:rPr>
        <w:t>moment the application for discharge at the close of the state case was dismissed.  The application for discharge at the close of the state case was dismissed</w:t>
      </w:r>
      <w:r w:rsidR="00DE3564" w:rsidRPr="003D61F7">
        <w:rPr>
          <w:sz w:val="24"/>
          <w:szCs w:val="24"/>
          <w:lang w:val="en-US"/>
        </w:rPr>
        <w:t xml:space="preserve"> on or about the 12</w:t>
      </w:r>
      <w:r w:rsidR="00DE3564" w:rsidRPr="003D61F7">
        <w:rPr>
          <w:sz w:val="24"/>
          <w:szCs w:val="24"/>
          <w:vertAlign w:val="superscript"/>
          <w:lang w:val="en-US"/>
        </w:rPr>
        <w:t>th</w:t>
      </w:r>
      <w:r w:rsidR="00DE3564" w:rsidRPr="003D61F7">
        <w:rPr>
          <w:sz w:val="24"/>
          <w:szCs w:val="24"/>
          <w:lang w:val="en-US"/>
        </w:rPr>
        <w:t xml:space="preserve"> of September 2022.  This application was only filed on the 1</w:t>
      </w:r>
      <w:r w:rsidR="00DE3564" w:rsidRPr="003D61F7">
        <w:rPr>
          <w:sz w:val="24"/>
          <w:szCs w:val="24"/>
          <w:vertAlign w:val="superscript"/>
          <w:lang w:val="en-US"/>
        </w:rPr>
        <w:t>st</w:t>
      </w:r>
      <w:r w:rsidR="00DE3564" w:rsidRPr="003D61F7">
        <w:rPr>
          <w:sz w:val="24"/>
          <w:szCs w:val="24"/>
          <w:lang w:val="en-US"/>
        </w:rPr>
        <w:t xml:space="preserve"> October 2022.</w:t>
      </w:r>
    </w:p>
    <w:p w:rsidR="00DE3564" w:rsidRPr="003D61F7" w:rsidRDefault="00DE3564" w:rsidP="007812CF">
      <w:pPr>
        <w:jc w:val="both"/>
        <w:rPr>
          <w:sz w:val="24"/>
          <w:szCs w:val="24"/>
          <w:lang w:val="en-US"/>
        </w:rPr>
      </w:pPr>
      <w:r w:rsidRPr="003D61F7">
        <w:rPr>
          <w:sz w:val="24"/>
          <w:szCs w:val="24"/>
          <w:lang w:val="en-US"/>
        </w:rPr>
        <w:tab/>
        <w:t>Respondent submits that the applicant did not treat this matter with the urge</w:t>
      </w:r>
      <w:r w:rsidR="00265BF2">
        <w:rPr>
          <w:sz w:val="24"/>
          <w:szCs w:val="24"/>
          <w:lang w:val="en-US"/>
        </w:rPr>
        <w:t>ncy it deserved.  No explanation</w:t>
      </w:r>
      <w:r w:rsidRPr="003D61F7">
        <w:rPr>
          <w:sz w:val="24"/>
          <w:szCs w:val="24"/>
          <w:lang w:val="en-US"/>
        </w:rPr>
        <w:t xml:space="preserve"> was advanced as to why the matter suddenly became urgent over a month and half after the dismissal of the application for dismissal at the close of the state case.</w:t>
      </w:r>
    </w:p>
    <w:p w:rsidR="00DE3564" w:rsidRPr="003D61F7" w:rsidRDefault="00DE3564" w:rsidP="007812CF">
      <w:pPr>
        <w:jc w:val="both"/>
        <w:rPr>
          <w:sz w:val="24"/>
          <w:szCs w:val="24"/>
          <w:lang w:val="en-US"/>
        </w:rPr>
      </w:pPr>
      <w:r w:rsidRPr="003D61F7">
        <w:rPr>
          <w:sz w:val="24"/>
          <w:szCs w:val="24"/>
          <w:lang w:val="en-US"/>
        </w:rPr>
        <w:tab/>
        <w:t>Respondent submits that this application does not deserve to be treated as urgent and should be dismissed on that basis alone.  I am alive to the fact that this matter was argued on the 8</w:t>
      </w:r>
      <w:r w:rsidRPr="003D61F7">
        <w:rPr>
          <w:sz w:val="24"/>
          <w:szCs w:val="24"/>
          <w:vertAlign w:val="superscript"/>
          <w:lang w:val="en-US"/>
        </w:rPr>
        <w:t>th</w:t>
      </w:r>
      <w:r w:rsidRPr="003D61F7">
        <w:rPr>
          <w:sz w:val="24"/>
          <w:szCs w:val="24"/>
          <w:lang w:val="en-US"/>
        </w:rPr>
        <w:t xml:space="preserve"> of November 2022.  The delay in the handing down of that judgment has not been entirely the fault of the litigants.  For this reason, it is only proper for this court to </w:t>
      </w:r>
      <w:r w:rsidR="00DB5ECE" w:rsidRPr="003D61F7">
        <w:rPr>
          <w:sz w:val="24"/>
          <w:szCs w:val="24"/>
          <w:lang w:val="en-US"/>
        </w:rPr>
        <w:t>make a determination on the merits.</w:t>
      </w:r>
    </w:p>
    <w:p w:rsidR="008B6C12" w:rsidRDefault="008B6C12" w:rsidP="007812CF">
      <w:pPr>
        <w:jc w:val="both"/>
        <w:rPr>
          <w:b/>
          <w:sz w:val="24"/>
          <w:szCs w:val="24"/>
          <w:lang w:val="en-US"/>
        </w:rPr>
      </w:pPr>
    </w:p>
    <w:p w:rsidR="00DB5ECE" w:rsidRPr="003D61F7" w:rsidRDefault="00DB5ECE" w:rsidP="007812CF">
      <w:pPr>
        <w:jc w:val="both"/>
        <w:rPr>
          <w:b/>
          <w:sz w:val="24"/>
          <w:szCs w:val="24"/>
          <w:lang w:val="en-US"/>
        </w:rPr>
      </w:pPr>
      <w:r w:rsidRPr="003D61F7">
        <w:rPr>
          <w:b/>
          <w:sz w:val="24"/>
          <w:szCs w:val="24"/>
          <w:lang w:val="en-US"/>
        </w:rPr>
        <w:lastRenderedPageBreak/>
        <w:t>Application of the law</w:t>
      </w:r>
    </w:p>
    <w:p w:rsidR="00DB5ECE" w:rsidRPr="003D61F7" w:rsidRDefault="00DB5ECE" w:rsidP="007812CF">
      <w:pPr>
        <w:jc w:val="both"/>
        <w:rPr>
          <w:sz w:val="24"/>
          <w:szCs w:val="24"/>
          <w:lang w:val="en-US"/>
        </w:rPr>
      </w:pPr>
      <w:r w:rsidRPr="003D61F7">
        <w:rPr>
          <w:sz w:val="24"/>
          <w:szCs w:val="24"/>
          <w:lang w:val="en-US"/>
        </w:rPr>
        <w:tab/>
        <w:t>I</w:t>
      </w:r>
      <w:r w:rsidR="00BC4AE8">
        <w:rPr>
          <w:sz w:val="24"/>
          <w:szCs w:val="24"/>
          <w:lang w:val="en-US"/>
        </w:rPr>
        <w:t>n</w:t>
      </w:r>
      <w:r w:rsidRPr="003D61F7">
        <w:rPr>
          <w:sz w:val="24"/>
          <w:szCs w:val="24"/>
          <w:lang w:val="en-US"/>
        </w:rPr>
        <w:t xml:space="preserve"> </w:t>
      </w:r>
      <w:r w:rsidRPr="003D61F7">
        <w:rPr>
          <w:i/>
          <w:sz w:val="24"/>
          <w:szCs w:val="24"/>
          <w:lang w:val="en-US"/>
        </w:rPr>
        <w:t>Sibusisiwe Mhlanga</w:t>
      </w:r>
      <w:r w:rsidRPr="003D61F7">
        <w:rPr>
          <w:sz w:val="24"/>
          <w:szCs w:val="24"/>
          <w:lang w:val="en-US"/>
        </w:rPr>
        <w:t xml:space="preserve"> v </w:t>
      </w:r>
      <w:r w:rsidRPr="003D61F7">
        <w:rPr>
          <w:i/>
          <w:sz w:val="24"/>
          <w:szCs w:val="24"/>
          <w:lang w:val="en-US"/>
        </w:rPr>
        <w:t>Magistrate Dzira N.O. &amp; Anor</w:t>
      </w:r>
      <w:r w:rsidRPr="003D61F7">
        <w:rPr>
          <w:sz w:val="24"/>
          <w:szCs w:val="24"/>
          <w:lang w:val="en-US"/>
        </w:rPr>
        <w:t xml:space="preserve"> HB-111-22, this court remarked that applications</w:t>
      </w:r>
      <w:r w:rsidR="004E1FB9" w:rsidRPr="003D61F7">
        <w:rPr>
          <w:sz w:val="24"/>
          <w:szCs w:val="24"/>
          <w:lang w:val="en-US"/>
        </w:rPr>
        <w:t xml:space="preserve"> f</w:t>
      </w:r>
      <w:r w:rsidRPr="003D61F7">
        <w:rPr>
          <w:sz w:val="24"/>
          <w:szCs w:val="24"/>
          <w:lang w:val="en-US"/>
        </w:rPr>
        <w:t xml:space="preserve">or review made against </w:t>
      </w:r>
      <w:r w:rsidR="004E1FB9" w:rsidRPr="003D61F7">
        <w:rPr>
          <w:sz w:val="24"/>
          <w:szCs w:val="24"/>
          <w:lang w:val="en-US"/>
        </w:rPr>
        <w:t>m</w:t>
      </w:r>
      <w:r w:rsidRPr="003D61F7">
        <w:rPr>
          <w:sz w:val="24"/>
          <w:szCs w:val="24"/>
          <w:lang w:val="en-US"/>
        </w:rPr>
        <w:t>agistrates dismissing application</w:t>
      </w:r>
      <w:r w:rsidR="002327A8">
        <w:rPr>
          <w:sz w:val="24"/>
          <w:szCs w:val="24"/>
          <w:lang w:val="en-US"/>
        </w:rPr>
        <w:t>s</w:t>
      </w:r>
      <w:r w:rsidRPr="003D61F7">
        <w:rPr>
          <w:sz w:val="24"/>
          <w:szCs w:val="24"/>
          <w:lang w:val="en-US"/>
        </w:rPr>
        <w:t xml:space="preserve"> for discharge at the close of the state case were flooding the High Court for the sole purpose of delaying and frustrating proc</w:t>
      </w:r>
      <w:r w:rsidR="002327A8">
        <w:rPr>
          <w:sz w:val="24"/>
          <w:szCs w:val="24"/>
          <w:lang w:val="en-US"/>
        </w:rPr>
        <w:t>eedings in the lower courts.  Where</w:t>
      </w:r>
      <w:r w:rsidRPr="003D61F7">
        <w:rPr>
          <w:sz w:val="24"/>
          <w:szCs w:val="24"/>
          <w:lang w:val="en-US"/>
        </w:rPr>
        <w:t xml:space="preserve"> the review application does not have reas</w:t>
      </w:r>
      <w:r w:rsidR="002327A8">
        <w:rPr>
          <w:sz w:val="24"/>
          <w:szCs w:val="24"/>
          <w:lang w:val="en-US"/>
        </w:rPr>
        <w:t>onable prospects of success, an</w:t>
      </w:r>
      <w:r w:rsidRPr="003D61F7">
        <w:rPr>
          <w:sz w:val="24"/>
          <w:szCs w:val="24"/>
          <w:lang w:val="en-US"/>
        </w:rPr>
        <w:t xml:space="preserve"> application for stay of proceedings must fail.  These courts do not encourage applicatio</w:t>
      </w:r>
      <w:r w:rsidR="002327A8">
        <w:rPr>
          <w:sz w:val="24"/>
          <w:szCs w:val="24"/>
          <w:lang w:val="en-US"/>
        </w:rPr>
        <w:t>ns for the review of unterminated</w:t>
      </w:r>
      <w:r w:rsidRPr="003D61F7">
        <w:rPr>
          <w:sz w:val="24"/>
          <w:szCs w:val="24"/>
          <w:lang w:val="en-US"/>
        </w:rPr>
        <w:t xml:space="preserve"> proceedings</w:t>
      </w:r>
      <w:r w:rsidR="002327A8">
        <w:rPr>
          <w:sz w:val="24"/>
          <w:szCs w:val="24"/>
          <w:lang w:val="en-US"/>
        </w:rPr>
        <w:t>.</w:t>
      </w:r>
    </w:p>
    <w:p w:rsidR="00DB5ECE" w:rsidRPr="003D61F7" w:rsidRDefault="00DB5ECE" w:rsidP="007812CF">
      <w:pPr>
        <w:jc w:val="both"/>
        <w:rPr>
          <w:sz w:val="24"/>
          <w:szCs w:val="24"/>
          <w:lang w:val="en-US"/>
        </w:rPr>
      </w:pPr>
      <w:r w:rsidRPr="003D61F7">
        <w:rPr>
          <w:sz w:val="24"/>
          <w:szCs w:val="24"/>
          <w:lang w:val="en-US"/>
        </w:rPr>
        <w:tab/>
        <w:t xml:space="preserve">Where a magistrate dismisses an application for discharge at </w:t>
      </w:r>
      <w:r w:rsidR="0035605F">
        <w:rPr>
          <w:sz w:val="24"/>
          <w:szCs w:val="24"/>
          <w:lang w:val="en-US"/>
        </w:rPr>
        <w:t>the close of the state case, a</w:t>
      </w:r>
      <w:r w:rsidRPr="003D61F7">
        <w:rPr>
          <w:sz w:val="24"/>
          <w:szCs w:val="24"/>
          <w:lang w:val="en-US"/>
        </w:rPr>
        <w:t xml:space="preserve"> decision</w:t>
      </w:r>
      <w:r w:rsidR="004F2481" w:rsidRPr="003D61F7">
        <w:rPr>
          <w:sz w:val="24"/>
          <w:szCs w:val="24"/>
          <w:lang w:val="en-US"/>
        </w:rPr>
        <w:t xml:space="preserve"> to review the matter</w:t>
      </w:r>
      <w:r w:rsidR="0035605F">
        <w:rPr>
          <w:sz w:val="24"/>
          <w:szCs w:val="24"/>
          <w:lang w:val="en-US"/>
        </w:rPr>
        <w:t>, and set aside the proceedings,</w:t>
      </w:r>
      <w:r w:rsidR="004F2481" w:rsidRPr="003D61F7">
        <w:rPr>
          <w:sz w:val="24"/>
          <w:szCs w:val="24"/>
          <w:lang w:val="en-US"/>
        </w:rPr>
        <w:t xml:space="preserve"> should occur only in exceptional circumstances.  This is because the accused still has a re</w:t>
      </w:r>
      <w:r w:rsidR="004E1FB9" w:rsidRPr="003D61F7">
        <w:rPr>
          <w:sz w:val="24"/>
          <w:szCs w:val="24"/>
          <w:lang w:val="en-US"/>
        </w:rPr>
        <w:t>m</w:t>
      </w:r>
      <w:r w:rsidR="004F2481" w:rsidRPr="003D61F7">
        <w:rPr>
          <w:sz w:val="24"/>
          <w:szCs w:val="24"/>
          <w:lang w:val="en-US"/>
        </w:rPr>
        <w:t>edy in appealing</w:t>
      </w:r>
      <w:r w:rsidR="0035605F">
        <w:rPr>
          <w:sz w:val="24"/>
          <w:szCs w:val="24"/>
          <w:lang w:val="en-US"/>
        </w:rPr>
        <w:t xml:space="preserve"> the decision to the High Court at the end of the trial.</w:t>
      </w:r>
      <w:r w:rsidR="004F2481" w:rsidRPr="003D61F7">
        <w:rPr>
          <w:sz w:val="24"/>
          <w:szCs w:val="24"/>
          <w:lang w:val="en-US"/>
        </w:rPr>
        <w:t xml:space="preserve"> In the majority of cases</w:t>
      </w:r>
      <w:r w:rsidR="0035605F">
        <w:rPr>
          <w:sz w:val="24"/>
          <w:szCs w:val="24"/>
          <w:lang w:val="en-US"/>
        </w:rPr>
        <w:t>,</w:t>
      </w:r>
      <w:r w:rsidR="004F2481" w:rsidRPr="003D61F7">
        <w:rPr>
          <w:sz w:val="24"/>
          <w:szCs w:val="24"/>
          <w:lang w:val="en-US"/>
        </w:rPr>
        <w:t xml:space="preserve"> frivolous </w:t>
      </w:r>
      <w:r w:rsidR="0035605F">
        <w:rPr>
          <w:sz w:val="24"/>
          <w:szCs w:val="24"/>
          <w:lang w:val="en-US"/>
        </w:rPr>
        <w:t xml:space="preserve">and vexatious </w:t>
      </w:r>
      <w:r w:rsidR="004F2481" w:rsidRPr="003D61F7">
        <w:rPr>
          <w:sz w:val="24"/>
          <w:szCs w:val="24"/>
          <w:lang w:val="en-US"/>
        </w:rPr>
        <w:t>appli</w:t>
      </w:r>
      <w:r w:rsidR="0035605F">
        <w:rPr>
          <w:sz w:val="24"/>
          <w:szCs w:val="24"/>
          <w:lang w:val="en-US"/>
        </w:rPr>
        <w:t>cations for review are filed in the High Court</w:t>
      </w:r>
      <w:r w:rsidR="004F2481" w:rsidRPr="003D61F7">
        <w:rPr>
          <w:sz w:val="24"/>
          <w:szCs w:val="24"/>
          <w:lang w:val="en-US"/>
        </w:rPr>
        <w:t xml:space="preserve"> to frustrate the finalization of the matter.</w:t>
      </w:r>
    </w:p>
    <w:p w:rsidR="004F2481" w:rsidRPr="003D61F7" w:rsidRDefault="004F2481" w:rsidP="007812CF">
      <w:pPr>
        <w:jc w:val="both"/>
        <w:rPr>
          <w:b/>
          <w:sz w:val="24"/>
          <w:szCs w:val="24"/>
          <w:lang w:val="en-US"/>
        </w:rPr>
      </w:pPr>
      <w:r w:rsidRPr="003D61F7">
        <w:rPr>
          <w:b/>
          <w:sz w:val="24"/>
          <w:szCs w:val="24"/>
          <w:lang w:val="en-US"/>
        </w:rPr>
        <w:t>The law on discharge at close of state case</w:t>
      </w:r>
    </w:p>
    <w:p w:rsidR="004F2481" w:rsidRPr="003D61F7" w:rsidRDefault="004F2481" w:rsidP="007812CF">
      <w:pPr>
        <w:jc w:val="both"/>
        <w:rPr>
          <w:sz w:val="24"/>
          <w:szCs w:val="24"/>
          <w:lang w:val="en-US"/>
        </w:rPr>
      </w:pPr>
      <w:r w:rsidRPr="003D61F7">
        <w:rPr>
          <w:sz w:val="24"/>
          <w:szCs w:val="24"/>
          <w:lang w:val="en-US"/>
        </w:rPr>
        <w:tab/>
        <w:t>In a long line of cases it is now settled that an application for discharge at the close of the state case should succeed where:</w:t>
      </w:r>
    </w:p>
    <w:p w:rsidR="004F2481" w:rsidRPr="003D61F7" w:rsidRDefault="001732CF" w:rsidP="007812CF">
      <w:pPr>
        <w:pStyle w:val="ListParagraph"/>
        <w:numPr>
          <w:ilvl w:val="0"/>
          <w:numId w:val="2"/>
        </w:numPr>
        <w:jc w:val="both"/>
        <w:rPr>
          <w:sz w:val="24"/>
          <w:szCs w:val="24"/>
          <w:lang w:val="en-US"/>
        </w:rPr>
      </w:pPr>
      <w:r>
        <w:rPr>
          <w:sz w:val="24"/>
          <w:szCs w:val="24"/>
          <w:lang w:val="en-US"/>
        </w:rPr>
        <w:t>t</w:t>
      </w:r>
      <w:r w:rsidR="004F2481" w:rsidRPr="003D61F7">
        <w:rPr>
          <w:sz w:val="24"/>
          <w:szCs w:val="24"/>
          <w:lang w:val="en-US"/>
        </w:rPr>
        <w:t>here is no evi</w:t>
      </w:r>
      <w:r w:rsidR="004E1FB9" w:rsidRPr="003D61F7">
        <w:rPr>
          <w:sz w:val="24"/>
          <w:szCs w:val="24"/>
          <w:lang w:val="en-US"/>
        </w:rPr>
        <w:t>d</w:t>
      </w:r>
      <w:r w:rsidR="004F2481" w:rsidRPr="003D61F7">
        <w:rPr>
          <w:sz w:val="24"/>
          <w:szCs w:val="24"/>
          <w:lang w:val="en-US"/>
        </w:rPr>
        <w:t xml:space="preserve">ence to prove the essential elements of the offence.  See </w:t>
      </w:r>
      <w:r w:rsidR="004F2481" w:rsidRPr="003D61F7">
        <w:rPr>
          <w:i/>
          <w:sz w:val="24"/>
          <w:szCs w:val="24"/>
          <w:lang w:val="en-US"/>
        </w:rPr>
        <w:t>Attorney General</w:t>
      </w:r>
      <w:r w:rsidR="004F2481" w:rsidRPr="003D61F7">
        <w:rPr>
          <w:sz w:val="24"/>
          <w:szCs w:val="24"/>
          <w:lang w:val="en-US"/>
        </w:rPr>
        <w:t xml:space="preserve"> v </w:t>
      </w:r>
      <w:r w:rsidR="003D61F7" w:rsidRPr="003D61F7">
        <w:rPr>
          <w:i/>
          <w:sz w:val="24"/>
          <w:szCs w:val="24"/>
          <w:lang w:val="en-US"/>
        </w:rPr>
        <w:t>Bunt</w:t>
      </w:r>
      <w:r w:rsidR="004F2481" w:rsidRPr="003D61F7">
        <w:rPr>
          <w:i/>
          <w:sz w:val="24"/>
          <w:szCs w:val="24"/>
          <w:lang w:val="en-US"/>
        </w:rPr>
        <w:t xml:space="preserve"> &amp; Anor</w:t>
      </w:r>
      <w:r w:rsidR="004F2481" w:rsidRPr="003D61F7">
        <w:rPr>
          <w:sz w:val="24"/>
          <w:szCs w:val="24"/>
          <w:lang w:val="en-US"/>
        </w:rPr>
        <w:t xml:space="preserve"> 1987 (2) ZLR 96 (S)</w:t>
      </w:r>
    </w:p>
    <w:p w:rsidR="004F2481" w:rsidRPr="003D61F7" w:rsidRDefault="001732CF" w:rsidP="007812CF">
      <w:pPr>
        <w:pStyle w:val="ListParagraph"/>
        <w:numPr>
          <w:ilvl w:val="0"/>
          <w:numId w:val="2"/>
        </w:numPr>
        <w:jc w:val="both"/>
        <w:rPr>
          <w:sz w:val="24"/>
          <w:szCs w:val="24"/>
          <w:lang w:val="en-US"/>
        </w:rPr>
      </w:pPr>
      <w:r>
        <w:rPr>
          <w:sz w:val="24"/>
          <w:szCs w:val="24"/>
          <w:lang w:val="en-US"/>
        </w:rPr>
        <w:t>t</w:t>
      </w:r>
      <w:r w:rsidR="004F2481" w:rsidRPr="003D61F7">
        <w:rPr>
          <w:sz w:val="24"/>
          <w:szCs w:val="24"/>
          <w:lang w:val="en-US"/>
        </w:rPr>
        <w:t>he evidence add</w:t>
      </w:r>
      <w:r w:rsidR="004E1FB9" w:rsidRPr="003D61F7">
        <w:rPr>
          <w:sz w:val="24"/>
          <w:szCs w:val="24"/>
          <w:lang w:val="en-US"/>
        </w:rPr>
        <w:t>uced on behalf of the state is s</w:t>
      </w:r>
      <w:r w:rsidR="004F2481" w:rsidRPr="003D61F7">
        <w:rPr>
          <w:sz w:val="24"/>
          <w:szCs w:val="24"/>
          <w:lang w:val="en-US"/>
        </w:rPr>
        <w:t xml:space="preserve">o manifestly unreliable that no reasonable court could safely act on it.  See </w:t>
      </w:r>
      <w:r w:rsidR="004F2481" w:rsidRPr="003D61F7">
        <w:rPr>
          <w:i/>
          <w:sz w:val="24"/>
          <w:szCs w:val="24"/>
          <w:lang w:val="en-US"/>
        </w:rPr>
        <w:t>Attorney General</w:t>
      </w:r>
      <w:r w:rsidR="004F2481" w:rsidRPr="003D61F7">
        <w:rPr>
          <w:sz w:val="24"/>
          <w:szCs w:val="24"/>
          <w:lang w:val="en-US"/>
        </w:rPr>
        <w:t xml:space="preserve"> v </w:t>
      </w:r>
      <w:r w:rsidR="004F2481" w:rsidRPr="003D61F7">
        <w:rPr>
          <w:i/>
          <w:sz w:val="24"/>
          <w:szCs w:val="24"/>
          <w:lang w:val="en-US"/>
        </w:rPr>
        <w:t xml:space="preserve">Tarwirei </w:t>
      </w:r>
      <w:r w:rsidR="004F2481" w:rsidRPr="003D61F7">
        <w:rPr>
          <w:sz w:val="24"/>
          <w:szCs w:val="24"/>
          <w:lang w:val="en-US"/>
        </w:rPr>
        <w:t>1997 (1) ZLR 575 (S)</w:t>
      </w:r>
    </w:p>
    <w:p w:rsidR="004F2481" w:rsidRPr="003D61F7" w:rsidRDefault="001732CF" w:rsidP="007812CF">
      <w:pPr>
        <w:pStyle w:val="ListParagraph"/>
        <w:numPr>
          <w:ilvl w:val="0"/>
          <w:numId w:val="2"/>
        </w:numPr>
        <w:jc w:val="both"/>
        <w:rPr>
          <w:sz w:val="24"/>
          <w:szCs w:val="24"/>
          <w:lang w:val="en-US"/>
        </w:rPr>
      </w:pPr>
      <w:r>
        <w:rPr>
          <w:sz w:val="24"/>
          <w:szCs w:val="24"/>
          <w:lang w:val="en-US"/>
        </w:rPr>
        <w:t>w</w:t>
      </w:r>
      <w:r w:rsidR="004F2481" w:rsidRPr="003D61F7">
        <w:rPr>
          <w:sz w:val="24"/>
          <w:szCs w:val="24"/>
          <w:lang w:val="en-US"/>
        </w:rPr>
        <w:t>here a reasonable court acting careful</w:t>
      </w:r>
      <w:r w:rsidR="004E1FB9" w:rsidRPr="003D61F7">
        <w:rPr>
          <w:sz w:val="24"/>
          <w:szCs w:val="24"/>
          <w:lang w:val="en-US"/>
        </w:rPr>
        <w:t>l</w:t>
      </w:r>
      <w:r w:rsidR="004F2481" w:rsidRPr="003D61F7">
        <w:rPr>
          <w:sz w:val="24"/>
          <w:szCs w:val="24"/>
          <w:lang w:val="en-US"/>
        </w:rPr>
        <w:t>y might properly convict based on the evidence.  S</w:t>
      </w:r>
      <w:r w:rsidR="004E1FB9" w:rsidRPr="003D61F7">
        <w:rPr>
          <w:sz w:val="24"/>
          <w:szCs w:val="24"/>
          <w:lang w:val="en-US"/>
        </w:rPr>
        <w:t>ee</w:t>
      </w:r>
      <w:r w:rsidR="004F2481" w:rsidRPr="003D61F7">
        <w:rPr>
          <w:sz w:val="24"/>
          <w:szCs w:val="24"/>
          <w:lang w:val="en-US"/>
        </w:rPr>
        <w:t xml:space="preserve"> </w:t>
      </w:r>
      <w:r w:rsidR="004F2481" w:rsidRPr="003D61F7">
        <w:rPr>
          <w:i/>
          <w:sz w:val="24"/>
          <w:szCs w:val="24"/>
          <w:lang w:val="en-US"/>
        </w:rPr>
        <w:t>AG</w:t>
      </w:r>
      <w:r w:rsidR="004F2481" w:rsidRPr="003D61F7">
        <w:rPr>
          <w:sz w:val="24"/>
          <w:szCs w:val="24"/>
          <w:lang w:val="en-US"/>
        </w:rPr>
        <w:t xml:space="preserve"> v </w:t>
      </w:r>
      <w:r w:rsidR="004F2481" w:rsidRPr="003D61F7">
        <w:rPr>
          <w:i/>
          <w:sz w:val="24"/>
          <w:szCs w:val="24"/>
          <w:lang w:val="en-US"/>
        </w:rPr>
        <w:t xml:space="preserve">Mzizi </w:t>
      </w:r>
      <w:r w:rsidR="004F2481" w:rsidRPr="003D61F7">
        <w:rPr>
          <w:sz w:val="24"/>
          <w:szCs w:val="24"/>
          <w:lang w:val="en-US"/>
        </w:rPr>
        <w:t>1991 (2) ZLR 321</w:t>
      </w:r>
    </w:p>
    <w:p w:rsidR="004F2481" w:rsidRDefault="004F2481" w:rsidP="004E1FB9">
      <w:pPr>
        <w:ind w:firstLine="720"/>
        <w:jc w:val="both"/>
        <w:rPr>
          <w:sz w:val="24"/>
          <w:szCs w:val="24"/>
          <w:lang w:val="en-US"/>
        </w:rPr>
      </w:pPr>
      <w:r w:rsidRPr="003D61F7">
        <w:rPr>
          <w:sz w:val="24"/>
          <w:szCs w:val="24"/>
          <w:lang w:val="en-US"/>
        </w:rPr>
        <w:t xml:space="preserve">The applicant could not rely on any other grounds other than the ones </w:t>
      </w:r>
      <w:r w:rsidR="001732CF" w:rsidRPr="003D61F7">
        <w:rPr>
          <w:sz w:val="24"/>
          <w:szCs w:val="24"/>
          <w:lang w:val="en-US"/>
        </w:rPr>
        <w:t>esp</w:t>
      </w:r>
      <w:r w:rsidR="001732CF">
        <w:rPr>
          <w:sz w:val="24"/>
          <w:szCs w:val="24"/>
          <w:lang w:val="en-US"/>
        </w:rPr>
        <w:t>o</w:t>
      </w:r>
      <w:r w:rsidR="001732CF" w:rsidRPr="003D61F7">
        <w:rPr>
          <w:sz w:val="24"/>
          <w:szCs w:val="24"/>
          <w:lang w:val="en-US"/>
        </w:rPr>
        <w:t>used</w:t>
      </w:r>
      <w:r w:rsidRPr="003D61F7">
        <w:rPr>
          <w:sz w:val="24"/>
          <w:szCs w:val="24"/>
          <w:lang w:val="en-US"/>
        </w:rPr>
        <w:t xml:space="preserve"> </w:t>
      </w:r>
      <w:r w:rsidR="003C105F" w:rsidRPr="003D61F7">
        <w:rPr>
          <w:sz w:val="24"/>
          <w:szCs w:val="24"/>
          <w:lang w:val="en-US"/>
        </w:rPr>
        <w:t>above and must prove that the stat</w:t>
      </w:r>
      <w:r w:rsidR="001732CF">
        <w:rPr>
          <w:sz w:val="24"/>
          <w:szCs w:val="24"/>
          <w:lang w:val="en-US"/>
        </w:rPr>
        <w:t>e</w:t>
      </w:r>
      <w:r w:rsidR="003C105F" w:rsidRPr="003D61F7">
        <w:rPr>
          <w:sz w:val="24"/>
          <w:szCs w:val="24"/>
          <w:lang w:val="en-US"/>
        </w:rPr>
        <w:t xml:space="preserve"> failed to discharge its onus based on these grounds.  The duty of the state is to establish a </w:t>
      </w:r>
      <w:r w:rsidR="003C105F" w:rsidRPr="001732CF">
        <w:rPr>
          <w:i/>
          <w:sz w:val="24"/>
          <w:szCs w:val="24"/>
          <w:lang w:val="en-US"/>
        </w:rPr>
        <w:t>prima facie</w:t>
      </w:r>
      <w:r w:rsidR="003C105F" w:rsidRPr="003D61F7">
        <w:rPr>
          <w:sz w:val="24"/>
          <w:szCs w:val="24"/>
          <w:lang w:val="en-US"/>
        </w:rPr>
        <w:t xml:space="preserve"> case at the close of the state case.</w:t>
      </w:r>
    </w:p>
    <w:p w:rsidR="008B6C12" w:rsidRDefault="008B6C12" w:rsidP="004E1FB9">
      <w:pPr>
        <w:ind w:firstLine="720"/>
        <w:jc w:val="both"/>
        <w:rPr>
          <w:sz w:val="24"/>
          <w:szCs w:val="24"/>
          <w:lang w:val="en-US"/>
        </w:rPr>
      </w:pPr>
    </w:p>
    <w:p w:rsidR="00FD0A45" w:rsidRDefault="00FD0A45" w:rsidP="004E1FB9">
      <w:pPr>
        <w:ind w:firstLine="720"/>
        <w:jc w:val="both"/>
        <w:rPr>
          <w:sz w:val="24"/>
          <w:szCs w:val="24"/>
          <w:lang w:val="en-US"/>
        </w:rPr>
      </w:pPr>
    </w:p>
    <w:p w:rsidR="00FD0A45" w:rsidRPr="003D61F7" w:rsidRDefault="00FD0A45" w:rsidP="004E1FB9">
      <w:pPr>
        <w:ind w:firstLine="720"/>
        <w:jc w:val="both"/>
        <w:rPr>
          <w:sz w:val="24"/>
          <w:szCs w:val="24"/>
          <w:lang w:val="en-US"/>
        </w:rPr>
      </w:pPr>
      <w:bookmarkStart w:id="0" w:name="_GoBack"/>
      <w:bookmarkEnd w:id="0"/>
    </w:p>
    <w:p w:rsidR="003C105F" w:rsidRPr="003D61F7" w:rsidRDefault="003C105F" w:rsidP="004E1FB9">
      <w:pPr>
        <w:jc w:val="both"/>
        <w:rPr>
          <w:b/>
          <w:sz w:val="24"/>
          <w:szCs w:val="24"/>
          <w:lang w:val="en-US"/>
        </w:rPr>
      </w:pPr>
      <w:r w:rsidRPr="003D61F7">
        <w:rPr>
          <w:b/>
          <w:sz w:val="24"/>
          <w:szCs w:val="24"/>
          <w:lang w:val="en-US"/>
        </w:rPr>
        <w:t>Application of the law</w:t>
      </w:r>
    </w:p>
    <w:p w:rsidR="003C105F" w:rsidRPr="003D61F7" w:rsidRDefault="003C105F" w:rsidP="004E1FB9">
      <w:pPr>
        <w:jc w:val="both"/>
        <w:rPr>
          <w:sz w:val="24"/>
          <w:szCs w:val="24"/>
          <w:lang w:val="en-US"/>
        </w:rPr>
      </w:pPr>
      <w:r w:rsidRPr="003D61F7">
        <w:rPr>
          <w:sz w:val="24"/>
          <w:szCs w:val="24"/>
          <w:lang w:val="en-US"/>
        </w:rPr>
        <w:lastRenderedPageBreak/>
        <w:tab/>
        <w:t>On the fact</w:t>
      </w:r>
      <w:r w:rsidR="001D5BE1">
        <w:rPr>
          <w:sz w:val="24"/>
          <w:szCs w:val="24"/>
          <w:lang w:val="en-US"/>
        </w:rPr>
        <w:t>s</w:t>
      </w:r>
      <w:r w:rsidRPr="003D61F7">
        <w:rPr>
          <w:sz w:val="24"/>
          <w:szCs w:val="24"/>
          <w:lang w:val="en-US"/>
        </w:rPr>
        <w:t xml:space="preserve"> of this matter, the respondent contends that the first two witnesses clearly implicated the applicant.  The respondent submits that the evidence led established a </w:t>
      </w:r>
      <w:r w:rsidRPr="003D61F7">
        <w:rPr>
          <w:i/>
          <w:sz w:val="24"/>
          <w:szCs w:val="24"/>
          <w:lang w:val="en-US"/>
        </w:rPr>
        <w:t>prima facie</w:t>
      </w:r>
      <w:r w:rsidRPr="003D61F7">
        <w:rPr>
          <w:sz w:val="24"/>
          <w:szCs w:val="24"/>
          <w:lang w:val="en-US"/>
        </w:rPr>
        <w:t xml:space="preserve"> case that the applicant committed the offence of criminal abuse of duty as a public officer as provided under section 174 of the Criminal Law (Codification and Reform) Act (Chapter 9:23).  In arriving at the decision to dismiss the application for discharge at the close of the state case, the court </w:t>
      </w:r>
      <w:r w:rsidRPr="003D61F7">
        <w:rPr>
          <w:i/>
          <w:sz w:val="24"/>
          <w:szCs w:val="24"/>
          <w:lang w:val="en-US"/>
        </w:rPr>
        <w:t>a quo</w:t>
      </w:r>
      <w:r w:rsidRPr="003D61F7">
        <w:rPr>
          <w:sz w:val="24"/>
          <w:szCs w:val="24"/>
          <w:lang w:val="en-US"/>
        </w:rPr>
        <w:t xml:space="preserve"> exercised its discr</w:t>
      </w:r>
      <w:r w:rsidR="003D61F7" w:rsidRPr="003D61F7">
        <w:rPr>
          <w:sz w:val="24"/>
          <w:szCs w:val="24"/>
          <w:lang w:val="en-US"/>
        </w:rPr>
        <w:t>etion</w:t>
      </w:r>
      <w:r w:rsidRPr="003D61F7">
        <w:rPr>
          <w:sz w:val="24"/>
          <w:szCs w:val="24"/>
          <w:lang w:val="en-US"/>
        </w:rPr>
        <w:t xml:space="preserve"> and carefully analysed the evidence before it.  The fa</w:t>
      </w:r>
      <w:r w:rsidR="003D61F7" w:rsidRPr="003D61F7">
        <w:rPr>
          <w:sz w:val="24"/>
          <w:szCs w:val="24"/>
          <w:lang w:val="en-US"/>
        </w:rPr>
        <w:t>c</w:t>
      </w:r>
      <w:r w:rsidRPr="003D61F7">
        <w:rPr>
          <w:sz w:val="24"/>
          <w:szCs w:val="24"/>
          <w:lang w:val="en-US"/>
        </w:rPr>
        <w:t>t that internal disciplinary a</w:t>
      </w:r>
      <w:r w:rsidR="003D61F7" w:rsidRPr="003D61F7">
        <w:rPr>
          <w:sz w:val="24"/>
          <w:szCs w:val="24"/>
          <w:lang w:val="en-US"/>
        </w:rPr>
        <w:t>c</w:t>
      </w:r>
      <w:r w:rsidRPr="003D61F7">
        <w:rPr>
          <w:sz w:val="24"/>
          <w:szCs w:val="24"/>
          <w:lang w:val="en-US"/>
        </w:rPr>
        <w:t xml:space="preserve">tion could have been taken is not a bar to criminal proceedings.  The applicant has not shown that the decision of the court </w:t>
      </w:r>
      <w:r w:rsidRPr="003D61F7">
        <w:rPr>
          <w:i/>
          <w:sz w:val="24"/>
          <w:szCs w:val="24"/>
          <w:lang w:val="en-US"/>
        </w:rPr>
        <w:t>a quo</w:t>
      </w:r>
      <w:r w:rsidRPr="003D61F7">
        <w:rPr>
          <w:sz w:val="24"/>
          <w:szCs w:val="24"/>
          <w:lang w:val="en-US"/>
        </w:rPr>
        <w:t xml:space="preserve"> is vitiated by any irregularity that would warrant the urgent intervention of this court.</w:t>
      </w:r>
    </w:p>
    <w:p w:rsidR="003C105F" w:rsidRPr="003D61F7" w:rsidRDefault="003C105F" w:rsidP="003D61F7">
      <w:pPr>
        <w:jc w:val="both"/>
        <w:rPr>
          <w:sz w:val="24"/>
          <w:szCs w:val="24"/>
          <w:lang w:val="en-US"/>
        </w:rPr>
      </w:pPr>
      <w:r w:rsidRPr="003D61F7">
        <w:rPr>
          <w:sz w:val="24"/>
          <w:szCs w:val="24"/>
          <w:lang w:val="en-US"/>
        </w:rPr>
        <w:tab/>
        <w:t xml:space="preserve">This court must only interfere in </w:t>
      </w:r>
      <w:r w:rsidR="003D61F7" w:rsidRPr="003D61F7">
        <w:rPr>
          <w:sz w:val="24"/>
          <w:szCs w:val="24"/>
          <w:lang w:val="en-US"/>
        </w:rPr>
        <w:t>u</w:t>
      </w:r>
      <w:r w:rsidRPr="003D61F7">
        <w:rPr>
          <w:sz w:val="24"/>
          <w:szCs w:val="24"/>
          <w:lang w:val="en-US"/>
        </w:rPr>
        <w:t>ntermi</w:t>
      </w:r>
      <w:r w:rsidR="003D61F7" w:rsidRPr="003D61F7">
        <w:rPr>
          <w:sz w:val="24"/>
          <w:szCs w:val="24"/>
          <w:lang w:val="en-US"/>
        </w:rPr>
        <w:t>na</w:t>
      </w:r>
      <w:r w:rsidRPr="003D61F7">
        <w:rPr>
          <w:sz w:val="24"/>
          <w:szCs w:val="24"/>
          <w:lang w:val="en-US"/>
        </w:rPr>
        <w:t xml:space="preserve">ted proceedings in the lower court where it is clearly shown that the court </w:t>
      </w:r>
      <w:r w:rsidRPr="003D61F7">
        <w:rPr>
          <w:i/>
          <w:sz w:val="24"/>
          <w:szCs w:val="24"/>
          <w:lang w:val="en-US"/>
        </w:rPr>
        <w:t>a quo</w:t>
      </w:r>
      <w:r w:rsidRPr="003D61F7">
        <w:rPr>
          <w:sz w:val="24"/>
          <w:szCs w:val="24"/>
          <w:lang w:val="en-US"/>
        </w:rPr>
        <w:t xml:space="preserve"> improperly exercised its discretion or that the decision is vitiated with some irregularity.  I must point out that the court should not interfere with proceedings in the lower court to enable litigants to frustrate the finalization of cases.  At the end of a criminal trial a litigant still has the remedy of an appeal or review.</w:t>
      </w:r>
    </w:p>
    <w:p w:rsidR="003C105F" w:rsidRPr="003D61F7" w:rsidRDefault="003C105F" w:rsidP="003D61F7">
      <w:pPr>
        <w:jc w:val="both"/>
        <w:rPr>
          <w:b/>
          <w:sz w:val="24"/>
          <w:szCs w:val="24"/>
          <w:lang w:val="en-US"/>
        </w:rPr>
      </w:pPr>
      <w:r w:rsidRPr="003D61F7">
        <w:rPr>
          <w:b/>
          <w:sz w:val="24"/>
          <w:szCs w:val="24"/>
          <w:lang w:val="en-US"/>
        </w:rPr>
        <w:t>Disposition</w:t>
      </w:r>
    </w:p>
    <w:p w:rsidR="003C105F" w:rsidRPr="003D61F7" w:rsidRDefault="003C105F" w:rsidP="003D61F7">
      <w:pPr>
        <w:jc w:val="both"/>
        <w:rPr>
          <w:sz w:val="24"/>
          <w:szCs w:val="24"/>
          <w:lang w:val="en-US"/>
        </w:rPr>
      </w:pPr>
      <w:r w:rsidRPr="003D61F7">
        <w:rPr>
          <w:sz w:val="24"/>
          <w:szCs w:val="24"/>
          <w:lang w:val="en-US"/>
        </w:rPr>
        <w:tab/>
        <w:t xml:space="preserve">In my view the applicant’s prospects of success on review are close </w:t>
      </w:r>
      <w:r w:rsidR="007812CF" w:rsidRPr="003D61F7">
        <w:rPr>
          <w:sz w:val="24"/>
          <w:szCs w:val="24"/>
          <w:lang w:val="en-US"/>
        </w:rPr>
        <w:t>to</w:t>
      </w:r>
      <w:r w:rsidRPr="003D61F7">
        <w:rPr>
          <w:sz w:val="24"/>
          <w:szCs w:val="24"/>
          <w:lang w:val="en-US"/>
        </w:rPr>
        <w:t xml:space="preserve"> none and therefore there would be no prejudice suffered if the case proceeds to the defence case.</w:t>
      </w:r>
    </w:p>
    <w:p w:rsidR="003C105F" w:rsidRPr="003D61F7" w:rsidRDefault="003C105F" w:rsidP="003D61F7">
      <w:pPr>
        <w:jc w:val="both"/>
        <w:rPr>
          <w:sz w:val="24"/>
          <w:szCs w:val="24"/>
          <w:lang w:val="en-US"/>
        </w:rPr>
      </w:pPr>
      <w:r w:rsidRPr="003D61F7">
        <w:rPr>
          <w:sz w:val="24"/>
          <w:szCs w:val="24"/>
          <w:lang w:val="en-US"/>
        </w:rPr>
        <w:tab/>
        <w:t>In the circumstanc</w:t>
      </w:r>
      <w:r w:rsidR="007812CF" w:rsidRPr="003D61F7">
        <w:rPr>
          <w:sz w:val="24"/>
          <w:szCs w:val="24"/>
          <w:lang w:val="en-US"/>
        </w:rPr>
        <w:t>e</w:t>
      </w:r>
      <w:r w:rsidRPr="003D61F7">
        <w:rPr>
          <w:sz w:val="24"/>
          <w:szCs w:val="24"/>
          <w:lang w:val="en-US"/>
        </w:rPr>
        <w:t>s, and accordingly, the application be and is hereby dismissed.</w:t>
      </w:r>
    </w:p>
    <w:p w:rsidR="007812CF" w:rsidRPr="003D61F7" w:rsidRDefault="007812CF" w:rsidP="007812CF">
      <w:pPr>
        <w:ind w:left="720"/>
        <w:jc w:val="both"/>
        <w:rPr>
          <w:sz w:val="24"/>
          <w:szCs w:val="24"/>
          <w:lang w:val="en-US"/>
        </w:rPr>
      </w:pPr>
    </w:p>
    <w:p w:rsidR="007812CF" w:rsidRPr="003D61F7" w:rsidRDefault="007812CF" w:rsidP="007812CF">
      <w:pPr>
        <w:ind w:left="720"/>
        <w:jc w:val="both"/>
        <w:rPr>
          <w:sz w:val="24"/>
          <w:szCs w:val="24"/>
          <w:lang w:val="en-US"/>
        </w:rPr>
      </w:pPr>
    </w:p>
    <w:p w:rsidR="007812CF" w:rsidRPr="003D61F7" w:rsidRDefault="007812CF" w:rsidP="007812CF">
      <w:pPr>
        <w:pStyle w:val="NoSpacing"/>
        <w:jc w:val="both"/>
        <w:rPr>
          <w:sz w:val="24"/>
          <w:szCs w:val="24"/>
          <w:lang w:val="en-US"/>
        </w:rPr>
      </w:pPr>
      <w:r w:rsidRPr="003D61F7">
        <w:rPr>
          <w:i/>
          <w:sz w:val="24"/>
          <w:szCs w:val="24"/>
          <w:lang w:val="en-US"/>
        </w:rPr>
        <w:t>Makaya &amp; Partners</w:t>
      </w:r>
      <w:r w:rsidRPr="003D61F7">
        <w:rPr>
          <w:sz w:val="24"/>
          <w:szCs w:val="24"/>
          <w:lang w:val="en-US"/>
        </w:rPr>
        <w:t>, applicant’s legal practitioners</w:t>
      </w:r>
    </w:p>
    <w:p w:rsidR="007812CF" w:rsidRPr="003D61F7" w:rsidRDefault="007812CF" w:rsidP="007812CF">
      <w:pPr>
        <w:pStyle w:val="NoSpacing"/>
        <w:jc w:val="both"/>
        <w:rPr>
          <w:sz w:val="24"/>
          <w:szCs w:val="24"/>
          <w:lang w:val="en-US"/>
        </w:rPr>
      </w:pPr>
      <w:r w:rsidRPr="003D61F7">
        <w:rPr>
          <w:i/>
          <w:sz w:val="24"/>
          <w:szCs w:val="24"/>
          <w:lang w:val="en-US"/>
        </w:rPr>
        <w:t>National Prosecuting Authority</w:t>
      </w:r>
      <w:r w:rsidRPr="003D61F7">
        <w:rPr>
          <w:sz w:val="24"/>
          <w:szCs w:val="24"/>
          <w:lang w:val="en-US"/>
        </w:rPr>
        <w:t>, respondent’s legal practitioners</w:t>
      </w:r>
    </w:p>
    <w:p w:rsidR="00711157" w:rsidRPr="003D61F7" w:rsidRDefault="00711157" w:rsidP="007812CF">
      <w:pPr>
        <w:jc w:val="both"/>
        <w:rPr>
          <w:sz w:val="24"/>
          <w:szCs w:val="24"/>
          <w:lang w:val="en-US"/>
        </w:rPr>
      </w:pPr>
    </w:p>
    <w:sectPr w:rsidR="00711157" w:rsidRPr="003D61F7" w:rsidSect="006C5C1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95D" w:rsidRDefault="00AD195D" w:rsidP="007812CF">
      <w:pPr>
        <w:spacing w:after="0" w:line="240" w:lineRule="auto"/>
      </w:pPr>
      <w:r>
        <w:separator/>
      </w:r>
    </w:p>
  </w:endnote>
  <w:endnote w:type="continuationSeparator" w:id="0">
    <w:p w:rsidR="00AD195D" w:rsidRDefault="00AD195D" w:rsidP="0078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95D" w:rsidRDefault="00AD195D" w:rsidP="007812CF">
      <w:pPr>
        <w:spacing w:after="0" w:line="240" w:lineRule="auto"/>
      </w:pPr>
      <w:r>
        <w:separator/>
      </w:r>
    </w:p>
  </w:footnote>
  <w:footnote w:type="continuationSeparator" w:id="0">
    <w:p w:rsidR="00AD195D" w:rsidRDefault="00AD195D" w:rsidP="00781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765716"/>
      <w:docPartObj>
        <w:docPartGallery w:val="Page Numbers (Top of Page)"/>
        <w:docPartUnique/>
      </w:docPartObj>
    </w:sdtPr>
    <w:sdtEndPr>
      <w:rPr>
        <w:noProof/>
      </w:rPr>
    </w:sdtEndPr>
    <w:sdtContent>
      <w:p w:rsidR="007812CF" w:rsidRDefault="00A46810">
        <w:pPr>
          <w:pStyle w:val="Header"/>
          <w:jc w:val="right"/>
          <w:rPr>
            <w:noProof/>
          </w:rPr>
        </w:pPr>
        <w:r>
          <w:fldChar w:fldCharType="begin"/>
        </w:r>
        <w:r w:rsidR="007812CF">
          <w:instrText xml:space="preserve"> PAGE   \* MERGEFORMAT </w:instrText>
        </w:r>
        <w:r>
          <w:fldChar w:fldCharType="separate"/>
        </w:r>
        <w:r w:rsidR="00BE1213">
          <w:rPr>
            <w:noProof/>
          </w:rPr>
          <w:t>1</w:t>
        </w:r>
        <w:r>
          <w:rPr>
            <w:noProof/>
          </w:rPr>
          <w:fldChar w:fldCharType="end"/>
        </w:r>
      </w:p>
      <w:p w:rsidR="007812CF" w:rsidRDefault="008B6C12">
        <w:pPr>
          <w:pStyle w:val="Header"/>
          <w:jc w:val="right"/>
          <w:rPr>
            <w:noProof/>
          </w:rPr>
        </w:pPr>
        <w:r>
          <w:rPr>
            <w:noProof/>
          </w:rPr>
          <w:t>HB 25</w:t>
        </w:r>
        <w:r w:rsidR="007812CF">
          <w:rPr>
            <w:noProof/>
          </w:rPr>
          <w:t>/23</w:t>
        </w:r>
      </w:p>
      <w:p w:rsidR="007812CF" w:rsidRDefault="007812CF">
        <w:pPr>
          <w:pStyle w:val="Header"/>
          <w:jc w:val="right"/>
          <w:rPr>
            <w:noProof/>
          </w:rPr>
        </w:pPr>
        <w:r>
          <w:rPr>
            <w:noProof/>
          </w:rPr>
          <w:t>HC 2154/22</w:t>
        </w:r>
      </w:p>
      <w:p w:rsidR="007812CF" w:rsidRDefault="007812CF">
        <w:pPr>
          <w:pStyle w:val="Header"/>
          <w:jc w:val="right"/>
        </w:pPr>
        <w:r>
          <w:rPr>
            <w:noProof/>
          </w:rPr>
          <w:t>X REF HC 1849/22</w:t>
        </w:r>
      </w:p>
    </w:sdtContent>
  </w:sdt>
  <w:p w:rsidR="007812CF" w:rsidRDefault="00781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64C6D"/>
    <w:multiLevelType w:val="hybridMultilevel"/>
    <w:tmpl w:val="30E06B54"/>
    <w:lvl w:ilvl="0" w:tplc="3F68F0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0AA58AA"/>
    <w:multiLevelType w:val="hybridMultilevel"/>
    <w:tmpl w:val="9BACA4E8"/>
    <w:lvl w:ilvl="0" w:tplc="6F462D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BF"/>
    <w:rsid w:val="00066C2C"/>
    <w:rsid w:val="001732CF"/>
    <w:rsid w:val="001D5BE1"/>
    <w:rsid w:val="002327A8"/>
    <w:rsid w:val="00265BF2"/>
    <w:rsid w:val="0035605F"/>
    <w:rsid w:val="0035784F"/>
    <w:rsid w:val="00393279"/>
    <w:rsid w:val="003C105F"/>
    <w:rsid w:val="003C464C"/>
    <w:rsid w:val="003D61F7"/>
    <w:rsid w:val="004D376B"/>
    <w:rsid w:val="004E1FB9"/>
    <w:rsid w:val="004F2481"/>
    <w:rsid w:val="005B0CBF"/>
    <w:rsid w:val="005C7B7D"/>
    <w:rsid w:val="005E1676"/>
    <w:rsid w:val="006C5C19"/>
    <w:rsid w:val="00711157"/>
    <w:rsid w:val="0071184A"/>
    <w:rsid w:val="007812CF"/>
    <w:rsid w:val="00856D3D"/>
    <w:rsid w:val="008B6C12"/>
    <w:rsid w:val="00A13E0B"/>
    <w:rsid w:val="00A46810"/>
    <w:rsid w:val="00AB3106"/>
    <w:rsid w:val="00AD195D"/>
    <w:rsid w:val="00B67844"/>
    <w:rsid w:val="00BA33CD"/>
    <w:rsid w:val="00BC4AE8"/>
    <w:rsid w:val="00BE1213"/>
    <w:rsid w:val="00BF6E05"/>
    <w:rsid w:val="00CD2964"/>
    <w:rsid w:val="00D93D03"/>
    <w:rsid w:val="00DA0B05"/>
    <w:rsid w:val="00DB5ECE"/>
    <w:rsid w:val="00DE3564"/>
    <w:rsid w:val="00E2667A"/>
    <w:rsid w:val="00E74234"/>
    <w:rsid w:val="00F23538"/>
    <w:rsid w:val="00F66303"/>
    <w:rsid w:val="00F877C4"/>
    <w:rsid w:val="00F95204"/>
    <w:rsid w:val="00FD0A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BFA96-59AB-49CA-A327-F9F96531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BF"/>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CBF"/>
    <w:pPr>
      <w:spacing w:after="0" w:line="240" w:lineRule="auto"/>
    </w:pPr>
    <w:rPr>
      <w:rFonts w:ascii="Times New Roman" w:hAnsi="Times New Roman"/>
      <w:sz w:val="28"/>
    </w:rPr>
  </w:style>
  <w:style w:type="paragraph" w:styleId="ListParagraph">
    <w:name w:val="List Paragraph"/>
    <w:basedOn w:val="Normal"/>
    <w:uiPriority w:val="34"/>
    <w:qFormat/>
    <w:rsid w:val="004F2481"/>
    <w:pPr>
      <w:ind w:left="720"/>
      <w:contextualSpacing/>
    </w:pPr>
  </w:style>
  <w:style w:type="paragraph" w:styleId="Header">
    <w:name w:val="header"/>
    <w:basedOn w:val="Normal"/>
    <w:link w:val="HeaderChar"/>
    <w:uiPriority w:val="99"/>
    <w:unhideWhenUsed/>
    <w:rsid w:val="00781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2CF"/>
    <w:rPr>
      <w:rFonts w:ascii="Times New Roman" w:hAnsi="Times New Roman"/>
      <w:sz w:val="28"/>
    </w:rPr>
  </w:style>
  <w:style w:type="paragraph" w:styleId="Footer">
    <w:name w:val="footer"/>
    <w:basedOn w:val="Normal"/>
    <w:link w:val="FooterChar"/>
    <w:uiPriority w:val="99"/>
    <w:unhideWhenUsed/>
    <w:rsid w:val="00781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2CF"/>
    <w:rPr>
      <w:rFonts w:ascii="Times New Roman" w:hAnsi="Times New Roman"/>
      <w:sz w:val="28"/>
    </w:rPr>
  </w:style>
  <w:style w:type="paragraph" w:styleId="BalloonText">
    <w:name w:val="Balloon Text"/>
    <w:basedOn w:val="Normal"/>
    <w:link w:val="BalloonTextChar"/>
    <w:uiPriority w:val="99"/>
    <w:semiHidden/>
    <w:unhideWhenUsed/>
    <w:rsid w:val="00FD0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A50D-1FDC-4477-B720-A62A97A7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2023-02-16T08:03:00Z</cp:lastPrinted>
  <dcterms:created xsi:type="dcterms:W3CDTF">2023-02-16T08:04:00Z</dcterms:created>
  <dcterms:modified xsi:type="dcterms:W3CDTF">2023-02-16T08:04:00Z</dcterms:modified>
</cp:coreProperties>
</file>