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4A9" w:rsidRDefault="00B05E11" w:rsidP="00E64DF6">
      <w:pPr>
        <w:spacing w:after="0"/>
      </w:pPr>
      <w:bookmarkStart w:id="0" w:name="_GoBack"/>
      <w:bookmarkEnd w:id="0"/>
      <w:r>
        <w:t>APOSTOLIC FAITHMISSION IN ZIMBABWE</w:t>
      </w:r>
    </w:p>
    <w:p w:rsidR="00B05E11" w:rsidRDefault="003A34A9" w:rsidP="00E64DF6">
      <w:pPr>
        <w:spacing w:after="0"/>
      </w:pPr>
      <w:r>
        <w:t>versus</w:t>
      </w:r>
    </w:p>
    <w:p w:rsidR="00B05E11" w:rsidRDefault="00B05E11" w:rsidP="00D92D00">
      <w:pPr>
        <w:spacing w:after="0"/>
      </w:pPr>
      <w:r>
        <w:t>COSSAM CHIANGWA</w:t>
      </w:r>
    </w:p>
    <w:p w:rsidR="00B05E11" w:rsidRDefault="00B05E11" w:rsidP="00E64DF6">
      <w:pPr>
        <w:spacing w:after="0"/>
      </w:pPr>
    </w:p>
    <w:p w:rsidR="00E64DF6" w:rsidRDefault="00E64DF6" w:rsidP="00E64DF6">
      <w:pPr>
        <w:spacing w:after="0"/>
      </w:pPr>
    </w:p>
    <w:p w:rsidR="00E64DF6" w:rsidRDefault="00B05E11" w:rsidP="00E64DF6">
      <w:pPr>
        <w:spacing w:after="0" w:line="240" w:lineRule="auto"/>
      </w:pPr>
      <w:r>
        <w:t xml:space="preserve">HIGH COURT OF </w:t>
      </w:r>
      <w:r w:rsidR="004421B4">
        <w:t>ZIMBABWE</w:t>
      </w:r>
      <w:r w:rsidR="004421B4">
        <w:br/>
        <w:t>TSANGA J</w:t>
      </w:r>
    </w:p>
    <w:p w:rsidR="00B05E11" w:rsidRDefault="00E64DF6" w:rsidP="00E64DF6">
      <w:pPr>
        <w:spacing w:after="0"/>
      </w:pPr>
      <w:r>
        <w:t>H</w:t>
      </w:r>
      <w:r w:rsidR="003A34A9">
        <w:t xml:space="preserve">ARARE, </w:t>
      </w:r>
      <w:r w:rsidR="004421B4">
        <w:t>29 N</w:t>
      </w:r>
      <w:r w:rsidR="003A34A9">
        <w:t>ovember,</w:t>
      </w:r>
      <w:r w:rsidR="00E75C67">
        <w:t xml:space="preserve"> 2021 &amp; 13</w:t>
      </w:r>
      <w:r w:rsidR="00A071DE">
        <w:t xml:space="preserve"> January,</w:t>
      </w:r>
      <w:r w:rsidR="003A34A9">
        <w:t>2022</w:t>
      </w:r>
    </w:p>
    <w:p w:rsidR="000A3764" w:rsidRDefault="000A3764"/>
    <w:p w:rsidR="000A3764" w:rsidRDefault="004421B4">
      <w:pPr>
        <w:rPr>
          <w:b/>
        </w:rPr>
      </w:pPr>
      <w:r>
        <w:rPr>
          <w:b/>
        </w:rPr>
        <w:t xml:space="preserve">Urgent Chamber Application: </w:t>
      </w:r>
      <w:r>
        <w:rPr>
          <w:b/>
        </w:rPr>
        <w:br/>
        <w:t>(Execution Pending Appeal</w:t>
      </w:r>
      <w:r w:rsidR="00E64DF6">
        <w:rPr>
          <w:b/>
        </w:rPr>
        <w:t>)</w:t>
      </w:r>
    </w:p>
    <w:p w:rsidR="000A3764" w:rsidRDefault="000A3764">
      <w:pPr>
        <w:rPr>
          <w:b/>
        </w:rPr>
      </w:pPr>
    </w:p>
    <w:p w:rsidR="008C0726" w:rsidRPr="003A34A9" w:rsidRDefault="008C0726">
      <w:r w:rsidRPr="008C0726">
        <w:rPr>
          <w:i/>
        </w:rPr>
        <w:t>F Mahere</w:t>
      </w:r>
      <w:r w:rsidR="003A34A9" w:rsidRPr="003A34A9">
        <w:t>,</w:t>
      </w:r>
      <w:r w:rsidR="00CD46F9">
        <w:t xml:space="preserve"> </w:t>
      </w:r>
      <w:r w:rsidRPr="003A34A9">
        <w:t>fo</w:t>
      </w:r>
      <w:r w:rsidR="00CD46F9">
        <w:t xml:space="preserve"> </w:t>
      </w:r>
      <w:r w:rsidRPr="003A34A9">
        <w:t>rapplicant</w:t>
      </w:r>
      <w:r w:rsidRPr="008C0726">
        <w:rPr>
          <w:i/>
        </w:rPr>
        <w:br/>
      </w:r>
      <w:r w:rsidR="003A34A9">
        <w:rPr>
          <w:i/>
        </w:rPr>
        <w:t>L Madhuku</w:t>
      </w:r>
      <w:r w:rsidR="003A34A9" w:rsidRPr="003A34A9">
        <w:t>,</w:t>
      </w:r>
      <w:r w:rsidR="00CD46F9">
        <w:t xml:space="preserve"> </w:t>
      </w:r>
      <w:r w:rsidRPr="003A34A9">
        <w:t>for</w:t>
      </w:r>
      <w:r w:rsidR="00CD46F9">
        <w:t xml:space="preserve"> </w:t>
      </w:r>
      <w:r w:rsidRPr="003A34A9">
        <w:t xml:space="preserve"> respondent</w:t>
      </w:r>
    </w:p>
    <w:p w:rsidR="008C0726" w:rsidRDefault="008C0726" w:rsidP="00926AA1">
      <w:pPr>
        <w:jc w:val="both"/>
        <w:rPr>
          <w:b/>
        </w:rPr>
      </w:pPr>
    </w:p>
    <w:p w:rsidR="008F4CB7" w:rsidRDefault="005858FE" w:rsidP="00E64DF6">
      <w:pPr>
        <w:spacing w:after="0" w:line="360" w:lineRule="auto"/>
        <w:jc w:val="both"/>
      </w:pPr>
      <w:r>
        <w:t>[</w:t>
      </w:r>
      <w:r w:rsidR="008F4CB7">
        <w:t>1</w:t>
      </w:r>
      <w:r>
        <w:t>]</w:t>
      </w:r>
      <w:r w:rsidR="0014566B">
        <w:tab/>
      </w:r>
      <w:r w:rsidR="000A3764" w:rsidRPr="008F4CB7">
        <w:t>TSANGA J:</w:t>
      </w:r>
      <w:r w:rsidR="000A3764">
        <w:t>Having</w:t>
      </w:r>
      <w:r w:rsidR="00D92D00">
        <w:t xml:space="preserve"> </w:t>
      </w:r>
      <w:r w:rsidR="004421B4">
        <w:t xml:space="preserve">obtained a spoliation order </w:t>
      </w:r>
      <w:r w:rsidR="00FB4160">
        <w:t>on the</w:t>
      </w:r>
      <w:r w:rsidR="00E64DF6">
        <w:t xml:space="preserve"> 10</w:t>
      </w:r>
      <w:r w:rsidR="00E64DF6">
        <w:rPr>
          <w:vertAlign w:val="superscript"/>
        </w:rPr>
        <w:t>th</w:t>
      </w:r>
      <w:r w:rsidR="00FB4160">
        <w:t xml:space="preserve"> of November2021 under HC 5549/21against</w:t>
      </w:r>
      <w:r w:rsidR="00926AA1">
        <w:t xml:space="preserve"> dispossession</w:t>
      </w:r>
      <w:r w:rsidR="00FB4160">
        <w:t xml:space="preserve"> of</w:t>
      </w:r>
      <w:r w:rsidR="00926AA1">
        <w:t xml:space="preserve"> church </w:t>
      </w:r>
      <w:r w:rsidR="00FB4160">
        <w:t>premises</w:t>
      </w:r>
      <w:r w:rsidR="00CD46F9">
        <w:t xml:space="preserve"> </w:t>
      </w:r>
      <w:r w:rsidR="00FB4160">
        <w:t>by the</w:t>
      </w:r>
      <w:r w:rsidR="00CD46F9">
        <w:t xml:space="preserve"> </w:t>
      </w:r>
      <w:r w:rsidR="00FB4160">
        <w:t>respondent,</w:t>
      </w:r>
      <w:r w:rsidR="00CD46F9">
        <w:t xml:space="preserve"> </w:t>
      </w:r>
      <w:r w:rsidR="000A3764">
        <w:t>the</w:t>
      </w:r>
      <w:r w:rsidR="00CD46F9">
        <w:t xml:space="preserve"> </w:t>
      </w:r>
      <w:r w:rsidR="000A3764">
        <w:t>appl</w:t>
      </w:r>
      <w:r w:rsidR="00FB4160">
        <w:t>icant</w:t>
      </w:r>
      <w:r w:rsidR="00CD46F9">
        <w:t xml:space="preserve"> </w:t>
      </w:r>
      <w:r w:rsidR="00FB4160">
        <w:t>sought</w:t>
      </w:r>
      <w:r w:rsidR="00CD46F9">
        <w:t xml:space="preserve"> </w:t>
      </w:r>
      <w:r w:rsidR="000A3764">
        <w:t>leave</w:t>
      </w:r>
      <w:r w:rsidR="00CD46F9">
        <w:t xml:space="preserve"> </w:t>
      </w:r>
      <w:r w:rsidR="000A3764">
        <w:t>to execute</w:t>
      </w:r>
      <w:r w:rsidR="00CD46F9">
        <w:t xml:space="preserve"> </w:t>
      </w:r>
      <w:r w:rsidR="000A3764">
        <w:t>pending</w:t>
      </w:r>
      <w:r w:rsidR="00CD46F9">
        <w:t xml:space="preserve"> </w:t>
      </w:r>
      <w:r w:rsidR="000A3764">
        <w:t>an</w:t>
      </w:r>
      <w:r w:rsidR="00CD46F9">
        <w:t xml:space="preserve"> </w:t>
      </w:r>
      <w:r w:rsidR="000A3764">
        <w:t>appeal</w:t>
      </w:r>
      <w:r w:rsidR="004421B4">
        <w:t xml:space="preserve"> that</w:t>
      </w:r>
      <w:r w:rsidR="00CD46F9">
        <w:t xml:space="preserve"> </w:t>
      </w:r>
      <w:r w:rsidR="004421B4">
        <w:t>has been</w:t>
      </w:r>
      <w:r w:rsidR="00CD46F9">
        <w:t xml:space="preserve"> </w:t>
      </w:r>
      <w:r w:rsidR="00FB4160">
        <w:t>lodged</w:t>
      </w:r>
      <w:r w:rsidR="00CD46F9">
        <w:t xml:space="preserve"> </w:t>
      </w:r>
      <w:r w:rsidR="000A3764">
        <w:t>by the</w:t>
      </w:r>
      <w:r w:rsidR="00CD46F9">
        <w:t xml:space="preserve"> </w:t>
      </w:r>
      <w:r w:rsidR="000A3764">
        <w:t>respondent</w:t>
      </w:r>
      <w:r w:rsidR="00CD46F9">
        <w:t xml:space="preserve"> </w:t>
      </w:r>
      <w:r w:rsidR="000A3764">
        <w:t>against</w:t>
      </w:r>
      <w:r w:rsidR="00CD46F9">
        <w:t xml:space="preserve"> </w:t>
      </w:r>
      <w:r w:rsidR="000A3764">
        <w:t>the</w:t>
      </w:r>
      <w:r w:rsidR="00CD46F9">
        <w:t xml:space="preserve"> </w:t>
      </w:r>
      <w:r w:rsidR="000A3764">
        <w:t>granting</w:t>
      </w:r>
      <w:r w:rsidR="00CD46F9">
        <w:t xml:space="preserve"> </w:t>
      </w:r>
      <w:r w:rsidR="000A3764">
        <w:t>of that</w:t>
      </w:r>
      <w:r w:rsidR="00CD46F9">
        <w:t xml:space="preserve"> </w:t>
      </w:r>
      <w:r w:rsidR="000A3764">
        <w:t xml:space="preserve">order. </w:t>
      </w:r>
      <w:r w:rsidR="00926AA1">
        <w:t>The</w:t>
      </w:r>
      <w:r w:rsidR="000A3764">
        <w:t xml:space="preserve"> matter</w:t>
      </w:r>
      <w:r w:rsidR="00CD46F9">
        <w:t xml:space="preserve"> </w:t>
      </w:r>
      <w:r w:rsidR="000A3764">
        <w:t>was</w:t>
      </w:r>
      <w:r w:rsidR="00CD46F9">
        <w:t xml:space="preserve"> </w:t>
      </w:r>
      <w:r w:rsidR="000A3764">
        <w:t>set for</w:t>
      </w:r>
      <w:r w:rsidR="00CD46F9">
        <w:t xml:space="preserve"> </w:t>
      </w:r>
      <w:r w:rsidR="000A3764">
        <w:t>hearing on the25</w:t>
      </w:r>
      <w:r w:rsidR="000A3764" w:rsidRPr="008F4CB7">
        <w:rPr>
          <w:vertAlign w:val="superscript"/>
        </w:rPr>
        <w:t>th</w:t>
      </w:r>
      <w:r w:rsidR="000A3764">
        <w:t xml:space="preserve"> ofNovember2021</w:t>
      </w:r>
      <w:r w:rsidR="00FB4160">
        <w:t xml:space="preserve"> when</w:t>
      </w:r>
      <w:r w:rsidR="000A3764">
        <w:t xml:space="preserve"> the respondent</w:t>
      </w:r>
      <w:r w:rsidR="00CD46F9">
        <w:t xml:space="preserve"> </w:t>
      </w:r>
      <w:r w:rsidR="000A3764">
        <w:t>requested to formally</w:t>
      </w:r>
      <w:r w:rsidR="00CD46F9">
        <w:t xml:space="preserve"> </w:t>
      </w:r>
      <w:r w:rsidR="000A3764">
        <w:t>file</w:t>
      </w:r>
      <w:r w:rsidR="00CD46F9">
        <w:t xml:space="preserve"> </w:t>
      </w:r>
      <w:r w:rsidR="000A3764">
        <w:t>a</w:t>
      </w:r>
      <w:r w:rsidR="00CD46F9">
        <w:t xml:space="preserve"> </w:t>
      </w:r>
      <w:r w:rsidR="000A3764">
        <w:t xml:space="preserve">point </w:t>
      </w:r>
      <w:r w:rsidR="000A3764" w:rsidRPr="008F4CB7">
        <w:rPr>
          <w:i/>
        </w:rPr>
        <w:t xml:space="preserve">in limine </w:t>
      </w:r>
      <w:r w:rsidR="000A3764">
        <w:t>for consideration</w:t>
      </w:r>
      <w:r w:rsidR="00CD46F9">
        <w:t xml:space="preserve"> </w:t>
      </w:r>
      <w:r w:rsidR="000A3764">
        <w:t>regarding</w:t>
      </w:r>
      <w:r w:rsidR="00CD46F9">
        <w:t xml:space="preserve"> </w:t>
      </w:r>
      <w:r w:rsidR="000A3764">
        <w:t>referral of the matter</w:t>
      </w:r>
      <w:r w:rsidR="007D7778">
        <w:t xml:space="preserve"> </w:t>
      </w:r>
      <w:r w:rsidR="000A3764">
        <w:t>to the</w:t>
      </w:r>
      <w:r w:rsidR="007D7778">
        <w:t xml:space="preserve"> </w:t>
      </w:r>
      <w:r w:rsidR="004421B4">
        <w:t>C</w:t>
      </w:r>
      <w:r w:rsidR="000A3764">
        <w:t>onstitutional</w:t>
      </w:r>
      <w:r w:rsidR="007D7778">
        <w:t xml:space="preserve"> </w:t>
      </w:r>
      <w:r w:rsidR="004421B4">
        <w:t>C</w:t>
      </w:r>
      <w:r w:rsidR="000A3764">
        <w:t xml:space="preserve">ourt in </w:t>
      </w:r>
      <w:r w:rsidR="00926AA1">
        <w:t>terms</w:t>
      </w:r>
      <w:r w:rsidR="000A3764">
        <w:t xml:space="preserve"> ofs175(4) of the</w:t>
      </w:r>
      <w:r w:rsidR="007D7778">
        <w:t xml:space="preserve"> </w:t>
      </w:r>
      <w:r w:rsidR="000A3764">
        <w:t>Constitution of</w:t>
      </w:r>
      <w:r w:rsidR="00926AA1">
        <w:t xml:space="preserve"> Zimbabwe </w:t>
      </w:r>
      <w:r w:rsidR="000A3764">
        <w:t>2013.The</w:t>
      </w:r>
      <w:r w:rsidR="007D7778">
        <w:t xml:space="preserve"> </w:t>
      </w:r>
      <w:r w:rsidR="000A3764">
        <w:t>request</w:t>
      </w:r>
      <w:r w:rsidR="007D7778">
        <w:t xml:space="preserve"> </w:t>
      </w:r>
      <w:r w:rsidR="004421B4">
        <w:t>to file</w:t>
      </w:r>
      <w:r w:rsidR="00D76373">
        <w:t xml:space="preserve"> a </w:t>
      </w:r>
      <w:r w:rsidR="000A3764">
        <w:t>formal</w:t>
      </w:r>
      <w:r w:rsidR="007D7778">
        <w:t xml:space="preserve"> </w:t>
      </w:r>
      <w:r w:rsidR="004421B4">
        <w:t>application for</w:t>
      </w:r>
      <w:r w:rsidR="007D7778">
        <w:t xml:space="preserve"> </w:t>
      </w:r>
      <w:r w:rsidR="004421B4">
        <w:t>consideration</w:t>
      </w:r>
      <w:r w:rsidR="007D7778">
        <w:t xml:space="preserve"> </w:t>
      </w:r>
      <w:r w:rsidR="00D76373">
        <w:t>of</w:t>
      </w:r>
      <w:r w:rsidR="007D7778">
        <w:t xml:space="preserve"> </w:t>
      </w:r>
      <w:r w:rsidR="00814023">
        <w:t xml:space="preserve">referral </w:t>
      </w:r>
      <w:r w:rsidR="00D76373">
        <w:t xml:space="preserve">of the matter to the Constitutional Court </w:t>
      </w:r>
      <w:r w:rsidR="000A3764">
        <w:t>was</w:t>
      </w:r>
      <w:r w:rsidR="007D7778">
        <w:t xml:space="preserve"> </w:t>
      </w:r>
      <w:r w:rsidR="000A3764">
        <w:t>granted</w:t>
      </w:r>
      <w:r w:rsidR="00814023">
        <w:t xml:space="preserve"> and the</w:t>
      </w:r>
      <w:r w:rsidR="007D7778">
        <w:t xml:space="preserve"> </w:t>
      </w:r>
      <w:r w:rsidR="00814023">
        <w:t>case resumed for hearing on the 29</w:t>
      </w:r>
      <w:r w:rsidR="00814023" w:rsidRPr="00814023">
        <w:rPr>
          <w:vertAlign w:val="superscript"/>
        </w:rPr>
        <w:t>th</w:t>
      </w:r>
      <w:r w:rsidR="00814023">
        <w:t xml:space="preserve"> of</w:t>
      </w:r>
      <w:r w:rsidR="007D7778">
        <w:t xml:space="preserve"> </w:t>
      </w:r>
      <w:r w:rsidR="00814023">
        <w:t>November 2021</w:t>
      </w:r>
      <w:r w:rsidR="000A3764">
        <w:t>.</w:t>
      </w:r>
      <w:r w:rsidR="00814023">
        <w:t xml:space="preserve"> Fore</w:t>
      </w:r>
      <w:r w:rsidR="007D7778">
        <w:t xml:space="preserve"> </w:t>
      </w:r>
      <w:r w:rsidR="00814023">
        <w:t xml:space="preserve">ase </w:t>
      </w:r>
      <w:r w:rsidR="00D76373">
        <w:t>of</w:t>
      </w:r>
      <w:r w:rsidR="007D7778">
        <w:t xml:space="preserve"> </w:t>
      </w:r>
      <w:r w:rsidR="00814023">
        <w:t>dealing</w:t>
      </w:r>
      <w:r w:rsidR="007D7778">
        <w:t xml:space="preserve"> </w:t>
      </w:r>
      <w:r w:rsidR="00814023">
        <w:t>with the</w:t>
      </w:r>
      <w:r w:rsidR="00D76373">
        <w:t xml:space="preserve"> parties in the context</w:t>
      </w:r>
      <w:r w:rsidR="007D7778">
        <w:t xml:space="preserve"> </w:t>
      </w:r>
      <w:r w:rsidR="00D76373">
        <w:t>of the</w:t>
      </w:r>
      <w:r w:rsidR="007D7778">
        <w:t xml:space="preserve"> </w:t>
      </w:r>
      <w:r w:rsidR="00D76373">
        <w:t>case as</w:t>
      </w:r>
      <w:r w:rsidR="007D7778">
        <w:t xml:space="preserve"> </w:t>
      </w:r>
      <w:r w:rsidR="00D76373">
        <w:t xml:space="preserve">a whole, </w:t>
      </w:r>
      <w:r w:rsidR="00814023">
        <w:t>I retain the</w:t>
      </w:r>
      <w:r w:rsidR="007D7778">
        <w:t xml:space="preserve"> </w:t>
      </w:r>
      <w:r w:rsidR="00814023">
        <w:t>title of applicant</w:t>
      </w:r>
      <w:r w:rsidR="007D7778">
        <w:t xml:space="preserve"> </w:t>
      </w:r>
      <w:r w:rsidR="00814023">
        <w:t>with</w:t>
      </w:r>
      <w:r w:rsidR="007D7778">
        <w:t xml:space="preserve"> </w:t>
      </w:r>
      <w:r w:rsidR="00814023">
        <w:t>reference</w:t>
      </w:r>
      <w:r w:rsidR="007D7778">
        <w:t xml:space="preserve"> </w:t>
      </w:r>
      <w:r w:rsidR="00814023">
        <w:t>to Apostolic</w:t>
      </w:r>
      <w:r w:rsidR="007D7778">
        <w:t xml:space="preserve"> </w:t>
      </w:r>
      <w:r w:rsidR="00814023">
        <w:t>Faith</w:t>
      </w:r>
      <w:r w:rsidR="007D7778">
        <w:t xml:space="preserve"> </w:t>
      </w:r>
      <w:r w:rsidR="00FE3860">
        <w:t>Mission in Zimbabwe</w:t>
      </w:r>
      <w:r w:rsidR="007D7778">
        <w:t xml:space="preserve"> </w:t>
      </w:r>
      <w:r w:rsidR="00814023">
        <w:t>and</w:t>
      </w:r>
      <w:r w:rsidR="007D7778">
        <w:t xml:space="preserve"> </w:t>
      </w:r>
      <w:r w:rsidR="00D76373">
        <w:t>that of</w:t>
      </w:r>
      <w:r w:rsidR="004B5590">
        <w:t xml:space="preserve"> </w:t>
      </w:r>
      <w:r w:rsidR="00814023">
        <w:t>respondent</w:t>
      </w:r>
      <w:r w:rsidR="004B5590">
        <w:t xml:space="preserve"> </w:t>
      </w:r>
      <w:r w:rsidR="00814023">
        <w:t>with</w:t>
      </w:r>
      <w:r w:rsidR="004B5590">
        <w:t xml:space="preserve"> </w:t>
      </w:r>
      <w:r w:rsidR="00814023">
        <w:t>reference to Cossam Chiangwa</w:t>
      </w:r>
      <w:r w:rsidR="00D76373">
        <w:t xml:space="preserve"> in addressing the preliminary point raised</w:t>
      </w:r>
      <w:r w:rsidR="00814023">
        <w:t>.</w:t>
      </w:r>
    </w:p>
    <w:p w:rsidR="00814023" w:rsidRDefault="005858FE" w:rsidP="00E64DF6">
      <w:pPr>
        <w:spacing w:after="0" w:line="360" w:lineRule="auto"/>
        <w:jc w:val="both"/>
      </w:pPr>
      <w:r>
        <w:t>[2]</w:t>
      </w:r>
      <w:r w:rsidR="008F4CB7">
        <w:tab/>
      </w:r>
      <w:r w:rsidR="00792104">
        <w:t>The issues</w:t>
      </w:r>
      <w:r w:rsidR="004B5590">
        <w:t xml:space="preserve"> </w:t>
      </w:r>
      <w:r w:rsidR="00792104">
        <w:t>which the</w:t>
      </w:r>
      <w:r w:rsidR="004B5590">
        <w:t xml:space="preserve"> </w:t>
      </w:r>
      <w:r w:rsidR="0014566B">
        <w:t>respondent seeks</w:t>
      </w:r>
      <w:r w:rsidR="004B5590">
        <w:t xml:space="preserve"> </w:t>
      </w:r>
      <w:r w:rsidR="00792104">
        <w:t>t</w:t>
      </w:r>
      <w:r w:rsidR="00926AA1">
        <w:t>o</w:t>
      </w:r>
      <w:r w:rsidR="004B5590">
        <w:t xml:space="preserve"> </w:t>
      </w:r>
      <w:r w:rsidR="00926AA1">
        <w:t>b</w:t>
      </w:r>
      <w:r w:rsidR="00792104">
        <w:t>e</w:t>
      </w:r>
      <w:r w:rsidR="00926AA1">
        <w:t xml:space="preserve"> referred </w:t>
      </w:r>
      <w:r w:rsidR="00792104">
        <w:t>t</w:t>
      </w:r>
      <w:r w:rsidR="00926AA1">
        <w:t>o t</w:t>
      </w:r>
      <w:r w:rsidR="00792104">
        <w:t xml:space="preserve">he </w:t>
      </w:r>
      <w:r w:rsidR="004421B4">
        <w:t>C</w:t>
      </w:r>
      <w:r w:rsidR="00926AA1">
        <w:t xml:space="preserve">onstitutional </w:t>
      </w:r>
      <w:r w:rsidR="004421B4">
        <w:t>C</w:t>
      </w:r>
      <w:r w:rsidR="00792104">
        <w:t>ourt</w:t>
      </w:r>
      <w:r w:rsidR="004B5590">
        <w:t xml:space="preserve"> </w:t>
      </w:r>
      <w:r w:rsidR="004421B4">
        <w:t xml:space="preserve">are </w:t>
      </w:r>
      <w:r w:rsidR="00FB4160">
        <w:t>t</w:t>
      </w:r>
      <w:r w:rsidR="00792104">
        <w:t>he</w:t>
      </w:r>
      <w:r w:rsidR="004B5590">
        <w:t xml:space="preserve"> </w:t>
      </w:r>
      <w:r w:rsidR="00FE3860">
        <w:t>following:</w:t>
      </w:r>
    </w:p>
    <w:p w:rsidR="00792104" w:rsidRDefault="00792104" w:rsidP="00E64DF6">
      <w:pPr>
        <w:spacing w:after="0" w:line="360" w:lineRule="auto"/>
        <w:jc w:val="both"/>
      </w:pPr>
      <w:r>
        <w:t>Whether</w:t>
      </w:r>
      <w:r w:rsidR="00926AA1">
        <w:t xml:space="preserve"> or </w:t>
      </w:r>
      <w:r>
        <w:t>not the</w:t>
      </w:r>
      <w:r w:rsidR="004B5590">
        <w:t xml:space="preserve"> </w:t>
      </w:r>
      <w:r w:rsidR="00814023">
        <w:t>H</w:t>
      </w:r>
      <w:r>
        <w:t>igh</w:t>
      </w:r>
      <w:r w:rsidR="00814023">
        <w:t xml:space="preserve"> C</w:t>
      </w:r>
      <w:r w:rsidR="00926AA1">
        <w:t xml:space="preserve">ourt‘s </w:t>
      </w:r>
      <w:r>
        <w:t>common law</w:t>
      </w:r>
      <w:r w:rsidR="004B5590">
        <w:t xml:space="preserve"> </w:t>
      </w:r>
      <w:r>
        <w:t>jurisdiction</w:t>
      </w:r>
      <w:r w:rsidR="004B5590">
        <w:t xml:space="preserve"> </w:t>
      </w:r>
      <w:r>
        <w:t>to</w:t>
      </w:r>
      <w:r w:rsidR="004B5590">
        <w:t xml:space="preserve"> </w:t>
      </w:r>
      <w:r>
        <w:t>order</w:t>
      </w:r>
      <w:r w:rsidR="004B5590">
        <w:t xml:space="preserve"> </w:t>
      </w:r>
      <w:r>
        <w:t>an execution</w:t>
      </w:r>
      <w:r w:rsidR="00EB7FA9">
        <w:t xml:space="preserve"> </w:t>
      </w:r>
      <w:r>
        <w:t>of</w:t>
      </w:r>
      <w:r w:rsidR="00EB7FA9">
        <w:t xml:space="preserve"> </w:t>
      </w:r>
      <w:r>
        <w:t>its</w:t>
      </w:r>
      <w:r w:rsidR="00EB7FA9">
        <w:t xml:space="preserve"> </w:t>
      </w:r>
      <w:r>
        <w:t>judgment</w:t>
      </w:r>
      <w:r w:rsidR="00EB7FA9">
        <w:t xml:space="preserve"> </w:t>
      </w:r>
      <w:r>
        <w:t>pending</w:t>
      </w:r>
      <w:r w:rsidR="00EB7FA9">
        <w:t xml:space="preserve"> </w:t>
      </w:r>
      <w:r>
        <w:t>an</w:t>
      </w:r>
      <w:r w:rsidR="00EB7FA9">
        <w:t xml:space="preserve"> </w:t>
      </w:r>
      <w:r>
        <w:t>appeal</w:t>
      </w:r>
      <w:r w:rsidR="00926AA1">
        <w:t xml:space="preserve"> already</w:t>
      </w:r>
      <w:r>
        <w:t xml:space="preserve"> pending in the </w:t>
      </w:r>
      <w:r w:rsidR="004421B4">
        <w:t>S</w:t>
      </w:r>
      <w:r>
        <w:t>upreme</w:t>
      </w:r>
      <w:r w:rsidR="004B5590">
        <w:t xml:space="preserve"> </w:t>
      </w:r>
      <w:r w:rsidR="00B97EA1">
        <w:t>Court:</w:t>
      </w:r>
    </w:p>
    <w:p w:rsidR="00792104" w:rsidRDefault="00EB7FA9" w:rsidP="00E64DF6">
      <w:pPr>
        <w:pStyle w:val="ListParagraph"/>
        <w:numPr>
          <w:ilvl w:val="0"/>
          <w:numId w:val="2"/>
        </w:numPr>
        <w:spacing w:after="0" w:line="360" w:lineRule="auto"/>
        <w:jc w:val="both"/>
      </w:pPr>
      <w:r>
        <w:t>I</w:t>
      </w:r>
      <w:r w:rsidR="004421B4">
        <w:t>s</w:t>
      </w:r>
      <w:r>
        <w:t xml:space="preserve"> </w:t>
      </w:r>
      <w:r w:rsidR="008F4CB7">
        <w:t>c</w:t>
      </w:r>
      <w:r w:rsidR="00792104">
        <w:t>onsistent</w:t>
      </w:r>
      <w:r>
        <w:t xml:space="preserve"> </w:t>
      </w:r>
      <w:r w:rsidR="00792104">
        <w:t>with the</w:t>
      </w:r>
      <w:r>
        <w:t xml:space="preserve"> </w:t>
      </w:r>
      <w:r w:rsidR="00792104">
        <w:t>hierarchy of</w:t>
      </w:r>
      <w:r w:rsidR="00926AA1">
        <w:t xml:space="preserve"> courts </w:t>
      </w:r>
      <w:r w:rsidR="00792104">
        <w:t>provided</w:t>
      </w:r>
      <w:r>
        <w:t xml:space="preserve"> </w:t>
      </w:r>
      <w:r w:rsidR="00792104">
        <w:t>for in s162</w:t>
      </w:r>
      <w:r w:rsidR="00E83F29">
        <w:rPr>
          <w:rStyle w:val="FootnoteReference"/>
        </w:rPr>
        <w:footnoteReference w:id="2"/>
      </w:r>
      <w:r w:rsidR="00792104">
        <w:t>of the</w:t>
      </w:r>
      <w:r w:rsidR="00926AA1">
        <w:t xml:space="preserve"> Constitution</w:t>
      </w:r>
      <w:r w:rsidR="00792104">
        <w:t xml:space="preserve"> of</w:t>
      </w:r>
      <w:r>
        <w:t xml:space="preserve"> </w:t>
      </w:r>
      <w:r w:rsidR="00792104">
        <w:t>Zimbabwe</w:t>
      </w:r>
      <w:r w:rsidR="00926AA1">
        <w:t xml:space="preserve"> 2013</w:t>
      </w:r>
      <w:r w:rsidR="00D76373">
        <w:t>.</w:t>
      </w:r>
    </w:p>
    <w:p w:rsidR="00792104" w:rsidRDefault="008F4CB7" w:rsidP="00E64DF6">
      <w:pPr>
        <w:pStyle w:val="ListParagraph"/>
        <w:numPr>
          <w:ilvl w:val="0"/>
          <w:numId w:val="2"/>
        </w:numPr>
        <w:spacing w:after="0" w:line="360" w:lineRule="auto"/>
        <w:jc w:val="both"/>
      </w:pPr>
      <w:r>
        <w:lastRenderedPageBreak/>
        <w:t>i</w:t>
      </w:r>
      <w:r w:rsidR="00792104">
        <w:t>nvolvingasdoes</w:t>
      </w:r>
      <w:r w:rsidR="006F7966">
        <w:t>,</w:t>
      </w:r>
      <w:r w:rsidR="00792104">
        <w:t>a lowercourtdeterminingthe prospectsofsuccess ofanappealalreadybefore asuperior</w:t>
      </w:r>
      <w:r w:rsidR="00926AA1">
        <w:t xml:space="preserve"> court</w:t>
      </w:r>
      <w:r w:rsidR="00814023">
        <w:t>,</w:t>
      </w:r>
      <w:r w:rsidR="00792104">
        <w:t>isconsistentwi</w:t>
      </w:r>
      <w:r w:rsidR="00926AA1">
        <w:t>t</w:t>
      </w:r>
      <w:r w:rsidR="00792104">
        <w:t>hthemandatory</w:t>
      </w:r>
      <w:r w:rsidR="00926AA1">
        <w:t xml:space="preserve"> duty </w:t>
      </w:r>
      <w:r w:rsidR="00792104">
        <w:t>of the courtsto beimpartialas providedfor</w:t>
      </w:r>
      <w:r w:rsidR="003A34A9">
        <w:t>in sub</w:t>
      </w:r>
      <w:r w:rsidR="00700D4E">
        <w:t>ss</w:t>
      </w:r>
      <w:r w:rsidR="00792104">
        <w:t xml:space="preserve"> 1and2ofs164</w:t>
      </w:r>
      <w:r w:rsidR="00D76373">
        <w:rPr>
          <w:rStyle w:val="FootnoteReference"/>
        </w:rPr>
        <w:footnoteReference w:id="3"/>
      </w:r>
      <w:r w:rsidR="00792104">
        <w:t xml:space="preserve">of the </w:t>
      </w:r>
      <w:r w:rsidR="00926AA1">
        <w:t xml:space="preserve">Constitution </w:t>
      </w:r>
      <w:r w:rsidR="00792104">
        <w:t>ofZimbabwe</w:t>
      </w:r>
      <w:r w:rsidR="006F7966">
        <w:t>,</w:t>
      </w:r>
      <w:r w:rsidR="00792104">
        <w:t xml:space="preserve"> 2013.</w:t>
      </w:r>
    </w:p>
    <w:p w:rsidR="00FB4160" w:rsidRDefault="008F4CB7" w:rsidP="00E64DF6">
      <w:pPr>
        <w:pStyle w:val="ListParagraph"/>
        <w:numPr>
          <w:ilvl w:val="0"/>
          <w:numId w:val="2"/>
        </w:numPr>
        <w:spacing w:after="0" w:line="360" w:lineRule="auto"/>
        <w:jc w:val="both"/>
      </w:pPr>
      <w:r>
        <w:t>i</w:t>
      </w:r>
      <w:r w:rsidR="00D34D55">
        <w:t xml:space="preserve">nvolving as itdoesa </w:t>
      </w:r>
      <w:r w:rsidR="006F7966">
        <w:t>l</w:t>
      </w:r>
      <w:r w:rsidR="00926AA1">
        <w:t>owe</w:t>
      </w:r>
      <w:r w:rsidR="006F7966">
        <w:t>r</w:t>
      </w:r>
      <w:r w:rsidR="00926AA1">
        <w:t xml:space="preserve"> court </w:t>
      </w:r>
      <w:r w:rsidR="00D34D55">
        <w:t>determining</w:t>
      </w:r>
      <w:r w:rsidR="006F7966">
        <w:t>t</w:t>
      </w:r>
      <w:r w:rsidR="00D34D55">
        <w:t>he prospects ofsuccessofanappeal already</w:t>
      </w:r>
      <w:r w:rsidR="00926AA1">
        <w:t xml:space="preserve"> before </w:t>
      </w:r>
      <w:r w:rsidR="00D34D55">
        <w:t>asuperior</w:t>
      </w:r>
      <w:r w:rsidR="00926AA1">
        <w:t xml:space="preserve"> court </w:t>
      </w:r>
      <w:r w:rsidR="00D34D55">
        <w:t>isconsistentwith thefundamentright ofevery person</w:t>
      </w:r>
      <w:r w:rsidR="00814023">
        <w:t>to</w:t>
      </w:r>
      <w:r w:rsidR="00D34D55">
        <w:t xml:space="preserve"> afairhearingenshrinedins69(2)</w:t>
      </w:r>
      <w:r w:rsidR="005E74BC">
        <w:rPr>
          <w:rStyle w:val="FootnoteReference"/>
        </w:rPr>
        <w:footnoteReference w:id="4"/>
      </w:r>
      <w:r w:rsidR="00D34D55">
        <w:t>as read withs 3 (1) ( b)</w:t>
      </w:r>
      <w:r w:rsidR="006B38E0">
        <w:rPr>
          <w:rStyle w:val="FootnoteReference"/>
        </w:rPr>
        <w:footnoteReference w:id="5"/>
      </w:r>
      <w:r w:rsidR="00D34D55">
        <w:t xml:space="preserve">of </w:t>
      </w:r>
      <w:r w:rsidR="00926AA1">
        <w:t>the</w:t>
      </w:r>
      <w:r w:rsidR="004421B4">
        <w:t>C</w:t>
      </w:r>
      <w:r w:rsidR="00D34D55">
        <w:t>onstitution ofZimbabwe, 2013</w:t>
      </w:r>
    </w:p>
    <w:p w:rsidR="00F66574" w:rsidRDefault="008F4CB7" w:rsidP="00E64DF6">
      <w:pPr>
        <w:pStyle w:val="ListParagraph"/>
        <w:numPr>
          <w:ilvl w:val="0"/>
          <w:numId w:val="2"/>
        </w:numPr>
        <w:spacing w:after="0" w:line="360" w:lineRule="auto"/>
        <w:jc w:val="both"/>
      </w:pPr>
      <w:r>
        <w:t>i</w:t>
      </w:r>
      <w:r w:rsidR="00D34D55">
        <w:t>nvolving as itdoesa lower courtdetermining theprospects ofsuccess of an appealalready</w:t>
      </w:r>
      <w:r w:rsidR="00926AA1">
        <w:t xml:space="preserve"> b</w:t>
      </w:r>
      <w:r w:rsidR="006F7966">
        <w:t>ef</w:t>
      </w:r>
      <w:r w:rsidR="00926AA1">
        <w:t>ore</w:t>
      </w:r>
      <w:r w:rsidR="00D34D55">
        <w:t xml:space="preserve"> a superiorcourt isconsistentwith thefunda</w:t>
      </w:r>
      <w:r w:rsidR="00926AA1">
        <w:t xml:space="preserve">mental </w:t>
      </w:r>
      <w:r w:rsidR="00D34D55">
        <w:t>right ofeverypersontoaccessto the courtsenshrined</w:t>
      </w:r>
      <w:r w:rsidR="003A34A9">
        <w:t>in s</w:t>
      </w:r>
      <w:r w:rsidR="00D34D55">
        <w:t>69(3)</w:t>
      </w:r>
      <w:r w:rsidR="006B38E0">
        <w:rPr>
          <w:rStyle w:val="FootnoteReference"/>
        </w:rPr>
        <w:footnoteReference w:id="6"/>
      </w:r>
      <w:r w:rsidR="00D34D55">
        <w:t xml:space="preserve"> as read</w:t>
      </w:r>
      <w:r w:rsidR="00FB4160">
        <w:t>with s</w:t>
      </w:r>
      <w:r w:rsidR="006F7966">
        <w:t>3(1</w:t>
      </w:r>
      <w:r w:rsidR="00B97EA1">
        <w:t>) (</w:t>
      </w:r>
      <w:r w:rsidR="00FB4160">
        <w:t xml:space="preserve">b)of </w:t>
      </w:r>
      <w:r w:rsidR="00926AA1">
        <w:t>the</w:t>
      </w:r>
      <w:r w:rsidR="00FB4160">
        <w:t xml:space="preserve"> Constitution </w:t>
      </w:r>
      <w:r w:rsidR="00926AA1">
        <w:t xml:space="preserve">of </w:t>
      </w:r>
      <w:r w:rsidR="00FB4160">
        <w:t>Zimbabwe</w:t>
      </w:r>
      <w:r w:rsidR="00B97EA1">
        <w:t>, 2013</w:t>
      </w:r>
      <w:r w:rsidR="00FB4160">
        <w:t>.</w:t>
      </w:r>
    </w:p>
    <w:p w:rsidR="00F66574" w:rsidRDefault="002C47E9" w:rsidP="00E64DF6">
      <w:pPr>
        <w:spacing w:after="0" w:line="360" w:lineRule="auto"/>
        <w:jc w:val="both"/>
        <w:rPr>
          <w:b/>
        </w:rPr>
      </w:pPr>
      <w:r>
        <w:t>[</w:t>
      </w:r>
      <w:r w:rsidR="008F4CB7">
        <w:t>3</w:t>
      </w:r>
      <w:r>
        <w:t>]</w:t>
      </w:r>
      <w:r w:rsidR="008F4CB7">
        <w:tab/>
      </w:r>
      <w:r w:rsidR="00F66574">
        <w:t>The gist ofrespondent’ssubmissions</w:t>
      </w:r>
      <w:r w:rsidR="004421B4">
        <w:t xml:space="preserve"> are </w:t>
      </w:r>
      <w:r w:rsidR="00F66574">
        <w:t>thatforreasons ofcourthierarchy, impartially,</w:t>
      </w:r>
      <w:r w:rsidR="0014566B">
        <w:t xml:space="preserve"> and fair</w:t>
      </w:r>
      <w:r w:rsidR="00F06FF9">
        <w:t xml:space="preserve"> hearing</w:t>
      </w:r>
      <w:r w:rsidR="00F66574">
        <w:t xml:space="preserve"> as articulated above,once a</w:t>
      </w:r>
      <w:r w:rsidR="00F06FF9">
        <w:t xml:space="preserve"> Supreme </w:t>
      </w:r>
      <w:r w:rsidR="004421B4">
        <w:t>C</w:t>
      </w:r>
      <w:r w:rsidR="00F66574">
        <w:t xml:space="preserve">ourt isseizedwith an </w:t>
      </w:r>
      <w:r w:rsidR="00F06FF9">
        <w:t>appeal</w:t>
      </w:r>
      <w:r w:rsidR="004421B4">
        <w:t>,</w:t>
      </w:r>
      <w:r w:rsidR="00056144">
        <w:t>no lower</w:t>
      </w:r>
      <w:r w:rsidR="00F06FF9">
        <w:t xml:space="preserve"> court </w:t>
      </w:r>
      <w:r w:rsidR="00056144">
        <w:t xml:space="preserve">should have anything todowith that appealwhetherdirectly orindirectly.It </w:t>
      </w:r>
      <w:r w:rsidR="00814023">
        <w:t>i</w:t>
      </w:r>
      <w:r w:rsidR="00056144">
        <w:t xml:space="preserve">s argued thatwhat suspends thejudgment is the power </w:t>
      </w:r>
      <w:r w:rsidR="00F06FF9">
        <w:t>of</w:t>
      </w:r>
      <w:r w:rsidR="00056144">
        <w:t xml:space="preserve"> the</w:t>
      </w:r>
      <w:r w:rsidR="00F06FF9">
        <w:t xml:space="preserve"> Supreme </w:t>
      </w:r>
      <w:r w:rsidR="00056144">
        <w:t>Courtand that it this court</w:t>
      </w:r>
      <w:r w:rsidR="00814023">
        <w:t>,</w:t>
      </w:r>
      <w:r w:rsidR="00056144">
        <w:t>bypowerof the</w:t>
      </w:r>
      <w:r w:rsidR="0014566B">
        <w:t>law</w:t>
      </w:r>
      <w:r w:rsidR="00F15D95">
        <w:t>,</w:t>
      </w:r>
      <w:r w:rsidR="0014566B">
        <w:t xml:space="preserve"> that</w:t>
      </w:r>
      <w:r w:rsidR="00056144">
        <w:t xml:space="preserve"> suspendsthejudgment </w:t>
      </w:r>
      <w:r w:rsidR="00F06FF9">
        <w:t>of</w:t>
      </w:r>
      <w:r w:rsidR="00056144">
        <w:t xml:space="preserve"> the lower court.</w:t>
      </w:r>
      <w:r w:rsidR="00F06FF9">
        <w:t xml:space="preserve"> Th</w:t>
      </w:r>
      <w:r w:rsidR="00AA2B20">
        <w:t>u</w:t>
      </w:r>
      <w:r w:rsidR="00F06FF9">
        <w:t xml:space="preserve">s </w:t>
      </w:r>
      <w:r w:rsidR="00056144">
        <w:t>the common lawrule</w:t>
      </w:r>
      <w:r w:rsidR="00F15D95">
        <w:t>i</w:t>
      </w:r>
      <w:r w:rsidR="00056144">
        <w:t xml:space="preserve">s said to runcontraryto this </w:t>
      </w:r>
      <w:r w:rsidR="00F06FF9">
        <w:t xml:space="preserve">power </w:t>
      </w:r>
      <w:r w:rsidR="00056144">
        <w:t>bypermitting a lower</w:t>
      </w:r>
      <w:r w:rsidR="00F06FF9">
        <w:t xml:space="preserve"> court</w:t>
      </w:r>
      <w:r w:rsidR="00056144">
        <w:t xml:space="preserve"> toundowhatahighercourtwould have ordered. It is in </w:t>
      </w:r>
      <w:r w:rsidR="00F06FF9">
        <w:t>this</w:t>
      </w:r>
      <w:r w:rsidR="00056144">
        <w:t xml:space="preserve"> respect</w:t>
      </w:r>
      <w:r w:rsidR="00F06FF9">
        <w:t xml:space="preserve"> that </w:t>
      </w:r>
      <w:r w:rsidR="006B09BF">
        <w:t>the commonlawrule</w:t>
      </w:r>
      <w:r w:rsidR="00AA2B20">
        <w:t>i</w:t>
      </w:r>
      <w:r w:rsidR="006B09BF">
        <w:t xml:space="preserve">s </w:t>
      </w:r>
      <w:r w:rsidR="00AA2B20">
        <w:t>alleged</w:t>
      </w:r>
      <w:r w:rsidR="00F06FF9">
        <w:t>to</w:t>
      </w:r>
      <w:r w:rsidR="006B09BF">
        <w:t xml:space="preserve"> be in breach </w:t>
      </w:r>
      <w:r w:rsidR="00AA2B20">
        <w:t>o</w:t>
      </w:r>
      <w:r w:rsidR="006B09BF">
        <w:t xml:space="preserve">fs 162 </w:t>
      </w:r>
      <w:r>
        <w:t>(</w:t>
      </w:r>
      <w:r w:rsidR="00F15D95">
        <w:t>j</w:t>
      </w:r>
      <w:r w:rsidR="00F06FF9">
        <w:t xml:space="preserve">udicial </w:t>
      </w:r>
      <w:r w:rsidR="00F15D95">
        <w:t>a</w:t>
      </w:r>
      <w:r w:rsidR="006B09BF">
        <w:t>uthority)asreadwiths</w:t>
      </w:r>
      <w:r w:rsidR="00E64DF6">
        <w:t>s</w:t>
      </w:r>
      <w:r w:rsidR="006B09BF">
        <w:t>168 and169whichdeal with the</w:t>
      </w:r>
      <w:r w:rsidR="00F06FF9">
        <w:t xml:space="preserve"> Supreme Court </w:t>
      </w:r>
      <w:r w:rsidR="006B09BF">
        <w:t>anditsjurisdiction. It</w:t>
      </w:r>
      <w:r w:rsidR="00AA2B20">
        <w:t>is</w:t>
      </w:r>
      <w:r w:rsidR="006B09BF">
        <w:t>also argued that</w:t>
      </w:r>
      <w:r w:rsidR="00F06FF9">
        <w:t xml:space="preserve"> under</w:t>
      </w:r>
      <w:r w:rsidR="006B09BF">
        <w:t xml:space="preserve"> thecommon </w:t>
      </w:r>
      <w:r w:rsidR="00AA2B20">
        <w:t>l</w:t>
      </w:r>
      <w:r w:rsidR="006B09BF">
        <w:t>awjurisdiction</w:t>
      </w:r>
      <w:r w:rsidR="00814023">
        <w:t>,</w:t>
      </w:r>
      <w:r w:rsidR="006B09BF">
        <w:t xml:space="preserve"> it ismandatory</w:t>
      </w:r>
      <w:r w:rsidR="00F15D95">
        <w:t xml:space="preserve"> for a judge</w:t>
      </w:r>
      <w:r w:rsidR="006B09BF">
        <w:t xml:space="preserve">todealwithprospects </w:t>
      </w:r>
      <w:r w:rsidR="00F06FF9">
        <w:t xml:space="preserve">of </w:t>
      </w:r>
      <w:r w:rsidR="006B09BF">
        <w:t>success and the judge</w:t>
      </w:r>
      <w:r w:rsidR="00814023">
        <w:t>is</w:t>
      </w:r>
      <w:r w:rsidR="006B09BF">
        <w:t xml:space="preserve">therebybeforced topitch </w:t>
      </w:r>
      <w:r w:rsidR="00F15D95">
        <w:t>his or her</w:t>
      </w:r>
      <w:r w:rsidR="006B09BF">
        <w:t xml:space="preserve">tentin favour </w:t>
      </w:r>
      <w:r w:rsidR="00F06FF9">
        <w:t>of</w:t>
      </w:r>
      <w:r w:rsidR="006B09BF">
        <w:t xml:space="preserve"> oneside in the appealmatter. This</w:t>
      </w:r>
      <w:r w:rsidR="00AA2B20">
        <w:t xml:space="preserve"> is alleged</w:t>
      </w:r>
      <w:r w:rsidR="006B09BF">
        <w:t xml:space="preserve"> toviolate theimperative ofimpartiality espoused in s</w:t>
      </w:r>
      <w:r w:rsidR="00FE3860">
        <w:t> </w:t>
      </w:r>
      <w:r w:rsidR="006B09BF">
        <w:t xml:space="preserve">164 </w:t>
      </w:r>
      <w:r w:rsidR="00AA2B20">
        <w:t>o</w:t>
      </w:r>
      <w:r w:rsidR="006B09BF">
        <w:t xml:space="preserve">f </w:t>
      </w:r>
      <w:r w:rsidR="00AA2B20">
        <w:t>t</w:t>
      </w:r>
      <w:r w:rsidR="006B09BF">
        <w:t>heconstitution</w:t>
      </w:r>
      <w:r w:rsidR="00F06FF9">
        <w:t>.</w:t>
      </w:r>
    </w:p>
    <w:p w:rsidR="004E10FD" w:rsidRDefault="002C47E9" w:rsidP="00E64DF6">
      <w:pPr>
        <w:spacing w:after="0" w:line="360" w:lineRule="auto"/>
        <w:jc w:val="both"/>
      </w:pPr>
      <w:r>
        <w:t>[4]</w:t>
      </w:r>
      <w:r w:rsidR="008F4CB7">
        <w:tab/>
      </w:r>
      <w:r w:rsidR="00F15D95">
        <w:t>I</w:t>
      </w:r>
      <w:r w:rsidR="00794673">
        <w:t>n response tothisquest</w:t>
      </w:r>
      <w:r w:rsidR="003C1281">
        <w:t xml:space="preserve"> for</w:t>
      </w:r>
      <w:r w:rsidR="00794673">
        <w:t xml:space="preserve"> referralon theabovegrounds</w:t>
      </w:r>
      <w:r w:rsidR="00F15D95">
        <w:t>, t</w:t>
      </w:r>
      <w:r w:rsidR="00F15D95" w:rsidRPr="00794673">
        <w:t>he applicant</w:t>
      </w:r>
      <w:r w:rsidR="00F15D95">
        <w:t xml:space="preserve"> argues</w:t>
      </w:r>
      <w:r w:rsidR="00794673">
        <w:t>thatthecontextin which the</w:t>
      </w:r>
      <w:r w:rsidR="003C1281">
        <w:t xml:space="preserve"> application </w:t>
      </w:r>
      <w:r w:rsidR="00794673">
        <w:t>to executependingappeal</w:t>
      </w:r>
      <w:r w:rsidR="00F15D95">
        <w:t xml:space="preserve">is sought </w:t>
      </w:r>
      <w:r w:rsidR="00814023">
        <w:t>has</w:t>
      </w:r>
      <w:r w:rsidR="003C1281">
        <w:t xml:space="preserve"> to</w:t>
      </w:r>
      <w:r w:rsidR="00794673">
        <w:t xml:space="preserve"> befullyappreciated. In</w:t>
      </w:r>
      <w:r w:rsidR="00814023">
        <w:t xml:space="preserve">this instance, </w:t>
      </w:r>
      <w:r w:rsidR="00794673">
        <w:t xml:space="preserve">the </w:t>
      </w:r>
      <w:r w:rsidR="003C1281">
        <w:t xml:space="preserve">application </w:t>
      </w:r>
      <w:r w:rsidR="00F15D95">
        <w:t>i</w:t>
      </w:r>
      <w:r w:rsidR="00794673">
        <w:t>s beingmadeagainst the</w:t>
      </w:r>
      <w:r w:rsidR="003C1281">
        <w:t xml:space="preserve"> overall</w:t>
      </w:r>
      <w:r w:rsidR="00794673">
        <w:t xml:space="preserve"> back drop</w:t>
      </w:r>
      <w:r w:rsidR="008C0726">
        <w:t>of</w:t>
      </w:r>
      <w:r w:rsidR="00794673">
        <w:t xml:space="preserve"> aSupremeCourtjudgmentwhich</w:t>
      </w:r>
      <w:r w:rsidR="008C0726">
        <w:t>authorised</w:t>
      </w:r>
      <w:r w:rsidR="00794673">
        <w:t>ittotakecontrolof thechurchandwherethatcontrolhadbeeninterferedwiththroughspoliation a</w:t>
      </w:r>
      <w:r w:rsidR="00F15D95">
        <w:t>s</w:t>
      </w:r>
      <w:r w:rsidR="00794673">
        <w:t>found by the HighCourt.Thusapplicant</w:t>
      </w:r>
      <w:r w:rsidR="00814023">
        <w:t>argues</w:t>
      </w:r>
      <w:r w:rsidR="008C0726">
        <w:t>that</w:t>
      </w:r>
      <w:r w:rsidR="00794673">
        <w:t xml:space="preserve">theappeal hasnot been noted </w:t>
      </w:r>
      <w:r w:rsidR="00814023">
        <w:t>o</w:t>
      </w:r>
      <w:r w:rsidR="00794673">
        <w:t xml:space="preserve">n </w:t>
      </w:r>
      <w:r w:rsidR="00794673" w:rsidRPr="00814023">
        <w:rPr>
          <w:i/>
        </w:rPr>
        <w:t>bona fide</w:t>
      </w:r>
      <w:r w:rsidR="00794673">
        <w:t xml:space="preserve">groundsbutmerely to gain timeandharass </w:t>
      </w:r>
      <w:r w:rsidR="00F15D95">
        <w:t>t</w:t>
      </w:r>
      <w:r w:rsidR="00794673">
        <w:t>he applicant. The</w:t>
      </w:r>
      <w:r w:rsidR="008C0726">
        <w:t>effect</w:t>
      </w:r>
      <w:r w:rsidR="00794673">
        <w:t xml:space="preserve"> ofallowing thereferralwould</w:t>
      </w:r>
      <w:r w:rsidR="00F15D95">
        <w:t>, according to the applicant,</w:t>
      </w:r>
      <w:r w:rsidR="00794673">
        <w:t xml:space="preserve">be </w:t>
      </w:r>
      <w:r w:rsidR="008C0726">
        <w:t>to</w:t>
      </w:r>
      <w:r w:rsidR="00794673">
        <w:t>delaythedayof</w:t>
      </w:r>
      <w:r w:rsidR="008C0726">
        <w:t>reckoning</w:t>
      </w:r>
      <w:r w:rsidR="004E10FD">
        <w:t>. Thusthe applicant</w:t>
      </w:r>
      <w:r w:rsidR="00814023">
        <w:t>argues</w:t>
      </w:r>
      <w:r w:rsidR="004E10FD">
        <w:t xml:space="preserve"> thatif thecourtd</w:t>
      </w:r>
      <w:r w:rsidR="00814023">
        <w:t>oes</w:t>
      </w:r>
      <w:r w:rsidR="004E10FD">
        <w:t xml:space="preserve"> notgranttheexecution itwould becondoningan illegality.</w:t>
      </w:r>
      <w:r w:rsidR="00F15D95">
        <w:t>T</w:t>
      </w:r>
      <w:r w:rsidR="0014566B">
        <w:t xml:space="preserve">he applicant </w:t>
      </w:r>
      <w:r w:rsidR="00F15D95">
        <w:t>i</w:t>
      </w:r>
      <w:r w:rsidR="0014566B">
        <w:t xml:space="preserve">s also not prepared to share the premises of worship with the respondent pending the appeal on the basis that this would in fact be condoning the respondent’s </w:t>
      </w:r>
      <w:r w:rsidR="00F15D95">
        <w:t>illegalconduct.</w:t>
      </w:r>
    </w:p>
    <w:p w:rsidR="004E10FD" w:rsidRDefault="002C47E9" w:rsidP="00E64DF6">
      <w:pPr>
        <w:spacing w:after="0" w:line="360" w:lineRule="auto"/>
        <w:jc w:val="both"/>
      </w:pPr>
      <w:r>
        <w:t>[</w:t>
      </w:r>
      <w:r w:rsidR="008F4CB7">
        <w:t>5</w:t>
      </w:r>
      <w:r>
        <w:t>]</w:t>
      </w:r>
      <w:r w:rsidR="008F4CB7">
        <w:tab/>
      </w:r>
      <w:r w:rsidR="00814023">
        <w:t>T</w:t>
      </w:r>
      <w:r w:rsidR="004E10FD">
        <w:t xml:space="preserve">he </w:t>
      </w:r>
      <w:r w:rsidR="008C0726">
        <w:t>applicant</w:t>
      </w:r>
      <w:r w:rsidR="00F15D95">
        <w:t xml:space="preserve"> alsoargues</w:t>
      </w:r>
      <w:r w:rsidR="004E10FD">
        <w:t xml:space="preserve"> that</w:t>
      </w:r>
      <w:r w:rsidR="00814023">
        <w:t xml:space="preserve"> though on the face of it the issues raised</w:t>
      </w:r>
      <w:r w:rsidR="00F15D95">
        <w:t xml:space="preserve"> for referral</w:t>
      </w:r>
      <w:r w:rsidR="00814023">
        <w:t xml:space="preserve"> may not appear frivolous,</w:t>
      </w:r>
      <w:r w:rsidR="004E10FD">
        <w:t xml:space="preserve"> they</w:t>
      </w:r>
      <w:r w:rsidR="0014566B">
        <w:t>are</w:t>
      </w:r>
      <w:r w:rsidR="004E10FD">
        <w:t xml:space="preserve"> manifestlyvexatiousin </w:t>
      </w:r>
      <w:r w:rsidR="008C0726">
        <w:t>nature</w:t>
      </w:r>
      <w:r w:rsidR="004E10FD">
        <w:t xml:space="preserve"> in thatapplicantwould bevexedbynotbeingable to conductits</w:t>
      </w:r>
      <w:r w:rsidR="008C0726">
        <w:t xml:space="preserve">Sundayservices. </w:t>
      </w:r>
      <w:r w:rsidR="004E10FD">
        <w:t xml:space="preserve">It wouldequallybevexedinthatitwould not beable to carryinto effect thejudgment </w:t>
      </w:r>
      <w:r w:rsidR="008C0726">
        <w:t>of</w:t>
      </w:r>
      <w:r w:rsidR="004E10FD">
        <w:t xml:space="preserve"> the Supreme</w:t>
      </w:r>
      <w:r w:rsidR="008C0726">
        <w:t>Court</w:t>
      </w:r>
      <w:r w:rsidR="004E10FD">
        <w:t>thatgave itcontrol of the church.Applicantwouldbefurthervexedas a litigant</w:t>
      </w:r>
      <w:r w:rsidR="008C0726">
        <w:t>that</w:t>
      </w:r>
      <w:r w:rsidR="00814023">
        <w:t>has</w:t>
      </w:r>
      <w:r w:rsidR="004E10FD">
        <w:t>followeddue</w:t>
      </w:r>
      <w:r w:rsidR="008C0726">
        <w:t>process</w:t>
      </w:r>
      <w:r w:rsidR="004E10FD">
        <w:t>and soughttheprotectionof thelawonlyto behamperedby avexatiousapplication.</w:t>
      </w:r>
      <w:r w:rsidR="00156F65">
        <w:t xml:space="preserve"> In herargumentsin response to the applicationforreferral Ms </w:t>
      </w:r>
      <w:r w:rsidR="00156F65" w:rsidRPr="00F53DC5">
        <w:rPr>
          <w:i/>
        </w:rPr>
        <w:t>Mahere</w:t>
      </w:r>
      <w:r w:rsidR="00F15D95">
        <w:t>, on behalf of the applicanttherefore emphasised that referral</w:t>
      </w:r>
      <w:r w:rsidR="00156F65">
        <w:t xml:space="preserve"> would offend the notion of equality before the law and the right to equal protection as provided for by s 56 of our Constitution.</w:t>
      </w:r>
    </w:p>
    <w:p w:rsidR="00AF46AF" w:rsidRDefault="002C47E9" w:rsidP="00E64DF6">
      <w:pPr>
        <w:spacing w:after="0" w:line="360" w:lineRule="auto"/>
        <w:jc w:val="both"/>
      </w:pPr>
      <w:r>
        <w:t>[6]</w:t>
      </w:r>
      <w:r w:rsidR="008F4CB7">
        <w:tab/>
      </w:r>
      <w:r w:rsidR="00AF46AF">
        <w:t xml:space="preserve">Critically the </w:t>
      </w:r>
      <w:r w:rsidR="008C0726">
        <w:t>respondent</w:t>
      </w:r>
      <w:r w:rsidR="00AF46AF">
        <w:t xml:space="preserve">wassaidto </w:t>
      </w:r>
      <w:r w:rsidR="008C0726">
        <w:t>havefailed</w:t>
      </w:r>
      <w:r w:rsidR="00AF46AF">
        <w:t xml:space="preserve"> toplaceasingle</w:t>
      </w:r>
      <w:r w:rsidR="008C0726">
        <w:t>authoritybefore</w:t>
      </w:r>
      <w:r w:rsidR="00156F65">
        <w:t>t</w:t>
      </w:r>
      <w:r w:rsidR="00AF46AF">
        <w:t xml:space="preserve">he courtthatstatesthatan application </w:t>
      </w:r>
      <w:r w:rsidR="008C0726">
        <w:t>for</w:t>
      </w:r>
      <w:r w:rsidR="00AF46AF">
        <w:t xml:space="preserve"> executionpendingappealviolates</w:t>
      </w:r>
      <w:r w:rsidR="008C0726">
        <w:t>t</w:t>
      </w:r>
      <w:r w:rsidR="00AF46AF">
        <w:t>herightto a fairhearing</w:t>
      </w:r>
      <w:r w:rsidR="00F15D95">
        <w:t>,</w:t>
      </w:r>
      <w:r w:rsidR="008C0726">
        <w:t xml:space="preserve"> whosecomponents</w:t>
      </w:r>
      <w:r w:rsidR="00AF46AF">
        <w:t>are</w:t>
      </w:r>
      <w:r w:rsidR="00F15D95">
        <w:t>,</w:t>
      </w:r>
      <w:r w:rsidR="008C0726">
        <w:t>firstly</w:t>
      </w:r>
      <w:r w:rsidR="00F15D95">
        <w:t>,</w:t>
      </w:r>
      <w:r w:rsidR="00AF46AF">
        <w:t>aright to beheard</w:t>
      </w:r>
      <w:r w:rsidR="00F15D95">
        <w:t>,</w:t>
      </w:r>
      <w:r w:rsidR="00AF46AF">
        <w:t>and</w:t>
      </w:r>
      <w:r w:rsidR="00156F65">
        <w:t>,</w:t>
      </w:r>
      <w:r w:rsidR="00AF46AF">
        <w:t>secondly</w:t>
      </w:r>
      <w:r w:rsidR="00156F65">
        <w:t>,</w:t>
      </w:r>
      <w:r w:rsidR="00AF46AF">
        <w:t xml:space="preserve">aright toafairhearing.Evenifexecutionpendingappealis granted </w:t>
      </w:r>
      <w:r w:rsidR="00F15D95">
        <w:t xml:space="preserve">Ms </w:t>
      </w:r>
      <w:r w:rsidR="00F15D95" w:rsidRPr="00F53DC5">
        <w:rPr>
          <w:i/>
        </w:rPr>
        <w:t>Mahere</w:t>
      </w:r>
      <w:r w:rsidR="00AF46AF">
        <w:t>arguedthattherespondentwould</w:t>
      </w:r>
      <w:r w:rsidR="00156F65">
        <w:t xml:space="preserve"> still</w:t>
      </w:r>
      <w:r w:rsidR="00AF46AF">
        <w:t xml:space="preserve">haveanample </w:t>
      </w:r>
      <w:r w:rsidR="008C0726">
        <w:t>opportunity</w:t>
      </w:r>
      <w:r w:rsidR="00AF46AF">
        <w:t>toput</w:t>
      </w:r>
      <w:r w:rsidR="00156F65">
        <w:t>for</w:t>
      </w:r>
      <w:r w:rsidR="008C0726">
        <w:t>ward</w:t>
      </w:r>
      <w:r w:rsidR="00AF46AF">
        <w:t xml:space="preserve"> his caseand make </w:t>
      </w:r>
      <w:r w:rsidR="00F15D95">
        <w:t>hi</w:t>
      </w:r>
      <w:r w:rsidR="00AF46AF">
        <w:t xml:space="preserve">slegalrepresentations. She emphasised that no factshadbeen </w:t>
      </w:r>
      <w:r w:rsidR="00156F65">
        <w:t>p</w:t>
      </w:r>
      <w:r w:rsidR="00AF46AF">
        <w:t>laced to demonstratein whatway theapplicationviolatesafair hearing and thatcontrary to therespondent’sassertion in theapplication forreferral</w:t>
      </w:r>
      <w:r w:rsidR="00F15D95">
        <w:t>,</w:t>
      </w:r>
      <w:r w:rsidR="0014566B">
        <w:t>the</w:t>
      </w:r>
      <w:r w:rsidR="00AF46AF">
        <w:t xml:space="preserve"> courtwouldnot be</w:t>
      </w:r>
      <w:r w:rsidR="008C0726">
        <w:t>pitching</w:t>
      </w:r>
      <w:r w:rsidR="003C1281">
        <w:t xml:space="preserve"> its tent with </w:t>
      </w:r>
      <w:r w:rsidR="008C0726">
        <w:t>either</w:t>
      </w:r>
      <w:r w:rsidR="003C1281">
        <w:t xml:space="preserve"> side. The notion of fairness, she </w:t>
      </w:r>
      <w:r w:rsidR="008C0726">
        <w:t>argued,</w:t>
      </w:r>
      <w:r w:rsidR="003C1281">
        <w:t xml:space="preserve"> requires that a litigant be able to </w:t>
      </w:r>
      <w:r w:rsidR="008C0726">
        <w:t>protect</w:t>
      </w:r>
      <w:r w:rsidR="003C1281">
        <w:t xml:space="preserve"> and prevent a judgment from being a </w:t>
      </w:r>
      <w:r w:rsidR="003C1281" w:rsidRPr="00F15D95">
        <w:rPr>
          <w:i/>
        </w:rPr>
        <w:t>bru</w:t>
      </w:r>
      <w:r w:rsidR="008C0726" w:rsidRPr="00F15D95">
        <w:rPr>
          <w:i/>
        </w:rPr>
        <w:t>t</w:t>
      </w:r>
      <w:r w:rsidR="003C1281" w:rsidRPr="00F15D95">
        <w:rPr>
          <w:i/>
        </w:rPr>
        <w:t>um fulmen</w:t>
      </w:r>
      <w:r w:rsidR="003C1281">
        <w:t xml:space="preserve">. As </w:t>
      </w:r>
      <w:r w:rsidR="008C0726">
        <w:t>forviolation</w:t>
      </w:r>
      <w:r w:rsidR="003C1281">
        <w:t xml:space="preserve"> of s 162 </w:t>
      </w:r>
      <w:r w:rsidR="00156F65">
        <w:t>o</w:t>
      </w:r>
      <w:r w:rsidR="003C1281">
        <w:t xml:space="preserve">n judicial </w:t>
      </w:r>
      <w:r w:rsidR="008C0726">
        <w:t>authority</w:t>
      </w:r>
      <w:r w:rsidR="003C1281">
        <w:t xml:space="preserve"> of the </w:t>
      </w:r>
      <w:r w:rsidR="008C0726">
        <w:t>courts,</w:t>
      </w:r>
      <w:r w:rsidR="003C1281">
        <w:t xml:space="preserve"> she </w:t>
      </w:r>
      <w:r w:rsidR="00156F65">
        <w:t>argued</w:t>
      </w:r>
      <w:r w:rsidR="003C1281">
        <w:t xml:space="preserve"> that there </w:t>
      </w:r>
      <w:r w:rsidR="00156F65">
        <w:t>i</w:t>
      </w:r>
      <w:r w:rsidR="003C1281">
        <w:t xml:space="preserve">s </w:t>
      </w:r>
      <w:r w:rsidR="008C0726">
        <w:t>nothingin that</w:t>
      </w:r>
      <w:r w:rsidR="003C1281">
        <w:t xml:space="preserve"> section </w:t>
      </w:r>
      <w:r w:rsidR="008C0726">
        <w:t>that</w:t>
      </w:r>
      <w:r w:rsidR="003C1281">
        <w:t xml:space="preserve"> takes away </w:t>
      </w:r>
      <w:r w:rsidR="008C0726">
        <w:t>t</w:t>
      </w:r>
      <w:r w:rsidR="003C1281">
        <w:t>h</w:t>
      </w:r>
      <w:r w:rsidR="008C0726">
        <w:t>e</w:t>
      </w:r>
      <w:r w:rsidR="003C1281">
        <w:t xml:space="preserve"> powers </w:t>
      </w:r>
      <w:r w:rsidR="008C0726">
        <w:t>of</w:t>
      </w:r>
      <w:r w:rsidR="003C1281">
        <w:t xml:space="preserve"> the High </w:t>
      </w:r>
      <w:r w:rsidR="008C0726">
        <w:t>Co</w:t>
      </w:r>
      <w:r w:rsidR="00156F65">
        <w:t xml:space="preserve">urt </w:t>
      </w:r>
      <w:r w:rsidR="003C1281">
        <w:t xml:space="preserve">to invoke several procedures on appeals pending </w:t>
      </w:r>
      <w:r w:rsidR="008C0726">
        <w:t>before</w:t>
      </w:r>
      <w:r w:rsidR="00615DA0">
        <w:t>the</w:t>
      </w:r>
      <w:r w:rsidR="003C1281">
        <w:t xml:space="preserve"> Supreme Court</w:t>
      </w:r>
      <w:r w:rsidR="00AF46AF">
        <w:t>.</w:t>
      </w:r>
      <w:r w:rsidR="00156F65">
        <w:t>Shealsoemphasised that i</w:t>
      </w:r>
      <w:r w:rsidR="003C1281">
        <w:t xml:space="preserve">n any event the procedure of </w:t>
      </w:r>
      <w:r w:rsidR="008C0726">
        <w:t>execution</w:t>
      </w:r>
      <w:r w:rsidR="003C1281">
        <w:t xml:space="preserve"> pending appeal</w:t>
      </w:r>
      <w:r w:rsidR="00156F65">
        <w:t xml:space="preserve">is </w:t>
      </w:r>
      <w:r w:rsidR="003C1281">
        <w:t xml:space="preserve">one granted in exceptional </w:t>
      </w:r>
      <w:r w:rsidR="008C0726">
        <w:t>circumstances</w:t>
      </w:r>
      <w:r w:rsidR="00F15D95">
        <w:t xml:space="preserve"> but </w:t>
      </w:r>
      <w:r w:rsidR="00156F65">
        <w:t>however</w:t>
      </w:r>
      <w:r w:rsidR="00F15D95">
        <w:t>,</w:t>
      </w:r>
      <w:r w:rsidR="003C1281">
        <w:t xml:space="preserve">moved that </w:t>
      </w:r>
      <w:r w:rsidR="00156F65">
        <w:t>the</w:t>
      </w:r>
      <w:r w:rsidR="003C1281">
        <w:t xml:space="preserve"> application for referral be dismissed on </w:t>
      </w:r>
      <w:r w:rsidR="008C0726">
        <w:t>grounds</w:t>
      </w:r>
      <w:r w:rsidR="003C1281">
        <w:t xml:space="preserve"> that it </w:t>
      </w:r>
      <w:r w:rsidR="00F15D95">
        <w:t>i</w:t>
      </w:r>
      <w:r w:rsidR="008C0726">
        <w:t>svexatiousand</w:t>
      </w:r>
      <w:r w:rsidR="003C1281">
        <w:t xml:space="preserve"> also frivolous in the context </w:t>
      </w:r>
      <w:r w:rsidR="008C0726">
        <w:t>of</w:t>
      </w:r>
      <w:r w:rsidR="003C1281">
        <w:t xml:space="preserve"> the case. </w:t>
      </w:r>
    </w:p>
    <w:p w:rsidR="008C0726" w:rsidRPr="009558D0" w:rsidRDefault="005C5A5A" w:rsidP="00E64DF6">
      <w:pPr>
        <w:spacing w:after="0" w:line="360" w:lineRule="auto"/>
        <w:jc w:val="both"/>
        <w:rPr>
          <w:b/>
          <w:u w:val="single"/>
        </w:rPr>
      </w:pPr>
      <w:r w:rsidRPr="009558D0">
        <w:rPr>
          <w:b/>
          <w:u w:val="single"/>
        </w:rPr>
        <w:t>Analysis</w:t>
      </w:r>
      <w:r w:rsidR="00156F65" w:rsidRPr="009558D0">
        <w:rPr>
          <w:b/>
          <w:u w:val="single"/>
        </w:rPr>
        <w:t xml:space="preserve"> of argumentsfor </w:t>
      </w:r>
      <w:r w:rsidRPr="009558D0">
        <w:rPr>
          <w:b/>
          <w:u w:val="single"/>
        </w:rPr>
        <w:t>referral</w:t>
      </w:r>
    </w:p>
    <w:p w:rsidR="00CB4520" w:rsidRDefault="002C47E9" w:rsidP="00E64DF6">
      <w:pPr>
        <w:spacing w:after="0" w:line="360" w:lineRule="auto"/>
        <w:jc w:val="both"/>
      </w:pPr>
      <w:r>
        <w:t>[</w:t>
      </w:r>
      <w:r w:rsidR="008F4CB7">
        <w:t>7</w:t>
      </w:r>
      <w:r>
        <w:t>]</w:t>
      </w:r>
      <w:r w:rsidR="008F4CB7">
        <w:tab/>
      </w:r>
      <w:r w:rsidR="00156F65">
        <w:t>Indeed at</w:t>
      </w:r>
      <w:r w:rsidR="00D00206">
        <w:t>first glance, it may appear as if the quest for referral is not frivolous in the sense thatthe respondent appears to</w:t>
      </w:r>
      <w:r w:rsidR="001C497A">
        <w:t xml:space="preserve">motivate </w:t>
      </w:r>
      <w:r w:rsidR="00D00206">
        <w:t xml:space="preserve">some </w:t>
      </w:r>
      <w:r w:rsidR="00F15D95">
        <w:t xml:space="preserve">seemingly </w:t>
      </w:r>
      <w:r w:rsidR="00D00206">
        <w:t>rational</w:t>
      </w:r>
      <w:r w:rsidR="00F15D95">
        <w:t xml:space="preserve"> but in reality highly generalised non-contextualised </w:t>
      </w:r>
      <w:r w:rsidR="00156F65">
        <w:t>argumentsin support of theapplication</w:t>
      </w:r>
      <w:r w:rsidR="001C497A">
        <w:t xml:space="preserve"> forreferral.</w:t>
      </w:r>
      <w:r w:rsidR="00F15D95">
        <w:t xml:space="preserve">This is not surprising. </w:t>
      </w:r>
      <w:r w:rsidR="001C497A">
        <w:t>Arguments for or against a position are created by lawyers all the time a</w:t>
      </w:r>
      <w:r w:rsidR="00F15D95">
        <w:t>nd</w:t>
      </w:r>
      <w:r w:rsidR="001C497A">
        <w:t xml:space="preserve"> it is in fact the norm toput</w:t>
      </w:r>
      <w:r w:rsidR="00F15D95">
        <w:t>up whatever</w:t>
      </w:r>
      <w:r w:rsidR="001C497A">
        <w:t xml:space="preserve"> decent argument on behalf of a client. Coming up with different possibilities to a client’s problem is after all the duty of a</w:t>
      </w:r>
      <w:r w:rsidR="00BD1B35">
        <w:t>n astute lawyer. However</w:t>
      </w:r>
      <w:r w:rsidR="00F15D95">
        <w:t>,</w:t>
      </w:r>
      <w:r w:rsidR="00BD1B35">
        <w:t xml:space="preserve"> it doe</w:t>
      </w:r>
      <w:r w:rsidR="001C497A">
        <w:t xml:space="preserve">s not mean that the purposes for which such arguments arenot </w:t>
      </w:r>
      <w:r w:rsidR="00CB4520">
        <w:t xml:space="preserve">necessarily </w:t>
      </w:r>
      <w:r w:rsidR="001C497A">
        <w:t>frivolous or vexatious.</w:t>
      </w:r>
      <w:r w:rsidR="000E570D">
        <w:t xml:space="preserve"> Applicationsfor executionalways engage thefactsand arecontextual.</w:t>
      </w:r>
    </w:p>
    <w:p w:rsidR="00CB4520" w:rsidRDefault="00CB4520" w:rsidP="00CB4520">
      <w:pPr>
        <w:spacing w:after="0" w:line="360" w:lineRule="auto"/>
        <w:jc w:val="both"/>
      </w:pPr>
      <w:r>
        <w:t>[8]</w:t>
      </w:r>
      <w:r>
        <w:tab/>
      </w:r>
      <w:r w:rsidR="00F15D95">
        <w:t>Stay of execution admittedly provides some protection against what might indeed be an erroneous judgment by a lower court whilst the power of the lower court to allow execution equally deals with situations of manipulative abuse of procedural court processes. It is a fact that generally the right to appeal is preserved and thus suspension of execution of a judgment is not easily interfered with. But w</w:t>
      </w:r>
      <w:r w:rsidR="00F15D95" w:rsidRPr="00750D44">
        <w:t>hilstan appealautomaticallysuspendstheexecution ofajudgmentwithnoaction</w:t>
      </w:r>
      <w:r w:rsidR="00F15D95">
        <w:t xml:space="preserve"> being required on the part of the appellant for the suspension of the order, there may be factual situations which may make a suspension impractical or undesirable. In such circumstances there is nothing wrong in ordering enforcement during the pendency of an appeal. What is important is that each case must be dealt with on its merits. The totality of the factual circumstances and an analysis of the full facts </w:t>
      </w:r>
      <w:r>
        <w:t>is</w:t>
      </w:r>
      <w:r w:rsidR="00F15D95">
        <w:t xml:space="preserve"> therefore always important in cases such as these in arriving at a proper conclusion as to whether stay of execution isjustified ornot.</w:t>
      </w:r>
    </w:p>
    <w:p w:rsidR="00CB4520" w:rsidRPr="00ED5E1F" w:rsidRDefault="00CB4520" w:rsidP="00CB4520">
      <w:pPr>
        <w:spacing w:after="0" w:line="360" w:lineRule="auto"/>
        <w:jc w:val="both"/>
        <w:rPr>
          <w:sz w:val="25"/>
          <w:szCs w:val="25"/>
        </w:rPr>
      </w:pPr>
      <w:r>
        <w:t>[9]</w:t>
      </w:r>
      <w:r>
        <w:tab/>
      </w:r>
      <w:r w:rsidR="000E570D">
        <w:t xml:space="preserve">The back dropagainst which the applicantseeksexecution has beenarticulatedby the applicant. </w:t>
      </w:r>
      <w:r w:rsidR="00684992" w:rsidRPr="0051479F">
        <w:t>The applicant’s incentive in seeking enforcements rest</w:t>
      </w:r>
      <w:r w:rsidR="00684992">
        <w:t>s</w:t>
      </w:r>
      <w:r w:rsidR="00684992" w:rsidRPr="0051479F">
        <w:t xml:space="preserve"> in not only having won their litigation on spoliation but it is also against the backdrop of having won the Supreme Court matter in the church’s leadership wrangle. The applicant also seeks enforcement expeditiously against the backdrop of the respondenthaving left thechurch only toreturnbyforce to take over the premises. The respondent</w:t>
      </w:r>
      <w:r>
        <w:t>,</w:t>
      </w:r>
      <w:r w:rsidR="00684992" w:rsidRPr="0051479F">
        <w:t xml:space="preserve"> on the other hand</w:t>
      </w:r>
      <w:r>
        <w:t>,</w:t>
      </w:r>
      <w:r w:rsidR="00684992" w:rsidRPr="0051479F">
        <w:t xml:space="preserve"> believing as he does that his congregants are in the majority</w:t>
      </w:r>
      <w:r>
        <w:t>,</w:t>
      </w:r>
      <w:r w:rsidR="00684992" w:rsidRPr="0051479F">
        <w:t xml:space="preserve"> seeks to delay the enforcement of that judgment on the basis that the court erred.</w:t>
      </w:r>
      <w:r>
        <w:t xml:space="preserve"> Generalised arguments that deliberately skirt the context of each case in whichexecution issought cannot therefore be a basis for creating an imagined constitutional crisis. Materially, t</w:t>
      </w:r>
      <w:r w:rsidRPr="00ED5E1F">
        <w:t>here is</w:t>
      </w:r>
      <w:r>
        <w:t xml:space="preserve"> therefore</w:t>
      </w:r>
      <w:r w:rsidRPr="00ED5E1F">
        <w:t xml:space="preserve"> nothing inherently unconstitutional in</w:t>
      </w:r>
      <w:r>
        <w:t xml:space="preserve"> a court ordering execution of</w:t>
      </w:r>
      <w:r w:rsidRPr="00ED5E1F">
        <w:t xml:space="preserve"> its judgment where it firmly believes that the appeal has been lodged to simply buy time. </w:t>
      </w:r>
      <w:r>
        <w:t xml:space="preserve">Allowing a lower court to determine whether a judgment should be enforced pending an appeal is a way of dealing with frivolous appeals. </w:t>
      </w:r>
      <w:r w:rsidRPr="00ED5E1F">
        <w:t xml:space="preserve">As stated in </w:t>
      </w:r>
      <w:r w:rsidRPr="00ED5E1F">
        <w:rPr>
          <w:i/>
          <w:sz w:val="25"/>
          <w:szCs w:val="25"/>
        </w:rPr>
        <w:t xml:space="preserve">Old Mutual Life Assurance Company (Private) Limited V L.Makgatho </w:t>
      </w:r>
      <w:r>
        <w:rPr>
          <w:sz w:val="25"/>
          <w:szCs w:val="25"/>
        </w:rPr>
        <w:t>HH 39-</w:t>
      </w:r>
      <w:r w:rsidRPr="00ED5E1F">
        <w:rPr>
          <w:sz w:val="25"/>
          <w:szCs w:val="25"/>
        </w:rPr>
        <w:t>07</w:t>
      </w:r>
      <w:r>
        <w:rPr>
          <w:sz w:val="25"/>
          <w:szCs w:val="25"/>
        </w:rPr>
        <w:t>:</w:t>
      </w:r>
    </w:p>
    <w:p w:rsidR="00684992" w:rsidRDefault="00CB4520" w:rsidP="00CB4520">
      <w:pPr>
        <w:spacing w:after="0" w:line="240" w:lineRule="auto"/>
        <w:ind w:left="720"/>
        <w:jc w:val="both"/>
      </w:pPr>
      <w:r w:rsidRPr="009558D0">
        <w:rPr>
          <w:sz w:val="22"/>
          <w:szCs w:val="22"/>
        </w:rPr>
        <w:t>“Where however the appellant brings the appeal with no bona fide intention of testing the correctness of the decision of the lower court, but is motivated by a desire to either buy time or to harass the successful party, the court, in its discretion, may allow the successful party to execute the judgment notwithstanding the absolute right to appeal vesting in the appellant.”</w:t>
      </w:r>
    </w:p>
    <w:p w:rsidR="00394CF9" w:rsidRDefault="00394CF9" w:rsidP="00E64DF6">
      <w:pPr>
        <w:spacing w:after="0" w:line="360" w:lineRule="auto"/>
        <w:jc w:val="both"/>
      </w:pPr>
    </w:p>
    <w:p w:rsidR="00DB5432" w:rsidRDefault="002C47E9" w:rsidP="00E64DF6">
      <w:pPr>
        <w:spacing w:after="0" w:line="360" w:lineRule="auto"/>
        <w:jc w:val="both"/>
      </w:pPr>
      <w:r>
        <w:t>[</w:t>
      </w:r>
      <w:r w:rsidR="0014566B">
        <w:t>10</w:t>
      </w:r>
      <w:r>
        <w:t>]</w:t>
      </w:r>
      <w:r w:rsidR="008F4CB7">
        <w:tab/>
      </w:r>
      <w:r w:rsidR="001449CE">
        <w:t>As regards the unconstitutionality of a court ordering execution in a matter which is on appeal in a higher court, what is important to grasp is that the Supreme Court looks at the appeal as whole to determine whether the appeal is merited and not</w:t>
      </w:r>
      <w:r w:rsidR="00394CF9">
        <w:t xml:space="preserve">. It is not tied </w:t>
      </w:r>
      <w:r w:rsidR="001449CE">
        <w:t>to whetherexecution has been permitted or not. Moreover</w:t>
      </w:r>
      <w:r w:rsidR="000E570D">
        <w:t>,</w:t>
      </w:r>
      <w:r w:rsidR="001449CE">
        <w:t xml:space="preserve"> an appeal</w:t>
      </w:r>
      <w:r w:rsidR="00394CF9">
        <w:t xml:space="preserve"> in the SupremeCourt</w:t>
      </w:r>
      <w:r w:rsidR="001449CE">
        <w:t xml:space="preserve"> is heard by three judges</w:t>
      </w:r>
      <w:r w:rsidR="000E570D">
        <w:t>. I</w:t>
      </w:r>
      <w:r w:rsidR="001449CE">
        <w:t xml:space="preserve">t thereforecannot be suggested that a single judge of the High Court would even have the power to influence the reasoning of three judges on whether the appeal is merited or not. </w:t>
      </w:r>
      <w:r w:rsidR="00DB5432">
        <w:t>Therefore in sofaras thequestforreferral allegesinconsistency with the hierarchy of courts provided for in s 162 of the Constitution of Zimbabwe 2013, the argument isindeedfrivolous.</w:t>
      </w:r>
      <w:r w:rsidR="001449CE">
        <w:t xml:space="preserve"> In other words, even if execution </w:t>
      </w:r>
      <w:r w:rsidR="000E570D">
        <w:t>is</w:t>
      </w:r>
      <w:r w:rsidR="001449CE">
        <w:t xml:space="preserve"> permitted, the fact is that three judges the Supreme have the ultimate unfettered sayontheappeal. The</w:t>
      </w:r>
      <w:r w:rsidR="00DB5432">
        <w:t>ir</w:t>
      </w:r>
      <w:r w:rsidR="001449CE">
        <w:t>decision hasnothing to dowith</w:t>
      </w:r>
      <w:r w:rsidR="0005485F">
        <w:t xml:space="preserve">whether </w:t>
      </w:r>
      <w:r w:rsidR="001449CE">
        <w:t>execution</w:t>
      </w:r>
      <w:r w:rsidR="0005485F">
        <w:t xml:space="preserve"> has been allowedor notpendingappeal</w:t>
      </w:r>
      <w:r w:rsidR="00DB5432">
        <w:t xml:space="preserve"> but</w:t>
      </w:r>
      <w:r w:rsidR="0005485F">
        <w:t xml:space="preserve"> rather the</w:t>
      </w:r>
      <w:r w:rsidR="000E570D">
        <w:t>ir</w:t>
      </w:r>
      <w:r w:rsidR="0005485F">
        <w:t>focusis</w:t>
      </w:r>
      <w:r w:rsidR="000E570D">
        <w:t xml:space="preserve"> squarely</w:t>
      </w:r>
      <w:r w:rsidR="0005485F">
        <w:t xml:space="preserve"> on</w:t>
      </w:r>
      <w:r w:rsidR="00DB5432">
        <w:t xml:space="preserve"> the</w:t>
      </w:r>
      <w:r w:rsidR="00394CF9">
        <w:t>merits of that</w:t>
      </w:r>
      <w:r w:rsidR="00DB5432">
        <w:t xml:space="preserve"> appeal</w:t>
      </w:r>
      <w:r w:rsidR="001449CE">
        <w:t>.</w:t>
      </w:r>
      <w:r w:rsidR="00DB5432">
        <w:t xml:space="preserve"> Theargumentthat a lower court determining the prospects of success of an appeal already before a superior court is </w:t>
      </w:r>
      <w:r w:rsidR="000E570D">
        <w:t>in</w:t>
      </w:r>
      <w:r w:rsidR="00DB5432">
        <w:t>consistent with the mandatory duty of the courts to be imparti</w:t>
      </w:r>
      <w:r w:rsidR="00BD1B35">
        <w:t>al as provided for in subs(</w:t>
      </w:r>
      <w:r w:rsidR="00DB5432">
        <w:t>s</w:t>
      </w:r>
      <w:r w:rsidR="00BD1B35">
        <w:t>)</w:t>
      </w:r>
      <w:r w:rsidR="00DB5432">
        <w:t xml:space="preserve"> 1 and 2 of s 164 of the Constitution of Zimbabwe, 2013 is</w:t>
      </w:r>
      <w:r w:rsidR="0005485F">
        <w:t xml:space="preserve">therefore </w:t>
      </w:r>
      <w:r w:rsidR="00DB5432">
        <w:t>flawed</w:t>
      </w:r>
      <w:r w:rsidR="0005485F">
        <w:t>. There is also no interference with a right t</w:t>
      </w:r>
      <w:r w:rsidR="003A34A9">
        <w:t>o a fair hearing enshrined in s </w:t>
      </w:r>
      <w:r w:rsidR="0005485F">
        <w:t>69(2) as read with s 3 (1) (b) of the Constitution of Zimbabwe, 2013.</w:t>
      </w:r>
      <w:r w:rsidR="0051479F">
        <w:t>On hearing of the appeal the Supreme Court may affirm or reverse the judgment appealed against</w:t>
      </w:r>
      <w:r w:rsidR="0005485F">
        <w:t xml:space="preserve"> based on the meritsof theappeal</w:t>
      </w:r>
      <w:r w:rsidR="0051479F">
        <w:t>.</w:t>
      </w:r>
    </w:p>
    <w:p w:rsidR="0005485F" w:rsidRPr="003A34A9" w:rsidRDefault="002C47E9" w:rsidP="00E64DF6">
      <w:pPr>
        <w:spacing w:after="0" w:line="360" w:lineRule="auto"/>
        <w:jc w:val="both"/>
      </w:pPr>
      <w:r>
        <w:t>[</w:t>
      </w:r>
      <w:r w:rsidR="0014566B">
        <w:t>11</w:t>
      </w:r>
      <w:r>
        <w:t>]</w:t>
      </w:r>
      <w:r w:rsidR="0005485F">
        <w:tab/>
      </w:r>
      <w:r w:rsidR="00AC7331" w:rsidRPr="0051479F">
        <w:t xml:space="preserve">Thequest forreferralin myview islackingin meritand is accordinglydismissed. Whatthiscourt needstofocusiswhether theapplicationforexecutionpendingappeal </w:t>
      </w:r>
      <w:r w:rsidR="0005485F">
        <w:t>i</w:t>
      </w:r>
      <w:r w:rsidR="00AC7331" w:rsidRPr="0051479F">
        <w:t>s merited</w:t>
      </w:r>
      <w:r w:rsidR="0005485F">
        <w:t xml:space="preserve"> based on thosefactorswhicha courtfacedwithsuch an application isenjoined toconsider.</w:t>
      </w:r>
    </w:p>
    <w:p w:rsidR="0051479F" w:rsidRPr="009558D0" w:rsidRDefault="0051479F" w:rsidP="00E64DF6">
      <w:pPr>
        <w:spacing w:after="0" w:line="360" w:lineRule="auto"/>
        <w:jc w:val="both"/>
        <w:rPr>
          <w:b/>
          <w:u w:val="single"/>
        </w:rPr>
      </w:pPr>
      <w:r w:rsidRPr="009558D0">
        <w:rPr>
          <w:b/>
          <w:u w:val="single"/>
        </w:rPr>
        <w:t>T</w:t>
      </w:r>
      <w:r w:rsidR="009558D0">
        <w:rPr>
          <w:b/>
          <w:u w:val="single"/>
        </w:rPr>
        <w:t>he</w:t>
      </w:r>
      <w:r w:rsidRPr="009558D0">
        <w:rPr>
          <w:b/>
          <w:u w:val="single"/>
        </w:rPr>
        <w:t xml:space="preserve"> M</w:t>
      </w:r>
      <w:r w:rsidR="009558D0">
        <w:rPr>
          <w:b/>
          <w:u w:val="single"/>
        </w:rPr>
        <w:t>erits</w:t>
      </w:r>
    </w:p>
    <w:p w:rsidR="00AC7331" w:rsidRDefault="002C47E9" w:rsidP="00E64DF6">
      <w:pPr>
        <w:spacing w:after="0" w:line="360" w:lineRule="auto"/>
        <w:jc w:val="both"/>
      </w:pPr>
      <w:r>
        <w:t>[</w:t>
      </w:r>
      <w:r w:rsidR="0005485F">
        <w:t>1</w:t>
      </w:r>
      <w:r w:rsidR="0014566B">
        <w:t>2</w:t>
      </w:r>
      <w:r>
        <w:t>]</w:t>
      </w:r>
      <w:r w:rsidR="0005485F">
        <w:tab/>
      </w:r>
      <w:r w:rsidR="00AC7331">
        <w:t xml:space="preserve">Drawing on the Supreme Court case of </w:t>
      </w:r>
      <w:r w:rsidR="00AC7331" w:rsidRPr="00B84F6B">
        <w:rPr>
          <w:i/>
        </w:rPr>
        <w:t xml:space="preserve">Netone Cellular (Pvt) Ltd v Netone Employees &amp; Anor </w:t>
      </w:r>
      <w:r w:rsidR="00AC7331">
        <w:t xml:space="preserve">2005 (1) ZLR 275SC at p 281, Ms </w:t>
      </w:r>
      <w:r w:rsidR="00AC7331" w:rsidRPr="003A34A9">
        <w:rPr>
          <w:i/>
        </w:rPr>
        <w:t>Mahere</w:t>
      </w:r>
      <w:r w:rsidR="00AC7331">
        <w:t xml:space="preserve"> laid out the factors which a court would normally consider in determining what </w:t>
      </w:r>
      <w:r w:rsidR="003A34A9">
        <w:t>i</w:t>
      </w:r>
      <w:r w:rsidR="00AC7331">
        <w:t>s just and equitable where an applications for execution pending appeal has been made. These are as follows:</w:t>
      </w:r>
    </w:p>
    <w:p w:rsidR="00AC7331" w:rsidRDefault="00BD1B35" w:rsidP="00D97055">
      <w:pPr>
        <w:spacing w:after="0" w:line="240" w:lineRule="auto"/>
        <w:ind w:left="1440" w:hanging="720"/>
        <w:jc w:val="both"/>
      </w:pPr>
      <w:r>
        <w:t>(1)</w:t>
      </w:r>
      <w:r>
        <w:tab/>
      </w:r>
      <w:r w:rsidR="00AC7331" w:rsidRPr="00DB6B12">
        <w:t>the potentiality of irreparable harm or prejudice being sustained by the appellant on appeal (respondent in the application) if leave to execute were to be granted;</w:t>
      </w:r>
    </w:p>
    <w:p w:rsidR="00BD1B35" w:rsidRDefault="00BD1B35" w:rsidP="00D97055">
      <w:pPr>
        <w:spacing w:after="0" w:line="240" w:lineRule="auto"/>
        <w:ind w:left="1440" w:hanging="720"/>
        <w:jc w:val="both"/>
      </w:pPr>
      <w:r>
        <w:t>(2)</w:t>
      </w:r>
      <w:r>
        <w:tab/>
      </w:r>
      <w:r w:rsidR="00AC7331" w:rsidRPr="00DB6B12">
        <w:t>the potentiality of irreparable harm or prejudice being sustained by the respondent on appeal (applicant in the application) if leave to execute were to be refused;</w:t>
      </w:r>
    </w:p>
    <w:p w:rsidR="00AC7331" w:rsidRDefault="00BD1B35" w:rsidP="00D97055">
      <w:pPr>
        <w:spacing w:after="0" w:line="240" w:lineRule="auto"/>
        <w:ind w:left="1440" w:hanging="720"/>
        <w:jc w:val="both"/>
      </w:pPr>
      <w:r>
        <w:t>(3)</w:t>
      </w:r>
      <w:r>
        <w:tab/>
      </w:r>
      <w:r w:rsidR="00AC7331" w:rsidRPr="00DB6B12">
        <w:t xml:space="preserve">the prospects of success on appeal, including more particularly the question as to whether the appeal is frivolous or vexatious or has been noted not with the </w:t>
      </w:r>
      <w:r w:rsidR="00AC7331" w:rsidRPr="00DB6B12">
        <w:rPr>
          <w:i/>
        </w:rPr>
        <w:t>bona fide</w:t>
      </w:r>
      <w:r w:rsidR="00AC7331" w:rsidRPr="00DB6B12">
        <w:t xml:space="preserve"> intention of seeking to reverse the judgment but for some indirect purpose, e.g. to gain time to harass the other party;and</w:t>
      </w:r>
    </w:p>
    <w:p w:rsidR="00AC7331" w:rsidRPr="00DB6B12" w:rsidRDefault="00BD1B35" w:rsidP="00D97055">
      <w:pPr>
        <w:spacing w:after="0" w:line="240" w:lineRule="auto"/>
        <w:ind w:left="1440" w:hanging="720"/>
        <w:jc w:val="both"/>
      </w:pPr>
      <w:r>
        <w:t>(4)</w:t>
      </w:r>
      <w:r>
        <w:tab/>
      </w:r>
      <w:r w:rsidR="00AC7331" w:rsidRPr="00DB6B12">
        <w:t>where there is the potentiality of irreparable harm or prejudice to both appellant and respondent the balance of hardship or convenience, as the case may be.</w:t>
      </w:r>
    </w:p>
    <w:p w:rsidR="00AC7331" w:rsidRDefault="002C47E9" w:rsidP="00E64DF6">
      <w:pPr>
        <w:spacing w:after="0" w:line="360" w:lineRule="auto"/>
        <w:jc w:val="both"/>
      </w:pPr>
      <w:r>
        <w:t>[</w:t>
      </w:r>
      <w:r w:rsidR="0005485F">
        <w:t>1</w:t>
      </w:r>
      <w:r w:rsidR="0014566B">
        <w:t>3</w:t>
      </w:r>
      <w:r>
        <w:t>]</w:t>
      </w:r>
      <w:r w:rsidR="0005485F">
        <w:tab/>
      </w:r>
      <w:r w:rsidR="00AC7331">
        <w:t xml:space="preserve">She argued that the respondent would not suffer any harm given that he had in fact left and formed his own church and was in fact now worshipping at different premises before making a return. If </w:t>
      </w:r>
      <w:r w:rsidR="00394CF9">
        <w:t xml:space="preserve">the </w:t>
      </w:r>
      <w:r w:rsidR="00AC7331">
        <w:t>order for ex</w:t>
      </w:r>
      <w:r w:rsidR="000E570D">
        <w:t>ecution pe</w:t>
      </w:r>
      <w:r w:rsidR="00AC7331">
        <w:t>nding appeal is granted</w:t>
      </w:r>
      <w:r w:rsidR="000E570D">
        <w:t>, he</w:t>
      </w:r>
      <w:r w:rsidR="00AC7331">
        <w:t xml:space="preserve"> would therefore simply go back to the premises that</w:t>
      </w:r>
      <w:r w:rsidR="000E570D">
        <w:t>he and his congregants</w:t>
      </w:r>
      <w:r w:rsidR="00AC7331">
        <w:t xml:space="preserve"> were now using. Moreover</w:t>
      </w:r>
      <w:r w:rsidR="000E570D">
        <w:t>,</w:t>
      </w:r>
      <w:r w:rsidR="00AC7331">
        <w:t xml:space="preserve"> she emphasised that there </w:t>
      </w:r>
      <w:r w:rsidR="00394CF9">
        <w:t>are</w:t>
      </w:r>
      <w:r w:rsidR="00AC7331">
        <w:t xml:space="preserve"> no other proceedings pending to question applicant’s authority </w:t>
      </w:r>
      <w:r w:rsidR="00B97EA1">
        <w:t>to</w:t>
      </w:r>
      <w:r w:rsidR="00AC7331">
        <w:t xml:space="preserve"> control the church.</w:t>
      </w:r>
    </w:p>
    <w:p w:rsidR="00AC7331" w:rsidRDefault="002C47E9" w:rsidP="00E64DF6">
      <w:pPr>
        <w:spacing w:after="0" w:line="360" w:lineRule="auto"/>
        <w:jc w:val="both"/>
      </w:pPr>
      <w:r>
        <w:t>[</w:t>
      </w:r>
      <w:r w:rsidR="0005485F">
        <w:t>1</w:t>
      </w:r>
      <w:r w:rsidR="0014566B">
        <w:t>4</w:t>
      </w:r>
      <w:r>
        <w:t>]</w:t>
      </w:r>
      <w:r w:rsidR="0005485F">
        <w:tab/>
      </w:r>
      <w:r w:rsidR="00AC7331">
        <w:t>As regards whether the applicant</w:t>
      </w:r>
      <w:r w:rsidR="000E570D">
        <w:t>,</w:t>
      </w:r>
      <w:r w:rsidR="00AC7331">
        <w:t xml:space="preserve"> on the other hand</w:t>
      </w:r>
      <w:r w:rsidR="00394CF9">
        <w:t>,</w:t>
      </w:r>
      <w:r w:rsidR="00AC7331">
        <w:t xml:space="preserve"> would suffer harm, she emphasised that the applicant has been unable to conduct its church services even though they had been doing so from the time of the Supreme Court judgment that dealt with the issue of the church’s leadership. Unlike the respondents who had left</w:t>
      </w:r>
      <w:r w:rsidR="00394CF9">
        <w:t>,</w:t>
      </w:r>
      <w:r w:rsidR="00AC7331">
        <w:t xml:space="preserve"> they do not have an alternative venue. Lost services can also not be recovered if the appeal fails. In addition she also emphasised that allowing spoliation to continue could result in a volatile situation getting worse as respondent continues to take the law into its own hands. She drew attention to </w:t>
      </w:r>
      <w:r w:rsidR="00394CF9">
        <w:t>a widely reported</w:t>
      </w:r>
      <w:r w:rsidR="00AC7331">
        <w:t xml:space="preserve"> shooting incident that had occurred at the church following the spoliation </w:t>
      </w:r>
      <w:r w:rsidR="000E570D">
        <w:t>order beinggranted</w:t>
      </w:r>
      <w:r w:rsidR="00AC7331">
        <w:t>.</w:t>
      </w:r>
      <w:r w:rsidR="00394CF9">
        <w:t xml:space="preserve">On balance of hardship, she argued that convenience favours the </w:t>
      </w:r>
      <w:r w:rsidR="00394CF9" w:rsidRPr="00394CF9">
        <w:rPr>
          <w:i/>
        </w:rPr>
        <w:t>status quo</w:t>
      </w:r>
      <w:r w:rsidR="00394CF9">
        <w:t xml:space="preserve"> ante being restored, and, lawfulness to prevail, pending the Supreme Court appeal on spoliation.</w:t>
      </w:r>
    </w:p>
    <w:p w:rsidR="00B568DA" w:rsidRDefault="002C47E9" w:rsidP="00E64DF6">
      <w:pPr>
        <w:spacing w:after="0" w:line="360" w:lineRule="auto"/>
      </w:pPr>
      <w:r>
        <w:t>[</w:t>
      </w:r>
      <w:r w:rsidR="0005485F">
        <w:t>1</w:t>
      </w:r>
      <w:r w:rsidR="00394CF9">
        <w:t>5</w:t>
      </w:r>
      <w:r>
        <w:t>]</w:t>
      </w:r>
      <w:r w:rsidR="0005485F">
        <w:tab/>
      </w:r>
      <w:r w:rsidR="00B568DA">
        <w:t>As for prospects of success on the grounds of appeal, the respondent has appealed on the following summarised grounds</w:t>
      </w:r>
      <w:r w:rsidR="00A02AB6">
        <w:t>:</w:t>
      </w:r>
    </w:p>
    <w:p w:rsidR="00B568DA" w:rsidRDefault="00B568DA" w:rsidP="00FE3860">
      <w:pPr>
        <w:pStyle w:val="ListParagraph"/>
        <w:numPr>
          <w:ilvl w:val="0"/>
          <w:numId w:val="4"/>
        </w:numPr>
        <w:spacing w:after="0"/>
        <w:jc w:val="both"/>
      </w:pPr>
      <w:r>
        <w:t>That the court erred in granting a spoliation order pursuant to an urgent chamber application in circumstances where a spoliation order, being a final order, can only be granted pursuant to a court application.</w:t>
      </w:r>
    </w:p>
    <w:p w:rsidR="00B568DA" w:rsidRDefault="00B568DA" w:rsidP="00FE3860">
      <w:pPr>
        <w:pStyle w:val="ListParagraph"/>
        <w:numPr>
          <w:ilvl w:val="0"/>
          <w:numId w:val="4"/>
        </w:numPr>
        <w:spacing w:after="0"/>
        <w:jc w:val="both"/>
      </w:pPr>
      <w:r>
        <w:t>That the court erred in granting a spoliation order without making a definitive finding the respondent was in possession of the property in question.</w:t>
      </w:r>
    </w:p>
    <w:p w:rsidR="00B568DA" w:rsidRDefault="00B568DA" w:rsidP="00FE3860">
      <w:pPr>
        <w:pStyle w:val="ListParagraph"/>
        <w:numPr>
          <w:ilvl w:val="0"/>
          <w:numId w:val="4"/>
        </w:numPr>
        <w:spacing w:after="0"/>
        <w:jc w:val="both"/>
      </w:pPr>
      <w:r>
        <w:t>That the court erred in granting a spoliation order without making a definitive finding that the alleged a</w:t>
      </w:r>
      <w:r w:rsidR="004F74A3">
        <w:t>c</w:t>
      </w:r>
      <w:r>
        <w:t>t of spoliation by the appellant was unlawful or wrongful</w:t>
      </w:r>
    </w:p>
    <w:p w:rsidR="00B568DA" w:rsidRDefault="00B568DA" w:rsidP="00FE3860">
      <w:pPr>
        <w:pStyle w:val="ListParagraph"/>
        <w:numPr>
          <w:ilvl w:val="0"/>
          <w:numId w:val="4"/>
        </w:numPr>
        <w:spacing w:after="0"/>
        <w:jc w:val="both"/>
      </w:pPr>
      <w:r>
        <w:t>As an alternative to tw</w:t>
      </w:r>
      <w:r w:rsidR="00250837">
        <w:t>o</w:t>
      </w:r>
      <w:r w:rsidR="00615DA0">
        <w:t>above,</w:t>
      </w:r>
      <w:r>
        <w:t xml:space="preserve"> the court</w:t>
      </w:r>
      <w:r w:rsidR="00250837">
        <w:t>’</w:t>
      </w:r>
      <w:r>
        <w:t>s finding that it was the respondent who was in possession of the property in question was grossly irrational in that no reasonable court applying it</w:t>
      </w:r>
      <w:r w:rsidR="00394CF9">
        <w:t>s</w:t>
      </w:r>
      <w:r>
        <w:t xml:space="preserve"> mind to the disputed </w:t>
      </w:r>
      <w:r w:rsidR="00615DA0">
        <w:t>facts,</w:t>
      </w:r>
      <w:r>
        <w:t xml:space="preserve"> would ever have reached such a conclusion.</w:t>
      </w:r>
    </w:p>
    <w:p w:rsidR="00AC7331" w:rsidRDefault="00B568DA" w:rsidP="00FE3860">
      <w:pPr>
        <w:pStyle w:val="ListParagraph"/>
        <w:numPr>
          <w:ilvl w:val="0"/>
          <w:numId w:val="4"/>
        </w:numPr>
        <w:spacing w:after="0"/>
        <w:jc w:val="both"/>
      </w:pPr>
      <w:r>
        <w:t xml:space="preserve">That given that the respondent is a </w:t>
      </w:r>
      <w:r w:rsidRPr="00D63EE1">
        <w:rPr>
          <w:i/>
        </w:rPr>
        <w:t>persona ficta</w:t>
      </w:r>
      <w:r>
        <w:t xml:space="preserve"> which can only possess property through agents, the court erred in granting a spoliation order in favour of the respondent without establishing the natural persons that</w:t>
      </w:r>
      <w:r w:rsidR="00250837">
        <w:t>possessed for and on behalf of the respondent</w:t>
      </w:r>
      <w:r>
        <w:t xml:space="preserve">. </w:t>
      </w:r>
    </w:p>
    <w:p w:rsidR="00E64DF6" w:rsidRDefault="00E64DF6" w:rsidP="00E64DF6">
      <w:pPr>
        <w:pStyle w:val="ListParagraph"/>
        <w:spacing w:after="0"/>
      </w:pPr>
    </w:p>
    <w:p w:rsidR="00AC7331" w:rsidRDefault="002C47E9" w:rsidP="00E64DF6">
      <w:pPr>
        <w:spacing w:after="0" w:line="360" w:lineRule="auto"/>
        <w:jc w:val="both"/>
      </w:pPr>
      <w:r>
        <w:t>[</w:t>
      </w:r>
      <w:r w:rsidR="00A02AB6">
        <w:t>1</w:t>
      </w:r>
      <w:r w:rsidR="00394CF9">
        <w:t>6</w:t>
      </w:r>
      <w:r>
        <w:t>]</w:t>
      </w:r>
      <w:r w:rsidR="00A02AB6">
        <w:tab/>
      </w:r>
      <w:r w:rsidR="00B568DA">
        <w:t xml:space="preserve">As for prospects of success </w:t>
      </w:r>
      <w:r w:rsidR="00D63EE1">
        <w:t xml:space="preserve">Ms </w:t>
      </w:r>
      <w:r w:rsidR="00D63EE1" w:rsidRPr="003A34A9">
        <w:rPr>
          <w:i/>
        </w:rPr>
        <w:t>Mahere</w:t>
      </w:r>
      <w:r w:rsidR="00B568DA">
        <w:t xml:space="preserve"> argued that the respondent ha</w:t>
      </w:r>
      <w:r w:rsidR="00D63EE1">
        <w:t>s</w:t>
      </w:r>
      <w:r w:rsidR="00B568DA">
        <w:t xml:space="preserve"> no prospects of success and </w:t>
      </w:r>
      <w:r w:rsidR="00D63EE1">
        <w:t>has</w:t>
      </w:r>
      <w:r w:rsidR="00B568DA">
        <w:t xml:space="preserve"> simply noted an appeal to prolong an unlawful occupation. The appeal was there</w:t>
      </w:r>
      <w:r w:rsidR="00D63EE1">
        <w:t>fore</w:t>
      </w:r>
      <w:r w:rsidR="00B568DA">
        <w:t xml:space="preserve"> said to be an abuse of court process, vexatious and mala-fide, its effect being</w:t>
      </w:r>
      <w:r w:rsidR="00D63EE1">
        <w:t xml:space="preserve">to allow </w:t>
      </w:r>
      <w:r w:rsidR="00B568DA">
        <w:t>the respondent to benefit from wrong doing</w:t>
      </w:r>
      <w:r w:rsidR="00D63EE1">
        <w:t xml:space="preserve"> pending thehearing</w:t>
      </w:r>
      <w:r w:rsidR="00B568DA">
        <w:t>.</w:t>
      </w:r>
      <w:r w:rsidR="00AC7331">
        <w:t>As regards the first ground of appeal that</w:t>
      </w:r>
      <w:r w:rsidR="00B568DA">
        <w:t>thereshouldhavebeenafullcourtapplicationforafinalorder to begranted, she</w:t>
      </w:r>
      <w:r w:rsidR="00AC7331">
        <w:t>argued that there is no law which prevents a court from granting a spoliation on the basis of an urgent chamber application. As such this ground could not be the basic upon which the Supreme Court would sanction an act of spoliation.</w:t>
      </w:r>
    </w:p>
    <w:p w:rsidR="00560393" w:rsidRDefault="002C47E9" w:rsidP="00E64DF6">
      <w:pPr>
        <w:spacing w:after="0" w:line="360" w:lineRule="auto"/>
        <w:jc w:val="both"/>
      </w:pPr>
      <w:r>
        <w:t>[</w:t>
      </w:r>
      <w:r w:rsidR="00A02AB6">
        <w:t>1</w:t>
      </w:r>
      <w:r w:rsidR="00394CF9">
        <w:t>7</w:t>
      </w:r>
      <w:r>
        <w:t>]</w:t>
      </w:r>
      <w:r w:rsidR="00A02AB6">
        <w:tab/>
      </w:r>
      <w:r w:rsidR="00AC7331">
        <w:t>A</w:t>
      </w:r>
      <w:r w:rsidR="00A02AB6">
        <w:t>s</w:t>
      </w:r>
      <w:r w:rsidR="00AC7331">
        <w:t xml:space="preserve"> regards ground </w:t>
      </w:r>
      <w:r w:rsidR="00B568DA">
        <w:t xml:space="preserve">twoin which </w:t>
      </w:r>
      <w:r w:rsidR="00AC7331">
        <w:t xml:space="preserve">the court </w:t>
      </w:r>
      <w:r w:rsidR="00B568DA">
        <w:t>is said not to have</w:t>
      </w:r>
      <w:r w:rsidR="00AC7331">
        <w:t xml:space="preserve"> made any finding that the respondent was in possession</w:t>
      </w:r>
      <w:r w:rsidR="00D63EE1">
        <w:t xml:space="preserve"> of the premises</w:t>
      </w:r>
      <w:r w:rsidR="00B568DA">
        <w:t>, shemaintained thatthecourtdidin fact makesuch afinding</w:t>
      </w:r>
      <w:r w:rsidR="00AC7331">
        <w:t>. Ground three</w:t>
      </w:r>
      <w:r w:rsidR="00B568DA">
        <w:t>to theeffect that that thecourtd</w:t>
      </w:r>
      <w:r w:rsidR="00165079">
        <w:t>id</w:t>
      </w:r>
      <w:r w:rsidR="00B568DA">
        <w:t>notma</w:t>
      </w:r>
      <w:r w:rsidR="00165079">
        <w:t>ke</w:t>
      </w:r>
      <w:r w:rsidR="00B568DA">
        <w:t>a findingthat thespoliation was wrongfulandunlawful</w:t>
      </w:r>
      <w:r w:rsidR="00AC7331">
        <w:t>was also said to be frivolous s</w:t>
      </w:r>
      <w:r w:rsidR="009F3FEB">
        <w:t>ince</w:t>
      </w:r>
      <w:r w:rsidR="00AC7331">
        <w:t xml:space="preserve"> an act of spoliation is inherently unlawful</w:t>
      </w:r>
      <w:r w:rsidR="00250837">
        <w:t xml:space="preserve"> and d</w:t>
      </w:r>
      <w:r w:rsidR="00AC7331">
        <w:t>ue process was not followed by the respondent</w:t>
      </w:r>
      <w:r w:rsidR="009F3FEB">
        <w:t xml:space="preserve"> in this instance</w:t>
      </w:r>
      <w:r w:rsidR="00AC7331">
        <w:t>.As for ground 4 that</w:t>
      </w:r>
      <w:r w:rsidR="00250837">
        <w:t xml:space="preserve"> no reasonablecourtapplyingitsmind to the</w:t>
      </w:r>
      <w:r w:rsidR="00615DA0">
        <w:t xml:space="preserve"> disputed </w:t>
      </w:r>
      <w:r w:rsidR="00250837">
        <w:t xml:space="preserve">factswouldhave reachedsuchaconclusion,she argued </w:t>
      </w:r>
      <w:r w:rsidR="00D63EE1">
        <w:t xml:space="preserve">that </w:t>
      </w:r>
      <w:r w:rsidR="00250837">
        <w:t>thisground</w:t>
      </w:r>
      <w:r w:rsidR="00D63EE1">
        <w:t>isequally</w:t>
      </w:r>
      <w:r w:rsidR="00250837">
        <w:t xml:space="preserve"> withoutmeritasthe </w:t>
      </w:r>
      <w:r w:rsidR="00AC7331">
        <w:t>respondent’s entitlement to possession was unsubstantiated. With regards to ground five</w:t>
      </w:r>
      <w:r w:rsidR="00250837">
        <w:t xml:space="preserve"> thatthenaturalpersons that possessed for and on behalf of the applicant (respondent in appeal)needed to beestablished, Ms</w:t>
      </w:r>
      <w:r w:rsidR="00250837" w:rsidRPr="00363BC7">
        <w:rPr>
          <w:i/>
        </w:rPr>
        <w:t>Mahere</w:t>
      </w:r>
      <w:r w:rsidR="00250837">
        <w:t xml:space="preserve">argued thatthere is </w:t>
      </w:r>
      <w:r w:rsidR="00AC7331">
        <w:t xml:space="preserve">no law </w:t>
      </w:r>
      <w:r w:rsidR="00250837">
        <w:t>which</w:t>
      </w:r>
      <w:r w:rsidR="00AC7331">
        <w:t xml:space="preserve"> requires every person to be named. </w:t>
      </w:r>
    </w:p>
    <w:p w:rsidR="00AC7331" w:rsidRDefault="002C47E9" w:rsidP="00E64DF6">
      <w:pPr>
        <w:spacing w:after="0" w:line="360" w:lineRule="auto"/>
        <w:jc w:val="both"/>
      </w:pPr>
      <w:r>
        <w:t>[</w:t>
      </w:r>
      <w:r w:rsidR="00A02AB6">
        <w:t>1</w:t>
      </w:r>
      <w:r w:rsidR="00394CF9">
        <w:t>8</w:t>
      </w:r>
      <w:r>
        <w:t>]</w:t>
      </w:r>
      <w:r w:rsidR="00A02AB6">
        <w:tab/>
      </w:r>
      <w:r w:rsidR="00560393">
        <w:t>T</w:t>
      </w:r>
      <w:r w:rsidR="00AC7331">
        <w:t xml:space="preserve">he sum total of the argument on the merits was </w:t>
      </w:r>
      <w:r w:rsidR="00D63EE1">
        <w:t xml:space="preserve">therefore </w:t>
      </w:r>
      <w:r w:rsidR="00AC7331">
        <w:t xml:space="preserve">that it </w:t>
      </w:r>
      <w:r w:rsidR="00D63EE1">
        <w:t>i</w:t>
      </w:r>
      <w:r w:rsidR="00AC7331">
        <w:t xml:space="preserve">surgent for this court to find </w:t>
      </w:r>
      <w:r w:rsidR="00560393">
        <w:t>t</w:t>
      </w:r>
      <w:r w:rsidR="00AC7331">
        <w:t>ha</w:t>
      </w:r>
      <w:r w:rsidR="00560393">
        <w:t>t</w:t>
      </w:r>
      <w:r w:rsidR="00AC7331">
        <w:t xml:space="preserve"> the noting of the appeal should not suspend the order especially as s 176 of the Constitution entitles the High Court to protect and regulate its process. Furthermore</w:t>
      </w:r>
      <w:r w:rsidR="00D63EE1">
        <w:t>,</w:t>
      </w:r>
      <w:r w:rsidR="00AC7331">
        <w:t xml:space="preserve"> it is the a</w:t>
      </w:r>
      <w:r w:rsidR="00560393">
        <w:t>pp</w:t>
      </w:r>
      <w:r w:rsidR="00AC7331">
        <w:t>licant who has chosen not to resort to violence</w:t>
      </w:r>
      <w:r w:rsidR="00D63EE1">
        <w:t>,</w:t>
      </w:r>
      <w:r w:rsidR="00AC7331">
        <w:t xml:space="preserve"> making this a proper case to grant the order </w:t>
      </w:r>
      <w:r w:rsidR="00560393">
        <w:t>fo</w:t>
      </w:r>
      <w:r w:rsidR="00AC7331">
        <w:t xml:space="preserve">r execution pending appeal. </w:t>
      </w:r>
    </w:p>
    <w:p w:rsidR="00AC7331" w:rsidRDefault="002C47E9" w:rsidP="00E64DF6">
      <w:pPr>
        <w:spacing w:after="0" w:line="360" w:lineRule="auto"/>
        <w:jc w:val="both"/>
      </w:pPr>
      <w:r>
        <w:t>[</w:t>
      </w:r>
      <w:r w:rsidR="00394CF9">
        <w:t>19</w:t>
      </w:r>
      <w:r>
        <w:t>]</w:t>
      </w:r>
      <w:r w:rsidR="00A02AB6">
        <w:tab/>
      </w:r>
      <w:r w:rsidR="00AC7331">
        <w:t xml:space="preserve">Mr </w:t>
      </w:r>
      <w:r w:rsidR="00AC7331" w:rsidRPr="003A34A9">
        <w:rPr>
          <w:i/>
        </w:rPr>
        <w:t xml:space="preserve">Madhuku </w:t>
      </w:r>
      <w:r w:rsidR="00AC7331">
        <w:t>argued in response</w:t>
      </w:r>
      <w:r w:rsidR="00D63EE1">
        <w:t xml:space="preserve">to the abovesubmissions </w:t>
      </w:r>
      <w:r w:rsidR="00AC7331">
        <w:t xml:space="preserve">that this </w:t>
      </w:r>
      <w:r w:rsidR="009F3FEB">
        <w:t>i</w:t>
      </w:r>
      <w:r w:rsidR="00AC7331">
        <w:t xml:space="preserve">s not a proper case to apply the principles stated in the </w:t>
      </w:r>
      <w:r w:rsidR="00AC7331" w:rsidRPr="00D63EE1">
        <w:rPr>
          <w:i/>
        </w:rPr>
        <w:t>Netone Cellular</w:t>
      </w:r>
      <w:r w:rsidR="00AC7331">
        <w:t xml:space="preserve"> case. His thrust was that irreparable harm means that</w:t>
      </w:r>
      <w:r w:rsidR="009F3FEB">
        <w:t xml:space="preserve"> it would be </w:t>
      </w:r>
      <w:r w:rsidR="00D63EE1">
        <w:t>“</w:t>
      </w:r>
      <w:r w:rsidR="00AC7331">
        <w:t>pointless</w:t>
      </w:r>
      <w:r w:rsidR="00D63EE1">
        <w:t>”</w:t>
      </w:r>
      <w:r w:rsidR="00AC7331">
        <w:t xml:space="preserve"> whe</w:t>
      </w:r>
      <w:r w:rsidR="009F3FEB">
        <w:t xml:space="preserve">reasherein </w:t>
      </w:r>
      <w:r w:rsidR="00AC7331">
        <w:t xml:space="preserve">there </w:t>
      </w:r>
      <w:r w:rsidR="00D63EE1">
        <w:t>is</w:t>
      </w:r>
      <w:r w:rsidR="00AC7331">
        <w:t xml:space="preserve"> no irreparable harm in </w:t>
      </w:r>
      <w:r w:rsidR="00B97EA1">
        <w:t>that</w:t>
      </w:r>
      <w:r w:rsidR="00AC7331">
        <w:t xml:space="preserve"> context. He also argued that the court should </w:t>
      </w:r>
      <w:r w:rsidR="00D63EE1">
        <w:t>take</w:t>
      </w:r>
      <w:r w:rsidR="00AC7331">
        <w:t xml:space="preserve"> cognisance o</w:t>
      </w:r>
      <w:r w:rsidR="00D63EE1">
        <w:t>f</w:t>
      </w:r>
      <w:r w:rsidR="00AC7331">
        <w:t xml:space="preserve"> the fact that courts now conduct virtual services and that this is not </w:t>
      </w:r>
      <w:r w:rsidR="00B97EA1">
        <w:t>the</w:t>
      </w:r>
      <w:r w:rsidR="00AC7331">
        <w:t xml:space="preserve"> kind of case that </w:t>
      </w:r>
      <w:r w:rsidR="009F3FEB">
        <w:t>t</w:t>
      </w:r>
      <w:r w:rsidR="00AC7331">
        <w:t>he common law had in mind. For the respondent</w:t>
      </w:r>
      <w:r w:rsidR="009F3FEB">
        <w:t>, he stated that</w:t>
      </w:r>
      <w:r w:rsidR="00AC7331">
        <w:t xml:space="preserve"> it might be injustice of a high level but not irreparable harm.</w:t>
      </w:r>
      <w:r w:rsidR="009F3FEB">
        <w:t xml:space="preserve"> He also argued that it had been two months since the alleged incident of spoliation on 10</w:t>
      </w:r>
      <w:r w:rsidR="009F3FEB" w:rsidRPr="002C47E9">
        <w:rPr>
          <w:vertAlign w:val="superscript"/>
        </w:rPr>
        <w:t>th</w:t>
      </w:r>
      <w:r w:rsidR="009F3FEB">
        <w:t xml:space="preserve"> October 2021and that as such, the respondents who have been there would suffer injustice.</w:t>
      </w:r>
    </w:p>
    <w:p w:rsidR="00AC7331" w:rsidRDefault="002C47E9" w:rsidP="00E64DF6">
      <w:pPr>
        <w:spacing w:after="0" w:line="360" w:lineRule="auto"/>
        <w:jc w:val="both"/>
      </w:pPr>
      <w:r>
        <w:t>[</w:t>
      </w:r>
      <w:r w:rsidR="00A02AB6">
        <w:t>2</w:t>
      </w:r>
      <w:r w:rsidR="00394CF9">
        <w:t>0</w:t>
      </w:r>
      <w:r>
        <w:t>]</w:t>
      </w:r>
      <w:r w:rsidR="00A02AB6">
        <w:tab/>
      </w:r>
      <w:r w:rsidR="00AC7331">
        <w:t>Onbalance of convenience</w:t>
      </w:r>
      <w:r w:rsidR="00D63EE1">
        <w:t>,</w:t>
      </w:r>
      <w:r w:rsidR="00AC7331">
        <w:t xml:space="preserve"> he again emphasised that the respondent has been on the premises for at last two months going by the judgment</w:t>
      </w:r>
      <w:r w:rsidR="009F3FEB">
        <w:t xml:space="preserve"> whilst h</w:t>
      </w:r>
      <w:r w:rsidR="00AC7331">
        <w:t>e maintained</w:t>
      </w:r>
      <w:r w:rsidR="00D63EE1">
        <w:t xml:space="preserve"> though</w:t>
      </w:r>
      <w:r w:rsidR="00AC7331">
        <w:t xml:space="preserve"> that the respondent has always been in occupation. As such</w:t>
      </w:r>
      <w:r w:rsidR="009F3FEB">
        <w:t>,</w:t>
      </w:r>
      <w:r w:rsidR="00AC7331">
        <w:t xml:space="preserve"> he argued that it would be inconvenient to change the </w:t>
      </w:r>
      <w:r w:rsidR="00AC7331" w:rsidRPr="00D63EE1">
        <w:rPr>
          <w:i/>
        </w:rPr>
        <w:t>status quo</w:t>
      </w:r>
      <w:r w:rsidR="00AC7331">
        <w:t xml:space="preserve"> when an appeal is still to be heard. According to him</w:t>
      </w:r>
      <w:r w:rsidR="009F3FEB">
        <w:t>,</w:t>
      </w:r>
      <w:r w:rsidR="00AC7331">
        <w:t xml:space="preserve"> it would be inconvenient to disturb the </w:t>
      </w:r>
      <w:r w:rsidR="00AC7331" w:rsidRPr="00D63EE1">
        <w:rPr>
          <w:i/>
        </w:rPr>
        <w:t>status quo</w:t>
      </w:r>
      <w:r w:rsidR="009F3FEB">
        <w:t xml:space="preserve"> now when the</w:t>
      </w:r>
      <w:r w:rsidR="00AC7331">
        <w:t xml:space="preserve"> respondents are in control and occupation of the premises.</w:t>
      </w:r>
    </w:p>
    <w:p w:rsidR="00AC7331" w:rsidRDefault="002C47E9" w:rsidP="00E64DF6">
      <w:pPr>
        <w:spacing w:after="0" w:line="360" w:lineRule="auto"/>
        <w:jc w:val="both"/>
      </w:pPr>
      <w:r>
        <w:t>[</w:t>
      </w:r>
      <w:r w:rsidR="00A02AB6">
        <w:t>2</w:t>
      </w:r>
      <w:r w:rsidR="00394CF9">
        <w:t>1</w:t>
      </w:r>
      <w:r>
        <w:t>]</w:t>
      </w:r>
      <w:r w:rsidR="00A02AB6">
        <w:tab/>
      </w:r>
      <w:r w:rsidR="00AC7331">
        <w:t xml:space="preserve">On prospects of success, he maintained that the court was wrong to give a final order for spoliation through an urgent chamber application on the basis that justice in closed chambers is not open justice. He emphasised </w:t>
      </w:r>
      <w:r w:rsidR="00B97EA1">
        <w:t>the</w:t>
      </w:r>
      <w:r w:rsidR="00AC7331">
        <w:t xml:space="preserve"> need for open court in that every interested party must be a party to an application.</w:t>
      </w:r>
    </w:p>
    <w:p w:rsidR="00AC7331" w:rsidRDefault="002C47E9" w:rsidP="00E64DF6">
      <w:pPr>
        <w:spacing w:after="0" w:line="360" w:lineRule="auto"/>
        <w:jc w:val="both"/>
      </w:pPr>
      <w:r>
        <w:t>[</w:t>
      </w:r>
      <w:r w:rsidR="00A02AB6">
        <w:t>2</w:t>
      </w:r>
      <w:r w:rsidR="00394CF9">
        <w:t>2</w:t>
      </w:r>
      <w:r>
        <w:t>]</w:t>
      </w:r>
      <w:r w:rsidR="00A02AB6">
        <w:tab/>
      </w:r>
      <w:r w:rsidR="00AC7331">
        <w:t>As for grounds two and three</w:t>
      </w:r>
      <w:r w:rsidR="00A02AB6">
        <w:t>,</w:t>
      </w:r>
      <w:r w:rsidR="00AC7331">
        <w:t xml:space="preserve"> he argued that the court did not make definitive finding on possession and that the court had not openly stated that the applicant was in possession. </w:t>
      </w:r>
      <w:r w:rsidR="006B2B23">
        <w:t xml:space="preserve">He also argued that it could not be said that the appeal is mala-fide as there was no evidence of the mind-set of the respondent. </w:t>
      </w:r>
      <w:r w:rsidR="00AC7331">
        <w:t>He also challenged the applicant’s quest for the order to stand despite the noting of the appeal on the basis that the right to appeal is given by statute. He therefore argued that this application f</w:t>
      </w:r>
      <w:r w:rsidR="00250837">
        <w:t>o</w:t>
      </w:r>
      <w:r w:rsidR="009F3FEB">
        <w:t>r execution pending appeal i</w:t>
      </w:r>
      <w:r w:rsidR="00AC7331">
        <w:t>s in fact an application for preferential treatment.</w:t>
      </w:r>
    </w:p>
    <w:p w:rsidR="00AC7331" w:rsidRDefault="002C47E9" w:rsidP="00E64DF6">
      <w:pPr>
        <w:spacing w:after="0" w:line="360" w:lineRule="auto"/>
        <w:jc w:val="both"/>
      </w:pPr>
      <w:r>
        <w:t>[</w:t>
      </w:r>
      <w:r w:rsidR="00A02AB6">
        <w:t>2</w:t>
      </w:r>
      <w:r w:rsidR="00394CF9">
        <w:t>3</w:t>
      </w:r>
      <w:r>
        <w:t>]</w:t>
      </w:r>
      <w:r w:rsidR="00A02AB6">
        <w:tab/>
      </w:r>
      <w:r w:rsidR="00AC7331">
        <w:t>In response</w:t>
      </w:r>
      <w:r w:rsidR="009F3FEB">
        <w:t>,</w:t>
      </w:r>
      <w:r w:rsidR="00AC7331">
        <w:t xml:space="preserve"> Ms </w:t>
      </w:r>
      <w:r w:rsidR="00AC7331" w:rsidRPr="003A34A9">
        <w:rPr>
          <w:i/>
        </w:rPr>
        <w:t>Mahere</w:t>
      </w:r>
      <w:r w:rsidR="00AC7331">
        <w:t xml:space="preserve"> highlighted that the respondent</w:t>
      </w:r>
      <w:r w:rsidR="009F3FEB">
        <w:t>, through his counsel,</w:t>
      </w:r>
      <w:r w:rsidR="00AC7331">
        <w:t xml:space="preserve"> had in fact confirmed in argument that</w:t>
      </w:r>
      <w:r w:rsidR="00684992">
        <w:t xml:space="preserve"> he and his congregants</w:t>
      </w:r>
      <w:r w:rsidR="00AC7331">
        <w:t>had merely been on the premises for two months and that the court was therefore clearly not dealing with a litigant who has been in possession but one who took possession two months ago. She agreed with the respondent’s o</w:t>
      </w:r>
      <w:r w:rsidR="00684992">
        <w:t>w</w:t>
      </w:r>
      <w:r w:rsidR="00AC7331">
        <w:t>n assessment that he would not suffer irreparable but stressed that the respondent could not speak for the applicant</w:t>
      </w:r>
      <w:r w:rsidR="00684992">
        <w:t xml:space="preserve"> in thatregard</w:t>
      </w:r>
      <w:r w:rsidR="00AC7331">
        <w:t xml:space="preserve">. She </w:t>
      </w:r>
      <w:r w:rsidR="009F3FEB">
        <w:t>re-</w:t>
      </w:r>
      <w:r w:rsidR="00AC7331">
        <w:t xml:space="preserve">emphasised the need to go back to the </w:t>
      </w:r>
      <w:r w:rsidR="00AC7331" w:rsidRPr="00684992">
        <w:rPr>
          <w:i/>
        </w:rPr>
        <w:t xml:space="preserve">status quo </w:t>
      </w:r>
      <w:r w:rsidR="00AC7331">
        <w:t>on the basis that the applicant is failing to conduct church service and for a church whose main business is to worship, to stop them from doing so goes to the root of irreparable harm. Moreover</w:t>
      </w:r>
      <w:r w:rsidR="00684992">
        <w:t>,</w:t>
      </w:r>
      <w:r w:rsidR="00AC7331">
        <w:t xml:space="preserve"> the applicant was said not to be conducting any virtual services. As regards the argument on other interested parties</w:t>
      </w:r>
      <w:r w:rsidR="009F3FEB">
        <w:t xml:space="preserve"> ifindeed any</w:t>
      </w:r>
      <w:r w:rsidR="00AC7331">
        <w:t>,</w:t>
      </w:r>
      <w:r w:rsidR="009F3FEB">
        <w:t xml:space="preserve"> she pointed out that they </w:t>
      </w:r>
      <w:r w:rsidR="00AC7331">
        <w:t xml:space="preserve">had not sought to be joined. </w:t>
      </w:r>
    </w:p>
    <w:p w:rsidR="0067011A" w:rsidRPr="00363BC7" w:rsidRDefault="0067011A" w:rsidP="00E64DF6">
      <w:pPr>
        <w:spacing w:after="0" w:line="360" w:lineRule="auto"/>
        <w:jc w:val="both"/>
        <w:rPr>
          <w:b/>
          <w:u w:val="single"/>
        </w:rPr>
      </w:pPr>
      <w:r w:rsidRPr="00363BC7">
        <w:rPr>
          <w:b/>
          <w:u w:val="single"/>
        </w:rPr>
        <w:t>Analysis of themeritsof application forexecution pending appeal</w:t>
      </w:r>
    </w:p>
    <w:p w:rsidR="00E91DA3" w:rsidRDefault="002C47E9" w:rsidP="00E64DF6">
      <w:pPr>
        <w:spacing w:after="0" w:line="360" w:lineRule="auto"/>
        <w:jc w:val="both"/>
      </w:pPr>
      <w:r>
        <w:t>[</w:t>
      </w:r>
      <w:r w:rsidR="00A02AB6">
        <w:t>2</w:t>
      </w:r>
      <w:r w:rsidR="00394CF9">
        <w:t>4</w:t>
      </w:r>
      <w:r>
        <w:t>]</w:t>
      </w:r>
      <w:r w:rsidR="00A02AB6">
        <w:tab/>
      </w:r>
      <w:r w:rsidR="00A071DE">
        <w:t>The issue of whether the</w:t>
      </w:r>
      <w:r w:rsidR="00684992">
        <w:t xml:space="preserve"> application isfrivolous orvexatioushas already been </w:t>
      </w:r>
      <w:r w:rsidR="0014566B">
        <w:t xml:space="preserve">looked </w:t>
      </w:r>
      <w:r w:rsidR="00684992">
        <w:t xml:space="preserve">atwithrespect to theissueofreferral.I turn to the relatedissue </w:t>
      </w:r>
      <w:r w:rsidR="0014566B">
        <w:t>of</w:t>
      </w:r>
      <w:r w:rsidR="00684992">
        <w:t xml:space="preserve"> prospectsof success of the grounds of appeal astheseareafundamentaldeterminanton </w:t>
      </w:r>
      <w:r w:rsidR="0014566B">
        <w:t>whether</w:t>
      </w:r>
      <w:r w:rsidR="00684992">
        <w:t xml:space="preserve"> ornotexecutionpendingappealshould be granted. </w:t>
      </w:r>
      <w:r w:rsidR="00E91DA3">
        <w:t>As regards the first ground of appeal</w:t>
      </w:r>
      <w:r w:rsidR="0067011A">
        <w:t>,</w:t>
      </w:r>
      <w:r w:rsidR="00A071DE">
        <w:t xml:space="preserve"> the</w:t>
      </w:r>
      <w:r w:rsidR="009F3FEB">
        <w:t xml:space="preserve"> High Courtjudgment</w:t>
      </w:r>
      <w:r w:rsidR="00D90C0E">
        <w:t xml:space="preserve"> on spoliation</w:t>
      </w:r>
      <w:r w:rsidR="00A071DE">
        <w:t xml:space="preserve"> in para</w:t>
      </w:r>
      <w:r w:rsidR="003A34A9">
        <w:t> </w:t>
      </w:r>
      <w:r w:rsidR="00E91DA3">
        <w:t xml:space="preserve">9 clearly stated that </w:t>
      </w:r>
      <w:r w:rsidR="00E91DA3" w:rsidRPr="000815B0">
        <w:t xml:space="preserve">central to spoliation is the need to urgently stop unlawful conduct and self-help and restore the </w:t>
      </w:r>
      <w:r w:rsidR="00E91DA3" w:rsidRPr="000815B0">
        <w:rPr>
          <w:i/>
        </w:rPr>
        <w:t>status quo ante</w:t>
      </w:r>
      <w:r w:rsidR="00E91DA3" w:rsidRPr="000815B0">
        <w:t xml:space="preserve"> until the law has taken its course.</w:t>
      </w:r>
      <w:r w:rsidR="00E91DA3">
        <w:t xml:space="preserve"> This court maintains that there was nothing wrong therefore in hearing the application on an urgent basis in order to stop the unlawfulness</w:t>
      </w:r>
      <w:r w:rsidR="00D90C0E">
        <w:t xml:space="preserve"> that had been clearly speltout in the application andacceptedastruthby the court. This wasin contrast tothe respondent’sassertions that he had never left the premises to start his own church when theevidence in the application showed he most certainly had.</w:t>
      </w:r>
      <w:r w:rsidR="00E91DA3">
        <w:t xml:space="preserve"> The ground of appeal is unlikely to succeed.</w:t>
      </w:r>
    </w:p>
    <w:p w:rsidR="00E91DA3" w:rsidRDefault="002C47E9" w:rsidP="00E64DF6">
      <w:pPr>
        <w:spacing w:after="0" w:line="360" w:lineRule="auto"/>
        <w:jc w:val="both"/>
      </w:pPr>
      <w:r>
        <w:t>[</w:t>
      </w:r>
      <w:r w:rsidR="00A02AB6">
        <w:t>2</w:t>
      </w:r>
      <w:r w:rsidR="00394CF9">
        <w:t>5</w:t>
      </w:r>
      <w:r>
        <w:t>]</w:t>
      </w:r>
      <w:r w:rsidR="00A02AB6">
        <w:tab/>
      </w:r>
      <w:r w:rsidR="00E91DA3">
        <w:t>As regards the second and t</w:t>
      </w:r>
      <w:r w:rsidR="003A34A9">
        <w:t>hird groun</w:t>
      </w:r>
      <w:r w:rsidR="00A071DE">
        <w:t>ds of appeal</w:t>
      </w:r>
      <w:r w:rsidR="00D90C0E">
        <w:t>,</w:t>
      </w:r>
      <w:r w:rsidR="00A071DE">
        <w:t xml:space="preserve"> para</w:t>
      </w:r>
      <w:r w:rsidR="00D90C0E">
        <w:t>graph</w:t>
      </w:r>
      <w:r w:rsidR="00E91DA3">
        <w:t xml:space="preserve"> 10 of the judgment clearly outlined the applicant’s basis for seeking spoliation and examined the counter arguments byt</w:t>
      </w:r>
      <w:r w:rsidR="00684992">
        <w:t>h</w:t>
      </w:r>
      <w:r w:rsidR="00E91DA3">
        <w:t xml:space="preserve">e respondent. </w:t>
      </w:r>
      <w:r w:rsidR="006B2B23">
        <w:t xml:space="preserve">The judgment made it clear that the respondent’s reasons for its action of despoliation emanate from his view that his faction of congregants being the majority, are the owners of the premises. </w:t>
      </w:r>
      <w:r w:rsidR="003A34A9">
        <w:t>See para</w:t>
      </w:r>
      <w:r w:rsidR="00A071DE">
        <w:t>(</w:t>
      </w:r>
      <w:r w:rsidR="00E91DA3">
        <w:t>s</w:t>
      </w:r>
      <w:r w:rsidR="00A071DE">
        <w:t>)</w:t>
      </w:r>
      <w:r w:rsidR="00E91DA3">
        <w:t xml:space="preserve"> 13-15.The court‘s judgment is clear that ownership is not a reason for despoliation and that the respondent did despoil the applicant and that the ownership dispute must follow due process.</w:t>
      </w:r>
    </w:p>
    <w:p w:rsidR="00E91DA3" w:rsidRDefault="002C47E9" w:rsidP="00E64DF6">
      <w:pPr>
        <w:spacing w:after="0" w:line="360" w:lineRule="auto"/>
        <w:jc w:val="both"/>
      </w:pPr>
      <w:r>
        <w:t>[</w:t>
      </w:r>
      <w:r w:rsidR="00A02AB6">
        <w:t>2</w:t>
      </w:r>
      <w:r w:rsidR="00394CF9">
        <w:t>6</w:t>
      </w:r>
      <w:r>
        <w:t>]</w:t>
      </w:r>
      <w:r w:rsidR="00A02AB6">
        <w:tab/>
      </w:r>
      <w:r w:rsidR="00E91DA3">
        <w:t>The fourth ground that the court erred in reaching a conclusion of despoliation on the facts that were before it is also unlikely to succeed. The judgment clearly captured the factual realities as put forward by the applicant that supported the conclusion that the respondent had left the church and formed his own. The fact that the respondent put forward bare denials does not make the court’s finding unreasonable.</w:t>
      </w:r>
    </w:p>
    <w:p w:rsidR="00D00206" w:rsidRPr="0051479F" w:rsidRDefault="002C47E9" w:rsidP="00E64DF6">
      <w:pPr>
        <w:spacing w:after="0" w:line="360" w:lineRule="auto"/>
        <w:jc w:val="both"/>
      </w:pPr>
      <w:r>
        <w:t>[</w:t>
      </w:r>
      <w:r w:rsidR="00A02AB6">
        <w:t>2</w:t>
      </w:r>
      <w:r w:rsidR="00394CF9">
        <w:t>7</w:t>
      </w:r>
      <w:r>
        <w:t>]</w:t>
      </w:r>
      <w:r w:rsidR="00A02AB6">
        <w:tab/>
      </w:r>
      <w:r w:rsidR="00E91DA3">
        <w:t>The last ground of appeal is also meritless under the factual findings that he had indeed previously left only to return on the 10</w:t>
      </w:r>
      <w:r w:rsidR="00E91DA3" w:rsidRPr="00B30C4F">
        <w:rPr>
          <w:vertAlign w:val="superscript"/>
        </w:rPr>
        <w:t>th</w:t>
      </w:r>
      <w:r w:rsidR="00E91DA3">
        <w:t xml:space="preserve"> and 11</w:t>
      </w:r>
      <w:r w:rsidR="00E91DA3" w:rsidRPr="000A51C9">
        <w:rPr>
          <w:vertAlign w:val="superscript"/>
        </w:rPr>
        <w:t>th</w:t>
      </w:r>
      <w:r w:rsidR="00E91DA3">
        <w:t xml:space="preserve"> of October under the circumstances averred. There was no error in the court granting a spoliation order in favour of the applicant herein under circumstances where it was clear that</w:t>
      </w:r>
      <w:r w:rsidR="00D90C0E">
        <w:t xml:space="preserve">applicant’s </w:t>
      </w:r>
      <w:r w:rsidR="00E91DA3">
        <w:t>congregants</w:t>
      </w:r>
      <w:r w:rsidR="00D90C0E">
        <w:t xml:space="preserve"> indeed had control of the premisesfollowing the resolution of the churchleadership wrangle by the Supreme Courtand thedeparture of the respondent.</w:t>
      </w:r>
      <w:r w:rsidR="00E91DA3">
        <w:t xml:space="preserve"> There was no need to establish them as natural persons. </w:t>
      </w:r>
    </w:p>
    <w:p w:rsidR="00BA70C4" w:rsidRDefault="002C47E9" w:rsidP="00E64DF6">
      <w:pPr>
        <w:spacing w:after="0" w:line="360" w:lineRule="auto"/>
        <w:jc w:val="both"/>
      </w:pPr>
      <w:r>
        <w:t>[</w:t>
      </w:r>
      <w:r w:rsidR="00684992">
        <w:t>2</w:t>
      </w:r>
      <w:r w:rsidR="00394CF9">
        <w:t>8</w:t>
      </w:r>
      <w:r>
        <w:t>]</w:t>
      </w:r>
      <w:r w:rsidR="00A02AB6">
        <w:tab/>
      </w:r>
      <w:r w:rsidR="0033641B">
        <w:t xml:space="preserve">Consequently, looking at the application as a whole this court </w:t>
      </w:r>
      <w:r w:rsidR="00684992">
        <w:t>come</w:t>
      </w:r>
      <w:r w:rsidR="00D90C0E">
        <w:t>s</w:t>
      </w:r>
      <w:r w:rsidR="00684992">
        <w:t>to the</w:t>
      </w:r>
      <w:r w:rsidR="0067011A">
        <w:t>conclusionthat</w:t>
      </w:r>
      <w:r w:rsidR="00BA70C4">
        <w:t>t</w:t>
      </w:r>
      <w:r w:rsidR="0067011A">
        <w:t xml:space="preserve">he application </w:t>
      </w:r>
      <w:r w:rsidR="008F4CB7">
        <w:t>for execution</w:t>
      </w:r>
      <w:r w:rsidR="0067011A">
        <w:t>pendingappealis meritorious</w:t>
      </w:r>
      <w:r w:rsidR="00BA70C4">
        <w:t xml:space="preserve"> and that theappealhassimplybeenmade tobuytimeto allow therespondent to</w:t>
      </w:r>
      <w:r w:rsidR="00615DA0">
        <w:t xml:space="preserve"> re-establish </w:t>
      </w:r>
      <w:r w:rsidR="00BA70C4">
        <w:t>himselfon the</w:t>
      </w:r>
      <w:r w:rsidR="00615DA0">
        <w:t xml:space="preserve"> premises </w:t>
      </w:r>
      <w:r w:rsidR="00BA70C4">
        <w:t>whilsthechartshiscourse ofactionregardinghisrealgripewhich</w:t>
      </w:r>
      <w:r w:rsidR="008F4CB7">
        <w:t>centres</w:t>
      </w:r>
      <w:r w:rsidR="00BA70C4">
        <w:t xml:space="preserve"> onownershipof thepremises.</w:t>
      </w:r>
    </w:p>
    <w:p w:rsidR="00BA70C4" w:rsidRDefault="002C47E9" w:rsidP="00E64DF6">
      <w:pPr>
        <w:spacing w:after="0" w:line="360" w:lineRule="auto"/>
        <w:jc w:val="both"/>
      </w:pPr>
      <w:r>
        <w:t>[</w:t>
      </w:r>
      <w:r w:rsidR="00394CF9">
        <w:t>29</w:t>
      </w:r>
      <w:r>
        <w:t>]</w:t>
      </w:r>
      <w:r w:rsidR="00A02AB6">
        <w:tab/>
      </w:r>
      <w:r w:rsidR="008F4CB7">
        <w:t>Accordingly</w:t>
      </w:r>
      <w:r w:rsidR="00A071DE">
        <w:t>, i</w:t>
      </w:r>
      <w:r w:rsidR="00BA70C4">
        <w:t xml:space="preserve">t </w:t>
      </w:r>
      <w:r w:rsidR="008F4CB7">
        <w:t>is</w:t>
      </w:r>
      <w:r w:rsidR="00BA70C4">
        <w:t xml:space="preserve"> ordered that</w:t>
      </w:r>
      <w:r w:rsidR="00A071DE">
        <w:t>:</w:t>
      </w:r>
    </w:p>
    <w:p w:rsidR="00BA70C4" w:rsidRDefault="006B2B23" w:rsidP="00E64DF6">
      <w:pPr>
        <w:pStyle w:val="ListParagraph"/>
        <w:numPr>
          <w:ilvl w:val="0"/>
          <w:numId w:val="5"/>
        </w:numPr>
        <w:spacing w:after="0" w:line="360" w:lineRule="auto"/>
        <w:jc w:val="both"/>
      </w:pPr>
      <w:r>
        <w:t>T</w:t>
      </w:r>
      <w:r w:rsidR="00BA70C4">
        <w:t>he application by the</w:t>
      </w:r>
      <w:r w:rsidR="00A071DE">
        <w:t>a</w:t>
      </w:r>
      <w:r w:rsidR="00BA70C4">
        <w:t>pplicant for leaveto executethe judgmentof</w:t>
      </w:r>
      <w:r w:rsidR="00A071DE">
        <w:t xml:space="preserve">this </w:t>
      </w:r>
      <w:r w:rsidR="00D90C0E">
        <w:t>h</w:t>
      </w:r>
      <w:r w:rsidR="00BA70C4">
        <w:t>onourableCourtgrantedon 10</w:t>
      </w:r>
      <w:r w:rsidR="00BA70C4" w:rsidRPr="00BA70C4">
        <w:rPr>
          <w:vertAlign w:val="superscript"/>
        </w:rPr>
        <w:t>th</w:t>
      </w:r>
      <w:r w:rsidR="00BA70C4">
        <w:t>November2021asjudgment</w:t>
      </w:r>
      <w:r w:rsidR="008F4CB7">
        <w:t>number</w:t>
      </w:r>
      <w:r w:rsidR="00A071DE">
        <w:t>HH 626-</w:t>
      </w:r>
      <w:r w:rsidR="00BA70C4">
        <w:t>2021</w:t>
      </w:r>
      <w:r w:rsidR="00D90C0E">
        <w:t>,</w:t>
      </w:r>
      <w:r>
        <w:t xml:space="preserve"> pending the appeal against the judgment noted by the respondent under SC 433/2021,</w:t>
      </w:r>
      <w:r w:rsidR="00BA70C4">
        <w:t xml:space="preserve"> be and is hereby granted.</w:t>
      </w:r>
    </w:p>
    <w:p w:rsidR="00BA70C4" w:rsidRDefault="00BA70C4" w:rsidP="00E64DF6">
      <w:pPr>
        <w:pStyle w:val="ListParagraph"/>
        <w:numPr>
          <w:ilvl w:val="0"/>
          <w:numId w:val="5"/>
        </w:numPr>
        <w:spacing w:after="0" w:line="360" w:lineRule="auto"/>
        <w:jc w:val="both"/>
      </w:pPr>
      <w:r>
        <w:t xml:space="preserve">Consequently, it </w:t>
      </w:r>
      <w:r w:rsidR="00615DA0">
        <w:t>dire</w:t>
      </w:r>
      <w:r>
        <w:t>cted that theapplicantbe and isherebygrantedleave tocarrythejudgmentof thiscourt in</w:t>
      </w:r>
      <w:r w:rsidR="00A071DE">
        <w:t>HH 626-</w:t>
      </w:r>
      <w:r>
        <w:t>2021 int</w:t>
      </w:r>
      <w:r w:rsidR="00615DA0">
        <w:t xml:space="preserve">o </w:t>
      </w:r>
      <w:r>
        <w:t xml:space="preserve">executionnotwithstandingtheappealagainstitby </w:t>
      </w:r>
      <w:r w:rsidR="008F4CB7">
        <w:t>the</w:t>
      </w:r>
      <w:r>
        <w:t>respondent</w:t>
      </w:r>
      <w:r w:rsidR="006B2B23">
        <w:t>.</w:t>
      </w:r>
    </w:p>
    <w:p w:rsidR="00615DA0" w:rsidRDefault="00615DA0" w:rsidP="00E64DF6">
      <w:pPr>
        <w:pStyle w:val="ListParagraph"/>
        <w:numPr>
          <w:ilvl w:val="0"/>
          <w:numId w:val="5"/>
        </w:numPr>
        <w:spacing w:after="0" w:line="360" w:lineRule="auto"/>
        <w:jc w:val="both"/>
      </w:pPr>
      <w:r>
        <w:t xml:space="preserve"> The costs of this application shall follow the outcome of the appeal in SC 433/21</w:t>
      </w:r>
      <w:r w:rsidR="00A071DE">
        <w:t>.</w:t>
      </w:r>
    </w:p>
    <w:p w:rsidR="00D97055" w:rsidRDefault="00D97055" w:rsidP="00E64DF6">
      <w:pPr>
        <w:spacing w:after="0" w:line="360" w:lineRule="auto"/>
        <w:rPr>
          <w:i/>
        </w:rPr>
      </w:pPr>
    </w:p>
    <w:p w:rsidR="00615DA0" w:rsidRDefault="00615DA0" w:rsidP="00E64DF6">
      <w:pPr>
        <w:spacing w:after="0" w:line="360" w:lineRule="auto"/>
        <w:rPr>
          <w:i/>
        </w:rPr>
      </w:pPr>
      <w:r>
        <w:rPr>
          <w:i/>
        </w:rPr>
        <w:t>Mtetwa &amp;</w:t>
      </w:r>
      <w:r w:rsidR="008F4CB7">
        <w:rPr>
          <w:i/>
        </w:rPr>
        <w:t>Ny</w:t>
      </w:r>
      <w:r w:rsidR="00FD2DC1">
        <w:rPr>
          <w:i/>
        </w:rPr>
        <w:t>a</w:t>
      </w:r>
      <w:r w:rsidR="00A071DE">
        <w:rPr>
          <w:i/>
        </w:rPr>
        <w:t xml:space="preserve">mbirai, </w:t>
      </w:r>
      <w:r w:rsidR="00A071DE" w:rsidRPr="00A071DE">
        <w:t>a</w:t>
      </w:r>
      <w:r w:rsidR="008F4CB7" w:rsidRPr="00A071DE">
        <w:t>pplicant’s</w:t>
      </w:r>
      <w:r w:rsidR="00A071DE">
        <w:t xml:space="preserve"> legal p</w:t>
      </w:r>
      <w:r w:rsidRPr="00A071DE">
        <w:t>ractitioners</w:t>
      </w:r>
      <w:r>
        <w:rPr>
          <w:i/>
        </w:rPr>
        <w:br/>
        <w:t>GS Motsi La</w:t>
      </w:r>
      <w:r w:rsidR="00A071DE">
        <w:rPr>
          <w:i/>
        </w:rPr>
        <w:t>w Chambers</w:t>
      </w:r>
      <w:r w:rsidR="00A071DE" w:rsidRPr="00A071DE">
        <w:t>,respondent’s legal p</w:t>
      </w:r>
      <w:r w:rsidRPr="00A071DE">
        <w:t>ractitioners</w:t>
      </w:r>
    </w:p>
    <w:sectPr w:rsidR="00615DA0" w:rsidSect="00665B2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F57" w:rsidRDefault="00D00F57" w:rsidP="008C2EF6">
      <w:pPr>
        <w:spacing w:after="0" w:line="240" w:lineRule="auto"/>
      </w:pPr>
      <w:r>
        <w:separator/>
      </w:r>
    </w:p>
  </w:endnote>
  <w:endnote w:type="continuationSeparator" w:id="1">
    <w:p w:rsidR="00D00F57" w:rsidRDefault="00D00F57" w:rsidP="008C2E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DF6" w:rsidRDefault="00E64DF6">
    <w:pPr>
      <w:pStyle w:val="Footer"/>
      <w:jc w:val="right"/>
    </w:pPr>
  </w:p>
  <w:p w:rsidR="008C2EF6" w:rsidRDefault="008C2E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F57" w:rsidRDefault="00D00F57" w:rsidP="008C2EF6">
      <w:pPr>
        <w:spacing w:after="0" w:line="240" w:lineRule="auto"/>
      </w:pPr>
      <w:r>
        <w:separator/>
      </w:r>
    </w:p>
  </w:footnote>
  <w:footnote w:type="continuationSeparator" w:id="1">
    <w:p w:rsidR="00D00F57" w:rsidRDefault="00D00F57" w:rsidP="008C2EF6">
      <w:pPr>
        <w:spacing w:after="0" w:line="240" w:lineRule="auto"/>
      </w:pPr>
      <w:r>
        <w:continuationSeparator/>
      </w:r>
    </w:p>
  </w:footnote>
  <w:footnote w:id="2">
    <w:p w:rsidR="00E83F29" w:rsidRDefault="00E83F29">
      <w:pPr>
        <w:pStyle w:val="FootnoteText"/>
      </w:pPr>
      <w:r>
        <w:rPr>
          <w:rStyle w:val="FootnoteReference"/>
        </w:rPr>
        <w:footnoteRef/>
      </w:r>
      <w:r>
        <w:t xml:space="preserve"> To givecontext</w:t>
      </w:r>
      <w:r w:rsidR="0037594F">
        <w:t>,</w:t>
      </w:r>
      <w:r>
        <w:t xml:space="preserve"> s162 liststhehierarchy of all thecourts, with theConstitutionalCourt atthe top of thehierarchyfollowed by the SupremeCourtfor instance.</w:t>
      </w:r>
    </w:p>
  </w:footnote>
  <w:footnote w:id="3">
    <w:p w:rsidR="00D76373" w:rsidRPr="006B38E0" w:rsidRDefault="00D76373" w:rsidP="006B38E0">
      <w:pPr>
        <w:pStyle w:val="FootnoteText"/>
        <w:jc w:val="both"/>
      </w:pPr>
      <w:r w:rsidRPr="006B38E0">
        <w:rPr>
          <w:rStyle w:val="FootnoteReference"/>
        </w:rPr>
        <w:footnoteRef/>
      </w:r>
      <w:r w:rsidRPr="006B38E0">
        <w:t xml:space="preserve"> These subsectionsdea</w:t>
      </w:r>
      <w:r w:rsidR="00E83F29" w:rsidRPr="006B38E0">
        <w:t xml:space="preserve">l </w:t>
      </w:r>
      <w:r w:rsidRPr="006B38E0">
        <w:t>with theindepen</w:t>
      </w:r>
      <w:r w:rsidR="00E83F29" w:rsidRPr="006B38E0">
        <w:t>dence of the Judiciary and the</w:t>
      </w:r>
      <w:r w:rsidR="0037594F">
        <w:t>ir</w:t>
      </w:r>
      <w:r w:rsidR="00E83F29" w:rsidRPr="006B38E0">
        <w:t xml:space="preserve"> need apply the law impartially without fear or favour. Subsection 3deals with non-interfere</w:t>
      </w:r>
      <w:r w:rsidR="0037594F">
        <w:t xml:space="preserve">nce by the state or </w:t>
      </w:r>
      <w:r w:rsidR="00E83F29" w:rsidRPr="006B38E0">
        <w:t>any agency of government.</w:t>
      </w:r>
    </w:p>
  </w:footnote>
  <w:footnote w:id="4">
    <w:p w:rsidR="005E74BC" w:rsidRPr="006B38E0" w:rsidRDefault="005E74BC" w:rsidP="006B38E0">
      <w:pPr>
        <w:pStyle w:val="FootnoteText"/>
        <w:jc w:val="both"/>
      </w:pPr>
      <w:r w:rsidRPr="006B38E0">
        <w:rPr>
          <w:rStyle w:val="FootnoteReference"/>
        </w:rPr>
        <w:footnoteRef/>
      </w:r>
      <w:r w:rsidRPr="006B38E0">
        <w:t xml:space="preserve"> Section 69(2) provides as follows: “In the determination of civil rights and obligations, every person has a right to a fair, speedy and public hearing within a reasonable time before an independent and impartial court, tribunal or other forum established by law”.</w:t>
      </w:r>
    </w:p>
  </w:footnote>
  <w:footnote w:id="5">
    <w:p w:rsidR="006B38E0" w:rsidRPr="006B38E0" w:rsidRDefault="006B38E0" w:rsidP="006B38E0">
      <w:pPr>
        <w:pStyle w:val="Default"/>
        <w:jc w:val="both"/>
        <w:rPr>
          <w:sz w:val="20"/>
          <w:szCs w:val="20"/>
        </w:rPr>
      </w:pPr>
      <w:r w:rsidRPr="006B38E0">
        <w:rPr>
          <w:rStyle w:val="FootnoteReference"/>
          <w:sz w:val="20"/>
          <w:szCs w:val="20"/>
        </w:rPr>
        <w:footnoteRef/>
      </w:r>
      <w:r w:rsidRPr="006B38E0">
        <w:rPr>
          <w:sz w:val="20"/>
          <w:szCs w:val="20"/>
        </w:rPr>
        <w:t xml:space="preserve"> This section states that Zimbabwe is founded on respect for values and principles which include the rule of law</w:t>
      </w:r>
    </w:p>
  </w:footnote>
  <w:footnote w:id="6">
    <w:p w:rsidR="006B38E0" w:rsidRDefault="006B38E0" w:rsidP="006B38E0">
      <w:pPr>
        <w:pStyle w:val="FootnoteText"/>
        <w:jc w:val="both"/>
      </w:pPr>
      <w:r w:rsidRPr="006B38E0">
        <w:rPr>
          <w:rStyle w:val="FootnoteReference"/>
        </w:rPr>
        <w:footnoteRef/>
      </w:r>
      <w:r w:rsidRPr="006B38E0">
        <w:t xml:space="preserve"> Section 69 (3) deals wi</w:t>
      </w:r>
      <w:r>
        <w:t>th the right of access to the courts or such tribunal for the resolution of disputes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985893"/>
      <w:docPartObj>
        <w:docPartGallery w:val="Page Numbers (Top of Page)"/>
        <w:docPartUnique/>
      </w:docPartObj>
    </w:sdtPr>
    <w:sdtEndPr>
      <w:rPr>
        <w:noProof/>
      </w:rPr>
    </w:sdtEndPr>
    <w:sdtContent>
      <w:p w:rsidR="00E64DF6" w:rsidRDefault="0045229C">
        <w:pPr>
          <w:pStyle w:val="Header"/>
          <w:jc w:val="right"/>
          <w:rPr>
            <w:noProof/>
          </w:rPr>
        </w:pPr>
        <w:r>
          <w:fldChar w:fldCharType="begin"/>
        </w:r>
        <w:r w:rsidR="00E64DF6">
          <w:instrText xml:space="preserve"> PAGE   \* MERGEFORMAT </w:instrText>
        </w:r>
        <w:r>
          <w:fldChar w:fldCharType="separate"/>
        </w:r>
        <w:r w:rsidR="00D00F57">
          <w:rPr>
            <w:noProof/>
          </w:rPr>
          <w:t>1</w:t>
        </w:r>
        <w:r>
          <w:rPr>
            <w:noProof/>
          </w:rPr>
          <w:fldChar w:fldCharType="end"/>
        </w:r>
      </w:p>
      <w:p w:rsidR="00E64DF6" w:rsidRDefault="00E64DF6">
        <w:pPr>
          <w:pStyle w:val="Header"/>
          <w:jc w:val="right"/>
          <w:rPr>
            <w:noProof/>
          </w:rPr>
        </w:pPr>
        <w:r>
          <w:rPr>
            <w:noProof/>
          </w:rPr>
          <w:t xml:space="preserve">HH </w:t>
        </w:r>
        <w:r w:rsidR="00E75C67">
          <w:rPr>
            <w:noProof/>
          </w:rPr>
          <w:t>21-22</w:t>
        </w:r>
      </w:p>
      <w:p w:rsidR="00E64DF6" w:rsidRDefault="00E64DF6">
        <w:pPr>
          <w:pStyle w:val="Header"/>
          <w:jc w:val="right"/>
          <w:rPr>
            <w:noProof/>
          </w:rPr>
        </w:pPr>
        <w:r>
          <w:rPr>
            <w:noProof/>
          </w:rPr>
          <w:t>HC 6465/21</w:t>
        </w:r>
      </w:p>
      <w:p w:rsidR="00E64DF6" w:rsidRDefault="00E64DF6">
        <w:pPr>
          <w:pStyle w:val="Header"/>
          <w:jc w:val="right"/>
          <w:rPr>
            <w:noProof/>
          </w:rPr>
        </w:pPr>
        <w:r>
          <w:rPr>
            <w:noProof/>
          </w:rPr>
          <w:t>Ref Case No. SC 433/21</w:t>
        </w:r>
      </w:p>
      <w:p w:rsidR="00E64DF6" w:rsidRDefault="00E64DF6">
        <w:pPr>
          <w:pStyle w:val="Header"/>
          <w:jc w:val="right"/>
        </w:pPr>
        <w:r>
          <w:rPr>
            <w:noProof/>
          </w:rPr>
          <w:t>HC 5549/21</w:t>
        </w:r>
      </w:p>
    </w:sdtContent>
  </w:sdt>
  <w:p w:rsidR="00E64DF6" w:rsidRDefault="00E64D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E4DE3"/>
    <w:multiLevelType w:val="hybridMultilevel"/>
    <w:tmpl w:val="EBB655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FC51313"/>
    <w:multiLevelType w:val="hybridMultilevel"/>
    <w:tmpl w:val="803C10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44C2DE9"/>
    <w:multiLevelType w:val="hybridMultilevel"/>
    <w:tmpl w:val="7248960C"/>
    <w:lvl w:ilvl="0" w:tplc="04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7B338E9"/>
    <w:multiLevelType w:val="hybridMultilevel"/>
    <w:tmpl w:val="8D68455C"/>
    <w:lvl w:ilvl="0" w:tplc="D564001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D3442E0"/>
    <w:multiLevelType w:val="hybridMultilevel"/>
    <w:tmpl w:val="1A0A3A7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87905FD"/>
    <w:multiLevelType w:val="hybridMultilevel"/>
    <w:tmpl w:val="278C86CE"/>
    <w:lvl w:ilvl="0" w:tplc="E58A906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4E780B8D"/>
    <w:multiLevelType w:val="hybridMultilevel"/>
    <w:tmpl w:val="8ED04B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523C2077"/>
    <w:multiLevelType w:val="hybridMultilevel"/>
    <w:tmpl w:val="DB8AE630"/>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0"/>
  </w:num>
  <w:num w:numId="5">
    <w:abstractNumId w:val="6"/>
  </w:num>
  <w:num w:numId="6">
    <w:abstractNumId w:val="7"/>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savePreviewPicture/>
  <w:footnotePr>
    <w:footnote w:id="0"/>
    <w:footnote w:id="1"/>
  </w:footnotePr>
  <w:endnotePr>
    <w:endnote w:id="0"/>
    <w:endnote w:id="1"/>
  </w:endnotePr>
  <w:compat/>
  <w:rsids>
    <w:rsidRoot w:val="00B05E11"/>
    <w:rsid w:val="00026583"/>
    <w:rsid w:val="00035719"/>
    <w:rsid w:val="0005485F"/>
    <w:rsid w:val="00055CB8"/>
    <w:rsid w:val="00056144"/>
    <w:rsid w:val="000641E7"/>
    <w:rsid w:val="00072795"/>
    <w:rsid w:val="0008127D"/>
    <w:rsid w:val="000A3764"/>
    <w:rsid w:val="000C6A51"/>
    <w:rsid w:val="000E5293"/>
    <w:rsid w:val="000E570D"/>
    <w:rsid w:val="0012037E"/>
    <w:rsid w:val="001257B5"/>
    <w:rsid w:val="00143D72"/>
    <w:rsid w:val="001449CE"/>
    <w:rsid w:val="0014566B"/>
    <w:rsid w:val="00147C62"/>
    <w:rsid w:val="00156F65"/>
    <w:rsid w:val="00162E4A"/>
    <w:rsid w:val="00165079"/>
    <w:rsid w:val="00175372"/>
    <w:rsid w:val="0018561E"/>
    <w:rsid w:val="001B62F5"/>
    <w:rsid w:val="001C2BE9"/>
    <w:rsid w:val="001C497A"/>
    <w:rsid w:val="001D0859"/>
    <w:rsid w:val="001E416C"/>
    <w:rsid w:val="002226DE"/>
    <w:rsid w:val="00227B02"/>
    <w:rsid w:val="002331F4"/>
    <w:rsid w:val="0023506F"/>
    <w:rsid w:val="00242776"/>
    <w:rsid w:val="00243753"/>
    <w:rsid w:val="002445BB"/>
    <w:rsid w:val="00250837"/>
    <w:rsid w:val="00275F5B"/>
    <w:rsid w:val="00285643"/>
    <w:rsid w:val="002A02D3"/>
    <w:rsid w:val="002B06FA"/>
    <w:rsid w:val="002C47E9"/>
    <w:rsid w:val="002C7E69"/>
    <w:rsid w:val="002E5108"/>
    <w:rsid w:val="00300740"/>
    <w:rsid w:val="003108BA"/>
    <w:rsid w:val="0033641B"/>
    <w:rsid w:val="0034727D"/>
    <w:rsid w:val="00363BC7"/>
    <w:rsid w:val="00363DF9"/>
    <w:rsid w:val="0037594F"/>
    <w:rsid w:val="003842F2"/>
    <w:rsid w:val="00394CF9"/>
    <w:rsid w:val="00397371"/>
    <w:rsid w:val="003A34A9"/>
    <w:rsid w:val="003C1281"/>
    <w:rsid w:val="003D5B17"/>
    <w:rsid w:val="003D6CBB"/>
    <w:rsid w:val="003E65CF"/>
    <w:rsid w:val="003F1734"/>
    <w:rsid w:val="003F3804"/>
    <w:rsid w:val="00414A85"/>
    <w:rsid w:val="00421A1B"/>
    <w:rsid w:val="00424AA4"/>
    <w:rsid w:val="004421B4"/>
    <w:rsid w:val="00450095"/>
    <w:rsid w:val="0045229C"/>
    <w:rsid w:val="00497203"/>
    <w:rsid w:val="004B1D37"/>
    <w:rsid w:val="004B5590"/>
    <w:rsid w:val="004B5EEC"/>
    <w:rsid w:val="004C6BB1"/>
    <w:rsid w:val="004E10FD"/>
    <w:rsid w:val="004F74A3"/>
    <w:rsid w:val="0051479F"/>
    <w:rsid w:val="00550E05"/>
    <w:rsid w:val="00560393"/>
    <w:rsid w:val="00571A4E"/>
    <w:rsid w:val="005858FE"/>
    <w:rsid w:val="00591117"/>
    <w:rsid w:val="005B3B57"/>
    <w:rsid w:val="005C549F"/>
    <w:rsid w:val="005C5A5A"/>
    <w:rsid w:val="005D07F2"/>
    <w:rsid w:val="005D1DF1"/>
    <w:rsid w:val="005E74BC"/>
    <w:rsid w:val="005F77DD"/>
    <w:rsid w:val="00615DA0"/>
    <w:rsid w:val="006279F8"/>
    <w:rsid w:val="00633C7E"/>
    <w:rsid w:val="00635EBF"/>
    <w:rsid w:val="0064258B"/>
    <w:rsid w:val="00665B26"/>
    <w:rsid w:val="0067011A"/>
    <w:rsid w:val="00684992"/>
    <w:rsid w:val="0069326B"/>
    <w:rsid w:val="006B09BF"/>
    <w:rsid w:val="006B2B23"/>
    <w:rsid w:val="006B38E0"/>
    <w:rsid w:val="006C1768"/>
    <w:rsid w:val="006C6B12"/>
    <w:rsid w:val="006D5DFA"/>
    <w:rsid w:val="006E6A63"/>
    <w:rsid w:val="006F513B"/>
    <w:rsid w:val="006F6733"/>
    <w:rsid w:val="006F7966"/>
    <w:rsid w:val="00700D4E"/>
    <w:rsid w:val="0071020A"/>
    <w:rsid w:val="00717C08"/>
    <w:rsid w:val="00740BB9"/>
    <w:rsid w:val="00747E78"/>
    <w:rsid w:val="00782651"/>
    <w:rsid w:val="00786E7B"/>
    <w:rsid w:val="0078748F"/>
    <w:rsid w:val="00792104"/>
    <w:rsid w:val="00794673"/>
    <w:rsid w:val="00796388"/>
    <w:rsid w:val="007A18C5"/>
    <w:rsid w:val="007A55A6"/>
    <w:rsid w:val="007C37F8"/>
    <w:rsid w:val="007D7778"/>
    <w:rsid w:val="0080414B"/>
    <w:rsid w:val="00814023"/>
    <w:rsid w:val="00822667"/>
    <w:rsid w:val="00833652"/>
    <w:rsid w:val="008605C5"/>
    <w:rsid w:val="00874D1E"/>
    <w:rsid w:val="008A4958"/>
    <w:rsid w:val="008B7699"/>
    <w:rsid w:val="008C0726"/>
    <w:rsid w:val="008C2EF6"/>
    <w:rsid w:val="008D3790"/>
    <w:rsid w:val="008E71C4"/>
    <w:rsid w:val="008F4CB7"/>
    <w:rsid w:val="00906E79"/>
    <w:rsid w:val="00913CD6"/>
    <w:rsid w:val="00915CBA"/>
    <w:rsid w:val="00921077"/>
    <w:rsid w:val="00926AA1"/>
    <w:rsid w:val="00937E65"/>
    <w:rsid w:val="009558D0"/>
    <w:rsid w:val="00966D6D"/>
    <w:rsid w:val="00976EDE"/>
    <w:rsid w:val="00986ADB"/>
    <w:rsid w:val="009F3FEB"/>
    <w:rsid w:val="00A02AB6"/>
    <w:rsid w:val="00A071DE"/>
    <w:rsid w:val="00A41CD9"/>
    <w:rsid w:val="00A50126"/>
    <w:rsid w:val="00A52A54"/>
    <w:rsid w:val="00A73D92"/>
    <w:rsid w:val="00AA2B20"/>
    <w:rsid w:val="00AA45AA"/>
    <w:rsid w:val="00AC31CC"/>
    <w:rsid w:val="00AC7331"/>
    <w:rsid w:val="00AD4CFF"/>
    <w:rsid w:val="00AF46AF"/>
    <w:rsid w:val="00AF7FD5"/>
    <w:rsid w:val="00B05D5F"/>
    <w:rsid w:val="00B05E11"/>
    <w:rsid w:val="00B134B8"/>
    <w:rsid w:val="00B21ECA"/>
    <w:rsid w:val="00B3346D"/>
    <w:rsid w:val="00B56756"/>
    <w:rsid w:val="00B568DA"/>
    <w:rsid w:val="00B84F6B"/>
    <w:rsid w:val="00B910A1"/>
    <w:rsid w:val="00B97EA1"/>
    <w:rsid w:val="00BA1E97"/>
    <w:rsid w:val="00BA70C4"/>
    <w:rsid w:val="00BB6C23"/>
    <w:rsid w:val="00BD1B35"/>
    <w:rsid w:val="00BF7DA9"/>
    <w:rsid w:val="00C32C98"/>
    <w:rsid w:val="00C347D2"/>
    <w:rsid w:val="00C407C5"/>
    <w:rsid w:val="00CA5C10"/>
    <w:rsid w:val="00CB4520"/>
    <w:rsid w:val="00CD46F9"/>
    <w:rsid w:val="00CE505B"/>
    <w:rsid w:val="00D00206"/>
    <w:rsid w:val="00D00F57"/>
    <w:rsid w:val="00D34D55"/>
    <w:rsid w:val="00D63EE1"/>
    <w:rsid w:val="00D76373"/>
    <w:rsid w:val="00D90C0E"/>
    <w:rsid w:val="00D92D00"/>
    <w:rsid w:val="00D97055"/>
    <w:rsid w:val="00DA3FEB"/>
    <w:rsid w:val="00DB5432"/>
    <w:rsid w:val="00DD6002"/>
    <w:rsid w:val="00DD6FE2"/>
    <w:rsid w:val="00DF2A59"/>
    <w:rsid w:val="00DF6850"/>
    <w:rsid w:val="00E224AD"/>
    <w:rsid w:val="00E2609A"/>
    <w:rsid w:val="00E41343"/>
    <w:rsid w:val="00E51AA7"/>
    <w:rsid w:val="00E64DF6"/>
    <w:rsid w:val="00E72133"/>
    <w:rsid w:val="00E73261"/>
    <w:rsid w:val="00E75C67"/>
    <w:rsid w:val="00E82A8F"/>
    <w:rsid w:val="00E83F29"/>
    <w:rsid w:val="00E91DA3"/>
    <w:rsid w:val="00E93830"/>
    <w:rsid w:val="00E947D7"/>
    <w:rsid w:val="00EB7FA9"/>
    <w:rsid w:val="00ED4671"/>
    <w:rsid w:val="00EE604D"/>
    <w:rsid w:val="00EF74CD"/>
    <w:rsid w:val="00F06FF9"/>
    <w:rsid w:val="00F15D95"/>
    <w:rsid w:val="00F53DC5"/>
    <w:rsid w:val="00F66574"/>
    <w:rsid w:val="00F94ED7"/>
    <w:rsid w:val="00FB4160"/>
    <w:rsid w:val="00FC3831"/>
    <w:rsid w:val="00FD2DC1"/>
    <w:rsid w:val="00FE1A8E"/>
    <w:rsid w:val="00FE38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B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104"/>
    <w:pPr>
      <w:ind w:left="720"/>
      <w:contextualSpacing/>
    </w:pPr>
  </w:style>
  <w:style w:type="paragraph" w:styleId="Header">
    <w:name w:val="header"/>
    <w:basedOn w:val="Normal"/>
    <w:link w:val="HeaderChar"/>
    <w:uiPriority w:val="99"/>
    <w:unhideWhenUsed/>
    <w:rsid w:val="008C2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EF6"/>
  </w:style>
  <w:style w:type="paragraph" w:styleId="Footer">
    <w:name w:val="footer"/>
    <w:basedOn w:val="Normal"/>
    <w:link w:val="FooterChar"/>
    <w:uiPriority w:val="99"/>
    <w:unhideWhenUsed/>
    <w:rsid w:val="008C2E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EF6"/>
  </w:style>
  <w:style w:type="paragraph" w:styleId="BalloonText">
    <w:name w:val="Balloon Text"/>
    <w:basedOn w:val="Normal"/>
    <w:link w:val="BalloonTextChar"/>
    <w:uiPriority w:val="99"/>
    <w:semiHidden/>
    <w:unhideWhenUsed/>
    <w:rsid w:val="00DA3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FEB"/>
    <w:rPr>
      <w:rFonts w:ascii="Segoe UI" w:hAnsi="Segoe UI" w:cs="Segoe UI"/>
      <w:sz w:val="18"/>
      <w:szCs w:val="18"/>
    </w:rPr>
  </w:style>
  <w:style w:type="paragraph" w:styleId="FootnoteText">
    <w:name w:val="footnote text"/>
    <w:basedOn w:val="Normal"/>
    <w:link w:val="FootnoteTextChar"/>
    <w:uiPriority w:val="99"/>
    <w:semiHidden/>
    <w:unhideWhenUsed/>
    <w:rsid w:val="00D763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6373"/>
    <w:rPr>
      <w:sz w:val="20"/>
      <w:szCs w:val="20"/>
    </w:rPr>
  </w:style>
  <w:style w:type="character" w:styleId="FootnoteReference">
    <w:name w:val="footnote reference"/>
    <w:basedOn w:val="DefaultParagraphFont"/>
    <w:uiPriority w:val="99"/>
    <w:semiHidden/>
    <w:unhideWhenUsed/>
    <w:rsid w:val="00D76373"/>
    <w:rPr>
      <w:vertAlign w:val="superscript"/>
    </w:rPr>
  </w:style>
  <w:style w:type="paragraph" w:customStyle="1" w:styleId="Default">
    <w:name w:val="Default"/>
    <w:rsid w:val="006B38E0"/>
    <w:pPr>
      <w:autoSpaceDE w:val="0"/>
      <w:autoSpaceDN w:val="0"/>
      <w:adjustRightInd w:val="0"/>
      <w:spacing w:after="0" w:line="240" w:lineRule="auto"/>
    </w:pPr>
    <w:rPr>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A31E6-3B62-4674-97E2-C24C123FA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3571</Words>
  <Characters>20361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LAW STUDENT</cp:lastModifiedBy>
  <cp:revision>5</cp:revision>
  <cp:lastPrinted>2022-01-12T07:25:00Z</cp:lastPrinted>
  <dcterms:created xsi:type="dcterms:W3CDTF">2022-01-14T09:20:00Z</dcterms:created>
  <dcterms:modified xsi:type="dcterms:W3CDTF">2022-01-18T10:07:00Z</dcterms:modified>
</cp:coreProperties>
</file>