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864B1" w14:textId="77777777" w:rsidR="00ED6D68" w:rsidRDefault="00ED6D68" w:rsidP="0064667D">
      <w:pPr>
        <w:pStyle w:val="NoSpacing"/>
        <w:jc w:val="both"/>
        <w:rPr>
          <w:b/>
          <w:szCs w:val="24"/>
        </w:rPr>
      </w:pPr>
      <w:bookmarkStart w:id="0" w:name="_GoBack"/>
      <w:bookmarkEnd w:id="0"/>
    </w:p>
    <w:p w14:paraId="2A4BB1BE" w14:textId="77777777" w:rsidR="00ED6D68" w:rsidRDefault="00ED6D68" w:rsidP="0064667D">
      <w:pPr>
        <w:pStyle w:val="NoSpacing"/>
        <w:jc w:val="both"/>
        <w:rPr>
          <w:b/>
          <w:szCs w:val="24"/>
        </w:rPr>
      </w:pPr>
    </w:p>
    <w:p w14:paraId="558A9D82" w14:textId="7041242A" w:rsidR="0064667D" w:rsidRPr="00ED6D68" w:rsidRDefault="0064667D" w:rsidP="00ED6D68">
      <w:pPr>
        <w:pStyle w:val="NoSpacing"/>
        <w:spacing w:before="0" w:beforeAutospacing="0" w:after="0" w:afterAutospacing="0"/>
        <w:jc w:val="both"/>
        <w:rPr>
          <w:szCs w:val="24"/>
        </w:rPr>
      </w:pPr>
      <w:r w:rsidRPr="00ED6D68">
        <w:rPr>
          <w:szCs w:val="24"/>
        </w:rPr>
        <w:t xml:space="preserve">ANTHONY MUTAKU PACHENA </w:t>
      </w:r>
    </w:p>
    <w:p w14:paraId="64D447BA" w14:textId="647209D2" w:rsidR="0064667D" w:rsidRPr="00ED6D68" w:rsidRDefault="00ED6D68" w:rsidP="00ED6D68">
      <w:pPr>
        <w:pStyle w:val="NoSpacing"/>
        <w:spacing w:before="0" w:beforeAutospacing="0" w:after="0" w:afterAutospacing="0"/>
        <w:jc w:val="both"/>
        <w:rPr>
          <w:szCs w:val="24"/>
        </w:rPr>
      </w:pPr>
      <w:proofErr w:type="gramStart"/>
      <w:r>
        <w:rPr>
          <w:szCs w:val="24"/>
        </w:rPr>
        <w:t>v</w:t>
      </w:r>
      <w:r w:rsidR="0064667D" w:rsidRPr="00ED6D68">
        <w:rPr>
          <w:szCs w:val="24"/>
        </w:rPr>
        <w:t>ersus</w:t>
      </w:r>
      <w:proofErr w:type="gramEnd"/>
    </w:p>
    <w:p w14:paraId="3ED08C81" w14:textId="60975FC3" w:rsidR="0064667D" w:rsidRPr="00ED6D68" w:rsidRDefault="0064667D" w:rsidP="00ED6D68">
      <w:pPr>
        <w:pStyle w:val="NoSpacing"/>
        <w:spacing w:before="0" w:beforeAutospacing="0" w:after="0" w:afterAutospacing="0"/>
        <w:jc w:val="both"/>
        <w:rPr>
          <w:szCs w:val="24"/>
        </w:rPr>
      </w:pPr>
      <w:r w:rsidRPr="00ED6D68">
        <w:rPr>
          <w:szCs w:val="24"/>
        </w:rPr>
        <w:t>FRANCISCA NYAMUKAPA</w:t>
      </w:r>
    </w:p>
    <w:p w14:paraId="61AAF3D9" w14:textId="77777777" w:rsidR="0064667D" w:rsidRPr="00D10188" w:rsidRDefault="0064667D" w:rsidP="00ED6D68">
      <w:pPr>
        <w:pStyle w:val="NoSpacing"/>
        <w:spacing w:before="0" w:beforeAutospacing="0" w:after="0" w:afterAutospacing="0"/>
        <w:jc w:val="both"/>
        <w:rPr>
          <w:b/>
          <w:szCs w:val="24"/>
        </w:rPr>
      </w:pPr>
    </w:p>
    <w:p w14:paraId="7659B481" w14:textId="77777777" w:rsidR="0064667D" w:rsidRPr="00D10188" w:rsidRDefault="0064667D" w:rsidP="0064667D">
      <w:pPr>
        <w:pStyle w:val="NoSpacing"/>
        <w:jc w:val="both"/>
        <w:rPr>
          <w:szCs w:val="24"/>
        </w:rPr>
      </w:pPr>
      <w:r w:rsidRPr="00D10188">
        <w:rPr>
          <w:szCs w:val="24"/>
        </w:rPr>
        <w:t>IN THE HIGH COURT OF ZIMBABWE</w:t>
      </w:r>
    </w:p>
    <w:p w14:paraId="6A6EAF8C" w14:textId="24246C1E" w:rsidR="0064667D" w:rsidRPr="00ED6D68" w:rsidRDefault="0064667D" w:rsidP="0064667D">
      <w:pPr>
        <w:pStyle w:val="NoSpacing"/>
        <w:jc w:val="both"/>
        <w:rPr>
          <w:b/>
          <w:szCs w:val="24"/>
        </w:rPr>
      </w:pPr>
      <w:r w:rsidRPr="00ED6D68">
        <w:rPr>
          <w:b/>
          <w:szCs w:val="24"/>
        </w:rPr>
        <w:t>DUBE-BANDA J</w:t>
      </w:r>
    </w:p>
    <w:p w14:paraId="33518346" w14:textId="31A369B0" w:rsidR="0064667D" w:rsidRPr="00D10188" w:rsidRDefault="0064667D" w:rsidP="0064667D">
      <w:pPr>
        <w:pStyle w:val="NoSpacing"/>
        <w:jc w:val="both"/>
        <w:rPr>
          <w:szCs w:val="24"/>
        </w:rPr>
      </w:pPr>
      <w:r>
        <w:rPr>
          <w:szCs w:val="24"/>
        </w:rPr>
        <w:t>HARARE 19 September 2025</w:t>
      </w:r>
    </w:p>
    <w:p w14:paraId="5925E01B" w14:textId="77777777" w:rsidR="0064667D" w:rsidRPr="00D10188" w:rsidRDefault="0064667D" w:rsidP="0064667D">
      <w:pPr>
        <w:pStyle w:val="NoSpacing"/>
        <w:jc w:val="both"/>
        <w:rPr>
          <w:szCs w:val="24"/>
        </w:rPr>
      </w:pPr>
    </w:p>
    <w:p w14:paraId="1D13572F" w14:textId="3959E88B" w:rsidR="0064667D" w:rsidRPr="00D10188" w:rsidRDefault="0064667D" w:rsidP="0064667D">
      <w:pPr>
        <w:pStyle w:val="NoSpacing"/>
        <w:jc w:val="both"/>
        <w:rPr>
          <w:b/>
          <w:szCs w:val="24"/>
        </w:rPr>
      </w:pPr>
      <w:r>
        <w:rPr>
          <w:b/>
          <w:szCs w:val="24"/>
        </w:rPr>
        <w:t xml:space="preserve">Urgent chamber application </w:t>
      </w:r>
    </w:p>
    <w:p w14:paraId="0A0464B8" w14:textId="77777777" w:rsidR="0064667D" w:rsidRPr="00D10188" w:rsidRDefault="0064667D" w:rsidP="0064667D">
      <w:pPr>
        <w:pStyle w:val="NoSpacing"/>
        <w:jc w:val="both"/>
        <w:rPr>
          <w:szCs w:val="24"/>
        </w:rPr>
      </w:pPr>
    </w:p>
    <w:p w14:paraId="6598949F" w14:textId="51FDA4A9" w:rsidR="0064667D" w:rsidRPr="00D10188" w:rsidRDefault="0064667D" w:rsidP="0064667D">
      <w:pPr>
        <w:pStyle w:val="NoSpacing"/>
        <w:jc w:val="both"/>
        <w:rPr>
          <w:szCs w:val="24"/>
        </w:rPr>
      </w:pPr>
      <w:r>
        <w:rPr>
          <w:i/>
          <w:szCs w:val="24"/>
        </w:rPr>
        <w:t xml:space="preserve">L. </w:t>
      </w:r>
      <w:proofErr w:type="spellStart"/>
      <w:r>
        <w:rPr>
          <w:i/>
          <w:szCs w:val="24"/>
        </w:rPr>
        <w:t>Machacha</w:t>
      </w:r>
      <w:proofErr w:type="spellEnd"/>
      <w:r w:rsidRPr="00D10188">
        <w:rPr>
          <w:szCs w:val="24"/>
        </w:rPr>
        <w:t xml:space="preserve"> for the applicant</w:t>
      </w:r>
    </w:p>
    <w:p w14:paraId="757F94FC" w14:textId="76923BAF" w:rsidR="0064667D" w:rsidRDefault="0064667D" w:rsidP="0064667D">
      <w:pPr>
        <w:pStyle w:val="NoSpacing"/>
        <w:jc w:val="both"/>
        <w:rPr>
          <w:szCs w:val="24"/>
        </w:rPr>
      </w:pPr>
      <w:r>
        <w:rPr>
          <w:i/>
          <w:szCs w:val="24"/>
        </w:rPr>
        <w:t xml:space="preserve">I. </w:t>
      </w:r>
      <w:proofErr w:type="spellStart"/>
      <w:r>
        <w:rPr>
          <w:i/>
          <w:szCs w:val="24"/>
        </w:rPr>
        <w:t>Chingarande</w:t>
      </w:r>
      <w:proofErr w:type="spellEnd"/>
      <w:r>
        <w:rPr>
          <w:i/>
          <w:szCs w:val="24"/>
        </w:rPr>
        <w:t xml:space="preserve"> </w:t>
      </w:r>
      <w:r w:rsidRPr="00D10188">
        <w:rPr>
          <w:szCs w:val="24"/>
        </w:rPr>
        <w:t>for the respondent</w:t>
      </w:r>
    </w:p>
    <w:p w14:paraId="5AAAB538" w14:textId="77777777" w:rsidR="0064667D" w:rsidRDefault="0064667D" w:rsidP="0064667D">
      <w:pPr>
        <w:pStyle w:val="NoSpacing"/>
        <w:jc w:val="both"/>
        <w:rPr>
          <w:szCs w:val="24"/>
        </w:rPr>
      </w:pPr>
    </w:p>
    <w:p w14:paraId="5D210ECE" w14:textId="7A07218C" w:rsidR="0064667D" w:rsidRPr="0064667D" w:rsidRDefault="0064667D" w:rsidP="0064667D">
      <w:pPr>
        <w:pStyle w:val="NoSpacing"/>
        <w:jc w:val="both"/>
        <w:rPr>
          <w:b/>
          <w:bCs/>
          <w:szCs w:val="24"/>
        </w:rPr>
      </w:pPr>
      <w:r w:rsidRPr="0064667D">
        <w:rPr>
          <w:b/>
          <w:bCs/>
          <w:szCs w:val="24"/>
        </w:rPr>
        <w:t>DUBE-BANDA J</w:t>
      </w:r>
    </w:p>
    <w:p w14:paraId="2C54A3F3" w14:textId="33627D9C" w:rsidR="003749A6" w:rsidRDefault="00C44B71" w:rsidP="00C44B7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ED6D68">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C44B71">
        <w:rPr>
          <w:rFonts w:ascii="Times New Roman" w:hAnsi="Times New Roman" w:cs="Times New Roman"/>
          <w:sz w:val="24"/>
          <w:szCs w:val="24"/>
          <w:lang w:val="en-US"/>
        </w:rPr>
        <w:t xml:space="preserve">After </w:t>
      </w:r>
      <w:r>
        <w:rPr>
          <w:rFonts w:ascii="Times New Roman" w:hAnsi="Times New Roman" w:cs="Times New Roman"/>
          <w:sz w:val="24"/>
          <w:szCs w:val="24"/>
          <w:lang w:val="en-US"/>
        </w:rPr>
        <w:t xml:space="preserve">hearing </w:t>
      </w:r>
      <w:proofErr w:type="spellStart"/>
      <w:r>
        <w:rPr>
          <w:rFonts w:ascii="Times New Roman" w:hAnsi="Times New Roman" w:cs="Times New Roman"/>
          <w:sz w:val="24"/>
          <w:szCs w:val="24"/>
          <w:lang w:val="en-US"/>
        </w:rPr>
        <w:t>Mr</w:t>
      </w:r>
      <w:proofErr w:type="spellEnd"/>
      <w:r w:rsidRPr="00E6496E">
        <w:rPr>
          <w:rFonts w:ascii="Times New Roman" w:hAnsi="Times New Roman" w:cs="Times New Roman"/>
          <w:i/>
          <w:iCs/>
          <w:sz w:val="24"/>
          <w:szCs w:val="24"/>
          <w:lang w:val="en-US"/>
        </w:rPr>
        <w:t xml:space="preserve"> </w:t>
      </w:r>
      <w:proofErr w:type="spellStart"/>
      <w:r w:rsidRPr="00E6496E">
        <w:rPr>
          <w:rFonts w:ascii="Times New Roman" w:hAnsi="Times New Roman" w:cs="Times New Roman"/>
          <w:i/>
          <w:iCs/>
          <w:sz w:val="24"/>
          <w:szCs w:val="24"/>
          <w:lang w:val="en-US"/>
        </w:rPr>
        <w:t>M</w:t>
      </w:r>
      <w:r w:rsidR="00343E3C">
        <w:rPr>
          <w:rFonts w:ascii="Times New Roman" w:hAnsi="Times New Roman" w:cs="Times New Roman"/>
          <w:i/>
          <w:iCs/>
          <w:sz w:val="24"/>
          <w:szCs w:val="24"/>
          <w:lang w:val="en-US"/>
        </w:rPr>
        <w:t>a</w:t>
      </w:r>
      <w:r w:rsidRPr="00E6496E">
        <w:rPr>
          <w:rFonts w:ascii="Times New Roman" w:hAnsi="Times New Roman" w:cs="Times New Roman"/>
          <w:i/>
          <w:iCs/>
          <w:sz w:val="24"/>
          <w:szCs w:val="24"/>
          <w:lang w:val="en-US"/>
        </w:rPr>
        <w:t>chacha</w:t>
      </w:r>
      <w:proofErr w:type="spellEnd"/>
      <w:r>
        <w:rPr>
          <w:rFonts w:ascii="Times New Roman" w:hAnsi="Times New Roman" w:cs="Times New Roman"/>
          <w:sz w:val="24"/>
          <w:szCs w:val="24"/>
          <w:lang w:val="en-US"/>
        </w:rPr>
        <w:t xml:space="preserve"> counsel for the applicant, I struck </w:t>
      </w:r>
      <w:r w:rsidR="00373D23">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the roll this </w:t>
      </w:r>
      <w:proofErr w:type="gramStart"/>
      <w:r>
        <w:rPr>
          <w:rFonts w:ascii="Times New Roman" w:hAnsi="Times New Roman" w:cs="Times New Roman"/>
          <w:sz w:val="24"/>
          <w:szCs w:val="24"/>
          <w:lang w:val="en-US"/>
        </w:rPr>
        <w:t>application</w:t>
      </w:r>
      <w:proofErr w:type="gramEnd"/>
      <w:r>
        <w:rPr>
          <w:rFonts w:ascii="Times New Roman" w:hAnsi="Times New Roman" w:cs="Times New Roman"/>
          <w:sz w:val="24"/>
          <w:szCs w:val="24"/>
          <w:lang w:val="en-US"/>
        </w:rPr>
        <w:t xml:space="preserve"> i</w:t>
      </w:r>
      <w:r w:rsidR="009E659A">
        <w:rPr>
          <w:rFonts w:ascii="Times New Roman" w:hAnsi="Times New Roman" w:cs="Times New Roman"/>
          <w:sz w:val="24"/>
          <w:szCs w:val="24"/>
          <w:lang w:val="en-US"/>
        </w:rPr>
        <w:t>n</w:t>
      </w:r>
      <w:r>
        <w:rPr>
          <w:rFonts w:ascii="Times New Roman" w:hAnsi="Times New Roman" w:cs="Times New Roman"/>
          <w:sz w:val="24"/>
          <w:szCs w:val="24"/>
          <w:lang w:val="en-US"/>
        </w:rPr>
        <w:t xml:space="preserve"> an </w:t>
      </w:r>
      <w:r w:rsidRPr="00C44B71">
        <w:rPr>
          <w:rFonts w:ascii="Times New Roman" w:hAnsi="Times New Roman" w:cs="Times New Roman"/>
          <w:i/>
          <w:iCs/>
          <w:sz w:val="24"/>
          <w:szCs w:val="24"/>
          <w:lang w:val="en-US"/>
        </w:rPr>
        <w:t xml:space="preserve">ex-tempore </w:t>
      </w:r>
      <w:r>
        <w:rPr>
          <w:rFonts w:ascii="Times New Roman" w:hAnsi="Times New Roman" w:cs="Times New Roman"/>
          <w:sz w:val="24"/>
          <w:szCs w:val="24"/>
          <w:lang w:val="en-US"/>
        </w:rPr>
        <w:t xml:space="preserve">ruling. I have not been requested for </w:t>
      </w:r>
      <w:r w:rsidR="00871423">
        <w:rPr>
          <w:rFonts w:ascii="Times New Roman" w:hAnsi="Times New Roman" w:cs="Times New Roman"/>
          <w:sz w:val="24"/>
          <w:szCs w:val="24"/>
          <w:lang w:val="en-US"/>
        </w:rPr>
        <w:t xml:space="preserve">detailed </w:t>
      </w:r>
      <w:r>
        <w:rPr>
          <w:rFonts w:ascii="Times New Roman" w:hAnsi="Times New Roman" w:cs="Times New Roman"/>
          <w:sz w:val="24"/>
          <w:szCs w:val="24"/>
          <w:lang w:val="en-US"/>
        </w:rPr>
        <w:t xml:space="preserve">written reasons, but I have decided to provide them, nonetheless. These are they: </w:t>
      </w:r>
    </w:p>
    <w:p w14:paraId="3754ED5C" w14:textId="64798EE7" w:rsidR="00C44B71" w:rsidRDefault="00C44B71" w:rsidP="00C44B7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ED6D68">
        <w:rPr>
          <w:rFonts w:ascii="Times New Roman" w:hAnsi="Times New Roman" w:cs="Times New Roman"/>
          <w:sz w:val="24"/>
          <w:szCs w:val="24"/>
          <w:lang w:val="en-US"/>
        </w:rPr>
        <w:tab/>
      </w:r>
      <w:r>
        <w:rPr>
          <w:rFonts w:ascii="Times New Roman" w:hAnsi="Times New Roman" w:cs="Times New Roman"/>
          <w:sz w:val="24"/>
          <w:szCs w:val="24"/>
          <w:lang w:val="en-US"/>
        </w:rPr>
        <w:t xml:space="preserve">This is an urgent application in which the applicant seeks a provisional order couched in the following terms: </w:t>
      </w:r>
    </w:p>
    <w:p w14:paraId="588B1A50" w14:textId="6C166DC0" w:rsidR="00C44B71" w:rsidRDefault="00C44B71" w:rsidP="00671450">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Terms of the final order</w:t>
      </w:r>
    </w:p>
    <w:p w14:paraId="6954E38B" w14:textId="78BF27A5" w:rsidR="00C44B71" w:rsidRDefault="00C44B71" w:rsidP="00671450">
      <w:pPr>
        <w:spacing w:after="0" w:line="276"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you show cause to this </w:t>
      </w:r>
      <w:proofErr w:type="spellStart"/>
      <w:r>
        <w:rPr>
          <w:rFonts w:ascii="Times New Roman" w:hAnsi="Times New Roman" w:cs="Times New Roman"/>
          <w:sz w:val="24"/>
          <w:szCs w:val="24"/>
          <w:lang w:val="en-US"/>
        </w:rPr>
        <w:t>Honourable</w:t>
      </w:r>
      <w:proofErr w:type="spellEnd"/>
      <w:r>
        <w:rPr>
          <w:rFonts w:ascii="Times New Roman" w:hAnsi="Times New Roman" w:cs="Times New Roman"/>
          <w:sz w:val="24"/>
          <w:szCs w:val="24"/>
          <w:lang w:val="en-US"/>
        </w:rPr>
        <w:t xml:space="preserve"> Court why a final order should not be made in the following terms: </w:t>
      </w:r>
    </w:p>
    <w:p w14:paraId="7DC1F1D8" w14:textId="605A178C" w:rsidR="002B07E9" w:rsidRDefault="002B07E9" w:rsidP="00671450">
      <w:pPr>
        <w:spacing w:after="0" w:line="276"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ordered that: </w:t>
      </w:r>
    </w:p>
    <w:p w14:paraId="5166B7C1" w14:textId="253A17AB" w:rsidR="002B07E9" w:rsidRDefault="002B07E9" w:rsidP="00671450">
      <w:pPr>
        <w:pStyle w:val="ListParagraph"/>
        <w:numPr>
          <w:ilvl w:val="0"/>
          <w:numId w:val="1"/>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application for spoliation succeeds. </w:t>
      </w:r>
    </w:p>
    <w:p w14:paraId="73CCFDA4" w14:textId="1E7A2DBF" w:rsidR="002B07E9" w:rsidRDefault="002B07E9" w:rsidP="00671450">
      <w:pPr>
        <w:pStyle w:val="ListParagraph"/>
        <w:numPr>
          <w:ilvl w:val="0"/>
          <w:numId w:val="1"/>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respondent and all other persons acting through the</w:t>
      </w:r>
      <w:r w:rsidR="009E659A">
        <w:rPr>
          <w:rFonts w:ascii="Times New Roman" w:hAnsi="Times New Roman" w:cs="Times New Roman"/>
          <w:sz w:val="24"/>
          <w:szCs w:val="24"/>
          <w:lang w:val="en-US"/>
        </w:rPr>
        <w:t>m</w:t>
      </w:r>
      <w:r>
        <w:rPr>
          <w:rFonts w:ascii="Times New Roman" w:hAnsi="Times New Roman" w:cs="Times New Roman"/>
          <w:sz w:val="24"/>
          <w:szCs w:val="24"/>
          <w:lang w:val="en-US"/>
        </w:rPr>
        <w:t xml:space="preserve"> or their instructions be and is hereby ordered to restore the applicant’s undisturbed and peaceful possession of house No. 19 </w:t>
      </w:r>
      <w:proofErr w:type="spellStart"/>
      <w:r>
        <w:rPr>
          <w:rFonts w:ascii="Times New Roman" w:hAnsi="Times New Roman" w:cs="Times New Roman"/>
          <w:sz w:val="24"/>
          <w:szCs w:val="24"/>
          <w:lang w:val="en-US"/>
        </w:rPr>
        <w:t>Sawley</w:t>
      </w:r>
      <w:proofErr w:type="spellEnd"/>
      <w:r>
        <w:rPr>
          <w:rFonts w:ascii="Times New Roman" w:hAnsi="Times New Roman" w:cs="Times New Roman"/>
          <w:sz w:val="24"/>
          <w:szCs w:val="24"/>
          <w:lang w:val="en-US"/>
        </w:rPr>
        <w:t xml:space="preserve"> Way, Marlborough East, Harare within 2 hours of granting this order. </w:t>
      </w:r>
    </w:p>
    <w:p w14:paraId="13FA7EEE" w14:textId="08BEC152" w:rsidR="002B07E9" w:rsidRDefault="002B07E9" w:rsidP="00671450">
      <w:pPr>
        <w:pStyle w:val="ListParagraph"/>
        <w:numPr>
          <w:ilvl w:val="0"/>
          <w:numId w:val="1"/>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 to pay costs at legal practitioner client scale. </w:t>
      </w:r>
    </w:p>
    <w:p w14:paraId="5B4045C3" w14:textId="2C694D60" w:rsidR="002B07E9" w:rsidRDefault="002B07E9" w:rsidP="00671450">
      <w:pPr>
        <w:spacing w:after="0" w:line="276"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Interim relief sought </w:t>
      </w:r>
    </w:p>
    <w:p w14:paraId="0D536C7A" w14:textId="0829140C" w:rsidR="002B07E9" w:rsidRDefault="002B07E9" w:rsidP="00671450">
      <w:pPr>
        <w:spacing w:after="0" w:line="276"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Pending determination of this matter on the return date, the applicant is granted the following relief: </w:t>
      </w:r>
    </w:p>
    <w:p w14:paraId="3D0AE907" w14:textId="4BFE33C2" w:rsidR="002B07E9" w:rsidRDefault="002B07E9" w:rsidP="00671450">
      <w:pPr>
        <w:spacing w:after="0" w:line="276"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ordered that: </w:t>
      </w:r>
    </w:p>
    <w:p w14:paraId="13683552" w14:textId="285BB47A" w:rsidR="002B07E9" w:rsidRDefault="002B07E9" w:rsidP="00671450">
      <w:pPr>
        <w:pStyle w:val="ListParagraph"/>
        <w:numPr>
          <w:ilvl w:val="0"/>
          <w:numId w:val="2"/>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for spoliation succeeds.</w:t>
      </w:r>
    </w:p>
    <w:p w14:paraId="62324607" w14:textId="52F86720" w:rsidR="002B07E9" w:rsidRDefault="002B07E9" w:rsidP="00671450">
      <w:pPr>
        <w:pStyle w:val="ListParagraph"/>
        <w:numPr>
          <w:ilvl w:val="0"/>
          <w:numId w:val="2"/>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respondent and all other persons acting through the</w:t>
      </w:r>
      <w:r w:rsidR="009E659A">
        <w:rPr>
          <w:rFonts w:ascii="Times New Roman" w:hAnsi="Times New Roman" w:cs="Times New Roman"/>
          <w:sz w:val="24"/>
          <w:szCs w:val="24"/>
          <w:lang w:val="en-US"/>
        </w:rPr>
        <w:t>m</w:t>
      </w:r>
      <w:r>
        <w:rPr>
          <w:rFonts w:ascii="Times New Roman" w:hAnsi="Times New Roman" w:cs="Times New Roman"/>
          <w:sz w:val="24"/>
          <w:szCs w:val="24"/>
          <w:lang w:val="en-US"/>
        </w:rPr>
        <w:t xml:space="preserve"> or their instructions be and is hereby ordered to restore the applicant’s undisturbed and peaceful possession of house No. 19 </w:t>
      </w:r>
      <w:proofErr w:type="spellStart"/>
      <w:r>
        <w:rPr>
          <w:rFonts w:ascii="Times New Roman" w:hAnsi="Times New Roman" w:cs="Times New Roman"/>
          <w:sz w:val="24"/>
          <w:szCs w:val="24"/>
          <w:lang w:val="en-US"/>
        </w:rPr>
        <w:t>Sawley</w:t>
      </w:r>
      <w:proofErr w:type="spellEnd"/>
      <w:r>
        <w:rPr>
          <w:rFonts w:ascii="Times New Roman" w:hAnsi="Times New Roman" w:cs="Times New Roman"/>
          <w:sz w:val="24"/>
          <w:szCs w:val="24"/>
          <w:lang w:val="en-US"/>
        </w:rPr>
        <w:t xml:space="preserve"> Way, Marlborough East, Harare within 2 hours of granting this order. </w:t>
      </w:r>
    </w:p>
    <w:p w14:paraId="3F423EE5" w14:textId="70C381A6" w:rsidR="002B07E9" w:rsidRDefault="002B07E9" w:rsidP="00671450">
      <w:pPr>
        <w:pStyle w:val="ListParagraph"/>
        <w:numPr>
          <w:ilvl w:val="0"/>
          <w:numId w:val="2"/>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respondent to pay costs at legal practitioner client scale.</w:t>
      </w:r>
    </w:p>
    <w:p w14:paraId="35C33744" w14:textId="65397233" w:rsidR="002B07E9" w:rsidRDefault="002B07E9" w:rsidP="00671450">
      <w:pPr>
        <w:spacing w:after="0" w:line="276"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Service of the provisional order </w:t>
      </w:r>
    </w:p>
    <w:p w14:paraId="72A114F9" w14:textId="749EEE1E" w:rsidR="002B07E9" w:rsidRDefault="002B07E9" w:rsidP="00671450">
      <w:pPr>
        <w:spacing w:after="0" w:line="276"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Leave be and is hereby granted to Marlborough Police or the Sheriff to service of this order and using all means necessary to ensure that the order is given effect in terms of the rules of this </w:t>
      </w:r>
      <w:proofErr w:type="spellStart"/>
      <w:r>
        <w:rPr>
          <w:rFonts w:ascii="Times New Roman" w:hAnsi="Times New Roman" w:cs="Times New Roman"/>
          <w:sz w:val="24"/>
          <w:szCs w:val="24"/>
          <w:lang w:val="en-US"/>
        </w:rPr>
        <w:t>Honourable</w:t>
      </w:r>
      <w:proofErr w:type="spellEnd"/>
      <w:r>
        <w:rPr>
          <w:rFonts w:ascii="Times New Roman" w:hAnsi="Times New Roman" w:cs="Times New Roman"/>
          <w:sz w:val="24"/>
          <w:szCs w:val="24"/>
          <w:lang w:val="en-US"/>
        </w:rPr>
        <w:t xml:space="preserve"> Court. </w:t>
      </w:r>
    </w:p>
    <w:p w14:paraId="1A0FC396" w14:textId="77777777" w:rsidR="00B33CF7" w:rsidRDefault="00B33CF7" w:rsidP="002B07E9">
      <w:pPr>
        <w:spacing w:after="0" w:line="360" w:lineRule="auto"/>
        <w:jc w:val="both"/>
        <w:rPr>
          <w:rFonts w:ascii="Times New Roman" w:hAnsi="Times New Roman" w:cs="Times New Roman"/>
          <w:sz w:val="24"/>
          <w:szCs w:val="24"/>
          <w:lang w:val="en-US"/>
        </w:rPr>
      </w:pPr>
    </w:p>
    <w:p w14:paraId="7F4974D8" w14:textId="266C2DD4" w:rsidR="002B07E9" w:rsidRDefault="002B07E9" w:rsidP="002B07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ED6D68">
        <w:rPr>
          <w:rFonts w:ascii="Times New Roman" w:hAnsi="Times New Roman" w:cs="Times New Roman"/>
          <w:sz w:val="24"/>
          <w:szCs w:val="24"/>
          <w:lang w:val="en-US"/>
        </w:rPr>
        <w:tab/>
      </w:r>
      <w:r w:rsidR="00316967">
        <w:rPr>
          <w:rFonts w:ascii="Times New Roman" w:hAnsi="Times New Roman" w:cs="Times New Roman"/>
          <w:sz w:val="24"/>
          <w:szCs w:val="24"/>
          <w:lang w:val="en-US"/>
        </w:rPr>
        <w:t xml:space="preserve">The factual background of this matter is as follows. </w:t>
      </w:r>
      <w:proofErr w:type="gramStart"/>
      <w:r w:rsidR="00316967">
        <w:rPr>
          <w:rFonts w:ascii="Times New Roman" w:hAnsi="Times New Roman" w:cs="Times New Roman"/>
          <w:sz w:val="24"/>
          <w:szCs w:val="24"/>
          <w:lang w:val="en-US"/>
        </w:rPr>
        <w:t xml:space="preserve">The applicant has, for the past two years been staying at No. 19 </w:t>
      </w:r>
      <w:proofErr w:type="spellStart"/>
      <w:r w:rsidR="00316967">
        <w:rPr>
          <w:rFonts w:ascii="Times New Roman" w:hAnsi="Times New Roman" w:cs="Times New Roman"/>
          <w:sz w:val="24"/>
          <w:szCs w:val="24"/>
          <w:lang w:val="en-US"/>
        </w:rPr>
        <w:t>Sawley</w:t>
      </w:r>
      <w:proofErr w:type="spellEnd"/>
      <w:r w:rsidR="00316967">
        <w:rPr>
          <w:rFonts w:ascii="Times New Roman" w:hAnsi="Times New Roman" w:cs="Times New Roman"/>
          <w:sz w:val="24"/>
          <w:szCs w:val="24"/>
          <w:lang w:val="en-US"/>
        </w:rPr>
        <w:t xml:space="preserve"> Way, Marlborough East, Harare (“the property”).</w:t>
      </w:r>
      <w:proofErr w:type="gramEnd"/>
      <w:r w:rsidR="00316967">
        <w:rPr>
          <w:rFonts w:ascii="Times New Roman" w:hAnsi="Times New Roman" w:cs="Times New Roman"/>
          <w:sz w:val="24"/>
          <w:szCs w:val="24"/>
          <w:lang w:val="en-US"/>
        </w:rPr>
        <w:t xml:space="preserve"> It is contended that on 17 September 2025, at around 7 pm, the respondent with a group of ten men and one woman arrived at the property and started assaulting the applicant and his family. The applicant’s movables were removed from the property and scattered outside the gate. It is further contended that after removing the movables, the assailants locked the gate, while applicant’s wife was still inside the property. The applicant and the children are alleged to be outside the property, while the applicant’s wife is locked inside </w:t>
      </w:r>
      <w:r w:rsidR="0070504B">
        <w:rPr>
          <w:rFonts w:ascii="Times New Roman" w:hAnsi="Times New Roman" w:cs="Times New Roman"/>
          <w:sz w:val="24"/>
          <w:szCs w:val="24"/>
          <w:lang w:val="en-US"/>
        </w:rPr>
        <w:t xml:space="preserve">the property. It is on these facts that the applicant sought the provisional order stated above. </w:t>
      </w:r>
    </w:p>
    <w:p w14:paraId="7E08FBE8" w14:textId="432EAC86" w:rsidR="0070504B" w:rsidRDefault="0070504B" w:rsidP="002B07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This application was allocated to me late on 18 September 2025. After perusing the application, I noted that it had several </w:t>
      </w:r>
      <w:r w:rsidR="001F34E0">
        <w:rPr>
          <w:rFonts w:ascii="Times New Roman" w:hAnsi="Times New Roman" w:cs="Times New Roman"/>
          <w:sz w:val="24"/>
          <w:szCs w:val="24"/>
          <w:lang w:val="en-US"/>
        </w:rPr>
        <w:t>procedural pitfalls</w:t>
      </w:r>
      <w:r>
        <w:rPr>
          <w:rFonts w:ascii="Times New Roman" w:hAnsi="Times New Roman" w:cs="Times New Roman"/>
          <w:sz w:val="24"/>
          <w:szCs w:val="24"/>
          <w:lang w:val="en-US"/>
        </w:rPr>
        <w:t xml:space="preserve">. Nonetheless, I directed that it be set down so that I hear </w:t>
      </w:r>
      <w:r w:rsidR="001F34E0">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applicant in respect of the </w:t>
      </w:r>
      <w:r w:rsidR="00373D23">
        <w:rPr>
          <w:rFonts w:ascii="Times New Roman" w:hAnsi="Times New Roman" w:cs="Times New Roman"/>
          <w:sz w:val="24"/>
          <w:szCs w:val="24"/>
          <w:lang w:val="en-US"/>
        </w:rPr>
        <w:t xml:space="preserve">infractions </w:t>
      </w:r>
      <w:r>
        <w:rPr>
          <w:rFonts w:ascii="Times New Roman" w:hAnsi="Times New Roman" w:cs="Times New Roman"/>
          <w:sz w:val="24"/>
          <w:szCs w:val="24"/>
          <w:lang w:val="en-US"/>
        </w:rPr>
        <w:t>I ha</w:t>
      </w:r>
      <w:r w:rsidR="00373D23">
        <w:rPr>
          <w:rFonts w:ascii="Times New Roman" w:hAnsi="Times New Roman" w:cs="Times New Roman"/>
          <w:sz w:val="24"/>
          <w:szCs w:val="24"/>
          <w:lang w:val="en-US"/>
        </w:rPr>
        <w:t>d</w:t>
      </w:r>
      <w:r>
        <w:rPr>
          <w:rFonts w:ascii="Times New Roman" w:hAnsi="Times New Roman" w:cs="Times New Roman"/>
          <w:sz w:val="24"/>
          <w:szCs w:val="24"/>
          <w:lang w:val="en-US"/>
        </w:rPr>
        <w:t xml:space="preserve"> observed in the application. </w:t>
      </w:r>
    </w:p>
    <w:p w14:paraId="03A3901B" w14:textId="1F26E5CD" w:rsidR="00E6496E" w:rsidRDefault="00E6496E" w:rsidP="002B07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ED6D68">
        <w:rPr>
          <w:rFonts w:ascii="Times New Roman" w:hAnsi="Times New Roman" w:cs="Times New Roman"/>
          <w:sz w:val="24"/>
          <w:szCs w:val="24"/>
          <w:lang w:val="en-US"/>
        </w:rPr>
        <w:tab/>
      </w:r>
      <w:r>
        <w:rPr>
          <w:rFonts w:ascii="Times New Roman" w:hAnsi="Times New Roman" w:cs="Times New Roman"/>
          <w:sz w:val="24"/>
          <w:szCs w:val="24"/>
          <w:lang w:val="en-US"/>
        </w:rPr>
        <w:t xml:space="preserve">At the commencement of the hearing, I posed three questions to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E6496E">
        <w:rPr>
          <w:rFonts w:ascii="Times New Roman" w:hAnsi="Times New Roman" w:cs="Times New Roman"/>
          <w:i/>
          <w:iCs/>
          <w:sz w:val="24"/>
          <w:szCs w:val="24"/>
          <w:lang w:val="en-US"/>
        </w:rPr>
        <w:t>M</w:t>
      </w:r>
      <w:r w:rsidR="00343E3C">
        <w:rPr>
          <w:rFonts w:ascii="Times New Roman" w:hAnsi="Times New Roman" w:cs="Times New Roman"/>
          <w:i/>
          <w:iCs/>
          <w:sz w:val="24"/>
          <w:szCs w:val="24"/>
          <w:lang w:val="en-US"/>
        </w:rPr>
        <w:t>a</w:t>
      </w:r>
      <w:r w:rsidRPr="00E6496E">
        <w:rPr>
          <w:rFonts w:ascii="Times New Roman" w:hAnsi="Times New Roman" w:cs="Times New Roman"/>
          <w:i/>
          <w:iCs/>
          <w:sz w:val="24"/>
          <w:szCs w:val="24"/>
          <w:lang w:val="en-US"/>
        </w:rPr>
        <w:t>chacha</w:t>
      </w:r>
      <w:proofErr w:type="spellEnd"/>
      <w:r>
        <w:rPr>
          <w:rFonts w:ascii="Times New Roman" w:hAnsi="Times New Roman" w:cs="Times New Roman"/>
          <w:sz w:val="24"/>
          <w:szCs w:val="24"/>
          <w:lang w:val="en-US"/>
        </w:rPr>
        <w:t xml:space="preserve">. </w:t>
      </w:r>
      <w:r w:rsidR="00B500CE">
        <w:rPr>
          <w:rFonts w:ascii="Times New Roman" w:hAnsi="Times New Roman" w:cs="Times New Roman"/>
          <w:sz w:val="24"/>
          <w:szCs w:val="24"/>
          <w:lang w:val="en-US"/>
        </w:rPr>
        <w:t>First, I</w:t>
      </w:r>
      <w:r>
        <w:rPr>
          <w:rFonts w:ascii="Times New Roman" w:hAnsi="Times New Roman" w:cs="Times New Roman"/>
          <w:sz w:val="24"/>
          <w:szCs w:val="24"/>
          <w:lang w:val="en-US"/>
        </w:rPr>
        <w:t xml:space="preserve"> asked counsel whether a </w:t>
      </w:r>
      <w:r w:rsidR="00F24BF0">
        <w:rPr>
          <w:rFonts w:ascii="Times New Roman" w:hAnsi="Times New Roman" w:cs="Times New Roman"/>
          <w:sz w:val="24"/>
          <w:szCs w:val="24"/>
          <w:lang w:val="en-US"/>
        </w:rPr>
        <w:t xml:space="preserve">litigant can seek a </w:t>
      </w:r>
      <w:r>
        <w:rPr>
          <w:rFonts w:ascii="Times New Roman" w:hAnsi="Times New Roman" w:cs="Times New Roman"/>
          <w:sz w:val="24"/>
          <w:szCs w:val="24"/>
          <w:lang w:val="en-US"/>
        </w:rPr>
        <w:t>provisional order</w:t>
      </w:r>
      <w:r w:rsidR="00F24BF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an application for </w:t>
      </w:r>
      <w:proofErr w:type="gramStart"/>
      <w:r>
        <w:rPr>
          <w:rFonts w:ascii="Times New Roman" w:hAnsi="Times New Roman" w:cs="Times New Roman"/>
          <w:sz w:val="24"/>
          <w:szCs w:val="24"/>
          <w:lang w:val="en-US"/>
        </w:rPr>
        <w:t>a spoliation</w:t>
      </w:r>
      <w:proofErr w:type="gramEnd"/>
      <w:r>
        <w:rPr>
          <w:rFonts w:ascii="Times New Roman" w:hAnsi="Times New Roman" w:cs="Times New Roman"/>
          <w:sz w:val="24"/>
          <w:szCs w:val="24"/>
          <w:lang w:val="en-US"/>
        </w:rPr>
        <w:t>. I</w:t>
      </w:r>
      <w:r w:rsidR="00373D23">
        <w:rPr>
          <w:rFonts w:ascii="Times New Roman" w:hAnsi="Times New Roman" w:cs="Times New Roman"/>
          <w:sz w:val="24"/>
          <w:szCs w:val="24"/>
          <w:lang w:val="en-US"/>
        </w:rPr>
        <w:t xml:space="preserve"> brought to the attention of counsel </w:t>
      </w:r>
      <w:r w:rsidR="001F34E0">
        <w:rPr>
          <w:rFonts w:ascii="Times New Roman" w:hAnsi="Times New Roman" w:cs="Times New Roman"/>
          <w:sz w:val="24"/>
          <w:szCs w:val="24"/>
          <w:lang w:val="en-US"/>
        </w:rPr>
        <w:t xml:space="preserve">the cases </w:t>
      </w:r>
      <w:r w:rsidRPr="00B500CE">
        <w:rPr>
          <w:rFonts w:ascii="Times New Roman" w:hAnsi="Times New Roman" w:cs="Times New Roman"/>
          <w:i/>
          <w:iCs/>
          <w:sz w:val="24"/>
          <w:szCs w:val="24"/>
          <w:lang w:val="en-US"/>
        </w:rPr>
        <w:t xml:space="preserve">Blue Rangers (Pvt) Ltd </w:t>
      </w:r>
      <w:r w:rsidRPr="00E7689E">
        <w:rPr>
          <w:rFonts w:ascii="Times New Roman" w:hAnsi="Times New Roman" w:cs="Times New Roman"/>
          <w:iCs/>
          <w:sz w:val="24"/>
          <w:szCs w:val="24"/>
          <w:lang w:val="en-US"/>
        </w:rPr>
        <w:t xml:space="preserve">v </w:t>
      </w:r>
      <w:proofErr w:type="spellStart"/>
      <w:r w:rsidRPr="00B500CE">
        <w:rPr>
          <w:rFonts w:ascii="Times New Roman" w:hAnsi="Times New Roman" w:cs="Times New Roman"/>
          <w:i/>
          <w:iCs/>
          <w:sz w:val="24"/>
          <w:szCs w:val="24"/>
          <w:lang w:val="en-US"/>
        </w:rPr>
        <w:t>Muduviri</w:t>
      </w:r>
      <w:proofErr w:type="spellEnd"/>
      <w:r w:rsidRPr="00B500CE">
        <w:rPr>
          <w:rFonts w:ascii="Times New Roman" w:hAnsi="Times New Roman" w:cs="Times New Roman"/>
          <w:i/>
          <w:iCs/>
          <w:sz w:val="24"/>
          <w:szCs w:val="24"/>
          <w:lang w:val="en-US"/>
        </w:rPr>
        <w:t xml:space="preserve"> &amp; Anor</w:t>
      </w:r>
      <w:r>
        <w:rPr>
          <w:rFonts w:ascii="Times New Roman" w:hAnsi="Times New Roman" w:cs="Times New Roman"/>
          <w:sz w:val="24"/>
          <w:szCs w:val="24"/>
          <w:lang w:val="en-US"/>
        </w:rPr>
        <w:t xml:space="preserve"> 2009 (1) ZLR 368 (S) and </w:t>
      </w:r>
      <w:proofErr w:type="spellStart"/>
      <w:r w:rsidR="00B500CE" w:rsidRPr="00B500CE">
        <w:rPr>
          <w:rFonts w:ascii="Times New Roman" w:hAnsi="Times New Roman" w:cs="Times New Roman"/>
          <w:i/>
          <w:iCs/>
          <w:sz w:val="24"/>
          <w:szCs w:val="24"/>
          <w:lang w:val="en-US"/>
        </w:rPr>
        <w:t>Chiwenga</w:t>
      </w:r>
      <w:proofErr w:type="spellEnd"/>
      <w:r w:rsidR="00B500CE" w:rsidRPr="00B500CE">
        <w:rPr>
          <w:rFonts w:ascii="Times New Roman" w:hAnsi="Times New Roman" w:cs="Times New Roman"/>
          <w:i/>
          <w:iCs/>
          <w:sz w:val="24"/>
          <w:szCs w:val="24"/>
          <w:lang w:val="en-US"/>
        </w:rPr>
        <w:t xml:space="preserve"> </w:t>
      </w:r>
      <w:r w:rsidR="00B500CE" w:rsidRPr="00E7689E">
        <w:rPr>
          <w:rFonts w:ascii="Times New Roman" w:hAnsi="Times New Roman" w:cs="Times New Roman"/>
          <w:iCs/>
          <w:sz w:val="24"/>
          <w:szCs w:val="24"/>
          <w:lang w:val="en-US"/>
        </w:rPr>
        <w:t>v</w:t>
      </w:r>
      <w:r w:rsidR="00B500CE" w:rsidRPr="00B500CE">
        <w:rPr>
          <w:rFonts w:ascii="Times New Roman" w:hAnsi="Times New Roman" w:cs="Times New Roman"/>
          <w:i/>
          <w:iCs/>
          <w:sz w:val="24"/>
          <w:szCs w:val="24"/>
          <w:lang w:val="en-US"/>
        </w:rPr>
        <w:t xml:space="preserve"> </w:t>
      </w:r>
      <w:proofErr w:type="spellStart"/>
      <w:r w:rsidR="00B500CE" w:rsidRPr="00B500CE">
        <w:rPr>
          <w:rFonts w:ascii="Times New Roman" w:hAnsi="Times New Roman" w:cs="Times New Roman"/>
          <w:i/>
          <w:iCs/>
          <w:sz w:val="24"/>
          <w:szCs w:val="24"/>
          <w:lang w:val="en-US"/>
        </w:rPr>
        <w:t>Mubaiwa</w:t>
      </w:r>
      <w:proofErr w:type="spellEnd"/>
      <w:r w:rsidR="00B500CE" w:rsidRPr="00B500CE">
        <w:rPr>
          <w:rFonts w:ascii="Times New Roman" w:hAnsi="Times New Roman" w:cs="Times New Roman"/>
          <w:i/>
          <w:iCs/>
          <w:sz w:val="24"/>
          <w:szCs w:val="24"/>
          <w:lang w:val="en-US"/>
        </w:rPr>
        <w:t xml:space="preserve"> </w:t>
      </w:r>
      <w:r w:rsidR="00B500CE">
        <w:rPr>
          <w:rFonts w:ascii="Times New Roman" w:hAnsi="Times New Roman" w:cs="Times New Roman"/>
          <w:sz w:val="24"/>
          <w:szCs w:val="24"/>
          <w:lang w:val="en-US"/>
        </w:rPr>
        <w:t xml:space="preserve">2020 (1) ZLR 1360 (S).  The second issue I raised with counsel was on what </w:t>
      </w:r>
      <w:r w:rsidR="00373D23">
        <w:rPr>
          <w:rFonts w:ascii="Times New Roman" w:hAnsi="Times New Roman" w:cs="Times New Roman"/>
          <w:sz w:val="24"/>
          <w:szCs w:val="24"/>
          <w:lang w:val="en-US"/>
        </w:rPr>
        <w:t xml:space="preserve">basis </w:t>
      </w:r>
      <w:r w:rsidR="00B500CE">
        <w:rPr>
          <w:rFonts w:ascii="Times New Roman" w:hAnsi="Times New Roman" w:cs="Times New Roman"/>
          <w:sz w:val="24"/>
          <w:szCs w:val="24"/>
          <w:lang w:val="en-US"/>
        </w:rPr>
        <w:t xml:space="preserve">the application </w:t>
      </w:r>
      <w:r w:rsidR="00373D23">
        <w:rPr>
          <w:rFonts w:ascii="Times New Roman" w:hAnsi="Times New Roman" w:cs="Times New Roman"/>
          <w:sz w:val="24"/>
          <w:szCs w:val="24"/>
          <w:lang w:val="en-US"/>
        </w:rPr>
        <w:t xml:space="preserve">was </w:t>
      </w:r>
      <w:r w:rsidR="00B500CE">
        <w:rPr>
          <w:rFonts w:ascii="Times New Roman" w:hAnsi="Times New Roman" w:cs="Times New Roman"/>
          <w:sz w:val="24"/>
          <w:szCs w:val="24"/>
          <w:lang w:val="en-US"/>
        </w:rPr>
        <w:t xml:space="preserve">served on the respondent without the presiding judge directing it be served. The third issue was on what basis the respondent was given a </w:t>
      </w:r>
      <w:r w:rsidR="00B500CE" w:rsidRPr="00B500CE">
        <w:rPr>
          <w:rFonts w:ascii="Times New Roman" w:hAnsi="Times New Roman" w:cs="Times New Roman"/>
          <w:i/>
          <w:iCs/>
          <w:sz w:val="24"/>
          <w:szCs w:val="24"/>
          <w:lang w:val="en-US"/>
        </w:rPr>
        <w:t>dice indicia</w:t>
      </w:r>
      <w:r w:rsidR="00B500CE">
        <w:rPr>
          <w:rFonts w:ascii="Times New Roman" w:hAnsi="Times New Roman" w:cs="Times New Roman"/>
          <w:sz w:val="24"/>
          <w:szCs w:val="24"/>
          <w:lang w:val="en-US"/>
        </w:rPr>
        <w:t xml:space="preserve"> of four hours. </w:t>
      </w:r>
    </w:p>
    <w:p w14:paraId="5D5921C1" w14:textId="324A9D66" w:rsidR="00373D23" w:rsidRDefault="00B500CE" w:rsidP="002B07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ED6D68">
        <w:rPr>
          <w:rFonts w:ascii="Times New Roman" w:hAnsi="Times New Roman" w:cs="Times New Roman"/>
          <w:sz w:val="24"/>
          <w:szCs w:val="24"/>
          <w:lang w:val="en-US"/>
        </w:rPr>
        <w:tab/>
      </w:r>
      <w:r>
        <w:rPr>
          <w:rFonts w:ascii="Times New Roman" w:hAnsi="Times New Roman" w:cs="Times New Roman"/>
          <w:sz w:val="24"/>
          <w:szCs w:val="24"/>
          <w:lang w:val="en-US"/>
        </w:rPr>
        <w:t xml:space="preserve">Regarding the first issue, counsel submitted that the Registrar of this court refused to accept an urgent application without a provisional order. </w:t>
      </w:r>
      <w:r w:rsidR="00BF51D9">
        <w:rPr>
          <w:rFonts w:ascii="Times New Roman" w:hAnsi="Times New Roman" w:cs="Times New Roman"/>
          <w:sz w:val="24"/>
          <w:szCs w:val="24"/>
          <w:lang w:val="en-US"/>
        </w:rPr>
        <w:t xml:space="preserve">I make no finding on whether the Registrar did what is alleged. However, what I can say is that it is not within the lane of the Registrar to refuse to accept an urgent application because it does not have a provisional order. </w:t>
      </w:r>
      <w:r w:rsidR="007C1DD4">
        <w:rPr>
          <w:rFonts w:ascii="Times New Roman" w:hAnsi="Times New Roman" w:cs="Times New Roman"/>
          <w:sz w:val="24"/>
          <w:szCs w:val="24"/>
          <w:lang w:val="en-US"/>
        </w:rPr>
        <w:t xml:space="preserve">There are instances where a final order may be sought in an urgent chamber application. In </w:t>
      </w:r>
      <w:r w:rsidR="007C1DD4" w:rsidRPr="007C1DD4">
        <w:rPr>
          <w:rFonts w:ascii="Times New Roman" w:hAnsi="Times New Roman" w:cs="Times New Roman"/>
          <w:i/>
          <w:iCs/>
          <w:sz w:val="24"/>
          <w:szCs w:val="24"/>
          <w:lang w:val="en-US"/>
        </w:rPr>
        <w:t xml:space="preserve">Palmer </w:t>
      </w:r>
      <w:r w:rsidR="007C1DD4" w:rsidRPr="00E7689E">
        <w:rPr>
          <w:rFonts w:ascii="Times New Roman" w:hAnsi="Times New Roman" w:cs="Times New Roman"/>
          <w:iCs/>
          <w:sz w:val="24"/>
          <w:szCs w:val="24"/>
          <w:lang w:val="en-US"/>
        </w:rPr>
        <w:t xml:space="preserve">v </w:t>
      </w:r>
      <w:proofErr w:type="spellStart"/>
      <w:r w:rsidR="007C1DD4" w:rsidRPr="007C1DD4">
        <w:rPr>
          <w:rFonts w:ascii="Times New Roman" w:hAnsi="Times New Roman" w:cs="Times New Roman"/>
          <w:i/>
          <w:iCs/>
          <w:sz w:val="24"/>
          <w:szCs w:val="24"/>
          <w:lang w:val="en-US"/>
        </w:rPr>
        <w:t>Kanyenze</w:t>
      </w:r>
      <w:proofErr w:type="spellEnd"/>
      <w:r w:rsidR="007C1DD4">
        <w:rPr>
          <w:rFonts w:ascii="Times New Roman" w:hAnsi="Times New Roman" w:cs="Times New Roman"/>
          <w:sz w:val="24"/>
          <w:szCs w:val="24"/>
          <w:lang w:val="en-US"/>
        </w:rPr>
        <w:t xml:space="preserve"> 2020 (1) ZLR 35 (H)</w:t>
      </w:r>
      <w:r w:rsidR="00BF51D9">
        <w:rPr>
          <w:rFonts w:ascii="Times New Roman" w:hAnsi="Times New Roman" w:cs="Times New Roman"/>
          <w:sz w:val="24"/>
          <w:szCs w:val="24"/>
          <w:lang w:val="en-US"/>
        </w:rPr>
        <w:t xml:space="preserve"> </w:t>
      </w:r>
      <w:r w:rsidR="007C1DD4">
        <w:rPr>
          <w:rFonts w:ascii="Times New Roman" w:hAnsi="Times New Roman" w:cs="Times New Roman"/>
          <w:sz w:val="24"/>
          <w:szCs w:val="24"/>
          <w:lang w:val="en-US"/>
        </w:rPr>
        <w:t xml:space="preserve">at 41 E – F the court said: </w:t>
      </w:r>
    </w:p>
    <w:p w14:paraId="2F5AB89B" w14:textId="0012D9DC" w:rsidR="007C1DD4" w:rsidRDefault="007C1DD4" w:rsidP="00ED6D68">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 it competent to seek a final order in a chamber application accompanied by a </w:t>
      </w:r>
      <w:r w:rsidRPr="00ED6D68">
        <w:rPr>
          <w:rFonts w:ascii="Times New Roman" w:hAnsi="Times New Roman" w:cs="Times New Roman"/>
          <w:lang w:val="en-US"/>
        </w:rPr>
        <w:t>certificate of urgency? There are instances where a final order can competently be granted in such an application and there could be instances where granting a final order in such a case would be incompetent. It is something that has to be decided on a case by case basis. A final order for spoliation may be granted in an urgent application.”</w:t>
      </w:r>
      <w:r>
        <w:rPr>
          <w:rFonts w:ascii="Times New Roman" w:hAnsi="Times New Roman" w:cs="Times New Roman"/>
          <w:sz w:val="24"/>
          <w:szCs w:val="24"/>
          <w:lang w:val="en-US"/>
        </w:rPr>
        <w:t xml:space="preserve">  </w:t>
      </w:r>
    </w:p>
    <w:p w14:paraId="0AEA0F3B" w14:textId="77777777" w:rsidR="00ED6D68" w:rsidRDefault="00ED6D68" w:rsidP="002B07E9">
      <w:pPr>
        <w:spacing w:after="0" w:line="360" w:lineRule="auto"/>
        <w:jc w:val="both"/>
        <w:rPr>
          <w:rFonts w:ascii="Times New Roman" w:hAnsi="Times New Roman" w:cs="Times New Roman"/>
          <w:sz w:val="24"/>
          <w:szCs w:val="24"/>
          <w:lang w:val="en-US"/>
        </w:rPr>
      </w:pPr>
    </w:p>
    <w:p w14:paraId="13FE9444" w14:textId="77777777" w:rsidR="00ED6D68" w:rsidRDefault="00ED6D68" w:rsidP="002B07E9">
      <w:pPr>
        <w:spacing w:after="0" w:line="360" w:lineRule="auto"/>
        <w:jc w:val="both"/>
        <w:rPr>
          <w:rFonts w:ascii="Times New Roman" w:hAnsi="Times New Roman" w:cs="Times New Roman"/>
          <w:sz w:val="24"/>
          <w:szCs w:val="24"/>
          <w:lang w:val="en-US"/>
        </w:rPr>
      </w:pPr>
    </w:p>
    <w:p w14:paraId="5A505952" w14:textId="7385272C" w:rsidR="007C1DD4" w:rsidRDefault="007C1DD4" w:rsidP="002B07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ED6D68">
        <w:rPr>
          <w:rFonts w:ascii="Times New Roman" w:hAnsi="Times New Roman" w:cs="Times New Roman"/>
          <w:sz w:val="24"/>
          <w:szCs w:val="24"/>
          <w:lang w:val="en-US"/>
        </w:rPr>
        <w:tab/>
      </w:r>
      <w:r w:rsidR="001F34E0">
        <w:rPr>
          <w:rFonts w:ascii="Times New Roman" w:hAnsi="Times New Roman" w:cs="Times New Roman"/>
          <w:sz w:val="24"/>
          <w:szCs w:val="24"/>
          <w:lang w:val="en-US"/>
        </w:rPr>
        <w:t xml:space="preserve">Legal practitioners are presumed to know the law, and therefore </w:t>
      </w:r>
      <w:r>
        <w:rPr>
          <w:rFonts w:ascii="Times New Roman" w:hAnsi="Times New Roman" w:cs="Times New Roman"/>
          <w:sz w:val="24"/>
          <w:szCs w:val="24"/>
          <w:lang w:val="en-US"/>
        </w:rPr>
        <w:t xml:space="preserve">it cannot </w:t>
      </w:r>
      <w:r w:rsidR="00A11C24">
        <w:rPr>
          <w:rFonts w:ascii="Times New Roman" w:hAnsi="Times New Roman" w:cs="Times New Roman"/>
          <w:sz w:val="24"/>
          <w:szCs w:val="24"/>
          <w:lang w:val="en-US"/>
        </w:rPr>
        <w:t xml:space="preserve">be a </w:t>
      </w:r>
      <w:proofErr w:type="spellStart"/>
      <w:r>
        <w:rPr>
          <w:rFonts w:ascii="Times New Roman" w:hAnsi="Times New Roman" w:cs="Times New Roman"/>
          <w:sz w:val="24"/>
          <w:szCs w:val="24"/>
          <w:lang w:val="en-US"/>
        </w:rPr>
        <w:t>defence</w:t>
      </w:r>
      <w:proofErr w:type="spellEnd"/>
      <w:r>
        <w:rPr>
          <w:rFonts w:ascii="Times New Roman" w:hAnsi="Times New Roman" w:cs="Times New Roman"/>
          <w:sz w:val="24"/>
          <w:szCs w:val="24"/>
          <w:lang w:val="en-US"/>
        </w:rPr>
        <w:t xml:space="preserve"> for </w:t>
      </w:r>
      <w:r w:rsidR="001F34E0">
        <w:rPr>
          <w:rFonts w:ascii="Times New Roman" w:hAnsi="Times New Roman" w:cs="Times New Roman"/>
          <w:sz w:val="24"/>
          <w:szCs w:val="24"/>
          <w:lang w:val="en-US"/>
        </w:rPr>
        <w:t>counsel</w:t>
      </w:r>
      <w:r>
        <w:rPr>
          <w:rFonts w:ascii="Times New Roman" w:hAnsi="Times New Roman" w:cs="Times New Roman"/>
          <w:sz w:val="24"/>
          <w:szCs w:val="24"/>
          <w:lang w:val="en-US"/>
        </w:rPr>
        <w:t xml:space="preserve"> to claim that the Registrar refused to accept </w:t>
      </w:r>
      <w:r w:rsidR="00A11C24">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urgent application which has no provisional order. </w:t>
      </w:r>
    </w:p>
    <w:p w14:paraId="766ACA0D" w14:textId="563CAA02" w:rsidR="00B500CE" w:rsidRDefault="00A11C24" w:rsidP="002B07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ED6D68">
        <w:rPr>
          <w:rFonts w:ascii="Times New Roman" w:hAnsi="Times New Roman" w:cs="Times New Roman"/>
          <w:sz w:val="24"/>
          <w:szCs w:val="24"/>
          <w:lang w:val="en-US"/>
        </w:rPr>
        <w:tab/>
      </w:r>
      <w:r w:rsidR="00B500CE">
        <w:rPr>
          <w:rFonts w:ascii="Times New Roman" w:hAnsi="Times New Roman" w:cs="Times New Roman"/>
          <w:sz w:val="24"/>
          <w:szCs w:val="24"/>
          <w:lang w:val="en-US"/>
        </w:rPr>
        <w:t>On the issue of service, counsel submitted that the rules of court permit</w:t>
      </w:r>
      <w:r w:rsidR="00671450">
        <w:rPr>
          <w:rFonts w:ascii="Times New Roman" w:hAnsi="Times New Roman" w:cs="Times New Roman"/>
          <w:sz w:val="24"/>
          <w:szCs w:val="24"/>
          <w:lang w:val="en-US"/>
        </w:rPr>
        <w:t>, without a directive from a judge,</w:t>
      </w:r>
      <w:r w:rsidR="00B500CE">
        <w:rPr>
          <w:rFonts w:ascii="Times New Roman" w:hAnsi="Times New Roman" w:cs="Times New Roman"/>
          <w:sz w:val="24"/>
          <w:szCs w:val="24"/>
          <w:lang w:val="en-US"/>
        </w:rPr>
        <w:t xml:space="preserve"> </w:t>
      </w:r>
      <w:r w:rsidR="00CA2497">
        <w:rPr>
          <w:rFonts w:ascii="Times New Roman" w:hAnsi="Times New Roman" w:cs="Times New Roman"/>
          <w:sz w:val="24"/>
          <w:szCs w:val="24"/>
          <w:lang w:val="en-US"/>
        </w:rPr>
        <w:t xml:space="preserve">a litigant to serve </w:t>
      </w:r>
      <w:r w:rsidR="00B500CE">
        <w:rPr>
          <w:rFonts w:ascii="Times New Roman" w:hAnsi="Times New Roman" w:cs="Times New Roman"/>
          <w:sz w:val="24"/>
          <w:szCs w:val="24"/>
          <w:lang w:val="en-US"/>
        </w:rPr>
        <w:t>an urgent application</w:t>
      </w:r>
      <w:r w:rsidR="00671450">
        <w:rPr>
          <w:rFonts w:ascii="Times New Roman" w:hAnsi="Times New Roman" w:cs="Times New Roman"/>
          <w:sz w:val="24"/>
          <w:szCs w:val="24"/>
          <w:lang w:val="en-US"/>
        </w:rPr>
        <w:t xml:space="preserve">. Regarding a </w:t>
      </w:r>
      <w:r w:rsidR="00671450" w:rsidRPr="00671450">
        <w:rPr>
          <w:rFonts w:ascii="Times New Roman" w:hAnsi="Times New Roman" w:cs="Times New Roman"/>
          <w:i/>
          <w:iCs/>
          <w:sz w:val="24"/>
          <w:szCs w:val="24"/>
          <w:lang w:val="en-US"/>
        </w:rPr>
        <w:t>d</w:t>
      </w:r>
      <w:r w:rsidR="00BD5E66">
        <w:rPr>
          <w:rFonts w:ascii="Times New Roman" w:hAnsi="Times New Roman" w:cs="Times New Roman"/>
          <w:i/>
          <w:iCs/>
          <w:sz w:val="24"/>
          <w:szCs w:val="24"/>
          <w:lang w:val="en-US"/>
        </w:rPr>
        <w:t xml:space="preserve">ies </w:t>
      </w:r>
      <w:proofErr w:type="spellStart"/>
      <w:r w:rsidR="00BD5E66">
        <w:rPr>
          <w:rFonts w:ascii="Times New Roman" w:hAnsi="Times New Roman" w:cs="Times New Roman"/>
          <w:i/>
          <w:iCs/>
          <w:sz w:val="24"/>
          <w:szCs w:val="24"/>
          <w:lang w:val="en-US"/>
        </w:rPr>
        <w:t>induciae</w:t>
      </w:r>
      <w:proofErr w:type="spellEnd"/>
      <w:r w:rsidR="00671450" w:rsidRPr="00671450">
        <w:rPr>
          <w:rFonts w:ascii="Times New Roman" w:hAnsi="Times New Roman" w:cs="Times New Roman"/>
          <w:i/>
          <w:iCs/>
          <w:sz w:val="24"/>
          <w:szCs w:val="24"/>
          <w:lang w:val="en-US"/>
        </w:rPr>
        <w:t xml:space="preserve"> </w:t>
      </w:r>
      <w:r w:rsidR="00671450">
        <w:rPr>
          <w:rFonts w:ascii="Times New Roman" w:hAnsi="Times New Roman" w:cs="Times New Roman"/>
          <w:sz w:val="24"/>
          <w:szCs w:val="24"/>
          <w:lang w:val="en-US"/>
        </w:rPr>
        <w:t>of four hours, counsel submitted that the rules do not provide a time</w:t>
      </w:r>
      <w:r w:rsidR="00163BC8">
        <w:rPr>
          <w:rFonts w:ascii="Times New Roman" w:hAnsi="Times New Roman" w:cs="Times New Roman"/>
          <w:sz w:val="24"/>
          <w:szCs w:val="24"/>
          <w:lang w:val="en-US"/>
        </w:rPr>
        <w:t>-line</w:t>
      </w:r>
      <w:r w:rsidR="00671450">
        <w:rPr>
          <w:rFonts w:ascii="Times New Roman" w:hAnsi="Times New Roman" w:cs="Times New Roman"/>
          <w:sz w:val="24"/>
          <w:szCs w:val="24"/>
          <w:lang w:val="en-US"/>
        </w:rPr>
        <w:t xml:space="preserve"> upon which a litigant may file opposing papers, and a litigant is at large to provide a time-lime on which opposition is to be filed. I requested </w:t>
      </w:r>
      <w:proofErr w:type="spellStart"/>
      <w:r w:rsidR="00671450">
        <w:rPr>
          <w:rFonts w:ascii="Times New Roman" w:hAnsi="Times New Roman" w:cs="Times New Roman"/>
          <w:sz w:val="24"/>
          <w:szCs w:val="24"/>
          <w:lang w:val="en-US"/>
        </w:rPr>
        <w:t>Mr</w:t>
      </w:r>
      <w:proofErr w:type="spellEnd"/>
      <w:r w:rsidR="00671450">
        <w:rPr>
          <w:rFonts w:ascii="Times New Roman" w:hAnsi="Times New Roman" w:cs="Times New Roman"/>
          <w:sz w:val="24"/>
          <w:szCs w:val="24"/>
          <w:lang w:val="en-US"/>
        </w:rPr>
        <w:t xml:space="preserve"> </w:t>
      </w:r>
      <w:proofErr w:type="spellStart"/>
      <w:r w:rsidR="00671450" w:rsidRPr="00671450">
        <w:rPr>
          <w:rFonts w:ascii="Times New Roman" w:hAnsi="Times New Roman" w:cs="Times New Roman"/>
          <w:i/>
          <w:iCs/>
          <w:sz w:val="24"/>
          <w:szCs w:val="24"/>
          <w:lang w:val="en-US"/>
        </w:rPr>
        <w:t>Chingarande</w:t>
      </w:r>
      <w:proofErr w:type="spellEnd"/>
      <w:r w:rsidR="00671450">
        <w:rPr>
          <w:rFonts w:ascii="Times New Roman" w:hAnsi="Times New Roman" w:cs="Times New Roman"/>
          <w:sz w:val="24"/>
          <w:szCs w:val="24"/>
          <w:lang w:val="en-US"/>
        </w:rPr>
        <w:t xml:space="preserve"> for the respondent whether he had submissions on the issues I raised with the applicant, </w:t>
      </w:r>
      <w:r w:rsidR="00163BC8">
        <w:rPr>
          <w:rFonts w:ascii="Times New Roman" w:hAnsi="Times New Roman" w:cs="Times New Roman"/>
          <w:sz w:val="24"/>
          <w:szCs w:val="24"/>
          <w:lang w:val="en-US"/>
        </w:rPr>
        <w:t>counsel had no meaningful submissions on these issues</w:t>
      </w:r>
      <w:r w:rsidR="00671450">
        <w:rPr>
          <w:rFonts w:ascii="Times New Roman" w:hAnsi="Times New Roman" w:cs="Times New Roman"/>
          <w:sz w:val="24"/>
          <w:szCs w:val="24"/>
          <w:lang w:val="en-US"/>
        </w:rPr>
        <w:t xml:space="preserve"> and started to address on what I considered the merits of the matter. </w:t>
      </w:r>
      <w:r w:rsidR="00163BC8">
        <w:rPr>
          <w:rFonts w:ascii="Times New Roman" w:hAnsi="Times New Roman" w:cs="Times New Roman"/>
          <w:sz w:val="24"/>
          <w:szCs w:val="24"/>
          <w:lang w:val="en-US"/>
        </w:rPr>
        <w:t xml:space="preserve">I stopped him. </w:t>
      </w:r>
      <w:r w:rsidR="00671450">
        <w:rPr>
          <w:rFonts w:ascii="Times New Roman" w:hAnsi="Times New Roman" w:cs="Times New Roman"/>
          <w:sz w:val="24"/>
          <w:szCs w:val="24"/>
          <w:lang w:val="en-US"/>
        </w:rPr>
        <w:t xml:space="preserve">After hearing </w:t>
      </w:r>
      <w:proofErr w:type="spellStart"/>
      <w:r w:rsidR="00671450">
        <w:rPr>
          <w:rFonts w:ascii="Times New Roman" w:hAnsi="Times New Roman" w:cs="Times New Roman"/>
          <w:sz w:val="24"/>
          <w:szCs w:val="24"/>
          <w:lang w:val="en-US"/>
        </w:rPr>
        <w:t>Mr</w:t>
      </w:r>
      <w:proofErr w:type="spellEnd"/>
      <w:r w:rsidR="00671450">
        <w:rPr>
          <w:rFonts w:ascii="Times New Roman" w:hAnsi="Times New Roman" w:cs="Times New Roman"/>
          <w:sz w:val="24"/>
          <w:szCs w:val="24"/>
          <w:lang w:val="en-US"/>
        </w:rPr>
        <w:t xml:space="preserve"> </w:t>
      </w:r>
      <w:proofErr w:type="spellStart"/>
      <w:r w:rsidR="00671450">
        <w:rPr>
          <w:rFonts w:ascii="Times New Roman" w:hAnsi="Times New Roman" w:cs="Times New Roman"/>
          <w:i/>
          <w:iCs/>
          <w:sz w:val="24"/>
          <w:szCs w:val="24"/>
          <w:lang w:val="en-US"/>
        </w:rPr>
        <w:t>Chingarande</w:t>
      </w:r>
      <w:proofErr w:type="spellEnd"/>
      <w:r w:rsidR="00671450">
        <w:rPr>
          <w:rFonts w:ascii="Times New Roman" w:hAnsi="Times New Roman" w:cs="Times New Roman"/>
          <w:sz w:val="24"/>
          <w:szCs w:val="24"/>
          <w:lang w:val="en-US"/>
        </w:rPr>
        <w:t xml:space="preserve">, I asked </w:t>
      </w:r>
      <w:proofErr w:type="spellStart"/>
      <w:r w:rsidR="00671450">
        <w:rPr>
          <w:rFonts w:ascii="Times New Roman" w:hAnsi="Times New Roman" w:cs="Times New Roman"/>
          <w:sz w:val="24"/>
          <w:szCs w:val="24"/>
          <w:lang w:val="en-US"/>
        </w:rPr>
        <w:t>Mr</w:t>
      </w:r>
      <w:proofErr w:type="spellEnd"/>
      <w:r w:rsidR="00671450">
        <w:rPr>
          <w:rFonts w:ascii="Times New Roman" w:hAnsi="Times New Roman" w:cs="Times New Roman"/>
          <w:sz w:val="24"/>
          <w:szCs w:val="24"/>
          <w:lang w:val="en-US"/>
        </w:rPr>
        <w:t xml:space="preserve"> </w:t>
      </w:r>
      <w:proofErr w:type="spellStart"/>
      <w:r w:rsidR="00671450" w:rsidRPr="00671450">
        <w:rPr>
          <w:rFonts w:ascii="Times New Roman" w:hAnsi="Times New Roman" w:cs="Times New Roman"/>
          <w:i/>
          <w:iCs/>
          <w:sz w:val="24"/>
          <w:szCs w:val="24"/>
          <w:lang w:val="en-US"/>
        </w:rPr>
        <w:t>Muchacha</w:t>
      </w:r>
      <w:proofErr w:type="spellEnd"/>
      <w:r w:rsidR="00671450" w:rsidRPr="00671450">
        <w:rPr>
          <w:rFonts w:ascii="Times New Roman" w:hAnsi="Times New Roman" w:cs="Times New Roman"/>
          <w:i/>
          <w:iCs/>
          <w:sz w:val="24"/>
          <w:szCs w:val="24"/>
          <w:lang w:val="en-US"/>
        </w:rPr>
        <w:t xml:space="preserve"> </w:t>
      </w:r>
      <w:r w:rsidR="00671450">
        <w:rPr>
          <w:rFonts w:ascii="Times New Roman" w:hAnsi="Times New Roman" w:cs="Times New Roman"/>
          <w:sz w:val="24"/>
          <w:szCs w:val="24"/>
          <w:lang w:val="en-US"/>
        </w:rPr>
        <w:t xml:space="preserve">whether he had further submissions to make, he started to address on the merits and </w:t>
      </w:r>
      <w:r w:rsidR="00163BC8">
        <w:rPr>
          <w:rFonts w:ascii="Times New Roman" w:hAnsi="Times New Roman" w:cs="Times New Roman"/>
          <w:sz w:val="24"/>
          <w:szCs w:val="24"/>
          <w:lang w:val="en-US"/>
        </w:rPr>
        <w:t xml:space="preserve">I </w:t>
      </w:r>
      <w:r w:rsidR="00671450">
        <w:rPr>
          <w:rFonts w:ascii="Times New Roman" w:hAnsi="Times New Roman" w:cs="Times New Roman"/>
          <w:sz w:val="24"/>
          <w:szCs w:val="24"/>
          <w:lang w:val="en-US"/>
        </w:rPr>
        <w:t xml:space="preserve">quickly stopped him. I took the view that it would not have served a useful purpose to hear the merits </w:t>
      </w:r>
      <w:r w:rsidR="00B33CF7">
        <w:rPr>
          <w:rFonts w:ascii="Times New Roman" w:hAnsi="Times New Roman" w:cs="Times New Roman"/>
          <w:sz w:val="24"/>
          <w:szCs w:val="24"/>
          <w:lang w:val="en-US"/>
        </w:rPr>
        <w:t>of</w:t>
      </w:r>
      <w:r w:rsidR="00671450">
        <w:rPr>
          <w:rFonts w:ascii="Times New Roman" w:hAnsi="Times New Roman" w:cs="Times New Roman"/>
          <w:sz w:val="24"/>
          <w:szCs w:val="24"/>
          <w:lang w:val="en-US"/>
        </w:rPr>
        <w:t xml:space="preserve"> such an application</w:t>
      </w:r>
      <w:r w:rsidR="00163BC8">
        <w:rPr>
          <w:rFonts w:ascii="Times New Roman" w:hAnsi="Times New Roman" w:cs="Times New Roman"/>
          <w:sz w:val="24"/>
          <w:szCs w:val="24"/>
          <w:lang w:val="en-US"/>
        </w:rPr>
        <w:t xml:space="preserve"> with so many procedural infractions. </w:t>
      </w:r>
    </w:p>
    <w:p w14:paraId="623F7944" w14:textId="705305A3" w:rsidR="009A513C" w:rsidRPr="009A513C" w:rsidRDefault="00B33CF7" w:rsidP="009A513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BD5E66">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00ED6D68">
        <w:rPr>
          <w:rFonts w:ascii="Times New Roman" w:hAnsi="Times New Roman" w:cs="Times New Roman"/>
          <w:sz w:val="24"/>
          <w:szCs w:val="24"/>
          <w:lang w:val="en-US"/>
        </w:rPr>
        <w:tab/>
      </w:r>
      <w:r>
        <w:rPr>
          <w:rFonts w:ascii="Times New Roman" w:hAnsi="Times New Roman" w:cs="Times New Roman"/>
          <w:sz w:val="24"/>
          <w:szCs w:val="24"/>
          <w:lang w:val="en-US"/>
        </w:rPr>
        <w:t xml:space="preserve">I </w:t>
      </w:r>
      <w:r w:rsidR="00343E3C">
        <w:rPr>
          <w:rFonts w:ascii="Times New Roman" w:hAnsi="Times New Roman" w:cs="Times New Roman"/>
          <w:sz w:val="24"/>
          <w:szCs w:val="24"/>
          <w:lang w:val="en-US"/>
        </w:rPr>
        <w:t>now</w:t>
      </w:r>
      <w:r>
        <w:rPr>
          <w:rFonts w:ascii="Times New Roman" w:hAnsi="Times New Roman" w:cs="Times New Roman"/>
          <w:sz w:val="24"/>
          <w:szCs w:val="24"/>
          <w:lang w:val="en-US"/>
        </w:rPr>
        <w:t xml:space="preserve"> </w:t>
      </w:r>
      <w:r w:rsidR="00343E3C">
        <w:rPr>
          <w:rFonts w:ascii="Times New Roman" w:hAnsi="Times New Roman" w:cs="Times New Roman"/>
          <w:sz w:val="24"/>
          <w:szCs w:val="24"/>
          <w:lang w:val="en-US"/>
        </w:rPr>
        <w:t xml:space="preserve">turn </w:t>
      </w:r>
      <w:r w:rsidR="00ED6D68">
        <w:rPr>
          <w:rFonts w:ascii="Times New Roman" w:hAnsi="Times New Roman" w:cs="Times New Roman"/>
          <w:sz w:val="24"/>
          <w:szCs w:val="24"/>
          <w:lang w:val="en-US"/>
        </w:rPr>
        <w:t>to whether</w:t>
      </w:r>
      <w:r>
        <w:rPr>
          <w:rFonts w:ascii="Times New Roman" w:hAnsi="Times New Roman" w:cs="Times New Roman"/>
          <w:sz w:val="24"/>
          <w:szCs w:val="24"/>
          <w:lang w:val="en-US"/>
        </w:rPr>
        <w:t xml:space="preserve"> it is competent for a litigant to seek a</w:t>
      </w:r>
      <w:r w:rsidR="00226BB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provisional order in an application for a spoliation order. </w:t>
      </w:r>
      <w:r w:rsidR="00226BB4">
        <w:rPr>
          <w:rFonts w:ascii="Times New Roman" w:hAnsi="Times New Roman" w:cs="Times New Roman"/>
          <w:sz w:val="24"/>
          <w:szCs w:val="24"/>
        </w:rPr>
        <w:t>In this jurisdiction t</w:t>
      </w:r>
      <w:r w:rsidR="00226BB4" w:rsidRPr="00226BB4">
        <w:rPr>
          <w:rFonts w:ascii="Times New Roman" w:hAnsi="Times New Roman" w:cs="Times New Roman"/>
          <w:sz w:val="24"/>
          <w:szCs w:val="24"/>
        </w:rPr>
        <w:t xml:space="preserve">he law is settled that an order of spoliation is final in nature and that it determines the immediate right of possession of </w:t>
      </w:r>
      <w:r w:rsidR="00226BB4">
        <w:rPr>
          <w:rFonts w:ascii="Times New Roman" w:hAnsi="Times New Roman" w:cs="Times New Roman"/>
          <w:sz w:val="24"/>
          <w:szCs w:val="24"/>
        </w:rPr>
        <w:t>the property</w:t>
      </w:r>
      <w:r w:rsidR="00226BB4" w:rsidRPr="00226BB4">
        <w:rPr>
          <w:rFonts w:ascii="Times New Roman" w:hAnsi="Times New Roman" w:cs="Times New Roman"/>
          <w:i/>
          <w:iCs/>
          <w:sz w:val="24"/>
          <w:szCs w:val="24"/>
        </w:rPr>
        <w:t>․</w:t>
      </w:r>
      <w:r w:rsidR="00226BB4" w:rsidRPr="00226BB4">
        <w:rPr>
          <w:rFonts w:ascii="Times New Roman" w:hAnsi="Times New Roman" w:cs="Times New Roman"/>
          <w:sz w:val="24"/>
          <w:szCs w:val="24"/>
        </w:rPr>
        <w:t> </w:t>
      </w:r>
      <w:proofErr w:type="gramStart"/>
      <w:r w:rsidR="00226BB4" w:rsidRPr="00226BB4">
        <w:rPr>
          <w:rFonts w:ascii="Times New Roman" w:hAnsi="Times New Roman" w:cs="Times New Roman"/>
          <w:sz w:val="24"/>
          <w:szCs w:val="24"/>
        </w:rPr>
        <w:t>It</w:t>
      </w:r>
      <w:proofErr w:type="gramEnd"/>
      <w:r w:rsidR="00226BB4" w:rsidRPr="00226BB4">
        <w:rPr>
          <w:rFonts w:ascii="Times New Roman" w:hAnsi="Times New Roman" w:cs="Times New Roman"/>
          <w:sz w:val="24"/>
          <w:szCs w:val="24"/>
        </w:rPr>
        <w:t xml:space="preserve"> is frequently followed by further proceedings between the parties concerning their rights to the property in question</w:t>
      </w:r>
      <w:r w:rsidR="00226BB4">
        <w:rPr>
          <w:rFonts w:ascii="Times New Roman" w:hAnsi="Times New Roman" w:cs="Times New Roman"/>
          <w:sz w:val="24"/>
          <w:szCs w:val="24"/>
        </w:rPr>
        <w:t xml:space="preserve">. </w:t>
      </w:r>
      <w:r w:rsidR="00226BB4" w:rsidRPr="00226BB4">
        <w:rPr>
          <w:rFonts w:ascii="Times New Roman" w:hAnsi="Times New Roman" w:cs="Times New Roman"/>
          <w:sz w:val="24"/>
          <w:szCs w:val="24"/>
        </w:rPr>
        <w:t xml:space="preserve">Moreover, a spoliation order cannot be </w:t>
      </w:r>
      <w:r w:rsidR="00F24BF0">
        <w:rPr>
          <w:rFonts w:ascii="Times New Roman" w:hAnsi="Times New Roman" w:cs="Times New Roman"/>
          <w:sz w:val="24"/>
          <w:szCs w:val="24"/>
        </w:rPr>
        <w:t>sought</w:t>
      </w:r>
      <w:r w:rsidR="00226BB4" w:rsidRPr="00226BB4">
        <w:rPr>
          <w:rFonts w:ascii="Times New Roman" w:hAnsi="Times New Roman" w:cs="Times New Roman"/>
          <w:sz w:val="24"/>
          <w:szCs w:val="24"/>
        </w:rPr>
        <w:t xml:space="preserve"> on the evidence of a </w:t>
      </w:r>
      <w:r w:rsidR="00226BB4" w:rsidRPr="00226BB4">
        <w:rPr>
          <w:rFonts w:ascii="Times New Roman" w:hAnsi="Times New Roman" w:cs="Times New Roman"/>
          <w:i/>
          <w:iCs/>
          <w:sz w:val="24"/>
          <w:szCs w:val="24"/>
        </w:rPr>
        <w:t>prima facie</w:t>
      </w:r>
      <w:r w:rsidR="00226BB4" w:rsidRPr="00226BB4">
        <w:rPr>
          <w:rFonts w:ascii="Times New Roman" w:hAnsi="Times New Roman" w:cs="Times New Roman"/>
          <w:sz w:val="24"/>
          <w:szCs w:val="24"/>
        </w:rPr>
        <w:t> right</w:t>
      </w:r>
      <w:r w:rsidR="00226BB4">
        <w:rPr>
          <w:rFonts w:ascii="Times New Roman" w:hAnsi="Times New Roman" w:cs="Times New Roman"/>
          <w:sz w:val="24"/>
          <w:szCs w:val="24"/>
        </w:rPr>
        <w:t xml:space="preserve">. See </w:t>
      </w:r>
      <w:r w:rsidR="00226BB4" w:rsidRPr="00226BB4">
        <w:rPr>
          <w:rFonts w:ascii="Times New Roman" w:hAnsi="Times New Roman" w:cs="Times New Roman"/>
          <w:i/>
          <w:iCs/>
          <w:sz w:val="24"/>
          <w:szCs w:val="24"/>
        </w:rPr>
        <w:t xml:space="preserve">Blue Range Estates P/L v </w:t>
      </w:r>
      <w:proofErr w:type="spellStart"/>
      <w:r w:rsidR="00226BB4" w:rsidRPr="00226BB4">
        <w:rPr>
          <w:rFonts w:ascii="Times New Roman" w:hAnsi="Times New Roman" w:cs="Times New Roman"/>
          <w:i/>
          <w:iCs/>
          <w:sz w:val="24"/>
          <w:szCs w:val="24"/>
        </w:rPr>
        <w:t>Muduvisi</w:t>
      </w:r>
      <w:proofErr w:type="spellEnd"/>
      <w:r w:rsidR="00226BB4" w:rsidRPr="00226BB4">
        <w:rPr>
          <w:rFonts w:ascii="Times New Roman" w:hAnsi="Times New Roman" w:cs="Times New Roman"/>
          <w:sz w:val="24"/>
          <w:szCs w:val="24"/>
        </w:rPr>
        <w:t> 2009 (1) ZLR 368, 377D․</w:t>
      </w:r>
      <w:r w:rsidR="00053929">
        <w:rPr>
          <w:rFonts w:ascii="Times New Roman" w:hAnsi="Times New Roman" w:cs="Times New Roman"/>
          <w:sz w:val="24"/>
          <w:szCs w:val="24"/>
        </w:rPr>
        <w:t xml:space="preserve"> </w:t>
      </w:r>
      <w:proofErr w:type="gramStart"/>
      <w:r w:rsidR="00053929">
        <w:rPr>
          <w:rFonts w:ascii="Times New Roman" w:hAnsi="Times New Roman" w:cs="Times New Roman"/>
          <w:sz w:val="24"/>
          <w:szCs w:val="24"/>
        </w:rPr>
        <w:t>It</w:t>
      </w:r>
      <w:proofErr w:type="gramEnd"/>
      <w:r w:rsidR="00053929">
        <w:rPr>
          <w:rFonts w:ascii="Times New Roman" w:hAnsi="Times New Roman" w:cs="Times New Roman"/>
          <w:sz w:val="24"/>
          <w:szCs w:val="24"/>
        </w:rPr>
        <w:t xml:space="preserve"> is trite that it is incompetent to </w:t>
      </w:r>
      <w:r w:rsidR="00F24BF0">
        <w:rPr>
          <w:rFonts w:ascii="Times New Roman" w:hAnsi="Times New Roman" w:cs="Times New Roman"/>
          <w:sz w:val="24"/>
          <w:szCs w:val="24"/>
        </w:rPr>
        <w:t>seek</w:t>
      </w:r>
      <w:r w:rsidR="00053929">
        <w:rPr>
          <w:rFonts w:ascii="Times New Roman" w:hAnsi="Times New Roman" w:cs="Times New Roman"/>
          <w:sz w:val="24"/>
          <w:szCs w:val="24"/>
        </w:rPr>
        <w:t xml:space="preserve"> a provisional order in an application for a spoliation. </w:t>
      </w:r>
      <w:r w:rsidR="009A513C">
        <w:rPr>
          <w:rFonts w:ascii="Times New Roman" w:hAnsi="Times New Roman" w:cs="Times New Roman"/>
          <w:sz w:val="24"/>
          <w:szCs w:val="24"/>
          <w:lang w:val="en-US"/>
        </w:rPr>
        <w:t xml:space="preserve">In the founding affidavit the applicant avers that he has a clear right, if indeed he has such a right he would not have sought a provisional order. This is trite, basic and elementary. By seeking a provisional order, it can only mean he accepts that he has pleaded a </w:t>
      </w:r>
      <w:r w:rsidR="009A513C" w:rsidRPr="00A256F3">
        <w:rPr>
          <w:rFonts w:ascii="Times New Roman" w:hAnsi="Times New Roman" w:cs="Times New Roman"/>
          <w:i/>
          <w:iCs/>
          <w:sz w:val="24"/>
          <w:szCs w:val="24"/>
          <w:lang w:val="en-US"/>
        </w:rPr>
        <w:t>prima facie</w:t>
      </w:r>
      <w:r w:rsidR="009A513C">
        <w:rPr>
          <w:rFonts w:ascii="Times New Roman" w:hAnsi="Times New Roman" w:cs="Times New Roman"/>
          <w:sz w:val="24"/>
          <w:szCs w:val="24"/>
          <w:lang w:val="en-US"/>
        </w:rPr>
        <w:t xml:space="preserve"> case, and he cannot be granted a final order.</w:t>
      </w:r>
    </w:p>
    <w:p w14:paraId="7D748A1C" w14:textId="3C0C222B" w:rsidR="00226BB4" w:rsidRDefault="009A513C" w:rsidP="002B07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D5E66">
        <w:rPr>
          <w:rFonts w:ascii="Times New Roman" w:hAnsi="Times New Roman" w:cs="Times New Roman"/>
          <w:sz w:val="24"/>
          <w:szCs w:val="24"/>
        </w:rPr>
        <w:t>10</w:t>
      </w:r>
      <w:r>
        <w:rPr>
          <w:rFonts w:ascii="Times New Roman" w:hAnsi="Times New Roman" w:cs="Times New Roman"/>
          <w:sz w:val="24"/>
          <w:szCs w:val="24"/>
        </w:rPr>
        <w:t xml:space="preserve">] </w:t>
      </w:r>
      <w:r w:rsidR="00ED6D68">
        <w:rPr>
          <w:rFonts w:ascii="Times New Roman" w:hAnsi="Times New Roman" w:cs="Times New Roman"/>
          <w:sz w:val="24"/>
          <w:szCs w:val="24"/>
        </w:rPr>
        <w:tab/>
      </w:r>
      <w:r w:rsidR="00A256F3">
        <w:rPr>
          <w:rFonts w:ascii="Times New Roman" w:hAnsi="Times New Roman" w:cs="Times New Roman"/>
          <w:sz w:val="24"/>
          <w:szCs w:val="24"/>
        </w:rPr>
        <w:t xml:space="preserve">Notwithstanding the merits of the applicant’s case, the relief sought in this matter is incompetent and cannot be granted by this court. </w:t>
      </w:r>
      <w:r w:rsidR="00053929">
        <w:rPr>
          <w:rFonts w:ascii="Times New Roman" w:hAnsi="Times New Roman" w:cs="Times New Roman"/>
          <w:sz w:val="24"/>
          <w:szCs w:val="24"/>
        </w:rPr>
        <w:t xml:space="preserve">In addition, a judge cannot use r 60(9) to grant a final order where a litigant had sought a provisional order. In </w:t>
      </w:r>
      <w:proofErr w:type="spellStart"/>
      <w:r w:rsidR="00053929" w:rsidRPr="00053929">
        <w:rPr>
          <w:rFonts w:ascii="Times New Roman" w:hAnsi="Times New Roman" w:cs="Times New Roman"/>
          <w:i/>
          <w:iCs/>
          <w:sz w:val="24"/>
          <w:szCs w:val="24"/>
        </w:rPr>
        <w:t>Chiwenga</w:t>
      </w:r>
      <w:proofErr w:type="spellEnd"/>
      <w:r w:rsidR="00053929" w:rsidRPr="00053929">
        <w:rPr>
          <w:rFonts w:ascii="Times New Roman" w:hAnsi="Times New Roman" w:cs="Times New Roman"/>
          <w:i/>
          <w:iCs/>
          <w:sz w:val="24"/>
          <w:szCs w:val="24"/>
        </w:rPr>
        <w:t xml:space="preserve"> </w:t>
      </w:r>
      <w:r w:rsidR="00053929" w:rsidRPr="00E7689E">
        <w:rPr>
          <w:rFonts w:ascii="Times New Roman" w:hAnsi="Times New Roman" w:cs="Times New Roman"/>
          <w:iCs/>
          <w:sz w:val="24"/>
          <w:szCs w:val="24"/>
        </w:rPr>
        <w:t>v</w:t>
      </w:r>
      <w:r w:rsidR="00053929" w:rsidRPr="00053929">
        <w:rPr>
          <w:rFonts w:ascii="Times New Roman" w:hAnsi="Times New Roman" w:cs="Times New Roman"/>
          <w:i/>
          <w:iCs/>
          <w:sz w:val="24"/>
          <w:szCs w:val="24"/>
        </w:rPr>
        <w:t xml:space="preserve"> </w:t>
      </w:r>
      <w:proofErr w:type="spellStart"/>
      <w:r w:rsidR="00053929" w:rsidRPr="00053929">
        <w:rPr>
          <w:rFonts w:ascii="Times New Roman" w:hAnsi="Times New Roman" w:cs="Times New Roman"/>
          <w:i/>
          <w:iCs/>
          <w:sz w:val="24"/>
          <w:szCs w:val="24"/>
        </w:rPr>
        <w:t>Mubaiwa</w:t>
      </w:r>
      <w:proofErr w:type="spellEnd"/>
      <w:r w:rsidR="00053929">
        <w:rPr>
          <w:rFonts w:ascii="Times New Roman" w:hAnsi="Times New Roman" w:cs="Times New Roman"/>
          <w:sz w:val="24"/>
          <w:szCs w:val="24"/>
        </w:rPr>
        <w:t xml:space="preserve"> 2020 (1) ZLR 1360(S) </w:t>
      </w:r>
      <w:r w:rsidR="00A256F3">
        <w:rPr>
          <w:rFonts w:ascii="Times New Roman" w:hAnsi="Times New Roman" w:cs="Times New Roman"/>
          <w:sz w:val="24"/>
          <w:szCs w:val="24"/>
        </w:rPr>
        <w:t xml:space="preserve">at 1368 B-C </w:t>
      </w:r>
      <w:r w:rsidR="00053929">
        <w:rPr>
          <w:rFonts w:ascii="Times New Roman" w:hAnsi="Times New Roman" w:cs="Times New Roman"/>
          <w:sz w:val="24"/>
          <w:szCs w:val="24"/>
        </w:rPr>
        <w:t xml:space="preserve">the court said: </w:t>
      </w:r>
    </w:p>
    <w:p w14:paraId="7F950A68" w14:textId="4B00CE5D" w:rsidR="00053929" w:rsidRPr="00E3095C" w:rsidRDefault="00053929" w:rsidP="00A256F3">
      <w:pPr>
        <w:spacing w:after="0" w:line="276" w:lineRule="auto"/>
        <w:ind w:left="720"/>
        <w:jc w:val="both"/>
        <w:rPr>
          <w:rFonts w:ascii="Times New Roman" w:hAnsi="Times New Roman" w:cs="Times New Roman"/>
          <w:lang w:val="en-US"/>
        </w:rPr>
      </w:pPr>
      <w:r>
        <w:rPr>
          <w:rFonts w:ascii="Times New Roman" w:hAnsi="Times New Roman" w:cs="Times New Roman"/>
          <w:sz w:val="24"/>
          <w:szCs w:val="24"/>
        </w:rPr>
        <w:t>“</w:t>
      </w:r>
      <w:r w:rsidRPr="00E3095C">
        <w:rPr>
          <w:rFonts w:ascii="Times New Roman" w:hAnsi="Times New Roman" w:cs="Times New Roman"/>
        </w:rPr>
        <w:t xml:space="preserve">The learned judge </w:t>
      </w:r>
      <w:r w:rsidRPr="00E3095C">
        <w:rPr>
          <w:rFonts w:ascii="Times New Roman" w:hAnsi="Times New Roman" w:cs="Times New Roman"/>
          <w:i/>
          <w:iCs/>
        </w:rPr>
        <w:t>a quo</w:t>
      </w:r>
      <w:r w:rsidRPr="00E3095C">
        <w:rPr>
          <w:rFonts w:ascii="Times New Roman" w:hAnsi="Times New Roman" w:cs="Times New Roman"/>
        </w:rPr>
        <w:t xml:space="preserve">, perhaps having realised that the interim relief sought fitted the definition of a final order, apparently threw caution to the wind and granted a final order that </w:t>
      </w:r>
      <w:r w:rsidRPr="00E3095C">
        <w:rPr>
          <w:rFonts w:ascii="Times New Roman" w:hAnsi="Times New Roman" w:cs="Times New Roman"/>
        </w:rPr>
        <w:lastRenderedPageBreak/>
        <w:t xml:space="preserve">had not been sought by the respondent. By going on a frolic of his own and determining issues not placed before him, the learned judge fell into grave error </w:t>
      </w:r>
      <w:r w:rsidR="00A256F3" w:rsidRPr="00E3095C">
        <w:rPr>
          <w:rFonts w:ascii="Times New Roman" w:hAnsi="Times New Roman" w:cs="Times New Roman"/>
        </w:rPr>
        <w:t xml:space="preserve">and misdirected himself. </w:t>
      </w:r>
    </w:p>
    <w:p w14:paraId="7A9C617C" w14:textId="77777777" w:rsidR="00226BB4" w:rsidRPr="00E3095C" w:rsidRDefault="00226BB4" w:rsidP="00A256F3">
      <w:pPr>
        <w:spacing w:after="0" w:line="276" w:lineRule="auto"/>
        <w:jc w:val="both"/>
        <w:rPr>
          <w:rFonts w:ascii="Times New Roman" w:hAnsi="Times New Roman" w:cs="Times New Roman"/>
          <w:lang w:val="en-US"/>
        </w:rPr>
      </w:pPr>
    </w:p>
    <w:p w14:paraId="5056EFE6" w14:textId="77777777" w:rsidR="00ED6D68" w:rsidRPr="00E3095C" w:rsidRDefault="00ED6D68" w:rsidP="002B07E9">
      <w:pPr>
        <w:spacing w:after="0" w:line="360" w:lineRule="auto"/>
        <w:jc w:val="both"/>
        <w:rPr>
          <w:rFonts w:ascii="Times New Roman" w:hAnsi="Times New Roman" w:cs="Times New Roman"/>
          <w:lang w:val="en-US"/>
        </w:rPr>
      </w:pPr>
    </w:p>
    <w:p w14:paraId="323E1D80" w14:textId="77777777" w:rsidR="00ED6D68" w:rsidRDefault="00ED6D68" w:rsidP="002B07E9">
      <w:pPr>
        <w:spacing w:after="0" w:line="360" w:lineRule="auto"/>
        <w:jc w:val="both"/>
        <w:rPr>
          <w:rFonts w:ascii="Times New Roman" w:hAnsi="Times New Roman" w:cs="Times New Roman"/>
          <w:sz w:val="24"/>
          <w:szCs w:val="24"/>
          <w:lang w:val="en-US"/>
        </w:rPr>
      </w:pPr>
    </w:p>
    <w:p w14:paraId="05282651" w14:textId="3887B173" w:rsidR="00195BC4" w:rsidRDefault="00A256F3" w:rsidP="002B07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BD5E66">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00ED6D68">
        <w:rPr>
          <w:rFonts w:ascii="Times New Roman" w:hAnsi="Times New Roman" w:cs="Times New Roman"/>
          <w:sz w:val="24"/>
          <w:szCs w:val="24"/>
          <w:lang w:val="en-US"/>
        </w:rPr>
        <w:tab/>
      </w:r>
      <w:r w:rsidR="009A513C">
        <w:rPr>
          <w:rFonts w:ascii="Times New Roman" w:hAnsi="Times New Roman" w:cs="Times New Roman"/>
          <w:sz w:val="24"/>
          <w:szCs w:val="24"/>
          <w:lang w:val="en-US"/>
        </w:rPr>
        <w:t>The relief sought is incompetent and cannot be granted by this court</w:t>
      </w:r>
      <w:r w:rsidR="00196FA3">
        <w:rPr>
          <w:rFonts w:ascii="Times New Roman" w:hAnsi="Times New Roman" w:cs="Times New Roman"/>
          <w:sz w:val="24"/>
          <w:szCs w:val="24"/>
          <w:lang w:val="en-US"/>
        </w:rPr>
        <w:t xml:space="preserve">, and therefore there will be no useful purpose to </w:t>
      </w:r>
      <w:r w:rsidR="00A11C24">
        <w:rPr>
          <w:rFonts w:ascii="Times New Roman" w:hAnsi="Times New Roman" w:cs="Times New Roman"/>
          <w:sz w:val="24"/>
          <w:szCs w:val="24"/>
          <w:lang w:val="en-US"/>
        </w:rPr>
        <w:t>hear argument on</w:t>
      </w:r>
      <w:r w:rsidR="00196FA3">
        <w:rPr>
          <w:rFonts w:ascii="Times New Roman" w:hAnsi="Times New Roman" w:cs="Times New Roman"/>
          <w:sz w:val="24"/>
          <w:szCs w:val="24"/>
          <w:lang w:val="en-US"/>
        </w:rPr>
        <w:t xml:space="preserve"> the merits. </w:t>
      </w:r>
      <w:r w:rsidR="00705E03">
        <w:rPr>
          <w:rFonts w:ascii="Times New Roman" w:hAnsi="Times New Roman" w:cs="Times New Roman"/>
          <w:sz w:val="24"/>
          <w:szCs w:val="24"/>
          <w:lang w:val="en-US"/>
        </w:rPr>
        <w:t xml:space="preserve">This application can only be struck off the roll. </w:t>
      </w:r>
      <w:r w:rsidR="00163BC8">
        <w:rPr>
          <w:rFonts w:ascii="Times New Roman" w:hAnsi="Times New Roman" w:cs="Times New Roman"/>
          <w:sz w:val="24"/>
          <w:szCs w:val="24"/>
          <w:lang w:val="en-US"/>
        </w:rPr>
        <w:t>In general, the</w:t>
      </w:r>
      <w:r w:rsidR="009A513C">
        <w:rPr>
          <w:rFonts w:ascii="Times New Roman" w:hAnsi="Times New Roman" w:cs="Times New Roman"/>
          <w:sz w:val="24"/>
          <w:szCs w:val="24"/>
          <w:lang w:val="en-US"/>
        </w:rPr>
        <w:t xml:space="preserve"> inquiry must end here.</w:t>
      </w:r>
    </w:p>
    <w:p w14:paraId="14CFEB3C" w14:textId="48AF5CD9" w:rsidR="009A513C" w:rsidRDefault="00BD5E66" w:rsidP="002B07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sidR="009A513C">
        <w:rPr>
          <w:rFonts w:ascii="Times New Roman" w:hAnsi="Times New Roman" w:cs="Times New Roman"/>
          <w:sz w:val="24"/>
          <w:szCs w:val="24"/>
          <w:lang w:val="en-US"/>
        </w:rPr>
        <w:t xml:space="preserve"> </w:t>
      </w:r>
      <w:r w:rsidR="00ED6D68">
        <w:rPr>
          <w:rFonts w:ascii="Times New Roman" w:hAnsi="Times New Roman" w:cs="Times New Roman"/>
          <w:sz w:val="24"/>
          <w:szCs w:val="24"/>
          <w:lang w:val="en-US"/>
        </w:rPr>
        <w:tab/>
      </w:r>
      <w:r>
        <w:rPr>
          <w:rFonts w:ascii="Times New Roman" w:hAnsi="Times New Roman" w:cs="Times New Roman"/>
          <w:sz w:val="24"/>
          <w:szCs w:val="24"/>
          <w:lang w:val="en-US"/>
        </w:rPr>
        <w:t>However</w:t>
      </w:r>
      <w:r w:rsidR="009A513C">
        <w:rPr>
          <w:rFonts w:ascii="Times New Roman" w:hAnsi="Times New Roman" w:cs="Times New Roman"/>
          <w:sz w:val="24"/>
          <w:szCs w:val="24"/>
          <w:lang w:val="en-US"/>
        </w:rPr>
        <w:t>, for the purposes of completeness</w:t>
      </w:r>
      <w:r w:rsidR="007B6DFC">
        <w:rPr>
          <w:rFonts w:ascii="Times New Roman" w:hAnsi="Times New Roman" w:cs="Times New Roman"/>
          <w:sz w:val="24"/>
          <w:szCs w:val="24"/>
          <w:lang w:val="en-US"/>
        </w:rPr>
        <w:t>,</w:t>
      </w:r>
      <w:r w:rsidR="009A513C">
        <w:rPr>
          <w:rFonts w:ascii="Times New Roman" w:hAnsi="Times New Roman" w:cs="Times New Roman"/>
          <w:sz w:val="24"/>
          <w:szCs w:val="24"/>
          <w:lang w:val="en-US"/>
        </w:rPr>
        <w:t xml:space="preserve"> I deal with </w:t>
      </w:r>
      <w:r>
        <w:rPr>
          <w:rFonts w:ascii="Times New Roman" w:hAnsi="Times New Roman" w:cs="Times New Roman"/>
          <w:sz w:val="24"/>
          <w:szCs w:val="24"/>
          <w:lang w:val="en-US"/>
        </w:rPr>
        <w:t>several other</w:t>
      </w:r>
      <w:r w:rsidR="00195BC4">
        <w:rPr>
          <w:rFonts w:ascii="Times New Roman" w:hAnsi="Times New Roman" w:cs="Times New Roman"/>
          <w:sz w:val="24"/>
          <w:szCs w:val="24"/>
          <w:lang w:val="en-US"/>
        </w:rPr>
        <w:t xml:space="preserve"> </w:t>
      </w:r>
      <w:r w:rsidR="009A513C">
        <w:rPr>
          <w:rFonts w:ascii="Times New Roman" w:hAnsi="Times New Roman" w:cs="Times New Roman"/>
          <w:sz w:val="24"/>
          <w:szCs w:val="24"/>
          <w:lang w:val="en-US"/>
        </w:rPr>
        <w:t xml:space="preserve">infractions committed in this application. </w:t>
      </w:r>
      <w:r w:rsidR="007B6DFC">
        <w:rPr>
          <w:rFonts w:ascii="Times New Roman" w:hAnsi="Times New Roman" w:cs="Times New Roman"/>
          <w:sz w:val="24"/>
          <w:szCs w:val="24"/>
          <w:lang w:val="en-US"/>
        </w:rPr>
        <w:t xml:space="preserve">The interim relief sought in this application is identical, word for word, with the final relief sought. In </w:t>
      </w:r>
      <w:proofErr w:type="spellStart"/>
      <w:r w:rsidR="007B6DFC" w:rsidRPr="007B6DFC">
        <w:rPr>
          <w:rFonts w:ascii="Times New Roman" w:hAnsi="Times New Roman" w:cs="Times New Roman"/>
          <w:i/>
          <w:iCs/>
          <w:sz w:val="24"/>
          <w:szCs w:val="24"/>
          <w:lang w:val="en-US"/>
        </w:rPr>
        <w:t>Kuvarega</w:t>
      </w:r>
      <w:proofErr w:type="spellEnd"/>
      <w:r w:rsidR="007B6DFC" w:rsidRPr="007B6DFC">
        <w:rPr>
          <w:rFonts w:ascii="Times New Roman" w:hAnsi="Times New Roman" w:cs="Times New Roman"/>
          <w:i/>
          <w:iCs/>
          <w:sz w:val="24"/>
          <w:szCs w:val="24"/>
          <w:lang w:val="en-US"/>
        </w:rPr>
        <w:t xml:space="preserve"> </w:t>
      </w:r>
      <w:r w:rsidR="007B6DFC" w:rsidRPr="00E7689E">
        <w:rPr>
          <w:rFonts w:ascii="Times New Roman" w:hAnsi="Times New Roman" w:cs="Times New Roman"/>
          <w:iCs/>
          <w:sz w:val="24"/>
          <w:szCs w:val="24"/>
          <w:lang w:val="en-US"/>
        </w:rPr>
        <w:t xml:space="preserve">v </w:t>
      </w:r>
      <w:r w:rsidR="007B6DFC" w:rsidRPr="007B6DFC">
        <w:rPr>
          <w:rFonts w:ascii="Times New Roman" w:hAnsi="Times New Roman" w:cs="Times New Roman"/>
          <w:i/>
          <w:iCs/>
          <w:sz w:val="24"/>
          <w:szCs w:val="24"/>
          <w:lang w:val="en-US"/>
        </w:rPr>
        <w:t xml:space="preserve">Registrar-General &amp; Anor </w:t>
      </w:r>
      <w:r w:rsidR="007B6DFC">
        <w:rPr>
          <w:rFonts w:ascii="Times New Roman" w:hAnsi="Times New Roman" w:cs="Times New Roman"/>
          <w:sz w:val="24"/>
          <w:szCs w:val="24"/>
          <w:lang w:val="en-US"/>
        </w:rPr>
        <w:t xml:space="preserve">1998 (1) ZLR 188 (H) at 193 A-B the court said: </w:t>
      </w:r>
    </w:p>
    <w:p w14:paraId="2D1B3766" w14:textId="4B816A45" w:rsidR="007B6DFC" w:rsidRPr="00ED6D68" w:rsidRDefault="007B6DFC" w:rsidP="007B6DFC">
      <w:pPr>
        <w:spacing w:after="0" w:line="276" w:lineRule="auto"/>
        <w:ind w:left="720"/>
        <w:jc w:val="both"/>
        <w:rPr>
          <w:rFonts w:ascii="Times New Roman" w:hAnsi="Times New Roman" w:cs="Times New Roman"/>
          <w:lang w:val="en-US"/>
        </w:rPr>
      </w:pPr>
      <w:r w:rsidRPr="00ED6D68">
        <w:rPr>
          <w:rFonts w:ascii="Times New Roman" w:hAnsi="Times New Roman" w:cs="Times New Roman"/>
          <w:lang w:val="en-US"/>
        </w:rPr>
        <w:t xml:space="preserve">“The practice of seeking interim relief, which is exactly the same as the substantive relief sued for and which has the same effect, defeats the whole purpose of interim protection. In effect, a litigant who seeks relief in this manner obtains final relief without proving his case.” </w:t>
      </w:r>
    </w:p>
    <w:p w14:paraId="60C65DAA" w14:textId="1A7273F9" w:rsidR="007B6DFC" w:rsidRPr="00ED6D68" w:rsidRDefault="007B6DFC" w:rsidP="007B6DFC">
      <w:pPr>
        <w:spacing w:after="0" w:line="276" w:lineRule="auto"/>
        <w:jc w:val="both"/>
        <w:rPr>
          <w:rFonts w:ascii="Times New Roman" w:hAnsi="Times New Roman" w:cs="Times New Roman"/>
          <w:lang w:val="en-US"/>
        </w:rPr>
      </w:pPr>
    </w:p>
    <w:p w14:paraId="6E511094" w14:textId="0A89C308" w:rsidR="00705E03" w:rsidRDefault="007B6DFC" w:rsidP="00705E0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195BC4">
        <w:rPr>
          <w:rFonts w:ascii="Times New Roman" w:hAnsi="Times New Roman" w:cs="Times New Roman"/>
          <w:sz w:val="24"/>
          <w:szCs w:val="24"/>
          <w:lang w:val="en-US"/>
        </w:rPr>
        <w:t>1</w:t>
      </w:r>
      <w:r w:rsidR="00BD5E66">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00ED6D68">
        <w:rPr>
          <w:rFonts w:ascii="Times New Roman" w:hAnsi="Times New Roman" w:cs="Times New Roman"/>
          <w:sz w:val="24"/>
          <w:szCs w:val="24"/>
          <w:lang w:val="en-US"/>
        </w:rPr>
        <w:tab/>
      </w:r>
      <w:r>
        <w:rPr>
          <w:rFonts w:ascii="Times New Roman" w:hAnsi="Times New Roman" w:cs="Times New Roman"/>
          <w:sz w:val="24"/>
          <w:szCs w:val="24"/>
          <w:lang w:val="en-US"/>
        </w:rPr>
        <w:t xml:space="preserve">Thus in this case, the provisional order suffers from this defect. </w:t>
      </w:r>
      <w:r w:rsidR="00705E03">
        <w:rPr>
          <w:rFonts w:ascii="Times New Roman" w:hAnsi="Times New Roman" w:cs="Times New Roman"/>
          <w:sz w:val="24"/>
          <w:szCs w:val="24"/>
          <w:lang w:val="en-US"/>
        </w:rPr>
        <w:t xml:space="preserve">The provisional order is so incompetent that the applicant </w:t>
      </w:r>
      <w:r w:rsidR="00195BC4">
        <w:rPr>
          <w:rFonts w:ascii="Times New Roman" w:hAnsi="Times New Roman" w:cs="Times New Roman"/>
          <w:sz w:val="24"/>
          <w:szCs w:val="24"/>
          <w:lang w:val="en-US"/>
        </w:rPr>
        <w:t xml:space="preserve">even </w:t>
      </w:r>
      <w:r w:rsidR="00705E03">
        <w:rPr>
          <w:rFonts w:ascii="Times New Roman" w:hAnsi="Times New Roman" w:cs="Times New Roman"/>
          <w:sz w:val="24"/>
          <w:szCs w:val="24"/>
          <w:lang w:val="en-US"/>
        </w:rPr>
        <w:t>sought, in the interim relief</w:t>
      </w:r>
      <w:r w:rsidR="00195BC4">
        <w:rPr>
          <w:rFonts w:ascii="Times New Roman" w:hAnsi="Times New Roman" w:cs="Times New Roman"/>
          <w:sz w:val="24"/>
          <w:szCs w:val="24"/>
          <w:lang w:val="en-US"/>
        </w:rPr>
        <w:t>,</w:t>
      </w:r>
      <w:r w:rsidR="00705E03">
        <w:rPr>
          <w:rFonts w:ascii="Times New Roman" w:hAnsi="Times New Roman" w:cs="Times New Roman"/>
          <w:sz w:val="24"/>
          <w:szCs w:val="24"/>
          <w:lang w:val="en-US"/>
        </w:rPr>
        <w:t xml:space="preserve"> </w:t>
      </w:r>
      <w:r w:rsidR="00705E03" w:rsidRPr="00705E03">
        <w:rPr>
          <w:rFonts w:ascii="Times New Roman" w:hAnsi="Times New Roman" w:cs="Times New Roman"/>
          <w:sz w:val="24"/>
          <w:szCs w:val="24"/>
          <w:lang w:val="en-US"/>
        </w:rPr>
        <w:t xml:space="preserve">costs at legal practitioner </w:t>
      </w:r>
      <w:r w:rsidR="00705E03">
        <w:rPr>
          <w:rFonts w:ascii="Times New Roman" w:hAnsi="Times New Roman" w:cs="Times New Roman"/>
          <w:sz w:val="24"/>
          <w:szCs w:val="24"/>
          <w:lang w:val="en-US"/>
        </w:rPr>
        <w:t xml:space="preserve">and </w:t>
      </w:r>
      <w:r w:rsidR="00705E03" w:rsidRPr="00705E03">
        <w:rPr>
          <w:rFonts w:ascii="Times New Roman" w:hAnsi="Times New Roman" w:cs="Times New Roman"/>
          <w:sz w:val="24"/>
          <w:szCs w:val="24"/>
          <w:lang w:val="en-US"/>
        </w:rPr>
        <w:t>client scale.</w:t>
      </w:r>
      <w:r w:rsidR="00705E03">
        <w:rPr>
          <w:rFonts w:ascii="Times New Roman" w:hAnsi="Times New Roman" w:cs="Times New Roman"/>
          <w:sz w:val="24"/>
          <w:szCs w:val="24"/>
          <w:lang w:val="en-US"/>
        </w:rPr>
        <w:t xml:space="preserve"> A court cannot in the interim relief grant costs. The reason for this is obvious, once costs are </w:t>
      </w:r>
      <w:proofErr w:type="gramStart"/>
      <w:r w:rsidR="00705E03">
        <w:rPr>
          <w:rFonts w:ascii="Times New Roman" w:hAnsi="Times New Roman" w:cs="Times New Roman"/>
          <w:sz w:val="24"/>
          <w:szCs w:val="24"/>
          <w:lang w:val="en-US"/>
        </w:rPr>
        <w:t>granted,</w:t>
      </w:r>
      <w:proofErr w:type="gramEnd"/>
      <w:r w:rsidR="00705E03">
        <w:rPr>
          <w:rFonts w:ascii="Times New Roman" w:hAnsi="Times New Roman" w:cs="Times New Roman"/>
          <w:sz w:val="24"/>
          <w:szCs w:val="24"/>
          <w:lang w:val="en-US"/>
        </w:rPr>
        <w:t xml:space="preserve"> it will mean the litigant has been granted final relief. Costs may only be granted on the return date. </w:t>
      </w:r>
      <w:r w:rsidR="00195BC4">
        <w:rPr>
          <w:rFonts w:ascii="Times New Roman" w:hAnsi="Times New Roman" w:cs="Times New Roman"/>
          <w:sz w:val="24"/>
          <w:szCs w:val="24"/>
          <w:lang w:val="en-US"/>
        </w:rPr>
        <w:t xml:space="preserve">This is basic and elementary. </w:t>
      </w:r>
    </w:p>
    <w:p w14:paraId="2143D571" w14:textId="620BC758" w:rsidR="00705E03" w:rsidRDefault="00705E03" w:rsidP="00705E0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BD5E66">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00ED6D68">
        <w:rPr>
          <w:rFonts w:ascii="Times New Roman" w:hAnsi="Times New Roman" w:cs="Times New Roman"/>
          <w:sz w:val="24"/>
          <w:szCs w:val="24"/>
          <w:lang w:val="en-US"/>
        </w:rPr>
        <w:tab/>
      </w:r>
      <w:r w:rsidR="00763D2D">
        <w:rPr>
          <w:rFonts w:ascii="Times New Roman" w:hAnsi="Times New Roman" w:cs="Times New Roman"/>
          <w:sz w:val="24"/>
          <w:szCs w:val="24"/>
          <w:lang w:val="en-US"/>
        </w:rPr>
        <w:t xml:space="preserve">I now turn to the issue of whether an urgent application may be served on the respondent without the presiding judge directing it to be served. A closer reading of the rules </w:t>
      </w:r>
      <w:r w:rsidR="00CD6C64">
        <w:rPr>
          <w:rFonts w:ascii="Times New Roman" w:hAnsi="Times New Roman" w:cs="Times New Roman"/>
          <w:sz w:val="24"/>
          <w:szCs w:val="24"/>
          <w:lang w:val="en-US"/>
        </w:rPr>
        <w:t>shows</w:t>
      </w:r>
      <w:r w:rsidR="00763D2D">
        <w:rPr>
          <w:rFonts w:ascii="Times New Roman" w:hAnsi="Times New Roman" w:cs="Times New Roman"/>
          <w:sz w:val="24"/>
          <w:szCs w:val="24"/>
          <w:lang w:val="en-US"/>
        </w:rPr>
        <w:t xml:space="preserve"> that an urgent chamber application is judge driven. It is the judge who maps out the route the application </w:t>
      </w:r>
      <w:r w:rsidR="00195BC4">
        <w:rPr>
          <w:rFonts w:ascii="Times New Roman" w:hAnsi="Times New Roman" w:cs="Times New Roman"/>
          <w:sz w:val="24"/>
          <w:szCs w:val="24"/>
          <w:lang w:val="en-US"/>
        </w:rPr>
        <w:t>must</w:t>
      </w:r>
      <w:r w:rsidR="00763D2D">
        <w:rPr>
          <w:rFonts w:ascii="Times New Roman" w:hAnsi="Times New Roman" w:cs="Times New Roman"/>
          <w:sz w:val="24"/>
          <w:szCs w:val="24"/>
          <w:lang w:val="en-US"/>
        </w:rPr>
        <w:t xml:space="preserve"> </w:t>
      </w:r>
      <w:r w:rsidR="00CD6C64">
        <w:rPr>
          <w:rFonts w:ascii="Times New Roman" w:hAnsi="Times New Roman" w:cs="Times New Roman"/>
          <w:sz w:val="24"/>
          <w:szCs w:val="24"/>
          <w:lang w:val="en-US"/>
        </w:rPr>
        <w:t>take</w:t>
      </w:r>
      <w:r w:rsidR="00763D2D">
        <w:rPr>
          <w:rFonts w:ascii="Times New Roman" w:hAnsi="Times New Roman" w:cs="Times New Roman"/>
          <w:sz w:val="24"/>
          <w:szCs w:val="24"/>
          <w:lang w:val="en-US"/>
        </w:rPr>
        <w:t xml:space="preserve"> and remains in the driving seat until the matter is disposed of. In other words, it is under the control and management of a judge, and it is his or her primary responsibility </w:t>
      </w:r>
      <w:r w:rsidR="00CD6C64">
        <w:rPr>
          <w:rFonts w:ascii="Times New Roman" w:hAnsi="Times New Roman" w:cs="Times New Roman"/>
          <w:sz w:val="24"/>
          <w:szCs w:val="24"/>
          <w:lang w:val="en-US"/>
        </w:rPr>
        <w:t xml:space="preserve">to ensure that the matter is disposed of expeditiously. See </w:t>
      </w:r>
      <w:proofErr w:type="spellStart"/>
      <w:r w:rsidR="00CD6C64" w:rsidRPr="00CD6C64">
        <w:rPr>
          <w:rFonts w:ascii="Times New Roman" w:hAnsi="Times New Roman" w:cs="Times New Roman"/>
          <w:i/>
          <w:iCs/>
          <w:sz w:val="24"/>
          <w:szCs w:val="24"/>
          <w:lang w:val="en-US"/>
        </w:rPr>
        <w:t>RioZim</w:t>
      </w:r>
      <w:proofErr w:type="spellEnd"/>
      <w:r w:rsidR="00CD6C64" w:rsidRPr="00CD6C64">
        <w:rPr>
          <w:rFonts w:ascii="Times New Roman" w:hAnsi="Times New Roman" w:cs="Times New Roman"/>
          <w:i/>
          <w:iCs/>
          <w:sz w:val="24"/>
          <w:szCs w:val="24"/>
          <w:lang w:val="en-US"/>
        </w:rPr>
        <w:t xml:space="preserve"> Pension Fund v Will-Cote (Pvt) Ltd &amp; </w:t>
      </w:r>
      <w:proofErr w:type="spellStart"/>
      <w:r w:rsidR="00CD6C64" w:rsidRPr="00CD6C64">
        <w:rPr>
          <w:rFonts w:ascii="Times New Roman" w:hAnsi="Times New Roman" w:cs="Times New Roman"/>
          <w:i/>
          <w:iCs/>
          <w:sz w:val="24"/>
          <w:szCs w:val="24"/>
          <w:lang w:val="en-US"/>
        </w:rPr>
        <w:t>Ors</w:t>
      </w:r>
      <w:proofErr w:type="spellEnd"/>
      <w:r w:rsidR="00CD6C64" w:rsidRPr="00CD6C64">
        <w:rPr>
          <w:rFonts w:ascii="Times New Roman" w:hAnsi="Times New Roman" w:cs="Times New Roman"/>
          <w:i/>
          <w:iCs/>
          <w:sz w:val="24"/>
          <w:szCs w:val="24"/>
          <w:lang w:val="en-US"/>
        </w:rPr>
        <w:t xml:space="preserve"> </w:t>
      </w:r>
      <w:r w:rsidR="00CD6C64">
        <w:rPr>
          <w:rFonts w:ascii="Times New Roman" w:hAnsi="Times New Roman" w:cs="Times New Roman"/>
          <w:sz w:val="24"/>
          <w:szCs w:val="24"/>
          <w:lang w:val="en-US"/>
        </w:rPr>
        <w:t xml:space="preserve">2020 (1) ZLR 198 (H). In my view r 60(6) confirms this position, it says: </w:t>
      </w:r>
    </w:p>
    <w:p w14:paraId="6F3AC856" w14:textId="06E7796C" w:rsidR="00CD6C64" w:rsidRPr="00ED6D68" w:rsidRDefault="00CD6C64" w:rsidP="00CD6C64">
      <w:pPr>
        <w:spacing w:after="0" w:line="276" w:lineRule="auto"/>
        <w:ind w:left="720"/>
        <w:jc w:val="both"/>
        <w:rPr>
          <w:rFonts w:ascii="Times New Roman" w:hAnsi="Times New Roman" w:cs="Times New Roman"/>
          <w:lang w:val="en-US"/>
        </w:rPr>
      </w:pPr>
      <w:r w:rsidRPr="00ED6D68">
        <w:rPr>
          <w:rFonts w:ascii="Times New Roman" w:hAnsi="Times New Roman" w:cs="Times New Roman"/>
          <w:lang w:val="en-US"/>
        </w:rPr>
        <w:t xml:space="preserve">“Where a chamber application is accompanied by a certificate from a legal practitioner in </w:t>
      </w:r>
      <w:proofErr w:type="spellStart"/>
      <w:r w:rsidRPr="00ED6D68">
        <w:rPr>
          <w:rFonts w:ascii="Times New Roman" w:hAnsi="Times New Roman" w:cs="Times New Roman"/>
          <w:lang w:val="en-US"/>
        </w:rPr>
        <w:t>subrule</w:t>
      </w:r>
      <w:proofErr w:type="spellEnd"/>
      <w:r w:rsidRPr="00ED6D68">
        <w:rPr>
          <w:rFonts w:ascii="Times New Roman" w:hAnsi="Times New Roman" w:cs="Times New Roman"/>
          <w:lang w:val="en-US"/>
        </w:rPr>
        <w:t xml:space="preserve"> (4)(b) to the effect that the matter is urgent, giving reasons for its urgency, the registrar shall immediately submit it to the judge, handling urgent applications who shall consider the papers forthwith.”</w:t>
      </w:r>
    </w:p>
    <w:p w14:paraId="49160F2D" w14:textId="77777777" w:rsidR="00705E03" w:rsidRDefault="00705E03" w:rsidP="00CD6C64">
      <w:pPr>
        <w:spacing w:after="0" w:line="276" w:lineRule="auto"/>
        <w:jc w:val="both"/>
        <w:rPr>
          <w:rFonts w:ascii="Times New Roman" w:hAnsi="Times New Roman" w:cs="Times New Roman"/>
          <w:sz w:val="24"/>
          <w:szCs w:val="24"/>
          <w:lang w:val="en-US"/>
        </w:rPr>
      </w:pPr>
    </w:p>
    <w:p w14:paraId="466D4CCF" w14:textId="78EB7912" w:rsidR="00971107" w:rsidRDefault="00CD6C64" w:rsidP="00CD6C6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BD5E66">
        <w:rPr>
          <w:rFonts w:ascii="Times New Roman" w:hAnsi="Times New Roman" w:cs="Times New Roman"/>
          <w:sz w:val="24"/>
          <w:szCs w:val="24"/>
          <w:lang w:val="en-US"/>
        </w:rPr>
        <w:t>5</w:t>
      </w:r>
      <w:r>
        <w:rPr>
          <w:rFonts w:ascii="Times New Roman" w:hAnsi="Times New Roman" w:cs="Times New Roman"/>
          <w:sz w:val="24"/>
          <w:szCs w:val="24"/>
          <w:lang w:val="en-US"/>
        </w:rPr>
        <w:t>]</w:t>
      </w:r>
      <w:r w:rsidR="00ED6D68">
        <w:rPr>
          <w:rFonts w:ascii="Times New Roman" w:hAnsi="Times New Roman" w:cs="Times New Roman"/>
          <w:sz w:val="24"/>
          <w:szCs w:val="24"/>
          <w:lang w:val="en-US"/>
        </w:rPr>
        <w:tab/>
      </w:r>
      <w:r>
        <w:rPr>
          <w:rFonts w:ascii="Times New Roman" w:hAnsi="Times New Roman" w:cs="Times New Roman"/>
          <w:sz w:val="24"/>
          <w:szCs w:val="24"/>
          <w:lang w:val="en-US"/>
        </w:rPr>
        <w:t xml:space="preserve"> Therefore, a chamber application</w:t>
      </w:r>
      <w:r w:rsidR="00971107">
        <w:rPr>
          <w:rFonts w:ascii="Times New Roman" w:hAnsi="Times New Roman" w:cs="Times New Roman"/>
          <w:sz w:val="24"/>
          <w:szCs w:val="24"/>
          <w:lang w:val="en-US"/>
        </w:rPr>
        <w:t>, upon its filing,</w:t>
      </w:r>
      <w:r>
        <w:rPr>
          <w:rFonts w:ascii="Times New Roman" w:hAnsi="Times New Roman" w:cs="Times New Roman"/>
          <w:sz w:val="24"/>
          <w:szCs w:val="24"/>
          <w:lang w:val="en-US"/>
        </w:rPr>
        <w:t xml:space="preserve"> must immediately be placed before a judge, and the judge must consider the papers forthwith. It is at this point that </w:t>
      </w:r>
      <w:r w:rsidR="00971107">
        <w:rPr>
          <w:rFonts w:ascii="Times New Roman" w:hAnsi="Times New Roman" w:cs="Times New Roman"/>
          <w:sz w:val="24"/>
          <w:szCs w:val="24"/>
          <w:lang w:val="en-US"/>
        </w:rPr>
        <w:t>the</w:t>
      </w:r>
      <w:r>
        <w:rPr>
          <w:rFonts w:ascii="Times New Roman" w:hAnsi="Times New Roman" w:cs="Times New Roman"/>
          <w:sz w:val="24"/>
          <w:szCs w:val="24"/>
          <w:lang w:val="en-US"/>
        </w:rPr>
        <w:t xml:space="preserve"> judge </w:t>
      </w:r>
      <w:r>
        <w:rPr>
          <w:rFonts w:ascii="Times New Roman" w:hAnsi="Times New Roman" w:cs="Times New Roman"/>
          <w:sz w:val="24"/>
          <w:szCs w:val="24"/>
          <w:lang w:val="en-US"/>
        </w:rPr>
        <w:lastRenderedPageBreak/>
        <w:t>takes t</w:t>
      </w:r>
      <w:r w:rsidR="00971107">
        <w:rPr>
          <w:rFonts w:ascii="Times New Roman" w:hAnsi="Times New Roman" w:cs="Times New Roman"/>
          <w:sz w:val="24"/>
          <w:szCs w:val="24"/>
          <w:lang w:val="en-US"/>
        </w:rPr>
        <w:t xml:space="preserve">otal </w:t>
      </w:r>
      <w:r>
        <w:rPr>
          <w:rFonts w:ascii="Times New Roman" w:hAnsi="Times New Roman" w:cs="Times New Roman"/>
          <w:sz w:val="24"/>
          <w:szCs w:val="24"/>
          <w:lang w:val="en-US"/>
        </w:rPr>
        <w:t>control and management of the application</w:t>
      </w:r>
      <w:r w:rsidR="00971107">
        <w:rPr>
          <w:rFonts w:ascii="Times New Roman" w:hAnsi="Times New Roman" w:cs="Times New Roman"/>
          <w:sz w:val="24"/>
          <w:szCs w:val="24"/>
          <w:lang w:val="en-US"/>
        </w:rPr>
        <w:t>, and in terms of r</w:t>
      </w:r>
      <w:r w:rsidR="00195BC4">
        <w:rPr>
          <w:rFonts w:ascii="Times New Roman" w:hAnsi="Times New Roman" w:cs="Times New Roman"/>
          <w:sz w:val="24"/>
          <w:szCs w:val="24"/>
          <w:lang w:val="en-US"/>
        </w:rPr>
        <w:t xml:space="preserve"> </w:t>
      </w:r>
      <w:r w:rsidR="00971107">
        <w:rPr>
          <w:rFonts w:ascii="Times New Roman" w:hAnsi="Times New Roman" w:cs="Times New Roman"/>
          <w:sz w:val="24"/>
          <w:szCs w:val="24"/>
          <w:lang w:val="en-US"/>
        </w:rPr>
        <w:t xml:space="preserve">(60)(9) if he or she is satisfied that the papers establish a </w:t>
      </w:r>
      <w:r w:rsidR="00971107" w:rsidRPr="00971107">
        <w:rPr>
          <w:rFonts w:ascii="Times New Roman" w:hAnsi="Times New Roman" w:cs="Times New Roman"/>
          <w:i/>
          <w:iCs/>
          <w:sz w:val="24"/>
          <w:szCs w:val="24"/>
          <w:lang w:val="en-US"/>
        </w:rPr>
        <w:t xml:space="preserve">prima facie </w:t>
      </w:r>
      <w:r w:rsidR="00971107">
        <w:rPr>
          <w:rFonts w:ascii="Times New Roman" w:hAnsi="Times New Roman" w:cs="Times New Roman"/>
          <w:sz w:val="24"/>
          <w:szCs w:val="24"/>
          <w:lang w:val="en-US"/>
        </w:rPr>
        <w:t xml:space="preserve">case he or she shall grant a provisional order either in terms of the draft or as varied. Once a provisional order is granted, the applicant is obliged to serve it on the respondent and Form 26 alerts the respondent of his or her procedural rights. </w:t>
      </w:r>
      <w:r w:rsidR="008756D2">
        <w:rPr>
          <w:rFonts w:ascii="Times New Roman" w:hAnsi="Times New Roman" w:cs="Times New Roman"/>
          <w:sz w:val="24"/>
          <w:szCs w:val="24"/>
          <w:lang w:val="en-US"/>
        </w:rPr>
        <w:t xml:space="preserve">It tells him or her that if he does not oppose the application within ten days, it shall be dealt with as an unopposed application for confirmation of the provisional order. In addition, it tells him or </w:t>
      </w:r>
      <w:proofErr w:type="gramStart"/>
      <w:r w:rsidR="008756D2">
        <w:rPr>
          <w:rFonts w:ascii="Times New Roman" w:hAnsi="Times New Roman" w:cs="Times New Roman"/>
          <w:sz w:val="24"/>
          <w:szCs w:val="24"/>
          <w:lang w:val="en-US"/>
        </w:rPr>
        <w:t>her what</w:t>
      </w:r>
      <w:proofErr w:type="gramEnd"/>
      <w:r w:rsidR="008756D2">
        <w:rPr>
          <w:rFonts w:ascii="Times New Roman" w:hAnsi="Times New Roman" w:cs="Times New Roman"/>
          <w:sz w:val="24"/>
          <w:szCs w:val="24"/>
          <w:lang w:val="en-US"/>
        </w:rPr>
        <w:t xml:space="preserve"> he or she must do if he or she wishes the provisional order to be changed or set aside sooner than the rules of court allow. </w:t>
      </w:r>
    </w:p>
    <w:p w14:paraId="44A4ECB6" w14:textId="7C909C46" w:rsidR="00661145" w:rsidRDefault="008756D2" w:rsidP="00CD6C6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BD5E66">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00ED6D68">
        <w:rPr>
          <w:rFonts w:ascii="Times New Roman" w:hAnsi="Times New Roman" w:cs="Times New Roman"/>
          <w:sz w:val="24"/>
          <w:szCs w:val="24"/>
          <w:lang w:val="en-US"/>
        </w:rPr>
        <w:tab/>
      </w:r>
      <w:r>
        <w:rPr>
          <w:rFonts w:ascii="Times New Roman" w:hAnsi="Times New Roman" w:cs="Times New Roman"/>
          <w:sz w:val="24"/>
          <w:szCs w:val="24"/>
          <w:lang w:val="en-US"/>
        </w:rPr>
        <w:t>If the judge is not satisfied that the papers establish a</w:t>
      </w:r>
      <w:r w:rsidRPr="008756D2">
        <w:rPr>
          <w:rFonts w:ascii="Times New Roman" w:hAnsi="Times New Roman" w:cs="Times New Roman"/>
          <w:i/>
          <w:iCs/>
          <w:sz w:val="24"/>
          <w:szCs w:val="24"/>
          <w:lang w:val="en-US"/>
        </w:rPr>
        <w:t xml:space="preserve"> prima facie</w:t>
      </w:r>
      <w:r>
        <w:rPr>
          <w:rFonts w:ascii="Times New Roman" w:hAnsi="Times New Roman" w:cs="Times New Roman"/>
          <w:sz w:val="24"/>
          <w:szCs w:val="24"/>
          <w:lang w:val="en-US"/>
        </w:rPr>
        <w:t xml:space="preserve"> case, he may in terms of</w:t>
      </w:r>
      <w:r w:rsidR="00971107">
        <w:rPr>
          <w:rFonts w:ascii="Times New Roman" w:hAnsi="Times New Roman" w:cs="Times New Roman"/>
          <w:sz w:val="24"/>
          <w:szCs w:val="24"/>
          <w:lang w:val="en-US"/>
        </w:rPr>
        <w:t xml:space="preserve"> r 60(8)</w:t>
      </w:r>
      <w:r>
        <w:rPr>
          <w:rFonts w:ascii="Times New Roman" w:hAnsi="Times New Roman" w:cs="Times New Roman"/>
          <w:sz w:val="24"/>
          <w:szCs w:val="24"/>
          <w:lang w:val="en-US"/>
        </w:rPr>
        <w:t xml:space="preserve"> </w:t>
      </w:r>
      <w:r w:rsidR="00971107">
        <w:rPr>
          <w:rFonts w:ascii="Times New Roman" w:hAnsi="Times New Roman" w:cs="Times New Roman"/>
          <w:sz w:val="24"/>
          <w:szCs w:val="24"/>
          <w:lang w:val="en-US"/>
        </w:rPr>
        <w:t xml:space="preserve">decide whether to cause </w:t>
      </w:r>
      <w:r w:rsidR="00F34B1D">
        <w:rPr>
          <w:rFonts w:ascii="Times New Roman" w:hAnsi="Times New Roman" w:cs="Times New Roman"/>
          <w:sz w:val="24"/>
          <w:szCs w:val="24"/>
          <w:lang w:val="en-US"/>
        </w:rPr>
        <w:t>the application</w:t>
      </w:r>
      <w:r w:rsidR="00971107">
        <w:rPr>
          <w:rFonts w:ascii="Times New Roman" w:hAnsi="Times New Roman" w:cs="Times New Roman"/>
          <w:sz w:val="24"/>
          <w:szCs w:val="24"/>
          <w:lang w:val="en-US"/>
        </w:rPr>
        <w:t xml:space="preserve"> to be set down for the applicant, </w:t>
      </w:r>
      <w:r>
        <w:rPr>
          <w:rFonts w:ascii="Times New Roman" w:hAnsi="Times New Roman" w:cs="Times New Roman"/>
          <w:sz w:val="24"/>
          <w:szCs w:val="24"/>
          <w:lang w:val="en-US"/>
        </w:rPr>
        <w:t xml:space="preserve">or </w:t>
      </w:r>
      <w:r w:rsidR="00971107">
        <w:rPr>
          <w:rFonts w:ascii="Times New Roman" w:hAnsi="Times New Roman" w:cs="Times New Roman"/>
          <w:sz w:val="24"/>
          <w:szCs w:val="24"/>
          <w:lang w:val="en-US"/>
        </w:rPr>
        <w:t>both the applicant and the respondent to present argument.</w:t>
      </w:r>
      <w:r w:rsidR="00F34B1D">
        <w:rPr>
          <w:rFonts w:ascii="Times New Roman" w:hAnsi="Times New Roman" w:cs="Times New Roman"/>
          <w:sz w:val="24"/>
          <w:szCs w:val="24"/>
          <w:lang w:val="en-US"/>
        </w:rPr>
        <w:t xml:space="preserve"> Therefore, it is only a judge who can direct that urgent application be served on the respondent. </w:t>
      </w:r>
      <w:r w:rsidR="00661145">
        <w:rPr>
          <w:rFonts w:ascii="Times New Roman" w:hAnsi="Times New Roman" w:cs="Times New Roman"/>
          <w:sz w:val="24"/>
          <w:szCs w:val="24"/>
          <w:lang w:val="en-US"/>
        </w:rPr>
        <w:t xml:space="preserve">My humble view is that it is incorrect and not in terms of the rules for an applicant to serve an urgent application before it is placed before a judge. Such service takes away from the judge the power to manage and control the process, e.g., if a </w:t>
      </w:r>
      <w:r w:rsidR="00661145" w:rsidRPr="00661145">
        <w:rPr>
          <w:rFonts w:ascii="Times New Roman" w:hAnsi="Times New Roman" w:cs="Times New Roman"/>
          <w:i/>
          <w:iCs/>
          <w:sz w:val="24"/>
          <w:szCs w:val="24"/>
          <w:lang w:val="en-US"/>
        </w:rPr>
        <w:t>d</w:t>
      </w:r>
      <w:r w:rsidR="00BD5E66">
        <w:rPr>
          <w:rFonts w:ascii="Times New Roman" w:hAnsi="Times New Roman" w:cs="Times New Roman"/>
          <w:i/>
          <w:iCs/>
          <w:sz w:val="24"/>
          <w:szCs w:val="24"/>
          <w:lang w:val="en-US"/>
        </w:rPr>
        <w:t xml:space="preserve">ies </w:t>
      </w:r>
      <w:proofErr w:type="spellStart"/>
      <w:r w:rsidR="00BD5E66">
        <w:rPr>
          <w:rFonts w:ascii="Times New Roman" w:hAnsi="Times New Roman" w:cs="Times New Roman"/>
          <w:i/>
          <w:iCs/>
          <w:sz w:val="24"/>
          <w:szCs w:val="24"/>
          <w:lang w:val="en-US"/>
        </w:rPr>
        <w:t>induciae</w:t>
      </w:r>
      <w:proofErr w:type="spellEnd"/>
      <w:r w:rsidR="00661145" w:rsidRPr="00661145">
        <w:rPr>
          <w:rFonts w:ascii="Times New Roman" w:hAnsi="Times New Roman" w:cs="Times New Roman"/>
          <w:i/>
          <w:iCs/>
          <w:sz w:val="24"/>
          <w:szCs w:val="24"/>
          <w:lang w:val="en-US"/>
        </w:rPr>
        <w:t xml:space="preserve"> </w:t>
      </w:r>
      <w:r w:rsidR="00661145">
        <w:rPr>
          <w:rFonts w:ascii="Times New Roman" w:hAnsi="Times New Roman" w:cs="Times New Roman"/>
          <w:sz w:val="24"/>
          <w:szCs w:val="24"/>
          <w:lang w:val="en-US"/>
        </w:rPr>
        <w:t xml:space="preserve">has been given, a judge cannot grant the provisional order before the expiry of the timeline and even hearing the respondent. The service that is not directed by the judge, in essence defeats the urgency of the application. Therefore, an urgent application can only be served if the presiding judge so directs. </w:t>
      </w:r>
    </w:p>
    <w:p w14:paraId="55B82451" w14:textId="52C829A2" w:rsidR="00F34B1D" w:rsidRDefault="00F34B1D" w:rsidP="00CD6C6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BD5E66">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00ED6D68">
        <w:rPr>
          <w:rFonts w:ascii="Times New Roman" w:hAnsi="Times New Roman" w:cs="Times New Roman"/>
          <w:sz w:val="24"/>
          <w:szCs w:val="24"/>
          <w:lang w:val="en-US"/>
        </w:rPr>
        <w:tab/>
      </w:r>
      <w:r>
        <w:rPr>
          <w:rFonts w:ascii="Times New Roman" w:hAnsi="Times New Roman" w:cs="Times New Roman"/>
          <w:sz w:val="24"/>
          <w:szCs w:val="24"/>
          <w:lang w:val="en-US"/>
        </w:rPr>
        <w:t>In the event the judge takes the view that the application is not urgent, he or she shall strike it from the roll o</w:t>
      </w:r>
      <w:r w:rsidR="00163BC8">
        <w:rPr>
          <w:rFonts w:ascii="Times New Roman" w:hAnsi="Times New Roman" w:cs="Times New Roman"/>
          <w:sz w:val="24"/>
          <w:szCs w:val="24"/>
          <w:lang w:val="en-US"/>
        </w:rPr>
        <w:t>f</w:t>
      </w:r>
      <w:r>
        <w:rPr>
          <w:rFonts w:ascii="Times New Roman" w:hAnsi="Times New Roman" w:cs="Times New Roman"/>
          <w:sz w:val="24"/>
          <w:szCs w:val="24"/>
          <w:lang w:val="en-US"/>
        </w:rPr>
        <w:t xml:space="preserve"> urgent matters, and thereafter it shall in terms of r 60(9) be referred to the roll of ordinary court applications. </w:t>
      </w:r>
    </w:p>
    <w:p w14:paraId="3E98B533" w14:textId="63F7101E" w:rsidR="0022598C" w:rsidRDefault="00E479B0" w:rsidP="00E479B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BD5E66">
        <w:rPr>
          <w:rFonts w:ascii="Times New Roman" w:hAnsi="Times New Roman" w:cs="Times New Roman"/>
          <w:sz w:val="24"/>
          <w:szCs w:val="24"/>
          <w:lang w:val="en-US"/>
        </w:rPr>
        <w:t>8</w:t>
      </w:r>
      <w:r>
        <w:rPr>
          <w:rFonts w:ascii="Times New Roman" w:hAnsi="Times New Roman" w:cs="Times New Roman"/>
          <w:sz w:val="24"/>
          <w:szCs w:val="24"/>
          <w:lang w:val="en-US"/>
        </w:rPr>
        <w:t xml:space="preserve">] Regarding the issue of </w:t>
      </w:r>
      <w:r w:rsidRPr="00671450">
        <w:rPr>
          <w:rFonts w:ascii="Times New Roman" w:hAnsi="Times New Roman" w:cs="Times New Roman"/>
          <w:i/>
          <w:iCs/>
          <w:sz w:val="24"/>
          <w:szCs w:val="24"/>
          <w:lang w:val="en-US"/>
        </w:rPr>
        <w:t>d</w:t>
      </w:r>
      <w:r w:rsidR="00BD5E66">
        <w:rPr>
          <w:rFonts w:ascii="Times New Roman" w:hAnsi="Times New Roman" w:cs="Times New Roman"/>
          <w:i/>
          <w:iCs/>
          <w:sz w:val="24"/>
          <w:szCs w:val="24"/>
          <w:lang w:val="en-US"/>
        </w:rPr>
        <w:t xml:space="preserve">ies </w:t>
      </w:r>
      <w:proofErr w:type="spellStart"/>
      <w:r w:rsidR="00BD5E66">
        <w:rPr>
          <w:rFonts w:ascii="Times New Roman" w:hAnsi="Times New Roman" w:cs="Times New Roman"/>
          <w:i/>
          <w:iCs/>
          <w:sz w:val="24"/>
          <w:szCs w:val="24"/>
          <w:lang w:val="en-US"/>
        </w:rPr>
        <w:t>induciae</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an applicant in an urgent chamber application cannot just give a timeline to file opposing papers. It is the judge who, if service is </w:t>
      </w:r>
      <w:r w:rsidR="00D86868">
        <w:rPr>
          <w:rFonts w:ascii="Times New Roman" w:hAnsi="Times New Roman" w:cs="Times New Roman"/>
          <w:sz w:val="24"/>
          <w:szCs w:val="24"/>
          <w:lang w:val="en-US"/>
        </w:rPr>
        <w:t>required</w:t>
      </w:r>
      <w:r w:rsidR="005C0718">
        <w:rPr>
          <w:rFonts w:ascii="Times New Roman" w:hAnsi="Times New Roman" w:cs="Times New Roman"/>
          <w:sz w:val="24"/>
          <w:szCs w:val="24"/>
          <w:lang w:val="en-US"/>
        </w:rPr>
        <w:t>,</w:t>
      </w:r>
      <w:r w:rsidR="00D868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shall </w:t>
      </w:r>
      <w:r w:rsidR="00BD5E66">
        <w:rPr>
          <w:rFonts w:ascii="Times New Roman" w:hAnsi="Times New Roman" w:cs="Times New Roman"/>
          <w:sz w:val="24"/>
          <w:szCs w:val="24"/>
          <w:lang w:val="en-US"/>
        </w:rPr>
        <w:t>direct the respondent to</w:t>
      </w:r>
      <w:r>
        <w:rPr>
          <w:rFonts w:ascii="Times New Roman" w:hAnsi="Times New Roman" w:cs="Times New Roman"/>
          <w:sz w:val="24"/>
          <w:szCs w:val="24"/>
          <w:lang w:val="en-US"/>
        </w:rPr>
        <w:t xml:space="preserve"> file opposing papers</w:t>
      </w:r>
      <w:r w:rsidR="00BD5E66">
        <w:rPr>
          <w:rFonts w:ascii="Times New Roman" w:hAnsi="Times New Roman" w:cs="Times New Roman"/>
          <w:sz w:val="24"/>
          <w:szCs w:val="24"/>
          <w:lang w:val="en-US"/>
        </w:rPr>
        <w:t xml:space="preserve"> within a certain timeline</w:t>
      </w:r>
      <w:r>
        <w:rPr>
          <w:rFonts w:ascii="Times New Roman" w:hAnsi="Times New Roman" w:cs="Times New Roman"/>
          <w:sz w:val="24"/>
          <w:szCs w:val="24"/>
          <w:lang w:val="en-US"/>
        </w:rPr>
        <w:t xml:space="preserve">. </w:t>
      </w:r>
      <w:r w:rsidR="0022598C">
        <w:rPr>
          <w:rFonts w:ascii="Times New Roman" w:hAnsi="Times New Roman" w:cs="Times New Roman"/>
          <w:sz w:val="24"/>
          <w:szCs w:val="24"/>
          <w:lang w:val="en-US"/>
        </w:rPr>
        <w:t xml:space="preserve">If the applicant serves the application and </w:t>
      </w:r>
      <w:r w:rsidR="005C0718">
        <w:rPr>
          <w:rFonts w:ascii="Times New Roman" w:hAnsi="Times New Roman" w:cs="Times New Roman"/>
          <w:sz w:val="24"/>
          <w:szCs w:val="24"/>
          <w:lang w:val="en-US"/>
        </w:rPr>
        <w:t>gives</w:t>
      </w:r>
      <w:r w:rsidR="0022598C">
        <w:rPr>
          <w:rFonts w:ascii="Times New Roman" w:hAnsi="Times New Roman" w:cs="Times New Roman"/>
          <w:sz w:val="24"/>
          <w:szCs w:val="24"/>
          <w:lang w:val="en-US"/>
        </w:rPr>
        <w:t xml:space="preserve"> a </w:t>
      </w:r>
      <w:r w:rsidR="005C0718" w:rsidRPr="005C0718">
        <w:rPr>
          <w:rFonts w:ascii="Times New Roman" w:hAnsi="Times New Roman" w:cs="Times New Roman"/>
          <w:i/>
          <w:iCs/>
          <w:sz w:val="24"/>
          <w:szCs w:val="24"/>
          <w:lang w:val="en-US"/>
        </w:rPr>
        <w:t xml:space="preserve">dies </w:t>
      </w:r>
      <w:proofErr w:type="spellStart"/>
      <w:r w:rsidR="005C0718" w:rsidRPr="005C0718">
        <w:rPr>
          <w:rFonts w:ascii="Times New Roman" w:hAnsi="Times New Roman" w:cs="Times New Roman"/>
          <w:i/>
          <w:iCs/>
          <w:sz w:val="24"/>
          <w:szCs w:val="24"/>
          <w:lang w:val="en-US"/>
        </w:rPr>
        <w:t>induciae</w:t>
      </w:r>
      <w:proofErr w:type="spellEnd"/>
      <w:r w:rsidR="0022598C">
        <w:rPr>
          <w:rFonts w:ascii="Times New Roman" w:hAnsi="Times New Roman" w:cs="Times New Roman"/>
          <w:sz w:val="24"/>
          <w:szCs w:val="24"/>
          <w:lang w:val="en-US"/>
        </w:rPr>
        <w:t xml:space="preserve">, it will mean the registrar shall not be able to immediately submit </w:t>
      </w:r>
      <w:r w:rsidR="00BD5E66">
        <w:rPr>
          <w:rFonts w:ascii="Times New Roman" w:hAnsi="Times New Roman" w:cs="Times New Roman"/>
          <w:sz w:val="24"/>
          <w:szCs w:val="24"/>
          <w:lang w:val="en-US"/>
        </w:rPr>
        <w:t>it</w:t>
      </w:r>
      <w:r w:rsidR="0022598C">
        <w:rPr>
          <w:rFonts w:ascii="Times New Roman" w:hAnsi="Times New Roman" w:cs="Times New Roman"/>
          <w:sz w:val="24"/>
          <w:szCs w:val="24"/>
          <w:lang w:val="en-US"/>
        </w:rPr>
        <w:t xml:space="preserve"> to the judge before the expiry of the </w:t>
      </w:r>
      <w:r w:rsidR="0022598C" w:rsidRPr="005C0718">
        <w:rPr>
          <w:rFonts w:ascii="Times New Roman" w:hAnsi="Times New Roman" w:cs="Times New Roman"/>
          <w:i/>
          <w:iCs/>
          <w:sz w:val="24"/>
          <w:szCs w:val="24"/>
          <w:lang w:val="en-US"/>
        </w:rPr>
        <w:t>di</w:t>
      </w:r>
      <w:r w:rsidR="005C0718" w:rsidRPr="005C0718">
        <w:rPr>
          <w:rFonts w:ascii="Times New Roman" w:hAnsi="Times New Roman" w:cs="Times New Roman"/>
          <w:i/>
          <w:iCs/>
          <w:sz w:val="24"/>
          <w:szCs w:val="24"/>
          <w:lang w:val="en-US"/>
        </w:rPr>
        <w:t xml:space="preserve">es </w:t>
      </w:r>
      <w:proofErr w:type="spellStart"/>
      <w:r w:rsidR="005C0718" w:rsidRPr="005C0718">
        <w:rPr>
          <w:rFonts w:ascii="Times New Roman" w:hAnsi="Times New Roman" w:cs="Times New Roman"/>
          <w:i/>
          <w:iCs/>
          <w:sz w:val="24"/>
          <w:szCs w:val="24"/>
          <w:lang w:val="en-US"/>
        </w:rPr>
        <w:t>indiciae</w:t>
      </w:r>
      <w:proofErr w:type="spellEnd"/>
      <w:r w:rsidR="0022598C">
        <w:rPr>
          <w:rFonts w:ascii="Times New Roman" w:hAnsi="Times New Roman" w:cs="Times New Roman"/>
          <w:sz w:val="24"/>
          <w:szCs w:val="24"/>
          <w:lang w:val="en-US"/>
        </w:rPr>
        <w:t>, and if submitted a judge</w:t>
      </w:r>
      <w:r w:rsidR="005C0718">
        <w:rPr>
          <w:rFonts w:ascii="Times New Roman" w:hAnsi="Times New Roman" w:cs="Times New Roman"/>
          <w:sz w:val="24"/>
          <w:szCs w:val="24"/>
          <w:lang w:val="en-US"/>
        </w:rPr>
        <w:t>, he or she</w:t>
      </w:r>
      <w:r w:rsidR="0022598C">
        <w:rPr>
          <w:rFonts w:ascii="Times New Roman" w:hAnsi="Times New Roman" w:cs="Times New Roman"/>
          <w:sz w:val="24"/>
          <w:szCs w:val="24"/>
          <w:lang w:val="en-US"/>
        </w:rPr>
        <w:t xml:space="preserve"> will not be able to consider </w:t>
      </w:r>
      <w:r w:rsidR="00BD5E66">
        <w:rPr>
          <w:rFonts w:ascii="Times New Roman" w:hAnsi="Times New Roman" w:cs="Times New Roman"/>
          <w:sz w:val="24"/>
          <w:szCs w:val="24"/>
          <w:lang w:val="en-US"/>
        </w:rPr>
        <w:t>the papers</w:t>
      </w:r>
      <w:r w:rsidR="0022598C">
        <w:rPr>
          <w:rFonts w:ascii="Times New Roman" w:hAnsi="Times New Roman" w:cs="Times New Roman"/>
          <w:sz w:val="24"/>
          <w:szCs w:val="24"/>
          <w:lang w:val="en-US"/>
        </w:rPr>
        <w:t xml:space="preserve"> forthwith before the expiry of the </w:t>
      </w:r>
      <w:r w:rsidR="0022598C" w:rsidRPr="005C0718">
        <w:rPr>
          <w:rFonts w:ascii="Times New Roman" w:hAnsi="Times New Roman" w:cs="Times New Roman"/>
          <w:i/>
          <w:iCs/>
          <w:sz w:val="24"/>
          <w:szCs w:val="24"/>
          <w:lang w:val="en-US"/>
        </w:rPr>
        <w:t>di</w:t>
      </w:r>
      <w:r w:rsidR="005C0718" w:rsidRPr="005C0718">
        <w:rPr>
          <w:rFonts w:ascii="Times New Roman" w:hAnsi="Times New Roman" w:cs="Times New Roman"/>
          <w:i/>
          <w:iCs/>
          <w:sz w:val="24"/>
          <w:szCs w:val="24"/>
          <w:lang w:val="en-US"/>
        </w:rPr>
        <w:t xml:space="preserve">es </w:t>
      </w:r>
      <w:proofErr w:type="spellStart"/>
      <w:r w:rsidR="005C0718" w:rsidRPr="005C0718">
        <w:rPr>
          <w:rFonts w:ascii="Times New Roman" w:hAnsi="Times New Roman" w:cs="Times New Roman"/>
          <w:i/>
          <w:iCs/>
          <w:sz w:val="24"/>
          <w:szCs w:val="24"/>
          <w:lang w:val="en-US"/>
        </w:rPr>
        <w:t>induciae</w:t>
      </w:r>
      <w:proofErr w:type="spellEnd"/>
      <w:r w:rsidR="0022598C">
        <w:rPr>
          <w:rFonts w:ascii="Times New Roman" w:hAnsi="Times New Roman" w:cs="Times New Roman"/>
          <w:sz w:val="24"/>
          <w:szCs w:val="24"/>
          <w:lang w:val="en-US"/>
        </w:rPr>
        <w:t>. Therefore, such an application seizes to be urgent</w:t>
      </w:r>
      <w:r w:rsidR="00BD5E66">
        <w:rPr>
          <w:rFonts w:ascii="Times New Roman" w:hAnsi="Times New Roman" w:cs="Times New Roman"/>
          <w:sz w:val="24"/>
          <w:szCs w:val="24"/>
          <w:lang w:val="en-US"/>
        </w:rPr>
        <w:t xml:space="preserve">. </w:t>
      </w:r>
      <w:r w:rsidR="009532D1">
        <w:rPr>
          <w:rFonts w:ascii="Times New Roman" w:hAnsi="Times New Roman" w:cs="Times New Roman"/>
          <w:sz w:val="24"/>
          <w:szCs w:val="24"/>
          <w:lang w:val="en-US"/>
        </w:rPr>
        <w:t xml:space="preserve"> </w:t>
      </w:r>
    </w:p>
    <w:p w14:paraId="276A813D" w14:textId="63F1FD99" w:rsidR="00F24BF0" w:rsidRDefault="00BD5E66" w:rsidP="00F24BF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[19]</w:t>
      </w:r>
      <w:r w:rsidR="00ED6D68">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F24BF0">
        <w:rPr>
          <w:rFonts w:ascii="Times New Roman" w:hAnsi="Times New Roman" w:cs="Times New Roman"/>
          <w:sz w:val="24"/>
          <w:szCs w:val="24"/>
          <w:lang w:val="en-US"/>
        </w:rPr>
        <w:t xml:space="preserve">In conclusion, </w:t>
      </w:r>
      <w:r w:rsidR="00F24BF0">
        <w:rPr>
          <w:rFonts w:ascii="Times New Roman" w:hAnsi="Times New Roman" w:cs="Times New Roman"/>
          <w:sz w:val="24"/>
          <w:szCs w:val="24"/>
        </w:rPr>
        <w:t>it is trite that it is incompetent to seek a provisional order in an application</w:t>
      </w:r>
      <w:r w:rsidR="00C67598">
        <w:rPr>
          <w:rFonts w:ascii="Times New Roman" w:hAnsi="Times New Roman" w:cs="Times New Roman"/>
          <w:sz w:val="24"/>
          <w:szCs w:val="24"/>
        </w:rPr>
        <w:t xml:space="preserve"> for spoliation</w:t>
      </w:r>
      <w:r w:rsidR="00F24BF0">
        <w:rPr>
          <w:rFonts w:ascii="Times New Roman" w:hAnsi="Times New Roman" w:cs="Times New Roman"/>
          <w:sz w:val="24"/>
          <w:szCs w:val="24"/>
        </w:rPr>
        <w:t xml:space="preserve">. In addition, it is incompetent to seek </w:t>
      </w:r>
      <w:r w:rsidR="00F24BF0">
        <w:rPr>
          <w:rFonts w:ascii="Times New Roman" w:hAnsi="Times New Roman" w:cs="Times New Roman"/>
          <w:sz w:val="24"/>
          <w:szCs w:val="24"/>
          <w:lang w:val="en-US"/>
        </w:rPr>
        <w:t xml:space="preserve">interim relief, which is the same as the final order sought. An urgent application can only be served </w:t>
      </w:r>
      <w:r w:rsidR="00827113">
        <w:rPr>
          <w:rFonts w:ascii="Times New Roman" w:hAnsi="Times New Roman" w:cs="Times New Roman"/>
          <w:sz w:val="24"/>
          <w:szCs w:val="24"/>
          <w:lang w:val="en-US"/>
        </w:rPr>
        <w:t>to</w:t>
      </w:r>
      <w:r w:rsidR="00F24BF0">
        <w:rPr>
          <w:rFonts w:ascii="Times New Roman" w:hAnsi="Times New Roman" w:cs="Times New Roman"/>
          <w:sz w:val="24"/>
          <w:szCs w:val="24"/>
          <w:lang w:val="en-US"/>
        </w:rPr>
        <w:t xml:space="preserve"> the respondent on the directions of the presiding judge. </w:t>
      </w:r>
      <w:r w:rsidR="00827113">
        <w:rPr>
          <w:rFonts w:ascii="Times New Roman" w:hAnsi="Times New Roman" w:cs="Times New Roman"/>
          <w:sz w:val="24"/>
          <w:szCs w:val="24"/>
          <w:lang w:val="en-US"/>
        </w:rPr>
        <w:t xml:space="preserve">It is the judge who, if service is required, shall direct the </w:t>
      </w:r>
      <w:r w:rsidR="00827113">
        <w:rPr>
          <w:rFonts w:ascii="Times New Roman" w:hAnsi="Times New Roman" w:cs="Times New Roman"/>
          <w:sz w:val="24"/>
          <w:szCs w:val="24"/>
          <w:lang w:val="en-US"/>
        </w:rPr>
        <w:lastRenderedPageBreak/>
        <w:t xml:space="preserve">respondent to file opposing papers within a certain timeline. This application fails primarily on the first hurdle, i.e., that the relief sought is incompetent. </w:t>
      </w:r>
    </w:p>
    <w:p w14:paraId="288F86BB" w14:textId="35647A6B" w:rsidR="00E479B0" w:rsidRDefault="00E479B0" w:rsidP="00E479B0">
      <w:pPr>
        <w:spacing w:after="0" w:line="360" w:lineRule="auto"/>
        <w:jc w:val="both"/>
        <w:rPr>
          <w:rFonts w:ascii="Times New Roman" w:hAnsi="Times New Roman" w:cs="Times New Roman"/>
          <w:sz w:val="24"/>
          <w:szCs w:val="24"/>
          <w:lang w:val="en-US"/>
        </w:rPr>
      </w:pPr>
    </w:p>
    <w:p w14:paraId="616A402D" w14:textId="77777777" w:rsidR="00E479B0" w:rsidRDefault="00E479B0" w:rsidP="00E479B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result, I make the following order: </w:t>
      </w:r>
    </w:p>
    <w:p w14:paraId="7A5F8E97" w14:textId="1DE94B76" w:rsidR="00E479B0" w:rsidRDefault="0064667D" w:rsidP="00E479B0">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application is str</w:t>
      </w:r>
      <w:r w:rsidR="00C67598">
        <w:rPr>
          <w:rFonts w:ascii="Times New Roman" w:hAnsi="Times New Roman" w:cs="Times New Roman"/>
          <w:sz w:val="24"/>
          <w:szCs w:val="24"/>
          <w:lang w:val="en-US"/>
        </w:rPr>
        <w:t>uck off</w:t>
      </w:r>
      <w:r>
        <w:rPr>
          <w:rFonts w:ascii="Times New Roman" w:hAnsi="Times New Roman" w:cs="Times New Roman"/>
          <w:sz w:val="24"/>
          <w:szCs w:val="24"/>
          <w:lang w:val="en-US"/>
        </w:rPr>
        <w:t xml:space="preserve"> the roll because it is fatally defective in that the applicant seeks provisional order in an application for </w:t>
      </w:r>
      <w:proofErr w:type="gramStart"/>
      <w:r>
        <w:rPr>
          <w:rFonts w:ascii="Times New Roman" w:hAnsi="Times New Roman" w:cs="Times New Roman"/>
          <w:sz w:val="24"/>
          <w:szCs w:val="24"/>
          <w:lang w:val="en-US"/>
        </w:rPr>
        <w:t>a spoliation</w:t>
      </w:r>
      <w:proofErr w:type="gramEnd"/>
      <w:r>
        <w:rPr>
          <w:rFonts w:ascii="Times New Roman" w:hAnsi="Times New Roman" w:cs="Times New Roman"/>
          <w:sz w:val="24"/>
          <w:szCs w:val="24"/>
          <w:lang w:val="en-US"/>
        </w:rPr>
        <w:t xml:space="preserve">. </w:t>
      </w:r>
    </w:p>
    <w:p w14:paraId="4A262AA2" w14:textId="5816B144" w:rsidR="0064667D" w:rsidRPr="00E479B0" w:rsidRDefault="0064667D" w:rsidP="00E479B0">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no order as to costs. </w:t>
      </w:r>
    </w:p>
    <w:p w14:paraId="7F4D4C88" w14:textId="77777777" w:rsidR="00373D23" w:rsidRDefault="00373D23" w:rsidP="00E479B0">
      <w:pPr>
        <w:spacing w:after="0" w:line="360" w:lineRule="auto"/>
        <w:jc w:val="both"/>
        <w:rPr>
          <w:rFonts w:ascii="Times New Roman" w:hAnsi="Times New Roman" w:cs="Times New Roman"/>
          <w:sz w:val="24"/>
          <w:szCs w:val="24"/>
          <w:lang w:val="en-US"/>
        </w:rPr>
      </w:pPr>
    </w:p>
    <w:p w14:paraId="568AC276" w14:textId="1C90452F" w:rsidR="002E37EA" w:rsidRDefault="002E37EA" w:rsidP="00E479B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DUBE BANDA J……………………………………… </w:t>
      </w:r>
    </w:p>
    <w:p w14:paraId="27C62A55" w14:textId="77777777" w:rsidR="002E37EA" w:rsidRDefault="002E37EA" w:rsidP="00373D23">
      <w:pPr>
        <w:spacing w:after="0" w:line="276" w:lineRule="auto"/>
        <w:jc w:val="both"/>
        <w:rPr>
          <w:rFonts w:ascii="Times New Roman" w:hAnsi="Times New Roman" w:cs="Times New Roman"/>
          <w:i/>
          <w:iCs/>
          <w:sz w:val="24"/>
          <w:szCs w:val="24"/>
          <w:lang w:val="en-US"/>
        </w:rPr>
      </w:pPr>
    </w:p>
    <w:p w14:paraId="348E8C6B" w14:textId="38CE204C" w:rsidR="0064667D" w:rsidRDefault="0064667D" w:rsidP="00373D23">
      <w:pPr>
        <w:spacing w:after="0" w:line="276" w:lineRule="auto"/>
        <w:jc w:val="both"/>
        <w:rPr>
          <w:rFonts w:ascii="Times New Roman" w:hAnsi="Times New Roman" w:cs="Times New Roman"/>
          <w:sz w:val="24"/>
          <w:szCs w:val="24"/>
          <w:lang w:val="en-US"/>
        </w:rPr>
      </w:pPr>
      <w:proofErr w:type="spellStart"/>
      <w:r w:rsidRPr="0064667D">
        <w:rPr>
          <w:rFonts w:ascii="Times New Roman" w:hAnsi="Times New Roman" w:cs="Times New Roman"/>
          <w:i/>
          <w:iCs/>
          <w:sz w:val="24"/>
          <w:szCs w:val="24"/>
          <w:lang w:val="en-US"/>
        </w:rPr>
        <w:t>Zvavanoda</w:t>
      </w:r>
      <w:proofErr w:type="spellEnd"/>
      <w:r w:rsidRPr="0064667D">
        <w:rPr>
          <w:rFonts w:ascii="Times New Roman" w:hAnsi="Times New Roman" w:cs="Times New Roman"/>
          <w:i/>
          <w:iCs/>
          <w:sz w:val="24"/>
          <w:szCs w:val="24"/>
          <w:lang w:val="en-US"/>
        </w:rPr>
        <w:t xml:space="preserve"> Law Chambers,</w:t>
      </w:r>
      <w:r>
        <w:rPr>
          <w:rFonts w:ascii="Times New Roman" w:hAnsi="Times New Roman" w:cs="Times New Roman"/>
          <w:sz w:val="24"/>
          <w:szCs w:val="24"/>
          <w:lang w:val="en-US"/>
        </w:rPr>
        <w:t xml:space="preserve"> applicant’s legal practitioners </w:t>
      </w:r>
    </w:p>
    <w:p w14:paraId="7138EDA0" w14:textId="73FF0DF9" w:rsidR="0064667D" w:rsidRDefault="00373D23" w:rsidP="00373D23">
      <w:pPr>
        <w:spacing w:after="0" w:line="276" w:lineRule="auto"/>
        <w:jc w:val="both"/>
        <w:rPr>
          <w:rFonts w:ascii="Times New Roman" w:hAnsi="Times New Roman" w:cs="Times New Roman"/>
          <w:sz w:val="24"/>
          <w:szCs w:val="24"/>
          <w:lang w:val="en-US"/>
        </w:rPr>
      </w:pPr>
      <w:proofErr w:type="spellStart"/>
      <w:r w:rsidRPr="00373D23">
        <w:rPr>
          <w:rFonts w:ascii="Times New Roman" w:hAnsi="Times New Roman" w:cs="Times New Roman"/>
          <w:i/>
          <w:iCs/>
          <w:sz w:val="24"/>
          <w:szCs w:val="24"/>
        </w:rPr>
        <w:t>Chasi</w:t>
      </w:r>
      <w:proofErr w:type="spellEnd"/>
      <w:r w:rsidRPr="00373D23">
        <w:rPr>
          <w:rFonts w:ascii="Times New Roman" w:hAnsi="Times New Roman" w:cs="Times New Roman"/>
          <w:i/>
          <w:iCs/>
          <w:sz w:val="24"/>
          <w:szCs w:val="24"/>
        </w:rPr>
        <w:t xml:space="preserve"> </w:t>
      </w:r>
      <w:proofErr w:type="spellStart"/>
      <w:r w:rsidRPr="00373D23">
        <w:rPr>
          <w:rFonts w:ascii="Times New Roman" w:hAnsi="Times New Roman" w:cs="Times New Roman"/>
          <w:i/>
          <w:iCs/>
          <w:sz w:val="24"/>
          <w:szCs w:val="24"/>
        </w:rPr>
        <w:t>Maguwudze</w:t>
      </w:r>
      <w:proofErr w:type="spellEnd"/>
      <w:r w:rsidRPr="00373D23">
        <w:rPr>
          <w:rFonts w:ascii="Times New Roman" w:hAnsi="Times New Roman" w:cs="Times New Roman"/>
          <w:i/>
          <w:iCs/>
          <w:sz w:val="24"/>
          <w:szCs w:val="24"/>
        </w:rPr>
        <w:t xml:space="preserve"> Legal Practice,</w:t>
      </w:r>
      <w:r>
        <w:rPr>
          <w:rFonts w:ascii="Times New Roman" w:hAnsi="Times New Roman" w:cs="Times New Roman"/>
          <w:sz w:val="24"/>
          <w:szCs w:val="24"/>
        </w:rPr>
        <w:t xml:space="preserve"> respondent’s legal practitioners </w:t>
      </w:r>
    </w:p>
    <w:sectPr w:rsidR="0064667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E1F94" w14:textId="77777777" w:rsidR="00E80D9A" w:rsidRDefault="00E80D9A" w:rsidP="000973F9">
      <w:pPr>
        <w:spacing w:after="0" w:line="240" w:lineRule="auto"/>
      </w:pPr>
      <w:r>
        <w:separator/>
      </w:r>
    </w:p>
  </w:endnote>
  <w:endnote w:type="continuationSeparator" w:id="0">
    <w:p w14:paraId="2E553F09" w14:textId="77777777" w:rsidR="00E80D9A" w:rsidRDefault="00E80D9A" w:rsidP="0009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91047" w14:textId="77777777" w:rsidR="00E80D9A" w:rsidRDefault="00E80D9A" w:rsidP="000973F9">
      <w:pPr>
        <w:spacing w:after="0" w:line="240" w:lineRule="auto"/>
      </w:pPr>
      <w:r>
        <w:separator/>
      </w:r>
    </w:p>
  </w:footnote>
  <w:footnote w:type="continuationSeparator" w:id="0">
    <w:p w14:paraId="68D658E9" w14:textId="77777777" w:rsidR="00E80D9A" w:rsidRDefault="00E80D9A" w:rsidP="00097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373198"/>
      <w:docPartObj>
        <w:docPartGallery w:val="Page Numbers (Top of Page)"/>
        <w:docPartUnique/>
      </w:docPartObj>
    </w:sdtPr>
    <w:sdtEndPr>
      <w:rPr>
        <w:noProof/>
      </w:rPr>
    </w:sdtEndPr>
    <w:sdtContent>
      <w:p w14:paraId="180E00DF" w14:textId="77777777" w:rsidR="000973F9" w:rsidRDefault="000973F9" w:rsidP="000973F9">
        <w:pPr>
          <w:pStyle w:val="Header"/>
          <w:ind w:left="4680" w:firstLine="3960"/>
          <w:rPr>
            <w:noProof/>
          </w:rPr>
        </w:pPr>
        <w:r>
          <w:fldChar w:fldCharType="begin"/>
        </w:r>
        <w:r>
          <w:instrText xml:space="preserve"> PAGE   \* MERGEFORMAT </w:instrText>
        </w:r>
        <w:r>
          <w:fldChar w:fldCharType="separate"/>
        </w:r>
        <w:r w:rsidR="00B650B3">
          <w:rPr>
            <w:noProof/>
          </w:rPr>
          <w:t>1</w:t>
        </w:r>
        <w:r>
          <w:rPr>
            <w:noProof/>
          </w:rPr>
          <w:fldChar w:fldCharType="end"/>
        </w:r>
      </w:p>
      <w:p w14:paraId="0B51B4BE" w14:textId="226F5934" w:rsidR="0080674B" w:rsidRDefault="0080674B" w:rsidP="0080674B">
        <w:pPr>
          <w:pStyle w:val="Header"/>
          <w:rPr>
            <w:noProof/>
          </w:rPr>
        </w:pPr>
        <w:r>
          <w:rPr>
            <w:noProof/>
          </w:rPr>
          <w:tab/>
        </w:r>
        <w:r>
          <w:rPr>
            <w:noProof/>
          </w:rPr>
          <w:tab/>
          <w:t xml:space="preserve">HH 557-25 </w:t>
        </w:r>
      </w:p>
      <w:p w14:paraId="754EBB97" w14:textId="5A9C9EC9" w:rsidR="000973F9" w:rsidRDefault="000973F9" w:rsidP="000973F9">
        <w:pPr>
          <w:pStyle w:val="Header"/>
        </w:pPr>
        <w:r>
          <w:rPr>
            <w:noProof/>
          </w:rPr>
          <w:tab/>
        </w:r>
        <w:r>
          <w:rPr>
            <w:noProof/>
          </w:rPr>
          <w:tab/>
          <w:t>HCH 4659/25</w:t>
        </w:r>
      </w:p>
    </w:sdtContent>
  </w:sdt>
  <w:p w14:paraId="38C8DBE5" w14:textId="77777777" w:rsidR="000973F9" w:rsidRDefault="00097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73F"/>
    <w:multiLevelType w:val="hybridMultilevel"/>
    <w:tmpl w:val="1906659E"/>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9E262E9"/>
    <w:multiLevelType w:val="hybridMultilevel"/>
    <w:tmpl w:val="8F8A32D2"/>
    <w:lvl w:ilvl="0" w:tplc="3009001B">
      <w:start w:val="1"/>
      <w:numFmt w:val="lowerRoman"/>
      <w:lvlText w:val="%1."/>
      <w:lvlJc w:val="righ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2">
    <w:nsid w:val="439910F0"/>
    <w:multiLevelType w:val="hybridMultilevel"/>
    <w:tmpl w:val="14E4E19A"/>
    <w:lvl w:ilvl="0" w:tplc="30090017">
      <w:start w:val="1"/>
      <w:numFmt w:val="lowerLetter"/>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5E3E346D"/>
    <w:multiLevelType w:val="hybridMultilevel"/>
    <w:tmpl w:val="14E4E19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53929"/>
    <w:rsid w:val="000973F9"/>
    <w:rsid w:val="00163BC8"/>
    <w:rsid w:val="00195BC4"/>
    <w:rsid w:val="00196FA3"/>
    <w:rsid w:val="001F34E0"/>
    <w:rsid w:val="0022598C"/>
    <w:rsid w:val="00226BB4"/>
    <w:rsid w:val="002B07E9"/>
    <w:rsid w:val="002E37EA"/>
    <w:rsid w:val="00316967"/>
    <w:rsid w:val="00343E3C"/>
    <w:rsid w:val="00373D23"/>
    <w:rsid w:val="003749A6"/>
    <w:rsid w:val="005C0718"/>
    <w:rsid w:val="0064667D"/>
    <w:rsid w:val="006473F4"/>
    <w:rsid w:val="00661145"/>
    <w:rsid w:val="00671450"/>
    <w:rsid w:val="006D0754"/>
    <w:rsid w:val="00700AEF"/>
    <w:rsid w:val="0070504B"/>
    <w:rsid w:val="00705E03"/>
    <w:rsid w:val="00763D2D"/>
    <w:rsid w:val="007B6DFC"/>
    <w:rsid w:val="007C0CD6"/>
    <w:rsid w:val="007C1DD4"/>
    <w:rsid w:val="0080674B"/>
    <w:rsid w:val="00827113"/>
    <w:rsid w:val="00844DE5"/>
    <w:rsid w:val="00871423"/>
    <w:rsid w:val="008756D2"/>
    <w:rsid w:val="008F10B4"/>
    <w:rsid w:val="009532D1"/>
    <w:rsid w:val="00971107"/>
    <w:rsid w:val="009A513C"/>
    <w:rsid w:val="009C277B"/>
    <w:rsid w:val="009D1D22"/>
    <w:rsid w:val="009E659A"/>
    <w:rsid w:val="00A11C24"/>
    <w:rsid w:val="00A256F3"/>
    <w:rsid w:val="00B33CF7"/>
    <w:rsid w:val="00B500CE"/>
    <w:rsid w:val="00B650B3"/>
    <w:rsid w:val="00B70E16"/>
    <w:rsid w:val="00BD5E66"/>
    <w:rsid w:val="00BF51D9"/>
    <w:rsid w:val="00C44B71"/>
    <w:rsid w:val="00C67598"/>
    <w:rsid w:val="00C940E8"/>
    <w:rsid w:val="00CA2497"/>
    <w:rsid w:val="00CD6C64"/>
    <w:rsid w:val="00D86868"/>
    <w:rsid w:val="00DE7C9F"/>
    <w:rsid w:val="00E26DEB"/>
    <w:rsid w:val="00E3095C"/>
    <w:rsid w:val="00E479B0"/>
    <w:rsid w:val="00E6496E"/>
    <w:rsid w:val="00E7689E"/>
    <w:rsid w:val="00E80D9A"/>
    <w:rsid w:val="00ED6D68"/>
    <w:rsid w:val="00F24BF0"/>
    <w:rsid w:val="00F34B1D"/>
    <w:rsid w:val="00FC6F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4B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B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B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B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4B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4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B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B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B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B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4B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4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B71"/>
    <w:rPr>
      <w:rFonts w:eastAsiaTheme="majorEastAsia" w:cstheme="majorBidi"/>
      <w:color w:val="272727" w:themeColor="text1" w:themeTint="D8"/>
    </w:rPr>
  </w:style>
  <w:style w:type="paragraph" w:styleId="Title">
    <w:name w:val="Title"/>
    <w:basedOn w:val="Normal"/>
    <w:next w:val="Normal"/>
    <w:link w:val="TitleChar"/>
    <w:uiPriority w:val="10"/>
    <w:qFormat/>
    <w:rsid w:val="00C44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B71"/>
    <w:pPr>
      <w:spacing w:before="160"/>
      <w:jc w:val="center"/>
    </w:pPr>
    <w:rPr>
      <w:i/>
      <w:iCs/>
      <w:color w:val="404040" w:themeColor="text1" w:themeTint="BF"/>
    </w:rPr>
  </w:style>
  <w:style w:type="character" w:customStyle="1" w:styleId="QuoteChar">
    <w:name w:val="Quote Char"/>
    <w:basedOn w:val="DefaultParagraphFont"/>
    <w:link w:val="Quote"/>
    <w:uiPriority w:val="29"/>
    <w:rsid w:val="00C44B71"/>
    <w:rPr>
      <w:i/>
      <w:iCs/>
      <w:color w:val="404040" w:themeColor="text1" w:themeTint="BF"/>
    </w:rPr>
  </w:style>
  <w:style w:type="paragraph" w:styleId="ListParagraph">
    <w:name w:val="List Paragraph"/>
    <w:basedOn w:val="Normal"/>
    <w:uiPriority w:val="34"/>
    <w:qFormat/>
    <w:rsid w:val="00C44B71"/>
    <w:pPr>
      <w:ind w:left="720"/>
      <w:contextualSpacing/>
    </w:pPr>
  </w:style>
  <w:style w:type="character" w:styleId="IntenseEmphasis">
    <w:name w:val="Intense Emphasis"/>
    <w:basedOn w:val="DefaultParagraphFont"/>
    <w:uiPriority w:val="21"/>
    <w:qFormat/>
    <w:rsid w:val="00C44B71"/>
    <w:rPr>
      <w:i/>
      <w:iCs/>
      <w:color w:val="2F5496" w:themeColor="accent1" w:themeShade="BF"/>
    </w:rPr>
  </w:style>
  <w:style w:type="paragraph" w:styleId="IntenseQuote">
    <w:name w:val="Intense Quote"/>
    <w:basedOn w:val="Normal"/>
    <w:next w:val="Normal"/>
    <w:link w:val="IntenseQuoteChar"/>
    <w:uiPriority w:val="30"/>
    <w:qFormat/>
    <w:rsid w:val="00C44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B71"/>
    <w:rPr>
      <w:i/>
      <w:iCs/>
      <w:color w:val="2F5496" w:themeColor="accent1" w:themeShade="BF"/>
    </w:rPr>
  </w:style>
  <w:style w:type="character" w:styleId="IntenseReference">
    <w:name w:val="Intense Reference"/>
    <w:basedOn w:val="DefaultParagraphFont"/>
    <w:uiPriority w:val="32"/>
    <w:qFormat/>
    <w:rsid w:val="00C44B71"/>
    <w:rPr>
      <w:b/>
      <w:bCs/>
      <w:smallCaps/>
      <w:color w:val="2F5496" w:themeColor="accent1" w:themeShade="BF"/>
      <w:spacing w:val="5"/>
    </w:rPr>
  </w:style>
  <w:style w:type="paragraph" w:styleId="NoSpacing">
    <w:name w:val="No Spacing"/>
    <w:uiPriority w:val="1"/>
    <w:qFormat/>
    <w:rsid w:val="0064667D"/>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097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3F9"/>
  </w:style>
  <w:style w:type="paragraph" w:styleId="Footer">
    <w:name w:val="footer"/>
    <w:basedOn w:val="Normal"/>
    <w:link w:val="FooterChar"/>
    <w:uiPriority w:val="99"/>
    <w:unhideWhenUsed/>
    <w:rsid w:val="00097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4B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B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B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B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4B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4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B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B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B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B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4B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4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B71"/>
    <w:rPr>
      <w:rFonts w:eastAsiaTheme="majorEastAsia" w:cstheme="majorBidi"/>
      <w:color w:val="272727" w:themeColor="text1" w:themeTint="D8"/>
    </w:rPr>
  </w:style>
  <w:style w:type="paragraph" w:styleId="Title">
    <w:name w:val="Title"/>
    <w:basedOn w:val="Normal"/>
    <w:next w:val="Normal"/>
    <w:link w:val="TitleChar"/>
    <w:uiPriority w:val="10"/>
    <w:qFormat/>
    <w:rsid w:val="00C44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B71"/>
    <w:pPr>
      <w:spacing w:before="160"/>
      <w:jc w:val="center"/>
    </w:pPr>
    <w:rPr>
      <w:i/>
      <w:iCs/>
      <w:color w:val="404040" w:themeColor="text1" w:themeTint="BF"/>
    </w:rPr>
  </w:style>
  <w:style w:type="character" w:customStyle="1" w:styleId="QuoteChar">
    <w:name w:val="Quote Char"/>
    <w:basedOn w:val="DefaultParagraphFont"/>
    <w:link w:val="Quote"/>
    <w:uiPriority w:val="29"/>
    <w:rsid w:val="00C44B71"/>
    <w:rPr>
      <w:i/>
      <w:iCs/>
      <w:color w:val="404040" w:themeColor="text1" w:themeTint="BF"/>
    </w:rPr>
  </w:style>
  <w:style w:type="paragraph" w:styleId="ListParagraph">
    <w:name w:val="List Paragraph"/>
    <w:basedOn w:val="Normal"/>
    <w:uiPriority w:val="34"/>
    <w:qFormat/>
    <w:rsid w:val="00C44B71"/>
    <w:pPr>
      <w:ind w:left="720"/>
      <w:contextualSpacing/>
    </w:pPr>
  </w:style>
  <w:style w:type="character" w:styleId="IntenseEmphasis">
    <w:name w:val="Intense Emphasis"/>
    <w:basedOn w:val="DefaultParagraphFont"/>
    <w:uiPriority w:val="21"/>
    <w:qFormat/>
    <w:rsid w:val="00C44B71"/>
    <w:rPr>
      <w:i/>
      <w:iCs/>
      <w:color w:val="2F5496" w:themeColor="accent1" w:themeShade="BF"/>
    </w:rPr>
  </w:style>
  <w:style w:type="paragraph" w:styleId="IntenseQuote">
    <w:name w:val="Intense Quote"/>
    <w:basedOn w:val="Normal"/>
    <w:next w:val="Normal"/>
    <w:link w:val="IntenseQuoteChar"/>
    <w:uiPriority w:val="30"/>
    <w:qFormat/>
    <w:rsid w:val="00C44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B71"/>
    <w:rPr>
      <w:i/>
      <w:iCs/>
      <w:color w:val="2F5496" w:themeColor="accent1" w:themeShade="BF"/>
    </w:rPr>
  </w:style>
  <w:style w:type="character" w:styleId="IntenseReference">
    <w:name w:val="Intense Reference"/>
    <w:basedOn w:val="DefaultParagraphFont"/>
    <w:uiPriority w:val="32"/>
    <w:qFormat/>
    <w:rsid w:val="00C44B71"/>
    <w:rPr>
      <w:b/>
      <w:bCs/>
      <w:smallCaps/>
      <w:color w:val="2F5496" w:themeColor="accent1" w:themeShade="BF"/>
      <w:spacing w:val="5"/>
    </w:rPr>
  </w:style>
  <w:style w:type="paragraph" w:styleId="NoSpacing">
    <w:name w:val="No Spacing"/>
    <w:uiPriority w:val="1"/>
    <w:qFormat/>
    <w:rsid w:val="0064667D"/>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097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3F9"/>
  </w:style>
  <w:style w:type="paragraph" w:styleId="Footer">
    <w:name w:val="footer"/>
    <w:basedOn w:val="Normal"/>
    <w:link w:val="FooterChar"/>
    <w:uiPriority w:val="99"/>
    <w:unhideWhenUsed/>
    <w:rsid w:val="00097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Dube-Banda</dc:creator>
  <cp:lastModifiedBy>User</cp:lastModifiedBy>
  <cp:revision>2</cp:revision>
  <dcterms:created xsi:type="dcterms:W3CDTF">2025-09-26T10:18:00Z</dcterms:created>
  <dcterms:modified xsi:type="dcterms:W3CDTF">2025-09-26T10:18:00Z</dcterms:modified>
</cp:coreProperties>
</file>