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1920" w14:textId="77777777" w:rsidR="001E1DD3" w:rsidRDefault="00D973CD">
      <w:pPr>
        <w:spacing w:before="80" w:line="396" w:lineRule="auto"/>
        <w:ind w:left="307"/>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9"/>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HELD AT HARARE 31</w:t>
      </w:r>
      <w:r>
        <w:rPr>
          <w:b/>
          <w:position w:val="8"/>
          <w:sz w:val="16"/>
        </w:rPr>
        <w:t>ST</w:t>
      </w:r>
      <w:r>
        <w:rPr>
          <w:b/>
          <w:spacing w:val="40"/>
          <w:position w:val="8"/>
          <w:sz w:val="16"/>
        </w:rPr>
        <w:t xml:space="preserve"> </w:t>
      </w:r>
      <w:r>
        <w:rPr>
          <w:b/>
          <w:sz w:val="24"/>
        </w:rPr>
        <w:t xml:space="preserve">OCTOBER 2024 </w:t>
      </w:r>
      <w:r>
        <w:rPr>
          <w:b/>
          <w:spacing w:val="-4"/>
          <w:sz w:val="24"/>
        </w:rPr>
        <w:t>AND</w:t>
      </w:r>
    </w:p>
    <w:p w14:paraId="086CC901" w14:textId="77777777" w:rsidR="001E1DD3" w:rsidRDefault="00D973CD">
      <w:pPr>
        <w:pStyle w:val="BodyText"/>
        <w:spacing w:before="1"/>
        <w:ind w:left="307"/>
      </w:pPr>
      <w:r>
        <w:t>In</w:t>
      </w:r>
      <w:r>
        <w:rPr>
          <w:spacing w:val="-2"/>
        </w:rPr>
        <w:t xml:space="preserve"> </w:t>
      </w:r>
      <w:r>
        <w:t>the</w:t>
      </w:r>
      <w:r>
        <w:rPr>
          <w:spacing w:val="-1"/>
        </w:rPr>
        <w:t xml:space="preserve"> </w:t>
      </w:r>
      <w:r>
        <w:t>matter</w:t>
      </w:r>
      <w:r>
        <w:rPr>
          <w:spacing w:val="-1"/>
        </w:rPr>
        <w:t xml:space="preserve"> </w:t>
      </w:r>
      <w:r>
        <w:rPr>
          <w:spacing w:val="-2"/>
        </w:rPr>
        <w:t>between</w:t>
      </w:r>
    </w:p>
    <w:p w14:paraId="5067DFD0" w14:textId="77777777" w:rsidR="001E1DD3" w:rsidRDefault="00D973CD">
      <w:pPr>
        <w:spacing w:before="80" w:line="398" w:lineRule="auto"/>
        <w:ind w:left="307" w:right="398"/>
        <w:rPr>
          <w:b/>
          <w:sz w:val="24"/>
        </w:rPr>
      </w:pPr>
      <w:r>
        <w:br w:type="column"/>
      </w:r>
      <w:r>
        <w:rPr>
          <w:b/>
          <w:sz w:val="24"/>
        </w:rPr>
        <w:t>JUDGMENT NO.LC/23/25 CASSE</w:t>
      </w:r>
      <w:r>
        <w:rPr>
          <w:b/>
          <w:spacing w:val="-1"/>
          <w:sz w:val="24"/>
        </w:rPr>
        <w:t xml:space="preserve"> </w:t>
      </w:r>
      <w:r>
        <w:rPr>
          <w:b/>
          <w:sz w:val="24"/>
        </w:rPr>
        <w:t>NO.</w:t>
      </w:r>
      <w:r>
        <w:rPr>
          <w:b/>
          <w:spacing w:val="-1"/>
          <w:sz w:val="24"/>
        </w:rPr>
        <w:t xml:space="preserve"> </w:t>
      </w:r>
      <w:r>
        <w:rPr>
          <w:b/>
          <w:sz w:val="24"/>
        </w:rPr>
        <w:t>R-</w:t>
      </w:r>
      <w:r>
        <w:rPr>
          <w:b/>
          <w:spacing w:val="-2"/>
          <w:sz w:val="24"/>
        </w:rPr>
        <w:t>LC/H/391/22</w:t>
      </w:r>
    </w:p>
    <w:p w14:paraId="3C020E19" w14:textId="77777777" w:rsidR="001E1DD3" w:rsidRDefault="001E1DD3">
      <w:pPr>
        <w:spacing w:line="398" w:lineRule="auto"/>
        <w:rPr>
          <w:b/>
          <w:sz w:val="24"/>
        </w:rPr>
        <w:sectPr w:rsidR="001E1DD3">
          <w:headerReference w:type="default" r:id="rId7"/>
          <w:type w:val="continuous"/>
          <w:pgSz w:w="11910" w:h="16840"/>
          <w:pgMar w:top="1340" w:right="1417" w:bottom="280" w:left="1133" w:header="751" w:footer="0" w:gutter="0"/>
          <w:pgNumType w:start="1"/>
          <w:cols w:num="2" w:space="720" w:equalWidth="0">
            <w:col w:w="5018" w:space="743"/>
            <w:col w:w="3599"/>
          </w:cols>
        </w:sectPr>
      </w:pPr>
    </w:p>
    <w:p w14:paraId="35E39F43" w14:textId="77777777" w:rsidR="001E1DD3" w:rsidRDefault="001E1DD3">
      <w:pPr>
        <w:pStyle w:val="BodyText"/>
        <w:rPr>
          <w:b/>
        </w:rPr>
      </w:pPr>
    </w:p>
    <w:p w14:paraId="7861A06F" w14:textId="77777777" w:rsidR="001E1DD3" w:rsidRDefault="001E1DD3">
      <w:pPr>
        <w:pStyle w:val="BodyText"/>
        <w:spacing w:before="89"/>
        <w:rPr>
          <w:b/>
        </w:rPr>
      </w:pPr>
    </w:p>
    <w:p w14:paraId="5454AD05" w14:textId="77777777" w:rsidR="001E1DD3" w:rsidRDefault="00D973CD">
      <w:pPr>
        <w:tabs>
          <w:tab w:val="left" w:pos="6068"/>
        </w:tabs>
        <w:ind w:left="307"/>
        <w:rPr>
          <w:b/>
          <w:sz w:val="24"/>
        </w:rPr>
      </w:pPr>
      <w:r>
        <w:rPr>
          <w:b/>
          <w:sz w:val="24"/>
        </w:rPr>
        <w:t>ANTHONY</w:t>
      </w:r>
      <w:r>
        <w:rPr>
          <w:b/>
          <w:spacing w:val="-2"/>
          <w:sz w:val="24"/>
        </w:rPr>
        <w:t xml:space="preserve"> MUGARIRI</w:t>
      </w:r>
      <w:r>
        <w:rPr>
          <w:b/>
          <w:sz w:val="24"/>
        </w:rPr>
        <w:tab/>
      </w:r>
      <w:r>
        <w:rPr>
          <w:b/>
          <w:spacing w:val="-2"/>
          <w:sz w:val="24"/>
        </w:rPr>
        <w:t>APPELLANT</w:t>
      </w:r>
    </w:p>
    <w:p w14:paraId="4F7E8BD5" w14:textId="77777777" w:rsidR="001E1DD3" w:rsidRDefault="001E1DD3">
      <w:pPr>
        <w:pStyle w:val="BodyText"/>
        <w:rPr>
          <w:b/>
        </w:rPr>
      </w:pPr>
    </w:p>
    <w:p w14:paraId="44C73D40" w14:textId="77777777" w:rsidR="001E1DD3" w:rsidRDefault="001E1DD3">
      <w:pPr>
        <w:pStyle w:val="BodyText"/>
        <w:spacing w:before="86"/>
        <w:rPr>
          <w:b/>
        </w:rPr>
      </w:pPr>
    </w:p>
    <w:p w14:paraId="2A85960B" w14:textId="77777777" w:rsidR="001E1DD3" w:rsidRDefault="00D973CD">
      <w:pPr>
        <w:pStyle w:val="BodyText"/>
        <w:spacing w:before="1"/>
        <w:ind w:left="307"/>
      </w:pPr>
      <w:r>
        <w:rPr>
          <w:spacing w:val="-5"/>
        </w:rPr>
        <w:t>And</w:t>
      </w:r>
    </w:p>
    <w:p w14:paraId="61D9FD02" w14:textId="77777777" w:rsidR="001E1DD3" w:rsidRDefault="001E1DD3">
      <w:pPr>
        <w:pStyle w:val="BodyText"/>
      </w:pPr>
    </w:p>
    <w:p w14:paraId="02CC2DD7" w14:textId="77777777" w:rsidR="001E1DD3" w:rsidRDefault="001E1DD3">
      <w:pPr>
        <w:pStyle w:val="BodyText"/>
        <w:spacing w:before="89"/>
      </w:pPr>
    </w:p>
    <w:p w14:paraId="6E074B19" w14:textId="77777777" w:rsidR="001E1DD3" w:rsidRDefault="00D973CD">
      <w:pPr>
        <w:tabs>
          <w:tab w:val="left" w:pos="6068"/>
        </w:tabs>
        <w:ind w:left="307"/>
        <w:rPr>
          <w:b/>
          <w:sz w:val="24"/>
        </w:rPr>
      </w:pPr>
      <w:r>
        <w:rPr>
          <w:b/>
          <w:sz w:val="24"/>
        </w:rPr>
        <w:t>GUARDIAN</w:t>
      </w:r>
      <w:r>
        <w:rPr>
          <w:b/>
          <w:spacing w:val="-1"/>
          <w:sz w:val="24"/>
        </w:rPr>
        <w:t xml:space="preserve"> </w:t>
      </w:r>
      <w:r>
        <w:rPr>
          <w:b/>
          <w:sz w:val="24"/>
        </w:rPr>
        <w:t>SECURITY</w:t>
      </w:r>
      <w:r>
        <w:rPr>
          <w:b/>
          <w:spacing w:val="-1"/>
          <w:sz w:val="24"/>
        </w:rPr>
        <w:t xml:space="preserve"> </w:t>
      </w:r>
      <w:r>
        <w:rPr>
          <w:b/>
          <w:spacing w:val="-2"/>
          <w:sz w:val="24"/>
        </w:rPr>
        <w:t>SERVICES</w:t>
      </w:r>
      <w:r>
        <w:rPr>
          <w:b/>
          <w:sz w:val="24"/>
        </w:rPr>
        <w:tab/>
      </w:r>
      <w:r>
        <w:rPr>
          <w:b/>
          <w:spacing w:val="-2"/>
          <w:sz w:val="24"/>
        </w:rPr>
        <w:t>RESPONDENT</w:t>
      </w:r>
    </w:p>
    <w:p w14:paraId="28D8EE8E" w14:textId="77777777" w:rsidR="001E1DD3" w:rsidRDefault="001E1DD3">
      <w:pPr>
        <w:pStyle w:val="BodyText"/>
        <w:rPr>
          <w:b/>
        </w:rPr>
      </w:pPr>
    </w:p>
    <w:p w14:paraId="25447A5B" w14:textId="77777777" w:rsidR="001E1DD3" w:rsidRDefault="001E1DD3">
      <w:pPr>
        <w:pStyle w:val="BodyText"/>
        <w:spacing w:before="86"/>
        <w:rPr>
          <w:b/>
        </w:rPr>
      </w:pPr>
    </w:p>
    <w:p w14:paraId="4F16B473" w14:textId="77777777" w:rsidR="001E1DD3" w:rsidRDefault="00D973CD">
      <w:pPr>
        <w:spacing w:before="1"/>
        <w:ind w:left="307"/>
        <w:rPr>
          <w:b/>
          <w:sz w:val="24"/>
        </w:rPr>
      </w:pPr>
      <w:r>
        <w:rPr>
          <w:b/>
          <w:sz w:val="24"/>
        </w:rPr>
        <w:t>BEFORE</w:t>
      </w:r>
      <w:r>
        <w:rPr>
          <w:b/>
          <w:spacing w:val="-4"/>
          <w:sz w:val="24"/>
        </w:rPr>
        <w:t xml:space="preserve"> </w:t>
      </w:r>
      <w:r>
        <w:rPr>
          <w:b/>
          <w:sz w:val="24"/>
        </w:rPr>
        <w:t>THE</w:t>
      </w:r>
      <w:r>
        <w:rPr>
          <w:b/>
          <w:spacing w:val="-2"/>
          <w:sz w:val="24"/>
        </w:rPr>
        <w:t xml:space="preserve"> </w:t>
      </w:r>
      <w:r>
        <w:rPr>
          <w:b/>
          <w:sz w:val="24"/>
        </w:rPr>
        <w:t>HONOURABLE</w:t>
      </w:r>
      <w:r>
        <w:rPr>
          <w:b/>
          <w:spacing w:val="-2"/>
          <w:sz w:val="24"/>
        </w:rPr>
        <w:t xml:space="preserve"> </w:t>
      </w:r>
      <w:r>
        <w:rPr>
          <w:b/>
          <w:sz w:val="24"/>
        </w:rPr>
        <w:t>E.</w:t>
      </w:r>
      <w:r>
        <w:rPr>
          <w:b/>
          <w:spacing w:val="-1"/>
          <w:sz w:val="24"/>
        </w:rPr>
        <w:t xml:space="preserve"> </w:t>
      </w:r>
      <w:r>
        <w:rPr>
          <w:b/>
          <w:sz w:val="24"/>
        </w:rPr>
        <w:t>MAKAMURE,</w:t>
      </w:r>
      <w:r>
        <w:rPr>
          <w:b/>
          <w:spacing w:val="-1"/>
          <w:sz w:val="24"/>
        </w:rPr>
        <w:t xml:space="preserve"> </w:t>
      </w:r>
      <w:r>
        <w:rPr>
          <w:b/>
          <w:spacing w:val="-2"/>
          <w:sz w:val="24"/>
        </w:rPr>
        <w:t>JUDGE</w:t>
      </w:r>
    </w:p>
    <w:p w14:paraId="35156CE1" w14:textId="77777777" w:rsidR="001E1DD3" w:rsidRDefault="001E1DD3">
      <w:pPr>
        <w:pStyle w:val="BodyText"/>
        <w:rPr>
          <w:b/>
        </w:rPr>
      </w:pPr>
    </w:p>
    <w:p w14:paraId="11FECA0F" w14:textId="77777777" w:rsidR="001E1DD3" w:rsidRDefault="001E1DD3">
      <w:pPr>
        <w:pStyle w:val="BodyText"/>
        <w:spacing w:before="88"/>
        <w:rPr>
          <w:b/>
        </w:rPr>
      </w:pPr>
    </w:p>
    <w:p w14:paraId="769A5E83" w14:textId="77777777" w:rsidR="001E1DD3" w:rsidRDefault="00D973CD">
      <w:pPr>
        <w:spacing w:line="398" w:lineRule="auto"/>
        <w:ind w:left="1327" w:right="4359" w:hanging="1020"/>
        <w:rPr>
          <w:b/>
          <w:sz w:val="24"/>
        </w:rPr>
      </w:pPr>
      <w:r>
        <w:rPr>
          <w:b/>
          <w:sz w:val="24"/>
        </w:rPr>
        <w:t>FOR</w:t>
      </w:r>
      <w:r>
        <w:rPr>
          <w:b/>
          <w:spacing w:val="-10"/>
          <w:sz w:val="24"/>
        </w:rPr>
        <w:t xml:space="preserve"> </w:t>
      </w:r>
      <w:r>
        <w:rPr>
          <w:b/>
          <w:sz w:val="24"/>
        </w:rPr>
        <w:t>THE</w:t>
      </w:r>
      <w:r>
        <w:rPr>
          <w:b/>
          <w:spacing w:val="-10"/>
          <w:sz w:val="24"/>
        </w:rPr>
        <w:t xml:space="preserve"> </w:t>
      </w:r>
      <w:r>
        <w:rPr>
          <w:b/>
          <w:sz w:val="24"/>
        </w:rPr>
        <w:t>APPELLANT:D.</w:t>
      </w:r>
      <w:r>
        <w:rPr>
          <w:b/>
          <w:spacing w:val="40"/>
          <w:sz w:val="24"/>
        </w:rPr>
        <w:t xml:space="preserve"> </w:t>
      </w:r>
      <w:r>
        <w:rPr>
          <w:b/>
          <w:sz w:val="24"/>
        </w:rPr>
        <w:t>CHIWARA With him</w:t>
      </w:r>
      <w:r>
        <w:rPr>
          <w:b/>
          <w:spacing w:val="-3"/>
          <w:sz w:val="24"/>
        </w:rPr>
        <w:t xml:space="preserve"> </w:t>
      </w:r>
      <w:proofErr w:type="gramStart"/>
      <w:r>
        <w:rPr>
          <w:b/>
          <w:spacing w:val="-2"/>
          <w:sz w:val="24"/>
        </w:rPr>
        <w:t>C.MUTEMACHANI</w:t>
      </w:r>
      <w:proofErr w:type="gramEnd"/>
    </w:p>
    <w:p w14:paraId="1B28C938" w14:textId="77777777" w:rsidR="001E1DD3" w:rsidRDefault="00D973CD">
      <w:pPr>
        <w:spacing w:line="274" w:lineRule="exact"/>
        <w:ind w:left="307"/>
        <w:rPr>
          <w:b/>
          <w:sz w:val="24"/>
        </w:rPr>
      </w:pPr>
      <w:r>
        <w:rPr>
          <w:b/>
          <w:sz w:val="24"/>
        </w:rPr>
        <w:t>FOR</w:t>
      </w:r>
      <w:r>
        <w:rPr>
          <w:b/>
          <w:spacing w:val="-2"/>
          <w:sz w:val="24"/>
        </w:rPr>
        <w:t xml:space="preserve"> </w:t>
      </w:r>
      <w:r>
        <w:rPr>
          <w:b/>
          <w:sz w:val="24"/>
        </w:rPr>
        <w:t>THE</w:t>
      </w:r>
      <w:r>
        <w:rPr>
          <w:b/>
          <w:spacing w:val="-1"/>
          <w:sz w:val="24"/>
        </w:rPr>
        <w:t xml:space="preserve"> </w:t>
      </w:r>
      <w:r>
        <w:rPr>
          <w:b/>
          <w:sz w:val="24"/>
        </w:rPr>
        <w:t>RESPONDENT:</w:t>
      </w:r>
      <w:r>
        <w:rPr>
          <w:b/>
          <w:spacing w:val="-2"/>
          <w:sz w:val="24"/>
        </w:rPr>
        <w:t xml:space="preserve"> </w:t>
      </w:r>
      <w:r>
        <w:rPr>
          <w:b/>
          <w:sz w:val="24"/>
        </w:rPr>
        <w:t>M.</w:t>
      </w:r>
      <w:r>
        <w:rPr>
          <w:b/>
          <w:spacing w:val="-1"/>
          <w:sz w:val="24"/>
        </w:rPr>
        <w:t xml:space="preserve"> </w:t>
      </w:r>
      <w:r>
        <w:rPr>
          <w:b/>
          <w:spacing w:val="-2"/>
          <w:sz w:val="24"/>
        </w:rPr>
        <w:t>MUTUTU</w:t>
      </w:r>
    </w:p>
    <w:p w14:paraId="06BC261D" w14:textId="77777777" w:rsidR="001E1DD3" w:rsidRDefault="001E1DD3">
      <w:pPr>
        <w:pStyle w:val="BodyText"/>
        <w:rPr>
          <w:b/>
        </w:rPr>
      </w:pPr>
    </w:p>
    <w:p w14:paraId="7B0EE5EC" w14:textId="77777777" w:rsidR="001E1DD3" w:rsidRDefault="001E1DD3">
      <w:pPr>
        <w:pStyle w:val="BodyText"/>
        <w:rPr>
          <w:b/>
        </w:rPr>
      </w:pPr>
    </w:p>
    <w:p w14:paraId="05978234" w14:textId="77777777" w:rsidR="001E1DD3" w:rsidRDefault="001E1DD3">
      <w:pPr>
        <w:pStyle w:val="BodyText"/>
        <w:spacing w:before="272"/>
        <w:rPr>
          <w:b/>
        </w:rPr>
      </w:pPr>
    </w:p>
    <w:p w14:paraId="206AB4EC" w14:textId="77777777" w:rsidR="001E1DD3" w:rsidRDefault="00D973CD">
      <w:pPr>
        <w:ind w:left="307"/>
        <w:rPr>
          <w:b/>
          <w:sz w:val="24"/>
        </w:rPr>
      </w:pPr>
      <w:r>
        <w:rPr>
          <w:b/>
          <w:sz w:val="24"/>
        </w:rPr>
        <w:t>MAKAMURE</w:t>
      </w:r>
      <w:r>
        <w:rPr>
          <w:b/>
          <w:spacing w:val="-4"/>
          <w:sz w:val="24"/>
        </w:rPr>
        <w:t xml:space="preserve"> </w:t>
      </w:r>
      <w:r>
        <w:rPr>
          <w:b/>
          <w:spacing w:val="-5"/>
          <w:sz w:val="24"/>
        </w:rPr>
        <w:t>J:</w:t>
      </w:r>
    </w:p>
    <w:p w14:paraId="38AB85C5" w14:textId="77777777" w:rsidR="001E1DD3" w:rsidRDefault="00D973CD">
      <w:pPr>
        <w:pStyle w:val="ListParagraph"/>
        <w:numPr>
          <w:ilvl w:val="0"/>
          <w:numId w:val="2"/>
        </w:numPr>
        <w:tabs>
          <w:tab w:val="left" w:pos="584"/>
        </w:tabs>
        <w:spacing w:before="180" w:line="480" w:lineRule="auto"/>
        <w:ind w:right="31" w:firstLine="0"/>
        <w:rPr>
          <w:sz w:val="24"/>
        </w:rPr>
      </w:pPr>
      <w:r>
        <w:rPr>
          <w:sz w:val="24"/>
        </w:rPr>
        <w:t>The</w:t>
      </w:r>
      <w:r>
        <w:rPr>
          <w:spacing w:val="-5"/>
          <w:sz w:val="24"/>
        </w:rPr>
        <w:t xml:space="preserve"> </w:t>
      </w:r>
      <w:r>
        <w:rPr>
          <w:sz w:val="24"/>
        </w:rPr>
        <w:t>appellant</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former</w:t>
      </w:r>
      <w:r>
        <w:rPr>
          <w:spacing w:val="-5"/>
          <w:sz w:val="24"/>
        </w:rPr>
        <w:t xml:space="preserve"> </w:t>
      </w:r>
      <w:r>
        <w:rPr>
          <w:sz w:val="24"/>
        </w:rPr>
        <w:t>employee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respondent.</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appeal</w:t>
      </w:r>
      <w:r>
        <w:rPr>
          <w:spacing w:val="-1"/>
          <w:sz w:val="24"/>
        </w:rPr>
        <w:t xml:space="preserve"> </w:t>
      </w:r>
      <w:r>
        <w:rPr>
          <w:sz w:val="24"/>
        </w:rPr>
        <w:t>against</w:t>
      </w:r>
      <w:r>
        <w:rPr>
          <w:spacing w:val="-3"/>
          <w:sz w:val="24"/>
        </w:rPr>
        <w:t xml:space="preserve"> </w:t>
      </w:r>
      <w:r>
        <w:rPr>
          <w:sz w:val="24"/>
        </w:rPr>
        <w:t>the</w:t>
      </w:r>
      <w:r>
        <w:rPr>
          <w:spacing w:val="-3"/>
          <w:sz w:val="24"/>
        </w:rPr>
        <w:t xml:space="preserve"> </w:t>
      </w:r>
      <w:r>
        <w:rPr>
          <w:sz w:val="24"/>
        </w:rPr>
        <w:t>manner in which the parties parted ways. Following a hearing on 31</w:t>
      </w:r>
      <w:r>
        <w:rPr>
          <w:sz w:val="24"/>
          <w:vertAlign w:val="superscript"/>
        </w:rPr>
        <w:t>st</w:t>
      </w:r>
      <w:r>
        <w:rPr>
          <w:sz w:val="24"/>
        </w:rPr>
        <w:t xml:space="preserve"> October 2024, an</w:t>
      </w:r>
      <w:r>
        <w:rPr>
          <w:spacing w:val="40"/>
          <w:sz w:val="24"/>
        </w:rPr>
        <w:t xml:space="preserve"> </w:t>
      </w:r>
      <w:r>
        <w:rPr>
          <w:sz w:val="24"/>
        </w:rPr>
        <w:t xml:space="preserve">order was made in the following </w:t>
      </w:r>
      <w:proofErr w:type="gramStart"/>
      <w:r>
        <w:rPr>
          <w:sz w:val="24"/>
        </w:rPr>
        <w:t>terms :</w:t>
      </w:r>
      <w:proofErr w:type="gramEnd"/>
    </w:p>
    <w:p w14:paraId="2737ADB6" w14:textId="77777777" w:rsidR="001E1DD3" w:rsidRDefault="00D973CD">
      <w:pPr>
        <w:pStyle w:val="ListParagraph"/>
        <w:numPr>
          <w:ilvl w:val="1"/>
          <w:numId w:val="2"/>
        </w:numPr>
        <w:tabs>
          <w:tab w:val="left" w:pos="1026"/>
        </w:tabs>
        <w:spacing w:before="161"/>
        <w:ind w:left="1026" w:hanging="359"/>
        <w:rPr>
          <w:sz w:val="24"/>
        </w:rPr>
      </w:pPr>
      <w:r>
        <w:rPr>
          <w:sz w:val="24"/>
        </w:rPr>
        <w:t>The</w:t>
      </w:r>
      <w:r>
        <w:rPr>
          <w:spacing w:val="-2"/>
          <w:sz w:val="24"/>
        </w:rPr>
        <w:t xml:space="preserve"> </w:t>
      </w:r>
      <w:r>
        <w:rPr>
          <w:sz w:val="24"/>
        </w:rPr>
        <w:t>appeal be and is hereby</w:t>
      </w:r>
      <w:r>
        <w:rPr>
          <w:spacing w:val="-5"/>
          <w:sz w:val="24"/>
        </w:rPr>
        <w:t xml:space="preserve"> </w:t>
      </w:r>
      <w:r>
        <w:rPr>
          <w:spacing w:val="-2"/>
          <w:sz w:val="24"/>
        </w:rPr>
        <w:t>dismissed.</w:t>
      </w:r>
    </w:p>
    <w:p w14:paraId="1E0FDC1C" w14:textId="77777777" w:rsidR="001E1DD3" w:rsidRDefault="001E1DD3">
      <w:pPr>
        <w:pStyle w:val="BodyText"/>
        <w:spacing w:before="1"/>
      </w:pPr>
    </w:p>
    <w:p w14:paraId="617BF277" w14:textId="77777777" w:rsidR="001E1DD3" w:rsidRDefault="00D973CD">
      <w:pPr>
        <w:pStyle w:val="ListParagraph"/>
        <w:numPr>
          <w:ilvl w:val="1"/>
          <w:numId w:val="2"/>
        </w:numPr>
        <w:tabs>
          <w:tab w:val="left" w:pos="1026"/>
        </w:tabs>
        <w:ind w:left="1026" w:hanging="359"/>
        <w:rPr>
          <w:sz w:val="24"/>
        </w:rPr>
      </w:pPr>
      <w:r>
        <w:rPr>
          <w:sz w:val="24"/>
        </w:rPr>
        <w:t>There</w:t>
      </w:r>
      <w:r>
        <w:rPr>
          <w:spacing w:val="-3"/>
          <w:sz w:val="24"/>
        </w:rPr>
        <w:t xml:space="preserve"> </w:t>
      </w:r>
      <w:r>
        <w:rPr>
          <w:sz w:val="24"/>
        </w:rPr>
        <w:t>is</w:t>
      </w:r>
      <w:r>
        <w:rPr>
          <w:spacing w:val="-1"/>
          <w:sz w:val="24"/>
        </w:rPr>
        <w:t xml:space="preserve"> </w:t>
      </w:r>
      <w:r>
        <w:rPr>
          <w:sz w:val="24"/>
        </w:rPr>
        <w:t>no order</w:t>
      </w:r>
      <w:r>
        <w:rPr>
          <w:spacing w:val="-1"/>
          <w:sz w:val="24"/>
        </w:rPr>
        <w:t xml:space="preserve"> </w:t>
      </w:r>
      <w:r>
        <w:rPr>
          <w:sz w:val="24"/>
        </w:rPr>
        <w:t>as</w:t>
      </w:r>
      <w:r>
        <w:rPr>
          <w:spacing w:val="-1"/>
          <w:sz w:val="24"/>
        </w:rPr>
        <w:t xml:space="preserve"> </w:t>
      </w:r>
      <w:r>
        <w:rPr>
          <w:sz w:val="24"/>
        </w:rPr>
        <w:t xml:space="preserve">to </w:t>
      </w:r>
      <w:r>
        <w:rPr>
          <w:spacing w:val="-2"/>
          <w:sz w:val="24"/>
        </w:rPr>
        <w:t>costs.</w:t>
      </w:r>
    </w:p>
    <w:p w14:paraId="6B11A654" w14:textId="77777777" w:rsidR="001E1DD3" w:rsidRDefault="001E1DD3">
      <w:pPr>
        <w:pStyle w:val="BodyText"/>
        <w:spacing w:before="160"/>
      </w:pPr>
    </w:p>
    <w:p w14:paraId="1F26E253" w14:textId="77777777" w:rsidR="001E1DD3" w:rsidRDefault="00D973CD">
      <w:pPr>
        <w:pStyle w:val="BodyText"/>
        <w:spacing w:before="1"/>
        <w:ind w:left="307"/>
      </w:pPr>
      <w:r>
        <w:t>The</w:t>
      </w:r>
      <w:r>
        <w:rPr>
          <w:spacing w:val="-2"/>
        </w:rPr>
        <w:t xml:space="preserve"> </w:t>
      </w:r>
      <w:r>
        <w:t>following are</w:t>
      </w:r>
      <w:r>
        <w:rPr>
          <w:spacing w:val="-2"/>
        </w:rPr>
        <w:t xml:space="preserve"> </w:t>
      </w:r>
      <w:r>
        <w:t xml:space="preserve">the </w:t>
      </w:r>
      <w:r>
        <w:rPr>
          <w:spacing w:val="-2"/>
        </w:rPr>
        <w:t>reasons.</w:t>
      </w:r>
    </w:p>
    <w:p w14:paraId="31C53CBB" w14:textId="77777777" w:rsidR="001E1DD3" w:rsidRDefault="001E1DD3">
      <w:pPr>
        <w:pStyle w:val="BodyText"/>
        <w:spacing w:before="158"/>
      </w:pPr>
    </w:p>
    <w:p w14:paraId="76B79CB6" w14:textId="77777777" w:rsidR="001E1DD3" w:rsidRDefault="00D973CD">
      <w:pPr>
        <w:pStyle w:val="ListParagraph"/>
        <w:numPr>
          <w:ilvl w:val="0"/>
          <w:numId w:val="2"/>
        </w:numPr>
        <w:tabs>
          <w:tab w:val="left" w:pos="584"/>
        </w:tabs>
        <w:ind w:left="584" w:hanging="277"/>
        <w:rPr>
          <w:sz w:val="24"/>
        </w:rPr>
      </w:pPr>
      <w:r>
        <w:rPr>
          <w:sz w:val="24"/>
        </w:rPr>
        <w:t>The</w:t>
      </w:r>
      <w:r>
        <w:rPr>
          <w:spacing w:val="-3"/>
          <w:sz w:val="24"/>
        </w:rPr>
        <w:t xml:space="preserve"> </w:t>
      </w:r>
      <w:r>
        <w:rPr>
          <w:sz w:val="24"/>
        </w:rPr>
        <w:t>appellant raised</w:t>
      </w:r>
      <w:r>
        <w:rPr>
          <w:spacing w:val="-1"/>
          <w:sz w:val="24"/>
        </w:rPr>
        <w:t xml:space="preserve"> </w:t>
      </w:r>
      <w:r>
        <w:rPr>
          <w:sz w:val="24"/>
        </w:rPr>
        <w:t>three grounds of</w:t>
      </w:r>
      <w:r>
        <w:rPr>
          <w:spacing w:val="-1"/>
          <w:sz w:val="24"/>
        </w:rPr>
        <w:t xml:space="preserve"> </w:t>
      </w:r>
      <w:r>
        <w:rPr>
          <w:sz w:val="24"/>
        </w:rPr>
        <w:t>appeal, namely</w:t>
      </w:r>
      <w:r>
        <w:rPr>
          <w:spacing w:val="-5"/>
          <w:sz w:val="24"/>
        </w:rPr>
        <w:t xml:space="preserve"> </w:t>
      </w:r>
      <w:r>
        <w:rPr>
          <w:spacing w:val="-2"/>
          <w:sz w:val="24"/>
        </w:rPr>
        <w:t>that:</w:t>
      </w:r>
    </w:p>
    <w:p w14:paraId="7D03D698" w14:textId="77777777" w:rsidR="001E1DD3" w:rsidRDefault="001E1DD3">
      <w:pPr>
        <w:pStyle w:val="ListParagraph"/>
        <w:rPr>
          <w:sz w:val="24"/>
        </w:rPr>
        <w:sectPr w:rsidR="001E1DD3">
          <w:type w:val="continuous"/>
          <w:pgSz w:w="11910" w:h="16840"/>
          <w:pgMar w:top="1340" w:right="1417" w:bottom="280" w:left="1133" w:header="751" w:footer="0" w:gutter="0"/>
          <w:cols w:space="720"/>
        </w:sectPr>
      </w:pPr>
    </w:p>
    <w:p w14:paraId="174C7564" w14:textId="77777777" w:rsidR="001E1DD3" w:rsidRDefault="00D973CD">
      <w:pPr>
        <w:spacing w:before="80" w:line="480" w:lineRule="auto"/>
        <w:ind w:left="667" w:right="63"/>
        <w:rPr>
          <w:i/>
          <w:sz w:val="24"/>
        </w:rPr>
      </w:pPr>
      <w:r>
        <w:rPr>
          <w:i/>
          <w:sz w:val="24"/>
        </w:rPr>
        <w:lastRenderedPageBreak/>
        <w:t>‘</w:t>
      </w:r>
      <w:proofErr w:type="gramStart"/>
      <w:r>
        <w:rPr>
          <w:i/>
          <w:sz w:val="24"/>
        </w:rPr>
        <w:t>1.The</w:t>
      </w:r>
      <w:proofErr w:type="gramEnd"/>
      <w:r>
        <w:rPr>
          <w:i/>
          <w:spacing w:val="-3"/>
          <w:sz w:val="24"/>
        </w:rPr>
        <w:t xml:space="preserve"> </w:t>
      </w:r>
      <w:r>
        <w:rPr>
          <w:i/>
          <w:sz w:val="24"/>
        </w:rPr>
        <w:t>Respondent</w:t>
      </w:r>
      <w:r>
        <w:rPr>
          <w:i/>
          <w:spacing w:val="-3"/>
          <w:sz w:val="24"/>
        </w:rPr>
        <w:t xml:space="preserve"> </w:t>
      </w:r>
      <w:r>
        <w:rPr>
          <w:i/>
          <w:sz w:val="24"/>
        </w:rPr>
        <w:t>erred</w:t>
      </w:r>
      <w:r>
        <w:rPr>
          <w:i/>
          <w:spacing w:val="40"/>
          <w:sz w:val="24"/>
        </w:rPr>
        <w:t xml:space="preserve"> </w:t>
      </w:r>
      <w:r>
        <w:rPr>
          <w:i/>
          <w:sz w:val="24"/>
        </w:rPr>
        <w:t>and</w:t>
      </w:r>
      <w:r>
        <w:rPr>
          <w:i/>
          <w:spacing w:val="-3"/>
          <w:sz w:val="24"/>
        </w:rPr>
        <w:t xml:space="preserve"> </w:t>
      </w:r>
      <w:r>
        <w:rPr>
          <w:i/>
          <w:sz w:val="24"/>
        </w:rPr>
        <w:t>seriously</w:t>
      </w:r>
      <w:r>
        <w:rPr>
          <w:i/>
          <w:spacing w:val="-3"/>
          <w:sz w:val="24"/>
        </w:rPr>
        <w:t xml:space="preserve"> </w:t>
      </w:r>
      <w:r>
        <w:rPr>
          <w:i/>
          <w:sz w:val="24"/>
        </w:rPr>
        <w:t>misdirected</w:t>
      </w:r>
      <w:r>
        <w:rPr>
          <w:i/>
          <w:spacing w:val="-3"/>
          <w:sz w:val="24"/>
        </w:rPr>
        <w:t xml:space="preserve"> </w:t>
      </w:r>
      <w:r>
        <w:rPr>
          <w:i/>
          <w:sz w:val="24"/>
        </w:rPr>
        <w:t>itself</w:t>
      </w:r>
      <w:r>
        <w:rPr>
          <w:i/>
          <w:spacing w:val="-3"/>
          <w:sz w:val="24"/>
        </w:rPr>
        <w:t xml:space="preserve"> </w:t>
      </w:r>
      <w:r>
        <w:rPr>
          <w:i/>
          <w:sz w:val="24"/>
        </w:rPr>
        <w:t>by</w:t>
      </w:r>
      <w:r>
        <w:rPr>
          <w:i/>
          <w:spacing w:val="-4"/>
          <w:sz w:val="24"/>
        </w:rPr>
        <w:t xml:space="preserve"> </w:t>
      </w:r>
      <w:r>
        <w:rPr>
          <w:i/>
          <w:sz w:val="24"/>
        </w:rPr>
        <w:t>finding</w:t>
      </w:r>
      <w:r>
        <w:rPr>
          <w:i/>
          <w:spacing w:val="40"/>
          <w:sz w:val="24"/>
        </w:rPr>
        <w:t xml:space="preserve"> </w:t>
      </w:r>
      <w:r>
        <w:rPr>
          <w:i/>
          <w:sz w:val="24"/>
        </w:rPr>
        <w:t>the</w:t>
      </w:r>
      <w:r>
        <w:rPr>
          <w:i/>
          <w:spacing w:val="-4"/>
          <w:sz w:val="24"/>
        </w:rPr>
        <w:t xml:space="preserve"> </w:t>
      </w:r>
      <w:r>
        <w:rPr>
          <w:i/>
          <w:sz w:val="24"/>
        </w:rPr>
        <w:t>Appellant</w:t>
      </w:r>
      <w:r>
        <w:rPr>
          <w:i/>
          <w:spacing w:val="-3"/>
          <w:sz w:val="24"/>
        </w:rPr>
        <w:t xml:space="preserve"> </w:t>
      </w:r>
      <w:r>
        <w:rPr>
          <w:i/>
          <w:sz w:val="24"/>
        </w:rPr>
        <w:t xml:space="preserve">guilty of “ </w:t>
      </w:r>
      <w:proofErr w:type="spellStart"/>
      <w:r>
        <w:rPr>
          <w:i/>
          <w:sz w:val="24"/>
        </w:rPr>
        <w:t>Wilful</w:t>
      </w:r>
      <w:proofErr w:type="spellEnd"/>
      <w:r>
        <w:rPr>
          <w:i/>
          <w:sz w:val="24"/>
        </w:rPr>
        <w:t xml:space="preserve"> disobedience</w:t>
      </w:r>
      <w:r>
        <w:rPr>
          <w:i/>
          <w:spacing w:val="40"/>
          <w:sz w:val="24"/>
        </w:rPr>
        <w:t xml:space="preserve"> </w:t>
      </w:r>
      <w:r>
        <w:rPr>
          <w:i/>
          <w:sz w:val="24"/>
        </w:rPr>
        <w:t>of a lawful order” without</w:t>
      </w:r>
      <w:r>
        <w:rPr>
          <w:i/>
          <w:spacing w:val="40"/>
          <w:sz w:val="24"/>
        </w:rPr>
        <w:t xml:space="preserve"> </w:t>
      </w:r>
      <w:r>
        <w:rPr>
          <w:i/>
          <w:sz w:val="24"/>
        </w:rPr>
        <w:t>proving the same.</w:t>
      </w:r>
    </w:p>
    <w:p w14:paraId="6B402DA8" w14:textId="77777777" w:rsidR="001E1DD3" w:rsidRDefault="00D973CD">
      <w:pPr>
        <w:pStyle w:val="ListParagraph"/>
        <w:numPr>
          <w:ilvl w:val="0"/>
          <w:numId w:val="1"/>
        </w:numPr>
        <w:tabs>
          <w:tab w:val="left" w:pos="847"/>
        </w:tabs>
        <w:spacing w:before="161" w:line="480" w:lineRule="auto"/>
        <w:ind w:right="91" w:firstLine="0"/>
        <w:rPr>
          <w:i/>
          <w:sz w:val="24"/>
        </w:rPr>
      </w:pPr>
      <w:r>
        <w:rPr>
          <w:i/>
          <w:sz w:val="24"/>
        </w:rPr>
        <w:t>The Respondent erred at law and misdirected itself by demoting the Appellant on allegations</w:t>
      </w:r>
      <w:r>
        <w:rPr>
          <w:i/>
          <w:spacing w:val="-3"/>
          <w:sz w:val="24"/>
        </w:rPr>
        <w:t xml:space="preserve"> </w:t>
      </w:r>
      <w:r>
        <w:rPr>
          <w:i/>
          <w:sz w:val="24"/>
        </w:rPr>
        <w:t>of</w:t>
      </w:r>
      <w:r>
        <w:rPr>
          <w:i/>
          <w:spacing w:val="-3"/>
          <w:sz w:val="24"/>
        </w:rPr>
        <w:t xml:space="preserve"> </w:t>
      </w:r>
      <w:r>
        <w:rPr>
          <w:i/>
          <w:sz w:val="24"/>
        </w:rPr>
        <w:t>having</w:t>
      </w:r>
      <w:r>
        <w:rPr>
          <w:i/>
          <w:spacing w:val="-3"/>
          <w:sz w:val="24"/>
        </w:rPr>
        <w:t xml:space="preserve"> </w:t>
      </w:r>
      <w:r>
        <w:rPr>
          <w:i/>
          <w:sz w:val="24"/>
        </w:rPr>
        <w:t>committed</w:t>
      </w:r>
      <w:r>
        <w:rPr>
          <w:i/>
          <w:spacing w:val="-3"/>
          <w:sz w:val="24"/>
        </w:rPr>
        <w:t xml:space="preserve"> </w:t>
      </w:r>
      <w:r>
        <w:rPr>
          <w:i/>
          <w:sz w:val="24"/>
        </w:rPr>
        <w:t>an</w:t>
      </w:r>
      <w:r>
        <w:rPr>
          <w:i/>
          <w:spacing w:val="-3"/>
          <w:sz w:val="24"/>
        </w:rPr>
        <w:t xml:space="preserve"> </w:t>
      </w:r>
      <w:r>
        <w:rPr>
          <w:i/>
          <w:sz w:val="24"/>
        </w:rPr>
        <w:t>offence.</w:t>
      </w:r>
      <w:r>
        <w:rPr>
          <w:i/>
          <w:spacing w:val="-3"/>
          <w:sz w:val="24"/>
        </w:rPr>
        <w:t xml:space="preserve"> </w:t>
      </w:r>
      <w:r>
        <w:rPr>
          <w:i/>
          <w:sz w:val="24"/>
        </w:rPr>
        <w:t>The</w:t>
      </w:r>
      <w:r>
        <w:rPr>
          <w:i/>
          <w:spacing w:val="-2"/>
          <w:sz w:val="24"/>
        </w:rPr>
        <w:t xml:space="preserve"> </w:t>
      </w:r>
      <w:r>
        <w:rPr>
          <w:i/>
          <w:sz w:val="24"/>
        </w:rPr>
        <w:t>demotion</w:t>
      </w:r>
      <w:r>
        <w:rPr>
          <w:i/>
          <w:spacing w:val="-3"/>
          <w:sz w:val="24"/>
        </w:rPr>
        <w:t xml:space="preserve"> </w:t>
      </w:r>
      <w:r>
        <w:rPr>
          <w:i/>
          <w:sz w:val="24"/>
        </w:rPr>
        <w:t>was</w:t>
      </w:r>
      <w:r>
        <w:rPr>
          <w:i/>
          <w:spacing w:val="-3"/>
          <w:sz w:val="24"/>
        </w:rPr>
        <w:t xml:space="preserve"> </w:t>
      </w:r>
      <w:r>
        <w:rPr>
          <w:i/>
          <w:sz w:val="24"/>
        </w:rPr>
        <w:t>done</w:t>
      </w:r>
      <w:r>
        <w:rPr>
          <w:i/>
          <w:spacing w:val="-4"/>
          <w:sz w:val="24"/>
        </w:rPr>
        <w:t xml:space="preserve"> </w:t>
      </w:r>
      <w:r>
        <w:rPr>
          <w:i/>
          <w:sz w:val="24"/>
        </w:rPr>
        <w:t>without</w:t>
      </w:r>
      <w:r>
        <w:rPr>
          <w:i/>
          <w:spacing w:val="-3"/>
          <w:sz w:val="24"/>
        </w:rPr>
        <w:t xml:space="preserve"> </w:t>
      </w:r>
      <w:r>
        <w:rPr>
          <w:i/>
          <w:sz w:val="24"/>
        </w:rPr>
        <w:t>convening</w:t>
      </w:r>
      <w:r>
        <w:rPr>
          <w:i/>
          <w:spacing w:val="40"/>
          <w:sz w:val="24"/>
        </w:rPr>
        <w:t xml:space="preserve"> </w:t>
      </w:r>
      <w:r>
        <w:rPr>
          <w:i/>
          <w:sz w:val="24"/>
        </w:rPr>
        <w:t xml:space="preserve">a disciplinary </w:t>
      </w:r>
      <w:proofErr w:type="gramStart"/>
      <w:r>
        <w:rPr>
          <w:i/>
          <w:sz w:val="24"/>
        </w:rPr>
        <w:t>hearing ,</w:t>
      </w:r>
      <w:proofErr w:type="gramEnd"/>
      <w:r>
        <w:rPr>
          <w:i/>
          <w:sz w:val="24"/>
        </w:rPr>
        <w:t xml:space="preserve"> hence , the matter was predetermined.</w:t>
      </w:r>
    </w:p>
    <w:p w14:paraId="182465F1" w14:textId="77777777" w:rsidR="001E1DD3" w:rsidRDefault="00D973CD">
      <w:pPr>
        <w:pStyle w:val="ListParagraph"/>
        <w:numPr>
          <w:ilvl w:val="0"/>
          <w:numId w:val="1"/>
        </w:numPr>
        <w:tabs>
          <w:tab w:val="left" w:pos="847"/>
        </w:tabs>
        <w:spacing w:before="158" w:line="480" w:lineRule="auto"/>
        <w:ind w:right="305" w:firstLine="0"/>
        <w:rPr>
          <w:i/>
          <w:sz w:val="24"/>
        </w:rPr>
      </w:pPr>
      <w:r>
        <w:rPr>
          <w:i/>
          <w:sz w:val="24"/>
        </w:rPr>
        <w:t>The</w:t>
      </w:r>
      <w:r>
        <w:rPr>
          <w:i/>
          <w:spacing w:val="-5"/>
          <w:sz w:val="24"/>
        </w:rPr>
        <w:t xml:space="preserve"> </w:t>
      </w:r>
      <w:r>
        <w:rPr>
          <w:i/>
          <w:sz w:val="24"/>
        </w:rPr>
        <w:t>Respondent</w:t>
      </w:r>
      <w:r>
        <w:rPr>
          <w:i/>
          <w:spacing w:val="-4"/>
          <w:sz w:val="24"/>
        </w:rPr>
        <w:t xml:space="preserve"> </w:t>
      </w:r>
      <w:r>
        <w:rPr>
          <w:i/>
          <w:sz w:val="24"/>
        </w:rPr>
        <w:t>committed</w:t>
      </w:r>
      <w:r>
        <w:rPr>
          <w:i/>
          <w:spacing w:val="-3"/>
          <w:sz w:val="24"/>
        </w:rPr>
        <w:t xml:space="preserve"> </w:t>
      </w:r>
      <w:r>
        <w:rPr>
          <w:i/>
          <w:sz w:val="24"/>
        </w:rPr>
        <w:t>an</w:t>
      </w:r>
      <w:r>
        <w:rPr>
          <w:i/>
          <w:spacing w:val="-4"/>
          <w:sz w:val="24"/>
        </w:rPr>
        <w:t xml:space="preserve"> </w:t>
      </w:r>
      <w:r>
        <w:rPr>
          <w:i/>
          <w:sz w:val="24"/>
        </w:rPr>
        <w:t>unfair</w:t>
      </w:r>
      <w:r>
        <w:rPr>
          <w:i/>
          <w:spacing w:val="-4"/>
          <w:sz w:val="24"/>
        </w:rPr>
        <w:t xml:space="preserve"> </w:t>
      </w:r>
      <w:proofErr w:type="spellStart"/>
      <w:r>
        <w:rPr>
          <w:i/>
          <w:sz w:val="24"/>
        </w:rPr>
        <w:t>labour</w:t>
      </w:r>
      <w:proofErr w:type="spellEnd"/>
      <w:r>
        <w:rPr>
          <w:i/>
          <w:spacing w:val="-4"/>
          <w:sz w:val="24"/>
        </w:rPr>
        <w:t xml:space="preserve"> </w:t>
      </w:r>
      <w:r>
        <w:rPr>
          <w:i/>
          <w:sz w:val="24"/>
        </w:rPr>
        <w:t>practice</w:t>
      </w:r>
      <w:r>
        <w:rPr>
          <w:i/>
          <w:spacing w:val="-5"/>
          <w:sz w:val="24"/>
        </w:rPr>
        <w:t xml:space="preserve"> </w:t>
      </w:r>
      <w:r>
        <w:rPr>
          <w:i/>
          <w:sz w:val="24"/>
        </w:rPr>
        <w:t>against</w:t>
      </w:r>
      <w:r>
        <w:rPr>
          <w:i/>
          <w:spacing w:val="-4"/>
          <w:sz w:val="24"/>
        </w:rPr>
        <w:t xml:space="preserve"> </w:t>
      </w:r>
      <w:r>
        <w:rPr>
          <w:i/>
          <w:sz w:val="24"/>
        </w:rPr>
        <w:t>the</w:t>
      </w:r>
      <w:r>
        <w:rPr>
          <w:i/>
          <w:spacing w:val="-5"/>
          <w:sz w:val="24"/>
        </w:rPr>
        <w:t xml:space="preserve"> </w:t>
      </w:r>
      <w:r>
        <w:rPr>
          <w:i/>
          <w:sz w:val="24"/>
        </w:rPr>
        <w:t>Appellant</w:t>
      </w:r>
      <w:r>
        <w:rPr>
          <w:i/>
          <w:spacing w:val="-4"/>
          <w:sz w:val="24"/>
        </w:rPr>
        <w:t xml:space="preserve"> </w:t>
      </w:r>
      <w:r>
        <w:rPr>
          <w:i/>
          <w:sz w:val="24"/>
        </w:rPr>
        <w:t>by</w:t>
      </w:r>
      <w:r>
        <w:rPr>
          <w:i/>
          <w:spacing w:val="-4"/>
          <w:sz w:val="24"/>
        </w:rPr>
        <w:t xml:space="preserve"> </w:t>
      </w:r>
      <w:r>
        <w:rPr>
          <w:i/>
          <w:sz w:val="24"/>
        </w:rPr>
        <w:t>paying it(sic) wages which were lower than that prescribed by the contract of employment.’</w:t>
      </w:r>
    </w:p>
    <w:p w14:paraId="47679535" w14:textId="77777777" w:rsidR="001E1DD3" w:rsidRDefault="00D973CD">
      <w:pPr>
        <w:pStyle w:val="ListParagraph"/>
        <w:numPr>
          <w:ilvl w:val="0"/>
          <w:numId w:val="2"/>
        </w:numPr>
        <w:tabs>
          <w:tab w:val="left" w:pos="584"/>
        </w:tabs>
        <w:spacing w:before="162" w:line="480" w:lineRule="auto"/>
        <w:ind w:right="45" w:firstLine="0"/>
        <w:rPr>
          <w:sz w:val="24"/>
        </w:rPr>
      </w:pPr>
      <w:r>
        <w:rPr>
          <w:sz w:val="24"/>
        </w:rPr>
        <w:t>What came out of the address on behalf of the appellant was that the appellant was retrenched by the respondent. The first two grounds are based on misconduct and yet the appellant was paid a retrenchment package. The appellant can therefore no longer complain about the charges which were levelled against him by the respondent. The said charges and penalty are the basis of the first two grounds of appeal. In view of the fact that the parties separated through retrenchment, the question of misconduct and the</w:t>
      </w:r>
      <w:r>
        <w:rPr>
          <w:sz w:val="24"/>
        </w:rPr>
        <w:t xml:space="preserve"> charge</w:t>
      </w:r>
      <w:r>
        <w:rPr>
          <w:spacing w:val="40"/>
          <w:sz w:val="24"/>
        </w:rPr>
        <w:t xml:space="preserve"> </w:t>
      </w:r>
      <w:r>
        <w:rPr>
          <w:sz w:val="24"/>
        </w:rPr>
        <w:t>of willful disobedience and</w:t>
      </w:r>
      <w:r>
        <w:rPr>
          <w:spacing w:val="40"/>
          <w:sz w:val="24"/>
        </w:rPr>
        <w:t xml:space="preserve"> </w:t>
      </w:r>
      <w:r>
        <w:rPr>
          <w:sz w:val="24"/>
        </w:rPr>
        <w:t>the penalty of demotion are no longer relevant. The appellant was paid a package</w:t>
      </w:r>
      <w:r>
        <w:rPr>
          <w:spacing w:val="-4"/>
          <w:sz w:val="24"/>
        </w:rPr>
        <w:t xml:space="preserve"> </w:t>
      </w:r>
      <w:r>
        <w:rPr>
          <w:sz w:val="24"/>
        </w:rPr>
        <w:t>which</w:t>
      </w:r>
      <w:r>
        <w:rPr>
          <w:spacing w:val="-3"/>
          <w:sz w:val="24"/>
        </w:rPr>
        <w:t xml:space="preserve"> </w:t>
      </w:r>
      <w:r>
        <w:rPr>
          <w:sz w:val="24"/>
        </w:rPr>
        <w:t>he</w:t>
      </w:r>
      <w:r>
        <w:rPr>
          <w:spacing w:val="-2"/>
          <w:sz w:val="24"/>
        </w:rPr>
        <w:t xml:space="preserve"> </w:t>
      </w:r>
      <w:r>
        <w:rPr>
          <w:sz w:val="24"/>
        </w:rPr>
        <w:t>received</w:t>
      </w:r>
      <w:r>
        <w:rPr>
          <w:spacing w:val="-2"/>
          <w:sz w:val="24"/>
        </w:rPr>
        <w:t xml:space="preserve"> </w:t>
      </w:r>
      <w:r>
        <w:rPr>
          <w:sz w:val="24"/>
        </w:rPr>
        <w:t>and</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refunded.</w:t>
      </w:r>
      <w:r>
        <w:rPr>
          <w:spacing w:val="40"/>
          <w:sz w:val="24"/>
        </w:rPr>
        <w:t xml:space="preserve"> </w:t>
      </w:r>
      <w:r>
        <w:rPr>
          <w:sz w:val="24"/>
        </w:rPr>
        <w:t>The</w:t>
      </w:r>
      <w:r>
        <w:rPr>
          <w:spacing w:val="-5"/>
          <w:sz w:val="24"/>
        </w:rPr>
        <w:t xml:space="preserve"> </w:t>
      </w:r>
      <w:r>
        <w:rPr>
          <w:sz w:val="24"/>
        </w:rPr>
        <w:t>grounds</w:t>
      </w:r>
      <w:r>
        <w:rPr>
          <w:spacing w:val="-3"/>
          <w:sz w:val="24"/>
        </w:rPr>
        <w:t xml:space="preserve"> </w:t>
      </w:r>
      <w:r>
        <w:rPr>
          <w:sz w:val="24"/>
        </w:rPr>
        <w:t>have</w:t>
      </w:r>
      <w:r>
        <w:rPr>
          <w:spacing w:val="-4"/>
          <w:sz w:val="24"/>
        </w:rPr>
        <w:t xml:space="preserve"> </w:t>
      </w:r>
      <w:r>
        <w:rPr>
          <w:sz w:val="24"/>
        </w:rPr>
        <w:t>therefore</w:t>
      </w:r>
      <w:r>
        <w:rPr>
          <w:spacing w:val="-5"/>
          <w:sz w:val="24"/>
        </w:rPr>
        <w:t xml:space="preserve"> </w:t>
      </w:r>
      <w:r>
        <w:rPr>
          <w:sz w:val="24"/>
        </w:rPr>
        <w:t>been</w:t>
      </w:r>
      <w:r>
        <w:rPr>
          <w:spacing w:val="-3"/>
          <w:sz w:val="24"/>
        </w:rPr>
        <w:t xml:space="preserve"> </w:t>
      </w:r>
      <w:r>
        <w:rPr>
          <w:sz w:val="24"/>
        </w:rPr>
        <w:t xml:space="preserve">overtaken by events. On ground three </w:t>
      </w:r>
      <w:proofErr w:type="spellStart"/>
      <w:r>
        <w:rPr>
          <w:sz w:val="24"/>
        </w:rPr>
        <w:t>Mr</w:t>
      </w:r>
      <w:proofErr w:type="spellEnd"/>
      <w:r>
        <w:rPr>
          <w:sz w:val="24"/>
        </w:rPr>
        <w:t xml:space="preserve"> Chiwara</w:t>
      </w:r>
      <w:r>
        <w:rPr>
          <w:spacing w:val="40"/>
          <w:sz w:val="24"/>
        </w:rPr>
        <w:t xml:space="preserve"> </w:t>
      </w:r>
      <w:r>
        <w:rPr>
          <w:sz w:val="24"/>
        </w:rPr>
        <w:t xml:space="preserve">who represented the appellant, lamented the wages which the appellant was being </w:t>
      </w:r>
      <w:proofErr w:type="gramStart"/>
      <w:r>
        <w:rPr>
          <w:sz w:val="24"/>
        </w:rPr>
        <w:t>paid .</w:t>
      </w:r>
      <w:proofErr w:type="gramEnd"/>
      <w:r>
        <w:rPr>
          <w:sz w:val="24"/>
        </w:rPr>
        <w:t xml:space="preserve"> Once again this has been overtaken by events.</w:t>
      </w:r>
    </w:p>
    <w:p w14:paraId="6BD3F71B" w14:textId="77777777" w:rsidR="001E1DD3" w:rsidRDefault="00D973CD">
      <w:pPr>
        <w:pStyle w:val="ListParagraph"/>
        <w:numPr>
          <w:ilvl w:val="0"/>
          <w:numId w:val="2"/>
        </w:numPr>
        <w:tabs>
          <w:tab w:val="left" w:pos="584"/>
        </w:tabs>
        <w:spacing w:before="159" w:line="480" w:lineRule="auto"/>
        <w:ind w:right="56" w:firstLine="0"/>
        <w:rPr>
          <w:b/>
          <w:sz w:val="24"/>
        </w:rPr>
      </w:pPr>
      <w:proofErr w:type="spellStart"/>
      <w:r>
        <w:rPr>
          <w:sz w:val="24"/>
        </w:rPr>
        <w:t>Mr</w:t>
      </w:r>
      <w:proofErr w:type="spellEnd"/>
      <w:r>
        <w:rPr>
          <w:spacing w:val="-3"/>
          <w:sz w:val="24"/>
        </w:rPr>
        <w:t xml:space="preserve"> </w:t>
      </w:r>
      <w:proofErr w:type="spellStart"/>
      <w:r>
        <w:rPr>
          <w:sz w:val="24"/>
        </w:rPr>
        <w:t>Mututu</w:t>
      </w:r>
      <w:proofErr w:type="spellEnd"/>
      <w:r>
        <w:rPr>
          <w:spacing w:val="-3"/>
          <w:sz w:val="24"/>
        </w:rPr>
        <w:t xml:space="preserve"> </w:t>
      </w:r>
      <w:r>
        <w:rPr>
          <w:sz w:val="24"/>
        </w:rPr>
        <w:t>who</w:t>
      </w:r>
      <w:r>
        <w:rPr>
          <w:spacing w:val="-3"/>
          <w:sz w:val="24"/>
        </w:rPr>
        <w:t xml:space="preserve"> </w:t>
      </w:r>
      <w:r>
        <w:rPr>
          <w:sz w:val="24"/>
        </w:rPr>
        <w:t>appeared</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respondent</w:t>
      </w:r>
      <w:r>
        <w:rPr>
          <w:spacing w:val="-3"/>
          <w:sz w:val="24"/>
        </w:rPr>
        <w:t xml:space="preserve"> </w:t>
      </w:r>
      <w:r>
        <w:rPr>
          <w:sz w:val="24"/>
        </w:rPr>
        <w:t>argued</w:t>
      </w:r>
      <w:r>
        <w:rPr>
          <w:spacing w:val="-3"/>
          <w:sz w:val="24"/>
        </w:rPr>
        <w:t xml:space="preserve"> </w:t>
      </w:r>
      <w:r>
        <w:rPr>
          <w:sz w:val="24"/>
        </w:rPr>
        <w:t>that</w:t>
      </w:r>
      <w:r>
        <w:rPr>
          <w:spacing w:val="40"/>
          <w:sz w:val="24"/>
        </w:rPr>
        <w:t xml:space="preserve"> </w:t>
      </w:r>
      <w:r>
        <w:rPr>
          <w:sz w:val="24"/>
        </w:rPr>
        <w:t>following</w:t>
      </w:r>
      <w:r>
        <w:rPr>
          <w:spacing w:val="-6"/>
          <w:sz w:val="24"/>
        </w:rPr>
        <w:t xml:space="preserve"> </w:t>
      </w:r>
      <w:r>
        <w:rPr>
          <w:sz w:val="24"/>
        </w:rPr>
        <w:t>an order</w:t>
      </w:r>
      <w:r>
        <w:rPr>
          <w:spacing w:val="-2"/>
          <w:sz w:val="24"/>
        </w:rPr>
        <w:t xml:space="preserve"> </w:t>
      </w:r>
      <w:r>
        <w:rPr>
          <w:sz w:val="24"/>
        </w:rPr>
        <w:t xml:space="preserve">from the </w:t>
      </w:r>
      <w:proofErr w:type="spellStart"/>
      <w:r>
        <w:rPr>
          <w:sz w:val="24"/>
        </w:rPr>
        <w:t>labour</w:t>
      </w:r>
      <w:proofErr w:type="spellEnd"/>
      <w:r>
        <w:rPr>
          <w:sz w:val="24"/>
        </w:rPr>
        <w:t xml:space="preserve"> officer the appellant who had been </w:t>
      </w:r>
      <w:proofErr w:type="gramStart"/>
      <w:r>
        <w:rPr>
          <w:sz w:val="24"/>
        </w:rPr>
        <w:t>demoted ,</w:t>
      </w:r>
      <w:proofErr w:type="gramEnd"/>
      <w:r>
        <w:rPr>
          <w:sz w:val="24"/>
        </w:rPr>
        <w:t xml:space="preserve"> was reinstated to his position of loss control manager. Thereafter parties agreed on a retrenchment package. What appears to have been the problem </w:t>
      </w:r>
      <w:proofErr w:type="spellStart"/>
      <w:r>
        <w:rPr>
          <w:sz w:val="24"/>
        </w:rPr>
        <w:t>Mr</w:t>
      </w:r>
      <w:proofErr w:type="spellEnd"/>
      <w:r>
        <w:rPr>
          <w:sz w:val="24"/>
        </w:rPr>
        <w:t xml:space="preserve"> </w:t>
      </w:r>
      <w:proofErr w:type="spellStart"/>
      <w:r>
        <w:rPr>
          <w:sz w:val="24"/>
        </w:rPr>
        <w:t>Mututu</w:t>
      </w:r>
      <w:proofErr w:type="spellEnd"/>
      <w:r>
        <w:rPr>
          <w:sz w:val="24"/>
        </w:rPr>
        <w:t xml:space="preserve"> submitted, was enforcement of the package. On ground three </w:t>
      </w:r>
      <w:proofErr w:type="spellStart"/>
      <w:r>
        <w:rPr>
          <w:sz w:val="24"/>
        </w:rPr>
        <w:t>Mr</w:t>
      </w:r>
      <w:proofErr w:type="spellEnd"/>
      <w:r>
        <w:rPr>
          <w:sz w:val="24"/>
        </w:rPr>
        <w:t xml:space="preserve"> </w:t>
      </w:r>
      <w:proofErr w:type="spellStart"/>
      <w:r>
        <w:rPr>
          <w:sz w:val="24"/>
        </w:rPr>
        <w:t>Mututu</w:t>
      </w:r>
      <w:proofErr w:type="spellEnd"/>
      <w:r>
        <w:rPr>
          <w:sz w:val="24"/>
        </w:rPr>
        <w:t xml:space="preserve"> submitted that this was an issue which was never deliberated by the lower tribunal. As such the Court could not consider it. I agree. An appellat</w:t>
      </w:r>
      <w:r>
        <w:rPr>
          <w:sz w:val="24"/>
        </w:rPr>
        <w:t>e court cannot consider issues</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lower</w:t>
      </w:r>
      <w:r>
        <w:rPr>
          <w:spacing w:val="-2"/>
          <w:sz w:val="24"/>
        </w:rPr>
        <w:t xml:space="preserve"> </w:t>
      </w:r>
      <w:r>
        <w:rPr>
          <w:sz w:val="24"/>
        </w:rPr>
        <w:t>tribunal</w:t>
      </w:r>
      <w:r>
        <w:rPr>
          <w:spacing w:val="-2"/>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4"/>
          <w:sz w:val="24"/>
        </w:rPr>
        <w:t xml:space="preserve"> </w:t>
      </w:r>
      <w:r>
        <w:rPr>
          <w:sz w:val="24"/>
        </w:rPr>
        <w:t>a</w:t>
      </w:r>
      <w:r>
        <w:rPr>
          <w:spacing w:val="-3"/>
          <w:sz w:val="24"/>
        </w:rPr>
        <w:t xml:space="preserve"> </w:t>
      </w:r>
      <w:r>
        <w:rPr>
          <w:sz w:val="24"/>
        </w:rPr>
        <w:t>chance</w:t>
      </w:r>
      <w:r>
        <w:rPr>
          <w:spacing w:val="-3"/>
          <w:sz w:val="24"/>
        </w:rPr>
        <w:t xml:space="preserve"> </w:t>
      </w:r>
      <w:r>
        <w:rPr>
          <w:sz w:val="24"/>
        </w:rPr>
        <w:t>to</w:t>
      </w:r>
      <w:r>
        <w:rPr>
          <w:spacing w:val="-2"/>
          <w:sz w:val="24"/>
        </w:rPr>
        <w:t xml:space="preserve"> </w:t>
      </w:r>
      <w:r>
        <w:rPr>
          <w:sz w:val="24"/>
        </w:rPr>
        <w:t>consider. In</w:t>
      </w:r>
      <w:r>
        <w:rPr>
          <w:spacing w:val="-2"/>
          <w:sz w:val="24"/>
        </w:rPr>
        <w:t xml:space="preserve"> </w:t>
      </w:r>
      <w:r>
        <w:rPr>
          <w:b/>
          <w:sz w:val="24"/>
        </w:rPr>
        <w:t>Kundai</w:t>
      </w:r>
      <w:r>
        <w:rPr>
          <w:b/>
          <w:spacing w:val="-2"/>
          <w:sz w:val="24"/>
        </w:rPr>
        <w:t xml:space="preserve"> </w:t>
      </w:r>
      <w:proofErr w:type="spellStart"/>
      <w:r>
        <w:rPr>
          <w:b/>
          <w:sz w:val="24"/>
        </w:rPr>
        <w:t>Magodora</w:t>
      </w:r>
      <w:proofErr w:type="spellEnd"/>
      <w:r>
        <w:rPr>
          <w:b/>
          <w:spacing w:val="-2"/>
          <w:sz w:val="24"/>
        </w:rPr>
        <w:t xml:space="preserve"> </w:t>
      </w:r>
      <w:r>
        <w:rPr>
          <w:b/>
          <w:sz w:val="24"/>
        </w:rPr>
        <w:t>and</w:t>
      </w:r>
    </w:p>
    <w:p w14:paraId="3DBBB361" w14:textId="77777777" w:rsidR="001E1DD3" w:rsidRDefault="001E1DD3">
      <w:pPr>
        <w:pStyle w:val="ListParagraph"/>
        <w:spacing w:line="480" w:lineRule="auto"/>
        <w:rPr>
          <w:b/>
          <w:sz w:val="24"/>
        </w:rPr>
        <w:sectPr w:rsidR="001E1DD3">
          <w:pgSz w:w="11910" w:h="16840"/>
          <w:pgMar w:top="1340" w:right="1417" w:bottom="280" w:left="1133" w:header="751" w:footer="0" w:gutter="0"/>
          <w:cols w:space="720"/>
        </w:sectPr>
      </w:pPr>
    </w:p>
    <w:p w14:paraId="64DD71B8" w14:textId="77777777" w:rsidR="001E1DD3" w:rsidRDefault="00D973CD">
      <w:pPr>
        <w:pStyle w:val="BodyText"/>
        <w:spacing w:before="80" w:line="480" w:lineRule="auto"/>
        <w:ind w:left="307"/>
      </w:pPr>
      <w:r>
        <w:rPr>
          <w:b/>
        </w:rPr>
        <w:lastRenderedPageBreak/>
        <w:t xml:space="preserve">Others v Care International SC 24/14 </w:t>
      </w:r>
      <w:r>
        <w:t>it was held that it was not proper for an appellate court to deal with issues which the lower tribunal had not considered. In the result the third ground</w:t>
      </w:r>
      <w:r>
        <w:rPr>
          <w:spacing w:val="-3"/>
        </w:rPr>
        <w:t xml:space="preserve"> </w:t>
      </w:r>
      <w:r>
        <w:t>of</w:t>
      </w:r>
      <w:r>
        <w:rPr>
          <w:spacing w:val="-2"/>
        </w:rPr>
        <w:t xml:space="preserve"> </w:t>
      </w:r>
      <w:r>
        <w:t>appeal</w:t>
      </w:r>
      <w:r>
        <w:rPr>
          <w:spacing w:val="-2"/>
        </w:rPr>
        <w:t xml:space="preserve"> </w:t>
      </w:r>
      <w:r>
        <w:t>is</w:t>
      </w:r>
      <w:r>
        <w:rPr>
          <w:spacing w:val="-2"/>
        </w:rPr>
        <w:t xml:space="preserve"> </w:t>
      </w:r>
      <w:r>
        <w:t>not</w:t>
      </w:r>
      <w:r>
        <w:rPr>
          <w:spacing w:val="-2"/>
        </w:rPr>
        <w:t xml:space="preserve"> </w:t>
      </w:r>
      <w:r>
        <w:t>properly</w:t>
      </w:r>
      <w:r>
        <w:rPr>
          <w:spacing w:val="-7"/>
        </w:rPr>
        <w:t xml:space="preserve"> </w:t>
      </w:r>
      <w:r>
        <w:t>before</w:t>
      </w:r>
      <w:r>
        <w:rPr>
          <w:spacing w:val="-4"/>
        </w:rPr>
        <w:t xml:space="preserve"> </w:t>
      </w:r>
      <w:r>
        <w:t>the</w:t>
      </w:r>
      <w:r>
        <w:rPr>
          <w:spacing w:val="-2"/>
        </w:rPr>
        <w:t xml:space="preserve"> </w:t>
      </w:r>
      <w:r>
        <w:t>Court. But</w:t>
      </w:r>
      <w:r>
        <w:rPr>
          <w:spacing w:val="-2"/>
        </w:rPr>
        <w:t xml:space="preserve"> </w:t>
      </w:r>
      <w:r>
        <w:t>even</w:t>
      </w:r>
      <w:r>
        <w:rPr>
          <w:spacing w:val="-2"/>
        </w:rPr>
        <w:t xml:space="preserve"> </w:t>
      </w:r>
      <w:r>
        <w:t>if</w:t>
      </w:r>
      <w:r>
        <w:rPr>
          <w:spacing w:val="-2"/>
        </w:rPr>
        <w:t xml:space="preserve"> </w:t>
      </w:r>
      <w:r>
        <w:t>it</w:t>
      </w:r>
      <w:r>
        <w:rPr>
          <w:spacing w:val="-2"/>
        </w:rPr>
        <w:t xml:space="preserve"> </w:t>
      </w:r>
      <w:r>
        <w:t>had</w:t>
      </w:r>
      <w:r>
        <w:rPr>
          <w:spacing w:val="-2"/>
        </w:rPr>
        <w:t xml:space="preserve"> </w:t>
      </w:r>
      <w:r>
        <w:t>been</w:t>
      </w:r>
      <w:r>
        <w:rPr>
          <w:spacing w:val="-1"/>
        </w:rPr>
        <w:t xml:space="preserve"> </w:t>
      </w:r>
      <w:r>
        <w:t>properly</w:t>
      </w:r>
      <w:r>
        <w:rPr>
          <w:spacing w:val="-6"/>
        </w:rPr>
        <w:t xml:space="preserve"> </w:t>
      </w:r>
      <w:r>
        <w:t>before</w:t>
      </w:r>
      <w:r>
        <w:rPr>
          <w:spacing w:val="-3"/>
        </w:rPr>
        <w:t xml:space="preserve"> </w:t>
      </w:r>
      <w:r>
        <w:t>the Court,</w:t>
      </w:r>
      <w:r>
        <w:rPr>
          <w:spacing w:val="-1"/>
        </w:rPr>
        <w:t xml:space="preserve"> </w:t>
      </w:r>
      <w:r>
        <w:t>the</w:t>
      </w:r>
      <w:r>
        <w:rPr>
          <w:spacing w:val="-2"/>
        </w:rPr>
        <w:t xml:space="preserve"> </w:t>
      </w:r>
      <w:r>
        <w:t>fact</w:t>
      </w:r>
      <w:r>
        <w:rPr>
          <w:spacing w:val="-1"/>
        </w:rPr>
        <w:t xml:space="preserve"> </w:t>
      </w:r>
      <w:r>
        <w:t>that</w:t>
      </w:r>
      <w:r>
        <w:rPr>
          <w:spacing w:val="40"/>
        </w:rPr>
        <w:t xml:space="preserve"> </w:t>
      </w:r>
      <w:r>
        <w:t>a retrenchment package was</w:t>
      </w:r>
      <w:r>
        <w:rPr>
          <w:spacing w:val="-1"/>
        </w:rPr>
        <w:t xml:space="preserve"> </w:t>
      </w:r>
      <w:r>
        <w:t>paid</w:t>
      </w:r>
      <w:r>
        <w:rPr>
          <w:spacing w:val="-1"/>
        </w:rPr>
        <w:t xml:space="preserve"> </w:t>
      </w:r>
      <w:r>
        <w:t>to</w:t>
      </w:r>
      <w:r>
        <w:rPr>
          <w:spacing w:val="-1"/>
        </w:rPr>
        <w:t xml:space="preserve"> </w:t>
      </w:r>
      <w:r>
        <w:t>and received</w:t>
      </w:r>
      <w:r>
        <w:rPr>
          <w:spacing w:val="-2"/>
        </w:rPr>
        <w:t xml:space="preserve"> </w:t>
      </w:r>
      <w:r>
        <w:t>by</w:t>
      </w:r>
      <w:r>
        <w:rPr>
          <w:spacing w:val="-6"/>
        </w:rPr>
        <w:t xml:space="preserve"> </w:t>
      </w:r>
      <w:r>
        <w:t>the</w:t>
      </w:r>
      <w:r>
        <w:rPr>
          <w:spacing w:val="-2"/>
        </w:rPr>
        <w:t xml:space="preserve"> </w:t>
      </w:r>
      <w:r>
        <w:t>appellant</w:t>
      </w:r>
      <w:r>
        <w:rPr>
          <w:spacing w:val="-1"/>
        </w:rPr>
        <w:t xml:space="preserve"> </w:t>
      </w:r>
      <w:r>
        <w:t xml:space="preserve">means that there was no longer any basis for an appeal to be noted on the basis of allegations of unfair </w:t>
      </w:r>
      <w:proofErr w:type="spellStart"/>
      <w:r>
        <w:t>labour</w:t>
      </w:r>
      <w:proofErr w:type="spellEnd"/>
      <w:r>
        <w:t xml:space="preserve"> practice.</w:t>
      </w:r>
    </w:p>
    <w:p w14:paraId="1E6085C0" w14:textId="77777777" w:rsidR="001E1DD3" w:rsidRDefault="00D973CD">
      <w:pPr>
        <w:pStyle w:val="BodyText"/>
        <w:spacing w:before="161" w:line="480" w:lineRule="auto"/>
        <w:ind w:left="307" w:right="176"/>
        <w:jc w:val="both"/>
      </w:pPr>
      <w:r>
        <w:rPr>
          <w:b/>
        </w:rPr>
        <w:t>[</w:t>
      </w:r>
      <w:proofErr w:type="gramStart"/>
      <w:r>
        <w:rPr>
          <w:b/>
        </w:rPr>
        <w:t>5}</w:t>
      </w:r>
      <w:r>
        <w:t>As</w:t>
      </w:r>
      <w:proofErr w:type="gramEnd"/>
      <w:r>
        <w:t xml:space="preserve"> already</w:t>
      </w:r>
      <w:r>
        <w:rPr>
          <w:spacing w:val="-3"/>
        </w:rPr>
        <w:t xml:space="preserve"> </w:t>
      </w:r>
      <w:r>
        <w:t>indicated , both parties showed that the appellant was retrenched. This means that</w:t>
      </w:r>
      <w:r>
        <w:rPr>
          <w:spacing w:val="-2"/>
        </w:rPr>
        <w:t xml:space="preserve"> </w:t>
      </w:r>
      <w:r>
        <w:t>the</w:t>
      </w:r>
      <w:r>
        <w:rPr>
          <w:spacing w:val="-2"/>
        </w:rPr>
        <w:t xml:space="preserve"> </w:t>
      </w:r>
      <w:r>
        <w:t>questions</w:t>
      </w:r>
      <w:r>
        <w:rPr>
          <w:spacing w:val="-2"/>
        </w:rPr>
        <w:t xml:space="preserve"> </w:t>
      </w:r>
      <w:r>
        <w:t>of</w:t>
      </w:r>
      <w:r>
        <w:rPr>
          <w:spacing w:val="40"/>
        </w:rPr>
        <w:t xml:space="preserve"> </w:t>
      </w:r>
      <w:r>
        <w:t>the</w:t>
      </w:r>
      <w:r>
        <w:rPr>
          <w:spacing w:val="-2"/>
        </w:rPr>
        <w:t xml:space="preserve"> </w:t>
      </w:r>
      <w:r>
        <w:t>appellant’s guilt</w:t>
      </w:r>
      <w:r>
        <w:rPr>
          <w:spacing w:val="-1"/>
        </w:rPr>
        <w:t xml:space="preserve"> </w:t>
      </w:r>
      <w:r>
        <w:t>or</w:t>
      </w:r>
      <w:r>
        <w:rPr>
          <w:spacing w:val="-2"/>
        </w:rPr>
        <w:t xml:space="preserve"> </w:t>
      </w:r>
      <w:r>
        <w:t>innocence and</w:t>
      </w:r>
      <w:r>
        <w:rPr>
          <w:spacing w:val="-2"/>
        </w:rPr>
        <w:t xml:space="preserve"> </w:t>
      </w:r>
      <w:r>
        <w:t>any</w:t>
      </w:r>
      <w:r>
        <w:rPr>
          <w:spacing w:val="-7"/>
        </w:rPr>
        <w:t xml:space="preserve"> </w:t>
      </w:r>
      <w:r>
        <w:t>unfair</w:t>
      </w:r>
      <w:r>
        <w:rPr>
          <w:spacing w:val="-2"/>
        </w:rPr>
        <w:t xml:space="preserve"> </w:t>
      </w:r>
      <w:r>
        <w:t>practice</w:t>
      </w:r>
      <w:r>
        <w:rPr>
          <w:spacing w:val="-4"/>
        </w:rPr>
        <w:t xml:space="preserve"> </w:t>
      </w:r>
      <w:r>
        <w:t>on</w:t>
      </w:r>
      <w:r>
        <w:rPr>
          <w:spacing w:val="-2"/>
        </w:rPr>
        <w:t xml:space="preserve"> </w:t>
      </w:r>
      <w:r>
        <w:t>the</w:t>
      </w:r>
      <w:r>
        <w:rPr>
          <w:spacing w:val="-2"/>
        </w:rPr>
        <w:t xml:space="preserve"> </w:t>
      </w:r>
      <w:r>
        <w:t>part</w:t>
      </w:r>
      <w:r>
        <w:rPr>
          <w:spacing w:val="-2"/>
        </w:rPr>
        <w:t xml:space="preserve"> </w:t>
      </w:r>
      <w:r>
        <w:t>of the respondent do not arise. There</w:t>
      </w:r>
      <w:r>
        <w:rPr>
          <w:spacing w:val="-2"/>
        </w:rPr>
        <w:t xml:space="preserve"> </w:t>
      </w:r>
      <w:r>
        <w:t>is therefore</w:t>
      </w:r>
      <w:r>
        <w:rPr>
          <w:spacing w:val="-2"/>
        </w:rPr>
        <w:t xml:space="preserve"> </w:t>
      </w:r>
      <w:r>
        <w:t>no merit in the</w:t>
      </w:r>
      <w:r>
        <w:rPr>
          <w:spacing w:val="-1"/>
        </w:rPr>
        <w:t xml:space="preserve"> </w:t>
      </w:r>
      <w:r>
        <w:t>grounds of appeal. The</w:t>
      </w:r>
      <w:r>
        <w:rPr>
          <w:spacing w:val="-1"/>
        </w:rPr>
        <w:t xml:space="preserve"> </w:t>
      </w:r>
      <w:r>
        <w:t>appeal can only fail.</w:t>
      </w:r>
    </w:p>
    <w:p w14:paraId="77F7CB6C" w14:textId="77777777" w:rsidR="001E1DD3" w:rsidRDefault="001E1DD3">
      <w:pPr>
        <w:pStyle w:val="BodyText"/>
      </w:pPr>
    </w:p>
    <w:p w14:paraId="7843E2AB" w14:textId="77777777" w:rsidR="001E1DD3" w:rsidRDefault="001E1DD3">
      <w:pPr>
        <w:pStyle w:val="BodyText"/>
      </w:pPr>
    </w:p>
    <w:p w14:paraId="5F5BC4D0" w14:textId="77777777" w:rsidR="001E1DD3" w:rsidRDefault="001E1DD3">
      <w:pPr>
        <w:pStyle w:val="BodyText"/>
        <w:spacing w:before="44"/>
      </w:pPr>
    </w:p>
    <w:p w14:paraId="5E9A41CB" w14:textId="77777777" w:rsidR="001E1DD3" w:rsidRDefault="00D973CD">
      <w:pPr>
        <w:pStyle w:val="BodyText"/>
        <w:ind w:left="307"/>
        <w:jc w:val="both"/>
      </w:pPr>
      <w:r>
        <w:t>Accordingly,</w:t>
      </w:r>
      <w:r>
        <w:rPr>
          <w:spacing w:val="-1"/>
        </w:rPr>
        <w:t xml:space="preserve"> </w:t>
      </w:r>
      <w:r>
        <w:t>it</w:t>
      </w:r>
      <w:r>
        <w:rPr>
          <w:spacing w:val="-1"/>
        </w:rPr>
        <w:t xml:space="preserve"> </w:t>
      </w:r>
      <w:r>
        <w:t>is</w:t>
      </w:r>
      <w:r>
        <w:rPr>
          <w:spacing w:val="-1"/>
        </w:rPr>
        <w:t xml:space="preserve"> </w:t>
      </w:r>
      <w:r>
        <w:t>ordered</w:t>
      </w:r>
      <w:r>
        <w:rPr>
          <w:spacing w:val="-1"/>
        </w:rPr>
        <w:t xml:space="preserve"> </w:t>
      </w:r>
      <w:r>
        <w:rPr>
          <w:spacing w:val="-4"/>
        </w:rPr>
        <w:t>that</w:t>
      </w:r>
    </w:p>
    <w:p w14:paraId="5EDAE79B" w14:textId="77777777" w:rsidR="001E1DD3" w:rsidRDefault="001E1DD3">
      <w:pPr>
        <w:pStyle w:val="BodyText"/>
        <w:spacing w:before="159"/>
      </w:pPr>
    </w:p>
    <w:p w14:paraId="0EF3FD81" w14:textId="77777777" w:rsidR="001E1DD3" w:rsidRDefault="00D973CD">
      <w:pPr>
        <w:pStyle w:val="ListParagraph"/>
        <w:numPr>
          <w:ilvl w:val="1"/>
          <w:numId w:val="2"/>
        </w:numPr>
        <w:tabs>
          <w:tab w:val="left" w:pos="1026"/>
        </w:tabs>
        <w:ind w:left="1026" w:hanging="359"/>
        <w:rPr>
          <w:sz w:val="24"/>
        </w:rPr>
      </w:pPr>
      <w:r>
        <w:rPr>
          <w:sz w:val="24"/>
        </w:rPr>
        <w:t>The</w:t>
      </w:r>
      <w:r>
        <w:rPr>
          <w:spacing w:val="-2"/>
          <w:sz w:val="24"/>
        </w:rPr>
        <w:t xml:space="preserve"> </w:t>
      </w:r>
      <w:r>
        <w:rPr>
          <w:sz w:val="24"/>
        </w:rPr>
        <w:t>appeal be and is hereby</w:t>
      </w:r>
      <w:r>
        <w:rPr>
          <w:spacing w:val="-5"/>
          <w:sz w:val="24"/>
        </w:rPr>
        <w:t xml:space="preserve"> </w:t>
      </w:r>
      <w:r>
        <w:rPr>
          <w:spacing w:val="-2"/>
          <w:sz w:val="24"/>
        </w:rPr>
        <w:t>dismissed.</w:t>
      </w:r>
    </w:p>
    <w:p w14:paraId="4150E952" w14:textId="77777777" w:rsidR="001E1DD3" w:rsidRDefault="001E1DD3">
      <w:pPr>
        <w:pStyle w:val="BodyText"/>
      </w:pPr>
    </w:p>
    <w:p w14:paraId="5813D61D" w14:textId="77777777" w:rsidR="001E1DD3" w:rsidRDefault="00D973CD">
      <w:pPr>
        <w:pStyle w:val="ListParagraph"/>
        <w:numPr>
          <w:ilvl w:val="1"/>
          <w:numId w:val="2"/>
        </w:numPr>
        <w:tabs>
          <w:tab w:val="left" w:pos="1026"/>
        </w:tabs>
        <w:ind w:left="1026" w:hanging="359"/>
        <w:rPr>
          <w:sz w:val="24"/>
        </w:rPr>
      </w:pPr>
      <w:r>
        <w:rPr>
          <w:sz w:val="24"/>
        </w:rPr>
        <w:t>There</w:t>
      </w:r>
      <w:r>
        <w:rPr>
          <w:spacing w:val="-3"/>
          <w:sz w:val="24"/>
        </w:rPr>
        <w:t xml:space="preserve"> </w:t>
      </w:r>
      <w:r>
        <w:rPr>
          <w:sz w:val="24"/>
        </w:rPr>
        <w:t>is no</w:t>
      </w:r>
      <w:r>
        <w:rPr>
          <w:spacing w:val="-1"/>
          <w:sz w:val="24"/>
        </w:rPr>
        <w:t xml:space="preserve"> </w:t>
      </w:r>
      <w:r>
        <w:rPr>
          <w:sz w:val="24"/>
        </w:rPr>
        <w:t>order as</w:t>
      </w:r>
      <w:r>
        <w:rPr>
          <w:spacing w:val="-1"/>
          <w:sz w:val="24"/>
        </w:rPr>
        <w:t xml:space="preserve"> </w:t>
      </w:r>
      <w:r>
        <w:rPr>
          <w:sz w:val="24"/>
        </w:rPr>
        <w:t xml:space="preserve">to </w:t>
      </w:r>
      <w:r>
        <w:rPr>
          <w:spacing w:val="-2"/>
          <w:sz w:val="24"/>
        </w:rPr>
        <w:t>costs.</w:t>
      </w:r>
    </w:p>
    <w:p w14:paraId="0C0A02E3" w14:textId="77777777" w:rsidR="001E1DD3" w:rsidRDefault="001E1DD3">
      <w:pPr>
        <w:pStyle w:val="BodyText"/>
      </w:pPr>
    </w:p>
    <w:p w14:paraId="771D649A" w14:textId="77777777" w:rsidR="001E1DD3" w:rsidRDefault="001E1DD3">
      <w:pPr>
        <w:pStyle w:val="BodyText"/>
      </w:pPr>
    </w:p>
    <w:p w14:paraId="3DA9533E" w14:textId="77777777" w:rsidR="001E1DD3" w:rsidRDefault="001E1DD3">
      <w:pPr>
        <w:pStyle w:val="BodyText"/>
      </w:pPr>
    </w:p>
    <w:p w14:paraId="23EB4F8F" w14:textId="77777777" w:rsidR="001E1DD3" w:rsidRDefault="001E1DD3">
      <w:pPr>
        <w:pStyle w:val="BodyText"/>
        <w:spacing w:before="45"/>
      </w:pPr>
    </w:p>
    <w:p w14:paraId="1557F938" w14:textId="7D6359F6" w:rsidR="001E1DD3" w:rsidRDefault="00D973CD">
      <w:pPr>
        <w:spacing w:before="1"/>
        <w:ind w:left="307"/>
        <w:jc w:val="both"/>
        <w:rPr>
          <w:b/>
          <w:i/>
          <w:sz w:val="24"/>
        </w:rPr>
      </w:pPr>
      <w:r>
        <w:rPr>
          <w:b/>
          <w:i/>
          <w:noProof/>
          <w:sz w:val="24"/>
        </w:rPr>
        <mc:AlternateContent>
          <mc:Choice Requires="wps">
            <w:drawing>
              <wp:anchor distT="0" distB="0" distL="0" distR="0" simplePos="0" relativeHeight="487587840" behindDoc="1" locked="0" layoutInCell="1" allowOverlap="1" wp14:anchorId="6B008BC5" wp14:editId="0EFEE7C6">
                <wp:simplePos x="0" y="0"/>
                <wp:positionH relativeFrom="page">
                  <wp:posOffset>730123</wp:posOffset>
                </wp:positionH>
                <wp:positionV relativeFrom="paragraph">
                  <wp:posOffset>180960</wp:posOffset>
                </wp:positionV>
                <wp:extent cx="3694429" cy="133540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29" cy="1335405"/>
                        </a:xfrm>
                        <a:prstGeom prst="rect">
                          <a:avLst/>
                        </a:prstGeom>
                      </wps:spPr>
                      <wps:txbx>
                        <w:txbxContent>
                          <w:p w14:paraId="1383DFA0" w14:textId="77777777" w:rsidR="001E1DD3" w:rsidRDefault="00D973CD">
                            <w:pPr>
                              <w:spacing w:before="256"/>
                              <w:ind w:left="290"/>
                              <w:rPr>
                                <w:b/>
                                <w:i/>
                                <w:sz w:val="24"/>
                              </w:rPr>
                            </w:pPr>
                            <w:r>
                              <w:rPr>
                                <w:b/>
                                <w:i/>
                                <w:spacing w:val="-2"/>
                                <w:sz w:val="24"/>
                              </w:rPr>
                              <w:t>PRACTITIONERS.</w:t>
                            </w:r>
                          </w:p>
                        </w:txbxContent>
                      </wps:txbx>
                      <wps:bodyPr wrap="square" lIns="0" tIns="0" rIns="0" bIns="0" rtlCol="0">
                        <a:noAutofit/>
                      </wps:bodyPr>
                    </wps:wsp>
                  </a:graphicData>
                </a:graphic>
              </wp:anchor>
            </w:drawing>
          </mc:Choice>
          <mc:Fallback>
            <w:pict>
              <v:shapetype w14:anchorId="6B008BC5" id="_x0000_t202" coordsize="21600,21600" o:spt="202" path="m,l,21600r21600,l21600,xe">
                <v:stroke joinstyle="miter"/>
                <v:path gradientshapeok="t" o:connecttype="rect"/>
              </v:shapetype>
              <v:shape id="Textbox 2" o:spid="_x0000_s1026" type="#_x0000_t202" style="position:absolute;left:0;text-align:left;margin-left:57.5pt;margin-top:14.25pt;width:290.9pt;height:105.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" filled="f" stroked="f">
                <v:textbox inset="0,0,0,0">
                  <w:txbxContent>
                    <w:p w14:paraId="1383DFA0" w14:textId="77777777" w:rsidR="001E1DD3" w:rsidRDefault="00D973CD">
                      <w:pPr>
                        <w:spacing w:before="256"/>
                        <w:ind w:left="290"/>
                        <w:rPr>
                          <w:b/>
                          <w:i/>
                          <w:sz w:val="24"/>
                        </w:rPr>
                      </w:pPr>
                      <w:r>
                        <w:rPr>
                          <w:b/>
                          <w:i/>
                          <w:spacing w:val="-2"/>
                          <w:sz w:val="24"/>
                        </w:rPr>
                        <w:t>PRACTITIONERS.</w:t>
                      </w:r>
                    </w:p>
                  </w:txbxContent>
                </v:textbox>
                <w10:wrap type="topAndBottom" anchorx="page"/>
              </v:shape>
            </w:pict>
          </mc:Fallback>
        </mc:AlternateContent>
      </w:r>
      <w:r>
        <w:rPr>
          <w:b/>
          <w:i/>
          <w:sz w:val="24"/>
        </w:rPr>
        <w:t>MABUNDU</w:t>
      </w:r>
      <w:r>
        <w:rPr>
          <w:b/>
          <w:i/>
          <w:spacing w:val="-6"/>
          <w:sz w:val="24"/>
        </w:rPr>
        <w:t xml:space="preserve"> </w:t>
      </w:r>
      <w:r>
        <w:rPr>
          <w:b/>
          <w:i/>
          <w:sz w:val="24"/>
        </w:rPr>
        <w:t>AND</w:t>
      </w:r>
      <w:r>
        <w:rPr>
          <w:b/>
          <w:i/>
          <w:spacing w:val="-4"/>
          <w:sz w:val="24"/>
        </w:rPr>
        <w:t xml:space="preserve"> </w:t>
      </w:r>
      <w:r>
        <w:rPr>
          <w:b/>
          <w:i/>
          <w:sz w:val="24"/>
        </w:rPr>
        <w:t>NDLOVU</w:t>
      </w:r>
      <w:r>
        <w:rPr>
          <w:b/>
          <w:i/>
          <w:spacing w:val="-3"/>
          <w:sz w:val="24"/>
        </w:rPr>
        <w:t xml:space="preserve"> </w:t>
      </w:r>
      <w:r>
        <w:rPr>
          <w:b/>
          <w:i/>
          <w:sz w:val="24"/>
        </w:rPr>
        <w:t>LAW</w:t>
      </w:r>
      <w:r>
        <w:rPr>
          <w:b/>
          <w:i/>
          <w:spacing w:val="-4"/>
          <w:sz w:val="24"/>
        </w:rPr>
        <w:t xml:space="preserve"> </w:t>
      </w:r>
      <w:r>
        <w:rPr>
          <w:b/>
          <w:i/>
          <w:sz w:val="24"/>
        </w:rPr>
        <w:t>CHAMBERS</w:t>
      </w:r>
      <w:r>
        <w:rPr>
          <w:b/>
          <w:i/>
          <w:spacing w:val="-2"/>
          <w:sz w:val="24"/>
        </w:rPr>
        <w:t xml:space="preserve"> </w:t>
      </w:r>
      <w:r>
        <w:rPr>
          <w:b/>
          <w:i/>
          <w:sz w:val="24"/>
        </w:rPr>
        <w:t>,</w:t>
      </w:r>
      <w:r>
        <w:rPr>
          <w:b/>
          <w:i/>
          <w:spacing w:val="-3"/>
          <w:sz w:val="24"/>
        </w:rPr>
        <w:t xml:space="preserve"> </w:t>
      </w:r>
      <w:r>
        <w:rPr>
          <w:b/>
          <w:i/>
          <w:sz w:val="24"/>
        </w:rPr>
        <w:t>RESPONDENT’S</w:t>
      </w:r>
      <w:r>
        <w:rPr>
          <w:b/>
          <w:i/>
          <w:spacing w:val="-3"/>
          <w:sz w:val="24"/>
        </w:rPr>
        <w:t xml:space="preserve"> </w:t>
      </w:r>
      <w:r>
        <w:rPr>
          <w:b/>
          <w:i/>
          <w:spacing w:val="-2"/>
          <w:sz w:val="24"/>
        </w:rPr>
        <w:t>LEGAL</w:t>
      </w:r>
    </w:p>
    <w:sectPr w:rsidR="001E1DD3">
      <w:pgSz w:w="11910" w:h="16840"/>
      <w:pgMar w:top="1340" w:right="1417" w:bottom="280" w:left="1133"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988F" w14:textId="77777777" w:rsidR="00D973CD" w:rsidRDefault="00D973CD">
      <w:r>
        <w:separator/>
      </w:r>
    </w:p>
  </w:endnote>
  <w:endnote w:type="continuationSeparator" w:id="0">
    <w:p w14:paraId="7A1BB142" w14:textId="77777777" w:rsidR="00D973CD" w:rsidRDefault="00D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E2BA" w14:textId="77777777" w:rsidR="00D973CD" w:rsidRDefault="00D973CD">
      <w:r>
        <w:separator/>
      </w:r>
    </w:p>
  </w:footnote>
  <w:footnote w:type="continuationSeparator" w:id="0">
    <w:p w14:paraId="3C9513B6" w14:textId="77777777" w:rsidR="00D973CD" w:rsidRDefault="00D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D869" w14:textId="77777777" w:rsidR="001E1DD3" w:rsidRDefault="00D973CD">
    <w:pPr>
      <w:pStyle w:val="BodyText"/>
      <w:spacing w:line="14" w:lineRule="auto"/>
      <w:rPr>
        <w:sz w:val="20"/>
      </w:rPr>
    </w:pPr>
    <w:r>
      <w:rPr>
        <w:noProof/>
        <w:sz w:val="20"/>
      </w:rPr>
      <mc:AlternateContent>
        <mc:Choice Requires="wps">
          <w:drawing>
            <wp:anchor distT="0" distB="0" distL="0" distR="0" simplePos="0" relativeHeight="487536640" behindDoc="1" locked="0" layoutInCell="1" allowOverlap="1" wp14:anchorId="61B5FDAD" wp14:editId="1DD1C51E">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BE528EC" w14:textId="77777777" w:rsidR="001E1DD3" w:rsidRDefault="00D973C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1B5FDAD" id="_x0000_t202" coordsize="21600,21600" o:spt="202" path="m,l,21600r21600,l21600,xe">
              <v:stroke joinstyle="miter"/>
              <v:path gradientshapeok="t" o:connecttype="rect"/>
            </v:shapetype>
            <v:shape id="Textbox 1" o:spid="_x0000_s1027" type="#_x0000_t202" style="position:absolute;margin-left:514.9pt;margin-top:36.55pt;width:12.6pt;height:13.05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0BE528EC" w14:textId="77777777" w:rsidR="001E1DD3" w:rsidRDefault="00D973C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10EFB"/>
    <w:multiLevelType w:val="hybridMultilevel"/>
    <w:tmpl w:val="D70CA6A6"/>
    <w:lvl w:ilvl="0" w:tplc="B22E1262">
      <w:start w:val="2"/>
      <w:numFmt w:val="decimal"/>
      <w:lvlText w:val="%1."/>
      <w:lvlJc w:val="left"/>
      <w:pPr>
        <w:ind w:left="667" w:hanging="181"/>
        <w:jc w:val="left"/>
      </w:pPr>
      <w:rPr>
        <w:rFonts w:ascii="Times New Roman" w:eastAsia="Times New Roman" w:hAnsi="Times New Roman" w:cs="Times New Roman" w:hint="default"/>
        <w:b w:val="0"/>
        <w:bCs w:val="0"/>
        <w:i/>
        <w:iCs/>
        <w:spacing w:val="0"/>
        <w:w w:val="96"/>
        <w:sz w:val="22"/>
        <w:szCs w:val="22"/>
        <w:lang w:val="en-US" w:eastAsia="en-US" w:bidi="ar-SA"/>
      </w:rPr>
    </w:lvl>
    <w:lvl w:ilvl="1" w:tplc="762E53B0">
      <w:numFmt w:val="bullet"/>
      <w:lvlText w:val="•"/>
      <w:lvlJc w:val="left"/>
      <w:pPr>
        <w:ind w:left="1529" w:hanging="181"/>
      </w:pPr>
      <w:rPr>
        <w:rFonts w:hint="default"/>
        <w:lang w:val="en-US" w:eastAsia="en-US" w:bidi="ar-SA"/>
      </w:rPr>
    </w:lvl>
    <w:lvl w:ilvl="2" w:tplc="0756A754">
      <w:numFmt w:val="bullet"/>
      <w:lvlText w:val="•"/>
      <w:lvlJc w:val="left"/>
      <w:pPr>
        <w:ind w:left="2399" w:hanging="181"/>
      </w:pPr>
      <w:rPr>
        <w:rFonts w:hint="default"/>
        <w:lang w:val="en-US" w:eastAsia="en-US" w:bidi="ar-SA"/>
      </w:rPr>
    </w:lvl>
    <w:lvl w:ilvl="3" w:tplc="DDA827D0">
      <w:numFmt w:val="bullet"/>
      <w:lvlText w:val="•"/>
      <w:lvlJc w:val="left"/>
      <w:pPr>
        <w:ind w:left="3268" w:hanging="181"/>
      </w:pPr>
      <w:rPr>
        <w:rFonts w:hint="default"/>
        <w:lang w:val="en-US" w:eastAsia="en-US" w:bidi="ar-SA"/>
      </w:rPr>
    </w:lvl>
    <w:lvl w:ilvl="4" w:tplc="A7F4C95A">
      <w:numFmt w:val="bullet"/>
      <w:lvlText w:val="•"/>
      <w:lvlJc w:val="left"/>
      <w:pPr>
        <w:ind w:left="4138" w:hanging="181"/>
      </w:pPr>
      <w:rPr>
        <w:rFonts w:hint="default"/>
        <w:lang w:val="en-US" w:eastAsia="en-US" w:bidi="ar-SA"/>
      </w:rPr>
    </w:lvl>
    <w:lvl w:ilvl="5" w:tplc="16F4DAA8">
      <w:numFmt w:val="bullet"/>
      <w:lvlText w:val="•"/>
      <w:lvlJc w:val="left"/>
      <w:pPr>
        <w:ind w:left="5008" w:hanging="181"/>
      </w:pPr>
      <w:rPr>
        <w:rFonts w:hint="default"/>
        <w:lang w:val="en-US" w:eastAsia="en-US" w:bidi="ar-SA"/>
      </w:rPr>
    </w:lvl>
    <w:lvl w:ilvl="6" w:tplc="1B24BB38">
      <w:numFmt w:val="bullet"/>
      <w:lvlText w:val="•"/>
      <w:lvlJc w:val="left"/>
      <w:pPr>
        <w:ind w:left="5877" w:hanging="181"/>
      </w:pPr>
      <w:rPr>
        <w:rFonts w:hint="default"/>
        <w:lang w:val="en-US" w:eastAsia="en-US" w:bidi="ar-SA"/>
      </w:rPr>
    </w:lvl>
    <w:lvl w:ilvl="7" w:tplc="C63C6E4C">
      <w:numFmt w:val="bullet"/>
      <w:lvlText w:val="•"/>
      <w:lvlJc w:val="left"/>
      <w:pPr>
        <w:ind w:left="6747" w:hanging="181"/>
      </w:pPr>
      <w:rPr>
        <w:rFonts w:hint="default"/>
        <w:lang w:val="en-US" w:eastAsia="en-US" w:bidi="ar-SA"/>
      </w:rPr>
    </w:lvl>
    <w:lvl w:ilvl="8" w:tplc="E03ABD90">
      <w:numFmt w:val="bullet"/>
      <w:lvlText w:val="•"/>
      <w:lvlJc w:val="left"/>
      <w:pPr>
        <w:ind w:left="7617" w:hanging="181"/>
      </w:pPr>
      <w:rPr>
        <w:rFonts w:hint="default"/>
        <w:lang w:val="en-US" w:eastAsia="en-US" w:bidi="ar-SA"/>
      </w:rPr>
    </w:lvl>
  </w:abstractNum>
  <w:abstractNum w:abstractNumId="1" w15:restartNumberingAfterBreak="0">
    <w:nsid w:val="765C061F"/>
    <w:multiLevelType w:val="hybridMultilevel"/>
    <w:tmpl w:val="FEF240DA"/>
    <w:lvl w:ilvl="0" w:tplc="67A808F6">
      <w:start w:val="1"/>
      <w:numFmt w:val="decimal"/>
      <w:lvlText w:val="[%1]"/>
      <w:lvlJc w:val="left"/>
      <w:pPr>
        <w:ind w:left="307" w:hanging="281"/>
        <w:jc w:val="left"/>
      </w:pPr>
      <w:rPr>
        <w:rFonts w:ascii="Times New Roman" w:eastAsia="Times New Roman" w:hAnsi="Times New Roman" w:cs="Times New Roman" w:hint="default"/>
        <w:b/>
        <w:bCs/>
        <w:i w:val="0"/>
        <w:iCs w:val="0"/>
        <w:spacing w:val="-2"/>
        <w:w w:val="100"/>
        <w:sz w:val="22"/>
        <w:szCs w:val="22"/>
        <w:lang w:val="en-US" w:eastAsia="en-US" w:bidi="ar-SA"/>
      </w:rPr>
    </w:lvl>
    <w:lvl w:ilvl="1" w:tplc="4650DF42">
      <w:start w:val="1"/>
      <w:numFmt w:val="decimal"/>
      <w:lvlText w:val="%2."/>
      <w:lvlJc w:val="left"/>
      <w:pPr>
        <w:ind w:left="1027" w:hanging="360"/>
        <w:jc w:val="left"/>
      </w:pPr>
      <w:rPr>
        <w:rFonts w:hint="default"/>
        <w:spacing w:val="0"/>
        <w:w w:val="100"/>
        <w:lang w:val="en-US" w:eastAsia="en-US" w:bidi="ar-SA"/>
      </w:rPr>
    </w:lvl>
    <w:lvl w:ilvl="2" w:tplc="647C78F6">
      <w:numFmt w:val="bullet"/>
      <w:lvlText w:val="•"/>
      <w:lvlJc w:val="left"/>
      <w:pPr>
        <w:ind w:left="1946" w:hanging="360"/>
      </w:pPr>
      <w:rPr>
        <w:rFonts w:hint="default"/>
        <w:lang w:val="en-US" w:eastAsia="en-US" w:bidi="ar-SA"/>
      </w:rPr>
    </w:lvl>
    <w:lvl w:ilvl="3" w:tplc="D17AEF08">
      <w:numFmt w:val="bullet"/>
      <w:lvlText w:val="•"/>
      <w:lvlJc w:val="left"/>
      <w:pPr>
        <w:ind w:left="2872" w:hanging="360"/>
      </w:pPr>
      <w:rPr>
        <w:rFonts w:hint="default"/>
        <w:lang w:val="en-US" w:eastAsia="en-US" w:bidi="ar-SA"/>
      </w:rPr>
    </w:lvl>
    <w:lvl w:ilvl="4" w:tplc="A080D02A">
      <w:numFmt w:val="bullet"/>
      <w:lvlText w:val="•"/>
      <w:lvlJc w:val="left"/>
      <w:pPr>
        <w:ind w:left="3798" w:hanging="360"/>
      </w:pPr>
      <w:rPr>
        <w:rFonts w:hint="default"/>
        <w:lang w:val="en-US" w:eastAsia="en-US" w:bidi="ar-SA"/>
      </w:rPr>
    </w:lvl>
    <w:lvl w:ilvl="5" w:tplc="9C3AEC54">
      <w:numFmt w:val="bullet"/>
      <w:lvlText w:val="•"/>
      <w:lvlJc w:val="left"/>
      <w:pPr>
        <w:ind w:left="4725" w:hanging="360"/>
      </w:pPr>
      <w:rPr>
        <w:rFonts w:hint="default"/>
        <w:lang w:val="en-US" w:eastAsia="en-US" w:bidi="ar-SA"/>
      </w:rPr>
    </w:lvl>
    <w:lvl w:ilvl="6" w:tplc="E204731E">
      <w:numFmt w:val="bullet"/>
      <w:lvlText w:val="•"/>
      <w:lvlJc w:val="left"/>
      <w:pPr>
        <w:ind w:left="5651" w:hanging="360"/>
      </w:pPr>
      <w:rPr>
        <w:rFonts w:hint="default"/>
        <w:lang w:val="en-US" w:eastAsia="en-US" w:bidi="ar-SA"/>
      </w:rPr>
    </w:lvl>
    <w:lvl w:ilvl="7" w:tplc="BB96E158">
      <w:numFmt w:val="bullet"/>
      <w:lvlText w:val="•"/>
      <w:lvlJc w:val="left"/>
      <w:pPr>
        <w:ind w:left="6577" w:hanging="360"/>
      </w:pPr>
      <w:rPr>
        <w:rFonts w:hint="default"/>
        <w:lang w:val="en-US" w:eastAsia="en-US" w:bidi="ar-SA"/>
      </w:rPr>
    </w:lvl>
    <w:lvl w:ilvl="8" w:tplc="A9EC30AA">
      <w:numFmt w:val="bullet"/>
      <w:lvlText w:val="•"/>
      <w:lvlJc w:val="left"/>
      <w:pPr>
        <w:ind w:left="7503" w:hanging="360"/>
      </w:pPr>
      <w:rPr>
        <w:rFonts w:hint="default"/>
        <w:lang w:val="en-US" w:eastAsia="en-US" w:bidi="ar-SA"/>
      </w:rPr>
    </w:lvl>
  </w:abstractNum>
  <w:num w:numId="1" w16cid:durableId="1950426917">
    <w:abstractNumId w:val="0"/>
  </w:num>
  <w:num w:numId="2" w16cid:durableId="495415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D3"/>
    <w:rsid w:val="001E1DD3"/>
    <w:rsid w:val="0077764A"/>
    <w:rsid w:val="00D973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CC92"/>
  <w15:docId w15:val="{7543ADA5-998C-4F04-9668-82018020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Ophiliah Tokowoyo</cp:lastModifiedBy>
  <cp:revision>2</cp:revision>
  <dcterms:created xsi:type="dcterms:W3CDTF">2025-01-24T06:12:00Z</dcterms:created>
  <dcterms:modified xsi:type="dcterms:W3CDTF">2025-01-24T06:12:00Z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2019</vt:lpwstr>
  </property>
  <property fmtid="{D5CDD505-2E9C-101B-9397-08002B2CF9AE}" pid="4" name="LastSaved">
    <vt:filetime>2025-01-24T00:00:00Z</vt:filetime>
  </property>
  <property fmtid="{D5CDD505-2E9C-101B-9397-08002B2CF9AE}" pid="5" name="Producer">
    <vt:lpwstr>䵩捲潳潦璮⁗潲搠㈰ㄹ㬠浯摩晩敤⁵獩湧⁩呥硴′⸱⸷⁢礠ㅔ㍘吀</vt:lpwstr>
  </property>
</Properties>
</file>