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ADE" w:rsidRDefault="000474FB" w:rsidP="00E03F5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E03F55">
        <w:rPr>
          <w:rFonts w:ascii="Times New Roman" w:hAnsi="Times New Roman" w:cs="Times New Roman"/>
          <w:sz w:val="24"/>
          <w:szCs w:val="24"/>
        </w:rPr>
        <w:t xml:space="preserve">ANESU MAPONDE </w:t>
      </w:r>
    </w:p>
    <w:p w:rsidR="00E03F55" w:rsidRDefault="00E03F55" w:rsidP="00E03F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03F55" w:rsidRDefault="00E03F55" w:rsidP="00E03F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p>
    <w:p w:rsidR="00E03F55" w:rsidRDefault="00E03F55" w:rsidP="00E03F55">
      <w:pPr>
        <w:spacing w:after="0" w:line="240" w:lineRule="auto"/>
        <w:jc w:val="both"/>
        <w:rPr>
          <w:rFonts w:ascii="Times New Roman" w:hAnsi="Times New Roman" w:cs="Times New Roman"/>
          <w:sz w:val="24"/>
          <w:szCs w:val="24"/>
        </w:rPr>
      </w:pPr>
    </w:p>
    <w:p w:rsidR="00E03F55" w:rsidRDefault="00E03F55" w:rsidP="00E03F55">
      <w:pPr>
        <w:spacing w:after="0" w:line="240" w:lineRule="auto"/>
        <w:jc w:val="both"/>
        <w:rPr>
          <w:rFonts w:ascii="Times New Roman" w:hAnsi="Times New Roman" w:cs="Times New Roman"/>
          <w:sz w:val="24"/>
          <w:szCs w:val="24"/>
        </w:rPr>
      </w:pPr>
    </w:p>
    <w:p w:rsidR="00E03F55" w:rsidRDefault="00E03F55" w:rsidP="00E03F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E03F55" w:rsidRDefault="00E03F55" w:rsidP="00E03F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AND MUZENDA JJ</w:t>
      </w:r>
    </w:p>
    <w:p w:rsidR="00E03F55" w:rsidRDefault="00E03F55" w:rsidP="000474FB">
      <w:pPr>
        <w:spacing w:after="0" w:line="240" w:lineRule="auto"/>
        <w:rPr>
          <w:rFonts w:ascii="Times New Roman" w:hAnsi="Times New Roman" w:cs="Times New Roman"/>
          <w:sz w:val="24"/>
          <w:szCs w:val="24"/>
        </w:rPr>
      </w:pPr>
      <w:r>
        <w:rPr>
          <w:rFonts w:ascii="Times New Roman" w:hAnsi="Times New Roman" w:cs="Times New Roman"/>
          <w:sz w:val="24"/>
          <w:szCs w:val="24"/>
        </w:rPr>
        <w:t>MUTARE</w:t>
      </w:r>
      <w:r w:rsidR="000474FB">
        <w:rPr>
          <w:rFonts w:ascii="Times New Roman" w:hAnsi="Times New Roman" w:cs="Times New Roman"/>
          <w:sz w:val="24"/>
          <w:szCs w:val="24"/>
        </w:rPr>
        <w:t>, 10 June</w:t>
      </w:r>
      <w:r>
        <w:rPr>
          <w:rFonts w:ascii="Times New Roman" w:hAnsi="Times New Roman" w:cs="Times New Roman"/>
          <w:sz w:val="24"/>
          <w:szCs w:val="24"/>
        </w:rPr>
        <w:t xml:space="preserve"> 2020</w:t>
      </w:r>
      <w:r w:rsidR="004F5DFF">
        <w:rPr>
          <w:rFonts w:ascii="Times New Roman" w:hAnsi="Times New Roman" w:cs="Times New Roman"/>
          <w:sz w:val="24"/>
          <w:szCs w:val="24"/>
        </w:rPr>
        <w:t xml:space="preserve"> and 2 July 2020</w:t>
      </w:r>
    </w:p>
    <w:p w:rsidR="00E03F55" w:rsidRDefault="00E03F55" w:rsidP="00E03F55">
      <w:pPr>
        <w:spacing w:after="0" w:line="240" w:lineRule="auto"/>
        <w:jc w:val="both"/>
        <w:rPr>
          <w:rFonts w:ascii="Times New Roman" w:hAnsi="Times New Roman" w:cs="Times New Roman"/>
          <w:sz w:val="24"/>
          <w:szCs w:val="24"/>
        </w:rPr>
      </w:pPr>
    </w:p>
    <w:p w:rsidR="00E03F55" w:rsidRDefault="00E03F55" w:rsidP="00E03F55">
      <w:pPr>
        <w:spacing w:after="0" w:line="240" w:lineRule="auto"/>
        <w:jc w:val="both"/>
        <w:rPr>
          <w:rFonts w:ascii="Times New Roman" w:hAnsi="Times New Roman" w:cs="Times New Roman"/>
          <w:sz w:val="24"/>
          <w:szCs w:val="24"/>
        </w:rPr>
      </w:pPr>
    </w:p>
    <w:p w:rsidR="00E03F55" w:rsidRDefault="00E03F55" w:rsidP="00E03F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rsidR="00E03F55" w:rsidRDefault="00E03F55" w:rsidP="00E03F55">
      <w:pPr>
        <w:spacing w:after="0" w:line="240" w:lineRule="auto"/>
        <w:jc w:val="both"/>
        <w:rPr>
          <w:rFonts w:ascii="Times New Roman" w:hAnsi="Times New Roman" w:cs="Times New Roman"/>
          <w:b/>
          <w:sz w:val="24"/>
          <w:szCs w:val="24"/>
        </w:rPr>
      </w:pPr>
    </w:p>
    <w:p w:rsidR="00E03F55" w:rsidRDefault="00E03F55" w:rsidP="00E03F55">
      <w:pPr>
        <w:spacing w:after="0" w:line="240" w:lineRule="auto"/>
        <w:jc w:val="both"/>
        <w:rPr>
          <w:rFonts w:ascii="Times New Roman" w:hAnsi="Times New Roman" w:cs="Times New Roman"/>
          <w:b/>
          <w:sz w:val="24"/>
          <w:szCs w:val="24"/>
        </w:rPr>
      </w:pPr>
    </w:p>
    <w:p w:rsidR="00E03F55" w:rsidRDefault="00E03F55" w:rsidP="00E03F55">
      <w:pPr>
        <w:spacing w:after="0" w:line="240" w:lineRule="auto"/>
        <w:jc w:val="both"/>
        <w:rPr>
          <w:rFonts w:ascii="Times New Roman" w:hAnsi="Times New Roman" w:cs="Times New Roman"/>
          <w:sz w:val="24"/>
          <w:szCs w:val="24"/>
        </w:rPr>
      </w:pPr>
      <w:r w:rsidRPr="00E03F55">
        <w:rPr>
          <w:rFonts w:ascii="Times New Roman" w:hAnsi="Times New Roman" w:cs="Times New Roman"/>
          <w:i/>
          <w:sz w:val="24"/>
          <w:szCs w:val="24"/>
        </w:rPr>
        <w:t>K. G Muraicho</w:t>
      </w:r>
      <w:r w:rsidRPr="00E03F55">
        <w:rPr>
          <w:rFonts w:ascii="Times New Roman" w:hAnsi="Times New Roman" w:cs="Times New Roman"/>
          <w:sz w:val="24"/>
          <w:szCs w:val="24"/>
        </w:rPr>
        <w:t xml:space="preserve">, </w:t>
      </w:r>
      <w:r>
        <w:rPr>
          <w:rFonts w:ascii="Times New Roman" w:hAnsi="Times New Roman" w:cs="Times New Roman"/>
          <w:sz w:val="24"/>
          <w:szCs w:val="24"/>
        </w:rPr>
        <w:t xml:space="preserve">for the appellant </w:t>
      </w:r>
    </w:p>
    <w:p w:rsidR="00E03F55" w:rsidRDefault="00E03F55" w:rsidP="00E03F5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 Chingwinyiso</w:t>
      </w:r>
      <w:r>
        <w:rPr>
          <w:rFonts w:ascii="Times New Roman" w:hAnsi="Times New Roman" w:cs="Times New Roman"/>
          <w:sz w:val="24"/>
          <w:szCs w:val="24"/>
        </w:rPr>
        <w:t xml:space="preserve">, for the respondent </w:t>
      </w:r>
    </w:p>
    <w:p w:rsidR="009C3225" w:rsidRDefault="009C3225" w:rsidP="00E03F55">
      <w:pPr>
        <w:spacing w:after="0" w:line="240" w:lineRule="auto"/>
        <w:jc w:val="both"/>
        <w:rPr>
          <w:rFonts w:ascii="Times New Roman" w:hAnsi="Times New Roman" w:cs="Times New Roman"/>
          <w:sz w:val="24"/>
          <w:szCs w:val="24"/>
        </w:rPr>
      </w:pPr>
    </w:p>
    <w:p w:rsidR="009C3225" w:rsidRDefault="009C3225" w:rsidP="00E03F55">
      <w:pPr>
        <w:spacing w:after="0" w:line="240" w:lineRule="auto"/>
        <w:jc w:val="both"/>
        <w:rPr>
          <w:rFonts w:ascii="Times New Roman" w:hAnsi="Times New Roman" w:cs="Times New Roman"/>
          <w:sz w:val="24"/>
          <w:szCs w:val="24"/>
        </w:rPr>
      </w:pPr>
    </w:p>
    <w:p w:rsidR="009C3225" w:rsidRDefault="000609BA" w:rsidP="000609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MWAYERA J: In this matter the appellant approached this court dissatisfied with the conviction and sentence imposed by the court </w:t>
      </w:r>
      <w:r>
        <w:rPr>
          <w:rFonts w:ascii="Times New Roman" w:hAnsi="Times New Roman" w:cs="Times New Roman"/>
          <w:i/>
          <w:sz w:val="24"/>
          <w:szCs w:val="24"/>
        </w:rPr>
        <w:t>a quo</w:t>
      </w:r>
      <w:r>
        <w:rPr>
          <w:rFonts w:ascii="Times New Roman" w:hAnsi="Times New Roman" w:cs="Times New Roman"/>
          <w:sz w:val="24"/>
          <w:szCs w:val="24"/>
        </w:rPr>
        <w:t>. The appellant was charged with the offence of theft</w:t>
      </w:r>
      <w:r w:rsidR="000474FB">
        <w:rPr>
          <w:rFonts w:ascii="Times New Roman" w:hAnsi="Times New Roman" w:cs="Times New Roman"/>
          <w:sz w:val="24"/>
          <w:szCs w:val="24"/>
        </w:rPr>
        <w:t xml:space="preserve"> of</w:t>
      </w:r>
      <w:r>
        <w:rPr>
          <w:rFonts w:ascii="Times New Roman" w:hAnsi="Times New Roman" w:cs="Times New Roman"/>
          <w:sz w:val="24"/>
          <w:szCs w:val="24"/>
        </w:rPr>
        <w:t xml:space="preserve"> a motor vehicle as defined in s 113 (1)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xml:space="preserve">]. The appellant was convicted on his own plea of guilty following which he was sentenced to 10 years imprisonment of which 4 years imprisonment was suspended on usual conditions of good behaviour. The appellant raised grounds of appeal as follows: </w:t>
      </w:r>
    </w:p>
    <w:p w:rsidR="000609BA" w:rsidRDefault="000609BA" w:rsidP="000609BA">
      <w:pPr>
        <w:spacing w:after="0" w:line="240" w:lineRule="auto"/>
        <w:jc w:val="both"/>
        <w:rPr>
          <w:rFonts w:ascii="Times New Roman" w:hAnsi="Times New Roman" w:cs="Times New Roman"/>
          <w:szCs w:val="24"/>
        </w:rPr>
      </w:pPr>
      <w:r>
        <w:rPr>
          <w:rFonts w:ascii="Times New Roman" w:hAnsi="Times New Roman" w:cs="Times New Roman"/>
          <w:sz w:val="24"/>
          <w:szCs w:val="24"/>
        </w:rPr>
        <w:tab/>
      </w:r>
      <w:r>
        <w:rPr>
          <w:rFonts w:ascii="Times New Roman" w:hAnsi="Times New Roman" w:cs="Times New Roman"/>
          <w:szCs w:val="24"/>
        </w:rPr>
        <w:t>“AD CONVICTION</w:t>
      </w:r>
    </w:p>
    <w:p w:rsidR="000609BA" w:rsidRDefault="000609BA" w:rsidP="000609BA">
      <w:pPr>
        <w:spacing w:after="0" w:line="240" w:lineRule="auto"/>
        <w:jc w:val="both"/>
        <w:rPr>
          <w:rFonts w:ascii="Times New Roman" w:hAnsi="Times New Roman" w:cs="Times New Roman"/>
          <w:szCs w:val="24"/>
        </w:rPr>
      </w:pPr>
    </w:p>
    <w:p w:rsidR="00B04644" w:rsidRDefault="00A85EC7" w:rsidP="000609BA">
      <w:pPr>
        <w:pStyle w:val="ListParagraph"/>
        <w:numPr>
          <w:ilvl w:val="0"/>
          <w:numId w:val="2"/>
        </w:numPr>
        <w:spacing w:after="0" w:line="240" w:lineRule="auto"/>
        <w:ind w:left="993" w:hanging="284"/>
        <w:jc w:val="both"/>
        <w:rPr>
          <w:rFonts w:ascii="Times New Roman" w:hAnsi="Times New Roman" w:cs="Times New Roman"/>
          <w:szCs w:val="24"/>
        </w:rPr>
      </w:pPr>
      <w:r>
        <w:rPr>
          <w:rFonts w:ascii="Times New Roman" w:hAnsi="Times New Roman" w:cs="Times New Roman"/>
          <w:szCs w:val="24"/>
        </w:rPr>
        <w:t xml:space="preserve">The Learned </w:t>
      </w:r>
      <w:r w:rsidR="000609BA">
        <w:rPr>
          <w:rFonts w:ascii="Times New Roman" w:hAnsi="Times New Roman" w:cs="Times New Roman"/>
          <w:szCs w:val="24"/>
        </w:rPr>
        <w:t>Magistrate erred in convictin</w:t>
      </w:r>
      <w:r w:rsidR="00B05291">
        <w:rPr>
          <w:rFonts w:ascii="Times New Roman" w:hAnsi="Times New Roman" w:cs="Times New Roman"/>
          <w:szCs w:val="24"/>
        </w:rPr>
        <w:t xml:space="preserve">g the Appellant when the facts </w:t>
      </w:r>
      <w:r w:rsidR="000609BA">
        <w:rPr>
          <w:rFonts w:ascii="Times New Roman" w:hAnsi="Times New Roman" w:cs="Times New Roman"/>
          <w:szCs w:val="24"/>
        </w:rPr>
        <w:t xml:space="preserve">and essential elements of the </w:t>
      </w:r>
      <w:r w:rsidR="00466044">
        <w:rPr>
          <w:rFonts w:ascii="Times New Roman" w:hAnsi="Times New Roman" w:cs="Times New Roman"/>
          <w:szCs w:val="24"/>
        </w:rPr>
        <w:t>offence</w:t>
      </w:r>
      <w:r w:rsidR="000609BA">
        <w:rPr>
          <w:rFonts w:ascii="Times New Roman" w:hAnsi="Times New Roman" w:cs="Times New Roman"/>
          <w:szCs w:val="24"/>
        </w:rPr>
        <w:t xml:space="preserve"> had not been adequately explained to him leading to his</w:t>
      </w:r>
      <w:r w:rsidR="00B04644">
        <w:rPr>
          <w:rFonts w:ascii="Times New Roman" w:hAnsi="Times New Roman" w:cs="Times New Roman"/>
          <w:szCs w:val="24"/>
        </w:rPr>
        <w:t xml:space="preserve"> ingenuine and equivocal plea. </w:t>
      </w:r>
    </w:p>
    <w:p w:rsidR="00B04644" w:rsidRDefault="00B04644" w:rsidP="00B04644">
      <w:pPr>
        <w:pStyle w:val="ListParagraph"/>
        <w:spacing w:after="0" w:line="240" w:lineRule="auto"/>
        <w:ind w:left="993"/>
        <w:jc w:val="both"/>
        <w:rPr>
          <w:rFonts w:ascii="Times New Roman" w:hAnsi="Times New Roman" w:cs="Times New Roman"/>
          <w:szCs w:val="24"/>
        </w:rPr>
      </w:pPr>
    </w:p>
    <w:p w:rsidR="00B04644" w:rsidRDefault="000609BA" w:rsidP="000609BA">
      <w:pPr>
        <w:pStyle w:val="ListParagraph"/>
        <w:numPr>
          <w:ilvl w:val="0"/>
          <w:numId w:val="2"/>
        </w:numPr>
        <w:spacing w:after="0" w:line="240" w:lineRule="auto"/>
        <w:ind w:left="993" w:hanging="284"/>
        <w:jc w:val="both"/>
        <w:rPr>
          <w:rFonts w:ascii="Times New Roman" w:hAnsi="Times New Roman" w:cs="Times New Roman"/>
          <w:szCs w:val="24"/>
        </w:rPr>
      </w:pPr>
      <w:r>
        <w:rPr>
          <w:rFonts w:ascii="Times New Roman" w:hAnsi="Times New Roman" w:cs="Times New Roman"/>
          <w:szCs w:val="24"/>
        </w:rPr>
        <w:t xml:space="preserve"> </w:t>
      </w:r>
      <w:r w:rsidR="00B04644">
        <w:rPr>
          <w:rFonts w:ascii="Times New Roman" w:hAnsi="Times New Roman" w:cs="Times New Roman"/>
          <w:szCs w:val="24"/>
        </w:rPr>
        <w:t>The Learned magistrate erred by convicting Appellant for theft when the issue of intention to permanently deprive the complainant was not properly canvassed.</w:t>
      </w:r>
    </w:p>
    <w:p w:rsidR="00B04644" w:rsidRDefault="00B04644" w:rsidP="00B04644">
      <w:pPr>
        <w:spacing w:after="0" w:line="240" w:lineRule="auto"/>
        <w:ind w:left="709"/>
        <w:jc w:val="both"/>
        <w:rPr>
          <w:rFonts w:ascii="Times New Roman" w:hAnsi="Times New Roman" w:cs="Times New Roman"/>
          <w:szCs w:val="24"/>
        </w:rPr>
      </w:pPr>
    </w:p>
    <w:p w:rsidR="00B04644" w:rsidRDefault="00B04644" w:rsidP="00B04644">
      <w:pPr>
        <w:spacing w:after="0" w:line="240" w:lineRule="auto"/>
        <w:ind w:left="709"/>
        <w:jc w:val="both"/>
        <w:rPr>
          <w:rFonts w:ascii="Times New Roman" w:hAnsi="Times New Roman" w:cs="Times New Roman"/>
          <w:szCs w:val="24"/>
        </w:rPr>
      </w:pPr>
    </w:p>
    <w:p w:rsidR="00B04644" w:rsidRDefault="00B04644" w:rsidP="00B04644">
      <w:pPr>
        <w:spacing w:after="0" w:line="240" w:lineRule="auto"/>
        <w:ind w:left="709"/>
        <w:jc w:val="both"/>
        <w:rPr>
          <w:rFonts w:ascii="Times New Roman" w:hAnsi="Times New Roman" w:cs="Times New Roman"/>
          <w:szCs w:val="24"/>
        </w:rPr>
      </w:pPr>
      <w:r>
        <w:rPr>
          <w:rFonts w:ascii="Times New Roman" w:hAnsi="Times New Roman" w:cs="Times New Roman"/>
          <w:szCs w:val="24"/>
        </w:rPr>
        <w:t>AD SENTENCE</w:t>
      </w:r>
    </w:p>
    <w:p w:rsidR="000609BA" w:rsidRDefault="00B04644" w:rsidP="00B04644">
      <w:pPr>
        <w:spacing w:after="0" w:line="240" w:lineRule="auto"/>
        <w:ind w:left="709"/>
        <w:jc w:val="both"/>
        <w:rPr>
          <w:rFonts w:ascii="Times New Roman" w:hAnsi="Times New Roman" w:cs="Times New Roman"/>
          <w:szCs w:val="24"/>
        </w:rPr>
      </w:pPr>
      <w:r w:rsidRPr="00B04644">
        <w:rPr>
          <w:rFonts w:ascii="Times New Roman" w:hAnsi="Times New Roman" w:cs="Times New Roman"/>
          <w:szCs w:val="24"/>
        </w:rPr>
        <w:t xml:space="preserve"> </w:t>
      </w:r>
    </w:p>
    <w:p w:rsidR="00796D83" w:rsidRDefault="00796D83" w:rsidP="00796D83">
      <w:pPr>
        <w:pStyle w:val="ListParagraph"/>
        <w:numPr>
          <w:ilvl w:val="0"/>
          <w:numId w:val="4"/>
        </w:numPr>
        <w:spacing w:after="0" w:line="240" w:lineRule="auto"/>
        <w:jc w:val="both"/>
        <w:rPr>
          <w:rFonts w:ascii="Times New Roman" w:hAnsi="Times New Roman" w:cs="Times New Roman"/>
          <w:szCs w:val="24"/>
        </w:rPr>
      </w:pPr>
      <w:r w:rsidRPr="00796D83">
        <w:rPr>
          <w:rFonts w:ascii="Times New Roman" w:hAnsi="Times New Roman" w:cs="Times New Roman"/>
          <w:szCs w:val="24"/>
        </w:rPr>
        <w:t xml:space="preserve">The sentence imposed by the Learned Magistrate was manifestly excessive to the extent that it induces a deep sense of shock given the mitigatory factors in favour of Appellant outweighed factors in aggravation. </w:t>
      </w:r>
    </w:p>
    <w:p w:rsidR="00A03308" w:rsidRDefault="00A03308" w:rsidP="00A03308">
      <w:pPr>
        <w:pStyle w:val="ListParagraph"/>
        <w:spacing w:after="0" w:line="240" w:lineRule="auto"/>
        <w:ind w:left="1069"/>
        <w:jc w:val="both"/>
        <w:rPr>
          <w:rFonts w:ascii="Times New Roman" w:hAnsi="Times New Roman" w:cs="Times New Roman"/>
          <w:szCs w:val="24"/>
        </w:rPr>
      </w:pPr>
    </w:p>
    <w:p w:rsidR="00A03308" w:rsidRDefault="00A03308" w:rsidP="00796D83">
      <w:pPr>
        <w:pStyle w:val="ListParagraph"/>
        <w:numPr>
          <w:ilvl w:val="0"/>
          <w:numId w:val="4"/>
        </w:numPr>
        <w:spacing w:after="0" w:line="240" w:lineRule="auto"/>
        <w:jc w:val="both"/>
        <w:rPr>
          <w:rFonts w:ascii="Times New Roman" w:hAnsi="Times New Roman" w:cs="Times New Roman"/>
          <w:szCs w:val="24"/>
        </w:rPr>
      </w:pPr>
      <w:r>
        <w:rPr>
          <w:rFonts w:ascii="Times New Roman" w:hAnsi="Times New Roman" w:cs="Times New Roman"/>
          <w:szCs w:val="24"/>
        </w:rPr>
        <w:t>The Lea</w:t>
      </w:r>
      <w:r w:rsidR="00B05291">
        <w:rPr>
          <w:rFonts w:ascii="Times New Roman" w:hAnsi="Times New Roman" w:cs="Times New Roman"/>
          <w:szCs w:val="24"/>
        </w:rPr>
        <w:t>r</w:t>
      </w:r>
      <w:r>
        <w:rPr>
          <w:rFonts w:ascii="Times New Roman" w:hAnsi="Times New Roman" w:cs="Times New Roman"/>
          <w:szCs w:val="24"/>
        </w:rPr>
        <w:t xml:space="preserve">ned Magistrate erred upon her arrival at the effective sentence of 6 years imprisonment failing to consider alternatives thereof. </w:t>
      </w:r>
    </w:p>
    <w:p w:rsidR="00A03308" w:rsidRDefault="00A03308" w:rsidP="00A03308">
      <w:pPr>
        <w:pStyle w:val="ListParagraph"/>
        <w:spacing w:after="0" w:line="240" w:lineRule="auto"/>
        <w:ind w:left="1069"/>
        <w:jc w:val="both"/>
        <w:rPr>
          <w:rFonts w:ascii="Times New Roman" w:hAnsi="Times New Roman" w:cs="Times New Roman"/>
          <w:szCs w:val="24"/>
        </w:rPr>
      </w:pPr>
    </w:p>
    <w:p w:rsidR="001F2ABD" w:rsidRDefault="00A03308" w:rsidP="001F2ABD">
      <w:pPr>
        <w:pStyle w:val="ListParagraph"/>
        <w:numPr>
          <w:ilvl w:val="0"/>
          <w:numId w:val="4"/>
        </w:numPr>
        <w:spacing w:after="0" w:line="240" w:lineRule="auto"/>
        <w:jc w:val="both"/>
        <w:rPr>
          <w:rFonts w:ascii="Times New Roman" w:hAnsi="Times New Roman" w:cs="Times New Roman"/>
          <w:szCs w:val="24"/>
        </w:rPr>
      </w:pPr>
      <w:r w:rsidRPr="001F2ABD">
        <w:rPr>
          <w:rFonts w:ascii="Times New Roman" w:hAnsi="Times New Roman" w:cs="Times New Roman"/>
          <w:szCs w:val="24"/>
        </w:rPr>
        <w:t xml:space="preserve">The Learned Magistrate erred in her failure to consider that a wholly suspended prison sentence coupled with an alternative thereof such as community service would have met the </w:t>
      </w:r>
      <w:r w:rsidR="001F2ABD" w:rsidRPr="001F2ABD">
        <w:rPr>
          <w:rFonts w:ascii="Times New Roman" w:hAnsi="Times New Roman" w:cs="Times New Roman"/>
          <w:szCs w:val="24"/>
        </w:rPr>
        <w:t>justice</w:t>
      </w:r>
      <w:r w:rsidRPr="001F2ABD">
        <w:rPr>
          <w:rFonts w:ascii="Times New Roman" w:hAnsi="Times New Roman" w:cs="Times New Roman"/>
          <w:szCs w:val="24"/>
        </w:rPr>
        <w:t xml:space="preserve"> of the case in Appellant’s </w:t>
      </w:r>
      <w:r w:rsidR="001F2ABD" w:rsidRPr="001F2ABD">
        <w:rPr>
          <w:rFonts w:ascii="Times New Roman" w:hAnsi="Times New Roman" w:cs="Times New Roman"/>
          <w:szCs w:val="24"/>
        </w:rPr>
        <w:t>situation a youthful first offender who pleaded guilty.</w:t>
      </w:r>
      <w:r w:rsidR="001F2ABD">
        <w:rPr>
          <w:rFonts w:ascii="Times New Roman" w:hAnsi="Times New Roman" w:cs="Times New Roman"/>
          <w:szCs w:val="24"/>
        </w:rPr>
        <w:t>”</w:t>
      </w:r>
    </w:p>
    <w:p w:rsidR="001F2ABD" w:rsidRDefault="001F2ABD" w:rsidP="001F2ABD">
      <w:pPr>
        <w:spacing w:after="0" w:line="360" w:lineRule="auto"/>
        <w:jc w:val="both"/>
        <w:rPr>
          <w:rFonts w:ascii="Times New Roman" w:hAnsi="Times New Roman" w:cs="Times New Roman"/>
          <w:sz w:val="24"/>
          <w:szCs w:val="24"/>
        </w:rPr>
      </w:pPr>
    </w:p>
    <w:p w:rsidR="00485A79" w:rsidRDefault="00485A79" w:rsidP="0031000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The appellant in criticising the conviction has questioned</w:t>
      </w:r>
      <w:r w:rsidR="00310002">
        <w:rPr>
          <w:rFonts w:ascii="Times New Roman" w:hAnsi="Times New Roman" w:cs="Times New Roman"/>
          <w:sz w:val="24"/>
          <w:szCs w:val="24"/>
        </w:rPr>
        <w:t xml:space="preserve"> the propriety of the procedure adopted in canvasing essential elements leading to the conviction. The appellant contended that the court </w:t>
      </w:r>
      <w:r w:rsidR="00310002">
        <w:rPr>
          <w:rFonts w:ascii="Times New Roman" w:hAnsi="Times New Roman" w:cs="Times New Roman"/>
          <w:i/>
          <w:sz w:val="24"/>
          <w:szCs w:val="24"/>
        </w:rPr>
        <w:t>a quo</w:t>
      </w:r>
      <w:r w:rsidR="00310002">
        <w:rPr>
          <w:rFonts w:ascii="Times New Roman" w:hAnsi="Times New Roman" w:cs="Times New Roman"/>
          <w:sz w:val="24"/>
          <w:szCs w:val="24"/>
        </w:rPr>
        <w:t xml:space="preserve"> did not adequately </w:t>
      </w:r>
      <w:r w:rsidR="00B05291">
        <w:rPr>
          <w:rFonts w:ascii="Times New Roman" w:hAnsi="Times New Roman" w:cs="Times New Roman"/>
          <w:sz w:val="24"/>
          <w:szCs w:val="24"/>
        </w:rPr>
        <w:t xml:space="preserve">explain </w:t>
      </w:r>
      <w:r w:rsidR="00310002">
        <w:rPr>
          <w:rFonts w:ascii="Times New Roman" w:hAnsi="Times New Roman" w:cs="Times New Roman"/>
          <w:sz w:val="24"/>
          <w:szCs w:val="24"/>
        </w:rPr>
        <w:t xml:space="preserve">the facts and essential elements of the charge </w:t>
      </w:r>
      <w:r w:rsidR="009124B2">
        <w:rPr>
          <w:rFonts w:ascii="Times New Roman" w:hAnsi="Times New Roman" w:cs="Times New Roman"/>
          <w:sz w:val="24"/>
          <w:szCs w:val="24"/>
        </w:rPr>
        <w:t xml:space="preserve">as </w:t>
      </w:r>
      <w:r w:rsidR="00310002">
        <w:rPr>
          <w:rFonts w:ascii="Times New Roman" w:hAnsi="Times New Roman" w:cs="Times New Roman"/>
          <w:sz w:val="24"/>
          <w:szCs w:val="24"/>
        </w:rPr>
        <w:t>mandated by the law. Section 271 (2) (b) of the Criminal Procedure and Evidence Act [</w:t>
      </w:r>
      <w:r w:rsidR="00310002">
        <w:rPr>
          <w:rFonts w:ascii="Times New Roman" w:hAnsi="Times New Roman" w:cs="Times New Roman"/>
          <w:i/>
          <w:sz w:val="24"/>
          <w:szCs w:val="24"/>
        </w:rPr>
        <w:t>Chapter 9:07</w:t>
      </w:r>
      <w:r w:rsidR="00310002">
        <w:rPr>
          <w:rFonts w:ascii="Times New Roman" w:hAnsi="Times New Roman" w:cs="Times New Roman"/>
          <w:sz w:val="24"/>
          <w:szCs w:val="24"/>
        </w:rPr>
        <w:t xml:space="preserve">] is instructive, it states when an accused person has pleaded guilty to an offence,  </w:t>
      </w:r>
      <w:r>
        <w:rPr>
          <w:rFonts w:ascii="Times New Roman" w:hAnsi="Times New Roman" w:cs="Times New Roman"/>
          <w:sz w:val="24"/>
          <w:szCs w:val="24"/>
        </w:rPr>
        <w:t xml:space="preserve"> </w:t>
      </w:r>
    </w:p>
    <w:p w:rsidR="00310002" w:rsidRDefault="00310002" w:rsidP="00310002">
      <w:pPr>
        <w:spacing w:after="0" w:line="240" w:lineRule="auto"/>
        <w:ind w:firstLine="709"/>
        <w:jc w:val="both"/>
        <w:rPr>
          <w:rFonts w:ascii="Times New Roman" w:hAnsi="Times New Roman" w:cs="Times New Roman"/>
          <w:szCs w:val="24"/>
        </w:rPr>
      </w:pPr>
      <w:r>
        <w:rPr>
          <w:rFonts w:ascii="Times New Roman" w:hAnsi="Times New Roman" w:cs="Times New Roman"/>
          <w:szCs w:val="24"/>
        </w:rPr>
        <w:t>“…the court shall-</w:t>
      </w:r>
    </w:p>
    <w:p w:rsidR="00017ABC" w:rsidRDefault="00310002" w:rsidP="00310002">
      <w:pPr>
        <w:pStyle w:val="ListParagraph"/>
        <w:numPr>
          <w:ilvl w:val="0"/>
          <w:numId w:val="5"/>
        </w:numPr>
        <w:spacing w:after="0" w:line="240" w:lineRule="auto"/>
        <w:ind w:hanging="634"/>
        <w:jc w:val="both"/>
        <w:rPr>
          <w:rFonts w:ascii="Times New Roman" w:hAnsi="Times New Roman" w:cs="Times New Roman"/>
          <w:szCs w:val="24"/>
        </w:rPr>
      </w:pPr>
      <w:r>
        <w:rPr>
          <w:rFonts w:ascii="Times New Roman" w:hAnsi="Times New Roman" w:cs="Times New Roman"/>
          <w:szCs w:val="24"/>
        </w:rPr>
        <w:t xml:space="preserve">explain the charge </w:t>
      </w:r>
      <w:r w:rsidR="00017ABC">
        <w:rPr>
          <w:rFonts w:ascii="Times New Roman" w:hAnsi="Times New Roman" w:cs="Times New Roman"/>
          <w:szCs w:val="24"/>
        </w:rPr>
        <w:t>and essential elements of the offence to the accused and to that end require the prosecutor to state, in s</w:t>
      </w:r>
      <w:r w:rsidR="00B05291">
        <w:rPr>
          <w:rFonts w:ascii="Times New Roman" w:hAnsi="Times New Roman" w:cs="Times New Roman"/>
          <w:szCs w:val="24"/>
        </w:rPr>
        <w:t>o far as the acts or omissions</w:t>
      </w:r>
      <w:r w:rsidR="00017ABC">
        <w:rPr>
          <w:rFonts w:ascii="Times New Roman" w:hAnsi="Times New Roman" w:cs="Times New Roman"/>
          <w:szCs w:val="24"/>
        </w:rPr>
        <w:t xml:space="preserve"> which the charge is based, and inquire from the accused whether he understands the charge and essential element</w:t>
      </w:r>
      <w:r w:rsidR="00B05291">
        <w:rPr>
          <w:rFonts w:ascii="Times New Roman" w:hAnsi="Times New Roman" w:cs="Times New Roman"/>
          <w:szCs w:val="24"/>
        </w:rPr>
        <w:t>s</w:t>
      </w:r>
      <w:r w:rsidR="00017ABC">
        <w:rPr>
          <w:rFonts w:ascii="Times New Roman" w:hAnsi="Times New Roman" w:cs="Times New Roman"/>
          <w:szCs w:val="24"/>
        </w:rPr>
        <w:t xml:space="preserve"> of the offence and whether his plea of guilty is an admission of essential elements of the offence and of the acts or omissions stated in the charge or by the prosecutor.”</w:t>
      </w:r>
    </w:p>
    <w:p w:rsidR="006D2293" w:rsidRDefault="006D2293" w:rsidP="006D2293">
      <w:pPr>
        <w:pStyle w:val="ListParagraph"/>
        <w:spacing w:after="0" w:line="240" w:lineRule="auto"/>
        <w:ind w:left="1485"/>
        <w:jc w:val="both"/>
        <w:rPr>
          <w:rFonts w:ascii="Times New Roman" w:hAnsi="Times New Roman" w:cs="Times New Roman"/>
          <w:szCs w:val="24"/>
        </w:rPr>
      </w:pPr>
    </w:p>
    <w:p w:rsidR="00310002" w:rsidRDefault="00310002" w:rsidP="006D2293">
      <w:pPr>
        <w:spacing w:after="0" w:line="360" w:lineRule="auto"/>
        <w:jc w:val="both"/>
        <w:rPr>
          <w:rFonts w:ascii="Times New Roman" w:hAnsi="Times New Roman" w:cs="Times New Roman"/>
          <w:sz w:val="24"/>
          <w:szCs w:val="24"/>
        </w:rPr>
      </w:pPr>
      <w:r w:rsidRPr="00017ABC">
        <w:rPr>
          <w:rFonts w:ascii="Times New Roman" w:hAnsi="Times New Roman" w:cs="Times New Roman"/>
          <w:szCs w:val="24"/>
        </w:rPr>
        <w:t xml:space="preserve"> </w:t>
      </w:r>
      <w:r w:rsidR="006D2293">
        <w:rPr>
          <w:rFonts w:ascii="Times New Roman" w:hAnsi="Times New Roman" w:cs="Times New Roman"/>
          <w:szCs w:val="24"/>
        </w:rPr>
        <w:tab/>
      </w:r>
      <w:r w:rsidR="006D2293" w:rsidRPr="006D2293">
        <w:rPr>
          <w:rFonts w:ascii="Times New Roman" w:hAnsi="Times New Roman" w:cs="Times New Roman"/>
          <w:sz w:val="24"/>
          <w:szCs w:val="24"/>
        </w:rPr>
        <w:t xml:space="preserve">The peremptory </w:t>
      </w:r>
      <w:r w:rsidR="006D2293">
        <w:rPr>
          <w:rFonts w:ascii="Times New Roman" w:hAnsi="Times New Roman" w:cs="Times New Roman"/>
          <w:sz w:val="24"/>
          <w:szCs w:val="24"/>
        </w:rPr>
        <w:t xml:space="preserve">provision makes it clear the court is duty bound to explain the facts and essential elements or components of the offence by going through question and answer session breaking down the essential elements in such a manner that an unrepresented accused understands he is pleading guilty so as to endorse a genuine plea of guilty. See </w:t>
      </w:r>
      <w:r w:rsidR="006D2293">
        <w:rPr>
          <w:rFonts w:ascii="Times New Roman" w:hAnsi="Times New Roman" w:cs="Times New Roman"/>
          <w:i/>
          <w:sz w:val="24"/>
          <w:szCs w:val="24"/>
        </w:rPr>
        <w:t xml:space="preserve">S v Gwande and Another </w:t>
      </w:r>
      <w:r w:rsidR="006D2293">
        <w:rPr>
          <w:rFonts w:ascii="Times New Roman" w:hAnsi="Times New Roman" w:cs="Times New Roman"/>
          <w:sz w:val="24"/>
          <w:szCs w:val="24"/>
        </w:rPr>
        <w:t xml:space="preserve">2008 (Z) ZLR 281 H and </w:t>
      </w:r>
      <w:r w:rsidR="006D2293">
        <w:rPr>
          <w:rFonts w:ascii="Times New Roman" w:hAnsi="Times New Roman" w:cs="Times New Roman"/>
          <w:i/>
          <w:sz w:val="24"/>
          <w:szCs w:val="24"/>
        </w:rPr>
        <w:t>S v Mangore</w:t>
      </w:r>
      <w:r w:rsidR="006D2293">
        <w:rPr>
          <w:rFonts w:ascii="Times New Roman" w:hAnsi="Times New Roman" w:cs="Times New Roman"/>
          <w:sz w:val="24"/>
          <w:szCs w:val="24"/>
        </w:rPr>
        <w:t xml:space="preserve"> 1996 (2) ZLR 88 (SC)</w:t>
      </w:r>
      <w:r w:rsidR="00444DEB">
        <w:rPr>
          <w:rFonts w:ascii="Times New Roman" w:hAnsi="Times New Roman" w:cs="Times New Roman"/>
          <w:sz w:val="24"/>
          <w:szCs w:val="24"/>
        </w:rPr>
        <w:t>.</w:t>
      </w:r>
    </w:p>
    <w:p w:rsidR="00444DEB" w:rsidRDefault="00444DEB" w:rsidP="006D22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close look at the record of proceedings reveal that the prosecution disclosed the charge of theft of a motor vehicle and sufficient facts were placed before the accused and c</w:t>
      </w:r>
      <w:r w:rsidR="00664BE6">
        <w:rPr>
          <w:rFonts w:ascii="Times New Roman" w:hAnsi="Times New Roman" w:cs="Times New Roman"/>
          <w:sz w:val="24"/>
          <w:szCs w:val="24"/>
        </w:rPr>
        <w:t>our</w:t>
      </w:r>
      <w:r>
        <w:rPr>
          <w:rFonts w:ascii="Times New Roman" w:hAnsi="Times New Roman" w:cs="Times New Roman"/>
          <w:sz w:val="24"/>
          <w:szCs w:val="24"/>
        </w:rPr>
        <w:t xml:space="preserve">t of the precise allegations against the accused. </w:t>
      </w:r>
    </w:p>
    <w:p w:rsidR="00444DEB" w:rsidRDefault="00444DEB" w:rsidP="006D22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question is </w:t>
      </w:r>
      <w:r w:rsidR="00727863">
        <w:rPr>
          <w:rFonts w:ascii="Times New Roman" w:hAnsi="Times New Roman" w:cs="Times New Roman"/>
          <w:sz w:val="24"/>
          <w:szCs w:val="24"/>
        </w:rPr>
        <w:t>given</w:t>
      </w:r>
      <w:r>
        <w:rPr>
          <w:rFonts w:ascii="Times New Roman" w:hAnsi="Times New Roman" w:cs="Times New Roman"/>
          <w:sz w:val="24"/>
          <w:szCs w:val="24"/>
        </w:rPr>
        <w:t xml:space="preserve"> the charge</w:t>
      </w:r>
      <w:r w:rsidR="00664BE6">
        <w:rPr>
          <w:rFonts w:ascii="Times New Roman" w:hAnsi="Times New Roman" w:cs="Times New Roman"/>
          <w:sz w:val="24"/>
          <w:szCs w:val="24"/>
        </w:rPr>
        <w:t>,</w:t>
      </w:r>
      <w:r>
        <w:rPr>
          <w:rFonts w:ascii="Times New Roman" w:hAnsi="Times New Roman" w:cs="Times New Roman"/>
          <w:sz w:val="24"/>
          <w:szCs w:val="24"/>
        </w:rPr>
        <w:t xml:space="preserve"> facts informing the charge and the record of proceedings </w:t>
      </w:r>
      <w:r w:rsidR="00727863">
        <w:rPr>
          <w:rFonts w:ascii="Times New Roman" w:hAnsi="Times New Roman" w:cs="Times New Roman"/>
          <w:sz w:val="24"/>
          <w:szCs w:val="24"/>
        </w:rPr>
        <w:t xml:space="preserve">can one conclude that the facts and essential elements of the offence were not properly, clearly and adequately explained by the court. </w:t>
      </w:r>
    </w:p>
    <w:p w:rsidR="000A414F" w:rsidRDefault="00727863" w:rsidP="000A414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charge and facts were read to the appellant as captured in the record of proceedings. Further the charge and facts were understood by </w:t>
      </w:r>
      <w:r w:rsidR="00BB7558">
        <w:rPr>
          <w:rFonts w:ascii="Times New Roman" w:hAnsi="Times New Roman" w:cs="Times New Roman"/>
          <w:sz w:val="24"/>
          <w:szCs w:val="24"/>
        </w:rPr>
        <w:t>the</w:t>
      </w:r>
      <w:r>
        <w:rPr>
          <w:rFonts w:ascii="Times New Roman" w:hAnsi="Times New Roman" w:cs="Times New Roman"/>
          <w:sz w:val="24"/>
          <w:szCs w:val="24"/>
        </w:rPr>
        <w:t xml:space="preserve"> accused person. The court then went on to canvass essential elements of theft as defined in s 113 (1) of the Criminal Law (</w:t>
      </w:r>
      <w:r w:rsidR="000A414F">
        <w:rPr>
          <w:rFonts w:ascii="Times New Roman" w:hAnsi="Times New Roman" w:cs="Times New Roman"/>
          <w:sz w:val="24"/>
          <w:szCs w:val="24"/>
        </w:rPr>
        <w:t>Codification</w:t>
      </w:r>
      <w:r>
        <w:rPr>
          <w:rFonts w:ascii="Times New Roman" w:hAnsi="Times New Roman" w:cs="Times New Roman"/>
          <w:sz w:val="24"/>
          <w:szCs w:val="24"/>
        </w:rPr>
        <w:t xml:space="preserve"> and Reform) Act [</w:t>
      </w:r>
      <w:r>
        <w:rPr>
          <w:rFonts w:ascii="Times New Roman" w:hAnsi="Times New Roman" w:cs="Times New Roman"/>
          <w:i/>
          <w:sz w:val="24"/>
          <w:szCs w:val="24"/>
        </w:rPr>
        <w:t>Chapter 9:23</w:t>
      </w:r>
      <w:r>
        <w:rPr>
          <w:rFonts w:ascii="Times New Roman" w:hAnsi="Times New Roman" w:cs="Times New Roman"/>
          <w:sz w:val="24"/>
          <w:szCs w:val="24"/>
        </w:rPr>
        <w:t>]. A close reading of the section reveals that theft consists of the unlawful taking of another’s property with an intention actual/</w:t>
      </w:r>
      <w:r>
        <w:rPr>
          <w:rFonts w:ascii="Times New Roman" w:hAnsi="Times New Roman" w:cs="Times New Roman"/>
          <w:i/>
          <w:sz w:val="24"/>
          <w:szCs w:val="24"/>
        </w:rPr>
        <w:t xml:space="preserve">dolus </w:t>
      </w:r>
      <w:r w:rsidR="00BB7558">
        <w:rPr>
          <w:rFonts w:ascii="Times New Roman" w:hAnsi="Times New Roman" w:cs="Times New Roman"/>
          <w:i/>
          <w:sz w:val="24"/>
          <w:szCs w:val="24"/>
        </w:rPr>
        <w:t>direc</w:t>
      </w:r>
      <w:r w:rsidR="00664BE6">
        <w:rPr>
          <w:rFonts w:ascii="Times New Roman" w:hAnsi="Times New Roman" w:cs="Times New Roman"/>
          <w:i/>
          <w:sz w:val="24"/>
          <w:szCs w:val="24"/>
        </w:rPr>
        <w:t>t</w:t>
      </w:r>
      <w:r w:rsidR="00BB7558">
        <w:rPr>
          <w:rFonts w:ascii="Times New Roman" w:hAnsi="Times New Roman" w:cs="Times New Roman"/>
          <w:i/>
          <w:sz w:val="24"/>
          <w:szCs w:val="24"/>
        </w:rPr>
        <w:t xml:space="preserve">os </w:t>
      </w:r>
      <w:r w:rsidR="00BB7558">
        <w:rPr>
          <w:rFonts w:ascii="Times New Roman" w:hAnsi="Times New Roman" w:cs="Times New Roman"/>
          <w:sz w:val="24"/>
          <w:szCs w:val="24"/>
        </w:rPr>
        <w:t xml:space="preserve">or legal intention occasioned by realisation that is </w:t>
      </w:r>
      <w:r w:rsidR="00BB7558">
        <w:rPr>
          <w:rFonts w:ascii="Times New Roman" w:hAnsi="Times New Roman" w:cs="Times New Roman"/>
          <w:i/>
          <w:sz w:val="24"/>
          <w:szCs w:val="24"/>
        </w:rPr>
        <w:t>dolus eventualis</w:t>
      </w:r>
      <w:r w:rsidR="00BB7558">
        <w:rPr>
          <w:rFonts w:ascii="Times New Roman" w:hAnsi="Times New Roman" w:cs="Times New Roman"/>
          <w:sz w:val="24"/>
          <w:szCs w:val="24"/>
        </w:rPr>
        <w:t xml:space="preserve">. Theft simply is unlawful and intentional taking of another’s property without authorisation with an intention to permanently deprive </w:t>
      </w:r>
      <w:r w:rsidR="000A414F">
        <w:rPr>
          <w:rFonts w:ascii="Times New Roman" w:hAnsi="Times New Roman" w:cs="Times New Roman"/>
          <w:sz w:val="24"/>
          <w:szCs w:val="24"/>
        </w:rPr>
        <w:t xml:space="preserve">the owner. It is important and worth </w:t>
      </w:r>
      <w:r w:rsidR="00664BE6">
        <w:rPr>
          <w:rFonts w:ascii="Times New Roman" w:hAnsi="Times New Roman" w:cs="Times New Roman"/>
          <w:sz w:val="24"/>
          <w:szCs w:val="24"/>
        </w:rPr>
        <w:t>not</w:t>
      </w:r>
      <w:r w:rsidR="000A414F">
        <w:rPr>
          <w:rFonts w:ascii="Times New Roman" w:hAnsi="Times New Roman" w:cs="Times New Roman"/>
          <w:sz w:val="24"/>
          <w:szCs w:val="24"/>
        </w:rPr>
        <w:t xml:space="preserve">ing that in canvassing the essential elements of </w:t>
      </w:r>
      <w:r w:rsidR="00B05291">
        <w:rPr>
          <w:rFonts w:ascii="Times New Roman" w:hAnsi="Times New Roman" w:cs="Times New Roman"/>
          <w:sz w:val="24"/>
          <w:szCs w:val="24"/>
        </w:rPr>
        <w:t xml:space="preserve">an </w:t>
      </w:r>
      <w:r w:rsidR="000A414F">
        <w:rPr>
          <w:rFonts w:ascii="Times New Roman" w:hAnsi="Times New Roman" w:cs="Times New Roman"/>
          <w:sz w:val="24"/>
          <w:szCs w:val="24"/>
        </w:rPr>
        <w:t xml:space="preserve">offence the court ought to know the essential ingredients of the offence so as to avoid being distracted by answers not relevant to the charge before him and erroneously hold the accused guilty or not guilty. The law and essential elements have to be clear. See </w:t>
      </w:r>
      <w:r w:rsidR="000A414F">
        <w:rPr>
          <w:rFonts w:ascii="Times New Roman" w:hAnsi="Times New Roman" w:cs="Times New Roman"/>
          <w:i/>
          <w:sz w:val="24"/>
          <w:szCs w:val="24"/>
        </w:rPr>
        <w:t>S</w:t>
      </w:r>
      <w:r w:rsidR="000A414F">
        <w:rPr>
          <w:rFonts w:ascii="Times New Roman" w:hAnsi="Times New Roman" w:cs="Times New Roman"/>
          <w:sz w:val="24"/>
          <w:szCs w:val="24"/>
        </w:rPr>
        <w:t xml:space="preserve"> v </w:t>
      </w:r>
      <w:r w:rsidR="000A414F">
        <w:rPr>
          <w:rFonts w:ascii="Times New Roman" w:hAnsi="Times New Roman" w:cs="Times New Roman"/>
          <w:i/>
          <w:sz w:val="24"/>
          <w:szCs w:val="24"/>
        </w:rPr>
        <w:t>Maselu</w:t>
      </w:r>
      <w:r w:rsidR="000A414F">
        <w:rPr>
          <w:rFonts w:ascii="Times New Roman" w:hAnsi="Times New Roman" w:cs="Times New Roman"/>
          <w:sz w:val="24"/>
          <w:szCs w:val="24"/>
        </w:rPr>
        <w:t xml:space="preserve"> 2013 (1) ZLR 223 H in which it was stated as follows </w:t>
      </w:r>
    </w:p>
    <w:p w:rsidR="000A414F" w:rsidRDefault="000A414F" w:rsidP="000A414F">
      <w:pPr>
        <w:spacing w:line="240" w:lineRule="auto"/>
        <w:ind w:left="720"/>
        <w:jc w:val="both"/>
        <w:rPr>
          <w:rFonts w:ascii="Times New Roman" w:hAnsi="Times New Roman" w:cs="Times New Roman"/>
        </w:rPr>
      </w:pPr>
      <w:r>
        <w:rPr>
          <w:rFonts w:ascii="Times New Roman" w:hAnsi="Times New Roman" w:cs="Times New Roman"/>
        </w:rPr>
        <w:lastRenderedPageBreak/>
        <w:t>“A judicial officer is expected to know the law applicable to the offence charged. This will enable him/her to avoid being distracted by answers not relevant to the issue before him”</w:t>
      </w:r>
    </w:p>
    <w:p w:rsidR="000A414F" w:rsidRDefault="000A414F" w:rsidP="000A414F">
      <w:pPr>
        <w:spacing w:line="360" w:lineRule="auto"/>
        <w:jc w:val="both"/>
        <w:rPr>
          <w:rFonts w:ascii="Times New Roman" w:hAnsi="Times New Roman" w:cs="Times New Roman"/>
          <w:sz w:val="24"/>
          <w:szCs w:val="24"/>
        </w:rPr>
      </w:pPr>
      <w:r>
        <w:rPr>
          <w:rFonts w:ascii="Times New Roman" w:hAnsi="Times New Roman" w:cs="Times New Roman"/>
          <w:i/>
          <w:sz w:val="24"/>
          <w:szCs w:val="24"/>
        </w:rPr>
        <w:t>In casu</w:t>
      </w:r>
      <w:r>
        <w:rPr>
          <w:rFonts w:ascii="Times New Roman" w:hAnsi="Times New Roman" w:cs="Times New Roman"/>
          <w:sz w:val="24"/>
          <w:szCs w:val="24"/>
        </w:rPr>
        <w:t xml:space="preserve"> essential elements were canvassed on pages 13-14 of the record. The appellant admitted having taken the complainant’s vehicle from AFM church where </w:t>
      </w:r>
      <w:r w:rsidR="00E7362A">
        <w:rPr>
          <w:rFonts w:ascii="Times New Roman" w:hAnsi="Times New Roman" w:cs="Times New Roman"/>
          <w:sz w:val="24"/>
          <w:szCs w:val="24"/>
        </w:rPr>
        <w:t xml:space="preserve">it was parked. He further admitted </w:t>
      </w:r>
      <w:r>
        <w:rPr>
          <w:rFonts w:ascii="Times New Roman" w:hAnsi="Times New Roman" w:cs="Times New Roman"/>
          <w:sz w:val="24"/>
          <w:szCs w:val="24"/>
        </w:rPr>
        <w:t>to having no authority to take the motor vehicle. Further probing occurred.</w:t>
      </w:r>
    </w:p>
    <w:p w:rsidR="000A414F" w:rsidRDefault="000A414F" w:rsidP="000A414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What did you intend to do with the vehicle?</w:t>
      </w:r>
    </w:p>
    <w:p w:rsidR="000A414F" w:rsidRDefault="000A414F" w:rsidP="000A414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to drive to our rural areas to celebrate christmas.</w:t>
      </w:r>
    </w:p>
    <w:p w:rsidR="000A414F" w:rsidRDefault="000A414F" w:rsidP="000A414F">
      <w:pPr>
        <w:tabs>
          <w:tab w:val="left" w:pos="765"/>
        </w:tabs>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did you realise that by taking the vehicle you would permanently deprive the complainant of his property.</w:t>
      </w:r>
    </w:p>
    <w:p w:rsidR="000A414F" w:rsidRDefault="000A414F" w:rsidP="000A414F">
      <w:pPr>
        <w:tabs>
          <w:tab w:val="left" w:pos="765"/>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yes.”</w:t>
      </w:r>
    </w:p>
    <w:p w:rsidR="000A414F" w:rsidRDefault="000A414F" w:rsidP="000A414F">
      <w:pPr>
        <w:tabs>
          <w:tab w:val="left" w:pos="765"/>
        </w:tabs>
        <w:spacing w:after="0" w:line="240" w:lineRule="auto"/>
        <w:ind w:left="720"/>
        <w:jc w:val="both"/>
        <w:rPr>
          <w:rFonts w:ascii="Times New Roman" w:hAnsi="Times New Roman" w:cs="Times New Roman"/>
          <w:sz w:val="24"/>
          <w:szCs w:val="24"/>
        </w:rPr>
      </w:pPr>
    </w:p>
    <w:p w:rsidR="000A414F" w:rsidRDefault="000A414F" w:rsidP="000A414F">
      <w:pPr>
        <w:tabs>
          <w:tab w:val="left" w:pos="765"/>
        </w:tabs>
        <w:spacing w:line="360" w:lineRule="auto"/>
        <w:jc w:val="both"/>
        <w:rPr>
          <w:rFonts w:ascii="Times New Roman" w:hAnsi="Times New Roman" w:cs="Times New Roman"/>
          <w:sz w:val="24"/>
          <w:szCs w:val="24"/>
        </w:rPr>
      </w:pPr>
      <w:r>
        <w:rPr>
          <w:rFonts w:ascii="Times New Roman" w:hAnsi="Times New Roman" w:cs="Times New Roman"/>
          <w:sz w:val="24"/>
          <w:szCs w:val="24"/>
        </w:rPr>
        <w:tab/>
        <w:t>These questions were after the accused admitted and agreed with facts which revealed that the appellant had abandoned the motor vehicle, sold the battery and removed the motor vehicle’s number plates inclusive of the third number plate. Such actions admitted connote intentions to deprive permanently. In the circumstances of this case one cannot successfully argue that essential elements were not properly and clearly canvassed. The unlawful taking coupled with the abandonment of vehicle after sell of battery and removal of number plates speaks volumes to intention. The accused realised that by unlawfully taking the complainant’s vehicle</w:t>
      </w:r>
      <w:r w:rsidR="005D6112">
        <w:rPr>
          <w:rFonts w:ascii="Times New Roman" w:hAnsi="Times New Roman" w:cs="Times New Roman"/>
          <w:sz w:val="24"/>
          <w:szCs w:val="24"/>
        </w:rPr>
        <w:t>,</w:t>
      </w:r>
      <w:r>
        <w:rPr>
          <w:rFonts w:ascii="Times New Roman" w:hAnsi="Times New Roman" w:cs="Times New Roman"/>
          <w:sz w:val="24"/>
          <w:szCs w:val="24"/>
        </w:rPr>
        <w:t xml:space="preserve"> abandoning it having removed </w:t>
      </w:r>
      <w:r w:rsidR="007113F9">
        <w:rPr>
          <w:rFonts w:ascii="Times New Roman" w:hAnsi="Times New Roman" w:cs="Times New Roman"/>
          <w:sz w:val="24"/>
          <w:szCs w:val="24"/>
        </w:rPr>
        <w:t xml:space="preserve">the </w:t>
      </w:r>
      <w:r>
        <w:rPr>
          <w:rFonts w:ascii="Times New Roman" w:hAnsi="Times New Roman" w:cs="Times New Roman"/>
          <w:sz w:val="24"/>
          <w:szCs w:val="24"/>
        </w:rPr>
        <w:t>battery and number plates there was a real risk or possibility that his conduct would lead to permanent deprivation of the complainant of his vehicle. The question</w:t>
      </w:r>
      <w:r w:rsidR="007113F9">
        <w:rPr>
          <w:rFonts w:ascii="Times New Roman" w:hAnsi="Times New Roman" w:cs="Times New Roman"/>
          <w:sz w:val="24"/>
          <w:szCs w:val="24"/>
        </w:rPr>
        <w:t>s</w:t>
      </w:r>
      <w:r>
        <w:rPr>
          <w:rFonts w:ascii="Times New Roman" w:hAnsi="Times New Roman" w:cs="Times New Roman"/>
          <w:sz w:val="24"/>
          <w:szCs w:val="24"/>
        </w:rPr>
        <w:t xml:space="preserve"> asked after admission of facts and answers given make it apparent that the appellant with the realisation of permanent deprivation went ahead to drive away complainant’s car and then abandoned it in a distorted shape. Worth nothing in this case is the appreciation by the court </w:t>
      </w:r>
      <w:r>
        <w:rPr>
          <w:rFonts w:ascii="Times New Roman" w:hAnsi="Times New Roman" w:cs="Times New Roman"/>
          <w:i/>
          <w:sz w:val="24"/>
          <w:szCs w:val="24"/>
        </w:rPr>
        <w:t>a quo</w:t>
      </w:r>
      <w:r>
        <w:rPr>
          <w:rFonts w:ascii="Times New Roman" w:hAnsi="Times New Roman" w:cs="Times New Roman"/>
          <w:sz w:val="24"/>
          <w:szCs w:val="24"/>
        </w:rPr>
        <w:t xml:space="preserve"> of the nature of offence and essential elements thereof. The court in canvassing essential elements did not </w:t>
      </w:r>
      <w:r w:rsidR="00A73838">
        <w:rPr>
          <w:rFonts w:ascii="Times New Roman" w:hAnsi="Times New Roman" w:cs="Times New Roman"/>
          <w:sz w:val="24"/>
          <w:szCs w:val="24"/>
        </w:rPr>
        <w:t>end on</w:t>
      </w:r>
      <w:r>
        <w:rPr>
          <w:rFonts w:ascii="Times New Roman" w:hAnsi="Times New Roman" w:cs="Times New Roman"/>
          <w:sz w:val="24"/>
          <w:szCs w:val="24"/>
        </w:rPr>
        <w:t xml:space="preserve"> actual intention but proceed to the second rung o</w:t>
      </w:r>
      <w:r w:rsidR="00A73838">
        <w:rPr>
          <w:rFonts w:ascii="Times New Roman" w:hAnsi="Times New Roman" w:cs="Times New Roman"/>
          <w:sz w:val="24"/>
          <w:szCs w:val="24"/>
        </w:rPr>
        <w:t>f intention under realisation or</w:t>
      </w:r>
      <w:r>
        <w:rPr>
          <w:rFonts w:ascii="Times New Roman" w:hAnsi="Times New Roman" w:cs="Times New Roman"/>
          <w:sz w:val="24"/>
          <w:szCs w:val="24"/>
        </w:rPr>
        <w:t xml:space="preserve"> legal intention as per the formulation of the charge of theft as defined in s 113 of The Criminal Law (Codification and Reform) Act. Further to confirm the plea of guilty as a genuine plea are the admitted facts outlined of having abandoned the vehicle. Section 115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xml:space="preserve">] provides as follows:- </w:t>
      </w:r>
    </w:p>
    <w:p w:rsidR="000A414F" w:rsidRDefault="000A414F" w:rsidP="000A414F">
      <w:pPr>
        <w:tabs>
          <w:tab w:val="left" w:pos="765"/>
        </w:tabs>
        <w:spacing w:line="240" w:lineRule="auto"/>
        <w:ind w:left="72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“without limiting the expression in any way a person shall be deemed for the purpose   of s 113 act 114 to intend to deprive another person permanently of the person’s ownership, possessing or control of property if:-</w:t>
      </w:r>
    </w:p>
    <w:p w:rsidR="000A414F" w:rsidRDefault="000A414F" w:rsidP="000A414F">
      <w:pPr>
        <w:pStyle w:val="ListParagraph"/>
        <w:numPr>
          <w:ilvl w:val="0"/>
          <w:numId w:val="6"/>
        </w:numPr>
        <w:tabs>
          <w:tab w:val="left" w:pos="765"/>
        </w:tabs>
        <w:spacing w:line="240" w:lineRule="auto"/>
        <w:jc w:val="both"/>
        <w:rPr>
          <w:rFonts w:ascii="Times New Roman" w:hAnsi="Times New Roman" w:cs="Times New Roman"/>
        </w:rPr>
      </w:pPr>
      <w:r>
        <w:rPr>
          <w:rFonts w:ascii="Times New Roman" w:hAnsi="Times New Roman" w:cs="Times New Roman"/>
        </w:rPr>
        <w:t xml:space="preserve"> Having taken possessing or </w:t>
      </w:r>
      <w:r w:rsidR="00A73838">
        <w:rPr>
          <w:rFonts w:ascii="Times New Roman" w:hAnsi="Times New Roman" w:cs="Times New Roman"/>
        </w:rPr>
        <w:t>assumes</w:t>
      </w:r>
      <w:r>
        <w:rPr>
          <w:rFonts w:ascii="Times New Roman" w:hAnsi="Times New Roman" w:cs="Times New Roman"/>
        </w:rPr>
        <w:t xml:space="preserve"> control of the property, he or she </w:t>
      </w:r>
    </w:p>
    <w:p w:rsidR="000A414F" w:rsidRDefault="000A414F" w:rsidP="000A414F">
      <w:pPr>
        <w:pStyle w:val="ListParagraph"/>
        <w:numPr>
          <w:ilvl w:val="0"/>
          <w:numId w:val="7"/>
        </w:numPr>
        <w:tabs>
          <w:tab w:val="left" w:pos="765"/>
        </w:tabs>
        <w:spacing w:line="240" w:lineRule="auto"/>
        <w:jc w:val="both"/>
        <w:rPr>
          <w:rFonts w:ascii="Times New Roman" w:hAnsi="Times New Roman" w:cs="Times New Roman"/>
        </w:rPr>
      </w:pPr>
      <w:r>
        <w:rPr>
          <w:rFonts w:ascii="Times New Roman" w:hAnsi="Times New Roman" w:cs="Times New Roman"/>
        </w:rPr>
        <w:t>abandons it without regard to whether or not it is restored to the other person; or ……..”</w:t>
      </w:r>
    </w:p>
    <w:p w:rsidR="000A414F" w:rsidRDefault="000A414F" w:rsidP="000A41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 in this case did not dispute having abandoned the complainant’s car in a manner indicative of permanent deprivation. The conduct of abandonment of the complainant’s vehicle in this case gives rise reckless </w:t>
      </w:r>
      <w:r w:rsidR="003014E6">
        <w:rPr>
          <w:rFonts w:ascii="Times New Roman" w:hAnsi="Times New Roman" w:cs="Times New Roman"/>
          <w:sz w:val="24"/>
          <w:szCs w:val="24"/>
        </w:rPr>
        <w:t>disregard</w:t>
      </w:r>
      <w:r>
        <w:rPr>
          <w:rFonts w:ascii="Times New Roman" w:hAnsi="Times New Roman" w:cs="Times New Roman"/>
          <w:sz w:val="24"/>
          <w:szCs w:val="24"/>
        </w:rPr>
        <w:t xml:space="preserve"> of wh</w:t>
      </w:r>
      <w:r w:rsidR="003014E6">
        <w:rPr>
          <w:rFonts w:ascii="Times New Roman" w:hAnsi="Times New Roman" w:cs="Times New Roman"/>
          <w:sz w:val="24"/>
          <w:szCs w:val="24"/>
        </w:rPr>
        <w:t>at</w:t>
      </w:r>
      <w:r>
        <w:rPr>
          <w:rFonts w:ascii="Times New Roman" w:hAnsi="Times New Roman" w:cs="Times New Roman"/>
          <w:sz w:val="24"/>
          <w:szCs w:val="24"/>
        </w:rPr>
        <w:t xml:space="preserve"> would befall the motor vehicle. Moreso having removed the number plates the prospects of restoration to the owner were diminished hence the inference of legal intention to deprive the owner permanently. See </w:t>
      </w:r>
      <w:r>
        <w:rPr>
          <w:rFonts w:ascii="Times New Roman" w:hAnsi="Times New Roman" w:cs="Times New Roman"/>
          <w:i/>
          <w:sz w:val="24"/>
          <w:szCs w:val="24"/>
        </w:rPr>
        <w:t>R</w:t>
      </w:r>
      <w:r>
        <w:rPr>
          <w:rFonts w:ascii="Times New Roman" w:hAnsi="Times New Roman" w:cs="Times New Roman"/>
          <w:sz w:val="24"/>
          <w:szCs w:val="24"/>
        </w:rPr>
        <w:t xml:space="preserve"> v </w:t>
      </w:r>
      <w:r>
        <w:rPr>
          <w:rFonts w:ascii="Times New Roman" w:hAnsi="Times New Roman" w:cs="Times New Roman"/>
          <w:i/>
          <w:sz w:val="24"/>
          <w:szCs w:val="24"/>
        </w:rPr>
        <w:t>Oliver</w:t>
      </w:r>
      <w:r>
        <w:rPr>
          <w:rFonts w:ascii="Times New Roman" w:hAnsi="Times New Roman" w:cs="Times New Roman"/>
          <w:sz w:val="24"/>
          <w:szCs w:val="24"/>
        </w:rPr>
        <w:t xml:space="preserve"> 1921 TPD 120 and </w:t>
      </w:r>
      <w:r>
        <w:rPr>
          <w:rFonts w:ascii="Times New Roman" w:hAnsi="Times New Roman" w:cs="Times New Roman"/>
          <w:i/>
          <w:sz w:val="24"/>
          <w:szCs w:val="24"/>
        </w:rPr>
        <w:t>R</w:t>
      </w:r>
      <w:r>
        <w:rPr>
          <w:rFonts w:ascii="Times New Roman" w:hAnsi="Times New Roman" w:cs="Times New Roman"/>
          <w:sz w:val="24"/>
          <w:szCs w:val="24"/>
        </w:rPr>
        <w:t xml:space="preserve"> v </w:t>
      </w:r>
      <w:r>
        <w:rPr>
          <w:rFonts w:ascii="Times New Roman" w:hAnsi="Times New Roman" w:cs="Times New Roman"/>
          <w:i/>
          <w:sz w:val="24"/>
          <w:szCs w:val="24"/>
        </w:rPr>
        <w:t>Lafate</w:t>
      </w:r>
      <w:r>
        <w:rPr>
          <w:rFonts w:ascii="Times New Roman" w:hAnsi="Times New Roman" w:cs="Times New Roman"/>
          <w:sz w:val="24"/>
          <w:szCs w:val="24"/>
        </w:rPr>
        <w:t xml:space="preserve"> 1922 CPD 487.  In both cases the accused after unlawfully taking vehicles belonging to the complainants abandoned the vehicle and were convicted of theft of respective motor vehicles. The same reasoning was adopted in </w:t>
      </w:r>
      <w:r>
        <w:rPr>
          <w:rFonts w:ascii="Times New Roman" w:hAnsi="Times New Roman" w:cs="Times New Roman"/>
          <w:i/>
          <w:sz w:val="24"/>
          <w:szCs w:val="24"/>
        </w:rPr>
        <w:t>R v Sibiya</w:t>
      </w:r>
      <w:r>
        <w:rPr>
          <w:rFonts w:ascii="Times New Roman" w:hAnsi="Times New Roman" w:cs="Times New Roman"/>
          <w:sz w:val="24"/>
          <w:szCs w:val="24"/>
        </w:rPr>
        <w:t xml:space="preserve"> 1955 (4) SA 247 AD and 257 the court stated “ it must be borne in mind that even at common law the unauthorised borrower commits theft if he abandons the thing with a reckless disregard for whether it will ever be restored to its owners. </w:t>
      </w:r>
      <w:r>
        <w:rPr>
          <w:rFonts w:ascii="Times New Roman" w:hAnsi="Times New Roman" w:cs="Times New Roman"/>
          <w:i/>
          <w:sz w:val="24"/>
          <w:szCs w:val="24"/>
        </w:rPr>
        <w:t>In</w:t>
      </w:r>
      <w:r>
        <w:rPr>
          <w:rFonts w:ascii="Times New Roman" w:hAnsi="Times New Roman" w:cs="Times New Roman"/>
          <w:sz w:val="24"/>
          <w:szCs w:val="24"/>
        </w:rPr>
        <w:t xml:space="preserve"> </w:t>
      </w:r>
      <w:r>
        <w:rPr>
          <w:rFonts w:ascii="Times New Roman" w:hAnsi="Times New Roman" w:cs="Times New Roman"/>
          <w:i/>
          <w:sz w:val="24"/>
          <w:szCs w:val="24"/>
        </w:rPr>
        <w:t xml:space="preserve">casu </w:t>
      </w:r>
      <w:r>
        <w:rPr>
          <w:rFonts w:ascii="Times New Roman" w:hAnsi="Times New Roman" w:cs="Times New Roman"/>
          <w:sz w:val="24"/>
          <w:szCs w:val="24"/>
        </w:rPr>
        <w:t>the</w:t>
      </w:r>
      <w:r>
        <w:rPr>
          <w:rFonts w:ascii="Times New Roman" w:hAnsi="Times New Roman" w:cs="Times New Roman"/>
          <w:i/>
          <w:sz w:val="24"/>
          <w:szCs w:val="24"/>
        </w:rPr>
        <w:t xml:space="preserve"> appellant</w:t>
      </w:r>
      <w:r>
        <w:rPr>
          <w:rFonts w:ascii="Times New Roman" w:hAnsi="Times New Roman" w:cs="Times New Roman"/>
          <w:sz w:val="24"/>
          <w:szCs w:val="24"/>
        </w:rPr>
        <w:t xml:space="preserve"> admitted having unlawfully taken the complainant’s vehicle. He admitted to driving for leisure</w:t>
      </w:r>
      <w:r w:rsidR="003338EF">
        <w:rPr>
          <w:rFonts w:ascii="Times New Roman" w:hAnsi="Times New Roman" w:cs="Times New Roman"/>
          <w:sz w:val="24"/>
          <w:szCs w:val="24"/>
        </w:rPr>
        <w:t xml:space="preserve"> Christmas </w:t>
      </w:r>
      <w:r>
        <w:rPr>
          <w:rFonts w:ascii="Times New Roman" w:hAnsi="Times New Roman" w:cs="Times New Roman"/>
          <w:sz w:val="24"/>
          <w:szCs w:val="24"/>
        </w:rPr>
        <w:t xml:space="preserve">at his rural home and admitted to removing and selling the battery. He admitted to removing the number plates including the third number plate. The plea recording </w:t>
      </w:r>
      <w:r w:rsidR="003338EF">
        <w:rPr>
          <w:rFonts w:ascii="Times New Roman" w:hAnsi="Times New Roman" w:cs="Times New Roman"/>
          <w:sz w:val="24"/>
          <w:szCs w:val="24"/>
        </w:rPr>
        <w:t>w</w:t>
      </w:r>
      <w:r>
        <w:rPr>
          <w:rFonts w:ascii="Times New Roman" w:hAnsi="Times New Roman" w:cs="Times New Roman"/>
          <w:sz w:val="24"/>
          <w:szCs w:val="24"/>
        </w:rPr>
        <w:t>as with the services of a court interpreter such that questions and answers were given in the language the appellant understood see</w:t>
      </w:r>
      <w:r>
        <w:rPr>
          <w:rFonts w:ascii="Times New Roman" w:hAnsi="Times New Roman" w:cs="Times New Roman"/>
          <w:i/>
          <w:sz w:val="24"/>
          <w:szCs w:val="24"/>
        </w:rPr>
        <w:t xml:space="preserve"> S v Pikatholo</w:t>
      </w:r>
      <w:r>
        <w:rPr>
          <w:rFonts w:ascii="Times New Roman" w:hAnsi="Times New Roman" w:cs="Times New Roman"/>
          <w:sz w:val="24"/>
          <w:szCs w:val="24"/>
        </w:rPr>
        <w:t xml:space="preserve"> HB 36/07.</w:t>
      </w:r>
    </w:p>
    <w:p w:rsidR="000A414F" w:rsidRDefault="000A414F" w:rsidP="000A41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plea of guilty was a plea to a clear charge whose essential elements were properly canvassed in simple language. The facts informing the charge were also read out accepted and understood. The plea was therefore a genuine and unequivocal plea of guilty of theft as defined in s. 113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xml:space="preserve">]. To this </w:t>
      </w:r>
      <w:r w:rsidR="003338EF">
        <w:rPr>
          <w:rFonts w:ascii="Times New Roman" w:hAnsi="Times New Roman" w:cs="Times New Roman"/>
          <w:sz w:val="24"/>
          <w:szCs w:val="24"/>
        </w:rPr>
        <w:t>e</w:t>
      </w:r>
      <w:r>
        <w:rPr>
          <w:rFonts w:ascii="Times New Roman" w:hAnsi="Times New Roman" w:cs="Times New Roman"/>
          <w:sz w:val="24"/>
          <w:szCs w:val="24"/>
        </w:rPr>
        <w:t>nd therefore the appeal which has no merit fail</w:t>
      </w:r>
      <w:r w:rsidR="00FD7AA0">
        <w:rPr>
          <w:rFonts w:ascii="Times New Roman" w:hAnsi="Times New Roman" w:cs="Times New Roman"/>
          <w:sz w:val="24"/>
          <w:szCs w:val="24"/>
        </w:rPr>
        <w:t>s</w:t>
      </w:r>
      <w:r>
        <w:rPr>
          <w:rFonts w:ascii="Times New Roman" w:hAnsi="Times New Roman" w:cs="Times New Roman"/>
          <w:sz w:val="24"/>
          <w:szCs w:val="24"/>
        </w:rPr>
        <w:t>.</w:t>
      </w:r>
    </w:p>
    <w:p w:rsidR="000A414F" w:rsidRDefault="005D6112" w:rsidP="000A41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now turn to sentence,</w:t>
      </w:r>
      <w:r w:rsidR="000A414F">
        <w:rPr>
          <w:rFonts w:ascii="Times New Roman" w:hAnsi="Times New Roman" w:cs="Times New Roman"/>
          <w:sz w:val="24"/>
          <w:szCs w:val="24"/>
        </w:rPr>
        <w:t xml:space="preserve"> I am alive to the fact that sentencing domain is a matter of discretion by the trial court </w:t>
      </w:r>
      <w:r w:rsidR="003338EF">
        <w:rPr>
          <w:rFonts w:ascii="Times New Roman" w:hAnsi="Times New Roman" w:cs="Times New Roman"/>
          <w:sz w:val="24"/>
          <w:szCs w:val="24"/>
        </w:rPr>
        <w:t>as such</w:t>
      </w:r>
      <w:r w:rsidR="000A414F">
        <w:rPr>
          <w:rFonts w:ascii="Times New Roman" w:hAnsi="Times New Roman" w:cs="Times New Roman"/>
          <w:sz w:val="24"/>
          <w:szCs w:val="24"/>
        </w:rPr>
        <w:t xml:space="preserve"> sentenc</w:t>
      </w:r>
      <w:r w:rsidR="003338EF">
        <w:rPr>
          <w:rFonts w:ascii="Times New Roman" w:hAnsi="Times New Roman" w:cs="Times New Roman"/>
          <w:sz w:val="24"/>
          <w:szCs w:val="24"/>
        </w:rPr>
        <w:t>e</w:t>
      </w:r>
      <w:r w:rsidR="000A414F">
        <w:rPr>
          <w:rFonts w:ascii="Times New Roman" w:hAnsi="Times New Roman" w:cs="Times New Roman"/>
          <w:sz w:val="24"/>
          <w:szCs w:val="24"/>
        </w:rPr>
        <w:t xml:space="preserve"> should not be lightly interfered with by the appellant court. Only in circumstances were it appears that the sentencing discretion was not judiciously exercised will sentence be interfered with. In this case the accused pleaded guilty to the offence and the vehicle in question was recovered. Further the accused was 20 at the ti</w:t>
      </w:r>
      <w:r w:rsidR="003338EF">
        <w:rPr>
          <w:rFonts w:ascii="Times New Roman" w:hAnsi="Times New Roman" w:cs="Times New Roman"/>
          <w:sz w:val="24"/>
          <w:szCs w:val="24"/>
        </w:rPr>
        <w:t>me of commission of the offence,</w:t>
      </w:r>
      <w:r w:rsidR="000A414F">
        <w:rPr>
          <w:rFonts w:ascii="Times New Roman" w:hAnsi="Times New Roman" w:cs="Times New Roman"/>
          <w:sz w:val="24"/>
          <w:szCs w:val="24"/>
        </w:rPr>
        <w:t xml:space="preserve"> </w:t>
      </w:r>
      <w:r w:rsidR="003338EF">
        <w:rPr>
          <w:rFonts w:ascii="Times New Roman" w:hAnsi="Times New Roman" w:cs="Times New Roman"/>
          <w:sz w:val="24"/>
          <w:szCs w:val="24"/>
        </w:rPr>
        <w:t>and</w:t>
      </w:r>
      <w:r w:rsidR="000A414F">
        <w:rPr>
          <w:rFonts w:ascii="Times New Roman" w:hAnsi="Times New Roman" w:cs="Times New Roman"/>
          <w:sz w:val="24"/>
          <w:szCs w:val="24"/>
        </w:rPr>
        <w:t xml:space="preserve"> thus a youthful offender prone from external pressure and excitement. All those mitigatory factors coupled with the need to reform and rehabilitate offenders in a progressive society should have weighed heavily in favour of a shorter prison term. In the case </w:t>
      </w:r>
      <w:r w:rsidR="000A414F">
        <w:rPr>
          <w:rFonts w:ascii="Times New Roman" w:hAnsi="Times New Roman" w:cs="Times New Roman"/>
          <w:i/>
          <w:sz w:val="24"/>
          <w:szCs w:val="24"/>
        </w:rPr>
        <w:t>S v Chera and another</w:t>
      </w:r>
      <w:r w:rsidR="000A414F">
        <w:rPr>
          <w:rFonts w:ascii="Times New Roman" w:hAnsi="Times New Roman" w:cs="Times New Roman"/>
          <w:sz w:val="24"/>
          <w:szCs w:val="24"/>
        </w:rPr>
        <w:t xml:space="preserve"> 2008 (2) ZLR 58 (HB) the court made pertinent remarks when it stated,</w:t>
      </w:r>
    </w:p>
    <w:p w:rsidR="000A414F" w:rsidRDefault="000A414F" w:rsidP="000A414F">
      <w:pPr>
        <w:spacing w:line="240" w:lineRule="auto"/>
        <w:ind w:left="720"/>
        <w:jc w:val="both"/>
        <w:rPr>
          <w:rFonts w:ascii="Times New Roman" w:hAnsi="Times New Roman" w:cs="Times New Roman"/>
        </w:rPr>
      </w:pPr>
      <w:r>
        <w:rPr>
          <w:rFonts w:ascii="Times New Roman" w:hAnsi="Times New Roman" w:cs="Times New Roman"/>
        </w:rPr>
        <w:t xml:space="preserve">“The most popular theory today is that the proper aim of criminal procedure is to reform the criminal so that he may become adjusted to the social order. Is it not better to save such youthful </w:t>
      </w:r>
      <w:r>
        <w:rPr>
          <w:rFonts w:ascii="Times New Roman" w:hAnsi="Times New Roman" w:cs="Times New Roman"/>
        </w:rPr>
        <w:lastRenderedPageBreak/>
        <w:t>offenders for a life of usefulness rather than punish them by lengthy imprisonment which generally makes them worse after they leave than before they entered in an enlightened judicial officer will recognise the futility of severely punishing unavoidable retrogression in human dignity.”</w:t>
      </w:r>
    </w:p>
    <w:p w:rsidR="000A414F" w:rsidRDefault="000A414F" w:rsidP="000A41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survey at decided cases of ilk shows the trend of shorter imprisonment especially when the property is recovered see </w:t>
      </w:r>
      <w:r>
        <w:rPr>
          <w:rFonts w:ascii="Times New Roman" w:hAnsi="Times New Roman" w:cs="Times New Roman"/>
          <w:i/>
          <w:sz w:val="24"/>
          <w:szCs w:val="24"/>
        </w:rPr>
        <w:t xml:space="preserve">Kasikayi Munetsi v State </w:t>
      </w:r>
      <w:r>
        <w:rPr>
          <w:rFonts w:ascii="Times New Roman" w:hAnsi="Times New Roman" w:cs="Times New Roman"/>
          <w:sz w:val="24"/>
          <w:szCs w:val="24"/>
        </w:rPr>
        <w:t xml:space="preserve">HB 93/11, </w:t>
      </w:r>
      <w:r>
        <w:rPr>
          <w:rFonts w:ascii="Times New Roman" w:hAnsi="Times New Roman" w:cs="Times New Roman"/>
          <w:i/>
          <w:sz w:val="24"/>
          <w:szCs w:val="24"/>
        </w:rPr>
        <w:t>S v Hwemba</w:t>
      </w:r>
      <w:r>
        <w:rPr>
          <w:rFonts w:ascii="Times New Roman" w:hAnsi="Times New Roman" w:cs="Times New Roman"/>
          <w:sz w:val="24"/>
          <w:szCs w:val="24"/>
        </w:rPr>
        <w:t xml:space="preserve"> 199 (1) ZLR 234, </w:t>
      </w:r>
      <w:r>
        <w:rPr>
          <w:rFonts w:ascii="Times New Roman" w:hAnsi="Times New Roman" w:cs="Times New Roman"/>
          <w:i/>
          <w:sz w:val="24"/>
          <w:szCs w:val="24"/>
        </w:rPr>
        <w:t>S v Ronald Ngwerume and Another</w:t>
      </w:r>
      <w:r>
        <w:rPr>
          <w:rFonts w:ascii="Times New Roman" w:hAnsi="Times New Roman" w:cs="Times New Roman"/>
          <w:sz w:val="24"/>
          <w:szCs w:val="24"/>
        </w:rPr>
        <w:t xml:space="preserve"> HH 377/18 and </w:t>
      </w:r>
      <w:r>
        <w:rPr>
          <w:rFonts w:ascii="Times New Roman" w:hAnsi="Times New Roman" w:cs="Times New Roman"/>
          <w:i/>
          <w:sz w:val="24"/>
          <w:szCs w:val="24"/>
        </w:rPr>
        <w:t>Tembo v State</w:t>
      </w:r>
      <w:r>
        <w:rPr>
          <w:rFonts w:ascii="Times New Roman" w:hAnsi="Times New Roman" w:cs="Times New Roman"/>
          <w:sz w:val="24"/>
          <w:szCs w:val="24"/>
        </w:rPr>
        <w:t xml:space="preserve"> HH146/13. Upon balancing the mitigatory and aggravatory factors and also considering the circumstances of the matter in seeking to strike a balance between the offence and the offender the sentence by the court </w:t>
      </w:r>
      <w:r>
        <w:rPr>
          <w:rFonts w:ascii="Times New Roman" w:hAnsi="Times New Roman" w:cs="Times New Roman"/>
          <w:i/>
          <w:sz w:val="24"/>
          <w:szCs w:val="24"/>
        </w:rPr>
        <w:t>a quo</w:t>
      </w:r>
      <w:r>
        <w:rPr>
          <w:rFonts w:ascii="Times New Roman" w:hAnsi="Times New Roman" w:cs="Times New Roman"/>
          <w:sz w:val="24"/>
          <w:szCs w:val="24"/>
        </w:rPr>
        <w:t xml:space="preserve"> is too severe and ought to be set aside.</w:t>
      </w:r>
    </w:p>
    <w:p w:rsidR="000A414F" w:rsidRDefault="000A414F" w:rsidP="000A41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w:t>
      </w:r>
    </w:p>
    <w:p w:rsidR="000A414F" w:rsidRDefault="000A414F" w:rsidP="000A414F">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against conviction be and is hereby dismissed</w:t>
      </w:r>
    </w:p>
    <w:p w:rsidR="000A414F" w:rsidRDefault="000A414F" w:rsidP="000A414F">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against sentence be and is hereby upheld.</w:t>
      </w:r>
    </w:p>
    <w:p w:rsidR="000A414F" w:rsidRDefault="000A414F" w:rsidP="000A414F">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sentence by the court </w:t>
      </w:r>
      <w:r>
        <w:rPr>
          <w:rFonts w:ascii="Times New Roman" w:hAnsi="Times New Roman" w:cs="Times New Roman"/>
          <w:i/>
          <w:sz w:val="24"/>
          <w:szCs w:val="24"/>
        </w:rPr>
        <w:t>a quo</w:t>
      </w:r>
      <w:r>
        <w:rPr>
          <w:rFonts w:ascii="Times New Roman" w:hAnsi="Times New Roman" w:cs="Times New Roman"/>
          <w:sz w:val="24"/>
          <w:szCs w:val="24"/>
        </w:rPr>
        <w:t xml:space="preserve"> is set aside and substituted as follows:- </w:t>
      </w:r>
    </w:p>
    <w:p w:rsidR="000A414F" w:rsidRDefault="000A414F" w:rsidP="000A414F">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6 </w:t>
      </w:r>
      <w:r w:rsidR="00845C85">
        <w:rPr>
          <w:rFonts w:ascii="Times New Roman" w:hAnsi="Times New Roman" w:cs="Times New Roman"/>
          <w:sz w:val="24"/>
          <w:szCs w:val="24"/>
        </w:rPr>
        <w:t>years</w:t>
      </w:r>
      <w:r>
        <w:rPr>
          <w:rFonts w:ascii="Times New Roman" w:hAnsi="Times New Roman" w:cs="Times New Roman"/>
          <w:sz w:val="24"/>
          <w:szCs w:val="24"/>
        </w:rPr>
        <w:t xml:space="preserve"> imprisonment of which 3 years imprisonment is suspended for 5 years on condition the accused does not within that period commit any offence involving dishonesty for which he is sentenced to imprisonment without the option of a fine .</w:t>
      </w:r>
    </w:p>
    <w:p w:rsidR="000A414F" w:rsidRDefault="000A414F" w:rsidP="000A414F">
      <w:pPr>
        <w:spacing w:line="360" w:lineRule="auto"/>
        <w:ind w:firstLine="720"/>
        <w:jc w:val="both"/>
        <w:rPr>
          <w:rFonts w:ascii="Times New Roman" w:hAnsi="Times New Roman" w:cs="Times New Roman"/>
          <w:sz w:val="24"/>
          <w:szCs w:val="24"/>
        </w:rPr>
      </w:pPr>
    </w:p>
    <w:p w:rsidR="000A414F" w:rsidRDefault="000A414F" w:rsidP="000A414F">
      <w:pPr>
        <w:tabs>
          <w:tab w:val="left" w:pos="76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A414F" w:rsidRDefault="000A414F" w:rsidP="000A414F">
      <w:pPr>
        <w:spacing w:line="360" w:lineRule="auto"/>
        <w:jc w:val="both"/>
        <w:rPr>
          <w:rFonts w:ascii="Times New Roman" w:hAnsi="Times New Roman" w:cs="Times New Roman"/>
          <w:sz w:val="24"/>
          <w:szCs w:val="24"/>
        </w:rPr>
      </w:pPr>
    </w:p>
    <w:p w:rsidR="00727863" w:rsidRDefault="00970310" w:rsidP="006D22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MUZENDA J agrees _____________________</w:t>
      </w:r>
    </w:p>
    <w:p w:rsidR="00FE36AE" w:rsidRDefault="00FE36AE" w:rsidP="006D2293">
      <w:pPr>
        <w:spacing w:after="0" w:line="360" w:lineRule="auto"/>
        <w:jc w:val="both"/>
        <w:rPr>
          <w:rFonts w:ascii="Times New Roman" w:hAnsi="Times New Roman" w:cs="Times New Roman"/>
          <w:sz w:val="24"/>
          <w:szCs w:val="24"/>
        </w:rPr>
      </w:pPr>
    </w:p>
    <w:p w:rsidR="00FE36AE" w:rsidRDefault="00FE36AE" w:rsidP="006D2293">
      <w:pPr>
        <w:spacing w:after="0" w:line="360" w:lineRule="auto"/>
        <w:jc w:val="both"/>
        <w:rPr>
          <w:rFonts w:ascii="Times New Roman" w:hAnsi="Times New Roman" w:cs="Times New Roman"/>
          <w:sz w:val="24"/>
          <w:szCs w:val="24"/>
        </w:rPr>
      </w:pPr>
    </w:p>
    <w:p w:rsidR="00FE36AE" w:rsidRDefault="00FE36AE" w:rsidP="006D2293">
      <w:pPr>
        <w:spacing w:after="0" w:line="360" w:lineRule="auto"/>
        <w:jc w:val="both"/>
        <w:rPr>
          <w:rFonts w:ascii="Times New Roman" w:hAnsi="Times New Roman" w:cs="Times New Roman"/>
          <w:sz w:val="24"/>
          <w:szCs w:val="24"/>
        </w:rPr>
      </w:pPr>
    </w:p>
    <w:p w:rsidR="009666CE" w:rsidRDefault="00FE36AE" w:rsidP="009666C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Mugadza Chinzamba &amp; Partners</w:t>
      </w:r>
      <w:r>
        <w:rPr>
          <w:rFonts w:ascii="Times New Roman" w:hAnsi="Times New Roman" w:cs="Times New Roman"/>
          <w:sz w:val="24"/>
          <w:szCs w:val="24"/>
        </w:rPr>
        <w:t xml:space="preserve">, appellant’s legal practitioners </w:t>
      </w:r>
    </w:p>
    <w:p w:rsidR="00FE36AE" w:rsidRPr="00FE36AE" w:rsidRDefault="009666CE" w:rsidP="009666C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r w:rsidR="00FE36AE">
        <w:rPr>
          <w:rFonts w:ascii="Times New Roman" w:hAnsi="Times New Roman" w:cs="Times New Roman"/>
          <w:i/>
          <w:sz w:val="24"/>
          <w:szCs w:val="24"/>
        </w:rPr>
        <w:t xml:space="preserve"> </w:t>
      </w:r>
    </w:p>
    <w:sectPr w:rsidR="00FE36AE" w:rsidRPr="00FE36A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4B7" w:rsidRDefault="003904B7" w:rsidP="0042409E">
      <w:pPr>
        <w:spacing w:after="0" w:line="240" w:lineRule="auto"/>
      </w:pPr>
      <w:r>
        <w:separator/>
      </w:r>
    </w:p>
  </w:endnote>
  <w:endnote w:type="continuationSeparator" w:id="0">
    <w:p w:rsidR="003904B7" w:rsidRDefault="003904B7" w:rsidP="00424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4B7" w:rsidRDefault="003904B7" w:rsidP="0042409E">
      <w:pPr>
        <w:spacing w:after="0" w:line="240" w:lineRule="auto"/>
      </w:pPr>
      <w:r>
        <w:separator/>
      </w:r>
    </w:p>
  </w:footnote>
  <w:footnote w:type="continuationSeparator" w:id="0">
    <w:p w:rsidR="003904B7" w:rsidRDefault="003904B7" w:rsidP="004240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500428"/>
      <w:docPartObj>
        <w:docPartGallery w:val="Page Numbers (Top of Page)"/>
        <w:docPartUnique/>
      </w:docPartObj>
    </w:sdtPr>
    <w:sdtEndPr>
      <w:rPr>
        <w:noProof/>
      </w:rPr>
    </w:sdtEndPr>
    <w:sdtContent>
      <w:p w:rsidR="0042409E" w:rsidRDefault="0042409E">
        <w:pPr>
          <w:pStyle w:val="Header"/>
          <w:jc w:val="right"/>
          <w:rPr>
            <w:noProof/>
          </w:rPr>
        </w:pPr>
        <w:r>
          <w:fldChar w:fldCharType="begin"/>
        </w:r>
        <w:r>
          <w:instrText xml:space="preserve"> PAGE   \* MERGEFORMAT </w:instrText>
        </w:r>
        <w:r>
          <w:fldChar w:fldCharType="separate"/>
        </w:r>
        <w:r w:rsidR="003D346E">
          <w:rPr>
            <w:noProof/>
          </w:rPr>
          <w:t>1</w:t>
        </w:r>
        <w:r>
          <w:rPr>
            <w:noProof/>
          </w:rPr>
          <w:fldChar w:fldCharType="end"/>
        </w:r>
      </w:p>
      <w:p w:rsidR="0042409E" w:rsidRDefault="0042409E">
        <w:pPr>
          <w:pStyle w:val="Header"/>
          <w:jc w:val="right"/>
          <w:rPr>
            <w:noProof/>
          </w:rPr>
        </w:pPr>
        <w:r>
          <w:rPr>
            <w:noProof/>
          </w:rPr>
          <w:t xml:space="preserve">HMT </w:t>
        </w:r>
        <w:r w:rsidR="00A90AAE">
          <w:rPr>
            <w:noProof/>
          </w:rPr>
          <w:t>40-20</w:t>
        </w:r>
      </w:p>
      <w:p w:rsidR="0042409E" w:rsidRDefault="0042409E">
        <w:pPr>
          <w:pStyle w:val="Header"/>
          <w:jc w:val="right"/>
        </w:pPr>
        <w:r>
          <w:rPr>
            <w:noProof/>
          </w:rPr>
          <w:t>CA 04/20</w:t>
        </w:r>
      </w:p>
    </w:sdtContent>
  </w:sdt>
  <w:p w:rsidR="0042409E" w:rsidRDefault="004240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1B24"/>
    <w:multiLevelType w:val="hybridMultilevel"/>
    <w:tmpl w:val="AF7CD528"/>
    <w:lvl w:ilvl="0" w:tplc="3009000F">
      <w:start w:val="1"/>
      <w:numFmt w:val="decimal"/>
      <w:lvlText w:val="%1."/>
      <w:lvlJc w:val="left"/>
      <w:pPr>
        <w:ind w:left="1429" w:hanging="360"/>
      </w:pPr>
    </w:lvl>
    <w:lvl w:ilvl="1" w:tplc="30090019" w:tentative="1">
      <w:start w:val="1"/>
      <w:numFmt w:val="lowerLetter"/>
      <w:lvlText w:val="%2."/>
      <w:lvlJc w:val="left"/>
      <w:pPr>
        <w:ind w:left="2149" w:hanging="360"/>
      </w:pPr>
    </w:lvl>
    <w:lvl w:ilvl="2" w:tplc="3009001B" w:tentative="1">
      <w:start w:val="1"/>
      <w:numFmt w:val="lowerRoman"/>
      <w:lvlText w:val="%3."/>
      <w:lvlJc w:val="right"/>
      <w:pPr>
        <w:ind w:left="2869" w:hanging="180"/>
      </w:pPr>
    </w:lvl>
    <w:lvl w:ilvl="3" w:tplc="3009000F" w:tentative="1">
      <w:start w:val="1"/>
      <w:numFmt w:val="decimal"/>
      <w:lvlText w:val="%4."/>
      <w:lvlJc w:val="left"/>
      <w:pPr>
        <w:ind w:left="3589" w:hanging="360"/>
      </w:pPr>
    </w:lvl>
    <w:lvl w:ilvl="4" w:tplc="30090019" w:tentative="1">
      <w:start w:val="1"/>
      <w:numFmt w:val="lowerLetter"/>
      <w:lvlText w:val="%5."/>
      <w:lvlJc w:val="left"/>
      <w:pPr>
        <w:ind w:left="4309" w:hanging="360"/>
      </w:pPr>
    </w:lvl>
    <w:lvl w:ilvl="5" w:tplc="3009001B" w:tentative="1">
      <w:start w:val="1"/>
      <w:numFmt w:val="lowerRoman"/>
      <w:lvlText w:val="%6."/>
      <w:lvlJc w:val="right"/>
      <w:pPr>
        <w:ind w:left="5029" w:hanging="180"/>
      </w:pPr>
    </w:lvl>
    <w:lvl w:ilvl="6" w:tplc="3009000F" w:tentative="1">
      <w:start w:val="1"/>
      <w:numFmt w:val="decimal"/>
      <w:lvlText w:val="%7."/>
      <w:lvlJc w:val="left"/>
      <w:pPr>
        <w:ind w:left="5749" w:hanging="360"/>
      </w:pPr>
    </w:lvl>
    <w:lvl w:ilvl="7" w:tplc="30090019" w:tentative="1">
      <w:start w:val="1"/>
      <w:numFmt w:val="lowerLetter"/>
      <w:lvlText w:val="%8."/>
      <w:lvlJc w:val="left"/>
      <w:pPr>
        <w:ind w:left="6469" w:hanging="360"/>
      </w:pPr>
    </w:lvl>
    <w:lvl w:ilvl="8" w:tplc="3009001B" w:tentative="1">
      <w:start w:val="1"/>
      <w:numFmt w:val="lowerRoman"/>
      <w:lvlText w:val="%9."/>
      <w:lvlJc w:val="right"/>
      <w:pPr>
        <w:ind w:left="7189" w:hanging="180"/>
      </w:pPr>
    </w:lvl>
  </w:abstractNum>
  <w:abstractNum w:abstractNumId="1" w15:restartNumberingAfterBreak="0">
    <w:nsid w:val="05BB0C62"/>
    <w:multiLevelType w:val="hybridMultilevel"/>
    <w:tmpl w:val="9D76269E"/>
    <w:lvl w:ilvl="0" w:tplc="1BC80AE6">
      <w:start w:val="1"/>
      <w:numFmt w:val="decimal"/>
      <w:lvlText w:val="%1."/>
      <w:lvlJc w:val="left"/>
      <w:pPr>
        <w:ind w:left="1069" w:hanging="360"/>
      </w:pPr>
      <w:rPr>
        <w:rFonts w:hint="default"/>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2" w15:restartNumberingAfterBreak="0">
    <w:nsid w:val="0DD02407"/>
    <w:multiLevelType w:val="hybridMultilevel"/>
    <w:tmpl w:val="D2E2A77A"/>
    <w:lvl w:ilvl="0" w:tplc="60FABB9C">
      <w:start w:val="1"/>
      <w:numFmt w:val="decimal"/>
      <w:lvlText w:val="%1)"/>
      <w:lvlJc w:val="left"/>
      <w:pPr>
        <w:ind w:left="1125" w:hanging="360"/>
      </w:pPr>
    </w:lvl>
    <w:lvl w:ilvl="1" w:tplc="30090019">
      <w:start w:val="1"/>
      <w:numFmt w:val="lowerLetter"/>
      <w:lvlText w:val="%2."/>
      <w:lvlJc w:val="left"/>
      <w:pPr>
        <w:ind w:left="1845" w:hanging="360"/>
      </w:pPr>
    </w:lvl>
    <w:lvl w:ilvl="2" w:tplc="3009001B">
      <w:start w:val="1"/>
      <w:numFmt w:val="lowerRoman"/>
      <w:lvlText w:val="%3."/>
      <w:lvlJc w:val="right"/>
      <w:pPr>
        <w:ind w:left="2565" w:hanging="180"/>
      </w:pPr>
    </w:lvl>
    <w:lvl w:ilvl="3" w:tplc="3009000F">
      <w:start w:val="1"/>
      <w:numFmt w:val="decimal"/>
      <w:lvlText w:val="%4."/>
      <w:lvlJc w:val="left"/>
      <w:pPr>
        <w:ind w:left="3285" w:hanging="360"/>
      </w:pPr>
    </w:lvl>
    <w:lvl w:ilvl="4" w:tplc="30090019">
      <w:start w:val="1"/>
      <w:numFmt w:val="lowerLetter"/>
      <w:lvlText w:val="%5."/>
      <w:lvlJc w:val="left"/>
      <w:pPr>
        <w:ind w:left="4005" w:hanging="360"/>
      </w:pPr>
    </w:lvl>
    <w:lvl w:ilvl="5" w:tplc="3009001B">
      <w:start w:val="1"/>
      <w:numFmt w:val="lowerRoman"/>
      <w:lvlText w:val="%6."/>
      <w:lvlJc w:val="right"/>
      <w:pPr>
        <w:ind w:left="4725" w:hanging="180"/>
      </w:pPr>
    </w:lvl>
    <w:lvl w:ilvl="6" w:tplc="3009000F">
      <w:start w:val="1"/>
      <w:numFmt w:val="decimal"/>
      <w:lvlText w:val="%7."/>
      <w:lvlJc w:val="left"/>
      <w:pPr>
        <w:ind w:left="5445" w:hanging="360"/>
      </w:pPr>
    </w:lvl>
    <w:lvl w:ilvl="7" w:tplc="30090019">
      <w:start w:val="1"/>
      <w:numFmt w:val="lowerLetter"/>
      <w:lvlText w:val="%8."/>
      <w:lvlJc w:val="left"/>
      <w:pPr>
        <w:ind w:left="6165" w:hanging="360"/>
      </w:pPr>
    </w:lvl>
    <w:lvl w:ilvl="8" w:tplc="3009001B">
      <w:start w:val="1"/>
      <w:numFmt w:val="lowerRoman"/>
      <w:lvlText w:val="%9."/>
      <w:lvlJc w:val="right"/>
      <w:pPr>
        <w:ind w:left="6885" w:hanging="180"/>
      </w:pPr>
    </w:lvl>
  </w:abstractNum>
  <w:abstractNum w:abstractNumId="3" w15:restartNumberingAfterBreak="0">
    <w:nsid w:val="239B173C"/>
    <w:multiLevelType w:val="hybridMultilevel"/>
    <w:tmpl w:val="E63E8938"/>
    <w:lvl w:ilvl="0" w:tplc="30090017">
      <w:start w:val="1"/>
      <w:numFmt w:val="low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4" w15:restartNumberingAfterBreak="0">
    <w:nsid w:val="29E145EB"/>
    <w:multiLevelType w:val="hybridMultilevel"/>
    <w:tmpl w:val="E414865A"/>
    <w:lvl w:ilvl="0" w:tplc="6BDC788A">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5" w15:restartNumberingAfterBreak="0">
    <w:nsid w:val="353B5573"/>
    <w:multiLevelType w:val="hybridMultilevel"/>
    <w:tmpl w:val="B5980BD2"/>
    <w:lvl w:ilvl="0" w:tplc="3009001B">
      <w:start w:val="1"/>
      <w:numFmt w:val="lowerRoman"/>
      <w:lvlText w:val="%1."/>
      <w:lvlJc w:val="right"/>
      <w:pPr>
        <w:ind w:left="1485" w:hanging="360"/>
      </w:pPr>
    </w:lvl>
    <w:lvl w:ilvl="1" w:tplc="30090019" w:tentative="1">
      <w:start w:val="1"/>
      <w:numFmt w:val="lowerLetter"/>
      <w:lvlText w:val="%2."/>
      <w:lvlJc w:val="left"/>
      <w:pPr>
        <w:ind w:left="2205" w:hanging="360"/>
      </w:pPr>
    </w:lvl>
    <w:lvl w:ilvl="2" w:tplc="3009001B" w:tentative="1">
      <w:start w:val="1"/>
      <w:numFmt w:val="lowerRoman"/>
      <w:lvlText w:val="%3."/>
      <w:lvlJc w:val="right"/>
      <w:pPr>
        <w:ind w:left="2925" w:hanging="180"/>
      </w:pPr>
    </w:lvl>
    <w:lvl w:ilvl="3" w:tplc="3009000F" w:tentative="1">
      <w:start w:val="1"/>
      <w:numFmt w:val="decimal"/>
      <w:lvlText w:val="%4."/>
      <w:lvlJc w:val="left"/>
      <w:pPr>
        <w:ind w:left="3645" w:hanging="360"/>
      </w:pPr>
    </w:lvl>
    <w:lvl w:ilvl="4" w:tplc="30090019" w:tentative="1">
      <w:start w:val="1"/>
      <w:numFmt w:val="lowerLetter"/>
      <w:lvlText w:val="%5."/>
      <w:lvlJc w:val="left"/>
      <w:pPr>
        <w:ind w:left="4365" w:hanging="360"/>
      </w:pPr>
    </w:lvl>
    <w:lvl w:ilvl="5" w:tplc="3009001B" w:tentative="1">
      <w:start w:val="1"/>
      <w:numFmt w:val="lowerRoman"/>
      <w:lvlText w:val="%6."/>
      <w:lvlJc w:val="right"/>
      <w:pPr>
        <w:ind w:left="5085" w:hanging="180"/>
      </w:pPr>
    </w:lvl>
    <w:lvl w:ilvl="6" w:tplc="3009000F" w:tentative="1">
      <w:start w:val="1"/>
      <w:numFmt w:val="decimal"/>
      <w:lvlText w:val="%7."/>
      <w:lvlJc w:val="left"/>
      <w:pPr>
        <w:ind w:left="5805" w:hanging="360"/>
      </w:pPr>
    </w:lvl>
    <w:lvl w:ilvl="7" w:tplc="30090019" w:tentative="1">
      <w:start w:val="1"/>
      <w:numFmt w:val="lowerLetter"/>
      <w:lvlText w:val="%8."/>
      <w:lvlJc w:val="left"/>
      <w:pPr>
        <w:ind w:left="6525" w:hanging="360"/>
      </w:pPr>
    </w:lvl>
    <w:lvl w:ilvl="8" w:tplc="3009001B" w:tentative="1">
      <w:start w:val="1"/>
      <w:numFmt w:val="lowerRoman"/>
      <w:lvlText w:val="%9."/>
      <w:lvlJc w:val="right"/>
      <w:pPr>
        <w:ind w:left="7245" w:hanging="180"/>
      </w:pPr>
    </w:lvl>
  </w:abstractNum>
  <w:abstractNum w:abstractNumId="6" w15:restartNumberingAfterBreak="0">
    <w:nsid w:val="69261DC4"/>
    <w:multiLevelType w:val="hybridMultilevel"/>
    <w:tmpl w:val="4C5E353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752C5949"/>
    <w:multiLevelType w:val="hybridMultilevel"/>
    <w:tmpl w:val="3BCA250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6"/>
  </w:num>
  <w:num w:numId="2">
    <w:abstractNumId w:val="7"/>
  </w:num>
  <w:num w:numId="3">
    <w:abstractNumId w:val="0"/>
  </w:num>
  <w:num w:numId="4">
    <w:abstractNumId w:val="1"/>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D66"/>
    <w:rsid w:val="00017ABC"/>
    <w:rsid w:val="00017D66"/>
    <w:rsid w:val="000474FB"/>
    <w:rsid w:val="000609BA"/>
    <w:rsid w:val="000A414F"/>
    <w:rsid w:val="000C4B48"/>
    <w:rsid w:val="00140422"/>
    <w:rsid w:val="001A215E"/>
    <w:rsid w:val="001F2ABD"/>
    <w:rsid w:val="003014E6"/>
    <w:rsid w:val="00310002"/>
    <w:rsid w:val="003338EF"/>
    <w:rsid w:val="003904B7"/>
    <w:rsid w:val="003D346E"/>
    <w:rsid w:val="0042409E"/>
    <w:rsid w:val="00444DEB"/>
    <w:rsid w:val="00466044"/>
    <w:rsid w:val="00485A79"/>
    <w:rsid w:val="004D0F0A"/>
    <w:rsid w:val="004F5DFF"/>
    <w:rsid w:val="00504BD2"/>
    <w:rsid w:val="005B1ADE"/>
    <w:rsid w:val="005D6112"/>
    <w:rsid w:val="00664BE6"/>
    <w:rsid w:val="006D2293"/>
    <w:rsid w:val="007113F9"/>
    <w:rsid w:val="00727863"/>
    <w:rsid w:val="00796D83"/>
    <w:rsid w:val="00845C85"/>
    <w:rsid w:val="00862D8C"/>
    <w:rsid w:val="00872830"/>
    <w:rsid w:val="009124B2"/>
    <w:rsid w:val="009666CE"/>
    <w:rsid w:val="00970310"/>
    <w:rsid w:val="009C3225"/>
    <w:rsid w:val="00A03308"/>
    <w:rsid w:val="00A73838"/>
    <w:rsid w:val="00A85EC7"/>
    <w:rsid w:val="00A90AAE"/>
    <w:rsid w:val="00AE2345"/>
    <w:rsid w:val="00B04644"/>
    <w:rsid w:val="00B05291"/>
    <w:rsid w:val="00B6259B"/>
    <w:rsid w:val="00BB7558"/>
    <w:rsid w:val="00CC1265"/>
    <w:rsid w:val="00E03F55"/>
    <w:rsid w:val="00E7362A"/>
    <w:rsid w:val="00FD7AA0"/>
    <w:rsid w:val="00FE36A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2F715-3FA3-44E8-B9AC-B89C402B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09E"/>
  </w:style>
  <w:style w:type="paragraph" w:styleId="Footer">
    <w:name w:val="footer"/>
    <w:basedOn w:val="Normal"/>
    <w:link w:val="FooterChar"/>
    <w:uiPriority w:val="99"/>
    <w:unhideWhenUsed/>
    <w:rsid w:val="00424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09E"/>
  </w:style>
  <w:style w:type="paragraph" w:styleId="ListParagraph">
    <w:name w:val="List Paragraph"/>
    <w:basedOn w:val="Normal"/>
    <w:uiPriority w:val="34"/>
    <w:qFormat/>
    <w:rsid w:val="000609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65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2020-07-16T08:21:00Z</dcterms:created>
  <dcterms:modified xsi:type="dcterms:W3CDTF">2020-07-16T08:21:00Z</dcterms:modified>
</cp:coreProperties>
</file>