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8DD" w:rsidRDefault="003918DD" w:rsidP="003918D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ANESU GOLD (PVT) LTD</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ONESIMO MAZAI MOYO N.O</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TARIRO NDHLOVU N.O</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GOLDEN REEF MINING (PVT) LTD</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WINSTON CHITANDO N.O</w:t>
      </w:r>
    </w:p>
    <w:p w:rsidR="003918DD" w:rsidRPr="00D37D2A" w:rsidRDefault="003918DD" w:rsidP="003918DD">
      <w:pPr>
        <w:spacing w:after="0" w:line="240" w:lineRule="auto"/>
        <w:jc w:val="both"/>
        <w:rPr>
          <w:rFonts w:ascii="Times New Roman" w:hAnsi="Times New Roman" w:cs="Times New Roman"/>
          <w:sz w:val="24"/>
          <w:szCs w:val="24"/>
        </w:rPr>
      </w:pPr>
    </w:p>
    <w:p w:rsidR="003918DD" w:rsidRDefault="003918DD" w:rsidP="003918DD">
      <w:pPr>
        <w:spacing w:after="0" w:line="240" w:lineRule="auto"/>
        <w:jc w:val="both"/>
        <w:rPr>
          <w:rFonts w:ascii="Times New Roman" w:hAnsi="Times New Roman" w:cs="Times New Roman"/>
          <w:sz w:val="24"/>
          <w:szCs w:val="24"/>
        </w:rPr>
      </w:pP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27 June &amp; 29 November 2023</w:t>
      </w:r>
    </w:p>
    <w:p w:rsidR="003918DD" w:rsidRDefault="003918DD" w:rsidP="003918DD">
      <w:pPr>
        <w:spacing w:after="0" w:line="240" w:lineRule="auto"/>
        <w:jc w:val="both"/>
        <w:rPr>
          <w:rFonts w:ascii="Times New Roman" w:hAnsi="Times New Roman" w:cs="Times New Roman"/>
          <w:sz w:val="24"/>
          <w:szCs w:val="24"/>
        </w:rPr>
      </w:pPr>
    </w:p>
    <w:p w:rsidR="003918DD" w:rsidRDefault="003918DD" w:rsidP="003918DD">
      <w:pPr>
        <w:spacing w:after="0" w:line="240" w:lineRule="auto"/>
        <w:jc w:val="both"/>
        <w:rPr>
          <w:rFonts w:ascii="Times New Roman" w:hAnsi="Times New Roman" w:cs="Times New Roman"/>
          <w:sz w:val="24"/>
          <w:szCs w:val="24"/>
        </w:rPr>
      </w:pPr>
    </w:p>
    <w:p w:rsidR="003918DD" w:rsidRPr="009C2D3A" w:rsidRDefault="003918DD" w:rsidP="003918D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Stated Case</w:t>
      </w:r>
    </w:p>
    <w:p w:rsidR="003918DD" w:rsidRDefault="003918DD" w:rsidP="003918DD">
      <w:pPr>
        <w:spacing w:after="0" w:line="240" w:lineRule="auto"/>
        <w:jc w:val="both"/>
        <w:rPr>
          <w:rFonts w:ascii="Times New Roman" w:hAnsi="Times New Roman" w:cs="Times New Roman"/>
          <w:sz w:val="24"/>
          <w:szCs w:val="24"/>
        </w:rPr>
      </w:pPr>
    </w:p>
    <w:p w:rsidR="003918DD" w:rsidRPr="00D37D2A" w:rsidRDefault="003918DD" w:rsidP="003918DD">
      <w:pPr>
        <w:spacing w:after="0" w:line="240" w:lineRule="auto"/>
        <w:jc w:val="both"/>
        <w:rPr>
          <w:rFonts w:ascii="Times New Roman" w:hAnsi="Times New Roman" w:cs="Times New Roman"/>
          <w:sz w:val="24"/>
          <w:szCs w:val="24"/>
        </w:rPr>
      </w:pP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Advocate T Zhuwarara, for the plaintiff</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 L Madhuku, for the 1</w:t>
      </w:r>
      <w:r w:rsidRPr="003918DD">
        <w:rPr>
          <w:rFonts w:ascii="Times New Roman" w:hAnsi="Times New Roman" w:cs="Times New Roman"/>
          <w:sz w:val="24"/>
          <w:szCs w:val="24"/>
          <w:vertAlign w:val="superscript"/>
        </w:rPr>
        <w:t>st</w:t>
      </w:r>
      <w:r>
        <w:rPr>
          <w:rFonts w:ascii="Times New Roman" w:hAnsi="Times New Roman" w:cs="Times New Roman"/>
          <w:sz w:val="24"/>
          <w:szCs w:val="24"/>
        </w:rPr>
        <w:t>, 2</w:t>
      </w:r>
      <w:r w:rsidRPr="003918DD">
        <w:rPr>
          <w:rFonts w:ascii="Times New Roman" w:hAnsi="Times New Roman" w:cs="Times New Roman"/>
          <w:sz w:val="24"/>
          <w:szCs w:val="24"/>
          <w:vertAlign w:val="superscript"/>
        </w:rPr>
        <w:t>nd</w:t>
      </w:r>
      <w:r>
        <w:rPr>
          <w:rFonts w:ascii="Times New Roman" w:hAnsi="Times New Roman" w:cs="Times New Roman"/>
          <w:sz w:val="24"/>
          <w:szCs w:val="24"/>
        </w:rPr>
        <w:t xml:space="preserve"> and 4</w:t>
      </w:r>
      <w:r w:rsidRPr="003918DD">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w:t>
      </w:r>
    </w:p>
    <w:p w:rsidR="003918DD" w:rsidRDefault="003918DD" w:rsidP="003918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 W Ncube, for the 3</w:t>
      </w:r>
      <w:r w:rsidRPr="003918DD">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w:t>
      </w:r>
    </w:p>
    <w:p w:rsidR="003918DD" w:rsidRDefault="003918DD" w:rsidP="003918DD">
      <w:pPr>
        <w:spacing w:after="0" w:line="240" w:lineRule="auto"/>
        <w:jc w:val="both"/>
        <w:rPr>
          <w:rFonts w:ascii="Times New Roman" w:hAnsi="Times New Roman" w:cs="Times New Roman"/>
          <w:sz w:val="24"/>
          <w:szCs w:val="24"/>
        </w:rPr>
      </w:pPr>
    </w:p>
    <w:p w:rsidR="003918DD" w:rsidRDefault="003918DD" w:rsidP="003918DD">
      <w:pPr>
        <w:rPr>
          <w:rFonts w:ascii="Times New Roman" w:hAnsi="Times New Roman" w:cs="Times New Roman"/>
          <w:sz w:val="24"/>
          <w:szCs w:val="24"/>
        </w:rPr>
      </w:pPr>
    </w:p>
    <w:p w:rsidR="001F27FA" w:rsidRDefault="003918DD" w:rsidP="003918D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B4589B">
        <w:rPr>
          <w:rFonts w:ascii="Times New Roman" w:hAnsi="Times New Roman" w:cs="Times New Roman"/>
          <w:b/>
          <w:sz w:val="24"/>
          <w:szCs w:val="24"/>
        </w:rPr>
        <w:t>MHURI J</w:t>
      </w:r>
      <w:r>
        <w:rPr>
          <w:rFonts w:ascii="Times New Roman" w:hAnsi="Times New Roman" w:cs="Times New Roman"/>
          <w:sz w:val="24"/>
          <w:szCs w:val="24"/>
        </w:rPr>
        <w:t xml:space="preserve">:     </w:t>
      </w:r>
      <w:r w:rsidR="00C25075">
        <w:rPr>
          <w:rFonts w:ascii="Times New Roman" w:hAnsi="Times New Roman" w:cs="Times New Roman"/>
          <w:sz w:val="24"/>
          <w:szCs w:val="24"/>
        </w:rPr>
        <w:t>O</w:t>
      </w:r>
      <w:r>
        <w:rPr>
          <w:rFonts w:ascii="Times New Roman" w:hAnsi="Times New Roman" w:cs="Times New Roman"/>
          <w:sz w:val="24"/>
          <w:szCs w:val="24"/>
        </w:rPr>
        <w:t>n 29 September 2021 plaintiff issued summons against the defendants claiming the following:-</w:t>
      </w:r>
    </w:p>
    <w:p w:rsidR="00B97E5D" w:rsidRPr="00DC0C86" w:rsidRDefault="00B97E5D" w:rsidP="00B97E5D">
      <w:pPr>
        <w:pStyle w:val="ListParagraph"/>
        <w:numPr>
          <w:ilvl w:val="0"/>
          <w:numId w:val="1"/>
        </w:numPr>
        <w:spacing w:line="360" w:lineRule="auto"/>
        <w:jc w:val="both"/>
      </w:pPr>
      <w:r>
        <w:rPr>
          <w:rFonts w:ascii="Times New Roman" w:hAnsi="Times New Roman" w:cs="Times New Roman"/>
          <w:sz w:val="24"/>
          <w:szCs w:val="24"/>
        </w:rPr>
        <w:t>that Special Grant No 7321 (or its successors or extensions or renewal)</w:t>
      </w:r>
      <w:r w:rsidR="00DC0C86">
        <w:rPr>
          <w:rFonts w:ascii="Times New Roman" w:hAnsi="Times New Roman" w:cs="Times New Roman"/>
          <w:sz w:val="24"/>
          <w:szCs w:val="24"/>
        </w:rPr>
        <w:t xml:space="preserve"> be cancelled.</w:t>
      </w:r>
    </w:p>
    <w:p w:rsidR="00DC0C86" w:rsidRPr="00DC0C86" w:rsidRDefault="00DC0C86" w:rsidP="00B97E5D">
      <w:pPr>
        <w:pStyle w:val="ListParagraph"/>
        <w:numPr>
          <w:ilvl w:val="0"/>
          <w:numId w:val="1"/>
        </w:numPr>
        <w:spacing w:line="360" w:lineRule="auto"/>
        <w:jc w:val="both"/>
      </w:pPr>
      <w:r>
        <w:rPr>
          <w:rFonts w:ascii="Times New Roman" w:hAnsi="Times New Roman" w:cs="Times New Roman"/>
          <w:sz w:val="24"/>
          <w:szCs w:val="24"/>
        </w:rPr>
        <w:t>that the Forfeiture Notice No. 1 of 2019 and Forfeiture Notice No 2 of 2019 in respect of Mining claims:-</w:t>
      </w:r>
    </w:p>
    <w:p w:rsidR="00DC0C86" w:rsidRDefault="00DC0C86" w:rsidP="00DC0C8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7342 BM</w:t>
      </w:r>
    </w:p>
    <w:p w:rsidR="00DC0C86" w:rsidRDefault="00DC0C86" w:rsidP="00DC0C8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7343 BM</w:t>
      </w:r>
    </w:p>
    <w:p w:rsidR="00DC0C86" w:rsidRDefault="00DC0C86" w:rsidP="00DC0C8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6633</w:t>
      </w:r>
    </w:p>
    <w:p w:rsidR="00DC0C86" w:rsidRDefault="00DC0C86" w:rsidP="00DC0C8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6634</w:t>
      </w:r>
    </w:p>
    <w:p w:rsidR="00DC0C86" w:rsidRDefault="00DC0C86" w:rsidP="00DC0C8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6635</w:t>
      </w:r>
    </w:p>
    <w:p w:rsidR="00DC0C86" w:rsidRDefault="00DC0C86" w:rsidP="00DC0C8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6636</w:t>
      </w:r>
    </w:p>
    <w:p w:rsidR="00DC0C86" w:rsidRDefault="00DC0C86" w:rsidP="00DC0C8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5906</w:t>
      </w:r>
    </w:p>
    <w:p w:rsidR="00DC0C86" w:rsidRDefault="00DC0C86" w:rsidP="00DC0C8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(Mining Claims) be cancelled</w:t>
      </w:r>
    </w:p>
    <w:p w:rsidR="00DC0C86" w:rsidRDefault="00DC0C86" w:rsidP="00DC0C86">
      <w:pPr>
        <w:pStyle w:val="ListParagraph"/>
        <w:spacing w:line="360" w:lineRule="auto"/>
        <w:jc w:val="both"/>
        <w:rPr>
          <w:rFonts w:ascii="Times New Roman" w:hAnsi="Times New Roman" w:cs="Times New Roman"/>
          <w:sz w:val="24"/>
          <w:szCs w:val="24"/>
        </w:rPr>
      </w:pPr>
    </w:p>
    <w:p w:rsidR="00DC0C86" w:rsidRPr="00DC0C86" w:rsidRDefault="00DC0C86" w:rsidP="00DC0C86">
      <w:pPr>
        <w:pStyle w:val="ListParagraph"/>
        <w:numPr>
          <w:ilvl w:val="0"/>
          <w:numId w:val="1"/>
        </w:numPr>
        <w:spacing w:line="360" w:lineRule="auto"/>
        <w:jc w:val="both"/>
      </w:pPr>
      <w:r>
        <w:rPr>
          <w:rFonts w:ascii="Times New Roman" w:hAnsi="Times New Roman" w:cs="Times New Roman"/>
          <w:sz w:val="24"/>
          <w:szCs w:val="24"/>
        </w:rPr>
        <w:t>that the first, second and fourth defendants jointly, severally and in solidium, the one complying the others to be absolved, be ordered to return to the plaintiff all rights and interest in the forfeited Mining Claims.</w:t>
      </w:r>
    </w:p>
    <w:p w:rsidR="00DC0C86" w:rsidRPr="00DC0C86" w:rsidRDefault="00EF7E85" w:rsidP="00DC0C86">
      <w:pPr>
        <w:pStyle w:val="ListParagraph"/>
        <w:numPr>
          <w:ilvl w:val="0"/>
          <w:numId w:val="1"/>
        </w:numPr>
        <w:spacing w:line="360" w:lineRule="auto"/>
        <w:jc w:val="both"/>
      </w:pPr>
      <w:r>
        <w:rPr>
          <w:rFonts w:ascii="Times New Roman" w:hAnsi="Times New Roman" w:cs="Times New Roman"/>
          <w:sz w:val="24"/>
          <w:szCs w:val="24"/>
        </w:rPr>
        <w:t>that</w:t>
      </w:r>
      <w:r w:rsidR="00DC0C86">
        <w:rPr>
          <w:rFonts w:ascii="Times New Roman" w:hAnsi="Times New Roman" w:cs="Times New Roman"/>
          <w:sz w:val="24"/>
          <w:szCs w:val="24"/>
        </w:rPr>
        <w:t xml:space="preserve"> third defendant be ordered to vacate forthwith the entire area of the Mining Claims.</w:t>
      </w:r>
    </w:p>
    <w:p w:rsidR="00DC0C86" w:rsidRPr="00DC0C86" w:rsidRDefault="00DC0C86" w:rsidP="00DC0C86">
      <w:pPr>
        <w:pStyle w:val="ListParagraph"/>
        <w:numPr>
          <w:ilvl w:val="0"/>
          <w:numId w:val="1"/>
        </w:numPr>
        <w:spacing w:line="360" w:lineRule="auto"/>
        <w:jc w:val="both"/>
      </w:pPr>
      <w:r>
        <w:rPr>
          <w:rFonts w:ascii="Times New Roman" w:hAnsi="Times New Roman" w:cs="Times New Roman"/>
          <w:sz w:val="24"/>
          <w:szCs w:val="24"/>
        </w:rPr>
        <w:t>that third d</w:t>
      </w:r>
      <w:r w:rsidR="00EF7E85">
        <w:rPr>
          <w:rFonts w:ascii="Times New Roman" w:hAnsi="Times New Roman" w:cs="Times New Roman"/>
          <w:sz w:val="24"/>
          <w:szCs w:val="24"/>
        </w:rPr>
        <w:t xml:space="preserve">efendant be ordered to return to </w:t>
      </w:r>
      <w:r>
        <w:rPr>
          <w:rFonts w:ascii="Times New Roman" w:hAnsi="Times New Roman" w:cs="Times New Roman"/>
          <w:sz w:val="24"/>
          <w:szCs w:val="24"/>
        </w:rPr>
        <w:t>plaintiff the forfeited Mining Claims.</w:t>
      </w:r>
    </w:p>
    <w:p w:rsidR="00DC0C86" w:rsidRPr="00DC0C86" w:rsidRDefault="00DC0C86" w:rsidP="00DC0C86">
      <w:pPr>
        <w:pStyle w:val="ListParagraph"/>
        <w:numPr>
          <w:ilvl w:val="0"/>
          <w:numId w:val="1"/>
        </w:numPr>
        <w:spacing w:line="360" w:lineRule="auto"/>
        <w:jc w:val="both"/>
      </w:pPr>
      <w:r>
        <w:rPr>
          <w:rFonts w:ascii="Times New Roman" w:hAnsi="Times New Roman" w:cs="Times New Roman"/>
          <w:sz w:val="24"/>
          <w:szCs w:val="24"/>
        </w:rPr>
        <w:t>that third defendant be ordered to account to plaintiff for all the gold which it mined from the forfeited Mining Claims.</w:t>
      </w:r>
    </w:p>
    <w:p w:rsidR="00DC0C86" w:rsidRPr="00DC0C86" w:rsidRDefault="00DC0C86" w:rsidP="00DC0C86">
      <w:pPr>
        <w:pStyle w:val="ListParagraph"/>
        <w:numPr>
          <w:ilvl w:val="0"/>
          <w:numId w:val="1"/>
        </w:numPr>
        <w:spacing w:line="360" w:lineRule="auto"/>
        <w:jc w:val="both"/>
      </w:pPr>
      <w:r>
        <w:rPr>
          <w:rFonts w:ascii="Times New Roman" w:hAnsi="Times New Roman" w:cs="Times New Roman"/>
          <w:sz w:val="24"/>
          <w:szCs w:val="24"/>
        </w:rPr>
        <w:t>that all defendants jointly, severally and in solidium, the one paying the others to be absolved be ordered to pay costs on a legal practitioner and client scale.</w:t>
      </w:r>
    </w:p>
    <w:p w:rsidR="00DC0C86" w:rsidRDefault="008421B1" w:rsidP="008421B1">
      <w:pPr>
        <w:spacing w:line="360" w:lineRule="auto"/>
        <w:jc w:val="both"/>
        <w:rPr>
          <w:rFonts w:ascii="Times New Roman" w:hAnsi="Times New Roman" w:cs="Times New Roman"/>
          <w:sz w:val="24"/>
          <w:szCs w:val="24"/>
        </w:rPr>
      </w:pPr>
      <w:r>
        <w:rPr>
          <w:rFonts w:ascii="Times New Roman" w:hAnsi="Times New Roman" w:cs="Times New Roman"/>
          <w:sz w:val="24"/>
          <w:szCs w:val="24"/>
        </w:rPr>
        <w:t>The matter proceeded to P</w:t>
      </w:r>
      <w:r w:rsidR="00EF7E85">
        <w:rPr>
          <w:rFonts w:ascii="Times New Roman" w:hAnsi="Times New Roman" w:cs="Times New Roman"/>
          <w:sz w:val="24"/>
          <w:szCs w:val="24"/>
        </w:rPr>
        <w:t>re-Trial C</w:t>
      </w:r>
      <w:r>
        <w:rPr>
          <w:rFonts w:ascii="Times New Roman" w:hAnsi="Times New Roman" w:cs="Times New Roman"/>
          <w:sz w:val="24"/>
          <w:szCs w:val="24"/>
        </w:rPr>
        <w:t>onference and the issues referred to trial were:-</w:t>
      </w:r>
    </w:p>
    <w:p w:rsidR="008421B1" w:rsidRDefault="008421B1" w:rsidP="008421B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plaintiff has </w:t>
      </w:r>
      <w:r w:rsidRPr="008421B1">
        <w:rPr>
          <w:rFonts w:ascii="Times New Roman" w:hAnsi="Times New Roman" w:cs="Times New Roman"/>
          <w:i/>
          <w:sz w:val="24"/>
          <w:szCs w:val="24"/>
        </w:rPr>
        <w:t>locus standi</w:t>
      </w:r>
      <w:r>
        <w:rPr>
          <w:rFonts w:ascii="Times New Roman" w:hAnsi="Times New Roman" w:cs="Times New Roman"/>
          <w:sz w:val="24"/>
          <w:szCs w:val="24"/>
        </w:rPr>
        <w:t xml:space="preserve"> to bring forth the claims</w:t>
      </w:r>
      <w:r w:rsidR="0014664A">
        <w:rPr>
          <w:rFonts w:ascii="Times New Roman" w:hAnsi="Times New Roman" w:cs="Times New Roman"/>
          <w:sz w:val="24"/>
          <w:szCs w:val="24"/>
        </w:rPr>
        <w:t>.</w:t>
      </w:r>
    </w:p>
    <w:p w:rsidR="0014664A" w:rsidRDefault="0014664A" w:rsidP="0014664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forfeiture of plaintiff’s Mining Claims nmley:-</w:t>
      </w:r>
    </w:p>
    <w:p w:rsidR="0014664A" w:rsidRDefault="0014664A" w:rsidP="0014664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7342 BM</w:t>
      </w:r>
    </w:p>
    <w:p w:rsidR="0014664A" w:rsidRDefault="0014664A" w:rsidP="0014664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7343 BM</w:t>
      </w:r>
    </w:p>
    <w:p w:rsidR="00EF7E85" w:rsidRDefault="00EF7E85" w:rsidP="0014664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 No 7344 </w:t>
      </w:r>
    </w:p>
    <w:p w:rsidR="0014664A" w:rsidRDefault="0014664A" w:rsidP="0014664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6633</w:t>
      </w:r>
    </w:p>
    <w:p w:rsidR="0014664A" w:rsidRDefault="0014664A" w:rsidP="0014664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6634</w:t>
      </w:r>
    </w:p>
    <w:p w:rsidR="0014664A" w:rsidRDefault="0014664A" w:rsidP="0014664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6635</w:t>
      </w:r>
    </w:p>
    <w:p w:rsidR="0014664A" w:rsidRDefault="0014664A" w:rsidP="0014664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6636</w:t>
      </w:r>
    </w:p>
    <w:p w:rsidR="0014664A" w:rsidRDefault="0014664A" w:rsidP="0014664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Regn No 5906</w:t>
      </w:r>
    </w:p>
    <w:p w:rsidR="0014664A" w:rsidRDefault="0014664A" w:rsidP="0014664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was unlawful as alleged or at all.</w:t>
      </w:r>
    </w:p>
    <w:p w:rsidR="0014664A" w:rsidRDefault="0014664A" w:rsidP="0014664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Special Grant No 7321 (or its extensions or renewal or its successor(s) should be cancelled as alleged or at all.</w:t>
      </w:r>
    </w:p>
    <w:p w:rsidR="0014664A" w:rsidRDefault="0014664A" w:rsidP="00107C5F">
      <w:pPr>
        <w:spacing w:line="360" w:lineRule="auto"/>
        <w:ind w:left="360" w:firstLine="360"/>
        <w:jc w:val="both"/>
        <w:rPr>
          <w:rFonts w:ascii="Times New Roman" w:hAnsi="Times New Roman" w:cs="Times New Roman"/>
          <w:sz w:val="24"/>
          <w:szCs w:val="24"/>
        </w:rPr>
      </w:pPr>
      <w:r w:rsidRPr="00107C5F">
        <w:rPr>
          <w:rFonts w:ascii="Times New Roman" w:hAnsi="Times New Roman" w:cs="Times New Roman"/>
          <w:sz w:val="24"/>
          <w:szCs w:val="24"/>
        </w:rPr>
        <w:t>The claim was based on the grounds that the forfeitures of the Mining Claims were unlawful, illegal</w:t>
      </w:r>
      <w:r w:rsidR="00EF7E85">
        <w:rPr>
          <w:rFonts w:ascii="Times New Roman" w:hAnsi="Times New Roman" w:cs="Times New Roman"/>
          <w:sz w:val="24"/>
          <w:szCs w:val="24"/>
        </w:rPr>
        <w:t>,</w:t>
      </w:r>
      <w:r w:rsidRPr="00107C5F">
        <w:rPr>
          <w:rFonts w:ascii="Times New Roman" w:hAnsi="Times New Roman" w:cs="Times New Roman"/>
          <w:sz w:val="24"/>
          <w:szCs w:val="24"/>
        </w:rPr>
        <w:t xml:space="preserve"> wrongful and malicious.  The issuance of the Special Grant No 7321 (the Special Grant</w:t>
      </w:r>
      <w:r w:rsidR="00287118" w:rsidRPr="00107C5F">
        <w:rPr>
          <w:rFonts w:ascii="Times New Roman" w:hAnsi="Times New Roman" w:cs="Times New Roman"/>
          <w:sz w:val="24"/>
          <w:szCs w:val="24"/>
        </w:rPr>
        <w:t>) was similarly unlawful having been issued with the connivance of third defendant.</w:t>
      </w:r>
    </w:p>
    <w:p w:rsidR="00107C5F" w:rsidRDefault="00107C5F" w:rsidP="00107C5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On 22 February 2023, it </w:t>
      </w:r>
      <w:r w:rsidR="00EF7E85">
        <w:rPr>
          <w:rFonts w:ascii="Times New Roman" w:hAnsi="Times New Roman" w:cs="Times New Roman"/>
          <w:sz w:val="24"/>
          <w:szCs w:val="24"/>
        </w:rPr>
        <w:t>was agreed by C</w:t>
      </w:r>
      <w:r>
        <w:rPr>
          <w:rFonts w:ascii="Times New Roman" w:hAnsi="Times New Roman" w:cs="Times New Roman"/>
          <w:sz w:val="24"/>
          <w:szCs w:val="24"/>
        </w:rPr>
        <w:t>ounsels that the matter proceeds in terms of r 52(1) of this Court’s Rules SI 202/2021, as a stated case on the three (3) issues referred to trial.</w:t>
      </w:r>
    </w:p>
    <w:p w:rsidR="00107C5F" w:rsidRDefault="00107C5F" w:rsidP="00107C5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The parties were to </w:t>
      </w:r>
      <w:r w:rsidR="007E541C">
        <w:rPr>
          <w:rFonts w:ascii="Times New Roman" w:hAnsi="Times New Roman" w:cs="Times New Roman"/>
          <w:sz w:val="24"/>
          <w:szCs w:val="24"/>
        </w:rPr>
        <w:t xml:space="preserve">come up with a statement of agreed facts.  On 27 June 2023, parties were directed to file their Heads of arguments; plaintiff to file on Wednesday 28 June 2023 and the defendants to file theirs on Monday 10 July 2023.  It was agreed that upon filling </w:t>
      </w:r>
      <w:r w:rsidR="00EF7E85">
        <w:rPr>
          <w:rFonts w:ascii="Times New Roman" w:hAnsi="Times New Roman" w:cs="Times New Roman"/>
          <w:sz w:val="24"/>
          <w:szCs w:val="24"/>
        </w:rPr>
        <w:t>of the Heads of arguments, the C</w:t>
      </w:r>
      <w:r w:rsidR="007E541C">
        <w:rPr>
          <w:rFonts w:ascii="Times New Roman" w:hAnsi="Times New Roman" w:cs="Times New Roman"/>
          <w:sz w:val="24"/>
          <w:szCs w:val="24"/>
        </w:rPr>
        <w:t>ourt was then to determ</w:t>
      </w:r>
      <w:r w:rsidR="00EF7E85">
        <w:rPr>
          <w:rFonts w:ascii="Times New Roman" w:hAnsi="Times New Roman" w:cs="Times New Roman"/>
          <w:sz w:val="24"/>
          <w:szCs w:val="24"/>
        </w:rPr>
        <w:t>ine the matter on the papers fi</w:t>
      </w:r>
      <w:r w:rsidR="007E541C">
        <w:rPr>
          <w:rFonts w:ascii="Times New Roman" w:hAnsi="Times New Roman" w:cs="Times New Roman"/>
          <w:sz w:val="24"/>
          <w:szCs w:val="24"/>
        </w:rPr>
        <w:t>led.</w:t>
      </w:r>
    </w:p>
    <w:p w:rsidR="007E541C" w:rsidRDefault="007E541C" w:rsidP="00107C5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In compliance with what was agreed upon</w:t>
      </w:r>
      <w:r w:rsidR="00EF7E85">
        <w:rPr>
          <w:rFonts w:ascii="Times New Roman" w:hAnsi="Times New Roman" w:cs="Times New Roman"/>
          <w:sz w:val="24"/>
          <w:szCs w:val="24"/>
        </w:rPr>
        <w:t>,</w:t>
      </w:r>
      <w:r>
        <w:rPr>
          <w:rFonts w:ascii="Times New Roman" w:hAnsi="Times New Roman" w:cs="Times New Roman"/>
          <w:sz w:val="24"/>
          <w:szCs w:val="24"/>
        </w:rPr>
        <w:t xml:space="preserve"> the parties duly filed their statement of agreed facts and heads of argument.</w:t>
      </w:r>
    </w:p>
    <w:p w:rsidR="007E541C" w:rsidRDefault="007E541C" w:rsidP="00107C5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Rule 52 on the basis of whic</w:t>
      </w:r>
      <w:r w:rsidR="00EF7E85">
        <w:rPr>
          <w:rFonts w:ascii="Times New Roman" w:hAnsi="Times New Roman" w:cs="Times New Roman"/>
          <w:sz w:val="24"/>
          <w:szCs w:val="24"/>
        </w:rPr>
        <w:t>h this matter proceeded provide</w:t>
      </w:r>
      <w:r>
        <w:rPr>
          <w:rFonts w:ascii="Times New Roman" w:hAnsi="Times New Roman" w:cs="Times New Roman"/>
          <w:sz w:val="24"/>
          <w:szCs w:val="24"/>
        </w:rPr>
        <w:t xml:space="preserve">s as </w:t>
      </w:r>
      <w:r w:rsidR="00750841">
        <w:rPr>
          <w:rFonts w:ascii="Times New Roman" w:hAnsi="Times New Roman" w:cs="Times New Roman"/>
          <w:sz w:val="24"/>
          <w:szCs w:val="24"/>
        </w:rPr>
        <w:t>follows:-</w:t>
      </w:r>
    </w:p>
    <w:p w:rsidR="00750841" w:rsidRPr="00C92465" w:rsidRDefault="00750841" w:rsidP="00C92465">
      <w:pPr>
        <w:spacing w:after="0" w:line="240" w:lineRule="auto"/>
        <w:ind w:left="1440"/>
        <w:jc w:val="both"/>
        <w:rPr>
          <w:rFonts w:ascii="Times New Roman" w:hAnsi="Times New Roman" w:cs="Times New Roman"/>
        </w:rPr>
      </w:pPr>
      <w:r w:rsidRPr="00C92465">
        <w:rPr>
          <w:rFonts w:ascii="Times New Roman" w:hAnsi="Times New Roman" w:cs="Times New Roman"/>
        </w:rPr>
        <w:t>“(1) The parties to any civil action or suit may, after summons has been issued, agree upon a written statement of facts or the questions of law arising therein in the form of a special case for the adjudication of the court.</w:t>
      </w:r>
    </w:p>
    <w:p w:rsidR="00750841" w:rsidRPr="00C92465" w:rsidRDefault="00750841" w:rsidP="00C92465">
      <w:pPr>
        <w:spacing w:after="0" w:line="240" w:lineRule="auto"/>
        <w:ind w:left="1440"/>
        <w:jc w:val="both"/>
        <w:rPr>
          <w:rFonts w:ascii="Times New Roman" w:hAnsi="Times New Roman" w:cs="Times New Roman"/>
        </w:rPr>
      </w:pPr>
      <w:r w:rsidRPr="00C92465">
        <w:rPr>
          <w:rFonts w:ascii="Times New Roman" w:hAnsi="Times New Roman" w:cs="Times New Roman"/>
        </w:rPr>
        <w:t>(2) The sta</w:t>
      </w:r>
      <w:r w:rsidR="00EF7E85">
        <w:rPr>
          <w:rFonts w:ascii="Times New Roman" w:hAnsi="Times New Roman" w:cs="Times New Roman"/>
        </w:rPr>
        <w:t>tement referred to in subrule (1</w:t>
      </w:r>
      <w:r w:rsidRPr="00C92465">
        <w:rPr>
          <w:rFonts w:ascii="Times New Roman" w:hAnsi="Times New Roman" w:cs="Times New Roman"/>
        </w:rPr>
        <w:t>) shall set out the facts agreed upon, the questions of law in dispute between the parties and their contentions thereon.</w:t>
      </w:r>
    </w:p>
    <w:p w:rsidR="00750841" w:rsidRPr="00C92465" w:rsidRDefault="00750841" w:rsidP="00C92465">
      <w:pPr>
        <w:spacing w:after="0" w:line="240" w:lineRule="auto"/>
        <w:ind w:left="1440"/>
        <w:jc w:val="both"/>
        <w:rPr>
          <w:rFonts w:ascii="Times New Roman" w:hAnsi="Times New Roman" w:cs="Times New Roman"/>
        </w:rPr>
      </w:pPr>
      <w:r w:rsidRPr="00C92465">
        <w:rPr>
          <w:rFonts w:ascii="Times New Roman" w:hAnsi="Times New Roman" w:cs="Times New Roman"/>
        </w:rPr>
        <w:t>(3) Every such special case shall be divided into paragraphs numbered consecutively and shall concisely state such facts and documents as may be necessary to enable the court to decide the question r</w:t>
      </w:r>
      <w:r w:rsidR="00EF7E85">
        <w:rPr>
          <w:rFonts w:ascii="Times New Roman" w:hAnsi="Times New Roman" w:cs="Times New Roman"/>
        </w:rPr>
        <w:t>aised</w:t>
      </w:r>
      <w:r w:rsidRPr="00C92465">
        <w:rPr>
          <w:rFonts w:ascii="Times New Roman" w:hAnsi="Times New Roman" w:cs="Times New Roman"/>
        </w:rPr>
        <w:t xml:space="preserve"> thereby.</w:t>
      </w:r>
    </w:p>
    <w:p w:rsidR="00750841" w:rsidRPr="00C92465" w:rsidRDefault="00750841" w:rsidP="00C92465">
      <w:pPr>
        <w:spacing w:after="0" w:line="240" w:lineRule="auto"/>
        <w:ind w:left="360" w:firstLine="360"/>
        <w:jc w:val="both"/>
        <w:rPr>
          <w:rFonts w:ascii="Times New Roman" w:hAnsi="Times New Roman" w:cs="Times New Roman"/>
        </w:rPr>
      </w:pPr>
      <w:r w:rsidRPr="00C92465">
        <w:rPr>
          <w:rFonts w:ascii="Times New Roman" w:hAnsi="Times New Roman" w:cs="Times New Roman"/>
        </w:rPr>
        <w:tab/>
        <w:t>(4)……………………………..</w:t>
      </w:r>
    </w:p>
    <w:p w:rsidR="00750841" w:rsidRPr="00C92465" w:rsidRDefault="00750841" w:rsidP="00C92465">
      <w:pPr>
        <w:spacing w:after="0" w:line="240" w:lineRule="auto"/>
        <w:ind w:left="1440"/>
        <w:jc w:val="both"/>
        <w:rPr>
          <w:rFonts w:ascii="Times New Roman" w:hAnsi="Times New Roman" w:cs="Times New Roman"/>
        </w:rPr>
      </w:pPr>
      <w:r w:rsidRPr="00C92465">
        <w:rPr>
          <w:rFonts w:ascii="Times New Roman" w:hAnsi="Times New Roman" w:cs="Times New Roman"/>
        </w:rPr>
        <w:t>(5) The special case may be set down for hearing in the manner provided for trial or opposed applications which ever may be more convenient.</w:t>
      </w:r>
    </w:p>
    <w:p w:rsidR="00750841" w:rsidRPr="00C92465" w:rsidRDefault="00750841" w:rsidP="00C92465">
      <w:pPr>
        <w:spacing w:after="0" w:line="240" w:lineRule="auto"/>
        <w:ind w:left="1440"/>
        <w:jc w:val="both"/>
        <w:rPr>
          <w:rFonts w:ascii="Times New Roman" w:hAnsi="Times New Roman" w:cs="Times New Roman"/>
        </w:rPr>
      </w:pPr>
      <w:r w:rsidRPr="00C92465">
        <w:rPr>
          <w:rFonts w:ascii="Times New Roman" w:hAnsi="Times New Roman" w:cs="Times New Roman"/>
        </w:rPr>
        <w:t xml:space="preserve">(6) Upon the argument of such case, the court and </w:t>
      </w:r>
      <w:r w:rsidR="00EF7E85">
        <w:rPr>
          <w:rFonts w:ascii="Times New Roman" w:hAnsi="Times New Roman" w:cs="Times New Roman"/>
        </w:rPr>
        <w:t>t</w:t>
      </w:r>
      <w:r w:rsidRPr="00C92465">
        <w:rPr>
          <w:rFonts w:ascii="Times New Roman" w:hAnsi="Times New Roman" w:cs="Times New Roman"/>
        </w:rPr>
        <w:t>he parties shall be at liberty to refer to the whole contents of such documents and the co</w:t>
      </w:r>
      <w:r w:rsidR="00EF7E85">
        <w:rPr>
          <w:rFonts w:ascii="Times New Roman" w:hAnsi="Times New Roman" w:cs="Times New Roman"/>
        </w:rPr>
        <w:t>urt shall be at liberty to draw</w:t>
      </w:r>
      <w:r w:rsidRPr="00C92465">
        <w:rPr>
          <w:rFonts w:ascii="Times New Roman" w:hAnsi="Times New Roman" w:cs="Times New Roman"/>
        </w:rPr>
        <w:t xml:space="preserve"> from the facts and documents stated in any such special case any inference, whether of fact or law, which might have been drawn therefrom if proved at a trial</w:t>
      </w:r>
    </w:p>
    <w:p w:rsidR="00C92465" w:rsidRPr="00C92465" w:rsidRDefault="00C92465" w:rsidP="00C92465">
      <w:pPr>
        <w:spacing w:after="0" w:line="240" w:lineRule="auto"/>
        <w:ind w:left="360" w:firstLine="360"/>
        <w:jc w:val="both"/>
        <w:rPr>
          <w:rFonts w:ascii="Times New Roman" w:hAnsi="Times New Roman" w:cs="Times New Roman"/>
        </w:rPr>
      </w:pPr>
      <w:r w:rsidRPr="00C92465">
        <w:rPr>
          <w:rFonts w:ascii="Times New Roman" w:hAnsi="Times New Roman" w:cs="Times New Roman"/>
        </w:rPr>
        <w:tab/>
        <w:t>(7)…………………………………</w:t>
      </w:r>
    </w:p>
    <w:p w:rsidR="00C92465" w:rsidRPr="00C92465" w:rsidRDefault="00C92465" w:rsidP="00C92465">
      <w:pPr>
        <w:spacing w:after="0" w:line="240" w:lineRule="auto"/>
        <w:ind w:left="360" w:firstLine="360"/>
        <w:jc w:val="both"/>
        <w:rPr>
          <w:rFonts w:ascii="Times New Roman" w:hAnsi="Times New Roman" w:cs="Times New Roman"/>
        </w:rPr>
      </w:pPr>
      <w:r w:rsidRPr="00C92465">
        <w:rPr>
          <w:rFonts w:ascii="Times New Roman" w:hAnsi="Times New Roman" w:cs="Times New Roman"/>
        </w:rPr>
        <w:tab/>
        <w:t>(8)…………………………………</w:t>
      </w:r>
    </w:p>
    <w:p w:rsidR="00C92465" w:rsidRPr="00C92465" w:rsidRDefault="00C92465" w:rsidP="00C92465">
      <w:pPr>
        <w:spacing w:after="0" w:line="240" w:lineRule="auto"/>
        <w:ind w:left="1440"/>
        <w:jc w:val="both"/>
        <w:rPr>
          <w:rFonts w:ascii="Times New Roman" w:hAnsi="Times New Roman" w:cs="Times New Roman"/>
        </w:rPr>
      </w:pPr>
      <w:r w:rsidRPr="00C92465">
        <w:rPr>
          <w:rFonts w:ascii="Times New Roman" w:hAnsi="Times New Roman" w:cs="Times New Roman"/>
        </w:rPr>
        <w:t>(9) When giving its decision upon any question in terms of thi</w:t>
      </w:r>
      <w:r w:rsidR="00EF7E85">
        <w:rPr>
          <w:rFonts w:ascii="Times New Roman" w:hAnsi="Times New Roman" w:cs="Times New Roman"/>
        </w:rPr>
        <w:t>s Rule, the court may give judg</w:t>
      </w:r>
      <w:r w:rsidRPr="00C92465">
        <w:rPr>
          <w:rFonts w:ascii="Times New Roman" w:hAnsi="Times New Roman" w:cs="Times New Roman"/>
        </w:rPr>
        <w:t>ment as may upon such decision be appropriate and may give any direction with regard to the hearing of any other issues in the proceedings which may be necessary for the final disposal thereof.</w:t>
      </w:r>
    </w:p>
    <w:p w:rsidR="00C92465" w:rsidRDefault="00C92465" w:rsidP="00C92465">
      <w:pPr>
        <w:spacing w:after="0" w:line="240" w:lineRule="auto"/>
        <w:ind w:left="360" w:firstLine="360"/>
        <w:jc w:val="both"/>
        <w:rPr>
          <w:rFonts w:ascii="Times New Roman" w:hAnsi="Times New Roman" w:cs="Times New Roman"/>
        </w:rPr>
      </w:pPr>
      <w:r w:rsidRPr="00C92465">
        <w:rPr>
          <w:rFonts w:ascii="Times New Roman" w:hAnsi="Times New Roman" w:cs="Times New Roman"/>
        </w:rPr>
        <w:tab/>
        <w:t>(10)…………………………..”</w:t>
      </w:r>
    </w:p>
    <w:p w:rsidR="00C92465" w:rsidRPr="00C92465" w:rsidRDefault="00C92465" w:rsidP="00C92465">
      <w:pPr>
        <w:spacing w:after="0" w:line="240" w:lineRule="auto"/>
        <w:ind w:left="360" w:firstLine="360"/>
        <w:jc w:val="both"/>
        <w:rPr>
          <w:rFonts w:ascii="Times New Roman" w:hAnsi="Times New Roman" w:cs="Times New Roman"/>
        </w:rPr>
      </w:pPr>
    </w:p>
    <w:p w:rsidR="00C92465" w:rsidRDefault="00C92465" w:rsidP="00107C5F">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parties statement of agreed facts and documents to be used is as follows:-</w:t>
      </w:r>
    </w:p>
    <w:p w:rsidR="00C92465" w:rsidRDefault="00C92465" w:rsidP="00C9246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various dates between 10 November 1995 and 2 May 1996</w:t>
      </w:r>
      <w:r w:rsidR="00EF7E85">
        <w:rPr>
          <w:rFonts w:ascii="Times New Roman" w:hAnsi="Times New Roman" w:cs="Times New Roman"/>
          <w:sz w:val="24"/>
          <w:szCs w:val="24"/>
        </w:rPr>
        <w:t>,</w:t>
      </w:r>
      <w:r>
        <w:rPr>
          <w:rFonts w:ascii="Times New Roman" w:hAnsi="Times New Roman" w:cs="Times New Roman"/>
          <w:sz w:val="24"/>
          <w:szCs w:val="24"/>
        </w:rPr>
        <w:t xml:space="preserve"> a company called </w:t>
      </w:r>
      <w:r w:rsidR="00E915DA">
        <w:rPr>
          <w:rFonts w:ascii="Times New Roman" w:hAnsi="Times New Roman" w:cs="Times New Roman"/>
          <w:sz w:val="24"/>
          <w:szCs w:val="24"/>
        </w:rPr>
        <w:t>Boulder Mining Company (Pvt) Ltd (Boulder Mining) with address P O Box 77 Mberengwa registered seven of the eight Mining claims in dispute namely, 6633, 6634, 6635, 6636, 7342 BM, 7343 BM and 7344 BM.</w:t>
      </w:r>
    </w:p>
    <w:p w:rsidR="00E915DA" w:rsidRDefault="00E915DA" w:rsidP="00C9246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12 July 1991 Munatsa Mpofu registered the 8</w:t>
      </w:r>
      <w:r w:rsidRPr="00E915DA">
        <w:rPr>
          <w:rFonts w:ascii="Times New Roman" w:hAnsi="Times New Roman" w:cs="Times New Roman"/>
          <w:sz w:val="24"/>
          <w:szCs w:val="24"/>
          <w:vertAlign w:val="superscript"/>
        </w:rPr>
        <w:t>th</w:t>
      </w:r>
      <w:r>
        <w:rPr>
          <w:rFonts w:ascii="Times New Roman" w:hAnsi="Times New Roman" w:cs="Times New Roman"/>
          <w:sz w:val="24"/>
          <w:szCs w:val="24"/>
        </w:rPr>
        <w:t xml:space="preserve"> mining claim, namely 5906.</w:t>
      </w:r>
    </w:p>
    <w:p w:rsidR="00E915DA" w:rsidRDefault="00E915DA" w:rsidP="00C9246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 three different dates between 8 November 1995 and 1</w:t>
      </w:r>
      <w:r w:rsidRPr="00E915DA">
        <w:rPr>
          <w:rFonts w:ascii="Times New Roman" w:hAnsi="Times New Roman" w:cs="Times New Roman"/>
          <w:sz w:val="24"/>
          <w:szCs w:val="24"/>
          <w:vertAlign w:val="superscript"/>
        </w:rPr>
        <w:t>st</w:t>
      </w:r>
      <w:r>
        <w:rPr>
          <w:rFonts w:ascii="Times New Roman" w:hAnsi="Times New Roman" w:cs="Times New Roman"/>
          <w:sz w:val="24"/>
          <w:szCs w:val="24"/>
        </w:rPr>
        <w:t xml:space="preserve"> November 1996 Maple Leaf Mining Company (Pvt) Ltd (Maple Leaf</w:t>
      </w:r>
      <w:r w:rsidR="00EF7E85">
        <w:rPr>
          <w:rFonts w:ascii="Times New Roman" w:hAnsi="Times New Roman" w:cs="Times New Roman"/>
          <w:sz w:val="24"/>
          <w:szCs w:val="24"/>
        </w:rPr>
        <w:t xml:space="preserve">) </w:t>
      </w:r>
      <w:r>
        <w:rPr>
          <w:rFonts w:ascii="Times New Roman" w:hAnsi="Times New Roman" w:cs="Times New Roman"/>
          <w:sz w:val="24"/>
          <w:szCs w:val="24"/>
        </w:rPr>
        <w:t xml:space="preserve"> took transfer of the eight (8) mining claims from </w:t>
      </w:r>
      <w:r w:rsidR="00077ED3">
        <w:rPr>
          <w:rFonts w:ascii="Times New Roman" w:hAnsi="Times New Roman" w:cs="Times New Roman"/>
          <w:sz w:val="24"/>
          <w:szCs w:val="24"/>
        </w:rPr>
        <w:t xml:space="preserve">Boulder Mining and Manatsa Mpofu and registered its address as P O Box 8183, Bulawayo which is an address belonging to a company called Roger and </w:t>
      </w:r>
      <w:r w:rsidR="00587C0A">
        <w:rPr>
          <w:rFonts w:ascii="Times New Roman" w:hAnsi="Times New Roman" w:cs="Times New Roman"/>
          <w:sz w:val="24"/>
          <w:szCs w:val="24"/>
        </w:rPr>
        <w:t>Bennet (Pvt) Ltd of Bulawayo.</w:t>
      </w:r>
    </w:p>
    <w:p w:rsidR="00587C0A" w:rsidRDefault="00587C0A" w:rsidP="00C9246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19 July 2006 Start Mining Service (Pvt) Ltd (Start Mining)  took transfer of the eight (8) Mining Claims from Maple Leaf and duly registered the transfer with the Ministry of Mines and Mining Development (Ministry of Mines) but did not register an address with the Ministry.</w:t>
      </w:r>
    </w:p>
    <w:p w:rsidR="00587C0A" w:rsidRDefault="00587C0A" w:rsidP="00C92465">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Sometime on or about 31 March 2011 Start Mining </w:t>
      </w:r>
      <w:r w:rsidR="00EF7E85">
        <w:rPr>
          <w:rFonts w:ascii="Times New Roman" w:hAnsi="Times New Roman" w:cs="Times New Roman"/>
          <w:sz w:val="24"/>
          <w:szCs w:val="24"/>
        </w:rPr>
        <w:t>obtained from the Registrar of C</w:t>
      </w:r>
      <w:r>
        <w:rPr>
          <w:rFonts w:ascii="Times New Roman" w:hAnsi="Times New Roman" w:cs="Times New Roman"/>
          <w:sz w:val="24"/>
          <w:szCs w:val="24"/>
        </w:rPr>
        <w:t>ompanies a Certificate of change of Name from Start Mining to Anesu Gold (Pvt) Ltd.</w:t>
      </w:r>
    </w:p>
    <w:p w:rsidR="00587C0A" w:rsidRDefault="00587C0A" w:rsidP="00587C0A">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change of name was not communicated or registered with the Ministry of Mines </w:t>
      </w:r>
      <w:r w:rsidR="00BA3A37">
        <w:rPr>
          <w:rFonts w:ascii="Times New Roman" w:hAnsi="Times New Roman" w:cs="Times New Roman"/>
          <w:sz w:val="24"/>
          <w:szCs w:val="24"/>
        </w:rPr>
        <w:t>until 16 July 2020.</w:t>
      </w:r>
    </w:p>
    <w:p w:rsidR="00BA3A37" w:rsidRDefault="00BA3A37" w:rsidP="00BA3A3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18 January 2019 the Ministry of Mines caused to be published on its Notice Board in Gweru Forfeiture Notice No 1 of 2019 which stated that 4 of the 8 Mining claims namely 6636, 7342 BM 7343 BM and 7344 BM belonging to Start Mining had </w:t>
      </w:r>
      <w:r w:rsidR="00EF7E85">
        <w:rPr>
          <w:rFonts w:ascii="Times New Roman" w:hAnsi="Times New Roman" w:cs="Times New Roman"/>
          <w:sz w:val="24"/>
          <w:szCs w:val="24"/>
        </w:rPr>
        <w:t>“</w:t>
      </w:r>
      <w:r>
        <w:rPr>
          <w:rFonts w:ascii="Times New Roman" w:hAnsi="Times New Roman" w:cs="Times New Roman"/>
          <w:sz w:val="24"/>
          <w:szCs w:val="24"/>
        </w:rPr>
        <w:t>been forfeited in terms of s 260 of the Mines and Minerals Act [</w:t>
      </w:r>
      <w:r w:rsidRPr="00BA3A37">
        <w:rPr>
          <w:rFonts w:ascii="Times New Roman" w:hAnsi="Times New Roman" w:cs="Times New Roman"/>
          <w:i/>
          <w:sz w:val="24"/>
          <w:szCs w:val="24"/>
        </w:rPr>
        <w:t>Chapter 21:05</w:t>
      </w:r>
      <w:r>
        <w:rPr>
          <w:rFonts w:ascii="Times New Roman" w:hAnsi="Times New Roman" w:cs="Times New Roman"/>
          <w:sz w:val="24"/>
          <w:szCs w:val="24"/>
        </w:rPr>
        <w:t>] and will be subject to provisions of ss 31 and 35 of the said Act</w:t>
      </w:r>
      <w:r w:rsidR="00EF7E85">
        <w:rPr>
          <w:rFonts w:ascii="Times New Roman" w:hAnsi="Times New Roman" w:cs="Times New Roman"/>
          <w:sz w:val="24"/>
          <w:szCs w:val="24"/>
        </w:rPr>
        <w:t>,</w:t>
      </w:r>
      <w:r>
        <w:rPr>
          <w:rFonts w:ascii="Times New Roman" w:hAnsi="Times New Roman" w:cs="Times New Roman"/>
          <w:sz w:val="24"/>
          <w:szCs w:val="24"/>
        </w:rPr>
        <w:t xml:space="preserve"> be open to relocation on 21 February 2019 unless revoked on or before 7 February 2019.”</w:t>
      </w:r>
    </w:p>
    <w:p w:rsidR="00515EEF" w:rsidRDefault="00BA3A37" w:rsidP="00BA3A3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4 of the 8 said Mining Claims had last been inspected by plaintiff on 2 May 2011</w:t>
      </w:r>
      <w:r w:rsidR="00515EEF">
        <w:rPr>
          <w:rFonts w:ascii="Times New Roman" w:hAnsi="Times New Roman" w:cs="Times New Roman"/>
          <w:sz w:val="24"/>
          <w:szCs w:val="24"/>
        </w:rPr>
        <w:t xml:space="preserve"> in respect of 7343 BM; 10 November 2016 in respect of 6636; and 2 May 2017 in respect of 7342 BM and 7344 BM.</w:t>
      </w:r>
    </w:p>
    <w:p w:rsidR="00515EEF" w:rsidRDefault="00EF7E85" w:rsidP="00BA3A3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w:t>
      </w:r>
      <w:r w:rsidR="00515EEF">
        <w:rPr>
          <w:rFonts w:ascii="Times New Roman" w:hAnsi="Times New Roman" w:cs="Times New Roman"/>
          <w:sz w:val="24"/>
          <w:szCs w:val="24"/>
        </w:rPr>
        <w:t xml:space="preserve"> 28 January 2019 the Ministry of Mines caused to be published on its Notice Board in Gweru Forfeiture Notice No 2 of 2019 which stated that the remaining 4 of the 8 mining claims namely 6633, 663</w:t>
      </w:r>
      <w:r>
        <w:rPr>
          <w:rFonts w:ascii="Times New Roman" w:hAnsi="Times New Roman" w:cs="Times New Roman"/>
          <w:sz w:val="24"/>
          <w:szCs w:val="24"/>
        </w:rPr>
        <w:t>4, 6635, and 5906 belonging to S</w:t>
      </w:r>
      <w:r w:rsidR="00515EEF">
        <w:rPr>
          <w:rFonts w:ascii="Times New Roman" w:hAnsi="Times New Roman" w:cs="Times New Roman"/>
          <w:sz w:val="24"/>
          <w:szCs w:val="24"/>
        </w:rPr>
        <w:t>tart Mining had “been forfeited in terms of s 260 of the Mines and Minerals Act.</w:t>
      </w:r>
      <w:r>
        <w:rPr>
          <w:rFonts w:ascii="Times New Roman" w:hAnsi="Times New Roman" w:cs="Times New Roman"/>
          <w:sz w:val="24"/>
          <w:szCs w:val="24"/>
        </w:rPr>
        <w:t>”</w:t>
      </w:r>
    </w:p>
    <w:p w:rsidR="00BA3A37" w:rsidRDefault="00515EEF" w:rsidP="00BA3A3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said 4 mining claims had last been inspected on 12 July 2016 in respect of 5906 and 10 November 2016 in respect of 6633, 6634 and 6635.</w:t>
      </w:r>
    </w:p>
    <w:p w:rsidR="00515EEF" w:rsidRDefault="00515EEF" w:rsidP="00BA3A3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Between the last inspection dates of the 8 Mining Claims and dates of forfeiture no protection certificates were obtained.</w:t>
      </w:r>
    </w:p>
    <w:p w:rsidR="00515EEF" w:rsidRDefault="00515EEF" w:rsidP="00BA3A3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14 May 2019, the Secretary for Mines and Min</w:t>
      </w:r>
      <w:r w:rsidR="00EF7E85">
        <w:rPr>
          <w:rFonts w:ascii="Times New Roman" w:hAnsi="Times New Roman" w:cs="Times New Roman"/>
          <w:sz w:val="24"/>
          <w:szCs w:val="24"/>
        </w:rPr>
        <w:t>ing</w:t>
      </w:r>
      <w:r>
        <w:rPr>
          <w:rFonts w:ascii="Times New Roman" w:hAnsi="Times New Roman" w:cs="Times New Roman"/>
          <w:sz w:val="24"/>
          <w:szCs w:val="24"/>
        </w:rPr>
        <w:t xml:space="preserve"> Development, acting in terms of s 291 of the Mines Act issued a Special Grant No. 7321 expiring on 14 May 2021 in favour of </w:t>
      </w:r>
      <w:r w:rsidR="00EF7E85">
        <w:rPr>
          <w:rFonts w:ascii="Times New Roman" w:hAnsi="Times New Roman" w:cs="Times New Roman"/>
          <w:sz w:val="24"/>
          <w:szCs w:val="24"/>
        </w:rPr>
        <w:t>third</w:t>
      </w:r>
      <w:r>
        <w:rPr>
          <w:rFonts w:ascii="Times New Roman" w:hAnsi="Times New Roman" w:cs="Times New Roman"/>
          <w:sz w:val="24"/>
          <w:szCs w:val="24"/>
        </w:rPr>
        <w:t xml:space="preserve"> defendant covering the entire area of the 8 forfeited Mining Claims.</w:t>
      </w:r>
    </w:p>
    <w:p w:rsidR="00515EEF" w:rsidRDefault="00515EEF" w:rsidP="00BA3A3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Special Grant was renewed and is to expire on 19 December 2023.</w:t>
      </w:r>
    </w:p>
    <w:p w:rsidR="00515EEF" w:rsidRDefault="00515EEF" w:rsidP="00BA3A3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Special Grant affords </w:t>
      </w:r>
      <w:r w:rsidR="00EF7E85">
        <w:rPr>
          <w:rFonts w:ascii="Times New Roman" w:hAnsi="Times New Roman" w:cs="Times New Roman"/>
          <w:sz w:val="24"/>
          <w:szCs w:val="24"/>
        </w:rPr>
        <w:t>third</w:t>
      </w:r>
      <w:r>
        <w:rPr>
          <w:rFonts w:ascii="Times New Roman" w:hAnsi="Times New Roman" w:cs="Times New Roman"/>
          <w:sz w:val="24"/>
          <w:szCs w:val="24"/>
        </w:rPr>
        <w:t xml:space="preserve"> defendant the right to carry out gold mining </w:t>
      </w:r>
      <w:r w:rsidR="00411119">
        <w:rPr>
          <w:rFonts w:ascii="Times New Roman" w:hAnsi="Times New Roman" w:cs="Times New Roman"/>
          <w:sz w:val="24"/>
          <w:szCs w:val="24"/>
        </w:rPr>
        <w:t>operations over the area falling under the eight mining claims.</w:t>
      </w:r>
    </w:p>
    <w:p w:rsidR="00411119" w:rsidRDefault="00BB425D" w:rsidP="00BB42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on the basis of these agreed facts and documents filed </w:t>
      </w:r>
      <w:r w:rsidR="00EF7E85">
        <w:rPr>
          <w:rFonts w:ascii="Times New Roman" w:hAnsi="Times New Roman" w:cs="Times New Roman"/>
          <w:sz w:val="24"/>
          <w:szCs w:val="24"/>
        </w:rPr>
        <w:t>of record, the Court is to determine:-</w:t>
      </w:r>
    </w:p>
    <w:p w:rsidR="00BB425D" w:rsidRDefault="00BB425D" w:rsidP="00BB42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plaintiff has </w:t>
      </w:r>
      <w:r w:rsidRPr="00BB425D">
        <w:rPr>
          <w:rFonts w:ascii="Times New Roman" w:hAnsi="Times New Roman" w:cs="Times New Roman"/>
          <w:i/>
          <w:sz w:val="24"/>
          <w:szCs w:val="24"/>
        </w:rPr>
        <w:t>locus standi</w:t>
      </w:r>
      <w:r>
        <w:rPr>
          <w:rFonts w:ascii="Times New Roman" w:hAnsi="Times New Roman" w:cs="Times New Roman"/>
          <w:sz w:val="24"/>
          <w:szCs w:val="24"/>
        </w:rPr>
        <w:t xml:space="preserve"> to bring the present claims.</w:t>
      </w:r>
    </w:p>
    <w:p w:rsidR="00BB425D" w:rsidRDefault="00BB425D" w:rsidP="00BB42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forfeiture of plaintiff</w:t>
      </w:r>
      <w:r w:rsidR="00EF7E85">
        <w:rPr>
          <w:rFonts w:ascii="Times New Roman" w:hAnsi="Times New Roman" w:cs="Times New Roman"/>
          <w:sz w:val="24"/>
          <w:szCs w:val="24"/>
        </w:rPr>
        <w:t>’s</w:t>
      </w:r>
      <w:r>
        <w:rPr>
          <w:rFonts w:ascii="Times New Roman" w:hAnsi="Times New Roman" w:cs="Times New Roman"/>
          <w:sz w:val="24"/>
          <w:szCs w:val="24"/>
        </w:rPr>
        <w:t xml:space="preserve"> mining claims under Registration Cetificates 6633, 6634, 6635, 6636, 5906, 7342 BM, 7343 BM a</w:t>
      </w:r>
      <w:r w:rsidR="00EF7E85">
        <w:rPr>
          <w:rFonts w:ascii="Times New Roman" w:hAnsi="Times New Roman" w:cs="Times New Roman"/>
          <w:sz w:val="24"/>
          <w:szCs w:val="24"/>
        </w:rPr>
        <w:t>n</w:t>
      </w:r>
      <w:r>
        <w:rPr>
          <w:rFonts w:ascii="Times New Roman" w:hAnsi="Times New Roman" w:cs="Times New Roman"/>
          <w:sz w:val="24"/>
          <w:szCs w:val="24"/>
        </w:rPr>
        <w:t xml:space="preserve">d 7344 BM was lawful and </w:t>
      </w:r>
    </w:p>
    <w:p w:rsidR="00BB425D" w:rsidRDefault="00BB425D" w:rsidP="00BB425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Special Grant No 7321 or its extensions or renewals or its successor(s) should be cancelled.</w:t>
      </w:r>
    </w:p>
    <w:p w:rsidR="00BB425D" w:rsidRDefault="0041473C" w:rsidP="00414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Apparently,</w:t>
      </w:r>
      <w:r w:rsidR="00BB425D">
        <w:rPr>
          <w:rFonts w:ascii="Times New Roman" w:hAnsi="Times New Roman" w:cs="Times New Roman"/>
          <w:sz w:val="24"/>
          <w:szCs w:val="24"/>
        </w:rPr>
        <w:t xml:space="preserve"> these were the </w:t>
      </w:r>
      <w:r>
        <w:rPr>
          <w:rFonts w:ascii="Times New Roman" w:hAnsi="Times New Roman" w:cs="Times New Roman"/>
          <w:sz w:val="24"/>
          <w:szCs w:val="24"/>
        </w:rPr>
        <w:t xml:space="preserve">same issues, which were referred to trial at </w:t>
      </w:r>
      <w:r w:rsidR="00EF7E85">
        <w:rPr>
          <w:rFonts w:ascii="Times New Roman" w:hAnsi="Times New Roman" w:cs="Times New Roman"/>
          <w:sz w:val="24"/>
          <w:szCs w:val="24"/>
        </w:rPr>
        <w:t>Pre-T</w:t>
      </w:r>
      <w:r w:rsidR="00B732BB">
        <w:rPr>
          <w:rFonts w:ascii="Times New Roman" w:hAnsi="Times New Roman" w:cs="Times New Roman"/>
          <w:sz w:val="24"/>
          <w:szCs w:val="24"/>
        </w:rPr>
        <w:t>rial</w:t>
      </w:r>
      <w:r>
        <w:rPr>
          <w:rFonts w:ascii="Times New Roman" w:hAnsi="Times New Roman" w:cs="Times New Roman"/>
          <w:sz w:val="24"/>
          <w:szCs w:val="24"/>
        </w:rPr>
        <w:t xml:space="preserve"> Conference as alluded to earlier.</w:t>
      </w:r>
    </w:p>
    <w:p w:rsidR="0041473C" w:rsidRDefault="00B732BB" w:rsidP="00414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mentioned earlier, the plaintiff, first, second and fourth defendants and third defendant filed their heads of argument in motivating their respective positions.</w:t>
      </w:r>
    </w:p>
    <w:p w:rsidR="00B732BB" w:rsidRDefault="00B732BB" w:rsidP="00414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submissions in summary were that it seeks to impugn the forfeitures of the said mining claims as the forfeitures were done in b</w:t>
      </w:r>
      <w:r w:rsidR="008E6087">
        <w:rPr>
          <w:rFonts w:ascii="Times New Roman" w:hAnsi="Times New Roman" w:cs="Times New Roman"/>
          <w:sz w:val="24"/>
          <w:szCs w:val="24"/>
        </w:rPr>
        <w:t>reach of the provisions of the A</w:t>
      </w:r>
      <w:r>
        <w:rPr>
          <w:rFonts w:ascii="Times New Roman" w:hAnsi="Times New Roman" w:cs="Times New Roman"/>
          <w:sz w:val="24"/>
          <w:szCs w:val="24"/>
        </w:rPr>
        <w:t xml:space="preserve">dministrative Justice </w:t>
      </w:r>
      <w:r w:rsidR="000271AF">
        <w:rPr>
          <w:rFonts w:ascii="Times New Roman" w:hAnsi="Times New Roman" w:cs="Times New Roman"/>
          <w:sz w:val="24"/>
          <w:szCs w:val="24"/>
        </w:rPr>
        <w:t>Act [</w:t>
      </w:r>
      <w:r w:rsidR="000271AF" w:rsidRPr="000271AF">
        <w:rPr>
          <w:rFonts w:ascii="Times New Roman" w:hAnsi="Times New Roman" w:cs="Times New Roman"/>
          <w:i/>
          <w:sz w:val="24"/>
          <w:szCs w:val="24"/>
        </w:rPr>
        <w:t>Chapter 10:28</w:t>
      </w:r>
      <w:r w:rsidR="000271AF">
        <w:rPr>
          <w:rFonts w:ascii="Times New Roman" w:hAnsi="Times New Roman" w:cs="Times New Roman"/>
          <w:sz w:val="24"/>
          <w:szCs w:val="24"/>
        </w:rPr>
        <w:t>].  It also</w:t>
      </w:r>
      <w:r w:rsidR="00E06C1E">
        <w:rPr>
          <w:rFonts w:ascii="Times New Roman" w:hAnsi="Times New Roman" w:cs="Times New Roman"/>
          <w:sz w:val="24"/>
          <w:szCs w:val="24"/>
        </w:rPr>
        <w:t xml:space="preserve"> seeks the invalidation of the Special Grant No 7321 which followed the forfeitures.  </w:t>
      </w:r>
    </w:p>
    <w:p w:rsidR="00E06C1E" w:rsidRDefault="00E06C1E" w:rsidP="00E06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plaintiff’s </w:t>
      </w:r>
      <w:r w:rsidRPr="00E06C1E">
        <w:rPr>
          <w:rFonts w:ascii="Times New Roman" w:hAnsi="Times New Roman" w:cs="Times New Roman"/>
          <w:i/>
          <w:sz w:val="24"/>
          <w:szCs w:val="24"/>
        </w:rPr>
        <w:t>locus standi</w:t>
      </w:r>
      <w:r>
        <w:rPr>
          <w:rFonts w:ascii="Times New Roman" w:hAnsi="Times New Roman" w:cs="Times New Roman"/>
          <w:sz w:val="24"/>
          <w:szCs w:val="24"/>
        </w:rPr>
        <w:t xml:space="preserve"> i</w:t>
      </w:r>
      <w:r w:rsidR="008E6087">
        <w:rPr>
          <w:rFonts w:ascii="Times New Roman" w:hAnsi="Times New Roman" w:cs="Times New Roman"/>
          <w:sz w:val="24"/>
          <w:szCs w:val="24"/>
        </w:rPr>
        <w:t>t</w:t>
      </w:r>
      <w:r>
        <w:rPr>
          <w:rFonts w:ascii="Times New Roman" w:hAnsi="Times New Roman" w:cs="Times New Roman"/>
          <w:sz w:val="24"/>
          <w:szCs w:val="24"/>
        </w:rPr>
        <w:t xml:space="preserve"> submitted that the mining claims which were forfeitured</w:t>
      </w:r>
      <w:r w:rsidR="008E6087">
        <w:rPr>
          <w:rFonts w:ascii="Times New Roman" w:hAnsi="Times New Roman" w:cs="Times New Roman"/>
          <w:sz w:val="24"/>
          <w:szCs w:val="24"/>
        </w:rPr>
        <w:t xml:space="preserve"> were</w:t>
      </w:r>
      <w:r>
        <w:rPr>
          <w:rFonts w:ascii="Times New Roman" w:hAnsi="Times New Roman" w:cs="Times New Roman"/>
          <w:sz w:val="24"/>
          <w:szCs w:val="24"/>
        </w:rPr>
        <w:t xml:space="preserve"> in the name of Start Mining Services Pvt </w:t>
      </w:r>
      <w:r w:rsidR="008E6087">
        <w:rPr>
          <w:rFonts w:ascii="Times New Roman" w:hAnsi="Times New Roman" w:cs="Times New Roman"/>
          <w:sz w:val="24"/>
          <w:szCs w:val="24"/>
        </w:rPr>
        <w:t>(</w:t>
      </w:r>
      <w:r>
        <w:rPr>
          <w:rFonts w:ascii="Times New Roman" w:hAnsi="Times New Roman" w:cs="Times New Roman"/>
          <w:sz w:val="24"/>
          <w:szCs w:val="24"/>
        </w:rPr>
        <w:t>Ltd</w:t>
      </w:r>
      <w:r w:rsidR="008E6087">
        <w:rPr>
          <w:rFonts w:ascii="Times New Roman" w:hAnsi="Times New Roman" w:cs="Times New Roman"/>
          <w:sz w:val="24"/>
          <w:szCs w:val="24"/>
        </w:rPr>
        <w:t>)</w:t>
      </w:r>
      <w:r>
        <w:rPr>
          <w:rFonts w:ascii="Times New Roman" w:hAnsi="Times New Roman" w:cs="Times New Roman"/>
          <w:sz w:val="24"/>
          <w:szCs w:val="24"/>
        </w:rPr>
        <w:t xml:space="preserve"> which name was later changed to Anesu Gold Pvt </w:t>
      </w:r>
      <w:r w:rsidR="00250873">
        <w:rPr>
          <w:rFonts w:ascii="Times New Roman" w:hAnsi="Times New Roman" w:cs="Times New Roman"/>
          <w:sz w:val="24"/>
          <w:szCs w:val="24"/>
        </w:rPr>
        <w:t>(</w:t>
      </w:r>
      <w:r>
        <w:rPr>
          <w:rFonts w:ascii="Times New Roman" w:hAnsi="Times New Roman" w:cs="Times New Roman"/>
          <w:sz w:val="24"/>
          <w:szCs w:val="24"/>
        </w:rPr>
        <w:t>Ltd</w:t>
      </w:r>
      <w:r w:rsidR="00250873">
        <w:rPr>
          <w:rFonts w:ascii="Times New Roman" w:hAnsi="Times New Roman" w:cs="Times New Roman"/>
          <w:sz w:val="24"/>
          <w:szCs w:val="24"/>
        </w:rPr>
        <w:t>)</w:t>
      </w:r>
      <w:r>
        <w:rPr>
          <w:rFonts w:ascii="Times New Roman" w:hAnsi="Times New Roman" w:cs="Times New Roman"/>
          <w:sz w:val="24"/>
          <w:szCs w:val="24"/>
        </w:rPr>
        <w:t xml:space="preserve"> on 31 March 2011 as such plaintiff has a direct interest in the matter as it is personally affected by the forfeitures.  In the result, it was submitted, the</w:t>
      </w:r>
      <w:r w:rsidR="008E6087">
        <w:rPr>
          <w:rFonts w:ascii="Times New Roman" w:hAnsi="Times New Roman" w:cs="Times New Roman"/>
          <w:sz w:val="24"/>
          <w:szCs w:val="24"/>
        </w:rPr>
        <w:t xml:space="preserve"> matter is properly before the C</w:t>
      </w:r>
      <w:r>
        <w:rPr>
          <w:rFonts w:ascii="Times New Roman" w:hAnsi="Times New Roman" w:cs="Times New Roman"/>
          <w:sz w:val="24"/>
          <w:szCs w:val="24"/>
        </w:rPr>
        <w:t xml:space="preserve">ourt as plaintiff has standing to bring the suit to recover its mining claims.  </w:t>
      </w:r>
    </w:p>
    <w:p w:rsidR="00E06C1E" w:rsidRDefault="00E06C1E" w:rsidP="00E06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second issue, it was plaintiff’s submission that the forfei</w:t>
      </w:r>
      <w:r w:rsidR="008E6087">
        <w:rPr>
          <w:rFonts w:ascii="Times New Roman" w:hAnsi="Times New Roman" w:cs="Times New Roman"/>
          <w:sz w:val="24"/>
          <w:szCs w:val="24"/>
        </w:rPr>
        <w:t>tures of the m</w:t>
      </w:r>
      <w:r>
        <w:rPr>
          <w:rFonts w:ascii="Times New Roman" w:hAnsi="Times New Roman" w:cs="Times New Roman"/>
          <w:sz w:val="24"/>
          <w:szCs w:val="24"/>
        </w:rPr>
        <w:t xml:space="preserve">ining claims were done in breach of the provisions of the Administrative Justice Act in particular s 3 of the Act which enjoins an administrative authority to act lawfully, reasonably and fairly.  It </w:t>
      </w:r>
      <w:r>
        <w:rPr>
          <w:rFonts w:ascii="Times New Roman" w:hAnsi="Times New Roman" w:cs="Times New Roman"/>
          <w:sz w:val="24"/>
          <w:szCs w:val="24"/>
        </w:rPr>
        <w:lastRenderedPageBreak/>
        <w:t xml:space="preserve">submitted that there was no prior notification to plaintiff prior to the forfeiture.  Reliance was made on the case of </w:t>
      </w:r>
      <w:r w:rsidRPr="00E06C1E">
        <w:rPr>
          <w:rFonts w:ascii="Times New Roman" w:hAnsi="Times New Roman" w:cs="Times New Roman"/>
          <w:i/>
          <w:sz w:val="24"/>
          <w:szCs w:val="24"/>
        </w:rPr>
        <w:t xml:space="preserve">Fidelity Printers and Refiners Pvt Ltd </w:t>
      </w:r>
      <w:r w:rsidRPr="00E06C1E">
        <w:rPr>
          <w:rFonts w:ascii="Times New Roman" w:hAnsi="Times New Roman" w:cs="Times New Roman"/>
          <w:sz w:val="24"/>
          <w:szCs w:val="24"/>
        </w:rPr>
        <w:t>v</w:t>
      </w:r>
      <w:r w:rsidRPr="00E06C1E">
        <w:rPr>
          <w:rFonts w:ascii="Times New Roman" w:hAnsi="Times New Roman" w:cs="Times New Roman"/>
          <w:i/>
          <w:sz w:val="24"/>
          <w:szCs w:val="24"/>
        </w:rPr>
        <w:t xml:space="preserve"> The Minister of Mines and 2 Ors</w:t>
      </w:r>
      <w:r>
        <w:rPr>
          <w:rFonts w:ascii="Times New Roman" w:hAnsi="Times New Roman" w:cs="Times New Roman"/>
          <w:sz w:val="24"/>
          <w:szCs w:val="24"/>
        </w:rPr>
        <w:t xml:space="preserve"> SC 107/22.</w:t>
      </w:r>
    </w:p>
    <w:p w:rsidR="00F250C1" w:rsidRDefault="00F250C1" w:rsidP="00E06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it was plaintiff’s submission that the procedure</w:t>
      </w:r>
      <w:r w:rsidR="00830B90">
        <w:rPr>
          <w:rFonts w:ascii="Times New Roman" w:hAnsi="Times New Roman" w:cs="Times New Roman"/>
          <w:sz w:val="24"/>
          <w:szCs w:val="24"/>
        </w:rPr>
        <w:t xml:space="preserve"> to be followed before a mining claim is forfeited </w:t>
      </w:r>
      <w:r w:rsidR="00A01B79">
        <w:rPr>
          <w:rFonts w:ascii="Times New Roman" w:hAnsi="Times New Roman" w:cs="Times New Roman"/>
          <w:sz w:val="24"/>
          <w:szCs w:val="24"/>
        </w:rPr>
        <w:t>for failure to obtain an inspection certificate in terms of the</w:t>
      </w:r>
      <w:r w:rsidR="000D5BFF">
        <w:rPr>
          <w:rFonts w:ascii="Times New Roman" w:hAnsi="Times New Roman" w:cs="Times New Roman"/>
          <w:sz w:val="24"/>
          <w:szCs w:val="24"/>
        </w:rPr>
        <w:t xml:space="preserve"> Mines and </w:t>
      </w:r>
      <w:r w:rsidR="00A01B79">
        <w:rPr>
          <w:rFonts w:ascii="Times New Roman" w:hAnsi="Times New Roman" w:cs="Times New Roman"/>
          <w:sz w:val="24"/>
          <w:szCs w:val="24"/>
        </w:rPr>
        <w:t xml:space="preserve"> Mineral</w:t>
      </w:r>
      <w:r w:rsidR="00C25075">
        <w:rPr>
          <w:rFonts w:ascii="Times New Roman" w:hAnsi="Times New Roman" w:cs="Times New Roman"/>
          <w:sz w:val="24"/>
          <w:szCs w:val="24"/>
        </w:rPr>
        <w:t>s</w:t>
      </w:r>
      <w:r w:rsidR="00A01B79">
        <w:rPr>
          <w:rFonts w:ascii="Times New Roman" w:hAnsi="Times New Roman" w:cs="Times New Roman"/>
          <w:sz w:val="24"/>
          <w:szCs w:val="24"/>
        </w:rPr>
        <w:t xml:space="preserve"> Act [</w:t>
      </w:r>
      <w:r w:rsidR="00A01B79" w:rsidRPr="00A01B79">
        <w:rPr>
          <w:rFonts w:ascii="Times New Roman" w:hAnsi="Times New Roman" w:cs="Times New Roman"/>
          <w:i/>
          <w:sz w:val="24"/>
          <w:szCs w:val="24"/>
        </w:rPr>
        <w:t xml:space="preserve">Chapter </w:t>
      </w:r>
      <w:r w:rsidR="00A01B79">
        <w:rPr>
          <w:rFonts w:ascii="Times New Roman" w:hAnsi="Times New Roman" w:cs="Times New Roman"/>
          <w:i/>
          <w:sz w:val="24"/>
          <w:szCs w:val="24"/>
        </w:rPr>
        <w:t> </w:t>
      </w:r>
      <w:r w:rsidR="00A01B79" w:rsidRPr="00A01B79">
        <w:rPr>
          <w:rFonts w:ascii="Times New Roman" w:hAnsi="Times New Roman" w:cs="Times New Roman"/>
          <w:i/>
          <w:sz w:val="24"/>
          <w:szCs w:val="24"/>
        </w:rPr>
        <w:t>21:05</w:t>
      </w:r>
      <w:r w:rsidR="00A01B79">
        <w:rPr>
          <w:rFonts w:ascii="Times New Roman" w:hAnsi="Times New Roman" w:cs="Times New Roman"/>
          <w:sz w:val="24"/>
          <w:szCs w:val="24"/>
        </w:rPr>
        <w:t xml:space="preserve">] is clear.  In terms of s 260 of the said Act, the failure to obtain an inspection certificate does not automatically render the mining claim forfeited but </w:t>
      </w:r>
      <w:r w:rsidR="00CC4BBC">
        <w:rPr>
          <w:rFonts w:ascii="Times New Roman" w:hAnsi="Times New Roman" w:cs="Times New Roman"/>
          <w:sz w:val="24"/>
          <w:szCs w:val="24"/>
        </w:rPr>
        <w:t>merely becomes s</w:t>
      </w:r>
      <w:r w:rsidR="00BC39F7">
        <w:rPr>
          <w:rFonts w:ascii="Times New Roman" w:hAnsi="Times New Roman" w:cs="Times New Roman"/>
          <w:sz w:val="24"/>
          <w:szCs w:val="24"/>
        </w:rPr>
        <w:t>usceptible to forfeiture later and also that in terms of s 271(1) of the said Act</w:t>
      </w:r>
      <w:r w:rsidR="000D5BFF">
        <w:rPr>
          <w:rFonts w:ascii="Times New Roman" w:hAnsi="Times New Roman" w:cs="Times New Roman"/>
          <w:sz w:val="24"/>
          <w:szCs w:val="24"/>
        </w:rPr>
        <w:t>,</w:t>
      </w:r>
      <w:r w:rsidR="00BC39F7">
        <w:rPr>
          <w:rFonts w:ascii="Times New Roman" w:hAnsi="Times New Roman" w:cs="Times New Roman"/>
          <w:sz w:val="24"/>
          <w:szCs w:val="24"/>
        </w:rPr>
        <w:t xml:space="preserve"> </w:t>
      </w:r>
      <w:r w:rsidR="000D5BFF">
        <w:rPr>
          <w:rFonts w:ascii="Times New Roman" w:hAnsi="Times New Roman" w:cs="Times New Roman"/>
          <w:sz w:val="24"/>
          <w:szCs w:val="24"/>
        </w:rPr>
        <w:t>defendant was enjoined to issue</w:t>
      </w:r>
      <w:r w:rsidR="00BC39F7">
        <w:rPr>
          <w:rFonts w:ascii="Times New Roman" w:hAnsi="Times New Roman" w:cs="Times New Roman"/>
          <w:sz w:val="24"/>
          <w:szCs w:val="24"/>
        </w:rPr>
        <w:t xml:space="preserve"> out a declaration of the forfeiture.  The second defendant ought to have given plaintiff prior notice of its intention to declare the mining claims forfeited before the actual forfeiture as provided in s 271(1) of the Act.  Plaintiff’s right to be heard was flouted so argued plaintiff thereby contravening the provisions of the Administrative Justice Act.  In the result the decision to forfeit the mining claims was a </w:t>
      </w:r>
      <w:r w:rsidR="006F00A5">
        <w:rPr>
          <w:rFonts w:ascii="Times New Roman" w:hAnsi="Times New Roman" w:cs="Times New Roman"/>
          <w:sz w:val="24"/>
          <w:szCs w:val="24"/>
        </w:rPr>
        <w:t xml:space="preserve">nullity </w:t>
      </w:r>
      <w:r w:rsidR="000D5BFF">
        <w:rPr>
          <w:rFonts w:ascii="Times New Roman" w:hAnsi="Times New Roman" w:cs="Times New Roman"/>
          <w:sz w:val="24"/>
          <w:szCs w:val="24"/>
        </w:rPr>
        <w:t>at law the result of which the S</w:t>
      </w:r>
      <w:r w:rsidR="006F00A5">
        <w:rPr>
          <w:rFonts w:ascii="Times New Roman" w:hAnsi="Times New Roman" w:cs="Times New Roman"/>
          <w:sz w:val="24"/>
          <w:szCs w:val="24"/>
        </w:rPr>
        <w:t xml:space="preserve">pecial Grant No 7321 issued is also a nullity.  To support this, reliance was made on the case of </w:t>
      </w:r>
      <w:r w:rsidR="006F00A5" w:rsidRPr="006F00A5">
        <w:rPr>
          <w:rFonts w:ascii="Times New Roman" w:hAnsi="Times New Roman" w:cs="Times New Roman"/>
          <w:i/>
          <w:sz w:val="24"/>
          <w:szCs w:val="24"/>
        </w:rPr>
        <w:t>MacFoy</w:t>
      </w:r>
      <w:r w:rsidR="006F00A5" w:rsidRPr="006F00A5">
        <w:rPr>
          <w:rFonts w:ascii="Times New Roman" w:hAnsi="Times New Roman" w:cs="Times New Roman"/>
          <w:sz w:val="24"/>
          <w:szCs w:val="24"/>
        </w:rPr>
        <w:t xml:space="preserve"> v</w:t>
      </w:r>
      <w:r w:rsidR="006F00A5" w:rsidRPr="006F00A5">
        <w:rPr>
          <w:rFonts w:ascii="Times New Roman" w:hAnsi="Times New Roman" w:cs="Times New Roman"/>
          <w:i/>
          <w:sz w:val="24"/>
          <w:szCs w:val="24"/>
        </w:rPr>
        <w:t xml:space="preserve"> United Africa Co Ltd</w:t>
      </w:r>
      <w:r w:rsidR="006F00A5">
        <w:rPr>
          <w:rFonts w:ascii="Times New Roman" w:hAnsi="Times New Roman" w:cs="Times New Roman"/>
          <w:sz w:val="24"/>
          <w:szCs w:val="24"/>
        </w:rPr>
        <w:t xml:space="preserve"> (1961) 3 All ER 1169.</w:t>
      </w:r>
      <w:r w:rsidR="000A4977">
        <w:rPr>
          <w:rFonts w:ascii="Times New Roman" w:hAnsi="Times New Roman" w:cs="Times New Roman"/>
          <w:sz w:val="24"/>
          <w:szCs w:val="24"/>
        </w:rPr>
        <w:t xml:space="preserve">  Plaintiff’s prayer was that its cause succeeds with costs and the decision to forfeit the plaintiff’s mining claims be set aside.</w:t>
      </w:r>
    </w:p>
    <w:p w:rsidR="00EB3070" w:rsidRDefault="000A4977" w:rsidP="00E06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heads of argument, first, second and fourth defendant’s submitted that reliance by plaintiff on the case </w:t>
      </w:r>
      <w:r w:rsidRPr="000D5BFF">
        <w:rPr>
          <w:rFonts w:ascii="Times New Roman" w:hAnsi="Times New Roman" w:cs="Times New Roman"/>
          <w:i/>
          <w:sz w:val="24"/>
          <w:szCs w:val="24"/>
        </w:rPr>
        <w:t>of Fidelity Printers</w:t>
      </w:r>
      <w:r w:rsidR="000D5BFF" w:rsidRPr="000D5BFF">
        <w:rPr>
          <w:rFonts w:ascii="Times New Roman" w:hAnsi="Times New Roman" w:cs="Times New Roman"/>
          <w:i/>
          <w:sz w:val="24"/>
          <w:szCs w:val="24"/>
        </w:rPr>
        <w:t xml:space="preserve"> and Refiners (Private) Limited</w:t>
      </w:r>
      <w:r>
        <w:rPr>
          <w:rFonts w:ascii="Times New Roman" w:hAnsi="Times New Roman" w:cs="Times New Roman"/>
          <w:sz w:val="24"/>
          <w:szCs w:val="24"/>
        </w:rPr>
        <w:t xml:space="preserve"> (</w:t>
      </w:r>
      <w:r w:rsidRPr="000D5BFF">
        <w:rPr>
          <w:rFonts w:ascii="Times New Roman" w:hAnsi="Times New Roman" w:cs="Times New Roman"/>
          <w:i/>
          <w:sz w:val="24"/>
          <w:szCs w:val="24"/>
        </w:rPr>
        <w:t>supra</w:t>
      </w:r>
      <w:r>
        <w:rPr>
          <w:rFonts w:ascii="Times New Roman" w:hAnsi="Times New Roman" w:cs="Times New Roman"/>
          <w:sz w:val="24"/>
          <w:szCs w:val="24"/>
        </w:rPr>
        <w:t>) to support its case, is misplace</w:t>
      </w:r>
      <w:r w:rsidR="000D5BFF">
        <w:rPr>
          <w:rFonts w:ascii="Times New Roman" w:hAnsi="Times New Roman" w:cs="Times New Roman"/>
          <w:sz w:val="24"/>
          <w:szCs w:val="24"/>
        </w:rPr>
        <w:t>d</w:t>
      </w:r>
      <w:r>
        <w:rPr>
          <w:rFonts w:ascii="Times New Roman" w:hAnsi="Times New Roman" w:cs="Times New Roman"/>
          <w:sz w:val="24"/>
          <w:szCs w:val="24"/>
        </w:rPr>
        <w:t xml:space="preserve"> as the case is</w:t>
      </w:r>
      <w:r w:rsidR="000D5BFF">
        <w:rPr>
          <w:rFonts w:ascii="Times New Roman" w:hAnsi="Times New Roman" w:cs="Times New Roman"/>
          <w:sz w:val="24"/>
          <w:szCs w:val="24"/>
        </w:rPr>
        <w:t xml:space="preserve"> distinguishable</w:t>
      </w:r>
      <w:r>
        <w:rPr>
          <w:rFonts w:ascii="Times New Roman" w:hAnsi="Times New Roman" w:cs="Times New Roman"/>
          <w:sz w:val="24"/>
          <w:szCs w:val="24"/>
        </w:rPr>
        <w:t xml:space="preserve"> from the one </w:t>
      </w:r>
      <w:r w:rsidRPr="000A4977">
        <w:rPr>
          <w:rFonts w:ascii="Times New Roman" w:hAnsi="Times New Roman" w:cs="Times New Roman"/>
          <w:i/>
          <w:sz w:val="24"/>
          <w:szCs w:val="24"/>
        </w:rPr>
        <w:t>in casu</w:t>
      </w:r>
      <w:r>
        <w:rPr>
          <w:rFonts w:ascii="Times New Roman" w:hAnsi="Times New Roman" w:cs="Times New Roman"/>
          <w:sz w:val="24"/>
          <w:szCs w:val="24"/>
        </w:rPr>
        <w:t xml:space="preserve"> in that in the </w:t>
      </w:r>
      <w:r w:rsidRPr="000D5BFF">
        <w:rPr>
          <w:rFonts w:ascii="Times New Roman" w:hAnsi="Times New Roman" w:cs="Times New Roman"/>
          <w:i/>
          <w:sz w:val="24"/>
          <w:szCs w:val="24"/>
        </w:rPr>
        <w:t>Fidelity Printers</w:t>
      </w:r>
      <w:r>
        <w:rPr>
          <w:rFonts w:ascii="Times New Roman" w:hAnsi="Times New Roman" w:cs="Times New Roman"/>
          <w:sz w:val="24"/>
          <w:szCs w:val="24"/>
        </w:rPr>
        <w:t xml:space="preserve"> case, no opportunity to make representations was availed whereas in the case </w:t>
      </w:r>
      <w:r w:rsidRPr="000A4977">
        <w:rPr>
          <w:rFonts w:ascii="Times New Roman" w:hAnsi="Times New Roman" w:cs="Times New Roman"/>
          <w:i/>
          <w:sz w:val="24"/>
          <w:szCs w:val="24"/>
        </w:rPr>
        <w:t>in casu</w:t>
      </w:r>
      <w:r>
        <w:rPr>
          <w:rFonts w:ascii="Times New Roman" w:hAnsi="Times New Roman" w:cs="Times New Roman"/>
          <w:sz w:val="24"/>
          <w:szCs w:val="24"/>
        </w:rPr>
        <w:t xml:space="preserve"> plaintiff did not provide the Ministry of Mines with its address for communication and </w:t>
      </w:r>
      <w:r w:rsidR="00390B6D">
        <w:rPr>
          <w:rFonts w:ascii="Times New Roman" w:hAnsi="Times New Roman" w:cs="Times New Roman"/>
          <w:sz w:val="24"/>
          <w:szCs w:val="24"/>
        </w:rPr>
        <w:t>therefore in terms of s 60(3)</w:t>
      </w:r>
      <w:r w:rsidR="00B669BB">
        <w:rPr>
          <w:rFonts w:ascii="Times New Roman" w:hAnsi="Times New Roman" w:cs="Times New Roman"/>
          <w:sz w:val="24"/>
          <w:szCs w:val="24"/>
        </w:rPr>
        <w:t xml:space="preserve"> </w:t>
      </w:r>
      <w:r w:rsidR="000D5BFF">
        <w:rPr>
          <w:rFonts w:ascii="Times New Roman" w:hAnsi="Times New Roman" w:cs="Times New Roman"/>
          <w:sz w:val="24"/>
          <w:szCs w:val="24"/>
        </w:rPr>
        <w:t>of the</w:t>
      </w:r>
      <w:r w:rsidR="00926717">
        <w:rPr>
          <w:rFonts w:ascii="Times New Roman" w:hAnsi="Times New Roman" w:cs="Times New Roman"/>
          <w:sz w:val="24"/>
          <w:szCs w:val="24"/>
        </w:rPr>
        <w:t xml:space="preserve"> Act in the absence of a registered address posting of notices in the office of the mining commissioner is deemed personal service.  Plaintiff was therefore given personal service in terms of s 31 and 35 of the Act and therefore given </w:t>
      </w:r>
      <w:r w:rsidR="00EB3070">
        <w:rPr>
          <w:rFonts w:ascii="Times New Roman" w:hAnsi="Times New Roman" w:cs="Times New Roman"/>
          <w:sz w:val="24"/>
          <w:szCs w:val="24"/>
        </w:rPr>
        <w:t>an opportunity to make representations.</w:t>
      </w:r>
    </w:p>
    <w:p w:rsidR="000D5BFF" w:rsidRDefault="00EB3070" w:rsidP="00E06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they argued that plaintiff did not pay its annual fees</w:t>
      </w:r>
      <w:r w:rsidR="000D5BFF">
        <w:rPr>
          <w:rFonts w:ascii="Times New Roman" w:hAnsi="Times New Roman" w:cs="Times New Roman"/>
          <w:sz w:val="24"/>
          <w:szCs w:val="24"/>
        </w:rPr>
        <w:t>,</w:t>
      </w:r>
      <w:r>
        <w:rPr>
          <w:rFonts w:ascii="Times New Roman" w:hAnsi="Times New Roman" w:cs="Times New Roman"/>
          <w:sz w:val="24"/>
          <w:szCs w:val="24"/>
        </w:rPr>
        <w:t xml:space="preserve"> did not inspect its mining claims and for the efficient and good governance of the mining industry and public interest persons behaving </w:t>
      </w:r>
      <w:r w:rsidR="00F101D6">
        <w:rPr>
          <w:rFonts w:ascii="Times New Roman" w:hAnsi="Times New Roman" w:cs="Times New Roman"/>
          <w:sz w:val="24"/>
          <w:szCs w:val="24"/>
        </w:rPr>
        <w:t xml:space="preserve">like the plaintiff would only have their claims forfeited.  On that </w:t>
      </w:r>
      <w:r w:rsidR="001727D6">
        <w:rPr>
          <w:rFonts w:ascii="Times New Roman" w:hAnsi="Times New Roman" w:cs="Times New Roman"/>
          <w:sz w:val="24"/>
          <w:szCs w:val="24"/>
        </w:rPr>
        <w:t>note,</w:t>
      </w:r>
      <w:r w:rsidR="00F101D6">
        <w:rPr>
          <w:rFonts w:ascii="Times New Roman" w:hAnsi="Times New Roman" w:cs="Times New Roman"/>
          <w:sz w:val="24"/>
          <w:szCs w:val="24"/>
        </w:rPr>
        <w:t xml:space="preserve"> the defendants finally submitted that the forfeiture of plaintiff’s mining claims was lawful and the Special Grant </w:t>
      </w:r>
      <w:r w:rsidR="001727D6">
        <w:rPr>
          <w:rFonts w:ascii="Times New Roman" w:hAnsi="Times New Roman" w:cs="Times New Roman"/>
          <w:sz w:val="24"/>
          <w:szCs w:val="24"/>
        </w:rPr>
        <w:t>No 7321 cannot be cancelled.</w:t>
      </w:r>
    </w:p>
    <w:p w:rsidR="00EB3070" w:rsidRDefault="001727D6" w:rsidP="00E06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its heads of argument, third defendant’s position was the same as first, second and fourth defendants’ position.  Relying on s 60 of the Mines and Minerals Act, third defendant </w:t>
      </w:r>
      <w:r w:rsidR="000D5BFF">
        <w:rPr>
          <w:rFonts w:ascii="Times New Roman" w:hAnsi="Times New Roman" w:cs="Times New Roman"/>
          <w:sz w:val="24"/>
          <w:szCs w:val="24"/>
        </w:rPr>
        <w:lastRenderedPageBreak/>
        <w:t>submitted that when Start M</w:t>
      </w:r>
      <w:r>
        <w:rPr>
          <w:rFonts w:ascii="Times New Roman" w:hAnsi="Times New Roman" w:cs="Times New Roman"/>
          <w:sz w:val="24"/>
          <w:szCs w:val="24"/>
        </w:rPr>
        <w:t>ining took transfer of the claims it did not register any address with the Ministry of Mines and Mining D</w:t>
      </w:r>
      <w:r w:rsidR="003665C9">
        <w:rPr>
          <w:rFonts w:ascii="Times New Roman" w:hAnsi="Times New Roman" w:cs="Times New Roman"/>
          <w:sz w:val="24"/>
          <w:szCs w:val="24"/>
        </w:rPr>
        <w:t>evelopment.  As a consequence of this failure to register an address</w:t>
      </w:r>
      <w:r w:rsidR="00C25075">
        <w:rPr>
          <w:rFonts w:ascii="Times New Roman" w:hAnsi="Times New Roman" w:cs="Times New Roman"/>
          <w:sz w:val="24"/>
          <w:szCs w:val="24"/>
        </w:rPr>
        <w:t>, the</w:t>
      </w:r>
      <w:r w:rsidR="000D5BFF">
        <w:rPr>
          <w:rFonts w:ascii="Times New Roman" w:hAnsi="Times New Roman" w:cs="Times New Roman"/>
          <w:sz w:val="24"/>
          <w:szCs w:val="24"/>
        </w:rPr>
        <w:t xml:space="preserve"> Ministry was entitled to post any notices to S</w:t>
      </w:r>
      <w:r w:rsidR="003665C9">
        <w:rPr>
          <w:rFonts w:ascii="Times New Roman" w:hAnsi="Times New Roman" w:cs="Times New Roman"/>
          <w:sz w:val="24"/>
          <w:szCs w:val="24"/>
        </w:rPr>
        <w:t xml:space="preserve">tart Mining at the offices of the Ministry in Gweru.  In terms of s </w:t>
      </w:r>
      <w:r w:rsidR="00B81EEC">
        <w:rPr>
          <w:rFonts w:ascii="Times New Roman" w:hAnsi="Times New Roman" w:cs="Times New Roman"/>
          <w:sz w:val="24"/>
          <w:szCs w:val="24"/>
        </w:rPr>
        <w:t xml:space="preserve">60 of the Act, such posting is deemed to be personal service.  Plaintiff, by such service, had the onus to take the requisite legal steps to prevent the claims from being open to </w:t>
      </w:r>
      <w:r w:rsidR="00650FEF">
        <w:rPr>
          <w:rFonts w:ascii="Times New Roman" w:hAnsi="Times New Roman" w:cs="Times New Roman"/>
          <w:sz w:val="24"/>
          <w:szCs w:val="24"/>
        </w:rPr>
        <w:t>relocation;</w:t>
      </w:r>
      <w:r w:rsidR="00B81EEC">
        <w:rPr>
          <w:rFonts w:ascii="Times New Roman" w:hAnsi="Times New Roman" w:cs="Times New Roman"/>
          <w:sz w:val="24"/>
          <w:szCs w:val="24"/>
        </w:rPr>
        <w:t xml:space="preserve"> it did nothing hence the cla</w:t>
      </w:r>
      <w:r w:rsidR="003D63FA">
        <w:rPr>
          <w:rFonts w:ascii="Times New Roman" w:hAnsi="Times New Roman" w:cs="Times New Roman"/>
          <w:sz w:val="24"/>
          <w:szCs w:val="24"/>
        </w:rPr>
        <w:t>ims were relocated by way of a Special G</w:t>
      </w:r>
      <w:r w:rsidR="00B81EEC">
        <w:rPr>
          <w:rFonts w:ascii="Times New Roman" w:hAnsi="Times New Roman" w:cs="Times New Roman"/>
          <w:sz w:val="24"/>
          <w:szCs w:val="24"/>
        </w:rPr>
        <w:t>rant.</w:t>
      </w:r>
    </w:p>
    <w:p w:rsidR="00B81EEC" w:rsidRDefault="00B81EEC" w:rsidP="00E06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 defendant submitted also that the </w:t>
      </w:r>
      <w:r w:rsidR="00265503">
        <w:rPr>
          <w:rFonts w:ascii="Times New Roman" w:hAnsi="Times New Roman" w:cs="Times New Roman"/>
          <w:sz w:val="24"/>
          <w:szCs w:val="24"/>
        </w:rPr>
        <w:t xml:space="preserve">case of </w:t>
      </w:r>
      <w:r w:rsidR="00265503" w:rsidRPr="003D63FA">
        <w:rPr>
          <w:rFonts w:ascii="Times New Roman" w:hAnsi="Times New Roman" w:cs="Times New Roman"/>
          <w:i/>
          <w:sz w:val="24"/>
          <w:szCs w:val="24"/>
        </w:rPr>
        <w:t>Fidelity Printers and Refineries (Pvt) Ltd</w:t>
      </w:r>
      <w:r w:rsidR="00265503">
        <w:rPr>
          <w:rFonts w:ascii="Times New Roman" w:hAnsi="Times New Roman" w:cs="Times New Roman"/>
          <w:sz w:val="24"/>
          <w:szCs w:val="24"/>
        </w:rPr>
        <w:t xml:space="preserve"> (</w:t>
      </w:r>
      <w:r w:rsidR="00265503" w:rsidRPr="00265503">
        <w:rPr>
          <w:rFonts w:ascii="Times New Roman" w:hAnsi="Times New Roman" w:cs="Times New Roman"/>
          <w:i/>
          <w:sz w:val="24"/>
          <w:szCs w:val="24"/>
        </w:rPr>
        <w:t>supra</w:t>
      </w:r>
      <w:r w:rsidR="00265503">
        <w:rPr>
          <w:rFonts w:ascii="Times New Roman" w:hAnsi="Times New Roman" w:cs="Times New Roman"/>
          <w:sz w:val="24"/>
          <w:szCs w:val="24"/>
        </w:rPr>
        <w:t xml:space="preserve">) is </w:t>
      </w:r>
      <w:r w:rsidR="003D63FA">
        <w:rPr>
          <w:rFonts w:ascii="Times New Roman" w:hAnsi="Times New Roman" w:cs="Times New Roman"/>
          <w:sz w:val="24"/>
          <w:szCs w:val="24"/>
        </w:rPr>
        <w:t>distinguishable</w:t>
      </w:r>
      <w:r w:rsidR="00265503">
        <w:rPr>
          <w:rFonts w:ascii="Times New Roman" w:hAnsi="Times New Roman" w:cs="Times New Roman"/>
          <w:sz w:val="24"/>
          <w:szCs w:val="24"/>
        </w:rPr>
        <w:t xml:space="preserve"> from the present case in that </w:t>
      </w:r>
      <w:r w:rsidR="00265503" w:rsidRPr="00265503">
        <w:rPr>
          <w:rFonts w:ascii="Times New Roman" w:hAnsi="Times New Roman" w:cs="Times New Roman"/>
          <w:i/>
          <w:sz w:val="24"/>
          <w:szCs w:val="24"/>
        </w:rPr>
        <w:t>in casu</w:t>
      </w:r>
      <w:r w:rsidR="00265503">
        <w:rPr>
          <w:rFonts w:ascii="Times New Roman" w:hAnsi="Times New Roman" w:cs="Times New Roman"/>
          <w:sz w:val="24"/>
          <w:szCs w:val="24"/>
        </w:rPr>
        <w:t xml:space="preserve"> the plaintiff </w:t>
      </w:r>
      <w:r w:rsidR="00062C91">
        <w:rPr>
          <w:rFonts w:ascii="Times New Roman" w:hAnsi="Times New Roman" w:cs="Times New Roman"/>
          <w:sz w:val="24"/>
          <w:szCs w:val="24"/>
        </w:rPr>
        <w:t xml:space="preserve">is deemed to have received personal notification of the forfeiture notices and plaintiff failed to prevent complete forfeiture within the period of </w:t>
      </w:r>
      <w:r w:rsidR="00D66E1F">
        <w:rPr>
          <w:rFonts w:ascii="Times New Roman" w:hAnsi="Times New Roman" w:cs="Times New Roman"/>
          <w:sz w:val="24"/>
          <w:szCs w:val="24"/>
        </w:rPr>
        <w:t>35 days.  To that end</w:t>
      </w:r>
      <w:r w:rsidR="003D63FA">
        <w:rPr>
          <w:rFonts w:ascii="Times New Roman" w:hAnsi="Times New Roman" w:cs="Times New Roman"/>
          <w:sz w:val="24"/>
          <w:szCs w:val="24"/>
        </w:rPr>
        <w:t>,</w:t>
      </w:r>
      <w:r w:rsidR="00D66E1F">
        <w:rPr>
          <w:rFonts w:ascii="Times New Roman" w:hAnsi="Times New Roman" w:cs="Times New Roman"/>
          <w:sz w:val="24"/>
          <w:szCs w:val="24"/>
        </w:rPr>
        <w:t xml:space="preserve"> the provisions of the Administrative Justice Act are not applicable</w:t>
      </w:r>
      <w:r w:rsidR="003D63FA">
        <w:rPr>
          <w:rFonts w:ascii="Times New Roman" w:hAnsi="Times New Roman" w:cs="Times New Roman"/>
          <w:sz w:val="24"/>
          <w:szCs w:val="24"/>
        </w:rPr>
        <w:t>,</w:t>
      </w:r>
      <w:r w:rsidR="00D66E1F">
        <w:rPr>
          <w:rFonts w:ascii="Times New Roman" w:hAnsi="Times New Roman" w:cs="Times New Roman"/>
          <w:sz w:val="24"/>
          <w:szCs w:val="24"/>
        </w:rPr>
        <w:t xml:space="preserve"> furthe</w:t>
      </w:r>
      <w:r w:rsidR="003D63FA">
        <w:rPr>
          <w:rFonts w:ascii="Times New Roman" w:hAnsi="Times New Roman" w:cs="Times New Roman"/>
          <w:sz w:val="24"/>
          <w:szCs w:val="24"/>
        </w:rPr>
        <w:t>r argued third defendant.  It urg</w:t>
      </w:r>
      <w:r w:rsidR="00D66E1F">
        <w:rPr>
          <w:rFonts w:ascii="Times New Roman" w:hAnsi="Times New Roman" w:cs="Times New Roman"/>
          <w:sz w:val="24"/>
          <w:szCs w:val="24"/>
        </w:rPr>
        <w:t xml:space="preserve">ed the </w:t>
      </w:r>
      <w:r w:rsidR="003D63FA">
        <w:rPr>
          <w:rFonts w:ascii="Times New Roman" w:hAnsi="Times New Roman" w:cs="Times New Roman"/>
          <w:sz w:val="24"/>
          <w:szCs w:val="24"/>
        </w:rPr>
        <w:t>C</w:t>
      </w:r>
      <w:r w:rsidR="00D66E1F">
        <w:rPr>
          <w:rFonts w:ascii="Times New Roman" w:hAnsi="Times New Roman" w:cs="Times New Roman"/>
          <w:sz w:val="24"/>
          <w:szCs w:val="24"/>
        </w:rPr>
        <w:t>ourt to dismiss the claim with costs.</w:t>
      </w:r>
    </w:p>
    <w:p w:rsidR="00D66E1F" w:rsidRDefault="00D66E1F" w:rsidP="00E06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alluded to earlier three issues are for determination, namely, in brief plaintiff’s </w:t>
      </w:r>
      <w:r w:rsidRPr="00D66E1F">
        <w:rPr>
          <w:rFonts w:ascii="Times New Roman" w:hAnsi="Times New Roman" w:cs="Times New Roman"/>
          <w:i/>
          <w:sz w:val="24"/>
          <w:szCs w:val="24"/>
        </w:rPr>
        <w:t>locus standi</w:t>
      </w:r>
      <w:r>
        <w:rPr>
          <w:rFonts w:ascii="Times New Roman" w:hAnsi="Times New Roman" w:cs="Times New Roman"/>
          <w:sz w:val="24"/>
          <w:szCs w:val="24"/>
        </w:rPr>
        <w:t xml:space="preserve">, lawfulness of the forfeiture </w:t>
      </w:r>
      <w:r w:rsidR="00EB256E">
        <w:rPr>
          <w:rFonts w:ascii="Times New Roman" w:hAnsi="Times New Roman" w:cs="Times New Roman"/>
          <w:sz w:val="24"/>
          <w:szCs w:val="24"/>
        </w:rPr>
        <w:t>of plaintiff’s mining claims and cancellation of the Special Grant.</w:t>
      </w:r>
    </w:p>
    <w:p w:rsidR="00EB256E" w:rsidRDefault="00EB256E" w:rsidP="00E06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regards to the issue of plaintiff’s </w:t>
      </w:r>
      <w:r w:rsidRPr="00EB256E">
        <w:rPr>
          <w:rFonts w:ascii="Times New Roman" w:hAnsi="Times New Roman" w:cs="Times New Roman"/>
          <w:i/>
          <w:sz w:val="24"/>
          <w:szCs w:val="24"/>
        </w:rPr>
        <w:t>locus standi</w:t>
      </w:r>
      <w:r>
        <w:rPr>
          <w:rFonts w:ascii="Times New Roman" w:hAnsi="Times New Roman" w:cs="Times New Roman"/>
          <w:sz w:val="24"/>
          <w:szCs w:val="24"/>
        </w:rPr>
        <w:t>, although the defendants made it an issue for determination, the defendants did not motivate it in their Heads of argument at all.  Be that as it may, it is common cause that the mining claims i</w:t>
      </w:r>
      <w:r w:rsidR="003D63FA">
        <w:rPr>
          <w:rFonts w:ascii="Times New Roman" w:hAnsi="Times New Roman" w:cs="Times New Roman"/>
          <w:sz w:val="24"/>
          <w:szCs w:val="24"/>
        </w:rPr>
        <w:t>n question were in the name of S</w:t>
      </w:r>
      <w:r>
        <w:rPr>
          <w:rFonts w:ascii="Times New Roman" w:hAnsi="Times New Roman" w:cs="Times New Roman"/>
          <w:sz w:val="24"/>
          <w:szCs w:val="24"/>
        </w:rPr>
        <w:t>tart Mining Services (Pvt) Lt</w:t>
      </w:r>
      <w:r w:rsidR="00C25075">
        <w:rPr>
          <w:rFonts w:ascii="Times New Roman" w:hAnsi="Times New Roman" w:cs="Times New Roman"/>
          <w:sz w:val="24"/>
          <w:szCs w:val="24"/>
        </w:rPr>
        <w:t>d.  On 31</w:t>
      </w:r>
      <w:r>
        <w:rPr>
          <w:rFonts w:ascii="Times New Roman" w:hAnsi="Times New Roman" w:cs="Times New Roman"/>
          <w:sz w:val="24"/>
          <w:szCs w:val="24"/>
        </w:rPr>
        <w:t xml:space="preserve"> March 2011 Start Mining Services (Pvt) Ltd had its name changed to Anesu Gold (Pvt) Ltd, the </w:t>
      </w:r>
      <w:r w:rsidR="003D63FA">
        <w:rPr>
          <w:rFonts w:ascii="Times New Roman" w:hAnsi="Times New Roman" w:cs="Times New Roman"/>
          <w:sz w:val="24"/>
          <w:szCs w:val="24"/>
        </w:rPr>
        <w:t>plaintiff.  The certificate of C</w:t>
      </w:r>
      <w:r>
        <w:rPr>
          <w:rFonts w:ascii="Times New Roman" w:hAnsi="Times New Roman" w:cs="Times New Roman"/>
          <w:sz w:val="24"/>
          <w:szCs w:val="24"/>
        </w:rPr>
        <w:t>hange of N</w:t>
      </w:r>
      <w:r w:rsidR="003D63FA">
        <w:rPr>
          <w:rFonts w:ascii="Times New Roman" w:hAnsi="Times New Roman" w:cs="Times New Roman"/>
          <w:sz w:val="24"/>
          <w:szCs w:val="24"/>
        </w:rPr>
        <w:t>ame issued by the Registrar of C</w:t>
      </w:r>
      <w:r>
        <w:rPr>
          <w:rFonts w:ascii="Times New Roman" w:hAnsi="Times New Roman" w:cs="Times New Roman"/>
          <w:sz w:val="24"/>
          <w:szCs w:val="24"/>
        </w:rPr>
        <w:t>ompanies forms part of plaintiff’s supplementary Bundle of Documents.</w:t>
      </w:r>
    </w:p>
    <w:p w:rsidR="00D642AA" w:rsidRDefault="00D642AA" w:rsidP="00E06C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26 of the Companies and Other Business Entities Act [</w:t>
      </w:r>
      <w:r w:rsidRPr="00D642AA">
        <w:rPr>
          <w:rFonts w:ascii="Times New Roman" w:hAnsi="Times New Roman" w:cs="Times New Roman"/>
          <w:i/>
          <w:sz w:val="24"/>
          <w:szCs w:val="24"/>
        </w:rPr>
        <w:t>Chapter 24:31</w:t>
      </w:r>
      <w:r>
        <w:rPr>
          <w:rFonts w:ascii="Times New Roman" w:hAnsi="Times New Roman" w:cs="Times New Roman"/>
          <w:sz w:val="24"/>
          <w:szCs w:val="24"/>
        </w:rPr>
        <w:t>] provides for change of name by a company or private business corporation.  In particular, subsection (5) thereto provides for the rights of companies pursuant to such change of name.  It reads:-</w:t>
      </w:r>
    </w:p>
    <w:p w:rsidR="00247743" w:rsidRDefault="00D642AA" w:rsidP="00247743">
      <w:pPr>
        <w:spacing w:after="0" w:line="240" w:lineRule="auto"/>
        <w:ind w:left="720"/>
        <w:jc w:val="both"/>
        <w:rPr>
          <w:rFonts w:ascii="Times New Roman" w:hAnsi="Times New Roman" w:cs="Times New Roman"/>
          <w:sz w:val="24"/>
          <w:szCs w:val="24"/>
        </w:rPr>
      </w:pPr>
      <w:r w:rsidRPr="00247743">
        <w:rPr>
          <w:rFonts w:ascii="Times New Roman" w:hAnsi="Times New Roman" w:cs="Times New Roman"/>
        </w:rPr>
        <w:t>“The change of name of a registered business entity, shall not affect any right</w:t>
      </w:r>
      <w:r w:rsidR="00247743" w:rsidRPr="00247743">
        <w:rPr>
          <w:rFonts w:ascii="Times New Roman" w:hAnsi="Times New Roman" w:cs="Times New Roman"/>
        </w:rPr>
        <w:t xml:space="preserve"> or obligation of the registered business entity or render defective any legal proceedings by or against the entity, and</w:t>
      </w:r>
      <w:r w:rsidR="003D63FA">
        <w:rPr>
          <w:rFonts w:ascii="Times New Roman" w:hAnsi="Times New Roman" w:cs="Times New Roman"/>
        </w:rPr>
        <w:t xml:space="preserve"> any</w:t>
      </w:r>
      <w:r w:rsidR="00247743" w:rsidRPr="00247743">
        <w:rPr>
          <w:rFonts w:ascii="Times New Roman" w:hAnsi="Times New Roman" w:cs="Times New Roman"/>
        </w:rPr>
        <w:t xml:space="preserve"> legal proceedings that might have been continued or commenced by or against it under its former name may be continued </w:t>
      </w:r>
      <w:r w:rsidR="00247743" w:rsidRPr="00334BBD">
        <w:rPr>
          <w:rFonts w:ascii="Times New Roman" w:hAnsi="Times New Roman" w:cs="Times New Roman"/>
          <w:u w:val="single"/>
        </w:rPr>
        <w:t xml:space="preserve">or </w:t>
      </w:r>
      <w:r w:rsidR="00334BBD" w:rsidRPr="00334BBD">
        <w:rPr>
          <w:rFonts w:ascii="Times New Roman" w:hAnsi="Times New Roman" w:cs="Times New Roman"/>
          <w:u w:val="single"/>
        </w:rPr>
        <w:t xml:space="preserve">commenced </w:t>
      </w:r>
      <w:r w:rsidR="00247743" w:rsidRPr="00334BBD">
        <w:rPr>
          <w:rFonts w:ascii="Times New Roman" w:hAnsi="Times New Roman" w:cs="Times New Roman"/>
          <w:u w:val="single"/>
        </w:rPr>
        <w:t>under its new name</w:t>
      </w:r>
      <w:r w:rsidR="00247743" w:rsidRPr="00247743">
        <w:rPr>
          <w:rFonts w:ascii="Times New Roman" w:hAnsi="Times New Roman" w:cs="Times New Roman"/>
        </w:rPr>
        <w:t>.”</w:t>
      </w:r>
      <w:r w:rsidR="00247743">
        <w:rPr>
          <w:rFonts w:ascii="Times New Roman" w:hAnsi="Times New Roman" w:cs="Times New Roman"/>
          <w:sz w:val="24"/>
          <w:szCs w:val="24"/>
        </w:rPr>
        <w:t xml:space="preserve">  (emphasis added)</w:t>
      </w:r>
    </w:p>
    <w:p w:rsidR="00334BBD" w:rsidRDefault="00334BBD" w:rsidP="00247743">
      <w:pPr>
        <w:spacing w:after="0" w:line="240" w:lineRule="auto"/>
        <w:ind w:left="720"/>
        <w:jc w:val="both"/>
        <w:rPr>
          <w:rFonts w:ascii="Times New Roman" w:hAnsi="Times New Roman" w:cs="Times New Roman"/>
          <w:sz w:val="24"/>
          <w:szCs w:val="24"/>
        </w:rPr>
      </w:pPr>
    </w:p>
    <w:p w:rsidR="00247743" w:rsidRDefault="00247743" w:rsidP="002477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provision is plain and unambiguous.  Plaintiff has the right to institute these proceedings.</w:t>
      </w:r>
      <w:r w:rsidR="00334BBD">
        <w:rPr>
          <w:rFonts w:ascii="Times New Roman" w:hAnsi="Times New Roman" w:cs="Times New Roman"/>
          <w:sz w:val="24"/>
          <w:szCs w:val="24"/>
        </w:rPr>
        <w:t xml:space="preserve">  It goes without argument that </w:t>
      </w:r>
      <w:r w:rsidR="00334BBD" w:rsidRPr="00334BBD">
        <w:rPr>
          <w:rFonts w:ascii="Times New Roman" w:hAnsi="Times New Roman" w:cs="Times New Roman"/>
          <w:i/>
          <w:sz w:val="24"/>
          <w:szCs w:val="24"/>
        </w:rPr>
        <w:t>locus standi</w:t>
      </w:r>
      <w:r w:rsidR="00334BBD">
        <w:rPr>
          <w:rFonts w:ascii="Times New Roman" w:hAnsi="Times New Roman" w:cs="Times New Roman"/>
          <w:sz w:val="24"/>
          <w:szCs w:val="24"/>
        </w:rPr>
        <w:t xml:space="preserve"> means the capacity or the right to bring an action or to be heard in a given </w:t>
      </w:r>
      <w:r w:rsidR="003D63FA">
        <w:rPr>
          <w:rFonts w:ascii="Times New Roman" w:hAnsi="Times New Roman" w:cs="Times New Roman"/>
          <w:sz w:val="24"/>
          <w:szCs w:val="24"/>
        </w:rPr>
        <w:t>f</w:t>
      </w:r>
      <w:r w:rsidR="00334BBD">
        <w:rPr>
          <w:rFonts w:ascii="Times New Roman" w:hAnsi="Times New Roman" w:cs="Times New Roman"/>
          <w:sz w:val="24"/>
          <w:szCs w:val="24"/>
        </w:rPr>
        <w:t xml:space="preserve">orum.  In view of the change of name from Start Mining </w:t>
      </w:r>
      <w:r w:rsidR="00334BBD">
        <w:rPr>
          <w:rFonts w:ascii="Times New Roman" w:hAnsi="Times New Roman" w:cs="Times New Roman"/>
          <w:sz w:val="24"/>
          <w:szCs w:val="24"/>
        </w:rPr>
        <w:lastRenderedPageBreak/>
        <w:t>Services</w:t>
      </w:r>
      <w:r w:rsidR="00E656FB">
        <w:rPr>
          <w:rFonts w:ascii="Times New Roman" w:hAnsi="Times New Roman" w:cs="Times New Roman"/>
          <w:sz w:val="24"/>
          <w:szCs w:val="24"/>
        </w:rPr>
        <w:t xml:space="preserve"> (Private) Ltd (which owned the Mining claims in question) to Anesu Gold (Private) Ltd (which now owns the said mining claims</w:t>
      </w:r>
      <w:r w:rsidR="003D63FA">
        <w:rPr>
          <w:rFonts w:ascii="Times New Roman" w:hAnsi="Times New Roman" w:cs="Times New Roman"/>
          <w:sz w:val="24"/>
          <w:szCs w:val="24"/>
        </w:rPr>
        <w:t>)</w:t>
      </w:r>
      <w:r w:rsidR="00E656FB">
        <w:rPr>
          <w:rFonts w:ascii="Times New Roman" w:hAnsi="Times New Roman" w:cs="Times New Roman"/>
          <w:sz w:val="24"/>
          <w:szCs w:val="24"/>
        </w:rPr>
        <w:t xml:space="preserve"> , plaintiff has a direct and substantial interest in the matter </w:t>
      </w:r>
      <w:r w:rsidR="00E656FB" w:rsidRPr="00E656FB">
        <w:rPr>
          <w:rFonts w:ascii="Times New Roman" w:hAnsi="Times New Roman" w:cs="Times New Roman"/>
          <w:i/>
          <w:sz w:val="24"/>
          <w:szCs w:val="24"/>
        </w:rPr>
        <w:t>in casu</w:t>
      </w:r>
      <w:r w:rsidR="00E656FB">
        <w:rPr>
          <w:rFonts w:ascii="Times New Roman" w:hAnsi="Times New Roman" w:cs="Times New Roman"/>
          <w:sz w:val="24"/>
          <w:szCs w:val="24"/>
        </w:rPr>
        <w:t xml:space="preserve">.  </w:t>
      </w:r>
      <w:r w:rsidR="00E656FB" w:rsidRPr="00E656FB">
        <w:rPr>
          <w:rFonts w:ascii="Times New Roman" w:hAnsi="Times New Roman" w:cs="Times New Roman"/>
          <w:smallCaps/>
          <w:sz w:val="24"/>
          <w:szCs w:val="24"/>
        </w:rPr>
        <w:t>Malaba</w:t>
      </w:r>
      <w:r w:rsidR="00E656FB">
        <w:rPr>
          <w:rFonts w:ascii="Times New Roman" w:hAnsi="Times New Roman" w:cs="Times New Roman"/>
          <w:sz w:val="24"/>
          <w:szCs w:val="24"/>
        </w:rPr>
        <w:t xml:space="preserve"> JA (as he then was) had this to say in the case of </w:t>
      </w:r>
      <w:r w:rsidR="00E656FB" w:rsidRPr="00F0617B">
        <w:rPr>
          <w:rFonts w:ascii="Times New Roman" w:hAnsi="Times New Roman" w:cs="Times New Roman"/>
          <w:i/>
          <w:sz w:val="24"/>
          <w:szCs w:val="24"/>
        </w:rPr>
        <w:t>Z</w:t>
      </w:r>
      <w:r w:rsidR="00F0617B" w:rsidRPr="00F0617B">
        <w:rPr>
          <w:rFonts w:ascii="Times New Roman" w:hAnsi="Times New Roman" w:cs="Times New Roman"/>
          <w:i/>
          <w:sz w:val="24"/>
          <w:szCs w:val="24"/>
        </w:rPr>
        <w:t>i</w:t>
      </w:r>
      <w:r w:rsidR="00E656FB" w:rsidRPr="00F0617B">
        <w:rPr>
          <w:rFonts w:ascii="Times New Roman" w:hAnsi="Times New Roman" w:cs="Times New Roman"/>
          <w:i/>
          <w:sz w:val="24"/>
          <w:szCs w:val="24"/>
        </w:rPr>
        <w:t xml:space="preserve">mbabwe Stock Exchange </w:t>
      </w:r>
      <w:r w:rsidR="00E656FB" w:rsidRPr="00F0617B">
        <w:rPr>
          <w:rFonts w:ascii="Times New Roman" w:hAnsi="Times New Roman" w:cs="Times New Roman"/>
          <w:sz w:val="24"/>
          <w:szCs w:val="24"/>
        </w:rPr>
        <w:t>v</w:t>
      </w:r>
      <w:r w:rsidR="00E656FB" w:rsidRPr="00F0617B">
        <w:rPr>
          <w:rFonts w:ascii="Times New Roman" w:hAnsi="Times New Roman" w:cs="Times New Roman"/>
          <w:i/>
          <w:sz w:val="24"/>
          <w:szCs w:val="24"/>
        </w:rPr>
        <w:t xml:space="preserve"> Zimbabwe Revenue Authority</w:t>
      </w:r>
      <w:r w:rsidR="00E656FB">
        <w:rPr>
          <w:rFonts w:ascii="Times New Roman" w:hAnsi="Times New Roman" w:cs="Times New Roman"/>
          <w:sz w:val="24"/>
          <w:szCs w:val="24"/>
        </w:rPr>
        <w:t xml:space="preserve"> 2008 (1) ZLR 181(S) at 185  D – E.</w:t>
      </w:r>
    </w:p>
    <w:p w:rsidR="00E656FB" w:rsidRDefault="00E656FB" w:rsidP="00BB1F50">
      <w:pPr>
        <w:spacing w:after="0" w:line="240" w:lineRule="auto"/>
        <w:ind w:left="720"/>
        <w:jc w:val="both"/>
        <w:rPr>
          <w:rFonts w:ascii="Times New Roman" w:hAnsi="Times New Roman" w:cs="Times New Roman"/>
        </w:rPr>
      </w:pPr>
      <w:r w:rsidRPr="00BB1F50">
        <w:rPr>
          <w:rFonts w:ascii="Times New Roman" w:hAnsi="Times New Roman" w:cs="Times New Roman"/>
        </w:rPr>
        <w:t xml:space="preserve">“The common law on </w:t>
      </w:r>
      <w:r w:rsidRPr="00BB1F50">
        <w:rPr>
          <w:rFonts w:ascii="Times New Roman" w:hAnsi="Times New Roman" w:cs="Times New Roman"/>
          <w:i/>
        </w:rPr>
        <w:t>locus standi</w:t>
      </w:r>
      <w:r w:rsidRPr="00BB1F50">
        <w:rPr>
          <w:rFonts w:ascii="Times New Roman" w:hAnsi="Times New Roman" w:cs="Times New Roman"/>
        </w:rPr>
        <w:t xml:space="preserve"> in</w:t>
      </w:r>
      <w:r w:rsidRPr="00BB1F50">
        <w:rPr>
          <w:rFonts w:ascii="Times New Roman" w:hAnsi="Times New Roman" w:cs="Times New Roman"/>
          <w:i/>
        </w:rPr>
        <w:t xml:space="preserve"> judicio</w:t>
      </w:r>
      <w:r w:rsidRPr="00BB1F50">
        <w:rPr>
          <w:rFonts w:ascii="Times New Roman" w:hAnsi="Times New Roman" w:cs="Times New Roman"/>
        </w:rPr>
        <w:t xml:space="preserve"> of </w:t>
      </w:r>
      <w:r w:rsidR="00736861" w:rsidRPr="00BB1F50">
        <w:rPr>
          <w:rFonts w:ascii="Times New Roman" w:hAnsi="Times New Roman" w:cs="Times New Roman"/>
        </w:rPr>
        <w:t xml:space="preserve">a party instituting proceedings in a court of law is that to justify participation in the action the party must show that he or she has a direct and substantial interest in the right which is the subject matter of the proceedings and the relief sought and not merely a financial interest which </w:t>
      </w:r>
      <w:r w:rsidR="003D63FA">
        <w:rPr>
          <w:rFonts w:ascii="Times New Roman" w:hAnsi="Times New Roman" w:cs="Times New Roman"/>
        </w:rPr>
        <w:t>is only an indirect interest in</w:t>
      </w:r>
      <w:r w:rsidR="00BB1F50" w:rsidRPr="00BB1F50">
        <w:rPr>
          <w:rFonts w:ascii="Times New Roman" w:hAnsi="Times New Roman" w:cs="Times New Roman"/>
        </w:rPr>
        <w:t xml:space="preserve"> the litigation.”</w:t>
      </w:r>
    </w:p>
    <w:p w:rsidR="00BB1F50" w:rsidRPr="00BB1F50" w:rsidRDefault="00BB1F50" w:rsidP="00BB1F50">
      <w:pPr>
        <w:spacing w:after="0" w:line="240" w:lineRule="auto"/>
        <w:ind w:left="720"/>
        <w:jc w:val="both"/>
        <w:rPr>
          <w:rFonts w:ascii="Times New Roman" w:hAnsi="Times New Roman" w:cs="Times New Roman"/>
        </w:rPr>
      </w:pPr>
    </w:p>
    <w:p w:rsidR="00BB1F50" w:rsidRDefault="00BB1F50" w:rsidP="002477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w:t>
      </w:r>
      <w:r w:rsidR="00B2706C">
        <w:rPr>
          <w:rFonts w:ascii="Times New Roman" w:hAnsi="Times New Roman" w:cs="Times New Roman"/>
          <w:sz w:val="24"/>
          <w:szCs w:val="24"/>
        </w:rPr>
        <w:t>earlier, no argument was advanced by defendants in their Heads of argument controverting that plaintiff has a direct and substantial interest in this matter.</w:t>
      </w:r>
    </w:p>
    <w:p w:rsidR="00B2706C" w:rsidRDefault="00B2706C" w:rsidP="002477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therefore pla</w:t>
      </w:r>
      <w:r w:rsidR="003D63FA">
        <w:rPr>
          <w:rFonts w:ascii="Times New Roman" w:hAnsi="Times New Roman" w:cs="Times New Roman"/>
          <w:sz w:val="24"/>
          <w:szCs w:val="24"/>
        </w:rPr>
        <w:t>intiff is properly before this C</w:t>
      </w:r>
      <w:r>
        <w:rPr>
          <w:rFonts w:ascii="Times New Roman" w:hAnsi="Times New Roman" w:cs="Times New Roman"/>
          <w:sz w:val="24"/>
          <w:szCs w:val="24"/>
        </w:rPr>
        <w:t>ourt.</w:t>
      </w:r>
    </w:p>
    <w:p w:rsidR="005205DF" w:rsidRDefault="00B2706C" w:rsidP="002477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 of the Administrative Justice Act [</w:t>
      </w:r>
      <w:r w:rsidRPr="00B2706C">
        <w:rPr>
          <w:rFonts w:ascii="Times New Roman" w:hAnsi="Times New Roman" w:cs="Times New Roman"/>
          <w:i/>
          <w:sz w:val="24"/>
          <w:szCs w:val="24"/>
        </w:rPr>
        <w:t>Chapter 10:28</w:t>
      </w:r>
      <w:r>
        <w:rPr>
          <w:rFonts w:ascii="Times New Roman" w:hAnsi="Times New Roman" w:cs="Times New Roman"/>
          <w:sz w:val="24"/>
          <w:szCs w:val="24"/>
        </w:rPr>
        <w:t>] AJA enjoins every administrative authority to act lawfully</w:t>
      </w:r>
      <w:r w:rsidR="003D63FA">
        <w:rPr>
          <w:rFonts w:ascii="Times New Roman" w:hAnsi="Times New Roman" w:cs="Times New Roman"/>
          <w:sz w:val="24"/>
          <w:szCs w:val="24"/>
        </w:rPr>
        <w:t>,</w:t>
      </w:r>
      <w:r>
        <w:rPr>
          <w:rFonts w:ascii="Times New Roman" w:hAnsi="Times New Roman" w:cs="Times New Roman"/>
          <w:sz w:val="24"/>
          <w:szCs w:val="24"/>
        </w:rPr>
        <w:t xml:space="preserve"> reasonably and in a fair manner. It provides</w:t>
      </w:r>
      <w:r w:rsidR="005205DF">
        <w:rPr>
          <w:rFonts w:ascii="Times New Roman" w:hAnsi="Times New Roman" w:cs="Times New Roman"/>
          <w:sz w:val="24"/>
          <w:szCs w:val="24"/>
        </w:rPr>
        <w:t xml:space="preserve"> as follows:- </w:t>
      </w:r>
    </w:p>
    <w:p w:rsidR="00E82DDB" w:rsidRPr="003D63FA" w:rsidRDefault="005205DF" w:rsidP="003D63FA">
      <w:pPr>
        <w:spacing w:after="0" w:line="240" w:lineRule="auto"/>
        <w:ind w:left="720"/>
        <w:jc w:val="both"/>
        <w:rPr>
          <w:rFonts w:ascii="Times New Roman" w:hAnsi="Times New Roman" w:cs="Times New Roman"/>
        </w:rPr>
      </w:pPr>
      <w:r w:rsidRPr="003D63FA">
        <w:rPr>
          <w:rFonts w:ascii="Times New Roman" w:hAnsi="Times New Roman" w:cs="Times New Roman"/>
        </w:rPr>
        <w:t xml:space="preserve">“(1) An administrative authority which has the responsibility or power to take any administrative action which may affect the rights, interests or legitimate expectations </w:t>
      </w:r>
      <w:r w:rsidR="00B2706C" w:rsidRPr="003D63FA">
        <w:rPr>
          <w:rFonts w:ascii="Times New Roman" w:hAnsi="Times New Roman" w:cs="Times New Roman"/>
        </w:rPr>
        <w:t xml:space="preserve"> </w:t>
      </w:r>
      <w:r w:rsidR="00E82DDB" w:rsidRPr="003D63FA">
        <w:rPr>
          <w:rFonts w:ascii="Times New Roman" w:hAnsi="Times New Roman" w:cs="Times New Roman"/>
        </w:rPr>
        <w:t>of any person shall-</w:t>
      </w:r>
    </w:p>
    <w:p w:rsidR="00E82DDB" w:rsidRPr="00DF5735" w:rsidRDefault="003D63FA" w:rsidP="00E82DDB">
      <w:pPr>
        <w:pStyle w:val="ListParagraph"/>
        <w:numPr>
          <w:ilvl w:val="0"/>
          <w:numId w:val="5"/>
        </w:numPr>
        <w:spacing w:after="160" w:line="259" w:lineRule="auto"/>
        <w:jc w:val="both"/>
        <w:rPr>
          <w:rFonts w:ascii="Times New Roman" w:hAnsi="Times New Roman" w:cs="Times New Roman"/>
        </w:rPr>
      </w:pPr>
      <w:r>
        <w:rPr>
          <w:rFonts w:ascii="Times New Roman" w:hAnsi="Times New Roman" w:cs="Times New Roman"/>
        </w:rPr>
        <w:t>a</w:t>
      </w:r>
      <w:r w:rsidR="00E82DDB" w:rsidRPr="00DF5735">
        <w:rPr>
          <w:rFonts w:ascii="Times New Roman" w:hAnsi="Times New Roman" w:cs="Times New Roman"/>
        </w:rPr>
        <w:t>ct lawfully, reasonably and in a fair manner;</w:t>
      </w:r>
    </w:p>
    <w:p w:rsidR="00E82DDB" w:rsidRPr="00DF5735" w:rsidRDefault="00E82DDB" w:rsidP="00E82DDB">
      <w:pPr>
        <w:pStyle w:val="ListParagraph"/>
        <w:jc w:val="both"/>
        <w:rPr>
          <w:rFonts w:ascii="Times New Roman" w:hAnsi="Times New Roman" w:cs="Times New Roman"/>
        </w:rPr>
      </w:pPr>
      <w:r w:rsidRPr="00DF5735">
        <w:rPr>
          <w:rFonts w:ascii="Times New Roman" w:hAnsi="Times New Roman" w:cs="Times New Roman"/>
        </w:rPr>
        <w:t>and</w:t>
      </w:r>
    </w:p>
    <w:p w:rsidR="00E82DDB" w:rsidRPr="00DF5735" w:rsidRDefault="003D63FA" w:rsidP="00E82DDB">
      <w:pPr>
        <w:pStyle w:val="ListParagraph"/>
        <w:numPr>
          <w:ilvl w:val="0"/>
          <w:numId w:val="5"/>
        </w:numPr>
        <w:spacing w:after="160" w:line="259" w:lineRule="auto"/>
        <w:jc w:val="both"/>
        <w:rPr>
          <w:rFonts w:ascii="Times New Roman" w:hAnsi="Times New Roman" w:cs="Times New Roman"/>
        </w:rPr>
      </w:pPr>
      <w:r>
        <w:rPr>
          <w:rFonts w:ascii="Times New Roman" w:hAnsi="Times New Roman" w:cs="Times New Roman"/>
        </w:rPr>
        <w:t>a</w:t>
      </w:r>
      <w:r w:rsidR="00E82DDB" w:rsidRPr="00DF5735">
        <w:rPr>
          <w:rFonts w:ascii="Times New Roman" w:hAnsi="Times New Roman" w:cs="Times New Roman"/>
        </w:rPr>
        <w:t>ct within the relevant period by period specified  by law…. within a reasonable period after being requested to take action by the person concerned;</w:t>
      </w:r>
    </w:p>
    <w:p w:rsidR="00E82DDB" w:rsidRPr="00DF5735" w:rsidRDefault="00E82DDB" w:rsidP="00E82DDB">
      <w:pPr>
        <w:pStyle w:val="ListParagraph"/>
        <w:jc w:val="both"/>
        <w:rPr>
          <w:rFonts w:ascii="Times New Roman" w:hAnsi="Times New Roman" w:cs="Times New Roman"/>
        </w:rPr>
      </w:pPr>
      <w:r w:rsidRPr="00DF5735">
        <w:rPr>
          <w:rFonts w:ascii="Times New Roman" w:hAnsi="Times New Roman" w:cs="Times New Roman"/>
        </w:rPr>
        <w:t>and</w:t>
      </w:r>
    </w:p>
    <w:p w:rsidR="00E82DDB" w:rsidRPr="00DF5735" w:rsidRDefault="003D63FA" w:rsidP="00E82DDB">
      <w:pPr>
        <w:pStyle w:val="ListParagraph"/>
        <w:numPr>
          <w:ilvl w:val="0"/>
          <w:numId w:val="5"/>
        </w:numPr>
        <w:spacing w:after="160" w:line="259" w:lineRule="auto"/>
        <w:jc w:val="both"/>
        <w:rPr>
          <w:rFonts w:ascii="Times New Roman" w:hAnsi="Times New Roman" w:cs="Times New Roman"/>
        </w:rPr>
      </w:pPr>
      <w:r>
        <w:rPr>
          <w:rFonts w:ascii="Times New Roman" w:hAnsi="Times New Roman" w:cs="Times New Roman"/>
        </w:rPr>
        <w:t>w</w:t>
      </w:r>
      <w:r w:rsidR="00E82DDB" w:rsidRPr="00DF5735">
        <w:rPr>
          <w:rFonts w:ascii="Times New Roman" w:hAnsi="Times New Roman" w:cs="Times New Roman"/>
        </w:rPr>
        <w:t>here it has taken action, supply written reasons</w:t>
      </w:r>
      <w:r w:rsidR="00E82DDB">
        <w:rPr>
          <w:rFonts w:ascii="Times New Roman" w:hAnsi="Times New Roman" w:cs="Times New Roman"/>
        </w:rPr>
        <w:t xml:space="preserve">, therefore </w:t>
      </w:r>
      <w:r w:rsidR="00E82DDB" w:rsidRPr="00DF5735">
        <w:rPr>
          <w:rFonts w:ascii="Times New Roman" w:hAnsi="Times New Roman" w:cs="Times New Roman"/>
        </w:rPr>
        <w:t>within the relevant period specified by law or, if there is no such specified period, within a reasonable period after being requested to supply reasons by the person concerned.</w:t>
      </w:r>
    </w:p>
    <w:p w:rsidR="00E82DDB" w:rsidRPr="00DF5735" w:rsidRDefault="00E82DDB" w:rsidP="00E82DDB">
      <w:pPr>
        <w:jc w:val="both"/>
        <w:rPr>
          <w:rFonts w:ascii="Times New Roman" w:hAnsi="Times New Roman" w:cs="Times New Roman"/>
        </w:rPr>
      </w:pPr>
      <w:r w:rsidRPr="00DF5735">
        <w:rPr>
          <w:rFonts w:ascii="Times New Roman" w:hAnsi="Times New Roman" w:cs="Times New Roman"/>
        </w:rPr>
        <w:t>2)   In order for an administrative action to be taken in a fair manner as required by para 9 (a) of subsection (1) an administrative authority shall give a person referred to in subsection (1)-</w:t>
      </w:r>
    </w:p>
    <w:p w:rsidR="00E82DDB" w:rsidRPr="00DF5735" w:rsidRDefault="003D63FA" w:rsidP="00E82DDB">
      <w:pPr>
        <w:spacing w:after="0" w:line="240" w:lineRule="auto"/>
        <w:jc w:val="both"/>
        <w:rPr>
          <w:rFonts w:ascii="Times New Roman" w:hAnsi="Times New Roman" w:cs="Times New Roman"/>
        </w:rPr>
      </w:pPr>
      <w:r>
        <w:rPr>
          <w:rFonts w:ascii="Times New Roman" w:hAnsi="Times New Roman" w:cs="Times New Roman"/>
        </w:rPr>
        <w:tab/>
        <w:t>a)   a</w:t>
      </w:r>
      <w:r w:rsidR="00E82DDB" w:rsidRPr="00DF5735">
        <w:rPr>
          <w:rFonts w:ascii="Times New Roman" w:hAnsi="Times New Roman" w:cs="Times New Roman"/>
        </w:rPr>
        <w:t>dequate notice of the nature and purpose of the proposed actions;</w:t>
      </w:r>
    </w:p>
    <w:p w:rsidR="00E82DDB" w:rsidRPr="00DF5735" w:rsidRDefault="00E82DDB" w:rsidP="00E82DDB">
      <w:pPr>
        <w:spacing w:after="0" w:line="240" w:lineRule="auto"/>
        <w:jc w:val="both"/>
        <w:rPr>
          <w:rFonts w:ascii="Times New Roman" w:hAnsi="Times New Roman" w:cs="Times New Roman"/>
        </w:rPr>
      </w:pPr>
      <w:r w:rsidRPr="00DF5735">
        <w:rPr>
          <w:rFonts w:ascii="Times New Roman" w:hAnsi="Times New Roman" w:cs="Times New Roman"/>
        </w:rPr>
        <w:tab/>
      </w:r>
      <w:r>
        <w:rPr>
          <w:rFonts w:ascii="Times New Roman" w:hAnsi="Times New Roman" w:cs="Times New Roman"/>
        </w:rPr>
        <w:t>a</w:t>
      </w:r>
      <w:r w:rsidRPr="00DF5735">
        <w:rPr>
          <w:rFonts w:ascii="Times New Roman" w:hAnsi="Times New Roman" w:cs="Times New Roman"/>
        </w:rPr>
        <w:t>nd</w:t>
      </w:r>
    </w:p>
    <w:p w:rsidR="00E82DDB" w:rsidRPr="00DF5735" w:rsidRDefault="003D63FA" w:rsidP="00E82DDB">
      <w:pPr>
        <w:spacing w:after="0" w:line="240" w:lineRule="auto"/>
        <w:jc w:val="both"/>
        <w:rPr>
          <w:rFonts w:ascii="Times New Roman" w:hAnsi="Times New Roman" w:cs="Times New Roman"/>
        </w:rPr>
      </w:pPr>
      <w:r>
        <w:rPr>
          <w:rFonts w:ascii="Times New Roman" w:hAnsi="Times New Roman" w:cs="Times New Roman"/>
        </w:rPr>
        <w:tab/>
        <w:t>b)    a</w:t>
      </w:r>
      <w:r w:rsidR="00E82DDB" w:rsidRPr="00DF5735">
        <w:rPr>
          <w:rFonts w:ascii="Times New Roman" w:hAnsi="Times New Roman" w:cs="Times New Roman"/>
        </w:rPr>
        <w:t xml:space="preserve"> reasonable opportunity to make adequate representations;</w:t>
      </w:r>
    </w:p>
    <w:p w:rsidR="00E82DDB" w:rsidRPr="00DF5735" w:rsidRDefault="00E82DDB" w:rsidP="00E82DDB">
      <w:pPr>
        <w:spacing w:after="0" w:line="240" w:lineRule="auto"/>
        <w:ind w:left="720"/>
        <w:jc w:val="both"/>
        <w:rPr>
          <w:rFonts w:ascii="Times New Roman" w:hAnsi="Times New Roman" w:cs="Times New Roman"/>
        </w:rPr>
      </w:pPr>
      <w:r w:rsidRPr="00DF5735">
        <w:rPr>
          <w:rFonts w:ascii="Times New Roman" w:hAnsi="Times New Roman" w:cs="Times New Roman"/>
        </w:rPr>
        <w:t>and</w:t>
      </w:r>
    </w:p>
    <w:p w:rsidR="00E82DDB" w:rsidRPr="00E82DDB" w:rsidRDefault="00E82DDB" w:rsidP="00E82DDB">
      <w:pPr>
        <w:spacing w:after="0" w:line="240" w:lineRule="auto"/>
        <w:ind w:left="720"/>
        <w:jc w:val="both"/>
        <w:rPr>
          <w:rFonts w:ascii="Times New Roman" w:hAnsi="Times New Roman" w:cs="Times New Roman"/>
        </w:rPr>
      </w:pPr>
      <w:r>
        <w:rPr>
          <w:rFonts w:ascii="Times New Roman" w:hAnsi="Times New Roman" w:cs="Times New Roman"/>
        </w:rPr>
        <w:t>c)</w:t>
      </w:r>
      <w:r w:rsidR="003D63FA">
        <w:rPr>
          <w:rFonts w:ascii="Times New Roman" w:hAnsi="Times New Roman" w:cs="Times New Roman"/>
        </w:rPr>
        <w:t xml:space="preserve">  a</w:t>
      </w:r>
      <w:r w:rsidRPr="00E82DDB">
        <w:rPr>
          <w:rFonts w:ascii="Times New Roman" w:hAnsi="Times New Roman" w:cs="Times New Roman"/>
        </w:rPr>
        <w:t>dequate notice of any right of review on appeal where applicable.</w:t>
      </w:r>
    </w:p>
    <w:p w:rsidR="00E82DDB" w:rsidRDefault="00E82DDB" w:rsidP="00E82DDB">
      <w:pPr>
        <w:spacing w:after="0" w:line="240" w:lineRule="auto"/>
        <w:jc w:val="both"/>
        <w:rPr>
          <w:rFonts w:ascii="Times New Roman" w:hAnsi="Times New Roman" w:cs="Times New Roman"/>
        </w:rPr>
      </w:pPr>
      <w:r w:rsidRPr="00DF5735">
        <w:rPr>
          <w:rFonts w:ascii="Times New Roman" w:hAnsi="Times New Roman" w:cs="Times New Roman"/>
        </w:rPr>
        <w:t>3)    ………………………………………………………………………………………”</w:t>
      </w:r>
    </w:p>
    <w:p w:rsidR="00E82DDB" w:rsidRDefault="00E82DDB" w:rsidP="00E82DDB">
      <w:pPr>
        <w:jc w:val="both"/>
        <w:rPr>
          <w:rFonts w:ascii="Times New Roman" w:hAnsi="Times New Roman" w:cs="Times New Roman"/>
        </w:rPr>
      </w:pPr>
    </w:p>
    <w:p w:rsidR="00E82DDB" w:rsidRPr="004A4B45" w:rsidRDefault="00E82DDB" w:rsidP="00E82DDB">
      <w:pPr>
        <w:jc w:val="both"/>
        <w:rPr>
          <w:rFonts w:ascii="Times New Roman" w:hAnsi="Times New Roman" w:cs="Times New Roman"/>
          <w:sz w:val="24"/>
          <w:szCs w:val="24"/>
        </w:rPr>
      </w:pPr>
      <w:r w:rsidRPr="004A4B45">
        <w:rPr>
          <w:rFonts w:ascii="Times New Roman" w:hAnsi="Times New Roman" w:cs="Times New Roman"/>
          <w:sz w:val="24"/>
          <w:szCs w:val="24"/>
        </w:rPr>
        <w:t xml:space="preserve">See </w:t>
      </w:r>
      <w:r w:rsidRPr="00A20F15">
        <w:rPr>
          <w:rFonts w:ascii="Times New Roman" w:hAnsi="Times New Roman" w:cs="Times New Roman"/>
          <w:i/>
          <w:sz w:val="24"/>
          <w:szCs w:val="24"/>
        </w:rPr>
        <w:t>Marufu</w:t>
      </w:r>
      <w:r w:rsidRPr="004A4B45">
        <w:rPr>
          <w:rFonts w:ascii="Times New Roman" w:hAnsi="Times New Roman" w:cs="Times New Roman"/>
          <w:sz w:val="24"/>
          <w:szCs w:val="24"/>
        </w:rPr>
        <w:t xml:space="preserve"> v </w:t>
      </w:r>
      <w:r w:rsidRPr="00A20F15">
        <w:rPr>
          <w:rFonts w:ascii="Times New Roman" w:hAnsi="Times New Roman" w:cs="Times New Roman"/>
          <w:i/>
          <w:sz w:val="24"/>
          <w:szCs w:val="24"/>
        </w:rPr>
        <w:t>Minister of Transport</w:t>
      </w:r>
      <w:r w:rsidRPr="004A4B45">
        <w:rPr>
          <w:rFonts w:ascii="Times New Roman" w:hAnsi="Times New Roman" w:cs="Times New Roman"/>
          <w:sz w:val="24"/>
          <w:szCs w:val="24"/>
        </w:rPr>
        <w:t xml:space="preserve"> 2009 (2) ZLR 458.</w:t>
      </w:r>
    </w:p>
    <w:p w:rsidR="00E82DDB" w:rsidRPr="004A4B45" w:rsidRDefault="00E82DDB" w:rsidP="00E82DDB">
      <w:pPr>
        <w:spacing w:after="0" w:line="360" w:lineRule="auto"/>
        <w:ind w:firstLine="720"/>
        <w:jc w:val="both"/>
        <w:rPr>
          <w:rFonts w:ascii="Times New Roman" w:hAnsi="Times New Roman" w:cs="Times New Roman"/>
          <w:sz w:val="24"/>
          <w:szCs w:val="24"/>
        </w:rPr>
      </w:pPr>
      <w:r w:rsidRPr="004A4B45">
        <w:rPr>
          <w:rFonts w:ascii="Times New Roman" w:hAnsi="Times New Roman" w:cs="Times New Roman"/>
          <w:sz w:val="24"/>
          <w:szCs w:val="24"/>
        </w:rPr>
        <w:t>In the present matter</w:t>
      </w:r>
      <w:r w:rsidR="003D63FA">
        <w:rPr>
          <w:rFonts w:ascii="Times New Roman" w:hAnsi="Times New Roman" w:cs="Times New Roman"/>
          <w:sz w:val="24"/>
          <w:szCs w:val="24"/>
        </w:rPr>
        <w:t>,</w:t>
      </w:r>
      <w:r w:rsidRPr="004A4B45">
        <w:rPr>
          <w:rFonts w:ascii="Times New Roman" w:hAnsi="Times New Roman" w:cs="Times New Roman"/>
          <w:sz w:val="24"/>
          <w:szCs w:val="24"/>
        </w:rPr>
        <w:t xml:space="preserve"> the Ministry of Mines acting through the first and second defendants were enjoined to comply with s 3 of </w:t>
      </w:r>
      <w:r w:rsidR="003D63FA">
        <w:rPr>
          <w:rFonts w:ascii="Times New Roman" w:hAnsi="Times New Roman" w:cs="Times New Roman"/>
          <w:sz w:val="24"/>
          <w:szCs w:val="24"/>
        </w:rPr>
        <w:t xml:space="preserve">the </w:t>
      </w:r>
      <w:r w:rsidRPr="004A4B45">
        <w:rPr>
          <w:rFonts w:ascii="Times New Roman" w:hAnsi="Times New Roman" w:cs="Times New Roman"/>
          <w:sz w:val="24"/>
          <w:szCs w:val="24"/>
        </w:rPr>
        <w:t>Administrative  Justice Act particularly  subsection</w:t>
      </w:r>
      <w:r>
        <w:rPr>
          <w:rFonts w:ascii="Times New Roman" w:hAnsi="Times New Roman" w:cs="Times New Roman"/>
          <w:sz w:val="24"/>
          <w:szCs w:val="24"/>
        </w:rPr>
        <w:t xml:space="preserve"> (</w:t>
      </w:r>
      <w:r w:rsidRPr="004A4B45">
        <w:rPr>
          <w:rFonts w:ascii="Times New Roman" w:hAnsi="Times New Roman" w:cs="Times New Roman"/>
          <w:sz w:val="24"/>
          <w:szCs w:val="24"/>
        </w:rPr>
        <w:t>2</w:t>
      </w:r>
      <w:r>
        <w:rPr>
          <w:rFonts w:ascii="Times New Roman" w:hAnsi="Times New Roman" w:cs="Times New Roman"/>
          <w:sz w:val="24"/>
          <w:szCs w:val="24"/>
        </w:rPr>
        <w:t>)</w:t>
      </w:r>
      <w:r w:rsidRPr="004A4B45">
        <w:rPr>
          <w:rFonts w:ascii="Times New Roman" w:hAnsi="Times New Roman" w:cs="Times New Roman"/>
          <w:sz w:val="24"/>
          <w:szCs w:val="24"/>
        </w:rPr>
        <w:t xml:space="preserve"> thereof.</w:t>
      </w:r>
    </w:p>
    <w:p w:rsidR="00E82DDB" w:rsidRPr="004A4B45" w:rsidRDefault="00E82DDB" w:rsidP="00E82DDB">
      <w:pPr>
        <w:spacing w:after="0" w:line="360" w:lineRule="auto"/>
        <w:jc w:val="both"/>
        <w:rPr>
          <w:rFonts w:ascii="Times New Roman" w:hAnsi="Times New Roman" w:cs="Times New Roman"/>
          <w:sz w:val="24"/>
          <w:szCs w:val="24"/>
        </w:rPr>
      </w:pPr>
      <w:r w:rsidRPr="004A4B45">
        <w:rPr>
          <w:rFonts w:ascii="Times New Roman" w:hAnsi="Times New Roman" w:cs="Times New Roman"/>
          <w:sz w:val="24"/>
          <w:szCs w:val="24"/>
        </w:rPr>
        <w:lastRenderedPageBreak/>
        <w:tab/>
        <w:t>The question is, was this subsection complied with before the forfeiture of plaintiff’s mining claims was done?</w:t>
      </w:r>
    </w:p>
    <w:p w:rsidR="00E82DDB" w:rsidRPr="004A4B45" w:rsidRDefault="00E82DDB" w:rsidP="00E82DDB">
      <w:pPr>
        <w:spacing w:after="0" w:line="360" w:lineRule="auto"/>
        <w:ind w:firstLine="720"/>
        <w:jc w:val="both"/>
        <w:rPr>
          <w:rFonts w:ascii="Times New Roman" w:hAnsi="Times New Roman" w:cs="Times New Roman"/>
          <w:sz w:val="24"/>
          <w:szCs w:val="24"/>
        </w:rPr>
      </w:pPr>
      <w:r w:rsidRPr="004A4B45">
        <w:rPr>
          <w:rFonts w:ascii="Times New Roman" w:hAnsi="Times New Roman" w:cs="Times New Roman"/>
          <w:sz w:val="24"/>
          <w:szCs w:val="24"/>
        </w:rPr>
        <w:t>Section 60 of the Mines and Minerals  Act [</w:t>
      </w:r>
      <w:r w:rsidRPr="004A4B45">
        <w:rPr>
          <w:rFonts w:ascii="Times New Roman" w:hAnsi="Times New Roman" w:cs="Times New Roman"/>
          <w:i/>
          <w:sz w:val="24"/>
          <w:szCs w:val="24"/>
        </w:rPr>
        <w:t>Chapter 21:05</w:t>
      </w:r>
      <w:r w:rsidRPr="004A4B45">
        <w:rPr>
          <w:rFonts w:ascii="Times New Roman" w:hAnsi="Times New Roman" w:cs="Times New Roman"/>
          <w:sz w:val="24"/>
          <w:szCs w:val="24"/>
        </w:rPr>
        <w:t>] makes it mandatory for a holder of a mining location to furnish an address to the Mining Commissioner at which all notices, orders or other processes are to be served.</w:t>
      </w:r>
    </w:p>
    <w:p w:rsidR="00E82DDB" w:rsidRPr="004A4B45" w:rsidRDefault="00E82DDB" w:rsidP="00E82DDB">
      <w:pPr>
        <w:spacing w:after="0" w:line="360" w:lineRule="auto"/>
        <w:jc w:val="both"/>
        <w:rPr>
          <w:rFonts w:ascii="Times New Roman" w:hAnsi="Times New Roman" w:cs="Times New Roman"/>
          <w:sz w:val="24"/>
          <w:szCs w:val="24"/>
        </w:rPr>
      </w:pPr>
      <w:r w:rsidRPr="004A4B45">
        <w:rPr>
          <w:rFonts w:ascii="Times New Roman" w:hAnsi="Times New Roman" w:cs="Times New Roman"/>
          <w:sz w:val="24"/>
          <w:szCs w:val="24"/>
        </w:rPr>
        <w:t>It provides as follows</w:t>
      </w:r>
    </w:p>
    <w:p w:rsidR="00E82DDB" w:rsidRDefault="00E82DDB" w:rsidP="00E82DDB">
      <w:pPr>
        <w:ind w:left="720"/>
        <w:jc w:val="both"/>
        <w:rPr>
          <w:rFonts w:ascii="Times New Roman" w:hAnsi="Times New Roman" w:cs="Times New Roman"/>
        </w:rPr>
      </w:pPr>
      <w:r>
        <w:rPr>
          <w:rFonts w:ascii="Times New Roman" w:hAnsi="Times New Roman" w:cs="Times New Roman"/>
        </w:rPr>
        <w:t>“(1)  Every holder of a mining location on registration of such location in his name at the office of the mining commissioner and every lessee and  assignee of such holder shall furnish such mining commissioner with an address in Zimbabwe at which all notices, orders or other processes shall be served by the mining commissioner or other officer duly  appointed for the purposes of this Act, and any such holder, lessee or assignee may at any time change such address by registering at the office of such mining commissioner any other address within Zimbabwe.</w:t>
      </w:r>
    </w:p>
    <w:p w:rsidR="00E82DDB" w:rsidRDefault="00E82DDB" w:rsidP="00E82DDB">
      <w:pPr>
        <w:ind w:left="720"/>
        <w:jc w:val="both"/>
        <w:rPr>
          <w:rFonts w:ascii="Times New Roman" w:hAnsi="Times New Roman" w:cs="Times New Roman"/>
        </w:rPr>
      </w:pPr>
      <w:r>
        <w:rPr>
          <w:rFonts w:ascii="Times New Roman" w:hAnsi="Times New Roman" w:cs="Times New Roman"/>
        </w:rPr>
        <w:t>(2)  Service of any such notice, order or other process at such registered address shall be deemed to have the same effect as personal service.</w:t>
      </w:r>
    </w:p>
    <w:p w:rsidR="00E82DDB" w:rsidRDefault="003D63FA" w:rsidP="00E82DDB">
      <w:pPr>
        <w:ind w:left="720"/>
        <w:jc w:val="both"/>
        <w:rPr>
          <w:rFonts w:ascii="Times New Roman" w:hAnsi="Times New Roman" w:cs="Times New Roman"/>
        </w:rPr>
      </w:pPr>
      <w:r>
        <w:rPr>
          <w:rFonts w:ascii="Times New Roman" w:hAnsi="Times New Roman" w:cs="Times New Roman"/>
        </w:rPr>
        <w:t>(3) I</w:t>
      </w:r>
      <w:r w:rsidR="00E82DDB">
        <w:rPr>
          <w:rFonts w:ascii="Times New Roman" w:hAnsi="Times New Roman" w:cs="Times New Roman"/>
        </w:rPr>
        <w:t xml:space="preserve">n default of any address being registered </w:t>
      </w:r>
      <w:r>
        <w:rPr>
          <w:rFonts w:ascii="Times New Roman" w:hAnsi="Times New Roman" w:cs="Times New Roman"/>
        </w:rPr>
        <w:t>as</w:t>
      </w:r>
      <w:r w:rsidR="00E82DDB">
        <w:rPr>
          <w:rFonts w:ascii="Times New Roman" w:hAnsi="Times New Roman" w:cs="Times New Roman"/>
        </w:rPr>
        <w:t xml:space="preserve"> by this section required the posting in the office of the mining commissioner of </w:t>
      </w:r>
      <w:r>
        <w:rPr>
          <w:rFonts w:ascii="Times New Roman" w:hAnsi="Times New Roman" w:cs="Times New Roman"/>
        </w:rPr>
        <w:t xml:space="preserve">any </w:t>
      </w:r>
      <w:r w:rsidR="00E82DDB">
        <w:rPr>
          <w:rFonts w:ascii="Times New Roman" w:hAnsi="Times New Roman" w:cs="Times New Roman"/>
        </w:rPr>
        <w:t>such notice, order or other process shall be deemed to have  the same effect as  personal service.</w:t>
      </w:r>
    </w:p>
    <w:p w:rsidR="00E82DDB" w:rsidRDefault="00E82DDB" w:rsidP="00E82DDB">
      <w:pPr>
        <w:ind w:left="720"/>
        <w:jc w:val="both"/>
        <w:rPr>
          <w:rFonts w:ascii="Times New Roman" w:hAnsi="Times New Roman" w:cs="Times New Roman"/>
        </w:rPr>
      </w:pPr>
      <w:r>
        <w:rPr>
          <w:rFonts w:ascii="Times New Roman" w:hAnsi="Times New Roman" w:cs="Times New Roman"/>
        </w:rPr>
        <w:t>(4)…………………………………………………..”</w:t>
      </w:r>
    </w:p>
    <w:p w:rsidR="00E82DDB" w:rsidRDefault="00E82DDB" w:rsidP="00E82DDB">
      <w:pPr>
        <w:jc w:val="both"/>
        <w:rPr>
          <w:rFonts w:ascii="Times New Roman" w:hAnsi="Times New Roman" w:cs="Times New Roman"/>
        </w:rPr>
      </w:pPr>
    </w:p>
    <w:p w:rsidR="00E82DDB" w:rsidRPr="004537CD" w:rsidRDefault="00E82DDB" w:rsidP="00E82DDB">
      <w:pPr>
        <w:spacing w:after="0" w:line="360" w:lineRule="auto"/>
        <w:jc w:val="both"/>
        <w:rPr>
          <w:rFonts w:ascii="Times New Roman" w:hAnsi="Times New Roman" w:cs="Times New Roman"/>
          <w:sz w:val="24"/>
          <w:szCs w:val="24"/>
        </w:rPr>
      </w:pPr>
      <w:r>
        <w:rPr>
          <w:rFonts w:ascii="Times New Roman" w:hAnsi="Times New Roman" w:cs="Times New Roman"/>
        </w:rPr>
        <w:tab/>
      </w:r>
      <w:r w:rsidRPr="004537CD">
        <w:rPr>
          <w:rFonts w:ascii="Times New Roman" w:hAnsi="Times New Roman" w:cs="Times New Roman"/>
          <w:sz w:val="24"/>
          <w:szCs w:val="24"/>
        </w:rPr>
        <w:t>It is an established legal position that anything done in contravention of the law in null and void.</w:t>
      </w:r>
    </w:p>
    <w:p w:rsidR="00E82DDB" w:rsidRDefault="00E82DDB" w:rsidP="00E82DDB">
      <w:pPr>
        <w:spacing w:after="0" w:line="360" w:lineRule="auto"/>
        <w:ind w:firstLine="720"/>
        <w:jc w:val="both"/>
        <w:rPr>
          <w:rFonts w:ascii="Times New Roman" w:hAnsi="Times New Roman" w:cs="Times New Roman"/>
          <w:sz w:val="24"/>
          <w:szCs w:val="24"/>
        </w:rPr>
      </w:pPr>
      <w:r w:rsidRPr="004537CD">
        <w:rPr>
          <w:rFonts w:ascii="Times New Roman" w:hAnsi="Times New Roman" w:cs="Times New Roman"/>
          <w:sz w:val="24"/>
          <w:szCs w:val="24"/>
        </w:rPr>
        <w:t>It is common cause, as per the state</w:t>
      </w:r>
      <w:r w:rsidR="003D63FA">
        <w:rPr>
          <w:rFonts w:ascii="Times New Roman" w:hAnsi="Times New Roman" w:cs="Times New Roman"/>
          <w:sz w:val="24"/>
          <w:szCs w:val="24"/>
        </w:rPr>
        <w:t>ment of agreed facts that when Start Mining – t</w:t>
      </w:r>
      <w:r w:rsidRPr="004537CD">
        <w:rPr>
          <w:rFonts w:ascii="Times New Roman" w:hAnsi="Times New Roman" w:cs="Times New Roman"/>
          <w:sz w:val="24"/>
          <w:szCs w:val="24"/>
        </w:rPr>
        <w:t xml:space="preserve">ook transfer of </w:t>
      </w:r>
      <w:r w:rsidR="003D63FA">
        <w:rPr>
          <w:rFonts w:ascii="Times New Roman" w:hAnsi="Times New Roman" w:cs="Times New Roman"/>
          <w:sz w:val="24"/>
          <w:szCs w:val="24"/>
        </w:rPr>
        <w:t>the 8 mining claims from Maple Leaf in 2006, i</w:t>
      </w:r>
      <w:r w:rsidRPr="004537CD">
        <w:rPr>
          <w:rFonts w:ascii="Times New Roman" w:hAnsi="Times New Roman" w:cs="Times New Roman"/>
          <w:sz w:val="24"/>
          <w:szCs w:val="24"/>
        </w:rPr>
        <w:t>t did not communicate or regi</w:t>
      </w:r>
      <w:r w:rsidR="003D63FA">
        <w:rPr>
          <w:rFonts w:ascii="Times New Roman" w:hAnsi="Times New Roman" w:cs="Times New Roman"/>
          <w:sz w:val="24"/>
          <w:szCs w:val="24"/>
        </w:rPr>
        <w:t>ster with the Ministry of Mines u</w:t>
      </w:r>
      <w:r w:rsidRPr="004537CD">
        <w:rPr>
          <w:rFonts w:ascii="Times New Roman" w:hAnsi="Times New Roman" w:cs="Times New Roman"/>
          <w:sz w:val="24"/>
          <w:szCs w:val="24"/>
        </w:rPr>
        <w:t>ntil July 2020.  It is also common cause that Forfeiture Notices Number 1 and 2 were published on the 18 and 28 January 2019 respectively.  This was well before</w:t>
      </w:r>
      <w:r>
        <w:rPr>
          <w:rFonts w:ascii="Times New Roman" w:hAnsi="Times New Roman" w:cs="Times New Roman"/>
          <w:sz w:val="24"/>
          <w:szCs w:val="24"/>
        </w:rPr>
        <w:t xml:space="preserve"> the communication and regi</w:t>
      </w:r>
      <w:r w:rsidR="003D63FA">
        <w:rPr>
          <w:rFonts w:ascii="Times New Roman" w:hAnsi="Times New Roman" w:cs="Times New Roman"/>
          <w:sz w:val="24"/>
          <w:szCs w:val="24"/>
        </w:rPr>
        <w:t xml:space="preserve">stration </w:t>
      </w:r>
      <w:r>
        <w:rPr>
          <w:rFonts w:ascii="Times New Roman" w:hAnsi="Times New Roman" w:cs="Times New Roman"/>
          <w:sz w:val="24"/>
          <w:szCs w:val="24"/>
        </w:rPr>
        <w:t>with the Ministry of Mines was done.</w:t>
      </w:r>
    </w:p>
    <w:p w:rsidR="00E82DDB" w:rsidRDefault="00E82DDB" w:rsidP="00E82D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common cause that the notices were published on the Notice Board in Gweru.  The Notices read;</w:t>
      </w:r>
    </w:p>
    <w:p w:rsidR="0079095D" w:rsidRPr="0079095D" w:rsidRDefault="00E82DDB" w:rsidP="0079095D">
      <w:pPr>
        <w:spacing w:after="0" w:line="240" w:lineRule="auto"/>
        <w:ind w:left="720"/>
        <w:jc w:val="both"/>
        <w:rPr>
          <w:rFonts w:ascii="Times New Roman" w:hAnsi="Times New Roman" w:cs="Times New Roman"/>
        </w:rPr>
      </w:pPr>
      <w:r w:rsidRPr="0079095D">
        <w:rPr>
          <w:rFonts w:ascii="Times New Roman" w:hAnsi="Times New Roman" w:cs="Times New Roman"/>
        </w:rPr>
        <w:t>“The following mining location</w:t>
      </w:r>
      <w:r w:rsidR="003D63FA">
        <w:rPr>
          <w:rFonts w:ascii="Times New Roman" w:hAnsi="Times New Roman" w:cs="Times New Roman"/>
        </w:rPr>
        <w:t xml:space="preserve">s </w:t>
      </w:r>
      <w:r w:rsidRPr="0079095D">
        <w:rPr>
          <w:rFonts w:ascii="Times New Roman" w:hAnsi="Times New Roman" w:cs="Times New Roman"/>
        </w:rPr>
        <w:t>have on this 18</w:t>
      </w:r>
      <w:r w:rsidRPr="0079095D">
        <w:rPr>
          <w:rFonts w:ascii="Times New Roman" w:hAnsi="Times New Roman" w:cs="Times New Roman"/>
          <w:vertAlign w:val="superscript"/>
        </w:rPr>
        <w:t>th</w:t>
      </w:r>
      <w:r w:rsidRPr="0079095D">
        <w:rPr>
          <w:rFonts w:ascii="Times New Roman" w:hAnsi="Times New Roman" w:cs="Times New Roman"/>
        </w:rPr>
        <w:t xml:space="preserve"> day of January 2019 been forfeited in terms </w:t>
      </w:r>
      <w:r w:rsidR="0079095D" w:rsidRPr="0079095D">
        <w:rPr>
          <w:rFonts w:ascii="Times New Roman" w:hAnsi="Times New Roman" w:cs="Times New Roman"/>
        </w:rPr>
        <w:t xml:space="preserve">of </w:t>
      </w:r>
      <w:r w:rsidR="003D63FA">
        <w:rPr>
          <w:rFonts w:ascii="Times New Roman" w:hAnsi="Times New Roman" w:cs="Times New Roman"/>
        </w:rPr>
        <w:t xml:space="preserve">s </w:t>
      </w:r>
      <w:r w:rsidR="0079095D" w:rsidRPr="0079095D">
        <w:rPr>
          <w:rFonts w:ascii="Times New Roman" w:hAnsi="Times New Roman" w:cs="Times New Roman"/>
        </w:rPr>
        <w:t>260 of the Mines and Minerals Act [</w:t>
      </w:r>
      <w:r w:rsidR="0079095D" w:rsidRPr="0079095D">
        <w:rPr>
          <w:rFonts w:ascii="Times New Roman" w:hAnsi="Times New Roman" w:cs="Times New Roman"/>
          <w:i/>
          <w:iCs/>
        </w:rPr>
        <w:t>Chapter 21:05</w:t>
      </w:r>
      <w:r w:rsidR="0079095D" w:rsidRPr="0079095D">
        <w:rPr>
          <w:rFonts w:ascii="Times New Roman" w:hAnsi="Times New Roman" w:cs="Times New Roman"/>
        </w:rPr>
        <w:t>] and will be subject to provisions of section 31 and 35 of the said Act, be open to relocation on 21</w:t>
      </w:r>
      <w:r w:rsidR="0079095D" w:rsidRPr="0079095D">
        <w:rPr>
          <w:rFonts w:ascii="Times New Roman" w:hAnsi="Times New Roman" w:cs="Times New Roman"/>
          <w:vertAlign w:val="superscript"/>
        </w:rPr>
        <w:t>st</w:t>
      </w:r>
      <w:r w:rsidR="0079095D" w:rsidRPr="0079095D">
        <w:rPr>
          <w:rFonts w:ascii="Times New Roman" w:hAnsi="Times New Roman" w:cs="Times New Roman"/>
        </w:rPr>
        <w:t xml:space="preserve"> February 2019 unless revoked on or before 7</w:t>
      </w:r>
      <w:r w:rsidR="0079095D" w:rsidRPr="0079095D">
        <w:rPr>
          <w:rFonts w:ascii="Times New Roman" w:hAnsi="Times New Roman" w:cs="Times New Roman"/>
          <w:vertAlign w:val="superscript"/>
        </w:rPr>
        <w:t>th</w:t>
      </w:r>
      <w:r w:rsidR="0079095D" w:rsidRPr="0079095D">
        <w:rPr>
          <w:rFonts w:ascii="Times New Roman" w:hAnsi="Times New Roman" w:cs="Times New Roman"/>
        </w:rPr>
        <w:t xml:space="preserve"> February 2019.”</w:t>
      </w:r>
    </w:p>
    <w:p w:rsidR="0079095D" w:rsidRPr="008C4863" w:rsidRDefault="0079095D" w:rsidP="0079095D">
      <w:pPr>
        <w:spacing w:after="0"/>
        <w:ind w:left="720"/>
        <w:jc w:val="both"/>
        <w:rPr>
          <w:rFonts w:ascii="Times New Roman" w:hAnsi="Times New Roman" w:cs="Times New Roman"/>
        </w:rPr>
      </w:pPr>
    </w:p>
    <w:p w:rsidR="0079095D" w:rsidRDefault="0079095D" w:rsidP="0079095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Forfeiture Notice No. 2 was similarly worded except for the dates.</w:t>
      </w:r>
    </w:p>
    <w:p w:rsidR="0079095D" w:rsidRDefault="0079095D" w:rsidP="00790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not in issue that the plaintiff’s mining blocks had not been inspected after 2016 as is apparent from paragraph 2.10 of the statement of agreed facts, </w:t>
      </w:r>
      <w:r w:rsidR="003D63FA">
        <w:rPr>
          <w:rFonts w:ascii="Times New Roman" w:hAnsi="Times New Roman" w:cs="Times New Roman"/>
          <w:sz w:val="24"/>
          <w:szCs w:val="24"/>
        </w:rPr>
        <w:t>it is</w:t>
      </w:r>
      <w:r>
        <w:rPr>
          <w:rFonts w:ascii="Times New Roman" w:hAnsi="Times New Roman" w:cs="Times New Roman"/>
          <w:sz w:val="24"/>
          <w:szCs w:val="24"/>
        </w:rPr>
        <w:t xml:space="preserve"> stated that between the last inspection dates of the 8 mining claims and the dates of forfeiture, no protection certificates were obtained.</w:t>
      </w:r>
    </w:p>
    <w:p w:rsidR="0079095D" w:rsidRDefault="0079095D" w:rsidP="00790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260 of the Act provides for forfeiture for failure to obtain inspection certificate.  It reads as follows:</w:t>
      </w:r>
    </w:p>
    <w:p w:rsidR="0079095D" w:rsidRDefault="0079095D" w:rsidP="0079095D">
      <w:pPr>
        <w:spacing w:after="0" w:line="240" w:lineRule="auto"/>
        <w:ind w:left="720"/>
        <w:jc w:val="both"/>
        <w:rPr>
          <w:rFonts w:ascii="Times New Roman" w:hAnsi="Times New Roman" w:cs="Times New Roman"/>
        </w:rPr>
      </w:pPr>
      <w:r w:rsidRPr="00FC0FD4">
        <w:rPr>
          <w:rFonts w:ascii="Times New Roman" w:hAnsi="Times New Roman" w:cs="Times New Roman"/>
        </w:rPr>
        <w:t>“Failure to obtain an inspection certificate within the period prescribed therefor shall, unless a protection certificate has been obtained under section two hundred and seventeen in respect of such block render liable to forfeiture the block in respect of which such failure has taken pla</w:t>
      </w:r>
      <w:r>
        <w:rPr>
          <w:rFonts w:ascii="Times New Roman" w:hAnsi="Times New Roman" w:cs="Times New Roman"/>
        </w:rPr>
        <w:t>c</w:t>
      </w:r>
      <w:r w:rsidRPr="00FC0FD4">
        <w:rPr>
          <w:rFonts w:ascii="Times New Roman" w:hAnsi="Times New Roman" w:cs="Times New Roman"/>
        </w:rPr>
        <w:t>e.”</w:t>
      </w:r>
    </w:p>
    <w:p w:rsidR="0079095D" w:rsidRDefault="0079095D" w:rsidP="0079095D">
      <w:pPr>
        <w:spacing w:after="0" w:line="240" w:lineRule="auto"/>
        <w:ind w:left="720"/>
        <w:jc w:val="both"/>
        <w:rPr>
          <w:rFonts w:ascii="Times New Roman" w:hAnsi="Times New Roman" w:cs="Times New Roman"/>
        </w:rPr>
      </w:pPr>
    </w:p>
    <w:p w:rsidR="0079095D" w:rsidRDefault="0079095D" w:rsidP="0079095D">
      <w:pPr>
        <w:spacing w:after="0" w:line="360" w:lineRule="auto"/>
        <w:ind w:firstLine="720"/>
        <w:jc w:val="both"/>
        <w:rPr>
          <w:rFonts w:ascii="Times New Roman" w:hAnsi="Times New Roman" w:cs="Times New Roman"/>
          <w:sz w:val="24"/>
          <w:szCs w:val="24"/>
        </w:rPr>
      </w:pPr>
      <w:r w:rsidRPr="00FC0FD4">
        <w:rPr>
          <w:rFonts w:ascii="Times New Roman" w:hAnsi="Times New Roman" w:cs="Times New Roman"/>
          <w:sz w:val="24"/>
          <w:szCs w:val="24"/>
        </w:rPr>
        <w:t>Plaintiff argues that the above section was not complied with and also that before decl</w:t>
      </w:r>
      <w:r>
        <w:rPr>
          <w:rFonts w:ascii="Times New Roman" w:hAnsi="Times New Roman" w:cs="Times New Roman"/>
          <w:sz w:val="24"/>
          <w:szCs w:val="24"/>
        </w:rPr>
        <w:t>aring the mining claims forfeited it was not given the requisite notice and an opportunity to make representations.</w:t>
      </w:r>
    </w:p>
    <w:p w:rsidR="006537D4" w:rsidRDefault="0079095D" w:rsidP="00790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section 60 subsection (3) </w:t>
      </w:r>
      <w:r w:rsidR="006537D4">
        <w:rPr>
          <w:rFonts w:ascii="Times New Roman" w:hAnsi="Times New Roman" w:cs="Times New Roman"/>
          <w:sz w:val="24"/>
          <w:szCs w:val="24"/>
        </w:rPr>
        <w:t>of</w:t>
      </w:r>
      <w:r>
        <w:rPr>
          <w:rFonts w:ascii="Times New Roman" w:hAnsi="Times New Roman" w:cs="Times New Roman"/>
          <w:sz w:val="24"/>
          <w:szCs w:val="24"/>
        </w:rPr>
        <w:t xml:space="preserve"> the Act, personal service of the two Notices of forfeiture on plaintiff was effected.  A reading of these Notices clearly shows that what plaintiff was being notified of was the forfeiture of its mining claim</w:t>
      </w:r>
      <w:r w:rsidR="006537D4">
        <w:rPr>
          <w:rFonts w:ascii="Times New Roman" w:hAnsi="Times New Roman" w:cs="Times New Roman"/>
          <w:sz w:val="24"/>
          <w:szCs w:val="24"/>
        </w:rPr>
        <w:t xml:space="preserve">s and </w:t>
      </w:r>
      <w:r>
        <w:rPr>
          <w:rFonts w:ascii="Times New Roman" w:hAnsi="Times New Roman" w:cs="Times New Roman"/>
          <w:sz w:val="24"/>
          <w:szCs w:val="24"/>
        </w:rPr>
        <w:t>not the intention to forfeit.  The notices were however giving plaintiff notice that they will be open to relocation on 21</w:t>
      </w:r>
      <w:r w:rsidRPr="00A95851">
        <w:rPr>
          <w:rFonts w:ascii="Times New Roman" w:hAnsi="Times New Roman" w:cs="Times New Roman"/>
          <w:sz w:val="24"/>
          <w:szCs w:val="24"/>
          <w:vertAlign w:val="superscript"/>
        </w:rPr>
        <w:t>st</w:t>
      </w:r>
      <w:r>
        <w:rPr>
          <w:rFonts w:ascii="Times New Roman" w:hAnsi="Times New Roman" w:cs="Times New Roman"/>
          <w:sz w:val="24"/>
          <w:szCs w:val="24"/>
        </w:rPr>
        <w:t xml:space="preserve"> February </w:t>
      </w:r>
      <w:r w:rsidR="006537D4">
        <w:rPr>
          <w:rFonts w:ascii="Times New Roman" w:hAnsi="Times New Roman" w:cs="Times New Roman"/>
          <w:sz w:val="24"/>
          <w:szCs w:val="24"/>
        </w:rPr>
        <w:t xml:space="preserve">2019 </w:t>
      </w:r>
      <w:r>
        <w:rPr>
          <w:rFonts w:ascii="Times New Roman" w:hAnsi="Times New Roman" w:cs="Times New Roman"/>
          <w:sz w:val="24"/>
          <w:szCs w:val="24"/>
        </w:rPr>
        <w:t>unless the forfeitures are revoked by the 7</w:t>
      </w:r>
      <w:r w:rsidRPr="00A9585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2019.  The forfeiture as per the Notices were done in terms of section</w:t>
      </w:r>
      <w:r w:rsidR="002C257F">
        <w:rPr>
          <w:rFonts w:ascii="Times New Roman" w:hAnsi="Times New Roman" w:cs="Times New Roman"/>
          <w:sz w:val="24"/>
          <w:szCs w:val="24"/>
        </w:rPr>
        <w:t>s</w:t>
      </w:r>
      <w:r>
        <w:rPr>
          <w:rFonts w:ascii="Times New Roman" w:hAnsi="Times New Roman" w:cs="Times New Roman"/>
          <w:sz w:val="24"/>
          <w:szCs w:val="24"/>
        </w:rPr>
        <w:t xml:space="preserve"> 260 of the Act which </w:t>
      </w:r>
      <w:r w:rsidRPr="00A95851">
        <w:rPr>
          <w:rFonts w:ascii="Times New Roman" w:hAnsi="Times New Roman" w:cs="Times New Roman"/>
          <w:sz w:val="24"/>
          <w:szCs w:val="24"/>
          <w:u w:val="single"/>
        </w:rPr>
        <w:t>render</w:t>
      </w:r>
      <w:r>
        <w:rPr>
          <w:rFonts w:ascii="Times New Roman" w:hAnsi="Times New Roman" w:cs="Times New Roman"/>
          <w:sz w:val="24"/>
          <w:szCs w:val="24"/>
        </w:rPr>
        <w:t xml:space="preserve"> the mining bloc</w:t>
      </w:r>
      <w:r w:rsidR="006537D4">
        <w:rPr>
          <w:rFonts w:ascii="Times New Roman" w:hAnsi="Times New Roman" w:cs="Times New Roman"/>
          <w:sz w:val="24"/>
          <w:szCs w:val="24"/>
        </w:rPr>
        <w:t>k</w:t>
      </w:r>
      <w:r>
        <w:rPr>
          <w:rFonts w:ascii="Times New Roman" w:hAnsi="Times New Roman" w:cs="Times New Roman"/>
          <w:sz w:val="24"/>
          <w:szCs w:val="24"/>
        </w:rPr>
        <w:t xml:space="preserve"> liable to forfeiture.  The wording of section 260 is different from </w:t>
      </w:r>
      <w:r w:rsidR="002C257F">
        <w:rPr>
          <w:rFonts w:ascii="Times New Roman" w:hAnsi="Times New Roman" w:cs="Times New Roman"/>
          <w:sz w:val="24"/>
          <w:szCs w:val="24"/>
        </w:rPr>
        <w:t>other sections where forfeiture is to</w:t>
      </w:r>
      <w:r w:rsidR="00C25075">
        <w:rPr>
          <w:rFonts w:ascii="Times New Roman" w:hAnsi="Times New Roman" w:cs="Times New Roman"/>
          <w:sz w:val="24"/>
          <w:szCs w:val="24"/>
        </w:rPr>
        <w:t xml:space="preserve"> be</w:t>
      </w:r>
      <w:r w:rsidR="002C257F">
        <w:rPr>
          <w:rFonts w:ascii="Times New Roman" w:hAnsi="Times New Roman" w:cs="Times New Roman"/>
          <w:sz w:val="24"/>
          <w:szCs w:val="24"/>
        </w:rPr>
        <w:t xml:space="preserve"> done, for example sections</w:t>
      </w:r>
      <w:r>
        <w:rPr>
          <w:rFonts w:ascii="Times New Roman" w:hAnsi="Times New Roman" w:cs="Times New Roman"/>
          <w:sz w:val="24"/>
          <w:szCs w:val="24"/>
        </w:rPr>
        <w:t xml:space="preserve"> 261, 262, 264 which read, “….. the block shall be liable to forfeiture …….”  I am in agreement with the plaintiff’s interpretation of section 260 of the Act to the effect that the use of the words </w:t>
      </w:r>
      <w:r w:rsidRPr="008C4863">
        <w:rPr>
          <w:rFonts w:ascii="Times New Roman" w:hAnsi="Times New Roman" w:cs="Times New Roman"/>
          <w:sz w:val="24"/>
          <w:szCs w:val="24"/>
          <w:u w:val="single"/>
        </w:rPr>
        <w:t>render</w:t>
      </w:r>
      <w:r>
        <w:rPr>
          <w:rFonts w:ascii="Times New Roman" w:hAnsi="Times New Roman" w:cs="Times New Roman"/>
          <w:sz w:val="24"/>
          <w:szCs w:val="24"/>
          <w:u w:val="single"/>
        </w:rPr>
        <w:t xml:space="preserve"> </w:t>
      </w:r>
      <w:r w:rsidRPr="008C4863">
        <w:rPr>
          <w:rFonts w:ascii="Times New Roman" w:hAnsi="Times New Roman" w:cs="Times New Roman"/>
          <w:sz w:val="24"/>
          <w:szCs w:val="24"/>
          <w:u w:val="single"/>
        </w:rPr>
        <w:t>liable</w:t>
      </w:r>
      <w:r>
        <w:rPr>
          <w:rFonts w:ascii="Times New Roman" w:hAnsi="Times New Roman" w:cs="Times New Roman"/>
          <w:sz w:val="24"/>
          <w:szCs w:val="24"/>
        </w:rPr>
        <w:t xml:space="preserve"> to forfeiture does not mean automatic forfeiture of the mining claims.  </w:t>
      </w:r>
      <w:r w:rsidRPr="008C4863">
        <w:rPr>
          <w:rFonts w:ascii="Times New Roman" w:hAnsi="Times New Roman" w:cs="Times New Roman"/>
          <w:i/>
          <w:iCs/>
          <w:sz w:val="24"/>
          <w:szCs w:val="24"/>
        </w:rPr>
        <w:t>In casu</w:t>
      </w:r>
      <w:r>
        <w:rPr>
          <w:rFonts w:ascii="Times New Roman" w:hAnsi="Times New Roman" w:cs="Times New Roman"/>
          <w:sz w:val="24"/>
          <w:szCs w:val="24"/>
        </w:rPr>
        <w:t xml:space="preserve"> there was automatic forfeiture of the mining claims and without regard to the provisions of section 3 of AJA particularly subsection (2).  The </w:t>
      </w:r>
      <w:r w:rsidR="006537D4">
        <w:rPr>
          <w:rFonts w:ascii="Times New Roman" w:hAnsi="Times New Roman" w:cs="Times New Roman"/>
          <w:sz w:val="24"/>
          <w:szCs w:val="24"/>
        </w:rPr>
        <w:t xml:space="preserve">point </w:t>
      </w:r>
      <w:r>
        <w:rPr>
          <w:rFonts w:ascii="Times New Roman" w:hAnsi="Times New Roman" w:cs="Times New Roman"/>
          <w:sz w:val="24"/>
          <w:szCs w:val="24"/>
        </w:rPr>
        <w:t xml:space="preserve">was clearly articulated in the case </w:t>
      </w:r>
      <w:r w:rsidRPr="001A16B2">
        <w:rPr>
          <w:rFonts w:ascii="Times New Roman" w:hAnsi="Times New Roman" w:cs="Times New Roman"/>
          <w:i/>
          <w:iCs/>
          <w:sz w:val="24"/>
          <w:szCs w:val="24"/>
        </w:rPr>
        <w:t>of Fidelity Printers and Refineries (Pvt) Ltd</w:t>
      </w:r>
      <w:r w:rsidR="00C25075">
        <w:rPr>
          <w:rFonts w:ascii="Times New Roman" w:hAnsi="Times New Roman" w:cs="Times New Roman"/>
          <w:i/>
          <w:iCs/>
          <w:sz w:val="24"/>
          <w:szCs w:val="24"/>
        </w:rPr>
        <w:t xml:space="preserve"> </w:t>
      </w:r>
      <w:r w:rsidR="00C25075" w:rsidRPr="00C25075">
        <w:rPr>
          <w:rFonts w:ascii="Times New Roman" w:hAnsi="Times New Roman" w:cs="Times New Roman"/>
          <w:iCs/>
          <w:sz w:val="24"/>
          <w:szCs w:val="24"/>
        </w:rPr>
        <w:t>v</w:t>
      </w:r>
    </w:p>
    <w:p w:rsidR="00C25075" w:rsidRDefault="0079095D" w:rsidP="00790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1A16B2">
        <w:rPr>
          <w:rFonts w:ascii="Times New Roman" w:hAnsi="Times New Roman" w:cs="Times New Roman"/>
          <w:i/>
          <w:iCs/>
          <w:sz w:val="24"/>
          <w:szCs w:val="24"/>
        </w:rPr>
        <w:t>The Minister of Mines and Mining Development N.O.</w:t>
      </w:r>
      <w:r>
        <w:rPr>
          <w:rFonts w:ascii="Times New Roman" w:hAnsi="Times New Roman" w:cs="Times New Roman"/>
          <w:sz w:val="24"/>
          <w:szCs w:val="24"/>
        </w:rPr>
        <w:t xml:space="preserve">  </w:t>
      </w:r>
    </w:p>
    <w:p w:rsidR="00C25075" w:rsidRDefault="0079095D" w:rsidP="00790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1A16B2">
        <w:rPr>
          <w:rFonts w:ascii="Times New Roman" w:hAnsi="Times New Roman" w:cs="Times New Roman"/>
          <w:i/>
          <w:iCs/>
          <w:sz w:val="24"/>
          <w:szCs w:val="24"/>
        </w:rPr>
        <w:t>The Provincial Mining Director for Midlands Province and</w:t>
      </w:r>
      <w:r>
        <w:rPr>
          <w:rFonts w:ascii="Times New Roman" w:hAnsi="Times New Roman" w:cs="Times New Roman"/>
          <w:sz w:val="24"/>
          <w:szCs w:val="24"/>
        </w:rPr>
        <w:t xml:space="preserve"> </w:t>
      </w:r>
    </w:p>
    <w:p w:rsidR="0079095D" w:rsidRDefault="0079095D" w:rsidP="00790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1A16B2">
        <w:rPr>
          <w:rFonts w:ascii="Times New Roman" w:hAnsi="Times New Roman" w:cs="Times New Roman"/>
          <w:i/>
          <w:iCs/>
          <w:sz w:val="24"/>
          <w:szCs w:val="24"/>
        </w:rPr>
        <w:t xml:space="preserve">Jonah Nyevera </w:t>
      </w:r>
      <w:r>
        <w:rPr>
          <w:rFonts w:ascii="Times New Roman" w:hAnsi="Times New Roman" w:cs="Times New Roman"/>
          <w:sz w:val="24"/>
          <w:szCs w:val="24"/>
        </w:rPr>
        <w:t>SC 107/22.</w:t>
      </w:r>
    </w:p>
    <w:p w:rsidR="0079095D" w:rsidRPr="006537D4" w:rsidRDefault="006537D4" w:rsidP="006537D4">
      <w:pPr>
        <w:spacing w:after="0" w:line="240" w:lineRule="auto"/>
        <w:ind w:left="720"/>
        <w:jc w:val="both"/>
        <w:rPr>
          <w:rFonts w:ascii="Times New Roman" w:hAnsi="Times New Roman" w:cs="Times New Roman"/>
        </w:rPr>
      </w:pPr>
      <w:r w:rsidRPr="00C25075">
        <w:rPr>
          <w:rFonts w:ascii="Times New Roman" w:hAnsi="Times New Roman" w:cs="Times New Roman"/>
          <w:sz w:val="24"/>
          <w:szCs w:val="24"/>
        </w:rPr>
        <w:t>In his analysis of section</w:t>
      </w:r>
      <w:r w:rsidR="0079095D" w:rsidRPr="00C25075">
        <w:rPr>
          <w:rFonts w:ascii="Times New Roman" w:hAnsi="Times New Roman" w:cs="Times New Roman"/>
          <w:sz w:val="24"/>
          <w:szCs w:val="24"/>
        </w:rPr>
        <w:t xml:space="preserve"> 260, </w:t>
      </w:r>
      <w:r w:rsidR="0079095D" w:rsidRPr="00C25075">
        <w:rPr>
          <w:rFonts w:ascii="Times New Roman" w:hAnsi="Times New Roman" w:cs="Times New Roman"/>
          <w:smallCaps/>
          <w:sz w:val="24"/>
          <w:szCs w:val="24"/>
        </w:rPr>
        <w:t>Chiweshe JA</w:t>
      </w:r>
      <w:r w:rsidR="0079095D" w:rsidRPr="00C25075">
        <w:rPr>
          <w:rFonts w:ascii="Times New Roman" w:hAnsi="Times New Roman" w:cs="Times New Roman"/>
          <w:sz w:val="24"/>
          <w:szCs w:val="24"/>
        </w:rPr>
        <w:t xml:space="preserve"> had this to say on the meaning of the words</w:t>
      </w:r>
      <w:r w:rsidR="0079095D" w:rsidRPr="006537D4">
        <w:rPr>
          <w:rFonts w:ascii="Times New Roman" w:hAnsi="Times New Roman" w:cs="Times New Roman"/>
        </w:rPr>
        <w:t>: “render lia</w:t>
      </w:r>
      <w:r w:rsidRPr="006537D4">
        <w:rPr>
          <w:rFonts w:ascii="Times New Roman" w:hAnsi="Times New Roman" w:cs="Times New Roman"/>
        </w:rPr>
        <w:t>ble to forfeiture”. “It also hinges</w:t>
      </w:r>
      <w:r w:rsidR="0079095D" w:rsidRPr="006537D4">
        <w:rPr>
          <w:rFonts w:ascii="Times New Roman" w:hAnsi="Times New Roman" w:cs="Times New Roman"/>
        </w:rPr>
        <w:t xml:space="preserve"> on the interpretation of sections 272 of the Act as read with section 3 of Administrative Justice Act.  Given their ordinary grammatical meaning these words do not connote automatic forfeiture by operation of law as contended by respondents.  The </w:t>
      </w:r>
      <w:r w:rsidR="0079095D" w:rsidRPr="006537D4">
        <w:rPr>
          <w:rFonts w:ascii="Times New Roman" w:hAnsi="Times New Roman" w:cs="Times New Roman"/>
        </w:rPr>
        <w:lastRenderedPageBreak/>
        <w:t>words used by the legislature in this section simply mean that the block in respect of which the statutory fee has not been paid is susceptible to forfeiture.  We are fortified in this regard by the provision of section 271 which state that:</w:t>
      </w:r>
    </w:p>
    <w:p w:rsidR="0079095D" w:rsidRDefault="0079095D" w:rsidP="0079095D">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E23412">
        <w:rPr>
          <w:rFonts w:ascii="Times New Roman" w:hAnsi="Times New Roman" w:cs="Times New Roman"/>
        </w:rPr>
        <w:t xml:space="preserve">Where any mining location is liable to forfeiture in terms of this Act, the mining commissioner </w:t>
      </w:r>
      <w:r w:rsidRPr="006537D4">
        <w:rPr>
          <w:rFonts w:ascii="Times New Roman" w:hAnsi="Times New Roman" w:cs="Times New Roman"/>
          <w:u w:val="single"/>
        </w:rPr>
        <w:t>may declare such location to be forfeited</w:t>
      </w:r>
      <w:r w:rsidRPr="00E23412">
        <w:rPr>
          <w:rFonts w:ascii="Times New Roman" w:hAnsi="Times New Roman" w:cs="Times New Roman"/>
        </w:rPr>
        <w:t>.”</w:t>
      </w:r>
      <w:r w:rsidR="006537D4">
        <w:rPr>
          <w:rFonts w:ascii="Times New Roman" w:hAnsi="Times New Roman" w:cs="Times New Roman"/>
        </w:rPr>
        <w:t xml:space="preserve"> (emphasis added)</w:t>
      </w:r>
    </w:p>
    <w:p w:rsidR="0079095D" w:rsidRPr="00E23412" w:rsidRDefault="0079095D" w:rsidP="0079095D">
      <w:pPr>
        <w:spacing w:after="0" w:line="240" w:lineRule="auto"/>
        <w:ind w:left="720"/>
        <w:jc w:val="both"/>
        <w:rPr>
          <w:rFonts w:ascii="Times New Roman" w:hAnsi="Times New Roman" w:cs="Times New Roman"/>
        </w:rPr>
      </w:pPr>
    </w:p>
    <w:p w:rsidR="0079095D" w:rsidRDefault="0079095D" w:rsidP="00790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the use of the word </w:t>
      </w:r>
      <w:r w:rsidRPr="00F53DA3">
        <w:rPr>
          <w:rFonts w:ascii="Times New Roman" w:hAnsi="Times New Roman" w:cs="Times New Roman"/>
          <w:sz w:val="24"/>
          <w:szCs w:val="24"/>
          <w:u w:val="single"/>
        </w:rPr>
        <w:t>may</w:t>
      </w:r>
      <w:r>
        <w:rPr>
          <w:rFonts w:ascii="Times New Roman" w:hAnsi="Times New Roman" w:cs="Times New Roman"/>
          <w:sz w:val="24"/>
          <w:szCs w:val="24"/>
        </w:rPr>
        <w:t xml:space="preserve"> in section 271, first and second defendants ought to have </w:t>
      </w:r>
      <w:r w:rsidR="006537D4">
        <w:rPr>
          <w:rFonts w:ascii="Times New Roman" w:hAnsi="Times New Roman" w:cs="Times New Roman"/>
          <w:sz w:val="24"/>
          <w:szCs w:val="24"/>
        </w:rPr>
        <w:t xml:space="preserve">used its discretion </w:t>
      </w:r>
      <w:r>
        <w:rPr>
          <w:rFonts w:ascii="Times New Roman" w:hAnsi="Times New Roman" w:cs="Times New Roman"/>
          <w:sz w:val="24"/>
          <w:szCs w:val="24"/>
        </w:rPr>
        <w:t xml:space="preserve">and not to summarily declare forfeiture of the mining claims.  The provisions of section 3(2) of AJA ought to have been </w:t>
      </w:r>
      <w:r w:rsidR="006537D4">
        <w:rPr>
          <w:rFonts w:ascii="Times New Roman" w:hAnsi="Times New Roman" w:cs="Times New Roman"/>
          <w:sz w:val="24"/>
          <w:szCs w:val="24"/>
        </w:rPr>
        <w:t>followed</w:t>
      </w:r>
      <w:r>
        <w:rPr>
          <w:rFonts w:ascii="Times New Roman" w:hAnsi="Times New Roman" w:cs="Times New Roman"/>
          <w:sz w:val="24"/>
          <w:szCs w:val="24"/>
        </w:rPr>
        <w:t xml:space="preserve"> first.  This failure to comply with the provision of Administrative Justice Act renders the forfeiture</w:t>
      </w:r>
      <w:r w:rsidR="006537D4">
        <w:rPr>
          <w:rFonts w:ascii="Times New Roman" w:hAnsi="Times New Roman" w:cs="Times New Roman"/>
          <w:sz w:val="24"/>
          <w:szCs w:val="24"/>
        </w:rPr>
        <w:t>s</w:t>
      </w:r>
      <w:r>
        <w:rPr>
          <w:rFonts w:ascii="Times New Roman" w:hAnsi="Times New Roman" w:cs="Times New Roman"/>
          <w:sz w:val="24"/>
          <w:szCs w:val="24"/>
        </w:rPr>
        <w:t xml:space="preserve"> unlawful and they cannot be allowed to stand.  </w:t>
      </w:r>
      <w:r w:rsidR="006537D4">
        <w:rPr>
          <w:rFonts w:ascii="Times New Roman" w:hAnsi="Times New Roman" w:cs="Times New Roman"/>
          <w:sz w:val="24"/>
          <w:szCs w:val="24"/>
        </w:rPr>
        <w:t xml:space="preserve">First </w:t>
      </w:r>
      <w:r>
        <w:rPr>
          <w:rFonts w:ascii="Times New Roman" w:hAnsi="Times New Roman" w:cs="Times New Roman"/>
          <w:sz w:val="24"/>
          <w:szCs w:val="24"/>
        </w:rPr>
        <w:t xml:space="preserve">and </w:t>
      </w:r>
      <w:r w:rsidR="006537D4">
        <w:rPr>
          <w:rFonts w:ascii="Times New Roman" w:hAnsi="Times New Roman" w:cs="Times New Roman"/>
          <w:sz w:val="24"/>
          <w:szCs w:val="24"/>
        </w:rPr>
        <w:t xml:space="preserve">second </w:t>
      </w:r>
      <w:r>
        <w:rPr>
          <w:rFonts w:ascii="Times New Roman" w:hAnsi="Times New Roman" w:cs="Times New Roman"/>
          <w:sz w:val="24"/>
          <w:szCs w:val="24"/>
        </w:rPr>
        <w:t xml:space="preserve">defendants did not act fairly, reasonably or lawfully as is required of an administrative authority. </w:t>
      </w:r>
    </w:p>
    <w:p w:rsidR="0079095D" w:rsidRDefault="0079095D" w:rsidP="007909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F73CD6">
        <w:rPr>
          <w:rFonts w:ascii="Times New Roman" w:hAnsi="Times New Roman" w:cs="Times New Roman"/>
          <w:i/>
          <w:iCs/>
          <w:sz w:val="24"/>
          <w:szCs w:val="24"/>
        </w:rPr>
        <w:t>Metsola</w:t>
      </w:r>
      <w:r>
        <w:rPr>
          <w:rFonts w:ascii="Times New Roman" w:hAnsi="Times New Roman" w:cs="Times New Roman"/>
          <w:sz w:val="24"/>
          <w:szCs w:val="24"/>
        </w:rPr>
        <w:t xml:space="preserve"> v </w:t>
      </w:r>
      <w:r w:rsidRPr="00F73CD6">
        <w:rPr>
          <w:rFonts w:ascii="Times New Roman" w:hAnsi="Times New Roman" w:cs="Times New Roman"/>
          <w:i/>
          <w:iCs/>
          <w:sz w:val="24"/>
          <w:szCs w:val="24"/>
        </w:rPr>
        <w:t>Chairman, Public Service Commission &amp; Anor</w:t>
      </w:r>
      <w:r>
        <w:rPr>
          <w:rFonts w:ascii="Times New Roman" w:hAnsi="Times New Roman" w:cs="Times New Roman"/>
          <w:sz w:val="24"/>
          <w:szCs w:val="24"/>
        </w:rPr>
        <w:t xml:space="preserve"> 1989(3) ZLR 147(S) and </w:t>
      </w:r>
    </w:p>
    <w:p w:rsidR="0079095D" w:rsidRDefault="0079095D" w:rsidP="0079095D">
      <w:pPr>
        <w:spacing w:after="0" w:line="360" w:lineRule="auto"/>
        <w:jc w:val="both"/>
        <w:rPr>
          <w:rFonts w:ascii="Times New Roman" w:hAnsi="Times New Roman" w:cs="Times New Roman"/>
          <w:sz w:val="24"/>
          <w:szCs w:val="24"/>
        </w:rPr>
      </w:pPr>
      <w:r w:rsidRPr="00F73CD6">
        <w:rPr>
          <w:rFonts w:ascii="Times New Roman" w:hAnsi="Times New Roman" w:cs="Times New Roman"/>
          <w:i/>
          <w:iCs/>
          <w:sz w:val="24"/>
          <w:szCs w:val="24"/>
        </w:rPr>
        <w:t>Taylor</w:t>
      </w:r>
      <w:r>
        <w:rPr>
          <w:rFonts w:ascii="Times New Roman" w:hAnsi="Times New Roman" w:cs="Times New Roman"/>
          <w:sz w:val="24"/>
          <w:szCs w:val="24"/>
        </w:rPr>
        <w:t xml:space="preserve"> v </w:t>
      </w:r>
      <w:r w:rsidRPr="00F73CD6">
        <w:rPr>
          <w:rFonts w:ascii="Times New Roman" w:hAnsi="Times New Roman" w:cs="Times New Roman"/>
          <w:i/>
          <w:iCs/>
          <w:sz w:val="24"/>
          <w:szCs w:val="24"/>
        </w:rPr>
        <w:t>Minister of Higher Education &amp; Anor</w:t>
      </w:r>
      <w:r>
        <w:rPr>
          <w:rFonts w:ascii="Times New Roman" w:hAnsi="Times New Roman" w:cs="Times New Roman"/>
          <w:sz w:val="24"/>
          <w:szCs w:val="24"/>
        </w:rPr>
        <w:t xml:space="preserve"> 1996 (2) ZLR 772(S) in which emphasis on the observance of the rule</w:t>
      </w:r>
      <w:r w:rsidR="006537D4">
        <w:rPr>
          <w:rFonts w:ascii="Times New Roman" w:hAnsi="Times New Roman" w:cs="Times New Roman"/>
          <w:sz w:val="24"/>
          <w:szCs w:val="24"/>
        </w:rPr>
        <w:t>s</w:t>
      </w:r>
      <w:r>
        <w:rPr>
          <w:rFonts w:ascii="Times New Roman" w:hAnsi="Times New Roman" w:cs="Times New Roman"/>
          <w:sz w:val="24"/>
          <w:szCs w:val="24"/>
        </w:rPr>
        <w:t xml:space="preserve"> of natural justice (</w:t>
      </w:r>
      <w:r w:rsidRPr="00AB1712">
        <w:rPr>
          <w:rFonts w:ascii="Times New Roman" w:hAnsi="Times New Roman" w:cs="Times New Roman"/>
          <w:i/>
          <w:iCs/>
          <w:sz w:val="24"/>
          <w:szCs w:val="24"/>
        </w:rPr>
        <w:t>a</w:t>
      </w:r>
      <w:r>
        <w:rPr>
          <w:rFonts w:ascii="Times New Roman" w:hAnsi="Times New Roman" w:cs="Times New Roman"/>
          <w:i/>
          <w:iCs/>
          <w:sz w:val="24"/>
          <w:szCs w:val="24"/>
        </w:rPr>
        <w:t>u</w:t>
      </w:r>
      <w:r w:rsidRPr="00AB1712">
        <w:rPr>
          <w:rFonts w:ascii="Times New Roman" w:hAnsi="Times New Roman" w:cs="Times New Roman"/>
          <w:i/>
          <w:iCs/>
          <w:sz w:val="24"/>
          <w:szCs w:val="24"/>
        </w:rPr>
        <w:t>di alteram partem</w:t>
      </w:r>
      <w:r>
        <w:rPr>
          <w:rFonts w:ascii="Times New Roman" w:hAnsi="Times New Roman" w:cs="Times New Roman"/>
          <w:sz w:val="24"/>
          <w:szCs w:val="24"/>
        </w:rPr>
        <w:t xml:space="preserve">) was </w:t>
      </w:r>
      <w:r w:rsidR="006537D4">
        <w:rPr>
          <w:rFonts w:ascii="Times New Roman" w:hAnsi="Times New Roman" w:cs="Times New Roman"/>
          <w:sz w:val="24"/>
          <w:szCs w:val="24"/>
        </w:rPr>
        <w:t>emphasised</w:t>
      </w:r>
      <w:r>
        <w:rPr>
          <w:rFonts w:ascii="Times New Roman" w:hAnsi="Times New Roman" w:cs="Times New Roman"/>
          <w:sz w:val="24"/>
          <w:szCs w:val="24"/>
        </w:rPr>
        <w:t>.</w:t>
      </w:r>
    </w:p>
    <w:p w:rsidR="0079095D" w:rsidRDefault="0079095D" w:rsidP="00790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consequence of the forfeiture</w:t>
      </w:r>
      <w:r w:rsidR="006537D4">
        <w:rPr>
          <w:rFonts w:ascii="Times New Roman" w:hAnsi="Times New Roman" w:cs="Times New Roman"/>
          <w:sz w:val="24"/>
          <w:szCs w:val="24"/>
        </w:rPr>
        <w:t>s</w:t>
      </w:r>
      <w:r>
        <w:rPr>
          <w:rFonts w:ascii="Times New Roman" w:hAnsi="Times New Roman" w:cs="Times New Roman"/>
          <w:sz w:val="24"/>
          <w:szCs w:val="24"/>
        </w:rPr>
        <w:t xml:space="preserve"> of plaintiff’s mining claims which forfeiture</w:t>
      </w:r>
      <w:r w:rsidR="006537D4">
        <w:rPr>
          <w:rFonts w:ascii="Times New Roman" w:hAnsi="Times New Roman" w:cs="Times New Roman"/>
          <w:sz w:val="24"/>
          <w:szCs w:val="24"/>
        </w:rPr>
        <w:t>s</w:t>
      </w:r>
      <w:r>
        <w:rPr>
          <w:rFonts w:ascii="Times New Roman" w:hAnsi="Times New Roman" w:cs="Times New Roman"/>
          <w:sz w:val="24"/>
          <w:szCs w:val="24"/>
        </w:rPr>
        <w:t xml:space="preserve"> I have found to have been unlawfully done hence are void, a Special Grant No. 7321 was issued to </w:t>
      </w:r>
      <w:r w:rsidR="006537D4">
        <w:rPr>
          <w:rFonts w:ascii="Times New Roman" w:hAnsi="Times New Roman" w:cs="Times New Roman"/>
          <w:sz w:val="24"/>
          <w:szCs w:val="24"/>
        </w:rPr>
        <w:t xml:space="preserve">third </w:t>
      </w:r>
      <w:r>
        <w:rPr>
          <w:rFonts w:ascii="Times New Roman" w:hAnsi="Times New Roman" w:cs="Times New Roman"/>
          <w:sz w:val="24"/>
          <w:szCs w:val="24"/>
        </w:rPr>
        <w:t xml:space="preserve">defendant and thereafter extended.  Following dicta succinctly put by </w:t>
      </w:r>
      <w:r w:rsidRPr="00B21B4C">
        <w:rPr>
          <w:rFonts w:ascii="Times New Roman" w:hAnsi="Times New Roman" w:cs="Times New Roman"/>
          <w:smallCaps/>
          <w:sz w:val="24"/>
          <w:szCs w:val="24"/>
        </w:rPr>
        <w:t>Lord Denning Mr</w:t>
      </w:r>
      <w:r>
        <w:rPr>
          <w:rFonts w:ascii="Times New Roman" w:hAnsi="Times New Roman" w:cs="Times New Roman"/>
          <w:sz w:val="24"/>
          <w:szCs w:val="24"/>
        </w:rPr>
        <w:t>, the subsequent relocation of the mining claims and issuance of the Special Grant No. 7321, are equally aff</w:t>
      </w:r>
      <w:r w:rsidR="006537D4">
        <w:rPr>
          <w:rFonts w:ascii="Times New Roman" w:hAnsi="Times New Roman" w:cs="Times New Roman"/>
          <w:sz w:val="24"/>
          <w:szCs w:val="24"/>
        </w:rPr>
        <w:t>licted</w:t>
      </w:r>
      <w:r>
        <w:rPr>
          <w:rFonts w:ascii="Times New Roman" w:hAnsi="Times New Roman" w:cs="Times New Roman"/>
          <w:sz w:val="24"/>
          <w:szCs w:val="24"/>
        </w:rPr>
        <w:t xml:space="preserve"> by the irregularity which affected the forfeiture</w:t>
      </w:r>
      <w:r w:rsidR="006537D4">
        <w:rPr>
          <w:rFonts w:ascii="Times New Roman" w:hAnsi="Times New Roman" w:cs="Times New Roman"/>
          <w:sz w:val="24"/>
          <w:szCs w:val="24"/>
        </w:rPr>
        <w:t>s</w:t>
      </w:r>
      <w:r>
        <w:rPr>
          <w:rFonts w:ascii="Times New Roman" w:hAnsi="Times New Roman" w:cs="Times New Roman"/>
          <w:sz w:val="24"/>
          <w:szCs w:val="24"/>
        </w:rPr>
        <w:t xml:space="preserve"> in the case.</w:t>
      </w:r>
    </w:p>
    <w:p w:rsidR="0079095D" w:rsidRDefault="0079095D" w:rsidP="00790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21B4C">
        <w:rPr>
          <w:rFonts w:ascii="Times New Roman" w:hAnsi="Times New Roman" w:cs="Times New Roman"/>
          <w:i/>
          <w:iCs/>
          <w:sz w:val="24"/>
          <w:szCs w:val="24"/>
        </w:rPr>
        <w:t xml:space="preserve">MacFoy </w:t>
      </w:r>
      <w:r>
        <w:rPr>
          <w:rFonts w:ascii="Times New Roman" w:hAnsi="Times New Roman" w:cs="Times New Roman"/>
          <w:sz w:val="24"/>
          <w:szCs w:val="24"/>
        </w:rPr>
        <w:t xml:space="preserve">v </w:t>
      </w:r>
      <w:r w:rsidRPr="00B21B4C">
        <w:rPr>
          <w:rFonts w:ascii="Times New Roman" w:hAnsi="Times New Roman" w:cs="Times New Roman"/>
          <w:i/>
          <w:iCs/>
          <w:sz w:val="24"/>
          <w:szCs w:val="24"/>
        </w:rPr>
        <w:t>United Africa Co. Ltd</w:t>
      </w:r>
      <w:r>
        <w:rPr>
          <w:rFonts w:ascii="Times New Roman" w:hAnsi="Times New Roman" w:cs="Times New Roman"/>
          <w:sz w:val="24"/>
          <w:szCs w:val="24"/>
        </w:rPr>
        <w:t xml:space="preserve"> 1961(3) All ER 1169 at 1172.  </w:t>
      </w:r>
      <w:r w:rsidRPr="00B21B4C">
        <w:rPr>
          <w:rFonts w:ascii="Times New Roman" w:hAnsi="Times New Roman" w:cs="Times New Roman"/>
          <w:smallCaps/>
          <w:sz w:val="24"/>
          <w:szCs w:val="24"/>
        </w:rPr>
        <w:t>Lord Denning Mr</w:t>
      </w:r>
      <w:r>
        <w:rPr>
          <w:rFonts w:ascii="Times New Roman" w:hAnsi="Times New Roman" w:cs="Times New Roman"/>
          <w:sz w:val="24"/>
          <w:szCs w:val="24"/>
        </w:rPr>
        <w:t xml:space="preserve"> had this to say:</w:t>
      </w:r>
    </w:p>
    <w:p w:rsidR="0079095D" w:rsidRPr="00085C35" w:rsidRDefault="0079095D" w:rsidP="0079095D">
      <w:pPr>
        <w:spacing w:after="0" w:line="240" w:lineRule="auto"/>
        <w:ind w:left="720"/>
        <w:jc w:val="both"/>
        <w:rPr>
          <w:rFonts w:ascii="Times New Roman" w:hAnsi="Times New Roman" w:cs="Times New Roman"/>
        </w:rPr>
      </w:pPr>
      <w:r w:rsidRPr="00085C35">
        <w:rPr>
          <w:rFonts w:ascii="Times New Roman" w:hAnsi="Times New Roman" w:cs="Times New Roman"/>
        </w:rPr>
        <w:t>“If an act is void then it is in law a nullity.  It is not only bad but incurably bad …. And every proceeding which is founded on it is also bad and incurably bad.  You cannot put something</w:t>
      </w:r>
      <w:r w:rsidR="006537D4">
        <w:rPr>
          <w:rFonts w:ascii="Times New Roman" w:hAnsi="Times New Roman" w:cs="Times New Roman"/>
        </w:rPr>
        <w:t xml:space="preserve"> on nothing</w:t>
      </w:r>
      <w:r w:rsidRPr="00085C35">
        <w:rPr>
          <w:rFonts w:ascii="Times New Roman" w:hAnsi="Times New Roman" w:cs="Times New Roman"/>
        </w:rPr>
        <w:t xml:space="preserve"> and expect it to stay there.  It will collapse.”</w:t>
      </w:r>
    </w:p>
    <w:p w:rsidR="0079095D" w:rsidRDefault="0079095D" w:rsidP="00790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9095D" w:rsidRDefault="0079095D" w:rsidP="00790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Special Grant issued in favour of 3</w:t>
      </w:r>
      <w:r w:rsidRPr="00085C35">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therefore, similarly cannot be allowed to stand.</w:t>
      </w:r>
    </w:p>
    <w:p w:rsidR="0079095D" w:rsidRDefault="0079095D" w:rsidP="00790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all the three issues referred for determination are determined in favour of plaintiff.  The plaintiff ‘s claim as per its summons is hereby granted with costs.</w:t>
      </w:r>
    </w:p>
    <w:p w:rsidR="0079095D" w:rsidRDefault="0079095D" w:rsidP="00790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therefore, </w:t>
      </w:r>
      <w:r w:rsidRPr="00976FD5">
        <w:rPr>
          <w:rFonts w:ascii="Times New Roman" w:hAnsi="Times New Roman" w:cs="Times New Roman"/>
          <w:b/>
          <w:bCs/>
          <w:sz w:val="24"/>
          <w:szCs w:val="24"/>
        </w:rPr>
        <w:t>ORDERED THAT:</w:t>
      </w:r>
    </w:p>
    <w:p w:rsidR="0079095D" w:rsidRDefault="0079095D" w:rsidP="0079095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forfeiture Notice No. 1 of 2</w:t>
      </w:r>
      <w:r w:rsidR="006537D4">
        <w:rPr>
          <w:rFonts w:ascii="Times New Roman" w:hAnsi="Times New Roman" w:cs="Times New Roman"/>
          <w:sz w:val="24"/>
          <w:szCs w:val="24"/>
        </w:rPr>
        <w:t>0</w:t>
      </w:r>
      <w:r>
        <w:rPr>
          <w:rFonts w:ascii="Times New Roman" w:hAnsi="Times New Roman" w:cs="Times New Roman"/>
          <w:sz w:val="24"/>
          <w:szCs w:val="24"/>
        </w:rPr>
        <w:t>19 and Forfeiture Notice No. 2 of 2019 in respect of Mining Claims:</w:t>
      </w:r>
    </w:p>
    <w:p w:rsidR="0079095D" w:rsidRDefault="0079095D" w:rsidP="0079095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Regn No. 7342 BM</w:t>
      </w:r>
    </w:p>
    <w:p w:rsidR="0079095D" w:rsidRDefault="0079095D" w:rsidP="0079095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Regn No. 7343 BM</w:t>
      </w:r>
    </w:p>
    <w:p w:rsidR="0079095D" w:rsidRDefault="0079095D" w:rsidP="0079095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Regn No. 6633</w:t>
      </w:r>
    </w:p>
    <w:p w:rsidR="0079095D" w:rsidRDefault="0079095D" w:rsidP="0079095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Regn No. 6634</w:t>
      </w:r>
    </w:p>
    <w:p w:rsidR="0079095D" w:rsidRDefault="0079095D" w:rsidP="0079095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Regn No. 6635</w:t>
      </w:r>
    </w:p>
    <w:p w:rsidR="0079095D" w:rsidRDefault="0079095D" w:rsidP="0079095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Regn No. 6636</w:t>
      </w:r>
    </w:p>
    <w:p w:rsidR="0079095D" w:rsidRDefault="0079095D" w:rsidP="0079095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Regn No. 5906</w:t>
      </w:r>
    </w:p>
    <w:p w:rsidR="0079095D" w:rsidRDefault="0079095D" w:rsidP="0079095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Regn No. 7344 BM </w:t>
      </w:r>
    </w:p>
    <w:p w:rsidR="0079095D" w:rsidRPr="00976FD5" w:rsidRDefault="0079095D" w:rsidP="0079095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be and are hereby cancelled.</w:t>
      </w:r>
    </w:p>
    <w:p w:rsidR="0079095D" w:rsidRDefault="0079095D" w:rsidP="0079095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second and fourth defendants jointly, severally and in </w:t>
      </w:r>
      <w:r w:rsidRPr="006531AA">
        <w:rPr>
          <w:rFonts w:ascii="Times New Roman" w:hAnsi="Times New Roman" w:cs="Times New Roman"/>
          <w:i/>
          <w:iCs/>
          <w:sz w:val="24"/>
          <w:szCs w:val="24"/>
        </w:rPr>
        <w:t>solidium</w:t>
      </w:r>
      <w:r>
        <w:rPr>
          <w:rFonts w:ascii="Times New Roman" w:hAnsi="Times New Roman" w:cs="Times New Roman"/>
          <w:sz w:val="24"/>
          <w:szCs w:val="24"/>
        </w:rPr>
        <w:t>, the one complying the others to be absolved, they return to plaintiff all the rights and interest in the said forfeited mining claims.</w:t>
      </w:r>
    </w:p>
    <w:p w:rsidR="0079095D" w:rsidRDefault="0079095D" w:rsidP="0079095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Special Grant No. 7321 or its successors or extensions or renewals be and is hereby cancelled.</w:t>
      </w:r>
    </w:p>
    <w:p w:rsidR="0079095D" w:rsidRDefault="0079095D" w:rsidP="0079095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defendant returns to plaintiff the said forfeited mining claims.</w:t>
      </w:r>
    </w:p>
    <w:p w:rsidR="0079095D" w:rsidRDefault="0079095D" w:rsidP="0079095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defendant vacates forthwith, the entire area of the forfeited mining claims.</w:t>
      </w:r>
    </w:p>
    <w:p w:rsidR="0079095D" w:rsidRDefault="0079095D" w:rsidP="0079095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defendant accounts to the plaintiff for all the gold which it mined from the said forfeited mining claims.</w:t>
      </w:r>
    </w:p>
    <w:p w:rsidR="0079095D" w:rsidRDefault="0079095D" w:rsidP="0079095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second, third and fourth defendants, jointly severally and in </w:t>
      </w:r>
      <w:r w:rsidRPr="006531AA">
        <w:rPr>
          <w:rFonts w:ascii="Times New Roman" w:hAnsi="Times New Roman" w:cs="Times New Roman"/>
          <w:i/>
          <w:iCs/>
          <w:sz w:val="24"/>
          <w:szCs w:val="24"/>
        </w:rPr>
        <w:t>solidium</w:t>
      </w:r>
      <w:r>
        <w:rPr>
          <w:rFonts w:ascii="Times New Roman" w:hAnsi="Times New Roman" w:cs="Times New Roman"/>
          <w:sz w:val="24"/>
          <w:szCs w:val="24"/>
        </w:rPr>
        <w:t>, the one pay</w:t>
      </w:r>
      <w:r w:rsidR="006537D4">
        <w:rPr>
          <w:rFonts w:ascii="Times New Roman" w:hAnsi="Times New Roman" w:cs="Times New Roman"/>
          <w:sz w:val="24"/>
          <w:szCs w:val="24"/>
        </w:rPr>
        <w:t>ing</w:t>
      </w:r>
      <w:r>
        <w:rPr>
          <w:rFonts w:ascii="Times New Roman" w:hAnsi="Times New Roman" w:cs="Times New Roman"/>
          <w:sz w:val="24"/>
          <w:szCs w:val="24"/>
        </w:rPr>
        <w:t xml:space="preserve"> the others to be absolved pay legal costs on a legal practitioner and client scale.</w:t>
      </w:r>
    </w:p>
    <w:p w:rsidR="0079095D" w:rsidRDefault="0079095D" w:rsidP="0079095D">
      <w:pPr>
        <w:spacing w:after="0" w:line="360" w:lineRule="auto"/>
        <w:jc w:val="both"/>
        <w:rPr>
          <w:rFonts w:ascii="Times New Roman" w:hAnsi="Times New Roman" w:cs="Times New Roman"/>
          <w:sz w:val="24"/>
          <w:szCs w:val="24"/>
        </w:rPr>
      </w:pPr>
    </w:p>
    <w:p w:rsidR="0079095D" w:rsidRDefault="0079095D" w:rsidP="0079095D">
      <w:pPr>
        <w:spacing w:after="0" w:line="360" w:lineRule="auto"/>
        <w:jc w:val="both"/>
        <w:rPr>
          <w:rFonts w:ascii="Times New Roman" w:hAnsi="Times New Roman" w:cs="Times New Roman"/>
          <w:sz w:val="24"/>
          <w:szCs w:val="24"/>
        </w:rPr>
      </w:pPr>
    </w:p>
    <w:p w:rsidR="0079095D" w:rsidRDefault="0079095D" w:rsidP="0079095D">
      <w:pPr>
        <w:spacing w:after="0" w:line="360" w:lineRule="auto"/>
        <w:jc w:val="both"/>
        <w:rPr>
          <w:rFonts w:ascii="Times New Roman" w:hAnsi="Times New Roman" w:cs="Times New Roman"/>
          <w:sz w:val="24"/>
          <w:szCs w:val="24"/>
        </w:rPr>
      </w:pPr>
    </w:p>
    <w:p w:rsidR="0079095D" w:rsidRDefault="0079095D" w:rsidP="0079095D">
      <w:pPr>
        <w:spacing w:after="0" w:line="240" w:lineRule="auto"/>
        <w:jc w:val="both"/>
        <w:rPr>
          <w:rFonts w:ascii="Times New Roman" w:hAnsi="Times New Roman" w:cs="Times New Roman"/>
          <w:sz w:val="24"/>
          <w:szCs w:val="24"/>
        </w:rPr>
      </w:pPr>
      <w:r w:rsidRPr="00E946D5">
        <w:rPr>
          <w:rFonts w:ascii="Times New Roman" w:hAnsi="Times New Roman" w:cs="Times New Roman"/>
          <w:i/>
          <w:iCs/>
          <w:sz w:val="24"/>
          <w:szCs w:val="24"/>
        </w:rPr>
        <w:t>Tavenhave &amp; Machingau</w:t>
      </w:r>
      <w:r w:rsidR="006537D4">
        <w:rPr>
          <w:rFonts w:ascii="Times New Roman" w:hAnsi="Times New Roman" w:cs="Times New Roman"/>
          <w:i/>
          <w:iCs/>
          <w:sz w:val="24"/>
          <w:szCs w:val="24"/>
        </w:rPr>
        <w:t>t</w:t>
      </w:r>
      <w:r w:rsidRPr="00E946D5">
        <w:rPr>
          <w:rFonts w:ascii="Times New Roman" w:hAnsi="Times New Roman" w:cs="Times New Roman"/>
          <w:i/>
          <w:iCs/>
          <w:sz w:val="24"/>
          <w:szCs w:val="24"/>
        </w:rPr>
        <w:t>a Legal Practitioners</w:t>
      </w:r>
      <w:r>
        <w:rPr>
          <w:rFonts w:ascii="Times New Roman" w:hAnsi="Times New Roman" w:cs="Times New Roman"/>
          <w:sz w:val="24"/>
          <w:szCs w:val="24"/>
        </w:rPr>
        <w:t>, plaintiff’s legal practitioners</w:t>
      </w:r>
    </w:p>
    <w:p w:rsidR="0079095D" w:rsidRDefault="0079095D" w:rsidP="0079095D">
      <w:pPr>
        <w:spacing w:after="0" w:line="240" w:lineRule="auto"/>
        <w:jc w:val="both"/>
        <w:rPr>
          <w:rFonts w:ascii="Times New Roman" w:hAnsi="Times New Roman" w:cs="Times New Roman"/>
          <w:sz w:val="24"/>
          <w:szCs w:val="24"/>
        </w:rPr>
      </w:pPr>
      <w:r w:rsidRPr="00E946D5">
        <w:rPr>
          <w:rFonts w:ascii="Times New Roman" w:hAnsi="Times New Roman" w:cs="Times New Roman"/>
          <w:i/>
          <w:iCs/>
          <w:sz w:val="24"/>
          <w:szCs w:val="24"/>
        </w:rPr>
        <w:t>Civil Division of the Attorney-General’s Office</w:t>
      </w:r>
      <w:r>
        <w:rPr>
          <w:rFonts w:ascii="Times New Roman" w:hAnsi="Times New Roman" w:cs="Times New Roman"/>
          <w:sz w:val="24"/>
          <w:szCs w:val="24"/>
        </w:rPr>
        <w:t>, first, second and fourth defendant’s legal practitioners</w:t>
      </w:r>
    </w:p>
    <w:p w:rsidR="0079095D" w:rsidRPr="00E946D5" w:rsidRDefault="0079095D" w:rsidP="0079095D">
      <w:pPr>
        <w:spacing w:after="0" w:line="360" w:lineRule="auto"/>
        <w:jc w:val="both"/>
        <w:rPr>
          <w:rFonts w:ascii="Times New Roman" w:hAnsi="Times New Roman" w:cs="Times New Roman"/>
          <w:sz w:val="24"/>
          <w:szCs w:val="24"/>
        </w:rPr>
      </w:pPr>
      <w:r w:rsidRPr="00E946D5">
        <w:rPr>
          <w:rFonts w:ascii="Times New Roman" w:hAnsi="Times New Roman" w:cs="Times New Roman"/>
          <w:i/>
          <w:iCs/>
          <w:sz w:val="24"/>
          <w:szCs w:val="24"/>
        </w:rPr>
        <w:t>Thompson Stevenson &amp; Associates</w:t>
      </w:r>
      <w:r>
        <w:rPr>
          <w:rFonts w:ascii="Times New Roman" w:hAnsi="Times New Roman" w:cs="Times New Roman"/>
          <w:sz w:val="24"/>
          <w:szCs w:val="24"/>
        </w:rPr>
        <w:t>, third defendant’s legal practitioners</w:t>
      </w:r>
    </w:p>
    <w:p w:rsidR="0079095D" w:rsidRDefault="0079095D" w:rsidP="0079095D">
      <w:pPr>
        <w:spacing w:after="0" w:line="360" w:lineRule="auto"/>
        <w:jc w:val="both"/>
        <w:rPr>
          <w:rFonts w:ascii="Times New Roman" w:hAnsi="Times New Roman" w:cs="Times New Roman"/>
          <w:sz w:val="24"/>
          <w:szCs w:val="24"/>
        </w:rPr>
      </w:pPr>
    </w:p>
    <w:p w:rsidR="00BA3A37" w:rsidRPr="00C92465" w:rsidRDefault="00BA3A37" w:rsidP="00587C0A">
      <w:pPr>
        <w:pStyle w:val="ListParagraph"/>
        <w:spacing w:after="0" w:line="360" w:lineRule="auto"/>
        <w:ind w:left="1080"/>
        <w:jc w:val="both"/>
        <w:rPr>
          <w:rFonts w:ascii="Times New Roman" w:hAnsi="Times New Roman" w:cs="Times New Roman"/>
          <w:sz w:val="24"/>
          <w:szCs w:val="24"/>
        </w:rPr>
      </w:pPr>
    </w:p>
    <w:p w:rsidR="00750841" w:rsidRDefault="00750841" w:rsidP="00107C5F">
      <w:pPr>
        <w:spacing w:after="0" w:line="360" w:lineRule="auto"/>
        <w:ind w:left="360" w:firstLine="360"/>
        <w:jc w:val="both"/>
        <w:rPr>
          <w:rFonts w:ascii="Times New Roman" w:hAnsi="Times New Roman" w:cs="Times New Roman"/>
          <w:sz w:val="24"/>
          <w:szCs w:val="24"/>
        </w:rPr>
      </w:pPr>
    </w:p>
    <w:p w:rsidR="00750841" w:rsidRPr="00107C5F" w:rsidRDefault="00750841" w:rsidP="00107C5F">
      <w:pPr>
        <w:spacing w:after="0" w:line="360" w:lineRule="auto"/>
        <w:ind w:left="360" w:firstLine="360"/>
        <w:jc w:val="both"/>
        <w:rPr>
          <w:rFonts w:ascii="Times New Roman" w:hAnsi="Times New Roman" w:cs="Times New Roman"/>
          <w:sz w:val="24"/>
          <w:szCs w:val="24"/>
        </w:rPr>
      </w:pPr>
    </w:p>
    <w:p w:rsidR="00107C5F" w:rsidRPr="00107C5F" w:rsidRDefault="00107C5F" w:rsidP="00107C5F">
      <w:pPr>
        <w:spacing w:line="360" w:lineRule="auto"/>
        <w:jc w:val="both"/>
        <w:rPr>
          <w:rFonts w:ascii="Times New Roman" w:hAnsi="Times New Roman" w:cs="Times New Roman"/>
          <w:sz w:val="24"/>
          <w:szCs w:val="24"/>
        </w:rPr>
      </w:pPr>
    </w:p>
    <w:sectPr w:rsidR="00107C5F" w:rsidRPr="00107C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A01" w:rsidRDefault="00174A01" w:rsidP="003918DD">
      <w:pPr>
        <w:spacing w:after="0" w:line="240" w:lineRule="auto"/>
      </w:pPr>
      <w:r>
        <w:separator/>
      </w:r>
    </w:p>
  </w:endnote>
  <w:endnote w:type="continuationSeparator" w:id="0">
    <w:p w:rsidR="00174A01" w:rsidRDefault="00174A01" w:rsidP="0039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A01" w:rsidRDefault="00174A01" w:rsidP="003918DD">
      <w:pPr>
        <w:spacing w:after="0" w:line="240" w:lineRule="auto"/>
      </w:pPr>
      <w:r>
        <w:separator/>
      </w:r>
    </w:p>
  </w:footnote>
  <w:footnote w:type="continuationSeparator" w:id="0">
    <w:p w:rsidR="00174A01" w:rsidRDefault="00174A01" w:rsidP="00391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916491"/>
      <w:docPartObj>
        <w:docPartGallery w:val="Page Numbers (Top of Page)"/>
        <w:docPartUnique/>
      </w:docPartObj>
    </w:sdtPr>
    <w:sdtEndPr>
      <w:rPr>
        <w:noProof/>
      </w:rPr>
    </w:sdtEndPr>
    <w:sdtContent>
      <w:p w:rsidR="003918DD" w:rsidRDefault="003918DD">
        <w:pPr>
          <w:pStyle w:val="Header"/>
          <w:jc w:val="right"/>
          <w:rPr>
            <w:noProof/>
          </w:rPr>
        </w:pPr>
        <w:r>
          <w:fldChar w:fldCharType="begin"/>
        </w:r>
        <w:r>
          <w:instrText xml:space="preserve"> PAGE   \* MERGEFORMAT </w:instrText>
        </w:r>
        <w:r>
          <w:fldChar w:fldCharType="separate"/>
        </w:r>
        <w:r w:rsidR="008B2E79">
          <w:rPr>
            <w:noProof/>
          </w:rPr>
          <w:t>1</w:t>
        </w:r>
        <w:r>
          <w:rPr>
            <w:noProof/>
          </w:rPr>
          <w:fldChar w:fldCharType="end"/>
        </w:r>
      </w:p>
      <w:p w:rsidR="003918DD" w:rsidRDefault="003918DD">
        <w:pPr>
          <w:pStyle w:val="Header"/>
          <w:jc w:val="right"/>
          <w:rPr>
            <w:noProof/>
          </w:rPr>
        </w:pPr>
        <w:r>
          <w:rPr>
            <w:noProof/>
          </w:rPr>
          <w:t>HH</w:t>
        </w:r>
        <w:r w:rsidR="00C25075">
          <w:rPr>
            <w:noProof/>
          </w:rPr>
          <w:t xml:space="preserve"> 642-23</w:t>
        </w:r>
      </w:p>
      <w:p w:rsidR="003918DD" w:rsidRDefault="003918DD">
        <w:pPr>
          <w:pStyle w:val="Header"/>
          <w:jc w:val="right"/>
        </w:pPr>
        <w:r>
          <w:rPr>
            <w:noProof/>
          </w:rPr>
          <w:t>HC 5161/21</w:t>
        </w:r>
      </w:p>
    </w:sdtContent>
  </w:sdt>
  <w:p w:rsidR="003918DD" w:rsidRDefault="003918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4B86"/>
    <w:multiLevelType w:val="hybridMultilevel"/>
    <w:tmpl w:val="797630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554E72"/>
    <w:multiLevelType w:val="hybridMultilevel"/>
    <w:tmpl w:val="60C27D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8E50570"/>
    <w:multiLevelType w:val="hybridMultilevel"/>
    <w:tmpl w:val="3A7ABDD4"/>
    <w:lvl w:ilvl="0" w:tplc="1C38171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3E4C41"/>
    <w:multiLevelType w:val="hybridMultilevel"/>
    <w:tmpl w:val="9D66F788"/>
    <w:lvl w:ilvl="0" w:tplc="6AE07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153AE5"/>
    <w:multiLevelType w:val="hybridMultilevel"/>
    <w:tmpl w:val="7B8C3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83CB8"/>
    <w:multiLevelType w:val="hybridMultilevel"/>
    <w:tmpl w:val="0D189F26"/>
    <w:lvl w:ilvl="0" w:tplc="91D29D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DD"/>
    <w:rsid w:val="000271AF"/>
    <w:rsid w:val="00062C91"/>
    <w:rsid w:val="00077ED3"/>
    <w:rsid w:val="000A4977"/>
    <w:rsid w:val="000D5BFF"/>
    <w:rsid w:val="00107C5F"/>
    <w:rsid w:val="0014664A"/>
    <w:rsid w:val="001727D6"/>
    <w:rsid w:val="00174A01"/>
    <w:rsid w:val="001970C9"/>
    <w:rsid w:val="001E1653"/>
    <w:rsid w:val="001F27FA"/>
    <w:rsid w:val="00247743"/>
    <w:rsid w:val="00250873"/>
    <w:rsid w:val="00265503"/>
    <w:rsid w:val="00287118"/>
    <w:rsid w:val="002A381E"/>
    <w:rsid w:val="002A6D1C"/>
    <w:rsid w:val="002C257F"/>
    <w:rsid w:val="002E687C"/>
    <w:rsid w:val="00334BBD"/>
    <w:rsid w:val="003665C9"/>
    <w:rsid w:val="00390B6D"/>
    <w:rsid w:val="003918DD"/>
    <w:rsid w:val="003D63FA"/>
    <w:rsid w:val="00411119"/>
    <w:rsid w:val="0041473C"/>
    <w:rsid w:val="00515EEF"/>
    <w:rsid w:val="005205DF"/>
    <w:rsid w:val="00587C0A"/>
    <w:rsid w:val="00650FEF"/>
    <w:rsid w:val="006537D4"/>
    <w:rsid w:val="006E09E0"/>
    <w:rsid w:val="006F00A5"/>
    <w:rsid w:val="006F22A1"/>
    <w:rsid w:val="00736861"/>
    <w:rsid w:val="00750841"/>
    <w:rsid w:val="0079095D"/>
    <w:rsid w:val="007C0FAA"/>
    <w:rsid w:val="007E541C"/>
    <w:rsid w:val="00830B90"/>
    <w:rsid w:val="008421B1"/>
    <w:rsid w:val="008B2E79"/>
    <w:rsid w:val="008E6087"/>
    <w:rsid w:val="00926717"/>
    <w:rsid w:val="00A01B79"/>
    <w:rsid w:val="00A2217B"/>
    <w:rsid w:val="00AA7DA5"/>
    <w:rsid w:val="00B2706C"/>
    <w:rsid w:val="00B270D1"/>
    <w:rsid w:val="00B35FE5"/>
    <w:rsid w:val="00B669BB"/>
    <w:rsid w:val="00B732BB"/>
    <w:rsid w:val="00B81EEC"/>
    <w:rsid w:val="00B97E5D"/>
    <w:rsid w:val="00BA3A37"/>
    <w:rsid w:val="00BB1F50"/>
    <w:rsid w:val="00BB425D"/>
    <w:rsid w:val="00BC39F7"/>
    <w:rsid w:val="00C25075"/>
    <w:rsid w:val="00C92465"/>
    <w:rsid w:val="00CC4BBC"/>
    <w:rsid w:val="00D503FF"/>
    <w:rsid w:val="00D642AA"/>
    <w:rsid w:val="00D66E1F"/>
    <w:rsid w:val="00DC0C86"/>
    <w:rsid w:val="00E06C1E"/>
    <w:rsid w:val="00E656FB"/>
    <w:rsid w:val="00E82DDB"/>
    <w:rsid w:val="00E915DA"/>
    <w:rsid w:val="00EB256E"/>
    <w:rsid w:val="00EB3070"/>
    <w:rsid w:val="00EB549A"/>
    <w:rsid w:val="00EF7E85"/>
    <w:rsid w:val="00F0087E"/>
    <w:rsid w:val="00F0617B"/>
    <w:rsid w:val="00F101D6"/>
    <w:rsid w:val="00F250C1"/>
    <w:rsid w:val="00FE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4825D-082E-4FAC-B80C-18E8BEE3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8D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8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8DD"/>
    <w:rPr>
      <w:lang w:val="en-ZW"/>
    </w:rPr>
  </w:style>
  <w:style w:type="paragraph" w:styleId="Footer">
    <w:name w:val="footer"/>
    <w:basedOn w:val="Normal"/>
    <w:link w:val="FooterChar"/>
    <w:uiPriority w:val="99"/>
    <w:unhideWhenUsed/>
    <w:rsid w:val="00391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8DD"/>
    <w:rPr>
      <w:lang w:val="en-ZW"/>
    </w:rPr>
  </w:style>
  <w:style w:type="paragraph" w:styleId="ListParagraph">
    <w:name w:val="List Paragraph"/>
    <w:basedOn w:val="Normal"/>
    <w:uiPriority w:val="34"/>
    <w:qFormat/>
    <w:rsid w:val="00B97E5D"/>
    <w:pPr>
      <w:ind w:left="720"/>
      <w:contextualSpacing/>
    </w:pPr>
  </w:style>
  <w:style w:type="paragraph" w:styleId="BalloonText">
    <w:name w:val="Balloon Text"/>
    <w:basedOn w:val="Normal"/>
    <w:link w:val="BalloonTextChar"/>
    <w:uiPriority w:val="99"/>
    <w:semiHidden/>
    <w:unhideWhenUsed/>
    <w:rsid w:val="00250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873"/>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3858</Words>
  <Characters>21995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cp:lastPrinted>2023-11-28T14:05:00Z</cp:lastPrinted>
  <dcterms:created xsi:type="dcterms:W3CDTF">2023-12-01T11:24:00Z</dcterms:created>
  <dcterms:modified xsi:type="dcterms:W3CDTF">2023-12-01T11:24:00Z</dcterms:modified>
</cp:coreProperties>
</file>