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0BEB" w14:textId="7D64F420" w:rsidR="00C96756" w:rsidRDefault="00F87CD1" w:rsidP="00A27C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ANESU GOLD (PRIVATE) LIMITED</w:t>
      </w:r>
      <w:r w:rsidR="00703CDB">
        <w:rPr>
          <w:rFonts w:ascii="Times New Roman" w:hAnsi="Times New Roman" w:cs="Times New Roman"/>
          <w:sz w:val="24"/>
          <w:szCs w:val="24"/>
        </w:rPr>
        <w:t xml:space="preserve"> </w:t>
      </w:r>
    </w:p>
    <w:p w14:paraId="357C2BC9" w14:textId="5D749AA0" w:rsidR="004F017F" w:rsidRPr="00BA3DD5" w:rsidRDefault="00F87CD1"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17D40C0" w14:textId="74B7D1AE" w:rsidR="00703CDB" w:rsidRDefault="00F87CD1"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GOLDEN REEF MINING (PRIVATE) LIMITED</w:t>
      </w:r>
    </w:p>
    <w:p w14:paraId="773F7563" w14:textId="6743AB13" w:rsidR="00A27C00" w:rsidRDefault="00F87CD1"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767A9AF" w14:textId="3848C08A" w:rsidR="003F42AF" w:rsidRDefault="00F87CD1"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ONESIMO MAZAI MOYO N.O.</w:t>
      </w:r>
    </w:p>
    <w:p w14:paraId="355CF56F" w14:textId="67CB7C77" w:rsidR="003F42AF"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388B4D9" w14:textId="31A118BC" w:rsidR="003F42AF" w:rsidRDefault="00F87CD1"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NELSON MUNYANDURI N.O.</w:t>
      </w:r>
    </w:p>
    <w:p w14:paraId="31206816" w14:textId="1D3E3919" w:rsidR="003F42AF"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9A8D3A" w14:textId="0B4F7D2F" w:rsidR="007B15B7" w:rsidRDefault="00F87CD1"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MINES &amp; MINING DEVELOPMENT</w:t>
      </w:r>
    </w:p>
    <w:p w14:paraId="0E8E11CC" w14:textId="77777777" w:rsidR="00D8347B" w:rsidRDefault="00D8347B" w:rsidP="00A27C00">
      <w:pPr>
        <w:spacing w:after="0" w:line="240" w:lineRule="auto"/>
        <w:jc w:val="both"/>
        <w:rPr>
          <w:rFonts w:ascii="Times New Roman" w:hAnsi="Times New Roman" w:cs="Times New Roman"/>
          <w:sz w:val="24"/>
          <w:szCs w:val="24"/>
        </w:rPr>
      </w:pPr>
    </w:p>
    <w:p w14:paraId="27A75B9C" w14:textId="77777777" w:rsidR="00A27C00" w:rsidRDefault="00A27C00"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E68587C"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2417489E" w14:textId="1949D93C"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511609">
        <w:rPr>
          <w:rFonts w:ascii="Times New Roman" w:hAnsi="Times New Roman" w:cs="Times New Roman"/>
          <w:sz w:val="24"/>
          <w:szCs w:val="24"/>
        </w:rPr>
        <w:t>1</w:t>
      </w:r>
      <w:r w:rsidR="00F87CD1">
        <w:rPr>
          <w:rFonts w:ascii="Times New Roman" w:hAnsi="Times New Roman" w:cs="Times New Roman"/>
          <w:sz w:val="24"/>
          <w:szCs w:val="24"/>
        </w:rPr>
        <w:t>9</w:t>
      </w:r>
      <w:r w:rsidR="00511609">
        <w:rPr>
          <w:rFonts w:ascii="Times New Roman" w:hAnsi="Times New Roman" w:cs="Times New Roman"/>
          <w:sz w:val="24"/>
          <w:szCs w:val="24"/>
        </w:rPr>
        <w:t xml:space="preserve"> &amp; </w:t>
      </w:r>
      <w:r w:rsidR="00E37FD0">
        <w:rPr>
          <w:rFonts w:ascii="Times New Roman" w:hAnsi="Times New Roman" w:cs="Times New Roman"/>
          <w:sz w:val="24"/>
          <w:szCs w:val="24"/>
        </w:rPr>
        <w:t>25 January 20</w:t>
      </w:r>
      <w:r w:rsidR="00F87CD1">
        <w:rPr>
          <w:rFonts w:ascii="Times New Roman" w:hAnsi="Times New Roman" w:cs="Times New Roman"/>
          <w:sz w:val="24"/>
          <w:szCs w:val="24"/>
        </w:rPr>
        <w:t>21</w:t>
      </w:r>
    </w:p>
    <w:p w14:paraId="3599317A" w14:textId="77777777" w:rsidR="00C04A36" w:rsidRDefault="00C04A36" w:rsidP="00A27C00">
      <w:pPr>
        <w:spacing w:after="0" w:line="240" w:lineRule="auto"/>
        <w:jc w:val="both"/>
        <w:rPr>
          <w:rFonts w:ascii="Times New Roman" w:hAnsi="Times New Roman" w:cs="Times New Roman"/>
          <w:sz w:val="24"/>
          <w:szCs w:val="24"/>
        </w:rPr>
      </w:pPr>
    </w:p>
    <w:p w14:paraId="0669F562" w14:textId="77777777" w:rsidR="00557199" w:rsidRDefault="00557199" w:rsidP="000F763C">
      <w:pPr>
        <w:spacing w:after="0" w:line="240" w:lineRule="auto"/>
        <w:jc w:val="both"/>
        <w:rPr>
          <w:rFonts w:ascii="Times New Roman" w:hAnsi="Times New Roman" w:cs="Times New Roman"/>
          <w:bCs/>
          <w:sz w:val="24"/>
          <w:szCs w:val="24"/>
        </w:rPr>
      </w:pPr>
    </w:p>
    <w:p w14:paraId="3B39F669" w14:textId="134B2A6A" w:rsidR="00340530" w:rsidRPr="007C546C" w:rsidRDefault="00A9469B" w:rsidP="000F763C">
      <w:pPr>
        <w:spacing w:after="0" w:line="240" w:lineRule="auto"/>
        <w:jc w:val="both"/>
        <w:rPr>
          <w:rFonts w:ascii="Times New Roman" w:hAnsi="Times New Roman" w:cs="Times New Roman"/>
          <w:bCs/>
          <w:sz w:val="24"/>
          <w:szCs w:val="24"/>
        </w:rPr>
      </w:pPr>
      <w:r w:rsidRPr="007C546C">
        <w:rPr>
          <w:rFonts w:ascii="Times New Roman" w:hAnsi="Times New Roman" w:cs="Times New Roman"/>
          <w:bCs/>
          <w:sz w:val="24"/>
          <w:szCs w:val="24"/>
        </w:rPr>
        <w:t xml:space="preserve">Date of judgment: </w:t>
      </w:r>
      <w:r w:rsidR="00F87CD1">
        <w:rPr>
          <w:rFonts w:ascii="Times New Roman" w:hAnsi="Times New Roman" w:cs="Times New Roman"/>
          <w:bCs/>
          <w:sz w:val="24"/>
          <w:szCs w:val="24"/>
        </w:rPr>
        <w:t>25 January 2021</w:t>
      </w:r>
    </w:p>
    <w:p w14:paraId="0118F833" w14:textId="77777777" w:rsidR="007C546C" w:rsidRPr="007C546C" w:rsidRDefault="007C546C" w:rsidP="000F763C">
      <w:pPr>
        <w:spacing w:after="0" w:line="240" w:lineRule="auto"/>
        <w:jc w:val="both"/>
        <w:rPr>
          <w:rFonts w:ascii="Times New Roman" w:hAnsi="Times New Roman" w:cs="Times New Roman"/>
          <w:bCs/>
          <w:sz w:val="24"/>
          <w:szCs w:val="24"/>
        </w:rPr>
      </w:pPr>
    </w:p>
    <w:p w14:paraId="4C1F31EC" w14:textId="77777777" w:rsidR="007C546C" w:rsidRPr="007C546C" w:rsidRDefault="007C546C" w:rsidP="000F763C">
      <w:pPr>
        <w:spacing w:after="0" w:line="240" w:lineRule="auto"/>
        <w:jc w:val="both"/>
        <w:rPr>
          <w:rFonts w:ascii="Times New Roman" w:hAnsi="Times New Roman" w:cs="Times New Roman"/>
          <w:bCs/>
          <w:sz w:val="24"/>
          <w:szCs w:val="24"/>
        </w:rPr>
      </w:pPr>
    </w:p>
    <w:p w14:paraId="40B454D2" w14:textId="762F5A23" w:rsidR="00340530" w:rsidRDefault="007C546C"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w:t>
      </w:r>
      <w:r w:rsidR="00340530">
        <w:rPr>
          <w:rFonts w:ascii="Times New Roman" w:hAnsi="Times New Roman" w:cs="Times New Roman"/>
          <w:b/>
          <w:sz w:val="24"/>
          <w:szCs w:val="24"/>
        </w:rPr>
        <w:t xml:space="preserve"> application</w:t>
      </w:r>
    </w:p>
    <w:p w14:paraId="281A16DF" w14:textId="77777777" w:rsidR="00340530" w:rsidRDefault="00340530" w:rsidP="000F763C">
      <w:pPr>
        <w:spacing w:after="0" w:line="240" w:lineRule="auto"/>
        <w:jc w:val="both"/>
        <w:rPr>
          <w:rFonts w:ascii="Times New Roman" w:hAnsi="Times New Roman" w:cs="Times New Roman"/>
          <w:b/>
          <w:sz w:val="24"/>
          <w:szCs w:val="24"/>
        </w:rPr>
      </w:pPr>
    </w:p>
    <w:p w14:paraId="2C10EA9F" w14:textId="58C39BE2" w:rsidR="006B47A8" w:rsidRDefault="006B47A8" w:rsidP="006B47A8">
      <w:pPr>
        <w:spacing w:after="0" w:line="240" w:lineRule="auto"/>
        <w:jc w:val="both"/>
        <w:rPr>
          <w:rFonts w:ascii="Times New Roman" w:hAnsi="Times New Roman" w:cs="Times New Roman"/>
          <w:sz w:val="24"/>
          <w:szCs w:val="24"/>
        </w:rPr>
      </w:pPr>
      <w:r w:rsidRPr="00061932">
        <w:rPr>
          <w:rFonts w:ascii="Times New Roman" w:hAnsi="Times New Roman" w:cs="Times New Roman"/>
          <w:i/>
          <w:sz w:val="24"/>
          <w:szCs w:val="24"/>
        </w:rPr>
        <w:t>Adv L</w:t>
      </w:r>
      <w:r>
        <w:rPr>
          <w:rFonts w:ascii="Times New Roman" w:hAnsi="Times New Roman" w:cs="Times New Roman"/>
          <w:i/>
          <w:sz w:val="24"/>
          <w:szCs w:val="24"/>
        </w:rPr>
        <w:t>.</w:t>
      </w:r>
      <w:r w:rsidRPr="00061932">
        <w:rPr>
          <w:rFonts w:ascii="Times New Roman" w:hAnsi="Times New Roman" w:cs="Times New Roman"/>
          <w:i/>
          <w:sz w:val="24"/>
          <w:szCs w:val="24"/>
        </w:rPr>
        <w:t xml:space="preserve"> Uriri</w:t>
      </w:r>
      <w:r>
        <w:rPr>
          <w:rFonts w:ascii="Times New Roman" w:hAnsi="Times New Roman" w:cs="Times New Roman"/>
          <w:sz w:val="24"/>
          <w:szCs w:val="24"/>
        </w:rPr>
        <w:t xml:space="preserve">, with him Mr </w:t>
      </w:r>
      <w:r w:rsidRPr="009B2E00">
        <w:rPr>
          <w:rFonts w:ascii="Times New Roman" w:hAnsi="Times New Roman" w:cs="Times New Roman"/>
          <w:i/>
          <w:sz w:val="24"/>
          <w:szCs w:val="24"/>
        </w:rPr>
        <w:t>S J Chihambakwe</w:t>
      </w:r>
      <w:r>
        <w:rPr>
          <w:rFonts w:ascii="Times New Roman" w:hAnsi="Times New Roman" w:cs="Times New Roman"/>
          <w:sz w:val="24"/>
          <w:szCs w:val="24"/>
        </w:rPr>
        <w:t xml:space="preserve">, for the applicant </w:t>
      </w:r>
    </w:p>
    <w:p w14:paraId="20059CCC" w14:textId="1D078DD3" w:rsidR="006B47A8" w:rsidRPr="00061932" w:rsidRDefault="006B47A8" w:rsidP="006B47A8">
      <w:pPr>
        <w:spacing w:after="0" w:line="240" w:lineRule="auto"/>
        <w:jc w:val="both"/>
        <w:rPr>
          <w:rFonts w:ascii="Times New Roman" w:hAnsi="Times New Roman" w:cs="Times New Roman"/>
          <w:sz w:val="24"/>
          <w:szCs w:val="24"/>
        </w:rPr>
      </w:pPr>
      <w:r w:rsidRPr="00061932">
        <w:rPr>
          <w:rFonts w:ascii="Times New Roman" w:hAnsi="Times New Roman" w:cs="Times New Roman"/>
          <w:i/>
          <w:sz w:val="24"/>
          <w:szCs w:val="24"/>
        </w:rPr>
        <w:t>Prof W</w:t>
      </w:r>
      <w:r>
        <w:rPr>
          <w:rFonts w:ascii="Times New Roman" w:hAnsi="Times New Roman" w:cs="Times New Roman"/>
          <w:i/>
          <w:sz w:val="24"/>
          <w:szCs w:val="24"/>
        </w:rPr>
        <w:t>.</w:t>
      </w:r>
      <w:r w:rsidRPr="00061932">
        <w:rPr>
          <w:rFonts w:ascii="Times New Roman" w:hAnsi="Times New Roman" w:cs="Times New Roman"/>
          <w:i/>
          <w:sz w:val="24"/>
          <w:szCs w:val="24"/>
        </w:rPr>
        <w:t xml:space="preserve"> Ncube</w:t>
      </w:r>
      <w:r>
        <w:rPr>
          <w:rFonts w:ascii="Times New Roman" w:hAnsi="Times New Roman" w:cs="Times New Roman"/>
          <w:sz w:val="24"/>
          <w:szCs w:val="24"/>
        </w:rPr>
        <w:t xml:space="preserve">, with him Mr </w:t>
      </w:r>
      <w:r w:rsidRPr="00061932">
        <w:rPr>
          <w:rFonts w:ascii="Times New Roman" w:hAnsi="Times New Roman" w:cs="Times New Roman"/>
          <w:i/>
          <w:sz w:val="24"/>
          <w:szCs w:val="24"/>
        </w:rPr>
        <w:t>J</w:t>
      </w:r>
      <w:r>
        <w:rPr>
          <w:rFonts w:ascii="Times New Roman" w:hAnsi="Times New Roman" w:cs="Times New Roman"/>
          <w:i/>
          <w:sz w:val="24"/>
          <w:szCs w:val="24"/>
        </w:rPr>
        <w:t>.</w:t>
      </w:r>
      <w:r w:rsidRPr="00061932">
        <w:rPr>
          <w:rFonts w:ascii="Times New Roman" w:hAnsi="Times New Roman" w:cs="Times New Roman"/>
          <w:i/>
          <w:sz w:val="24"/>
          <w:szCs w:val="24"/>
        </w:rPr>
        <w:t xml:space="preserve"> Ch</w:t>
      </w:r>
      <w:r>
        <w:rPr>
          <w:rFonts w:ascii="Times New Roman" w:hAnsi="Times New Roman" w:cs="Times New Roman"/>
          <w:i/>
          <w:sz w:val="24"/>
          <w:szCs w:val="24"/>
        </w:rPr>
        <w:t>i</w:t>
      </w:r>
      <w:r w:rsidRPr="00061932">
        <w:rPr>
          <w:rFonts w:ascii="Times New Roman" w:hAnsi="Times New Roman" w:cs="Times New Roman"/>
          <w:i/>
          <w:sz w:val="24"/>
          <w:szCs w:val="24"/>
        </w:rPr>
        <w:t>komwe</w:t>
      </w:r>
      <w:r w:rsidRPr="00061932">
        <w:rPr>
          <w:rFonts w:ascii="Times New Roman" w:hAnsi="Times New Roman" w:cs="Times New Roman"/>
          <w:sz w:val="24"/>
          <w:szCs w:val="24"/>
        </w:rPr>
        <w:t xml:space="preserve">, </w:t>
      </w:r>
      <w:r>
        <w:rPr>
          <w:rFonts w:ascii="Times New Roman" w:hAnsi="Times New Roman" w:cs="Times New Roman"/>
          <w:sz w:val="24"/>
          <w:szCs w:val="24"/>
        </w:rPr>
        <w:t>for the first respondent</w:t>
      </w:r>
    </w:p>
    <w:p w14:paraId="125CF915" w14:textId="267DADFC" w:rsidR="006B47A8" w:rsidRDefault="006B47A8" w:rsidP="006B47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061932">
        <w:rPr>
          <w:rFonts w:ascii="Times New Roman" w:hAnsi="Times New Roman" w:cs="Times New Roman"/>
          <w:i/>
          <w:sz w:val="24"/>
          <w:szCs w:val="24"/>
        </w:rPr>
        <w:t>T</w:t>
      </w:r>
      <w:r>
        <w:rPr>
          <w:rFonts w:ascii="Times New Roman" w:hAnsi="Times New Roman" w:cs="Times New Roman"/>
          <w:i/>
          <w:sz w:val="24"/>
          <w:szCs w:val="24"/>
        </w:rPr>
        <w:t>.</w:t>
      </w:r>
      <w:r w:rsidRPr="00061932">
        <w:rPr>
          <w:rFonts w:ascii="Times New Roman" w:hAnsi="Times New Roman" w:cs="Times New Roman"/>
          <w:i/>
          <w:sz w:val="24"/>
          <w:szCs w:val="24"/>
        </w:rPr>
        <w:t xml:space="preserve"> Nyamukapa</w:t>
      </w:r>
      <w:r>
        <w:rPr>
          <w:rFonts w:ascii="Times New Roman" w:hAnsi="Times New Roman" w:cs="Times New Roman"/>
          <w:sz w:val="24"/>
          <w:szCs w:val="24"/>
        </w:rPr>
        <w:t xml:space="preserve">, with him Ms </w:t>
      </w:r>
      <w:r w:rsidRPr="00061932">
        <w:rPr>
          <w:rFonts w:ascii="Times New Roman" w:hAnsi="Times New Roman" w:cs="Times New Roman"/>
          <w:i/>
          <w:sz w:val="24"/>
          <w:szCs w:val="24"/>
        </w:rPr>
        <w:t>Mupandasekwa</w:t>
      </w:r>
      <w:r w:rsidRPr="00061932">
        <w:rPr>
          <w:rFonts w:ascii="Times New Roman" w:hAnsi="Times New Roman" w:cs="Times New Roman"/>
          <w:sz w:val="24"/>
          <w:szCs w:val="24"/>
        </w:rPr>
        <w:t>, for the second, third and fourth respondents</w:t>
      </w:r>
    </w:p>
    <w:p w14:paraId="54173CEE" w14:textId="438B2559" w:rsidR="00E15C16" w:rsidRDefault="00E15C16" w:rsidP="00E15C16">
      <w:pPr>
        <w:spacing w:after="0" w:line="240" w:lineRule="auto"/>
        <w:jc w:val="both"/>
        <w:rPr>
          <w:rFonts w:ascii="Times New Roman" w:hAnsi="Times New Roman" w:cs="Times New Roman"/>
          <w:sz w:val="24"/>
          <w:szCs w:val="24"/>
        </w:rPr>
      </w:pPr>
    </w:p>
    <w:p w14:paraId="4B025671" w14:textId="77777777" w:rsidR="00A10E7A" w:rsidRDefault="00A10E7A" w:rsidP="00511609">
      <w:pPr>
        <w:spacing w:after="0" w:line="36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0703CA0F" w14:textId="07D0B8BA" w:rsidR="009A6878" w:rsidRDefault="00AB420E"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B47A8">
        <w:rPr>
          <w:rFonts w:ascii="Times New Roman" w:hAnsi="Times New Roman" w:cs="Times New Roman"/>
          <w:sz w:val="24"/>
          <w:szCs w:val="24"/>
        </w:rPr>
        <w:t xml:space="preserve">The applicant is a mining company. It seeks an </w:t>
      </w:r>
      <w:r w:rsidR="00537F12">
        <w:rPr>
          <w:rFonts w:ascii="Times New Roman" w:hAnsi="Times New Roman" w:cs="Times New Roman"/>
          <w:sz w:val="24"/>
          <w:szCs w:val="24"/>
        </w:rPr>
        <w:t xml:space="preserve">anti-dissipation </w:t>
      </w:r>
      <w:r w:rsidR="006B47A8">
        <w:rPr>
          <w:rFonts w:ascii="Times New Roman" w:hAnsi="Times New Roman" w:cs="Times New Roman"/>
          <w:sz w:val="24"/>
          <w:szCs w:val="24"/>
        </w:rPr>
        <w:t xml:space="preserve">interdict against the first respondent, also a mining company. </w:t>
      </w:r>
      <w:r w:rsidR="009A6878">
        <w:rPr>
          <w:rFonts w:ascii="Times New Roman" w:hAnsi="Times New Roman" w:cs="Times New Roman"/>
          <w:sz w:val="24"/>
          <w:szCs w:val="24"/>
        </w:rPr>
        <w:t>The second</w:t>
      </w:r>
      <w:r w:rsidR="00391BA6">
        <w:rPr>
          <w:rFonts w:ascii="Times New Roman" w:hAnsi="Times New Roman" w:cs="Times New Roman"/>
          <w:sz w:val="24"/>
          <w:szCs w:val="24"/>
        </w:rPr>
        <w:t xml:space="preserve"> respondent is </w:t>
      </w:r>
      <w:r w:rsidR="009A6878">
        <w:rPr>
          <w:rFonts w:ascii="Times New Roman" w:hAnsi="Times New Roman" w:cs="Times New Roman"/>
          <w:sz w:val="24"/>
          <w:szCs w:val="24"/>
        </w:rPr>
        <w:t>the Permanent Secretary in the Ministry of Mines and Mining Development (“</w:t>
      </w:r>
      <w:r w:rsidR="009A6878" w:rsidRPr="009A6878">
        <w:rPr>
          <w:rFonts w:ascii="Times New Roman" w:hAnsi="Times New Roman" w:cs="Times New Roman"/>
          <w:b/>
          <w:i/>
          <w:sz w:val="24"/>
          <w:szCs w:val="24"/>
        </w:rPr>
        <w:t>the Ministry of Mines</w:t>
      </w:r>
      <w:r w:rsidR="009A6878">
        <w:rPr>
          <w:rFonts w:ascii="Times New Roman" w:hAnsi="Times New Roman" w:cs="Times New Roman"/>
          <w:sz w:val="24"/>
          <w:szCs w:val="24"/>
        </w:rPr>
        <w:t>”)</w:t>
      </w:r>
      <w:r w:rsidR="007033A7">
        <w:rPr>
          <w:rFonts w:ascii="Times New Roman" w:hAnsi="Times New Roman" w:cs="Times New Roman"/>
          <w:sz w:val="24"/>
          <w:szCs w:val="24"/>
        </w:rPr>
        <w:t>.</w:t>
      </w:r>
      <w:r w:rsidR="00391BA6">
        <w:rPr>
          <w:rFonts w:ascii="Times New Roman" w:hAnsi="Times New Roman" w:cs="Times New Roman"/>
          <w:sz w:val="24"/>
          <w:szCs w:val="24"/>
        </w:rPr>
        <w:t xml:space="preserve"> </w:t>
      </w:r>
      <w:r w:rsidR="007033A7">
        <w:rPr>
          <w:rFonts w:ascii="Times New Roman" w:hAnsi="Times New Roman" w:cs="Times New Roman"/>
          <w:sz w:val="24"/>
          <w:szCs w:val="24"/>
        </w:rPr>
        <w:t>T</w:t>
      </w:r>
      <w:r w:rsidR="00391BA6">
        <w:rPr>
          <w:rFonts w:ascii="Times New Roman" w:hAnsi="Times New Roman" w:cs="Times New Roman"/>
          <w:sz w:val="24"/>
          <w:szCs w:val="24"/>
        </w:rPr>
        <w:t>he third respondent</w:t>
      </w:r>
      <w:r w:rsidR="007033A7">
        <w:rPr>
          <w:rFonts w:ascii="Times New Roman" w:hAnsi="Times New Roman" w:cs="Times New Roman"/>
          <w:sz w:val="24"/>
          <w:szCs w:val="24"/>
        </w:rPr>
        <w:t xml:space="preserve"> is</w:t>
      </w:r>
      <w:r w:rsidR="009A6878">
        <w:rPr>
          <w:rFonts w:ascii="Times New Roman" w:hAnsi="Times New Roman" w:cs="Times New Roman"/>
          <w:sz w:val="24"/>
          <w:szCs w:val="24"/>
        </w:rPr>
        <w:t xml:space="preserve"> the Provincial Mining Director for the Midlands Province</w:t>
      </w:r>
      <w:r w:rsidR="007033A7">
        <w:rPr>
          <w:rFonts w:ascii="Times New Roman" w:hAnsi="Times New Roman" w:cs="Times New Roman"/>
          <w:sz w:val="24"/>
          <w:szCs w:val="24"/>
        </w:rPr>
        <w:t xml:space="preserve">. The </w:t>
      </w:r>
      <w:r w:rsidR="00391BA6">
        <w:rPr>
          <w:rFonts w:ascii="Times New Roman" w:hAnsi="Times New Roman" w:cs="Times New Roman"/>
          <w:sz w:val="24"/>
          <w:szCs w:val="24"/>
        </w:rPr>
        <w:t xml:space="preserve">fourth respondent </w:t>
      </w:r>
      <w:r w:rsidR="007033A7">
        <w:rPr>
          <w:rFonts w:ascii="Times New Roman" w:hAnsi="Times New Roman" w:cs="Times New Roman"/>
          <w:sz w:val="24"/>
          <w:szCs w:val="24"/>
        </w:rPr>
        <w:t xml:space="preserve">is </w:t>
      </w:r>
      <w:r w:rsidR="00391BA6">
        <w:rPr>
          <w:rFonts w:ascii="Times New Roman" w:hAnsi="Times New Roman" w:cs="Times New Roman"/>
          <w:sz w:val="24"/>
          <w:szCs w:val="24"/>
        </w:rPr>
        <w:t xml:space="preserve">the </w:t>
      </w:r>
      <w:r w:rsidR="009A6878">
        <w:rPr>
          <w:rFonts w:ascii="Times New Roman" w:hAnsi="Times New Roman" w:cs="Times New Roman"/>
          <w:sz w:val="24"/>
          <w:szCs w:val="24"/>
        </w:rPr>
        <w:t>Minister of Mines</w:t>
      </w:r>
      <w:r w:rsidR="00391BA6">
        <w:rPr>
          <w:rFonts w:ascii="Times New Roman" w:hAnsi="Times New Roman" w:cs="Times New Roman"/>
          <w:sz w:val="24"/>
          <w:szCs w:val="24"/>
        </w:rPr>
        <w:t xml:space="preserve"> himself</w:t>
      </w:r>
      <w:r w:rsidR="009A6878">
        <w:rPr>
          <w:rFonts w:ascii="Times New Roman" w:hAnsi="Times New Roman" w:cs="Times New Roman"/>
          <w:sz w:val="24"/>
          <w:szCs w:val="24"/>
        </w:rPr>
        <w:t>.</w:t>
      </w:r>
    </w:p>
    <w:p w14:paraId="5AB158A0" w14:textId="2D54FF15" w:rsidR="009838B0" w:rsidRDefault="00391BA6"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 says a</w:t>
      </w:r>
      <w:r w:rsidR="006B47A8">
        <w:rPr>
          <w:rFonts w:ascii="Times New Roman" w:hAnsi="Times New Roman" w:cs="Times New Roman"/>
          <w:sz w:val="24"/>
          <w:szCs w:val="24"/>
        </w:rPr>
        <w:t xml:space="preserve">t all relevant times prior to </w:t>
      </w:r>
      <w:r w:rsidR="000531A9">
        <w:rPr>
          <w:rFonts w:ascii="Times New Roman" w:hAnsi="Times New Roman" w:cs="Times New Roman"/>
          <w:sz w:val="24"/>
          <w:szCs w:val="24"/>
        </w:rPr>
        <w:t xml:space="preserve">January </w:t>
      </w:r>
      <w:r w:rsidR="007033A7">
        <w:rPr>
          <w:rFonts w:ascii="Times New Roman" w:hAnsi="Times New Roman" w:cs="Times New Roman"/>
          <w:sz w:val="24"/>
          <w:szCs w:val="24"/>
        </w:rPr>
        <w:t>2019</w:t>
      </w:r>
      <w:r w:rsidR="006B47A8">
        <w:rPr>
          <w:rFonts w:ascii="Times New Roman" w:hAnsi="Times New Roman" w:cs="Times New Roman"/>
          <w:sz w:val="24"/>
          <w:szCs w:val="24"/>
        </w:rPr>
        <w:t xml:space="preserve"> </w:t>
      </w:r>
      <w:r>
        <w:rPr>
          <w:rFonts w:ascii="Times New Roman" w:hAnsi="Times New Roman" w:cs="Times New Roman"/>
          <w:sz w:val="24"/>
          <w:szCs w:val="24"/>
        </w:rPr>
        <w:t>i</w:t>
      </w:r>
      <w:r w:rsidR="006B47A8">
        <w:rPr>
          <w:rFonts w:ascii="Times New Roman" w:hAnsi="Times New Roman" w:cs="Times New Roman"/>
          <w:sz w:val="24"/>
          <w:szCs w:val="24"/>
        </w:rPr>
        <w:t xml:space="preserve">t was the holder of 128 mining claims in </w:t>
      </w:r>
      <w:r>
        <w:rPr>
          <w:rFonts w:ascii="Times New Roman" w:hAnsi="Times New Roman" w:cs="Times New Roman"/>
          <w:sz w:val="24"/>
          <w:szCs w:val="24"/>
        </w:rPr>
        <w:t xml:space="preserve">the </w:t>
      </w:r>
      <w:r w:rsidR="006B47A8">
        <w:rPr>
          <w:rFonts w:ascii="Times New Roman" w:hAnsi="Times New Roman" w:cs="Times New Roman"/>
          <w:sz w:val="24"/>
          <w:szCs w:val="24"/>
        </w:rPr>
        <w:t xml:space="preserve">Mberengwa </w:t>
      </w:r>
      <w:r w:rsidR="00FC5C2A">
        <w:rPr>
          <w:rFonts w:ascii="Times New Roman" w:hAnsi="Times New Roman" w:cs="Times New Roman"/>
          <w:sz w:val="24"/>
          <w:szCs w:val="24"/>
        </w:rPr>
        <w:t xml:space="preserve">District in the Midlands Province. The respondents say 8 of them were duly cancelled and forfeited. They say by special grant they were subsequently relocated to the first respondent. The applicant challenges </w:t>
      </w:r>
      <w:r w:rsidR="003F49CD">
        <w:rPr>
          <w:rFonts w:ascii="Times New Roman" w:hAnsi="Times New Roman" w:cs="Times New Roman"/>
          <w:sz w:val="24"/>
          <w:szCs w:val="24"/>
        </w:rPr>
        <w:t xml:space="preserve">the cancellation and the </w:t>
      </w:r>
      <w:r w:rsidR="00FC5C2A">
        <w:rPr>
          <w:rFonts w:ascii="Times New Roman" w:hAnsi="Times New Roman" w:cs="Times New Roman"/>
          <w:sz w:val="24"/>
          <w:szCs w:val="24"/>
        </w:rPr>
        <w:t>forfeiture</w:t>
      </w:r>
      <w:r w:rsidR="003F49CD">
        <w:rPr>
          <w:rFonts w:ascii="Times New Roman" w:hAnsi="Times New Roman" w:cs="Times New Roman"/>
          <w:sz w:val="24"/>
          <w:szCs w:val="24"/>
        </w:rPr>
        <w:t xml:space="preserve">. It also challenges the special grant to the </w:t>
      </w:r>
      <w:r w:rsidR="000A3926">
        <w:rPr>
          <w:rFonts w:ascii="Times New Roman" w:hAnsi="Times New Roman" w:cs="Times New Roman"/>
          <w:sz w:val="24"/>
          <w:szCs w:val="24"/>
        </w:rPr>
        <w:t xml:space="preserve">first </w:t>
      </w:r>
      <w:r w:rsidR="003F49CD">
        <w:rPr>
          <w:rFonts w:ascii="Times New Roman" w:hAnsi="Times New Roman" w:cs="Times New Roman"/>
          <w:sz w:val="24"/>
          <w:szCs w:val="24"/>
        </w:rPr>
        <w:t>respondent. It has filed a court application under HC 7497/20 which is pending</w:t>
      </w:r>
      <w:r w:rsidR="000A3926">
        <w:rPr>
          <w:rFonts w:ascii="Times New Roman" w:hAnsi="Times New Roman" w:cs="Times New Roman"/>
          <w:sz w:val="24"/>
          <w:szCs w:val="24"/>
        </w:rPr>
        <w:t xml:space="preserve"> (“</w:t>
      </w:r>
      <w:r w:rsidR="000A3926" w:rsidRPr="000A3926">
        <w:rPr>
          <w:rFonts w:ascii="Times New Roman" w:hAnsi="Times New Roman" w:cs="Times New Roman"/>
          <w:b/>
          <w:i/>
          <w:sz w:val="24"/>
          <w:szCs w:val="24"/>
        </w:rPr>
        <w:t>the main application</w:t>
      </w:r>
      <w:r w:rsidR="000A3926">
        <w:rPr>
          <w:rFonts w:ascii="Times New Roman" w:hAnsi="Times New Roman" w:cs="Times New Roman"/>
          <w:sz w:val="24"/>
          <w:szCs w:val="24"/>
        </w:rPr>
        <w:t>”)</w:t>
      </w:r>
      <w:r w:rsidR="003F49CD">
        <w:rPr>
          <w:rFonts w:ascii="Times New Roman" w:hAnsi="Times New Roman" w:cs="Times New Roman"/>
          <w:sz w:val="24"/>
          <w:szCs w:val="24"/>
        </w:rPr>
        <w:t xml:space="preserve">. </w:t>
      </w:r>
      <w:r w:rsidR="00E22806">
        <w:rPr>
          <w:rFonts w:ascii="Times New Roman" w:hAnsi="Times New Roman" w:cs="Times New Roman"/>
          <w:sz w:val="24"/>
          <w:szCs w:val="24"/>
        </w:rPr>
        <w:t>It sa</w:t>
      </w:r>
      <w:r w:rsidR="000A3926">
        <w:rPr>
          <w:rFonts w:ascii="Times New Roman" w:hAnsi="Times New Roman" w:cs="Times New Roman"/>
          <w:sz w:val="24"/>
          <w:szCs w:val="24"/>
        </w:rPr>
        <w:t xml:space="preserve">ys </w:t>
      </w:r>
      <w:r w:rsidR="003F49CD">
        <w:rPr>
          <w:rFonts w:ascii="Times New Roman" w:hAnsi="Times New Roman" w:cs="Times New Roman"/>
          <w:sz w:val="24"/>
          <w:szCs w:val="24"/>
        </w:rPr>
        <w:t>despite that application</w:t>
      </w:r>
      <w:r w:rsidR="001A2D41">
        <w:rPr>
          <w:rFonts w:ascii="Times New Roman" w:hAnsi="Times New Roman" w:cs="Times New Roman"/>
          <w:sz w:val="24"/>
          <w:szCs w:val="24"/>
        </w:rPr>
        <w:t>,</w:t>
      </w:r>
      <w:r w:rsidR="003F49CD">
        <w:rPr>
          <w:rFonts w:ascii="Times New Roman" w:hAnsi="Times New Roman" w:cs="Times New Roman"/>
          <w:sz w:val="24"/>
          <w:szCs w:val="24"/>
        </w:rPr>
        <w:t xml:space="preserve"> and </w:t>
      </w:r>
      <w:r>
        <w:rPr>
          <w:rFonts w:ascii="Times New Roman" w:hAnsi="Times New Roman" w:cs="Times New Roman"/>
          <w:sz w:val="24"/>
          <w:szCs w:val="24"/>
        </w:rPr>
        <w:lastRenderedPageBreak/>
        <w:t xml:space="preserve">the </w:t>
      </w:r>
      <w:r w:rsidR="003F49CD">
        <w:rPr>
          <w:rFonts w:ascii="Times New Roman" w:hAnsi="Times New Roman" w:cs="Times New Roman"/>
          <w:sz w:val="24"/>
          <w:szCs w:val="24"/>
        </w:rPr>
        <w:t xml:space="preserve">several other efforts by it to reverse the forfeiture and special grant, the first respondent has already moved onto the 8 sites and is busy extracting </w:t>
      </w:r>
      <w:r w:rsidR="00537F12">
        <w:rPr>
          <w:rFonts w:ascii="Times New Roman" w:hAnsi="Times New Roman" w:cs="Times New Roman"/>
          <w:sz w:val="24"/>
          <w:szCs w:val="24"/>
        </w:rPr>
        <w:t>gold ore</w:t>
      </w:r>
      <w:r w:rsidR="00E22806">
        <w:rPr>
          <w:rFonts w:ascii="Times New Roman" w:hAnsi="Times New Roman" w:cs="Times New Roman"/>
          <w:sz w:val="24"/>
          <w:szCs w:val="24"/>
        </w:rPr>
        <w:t xml:space="preserve"> from the</w:t>
      </w:r>
      <w:r w:rsidR="00537F12">
        <w:rPr>
          <w:rFonts w:ascii="Times New Roman" w:hAnsi="Times New Roman" w:cs="Times New Roman"/>
          <w:sz w:val="24"/>
          <w:szCs w:val="24"/>
        </w:rPr>
        <w:t>m</w:t>
      </w:r>
      <w:r w:rsidR="00E22806">
        <w:rPr>
          <w:rFonts w:ascii="Times New Roman" w:hAnsi="Times New Roman" w:cs="Times New Roman"/>
          <w:sz w:val="24"/>
          <w:szCs w:val="24"/>
        </w:rPr>
        <w:t>. So</w:t>
      </w:r>
      <w:r w:rsidR="007033A7">
        <w:rPr>
          <w:rFonts w:ascii="Times New Roman" w:hAnsi="Times New Roman" w:cs="Times New Roman"/>
          <w:sz w:val="24"/>
          <w:szCs w:val="24"/>
        </w:rPr>
        <w:t>,</w:t>
      </w:r>
      <w:r w:rsidR="00E22806">
        <w:rPr>
          <w:rFonts w:ascii="Times New Roman" w:hAnsi="Times New Roman" w:cs="Times New Roman"/>
          <w:sz w:val="24"/>
          <w:szCs w:val="24"/>
        </w:rPr>
        <w:t xml:space="preserve"> the interdict is </w:t>
      </w:r>
      <w:r w:rsidR="007033A7">
        <w:rPr>
          <w:rFonts w:ascii="Times New Roman" w:hAnsi="Times New Roman" w:cs="Times New Roman"/>
          <w:sz w:val="24"/>
          <w:szCs w:val="24"/>
        </w:rPr>
        <w:t xml:space="preserve">being </w:t>
      </w:r>
      <w:r w:rsidR="00E22806">
        <w:rPr>
          <w:rFonts w:ascii="Times New Roman" w:hAnsi="Times New Roman" w:cs="Times New Roman"/>
          <w:sz w:val="24"/>
          <w:szCs w:val="24"/>
        </w:rPr>
        <w:t xml:space="preserve">sought to bar the first respondent from </w:t>
      </w:r>
      <w:r w:rsidR="003F49CD">
        <w:rPr>
          <w:rFonts w:ascii="Times New Roman" w:hAnsi="Times New Roman" w:cs="Times New Roman"/>
          <w:sz w:val="24"/>
          <w:szCs w:val="24"/>
        </w:rPr>
        <w:t>c</w:t>
      </w:r>
      <w:r w:rsidR="009838B0">
        <w:rPr>
          <w:rFonts w:ascii="Times New Roman" w:hAnsi="Times New Roman" w:cs="Times New Roman"/>
          <w:sz w:val="24"/>
          <w:szCs w:val="24"/>
        </w:rPr>
        <w:t xml:space="preserve">arrying out any mining operations until its </w:t>
      </w:r>
      <w:r w:rsidR="000A3926">
        <w:rPr>
          <w:rFonts w:ascii="Times New Roman" w:hAnsi="Times New Roman" w:cs="Times New Roman"/>
          <w:sz w:val="24"/>
          <w:szCs w:val="24"/>
        </w:rPr>
        <w:t>main</w:t>
      </w:r>
      <w:r w:rsidR="009838B0">
        <w:rPr>
          <w:rFonts w:ascii="Times New Roman" w:hAnsi="Times New Roman" w:cs="Times New Roman"/>
          <w:sz w:val="24"/>
          <w:szCs w:val="24"/>
        </w:rPr>
        <w:t xml:space="preserve"> application </w:t>
      </w:r>
      <w:r>
        <w:rPr>
          <w:rFonts w:ascii="Times New Roman" w:hAnsi="Times New Roman" w:cs="Times New Roman"/>
          <w:sz w:val="24"/>
          <w:szCs w:val="24"/>
        </w:rPr>
        <w:t>has been</w:t>
      </w:r>
      <w:r w:rsidR="009838B0">
        <w:rPr>
          <w:rFonts w:ascii="Times New Roman" w:hAnsi="Times New Roman" w:cs="Times New Roman"/>
          <w:sz w:val="24"/>
          <w:szCs w:val="24"/>
        </w:rPr>
        <w:t xml:space="preserve"> determined. </w:t>
      </w:r>
    </w:p>
    <w:p w14:paraId="708C26B3" w14:textId="6B6E5B8E" w:rsidR="009A6878" w:rsidRDefault="000A3926"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91BA6">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The applicant argues that the cancellation and forfeiture of its 8 claims aforesaid </w:t>
      </w:r>
      <w:r w:rsidR="003F49CD">
        <w:rPr>
          <w:rFonts w:ascii="Times New Roman" w:hAnsi="Times New Roman" w:cs="Times New Roman"/>
          <w:sz w:val="24"/>
          <w:szCs w:val="24"/>
        </w:rPr>
        <w:t>were done</w:t>
      </w:r>
      <w:r w:rsidR="00FC5C2A">
        <w:rPr>
          <w:rFonts w:ascii="Times New Roman" w:hAnsi="Times New Roman" w:cs="Times New Roman"/>
          <w:sz w:val="24"/>
          <w:szCs w:val="24"/>
        </w:rPr>
        <w:t xml:space="preserve"> nicodemously</w:t>
      </w:r>
      <w:r w:rsidR="003F49CD">
        <w:rPr>
          <w:rFonts w:ascii="Times New Roman" w:hAnsi="Times New Roman" w:cs="Times New Roman"/>
          <w:sz w:val="24"/>
          <w:szCs w:val="24"/>
        </w:rPr>
        <w:t xml:space="preserve">. It says this was purposeful. It says the special grant to the first respondent was </w:t>
      </w:r>
      <w:r>
        <w:rPr>
          <w:rFonts w:ascii="Times New Roman" w:hAnsi="Times New Roman" w:cs="Times New Roman"/>
          <w:sz w:val="24"/>
          <w:szCs w:val="24"/>
        </w:rPr>
        <w:t xml:space="preserve">issued and awarded </w:t>
      </w:r>
      <w:r w:rsidR="003F49CD">
        <w:rPr>
          <w:rFonts w:ascii="Times New Roman" w:hAnsi="Times New Roman" w:cs="Times New Roman"/>
          <w:sz w:val="24"/>
          <w:szCs w:val="24"/>
        </w:rPr>
        <w:t>corrupt</w:t>
      </w:r>
      <w:r>
        <w:rPr>
          <w:rFonts w:ascii="Times New Roman" w:hAnsi="Times New Roman" w:cs="Times New Roman"/>
          <w:sz w:val="24"/>
          <w:szCs w:val="24"/>
        </w:rPr>
        <w:t>ly</w:t>
      </w:r>
      <w:r w:rsidR="003F49CD">
        <w:rPr>
          <w:rFonts w:ascii="Times New Roman" w:hAnsi="Times New Roman" w:cs="Times New Roman"/>
          <w:sz w:val="24"/>
          <w:szCs w:val="24"/>
        </w:rPr>
        <w:t>. It argues that the fourth respondent, to whom the administration of the Mines and Minerals Act (</w:t>
      </w:r>
      <w:r w:rsidR="003F49CD" w:rsidRPr="00911A36">
        <w:rPr>
          <w:rFonts w:ascii="Times New Roman" w:hAnsi="Times New Roman" w:cs="Times New Roman"/>
          <w:i/>
          <w:sz w:val="24"/>
          <w:szCs w:val="24"/>
        </w:rPr>
        <w:t xml:space="preserve">Chapter </w:t>
      </w:r>
      <w:r w:rsidR="00911A36" w:rsidRPr="00911A36">
        <w:rPr>
          <w:rFonts w:ascii="Times New Roman" w:hAnsi="Times New Roman" w:cs="Times New Roman"/>
          <w:i/>
          <w:sz w:val="24"/>
          <w:szCs w:val="24"/>
        </w:rPr>
        <w:t>21:05</w:t>
      </w:r>
      <w:r w:rsidR="003F49CD">
        <w:rPr>
          <w:rFonts w:ascii="Times New Roman" w:hAnsi="Times New Roman" w:cs="Times New Roman"/>
          <w:sz w:val="24"/>
          <w:szCs w:val="24"/>
        </w:rPr>
        <w:t xml:space="preserve">) is assigned, </w:t>
      </w:r>
      <w:r>
        <w:rPr>
          <w:rFonts w:ascii="Times New Roman" w:hAnsi="Times New Roman" w:cs="Times New Roman"/>
          <w:sz w:val="24"/>
          <w:szCs w:val="24"/>
        </w:rPr>
        <w:t>and to whom the second and third respondents are ultimately answerable, was and is heavily conflicted. He is a director of the first respondent. Through another company run and controlled by him, he is a</w:t>
      </w:r>
      <w:r w:rsidR="00391BA6">
        <w:rPr>
          <w:rFonts w:ascii="Times New Roman" w:hAnsi="Times New Roman" w:cs="Times New Roman"/>
          <w:sz w:val="24"/>
          <w:szCs w:val="24"/>
        </w:rPr>
        <w:t>lso a</w:t>
      </w:r>
      <w:r>
        <w:rPr>
          <w:rFonts w:ascii="Times New Roman" w:hAnsi="Times New Roman" w:cs="Times New Roman"/>
          <w:sz w:val="24"/>
          <w:szCs w:val="24"/>
        </w:rPr>
        <w:t xml:space="preserve"> shareholder in the first respondent. Before he </w:t>
      </w:r>
      <w:r w:rsidR="00911A36">
        <w:rPr>
          <w:rFonts w:ascii="Times New Roman" w:hAnsi="Times New Roman" w:cs="Times New Roman"/>
          <w:sz w:val="24"/>
          <w:szCs w:val="24"/>
        </w:rPr>
        <w:t xml:space="preserve">was appointed </w:t>
      </w:r>
      <w:r>
        <w:rPr>
          <w:rFonts w:ascii="Times New Roman" w:hAnsi="Times New Roman" w:cs="Times New Roman"/>
          <w:sz w:val="24"/>
          <w:szCs w:val="24"/>
        </w:rPr>
        <w:t>Minister</w:t>
      </w:r>
      <w:r w:rsidR="007033A7">
        <w:rPr>
          <w:rFonts w:ascii="Times New Roman" w:hAnsi="Times New Roman" w:cs="Times New Roman"/>
          <w:sz w:val="24"/>
          <w:szCs w:val="24"/>
        </w:rPr>
        <w:t>,</w:t>
      </w:r>
      <w:r>
        <w:rPr>
          <w:rFonts w:ascii="Times New Roman" w:hAnsi="Times New Roman" w:cs="Times New Roman"/>
          <w:sz w:val="24"/>
          <w:szCs w:val="24"/>
        </w:rPr>
        <w:t xml:space="preserve"> </w:t>
      </w:r>
      <w:r w:rsidR="00FF3A6D">
        <w:rPr>
          <w:rFonts w:ascii="Times New Roman" w:hAnsi="Times New Roman" w:cs="Times New Roman"/>
          <w:sz w:val="24"/>
          <w:szCs w:val="24"/>
        </w:rPr>
        <w:t xml:space="preserve">he had been </w:t>
      </w:r>
      <w:r w:rsidR="00911A36">
        <w:rPr>
          <w:rFonts w:ascii="Times New Roman" w:hAnsi="Times New Roman" w:cs="Times New Roman"/>
          <w:sz w:val="24"/>
          <w:szCs w:val="24"/>
        </w:rPr>
        <w:t xml:space="preserve">roped in as consultant, or to help with due diligence, </w:t>
      </w:r>
      <w:r w:rsidR="00FF3A6D">
        <w:rPr>
          <w:rFonts w:ascii="Times New Roman" w:hAnsi="Times New Roman" w:cs="Times New Roman"/>
          <w:sz w:val="24"/>
          <w:szCs w:val="24"/>
        </w:rPr>
        <w:t xml:space="preserve">for the applicant </w:t>
      </w:r>
      <w:r w:rsidR="00911A36">
        <w:rPr>
          <w:rFonts w:ascii="Times New Roman" w:hAnsi="Times New Roman" w:cs="Times New Roman"/>
          <w:sz w:val="24"/>
          <w:szCs w:val="24"/>
        </w:rPr>
        <w:t xml:space="preserve">in respect of the claims. At that time the applicant </w:t>
      </w:r>
      <w:r w:rsidR="00FF3A6D">
        <w:rPr>
          <w:rFonts w:ascii="Times New Roman" w:hAnsi="Times New Roman" w:cs="Times New Roman"/>
          <w:sz w:val="24"/>
          <w:szCs w:val="24"/>
        </w:rPr>
        <w:t xml:space="preserve">was looking for investors for the </w:t>
      </w:r>
      <w:r w:rsidR="00911A36">
        <w:rPr>
          <w:rFonts w:ascii="Times New Roman" w:hAnsi="Times New Roman" w:cs="Times New Roman"/>
          <w:sz w:val="24"/>
          <w:szCs w:val="24"/>
        </w:rPr>
        <w:t xml:space="preserve">unfolding </w:t>
      </w:r>
      <w:r w:rsidR="00FF3A6D">
        <w:rPr>
          <w:rFonts w:ascii="Times New Roman" w:hAnsi="Times New Roman" w:cs="Times New Roman"/>
          <w:sz w:val="24"/>
          <w:szCs w:val="24"/>
        </w:rPr>
        <w:t>mining project. Through such involvement, the fourth respondent had gained valuable and confidential information about, among other things, the rich veins of gold ore spread across the 8 claims in question. So</w:t>
      </w:r>
      <w:r w:rsidR="007033A7">
        <w:rPr>
          <w:rFonts w:ascii="Times New Roman" w:hAnsi="Times New Roman" w:cs="Times New Roman"/>
          <w:sz w:val="24"/>
          <w:szCs w:val="24"/>
        </w:rPr>
        <w:t>,</w:t>
      </w:r>
      <w:r w:rsidR="00FF3A6D">
        <w:rPr>
          <w:rFonts w:ascii="Times New Roman" w:hAnsi="Times New Roman" w:cs="Times New Roman"/>
          <w:sz w:val="24"/>
          <w:szCs w:val="24"/>
        </w:rPr>
        <w:t xml:space="preserve"> instead of the notices of the purported cancellation and forfeiture being served on the applicant at its </w:t>
      </w:r>
      <w:r w:rsidR="00FF3A6D" w:rsidRPr="00FF3A6D">
        <w:rPr>
          <w:rFonts w:ascii="Times New Roman" w:hAnsi="Times New Roman" w:cs="Times New Roman"/>
          <w:i/>
          <w:sz w:val="24"/>
          <w:szCs w:val="24"/>
        </w:rPr>
        <w:t>domicilium citandi et executandi</w:t>
      </w:r>
      <w:r w:rsidR="00FF3A6D">
        <w:rPr>
          <w:rFonts w:ascii="Times New Roman" w:hAnsi="Times New Roman" w:cs="Times New Roman"/>
          <w:sz w:val="24"/>
          <w:szCs w:val="24"/>
        </w:rPr>
        <w:t xml:space="preserve"> in Harare, they had just been posted on</w:t>
      </w:r>
      <w:r w:rsidR="00537F12">
        <w:rPr>
          <w:rFonts w:ascii="Times New Roman" w:hAnsi="Times New Roman" w:cs="Times New Roman"/>
          <w:sz w:val="24"/>
          <w:szCs w:val="24"/>
        </w:rPr>
        <w:t>to</w:t>
      </w:r>
      <w:r w:rsidR="00FF3A6D">
        <w:rPr>
          <w:rFonts w:ascii="Times New Roman" w:hAnsi="Times New Roman" w:cs="Times New Roman"/>
          <w:sz w:val="24"/>
          <w:szCs w:val="24"/>
        </w:rPr>
        <w:t xml:space="preserve"> the notice board</w:t>
      </w:r>
      <w:r w:rsidR="007033A7">
        <w:rPr>
          <w:rFonts w:ascii="Times New Roman" w:hAnsi="Times New Roman" w:cs="Times New Roman"/>
          <w:sz w:val="24"/>
          <w:szCs w:val="24"/>
        </w:rPr>
        <w:t>,</w:t>
      </w:r>
      <w:r w:rsidR="00FF3A6D">
        <w:rPr>
          <w:rFonts w:ascii="Times New Roman" w:hAnsi="Times New Roman" w:cs="Times New Roman"/>
          <w:sz w:val="24"/>
          <w:szCs w:val="24"/>
        </w:rPr>
        <w:t xml:space="preserve"> </w:t>
      </w:r>
      <w:r w:rsidR="00537F12">
        <w:rPr>
          <w:rFonts w:ascii="Times New Roman" w:hAnsi="Times New Roman" w:cs="Times New Roman"/>
          <w:sz w:val="24"/>
          <w:szCs w:val="24"/>
        </w:rPr>
        <w:t>outside</w:t>
      </w:r>
      <w:r w:rsidR="00FF3A6D">
        <w:rPr>
          <w:rFonts w:ascii="Times New Roman" w:hAnsi="Times New Roman" w:cs="Times New Roman"/>
          <w:sz w:val="24"/>
          <w:szCs w:val="24"/>
        </w:rPr>
        <w:t xml:space="preserve"> the third respondent’s offices in Gweru</w:t>
      </w:r>
      <w:r w:rsidR="009A6878">
        <w:rPr>
          <w:rFonts w:ascii="Times New Roman" w:hAnsi="Times New Roman" w:cs="Times New Roman"/>
          <w:sz w:val="24"/>
          <w:szCs w:val="24"/>
        </w:rPr>
        <w:t>, to ensure that the applicant would not see them. As it happened, the applicant did not see them</w:t>
      </w:r>
      <w:r w:rsidR="00FF3A6D">
        <w:rPr>
          <w:rFonts w:ascii="Times New Roman" w:hAnsi="Times New Roman" w:cs="Times New Roman"/>
          <w:sz w:val="24"/>
          <w:szCs w:val="24"/>
        </w:rPr>
        <w:t xml:space="preserve">. </w:t>
      </w:r>
    </w:p>
    <w:p w14:paraId="5AAD54E7" w14:textId="54E61D60" w:rsidR="007E07E1" w:rsidRDefault="009A6878"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D660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The applicant submits further that</w:t>
      </w:r>
      <w:r w:rsidR="00FF3A6D">
        <w:rPr>
          <w:rFonts w:ascii="Times New Roman" w:hAnsi="Times New Roman" w:cs="Times New Roman"/>
          <w:sz w:val="24"/>
          <w:szCs w:val="24"/>
        </w:rPr>
        <w:t xml:space="preserve"> the </w:t>
      </w:r>
      <w:r w:rsidR="00537F12">
        <w:rPr>
          <w:rFonts w:ascii="Times New Roman" w:hAnsi="Times New Roman" w:cs="Times New Roman"/>
          <w:sz w:val="24"/>
          <w:szCs w:val="24"/>
        </w:rPr>
        <w:t xml:space="preserve">second to fourth </w:t>
      </w:r>
      <w:r w:rsidR="00FF3A6D">
        <w:rPr>
          <w:rFonts w:ascii="Times New Roman" w:hAnsi="Times New Roman" w:cs="Times New Roman"/>
          <w:sz w:val="24"/>
          <w:szCs w:val="24"/>
        </w:rPr>
        <w:t>respondent</w:t>
      </w:r>
      <w:r w:rsidR="00537F12">
        <w:rPr>
          <w:rFonts w:ascii="Times New Roman" w:hAnsi="Times New Roman" w:cs="Times New Roman"/>
          <w:sz w:val="24"/>
          <w:szCs w:val="24"/>
        </w:rPr>
        <w:t>s</w:t>
      </w:r>
      <w:r w:rsidR="00FF3A6D">
        <w:rPr>
          <w:rFonts w:ascii="Times New Roman" w:hAnsi="Times New Roman" w:cs="Times New Roman"/>
          <w:sz w:val="24"/>
          <w:szCs w:val="24"/>
        </w:rPr>
        <w:t xml:space="preserve"> purported to invite the applicant</w:t>
      </w:r>
      <w:r>
        <w:rPr>
          <w:rFonts w:ascii="Times New Roman" w:hAnsi="Times New Roman" w:cs="Times New Roman"/>
          <w:sz w:val="24"/>
          <w:szCs w:val="24"/>
        </w:rPr>
        <w:t xml:space="preserve"> to pay renewal and inspection fees for all its 128 claims</w:t>
      </w:r>
      <w:r w:rsidR="00FF3A6D">
        <w:rPr>
          <w:rFonts w:ascii="Times New Roman" w:hAnsi="Times New Roman" w:cs="Times New Roman"/>
          <w:sz w:val="24"/>
          <w:szCs w:val="24"/>
        </w:rPr>
        <w:t xml:space="preserve">, by issuing invoices </w:t>
      </w:r>
      <w:r>
        <w:rPr>
          <w:rFonts w:ascii="Times New Roman" w:hAnsi="Times New Roman" w:cs="Times New Roman"/>
          <w:sz w:val="24"/>
          <w:szCs w:val="24"/>
        </w:rPr>
        <w:t>there</w:t>
      </w:r>
      <w:r w:rsidR="00FF3A6D">
        <w:rPr>
          <w:rFonts w:ascii="Times New Roman" w:hAnsi="Times New Roman" w:cs="Times New Roman"/>
          <w:sz w:val="24"/>
          <w:szCs w:val="24"/>
        </w:rPr>
        <w:t>for</w:t>
      </w:r>
      <w:r>
        <w:rPr>
          <w:rFonts w:ascii="Times New Roman" w:hAnsi="Times New Roman" w:cs="Times New Roman"/>
          <w:sz w:val="24"/>
          <w:szCs w:val="24"/>
        </w:rPr>
        <w:t>,</w:t>
      </w:r>
      <w:r w:rsidR="00FF3A6D">
        <w:rPr>
          <w:rFonts w:ascii="Times New Roman" w:hAnsi="Times New Roman" w:cs="Times New Roman"/>
          <w:sz w:val="24"/>
          <w:szCs w:val="24"/>
        </w:rPr>
        <w:t xml:space="preserve"> and </w:t>
      </w:r>
      <w:r>
        <w:rPr>
          <w:rFonts w:ascii="Times New Roman" w:hAnsi="Times New Roman" w:cs="Times New Roman"/>
          <w:sz w:val="24"/>
          <w:szCs w:val="24"/>
        </w:rPr>
        <w:t xml:space="preserve">actually </w:t>
      </w:r>
      <w:r w:rsidR="00FF3A6D">
        <w:rPr>
          <w:rFonts w:ascii="Times New Roman" w:hAnsi="Times New Roman" w:cs="Times New Roman"/>
          <w:sz w:val="24"/>
          <w:szCs w:val="24"/>
        </w:rPr>
        <w:t>accept</w:t>
      </w:r>
      <w:r>
        <w:rPr>
          <w:rFonts w:ascii="Times New Roman" w:hAnsi="Times New Roman" w:cs="Times New Roman"/>
          <w:sz w:val="24"/>
          <w:szCs w:val="24"/>
        </w:rPr>
        <w:t>ing</w:t>
      </w:r>
      <w:r w:rsidR="00FF3A6D">
        <w:rPr>
          <w:rFonts w:ascii="Times New Roman" w:hAnsi="Times New Roman" w:cs="Times New Roman"/>
          <w:sz w:val="24"/>
          <w:szCs w:val="24"/>
        </w:rPr>
        <w:t xml:space="preserve"> </w:t>
      </w:r>
      <w:r>
        <w:rPr>
          <w:rFonts w:ascii="Times New Roman" w:hAnsi="Times New Roman" w:cs="Times New Roman"/>
          <w:sz w:val="24"/>
          <w:szCs w:val="24"/>
        </w:rPr>
        <w:t xml:space="preserve">and receipting </w:t>
      </w:r>
      <w:r w:rsidR="00FF3A6D">
        <w:rPr>
          <w:rFonts w:ascii="Times New Roman" w:hAnsi="Times New Roman" w:cs="Times New Roman"/>
          <w:sz w:val="24"/>
          <w:szCs w:val="24"/>
        </w:rPr>
        <w:t>the applicant’s payment</w:t>
      </w:r>
      <w:r w:rsidR="00537F12">
        <w:rPr>
          <w:rFonts w:ascii="Times New Roman" w:hAnsi="Times New Roman" w:cs="Times New Roman"/>
          <w:sz w:val="24"/>
          <w:szCs w:val="24"/>
        </w:rPr>
        <w:t>s</w:t>
      </w:r>
      <w:r w:rsidR="00FF3A6D">
        <w:rPr>
          <w:rFonts w:ascii="Times New Roman" w:hAnsi="Times New Roman" w:cs="Times New Roman"/>
          <w:sz w:val="24"/>
          <w:szCs w:val="24"/>
        </w:rPr>
        <w:t xml:space="preserve"> </w:t>
      </w:r>
      <w:r w:rsidR="00537F12">
        <w:rPr>
          <w:rFonts w:ascii="Times New Roman" w:hAnsi="Times New Roman" w:cs="Times New Roman"/>
          <w:sz w:val="24"/>
          <w:szCs w:val="24"/>
        </w:rPr>
        <w:t xml:space="preserve">that were made </w:t>
      </w:r>
      <w:r w:rsidR="00FF3A6D">
        <w:rPr>
          <w:rFonts w:ascii="Times New Roman" w:hAnsi="Times New Roman" w:cs="Times New Roman"/>
          <w:sz w:val="24"/>
          <w:szCs w:val="24"/>
        </w:rPr>
        <w:t>th</w:t>
      </w:r>
      <w:r>
        <w:rPr>
          <w:rFonts w:ascii="Times New Roman" w:hAnsi="Times New Roman" w:cs="Times New Roman"/>
          <w:sz w:val="24"/>
          <w:szCs w:val="24"/>
        </w:rPr>
        <w:t xml:space="preserve">rough a loan facility from </w:t>
      </w:r>
      <w:r w:rsidR="00911A36">
        <w:rPr>
          <w:rFonts w:ascii="Times New Roman" w:hAnsi="Times New Roman" w:cs="Times New Roman"/>
          <w:sz w:val="24"/>
          <w:szCs w:val="24"/>
        </w:rPr>
        <w:t>a Government-owned entity, F</w:t>
      </w:r>
      <w:r>
        <w:rPr>
          <w:rFonts w:ascii="Times New Roman" w:hAnsi="Times New Roman" w:cs="Times New Roman"/>
          <w:sz w:val="24"/>
          <w:szCs w:val="24"/>
        </w:rPr>
        <w:t>idelity Printers</w:t>
      </w:r>
      <w:r w:rsidR="00911A36">
        <w:rPr>
          <w:rFonts w:ascii="Times New Roman" w:hAnsi="Times New Roman" w:cs="Times New Roman"/>
          <w:sz w:val="24"/>
          <w:szCs w:val="24"/>
        </w:rPr>
        <w:t xml:space="preserve"> &amp; Refiners (Private) Limited</w:t>
      </w:r>
      <w:r w:rsidR="00391BA6">
        <w:rPr>
          <w:rFonts w:ascii="Times New Roman" w:hAnsi="Times New Roman" w:cs="Times New Roman"/>
          <w:sz w:val="24"/>
          <w:szCs w:val="24"/>
        </w:rPr>
        <w:t xml:space="preserve">. </w:t>
      </w:r>
      <w:r w:rsidR="007033A7">
        <w:rPr>
          <w:rFonts w:ascii="Times New Roman" w:hAnsi="Times New Roman" w:cs="Times New Roman"/>
          <w:sz w:val="24"/>
          <w:szCs w:val="24"/>
        </w:rPr>
        <w:t xml:space="preserve">Even after the purported forfeiture, they actually went on to renew the claims in favour of the applicant. </w:t>
      </w:r>
      <w:r w:rsidR="00537F12">
        <w:rPr>
          <w:rFonts w:ascii="Times New Roman" w:hAnsi="Times New Roman" w:cs="Times New Roman"/>
          <w:sz w:val="24"/>
          <w:szCs w:val="24"/>
        </w:rPr>
        <w:t>It says the second respondent</w:t>
      </w:r>
      <w:r w:rsidR="00044841">
        <w:rPr>
          <w:rFonts w:ascii="Times New Roman" w:hAnsi="Times New Roman" w:cs="Times New Roman"/>
          <w:sz w:val="24"/>
          <w:szCs w:val="24"/>
        </w:rPr>
        <w:t xml:space="preserve"> purported to be unaware of the forfeiture and the special grant to the </w:t>
      </w:r>
      <w:r w:rsidR="00537F12">
        <w:rPr>
          <w:rFonts w:ascii="Times New Roman" w:hAnsi="Times New Roman" w:cs="Times New Roman"/>
          <w:sz w:val="24"/>
          <w:szCs w:val="24"/>
        </w:rPr>
        <w:t>first respondent</w:t>
      </w:r>
      <w:r w:rsidR="00044841">
        <w:rPr>
          <w:rFonts w:ascii="Times New Roman" w:hAnsi="Times New Roman" w:cs="Times New Roman"/>
          <w:sz w:val="24"/>
          <w:szCs w:val="24"/>
        </w:rPr>
        <w:t xml:space="preserve"> as he presided over meetings and engagements between the applicant and the first respondent</w:t>
      </w:r>
      <w:r w:rsidR="007033A7">
        <w:rPr>
          <w:rFonts w:ascii="Times New Roman" w:hAnsi="Times New Roman" w:cs="Times New Roman"/>
          <w:sz w:val="24"/>
          <w:szCs w:val="24"/>
        </w:rPr>
        <w:t>. Y</w:t>
      </w:r>
      <w:r w:rsidR="00537F12">
        <w:rPr>
          <w:rFonts w:ascii="Times New Roman" w:hAnsi="Times New Roman" w:cs="Times New Roman"/>
          <w:sz w:val="24"/>
          <w:szCs w:val="24"/>
        </w:rPr>
        <w:t xml:space="preserve">et it was him that </w:t>
      </w:r>
      <w:r w:rsidR="007033A7">
        <w:rPr>
          <w:rFonts w:ascii="Times New Roman" w:hAnsi="Times New Roman" w:cs="Times New Roman"/>
          <w:sz w:val="24"/>
          <w:szCs w:val="24"/>
        </w:rPr>
        <w:t xml:space="preserve">had </w:t>
      </w:r>
      <w:r w:rsidR="00537F12">
        <w:rPr>
          <w:rFonts w:ascii="Times New Roman" w:hAnsi="Times New Roman" w:cs="Times New Roman"/>
          <w:sz w:val="24"/>
          <w:szCs w:val="24"/>
        </w:rPr>
        <w:t>signed the special grants</w:t>
      </w:r>
      <w:r w:rsidR="00044841">
        <w:rPr>
          <w:rFonts w:ascii="Times New Roman" w:hAnsi="Times New Roman" w:cs="Times New Roman"/>
          <w:sz w:val="24"/>
          <w:szCs w:val="24"/>
        </w:rPr>
        <w:t xml:space="preserve">. </w:t>
      </w:r>
      <w:r w:rsidR="007033A7">
        <w:rPr>
          <w:rFonts w:ascii="Times New Roman" w:hAnsi="Times New Roman" w:cs="Times New Roman"/>
          <w:sz w:val="24"/>
          <w:szCs w:val="24"/>
        </w:rPr>
        <w:t>The applicant further</w:t>
      </w:r>
      <w:r w:rsidR="00391BA6">
        <w:rPr>
          <w:rFonts w:ascii="Times New Roman" w:hAnsi="Times New Roman" w:cs="Times New Roman"/>
          <w:sz w:val="24"/>
          <w:szCs w:val="24"/>
        </w:rPr>
        <w:t xml:space="preserve"> submits that </w:t>
      </w:r>
      <w:r>
        <w:rPr>
          <w:rFonts w:ascii="Times New Roman" w:hAnsi="Times New Roman" w:cs="Times New Roman"/>
          <w:sz w:val="24"/>
          <w:szCs w:val="24"/>
        </w:rPr>
        <w:t>this was all designed to camouflage the corrupt deal</w:t>
      </w:r>
      <w:r w:rsidR="007033A7">
        <w:rPr>
          <w:rFonts w:ascii="Times New Roman" w:hAnsi="Times New Roman" w:cs="Times New Roman"/>
          <w:sz w:val="24"/>
          <w:szCs w:val="24"/>
        </w:rPr>
        <w:t>ing</w:t>
      </w:r>
      <w:r>
        <w:rPr>
          <w:rFonts w:ascii="Times New Roman" w:hAnsi="Times New Roman" w:cs="Times New Roman"/>
          <w:sz w:val="24"/>
          <w:szCs w:val="24"/>
        </w:rPr>
        <w:t xml:space="preserve">s of the fourth respondent. </w:t>
      </w:r>
      <w:r w:rsidR="00391BA6">
        <w:rPr>
          <w:rFonts w:ascii="Times New Roman" w:hAnsi="Times New Roman" w:cs="Times New Roman"/>
          <w:sz w:val="24"/>
          <w:szCs w:val="24"/>
        </w:rPr>
        <w:t xml:space="preserve">It says that </w:t>
      </w:r>
      <w:r w:rsidR="007E07E1">
        <w:rPr>
          <w:rFonts w:ascii="Times New Roman" w:hAnsi="Times New Roman" w:cs="Times New Roman"/>
          <w:sz w:val="24"/>
          <w:szCs w:val="24"/>
        </w:rPr>
        <w:t xml:space="preserve">this </w:t>
      </w:r>
      <w:r w:rsidR="00391BA6">
        <w:rPr>
          <w:rFonts w:ascii="Times New Roman" w:hAnsi="Times New Roman" w:cs="Times New Roman"/>
          <w:sz w:val="24"/>
          <w:szCs w:val="24"/>
        </w:rPr>
        <w:t xml:space="preserve">is the major </w:t>
      </w:r>
      <w:r w:rsidR="007033A7">
        <w:rPr>
          <w:rFonts w:ascii="Times New Roman" w:hAnsi="Times New Roman" w:cs="Times New Roman"/>
          <w:sz w:val="24"/>
          <w:szCs w:val="24"/>
        </w:rPr>
        <w:t>reason</w:t>
      </w:r>
      <w:r w:rsidR="00391BA6">
        <w:rPr>
          <w:rFonts w:ascii="Times New Roman" w:hAnsi="Times New Roman" w:cs="Times New Roman"/>
          <w:sz w:val="24"/>
          <w:szCs w:val="24"/>
        </w:rPr>
        <w:t xml:space="preserve"> for seeking to upset the forfeiture and cancellation in the main application. But if the interdict is not granted, the applicant stands to </w:t>
      </w:r>
      <w:r w:rsidR="00391BA6">
        <w:rPr>
          <w:rFonts w:ascii="Times New Roman" w:hAnsi="Times New Roman" w:cs="Times New Roman"/>
          <w:sz w:val="24"/>
          <w:szCs w:val="24"/>
        </w:rPr>
        <w:lastRenderedPageBreak/>
        <w:t xml:space="preserve">suffer irreparable harm given that gold, like all </w:t>
      </w:r>
      <w:r w:rsidR="007E07E1">
        <w:rPr>
          <w:rFonts w:ascii="Times New Roman" w:hAnsi="Times New Roman" w:cs="Times New Roman"/>
          <w:sz w:val="24"/>
          <w:szCs w:val="24"/>
        </w:rPr>
        <w:t xml:space="preserve">other </w:t>
      </w:r>
      <w:r w:rsidR="00391BA6">
        <w:rPr>
          <w:rFonts w:ascii="Times New Roman" w:hAnsi="Times New Roman" w:cs="Times New Roman"/>
          <w:sz w:val="24"/>
          <w:szCs w:val="24"/>
        </w:rPr>
        <w:t xml:space="preserve">minerals, is exploitative and a fast depleting resource. There will be nothing left for the applicant on those 8 claims if it should eventually succeed in the main application.  </w:t>
      </w:r>
    </w:p>
    <w:p w14:paraId="2D6BE669" w14:textId="796A275E" w:rsidR="0084149C" w:rsidRDefault="00DD660F"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E07E1">
        <w:rPr>
          <w:rFonts w:ascii="Times New Roman" w:hAnsi="Times New Roman" w:cs="Times New Roman"/>
          <w:sz w:val="24"/>
          <w:szCs w:val="24"/>
        </w:rPr>
        <w:t>]</w:t>
      </w:r>
      <w:r w:rsidR="007E07E1">
        <w:rPr>
          <w:rFonts w:ascii="Times New Roman" w:hAnsi="Times New Roman" w:cs="Times New Roman"/>
          <w:sz w:val="24"/>
          <w:szCs w:val="24"/>
        </w:rPr>
        <w:tab/>
        <w:t xml:space="preserve">Both the main application and the interdict are being contested vigorously by all the respondents. </w:t>
      </w:r>
      <w:r w:rsidR="001A2D41">
        <w:rPr>
          <w:rFonts w:ascii="Times New Roman" w:hAnsi="Times New Roman" w:cs="Times New Roman"/>
          <w:sz w:val="24"/>
          <w:szCs w:val="24"/>
        </w:rPr>
        <w:t>In the present application</w:t>
      </w:r>
      <w:r w:rsidR="007033A7">
        <w:rPr>
          <w:rFonts w:ascii="Times New Roman" w:hAnsi="Times New Roman" w:cs="Times New Roman"/>
          <w:sz w:val="24"/>
          <w:szCs w:val="24"/>
        </w:rPr>
        <w:t>,</w:t>
      </w:r>
      <w:r w:rsidR="001A2D41">
        <w:rPr>
          <w:rFonts w:ascii="Times New Roman" w:hAnsi="Times New Roman" w:cs="Times New Roman"/>
          <w:sz w:val="24"/>
          <w:szCs w:val="24"/>
        </w:rPr>
        <w:t xml:space="preserve"> the first respondent in particular has raised a number of points </w:t>
      </w:r>
      <w:r w:rsidR="001A2D41" w:rsidRPr="001A2D41">
        <w:rPr>
          <w:rFonts w:ascii="Times New Roman" w:hAnsi="Times New Roman" w:cs="Times New Roman"/>
          <w:i/>
          <w:sz w:val="24"/>
          <w:szCs w:val="24"/>
        </w:rPr>
        <w:t>in limine</w:t>
      </w:r>
      <w:r w:rsidR="001A2D41">
        <w:rPr>
          <w:rFonts w:ascii="Times New Roman" w:hAnsi="Times New Roman" w:cs="Times New Roman"/>
          <w:sz w:val="24"/>
          <w:szCs w:val="24"/>
        </w:rPr>
        <w:t>. Chief among them is that the matter is not urgent. Others are that the certificate of urgency is incurably defective for want of compliance with the Rules of this court and the several cases on the point, more particularly in that the legal practitioner who issued it did not apply his mind to the matter</w:t>
      </w:r>
      <w:r w:rsidR="00537F12">
        <w:rPr>
          <w:rFonts w:ascii="Times New Roman" w:hAnsi="Times New Roman" w:cs="Times New Roman"/>
          <w:sz w:val="24"/>
          <w:szCs w:val="24"/>
        </w:rPr>
        <w:t>.</w:t>
      </w:r>
      <w:r w:rsidR="001A2D41">
        <w:rPr>
          <w:rFonts w:ascii="Times New Roman" w:hAnsi="Times New Roman" w:cs="Times New Roman"/>
          <w:sz w:val="24"/>
          <w:szCs w:val="24"/>
        </w:rPr>
        <w:t xml:space="preserve"> </w:t>
      </w:r>
      <w:r w:rsidR="00537F12">
        <w:rPr>
          <w:rFonts w:ascii="Times New Roman" w:hAnsi="Times New Roman" w:cs="Times New Roman"/>
          <w:sz w:val="24"/>
          <w:szCs w:val="24"/>
        </w:rPr>
        <w:t>O</w:t>
      </w:r>
      <w:r w:rsidR="001A2D41">
        <w:rPr>
          <w:rFonts w:ascii="Times New Roman" w:hAnsi="Times New Roman" w:cs="Times New Roman"/>
          <w:sz w:val="24"/>
          <w:szCs w:val="24"/>
        </w:rPr>
        <w:t>therwise in no way would he have certified it as one</w:t>
      </w:r>
      <w:r w:rsidR="007033A7">
        <w:rPr>
          <w:rFonts w:ascii="Times New Roman" w:hAnsi="Times New Roman" w:cs="Times New Roman"/>
          <w:sz w:val="24"/>
          <w:szCs w:val="24"/>
        </w:rPr>
        <w:t xml:space="preserve"> of</w:t>
      </w:r>
      <w:r w:rsidR="001A2D41">
        <w:rPr>
          <w:rFonts w:ascii="Times New Roman" w:hAnsi="Times New Roman" w:cs="Times New Roman"/>
          <w:sz w:val="24"/>
          <w:szCs w:val="24"/>
        </w:rPr>
        <w:t xml:space="preserve"> urgency. The first respondent also argues that the form of the application, being one to be served, was not in compliance with the proviso to r 241(1) in that it was neither accompanied by Form 29 nor modified appropria</w:t>
      </w:r>
      <w:r w:rsidR="0084149C">
        <w:rPr>
          <w:rFonts w:ascii="Times New Roman" w:hAnsi="Times New Roman" w:cs="Times New Roman"/>
          <w:sz w:val="24"/>
          <w:szCs w:val="24"/>
        </w:rPr>
        <w:t>t</w:t>
      </w:r>
      <w:r w:rsidR="001A2D41">
        <w:rPr>
          <w:rFonts w:ascii="Times New Roman" w:hAnsi="Times New Roman" w:cs="Times New Roman"/>
          <w:sz w:val="24"/>
          <w:szCs w:val="24"/>
        </w:rPr>
        <w:t>ely</w:t>
      </w:r>
      <w:r w:rsidR="0084149C">
        <w:rPr>
          <w:rFonts w:ascii="Times New Roman" w:hAnsi="Times New Roman" w:cs="Times New Roman"/>
          <w:sz w:val="24"/>
          <w:szCs w:val="24"/>
        </w:rPr>
        <w:t xml:space="preserve">. Finally, on the points </w:t>
      </w:r>
      <w:r w:rsidR="0084149C" w:rsidRPr="0084149C">
        <w:rPr>
          <w:rFonts w:ascii="Times New Roman" w:hAnsi="Times New Roman" w:cs="Times New Roman"/>
          <w:i/>
          <w:sz w:val="24"/>
          <w:szCs w:val="24"/>
        </w:rPr>
        <w:t>in limine</w:t>
      </w:r>
      <w:r w:rsidR="0084149C">
        <w:rPr>
          <w:rFonts w:ascii="Times New Roman" w:hAnsi="Times New Roman" w:cs="Times New Roman"/>
          <w:sz w:val="24"/>
          <w:szCs w:val="24"/>
        </w:rPr>
        <w:t xml:space="preserve">, the first respondent submits that the applicant has not established the requisite </w:t>
      </w:r>
      <w:r w:rsidR="0084149C" w:rsidRPr="0084149C">
        <w:rPr>
          <w:rFonts w:ascii="Times New Roman" w:hAnsi="Times New Roman" w:cs="Times New Roman"/>
          <w:i/>
          <w:sz w:val="24"/>
          <w:szCs w:val="24"/>
        </w:rPr>
        <w:t>locus standi</w:t>
      </w:r>
      <w:r w:rsidR="0084149C">
        <w:rPr>
          <w:rFonts w:ascii="Times New Roman" w:hAnsi="Times New Roman" w:cs="Times New Roman"/>
          <w:sz w:val="24"/>
          <w:szCs w:val="24"/>
        </w:rPr>
        <w:t xml:space="preserve"> for it</w:t>
      </w:r>
      <w:r w:rsidR="00213C4D">
        <w:rPr>
          <w:rFonts w:ascii="Times New Roman" w:hAnsi="Times New Roman" w:cs="Times New Roman"/>
          <w:sz w:val="24"/>
          <w:szCs w:val="24"/>
        </w:rPr>
        <w:t>s</w:t>
      </w:r>
      <w:r w:rsidR="0084149C">
        <w:rPr>
          <w:rFonts w:ascii="Times New Roman" w:hAnsi="Times New Roman" w:cs="Times New Roman"/>
          <w:sz w:val="24"/>
          <w:szCs w:val="24"/>
        </w:rPr>
        <w:t xml:space="preserve"> </w:t>
      </w:r>
      <w:r w:rsidR="00213C4D">
        <w:rPr>
          <w:rFonts w:ascii="Times New Roman" w:hAnsi="Times New Roman" w:cs="Times New Roman"/>
          <w:sz w:val="24"/>
          <w:szCs w:val="24"/>
        </w:rPr>
        <w:t xml:space="preserve">suit, </w:t>
      </w:r>
      <w:r w:rsidR="0084149C">
        <w:rPr>
          <w:rFonts w:ascii="Times New Roman" w:hAnsi="Times New Roman" w:cs="Times New Roman"/>
          <w:sz w:val="24"/>
          <w:szCs w:val="24"/>
        </w:rPr>
        <w:t xml:space="preserve">more particularly in that the invoices for the inspection fees for the disputed claims were in the name of a completely different company; that notices of forfeiture were in that other company’s name and that therefore, it has not been established how the applicant can itself purport to “vindicate” claims belonging to someone else. </w:t>
      </w:r>
    </w:p>
    <w:p w14:paraId="70515FB6" w14:textId="2C90CA94" w:rsidR="00445434" w:rsidRDefault="00DD660F"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84149C">
        <w:rPr>
          <w:rFonts w:ascii="Times New Roman" w:hAnsi="Times New Roman" w:cs="Times New Roman"/>
          <w:sz w:val="24"/>
          <w:szCs w:val="24"/>
        </w:rPr>
        <w:t>]</w:t>
      </w:r>
      <w:r w:rsidR="0084149C">
        <w:rPr>
          <w:rFonts w:ascii="Times New Roman" w:hAnsi="Times New Roman" w:cs="Times New Roman"/>
          <w:sz w:val="24"/>
          <w:szCs w:val="24"/>
        </w:rPr>
        <w:tab/>
        <w:t>On the merits</w:t>
      </w:r>
      <w:r w:rsidR="00213C4D">
        <w:rPr>
          <w:rFonts w:ascii="Times New Roman" w:hAnsi="Times New Roman" w:cs="Times New Roman"/>
          <w:sz w:val="24"/>
          <w:szCs w:val="24"/>
        </w:rPr>
        <w:t>,</w:t>
      </w:r>
      <w:r w:rsidR="0084149C">
        <w:rPr>
          <w:rFonts w:ascii="Times New Roman" w:hAnsi="Times New Roman" w:cs="Times New Roman"/>
          <w:sz w:val="24"/>
          <w:szCs w:val="24"/>
        </w:rPr>
        <w:t xml:space="preserve"> all respondents stand by the cancellation, forfeiture and subsequent </w:t>
      </w:r>
      <w:r w:rsidR="00213C4D">
        <w:rPr>
          <w:rFonts w:ascii="Times New Roman" w:hAnsi="Times New Roman" w:cs="Times New Roman"/>
          <w:sz w:val="24"/>
          <w:szCs w:val="24"/>
        </w:rPr>
        <w:t xml:space="preserve">special </w:t>
      </w:r>
      <w:r w:rsidR="0084149C">
        <w:rPr>
          <w:rFonts w:ascii="Times New Roman" w:hAnsi="Times New Roman" w:cs="Times New Roman"/>
          <w:sz w:val="24"/>
          <w:szCs w:val="24"/>
        </w:rPr>
        <w:t xml:space="preserve">grant to the first respondent. They deny any improper handling </w:t>
      </w:r>
      <w:r w:rsidR="00213C4D">
        <w:rPr>
          <w:rFonts w:ascii="Times New Roman" w:hAnsi="Times New Roman" w:cs="Times New Roman"/>
          <w:sz w:val="24"/>
          <w:szCs w:val="24"/>
        </w:rPr>
        <w:t xml:space="preserve">of the matter </w:t>
      </w:r>
      <w:r w:rsidR="0084149C">
        <w:rPr>
          <w:rFonts w:ascii="Times New Roman" w:hAnsi="Times New Roman" w:cs="Times New Roman"/>
          <w:sz w:val="24"/>
          <w:szCs w:val="24"/>
        </w:rPr>
        <w:t xml:space="preserve">and claim that everything was </w:t>
      </w:r>
      <w:r w:rsidR="00213C4D">
        <w:rPr>
          <w:rFonts w:ascii="Times New Roman" w:hAnsi="Times New Roman" w:cs="Times New Roman"/>
          <w:sz w:val="24"/>
          <w:szCs w:val="24"/>
        </w:rPr>
        <w:t xml:space="preserve">done </w:t>
      </w:r>
      <w:r w:rsidR="0084149C">
        <w:rPr>
          <w:rFonts w:ascii="Times New Roman" w:hAnsi="Times New Roman" w:cs="Times New Roman"/>
          <w:sz w:val="24"/>
          <w:szCs w:val="24"/>
        </w:rPr>
        <w:t xml:space="preserve">above board. </w:t>
      </w:r>
      <w:r w:rsidR="001A2D41">
        <w:rPr>
          <w:rFonts w:ascii="Times New Roman" w:hAnsi="Times New Roman" w:cs="Times New Roman"/>
          <w:sz w:val="24"/>
          <w:szCs w:val="24"/>
        </w:rPr>
        <w:t xml:space="preserve"> </w:t>
      </w:r>
      <w:r w:rsidR="0084149C">
        <w:rPr>
          <w:rFonts w:ascii="Times New Roman" w:hAnsi="Times New Roman" w:cs="Times New Roman"/>
          <w:sz w:val="24"/>
          <w:szCs w:val="24"/>
        </w:rPr>
        <w:t>In particular, they argue that the obligation to renew the certificate</w:t>
      </w:r>
      <w:r w:rsidR="00213C4D">
        <w:rPr>
          <w:rFonts w:ascii="Times New Roman" w:hAnsi="Times New Roman" w:cs="Times New Roman"/>
          <w:sz w:val="24"/>
          <w:szCs w:val="24"/>
        </w:rPr>
        <w:t>s</w:t>
      </w:r>
      <w:r w:rsidR="0084149C">
        <w:rPr>
          <w:rFonts w:ascii="Times New Roman" w:hAnsi="Times New Roman" w:cs="Times New Roman"/>
          <w:sz w:val="24"/>
          <w:szCs w:val="24"/>
        </w:rPr>
        <w:t xml:space="preserve"> of registrations and to motivate the payment of the</w:t>
      </w:r>
      <w:r w:rsidR="007033A7">
        <w:rPr>
          <w:rFonts w:ascii="Times New Roman" w:hAnsi="Times New Roman" w:cs="Times New Roman"/>
          <w:sz w:val="24"/>
          <w:szCs w:val="24"/>
        </w:rPr>
        <w:t xml:space="preserve"> requisite inspection fees rest</w:t>
      </w:r>
      <w:r w:rsidR="0084149C">
        <w:rPr>
          <w:rFonts w:ascii="Times New Roman" w:hAnsi="Times New Roman" w:cs="Times New Roman"/>
          <w:sz w:val="24"/>
          <w:szCs w:val="24"/>
        </w:rPr>
        <w:t xml:space="preserve"> on the </w:t>
      </w:r>
      <w:r w:rsidR="00213C4D">
        <w:rPr>
          <w:rFonts w:ascii="Times New Roman" w:hAnsi="Times New Roman" w:cs="Times New Roman"/>
          <w:sz w:val="24"/>
          <w:szCs w:val="24"/>
        </w:rPr>
        <w:t xml:space="preserve">claim </w:t>
      </w:r>
      <w:r w:rsidR="0084149C">
        <w:rPr>
          <w:rFonts w:ascii="Times New Roman" w:hAnsi="Times New Roman" w:cs="Times New Roman"/>
          <w:sz w:val="24"/>
          <w:szCs w:val="24"/>
        </w:rPr>
        <w:t>holder. The applicant did not live up to its obligation</w:t>
      </w:r>
      <w:r w:rsidR="00213C4D">
        <w:rPr>
          <w:rFonts w:ascii="Times New Roman" w:hAnsi="Times New Roman" w:cs="Times New Roman"/>
          <w:sz w:val="24"/>
          <w:szCs w:val="24"/>
        </w:rPr>
        <w:t xml:space="preserve">s. It </w:t>
      </w:r>
      <w:r w:rsidR="0084149C">
        <w:rPr>
          <w:rFonts w:ascii="Times New Roman" w:hAnsi="Times New Roman" w:cs="Times New Roman"/>
          <w:sz w:val="24"/>
          <w:szCs w:val="24"/>
        </w:rPr>
        <w:t xml:space="preserve">had to be prompted by the third respondent. The respondents also argue that the posting of the notices of cancellation and forfeiture on the </w:t>
      </w:r>
      <w:r w:rsidR="007033A7">
        <w:rPr>
          <w:rFonts w:ascii="Times New Roman" w:hAnsi="Times New Roman" w:cs="Times New Roman"/>
          <w:sz w:val="24"/>
          <w:szCs w:val="24"/>
        </w:rPr>
        <w:t xml:space="preserve">notice board outside the </w:t>
      </w:r>
      <w:r w:rsidR="0084149C">
        <w:rPr>
          <w:rFonts w:ascii="Times New Roman" w:hAnsi="Times New Roman" w:cs="Times New Roman"/>
          <w:sz w:val="24"/>
          <w:szCs w:val="24"/>
        </w:rPr>
        <w:t>third respondent’</w:t>
      </w:r>
      <w:r w:rsidR="00445434">
        <w:rPr>
          <w:rFonts w:ascii="Times New Roman" w:hAnsi="Times New Roman" w:cs="Times New Roman"/>
          <w:sz w:val="24"/>
          <w:szCs w:val="24"/>
        </w:rPr>
        <w:t>s office in Gweru i</w:t>
      </w:r>
      <w:r w:rsidR="0084149C">
        <w:rPr>
          <w:rFonts w:ascii="Times New Roman" w:hAnsi="Times New Roman" w:cs="Times New Roman"/>
          <w:sz w:val="24"/>
          <w:szCs w:val="24"/>
        </w:rPr>
        <w:t xml:space="preserve">s the procedure </w:t>
      </w:r>
      <w:r w:rsidR="007033A7">
        <w:rPr>
          <w:rFonts w:ascii="Times New Roman" w:hAnsi="Times New Roman" w:cs="Times New Roman"/>
          <w:sz w:val="24"/>
          <w:szCs w:val="24"/>
        </w:rPr>
        <w:t>provided for</w:t>
      </w:r>
      <w:r w:rsidR="00445434">
        <w:rPr>
          <w:rFonts w:ascii="Times New Roman" w:hAnsi="Times New Roman" w:cs="Times New Roman"/>
          <w:sz w:val="24"/>
          <w:szCs w:val="24"/>
        </w:rPr>
        <w:t xml:space="preserve"> </w:t>
      </w:r>
      <w:r w:rsidR="007033A7">
        <w:rPr>
          <w:rFonts w:ascii="Times New Roman" w:hAnsi="Times New Roman" w:cs="Times New Roman"/>
          <w:sz w:val="24"/>
          <w:szCs w:val="24"/>
        </w:rPr>
        <w:t xml:space="preserve">in </w:t>
      </w:r>
      <w:r w:rsidR="00445434">
        <w:rPr>
          <w:rFonts w:ascii="Times New Roman" w:hAnsi="Times New Roman" w:cs="Times New Roman"/>
          <w:sz w:val="24"/>
          <w:szCs w:val="24"/>
        </w:rPr>
        <w:t xml:space="preserve">the Act. The notices could not have been posted to the applicant’s personal address. The respondents also raise some factual disputes such as that the fourth respondent was never at any time </w:t>
      </w:r>
      <w:r w:rsidR="00213C4D">
        <w:rPr>
          <w:rFonts w:ascii="Times New Roman" w:hAnsi="Times New Roman" w:cs="Times New Roman"/>
          <w:sz w:val="24"/>
          <w:szCs w:val="24"/>
        </w:rPr>
        <w:t xml:space="preserve">a </w:t>
      </w:r>
      <w:r w:rsidR="00445434">
        <w:rPr>
          <w:rFonts w:ascii="Times New Roman" w:hAnsi="Times New Roman" w:cs="Times New Roman"/>
          <w:sz w:val="24"/>
          <w:szCs w:val="24"/>
        </w:rPr>
        <w:t xml:space="preserve">consultant for the applicant, or that he has any direct interest in the first respondent. </w:t>
      </w:r>
    </w:p>
    <w:p w14:paraId="0802CF63" w14:textId="51DC87E6" w:rsidR="00445434" w:rsidRDefault="00DD660F"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445434">
        <w:rPr>
          <w:rFonts w:ascii="Times New Roman" w:hAnsi="Times New Roman" w:cs="Times New Roman"/>
          <w:sz w:val="24"/>
          <w:szCs w:val="24"/>
        </w:rPr>
        <w:t>]</w:t>
      </w:r>
      <w:r w:rsidR="00445434">
        <w:rPr>
          <w:rFonts w:ascii="Times New Roman" w:hAnsi="Times New Roman" w:cs="Times New Roman"/>
          <w:sz w:val="24"/>
          <w:szCs w:val="24"/>
        </w:rPr>
        <w:tab/>
        <w:t>Initially, upon the application being allocated to me and being placed on my desk</w:t>
      </w:r>
      <w:r w:rsidR="00213C4D">
        <w:rPr>
          <w:rFonts w:ascii="Times New Roman" w:hAnsi="Times New Roman" w:cs="Times New Roman"/>
          <w:sz w:val="24"/>
          <w:szCs w:val="24"/>
        </w:rPr>
        <w:t>,</w:t>
      </w:r>
      <w:r w:rsidR="00445434">
        <w:rPr>
          <w:rFonts w:ascii="Times New Roman" w:hAnsi="Times New Roman" w:cs="Times New Roman"/>
          <w:sz w:val="24"/>
          <w:szCs w:val="24"/>
        </w:rPr>
        <w:t xml:space="preserve"> my preliminary </w:t>
      </w:r>
      <w:r w:rsidR="00213C4D">
        <w:rPr>
          <w:rFonts w:ascii="Times New Roman" w:hAnsi="Times New Roman" w:cs="Times New Roman"/>
          <w:sz w:val="24"/>
          <w:szCs w:val="24"/>
        </w:rPr>
        <w:t>view</w:t>
      </w:r>
      <w:r w:rsidR="00445434">
        <w:rPr>
          <w:rFonts w:ascii="Times New Roman" w:hAnsi="Times New Roman" w:cs="Times New Roman"/>
          <w:sz w:val="24"/>
          <w:szCs w:val="24"/>
        </w:rPr>
        <w:t xml:space="preserve"> was that it was not urgent and that as such it was not one to be </w:t>
      </w:r>
      <w:r w:rsidR="00213C4D">
        <w:rPr>
          <w:rFonts w:ascii="Times New Roman" w:hAnsi="Times New Roman" w:cs="Times New Roman"/>
          <w:sz w:val="24"/>
          <w:szCs w:val="24"/>
        </w:rPr>
        <w:t>heard on an urgent basis</w:t>
      </w:r>
      <w:r w:rsidR="00445434">
        <w:rPr>
          <w:rFonts w:ascii="Times New Roman" w:hAnsi="Times New Roman" w:cs="Times New Roman"/>
          <w:sz w:val="24"/>
          <w:szCs w:val="24"/>
        </w:rPr>
        <w:t>. Therefore,</w:t>
      </w:r>
      <w:r w:rsidR="007033A7">
        <w:rPr>
          <w:rFonts w:ascii="Times New Roman" w:hAnsi="Times New Roman" w:cs="Times New Roman"/>
          <w:sz w:val="24"/>
          <w:szCs w:val="24"/>
        </w:rPr>
        <w:t xml:space="preserve"> I declined </w:t>
      </w:r>
      <w:r w:rsidR="00213C4D">
        <w:rPr>
          <w:rFonts w:ascii="Times New Roman" w:hAnsi="Times New Roman" w:cs="Times New Roman"/>
          <w:sz w:val="24"/>
          <w:szCs w:val="24"/>
        </w:rPr>
        <w:t xml:space="preserve">to set </w:t>
      </w:r>
      <w:r w:rsidR="007033A7">
        <w:rPr>
          <w:rFonts w:ascii="Times New Roman" w:hAnsi="Times New Roman" w:cs="Times New Roman"/>
          <w:sz w:val="24"/>
          <w:szCs w:val="24"/>
        </w:rPr>
        <w:t xml:space="preserve">it </w:t>
      </w:r>
      <w:r w:rsidR="00213C4D">
        <w:rPr>
          <w:rFonts w:ascii="Times New Roman" w:hAnsi="Times New Roman" w:cs="Times New Roman"/>
          <w:sz w:val="24"/>
          <w:szCs w:val="24"/>
        </w:rPr>
        <w:t>down and</w:t>
      </w:r>
      <w:r w:rsidR="00445434">
        <w:rPr>
          <w:rFonts w:ascii="Times New Roman" w:hAnsi="Times New Roman" w:cs="Times New Roman"/>
          <w:sz w:val="24"/>
          <w:szCs w:val="24"/>
        </w:rPr>
        <w:t xml:space="preserve"> caused the Registrar of this court to advise the applicant accordingly. However, as is the norm, the applicant’s legal practitioners made representations by letter that they felt the matter was urgent. They sought audience with me. I obliged. I set the matter down. </w:t>
      </w:r>
      <w:r w:rsidR="00213C4D">
        <w:rPr>
          <w:rFonts w:ascii="Times New Roman" w:hAnsi="Times New Roman" w:cs="Times New Roman"/>
          <w:sz w:val="24"/>
          <w:szCs w:val="24"/>
        </w:rPr>
        <w:t>T</w:t>
      </w:r>
      <w:r w:rsidR="00445434">
        <w:rPr>
          <w:rFonts w:ascii="Times New Roman" w:hAnsi="Times New Roman" w:cs="Times New Roman"/>
          <w:sz w:val="24"/>
          <w:szCs w:val="24"/>
        </w:rPr>
        <w:t>he respondents</w:t>
      </w:r>
      <w:r w:rsidR="00213C4D">
        <w:rPr>
          <w:rFonts w:ascii="Times New Roman" w:hAnsi="Times New Roman" w:cs="Times New Roman"/>
          <w:sz w:val="24"/>
          <w:szCs w:val="24"/>
        </w:rPr>
        <w:t xml:space="preserve"> soon </w:t>
      </w:r>
      <w:r w:rsidR="00445434">
        <w:rPr>
          <w:rFonts w:ascii="Times New Roman" w:hAnsi="Times New Roman" w:cs="Times New Roman"/>
          <w:sz w:val="24"/>
          <w:szCs w:val="24"/>
        </w:rPr>
        <w:t>filed their opposing papers</w:t>
      </w:r>
      <w:r w:rsidR="00213C4D">
        <w:rPr>
          <w:rFonts w:ascii="Times New Roman" w:hAnsi="Times New Roman" w:cs="Times New Roman"/>
          <w:sz w:val="24"/>
          <w:szCs w:val="24"/>
        </w:rPr>
        <w:t>. A</w:t>
      </w:r>
      <w:r w:rsidR="00445434">
        <w:rPr>
          <w:rFonts w:ascii="Times New Roman" w:hAnsi="Times New Roman" w:cs="Times New Roman"/>
          <w:sz w:val="24"/>
          <w:szCs w:val="24"/>
        </w:rPr>
        <w:t>mong other things, the first respondent strenuously argues that the matter is not urgent.</w:t>
      </w:r>
    </w:p>
    <w:p w14:paraId="14445DDD" w14:textId="2278170C" w:rsidR="00AF6E67" w:rsidRDefault="00DD660F"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445434">
        <w:rPr>
          <w:rFonts w:ascii="Times New Roman" w:hAnsi="Times New Roman" w:cs="Times New Roman"/>
          <w:sz w:val="24"/>
          <w:szCs w:val="24"/>
        </w:rPr>
        <w:t>]</w:t>
      </w:r>
      <w:r w:rsidR="00445434">
        <w:rPr>
          <w:rFonts w:ascii="Times New Roman" w:hAnsi="Times New Roman" w:cs="Times New Roman"/>
          <w:sz w:val="24"/>
          <w:szCs w:val="24"/>
        </w:rPr>
        <w:tab/>
        <w:t xml:space="preserve">The first respondent’s argument on urgency is this. If, as </w:t>
      </w:r>
      <w:r w:rsidR="00AF6E67">
        <w:rPr>
          <w:rFonts w:ascii="Times New Roman" w:hAnsi="Times New Roman" w:cs="Times New Roman"/>
          <w:sz w:val="24"/>
          <w:szCs w:val="24"/>
        </w:rPr>
        <w:t>i</w:t>
      </w:r>
      <w:r w:rsidR="00445434">
        <w:rPr>
          <w:rFonts w:ascii="Times New Roman" w:hAnsi="Times New Roman" w:cs="Times New Roman"/>
          <w:sz w:val="24"/>
          <w:szCs w:val="24"/>
        </w:rPr>
        <w:t xml:space="preserve">t claims, </w:t>
      </w:r>
      <w:r w:rsidR="00AF6E67">
        <w:rPr>
          <w:rFonts w:ascii="Times New Roman" w:hAnsi="Times New Roman" w:cs="Times New Roman"/>
          <w:sz w:val="24"/>
          <w:szCs w:val="24"/>
        </w:rPr>
        <w:t xml:space="preserve">the applicant got to know of the cancellation, forfeiture and the subsequent special grant to the first respondent in September 2020 (when </w:t>
      </w:r>
      <w:r w:rsidR="00213C4D">
        <w:rPr>
          <w:rFonts w:ascii="Times New Roman" w:hAnsi="Times New Roman" w:cs="Times New Roman"/>
          <w:sz w:val="24"/>
          <w:szCs w:val="24"/>
        </w:rPr>
        <w:t>i</w:t>
      </w:r>
      <w:r w:rsidR="00AF6E67">
        <w:rPr>
          <w:rFonts w:ascii="Times New Roman" w:hAnsi="Times New Roman" w:cs="Times New Roman"/>
          <w:sz w:val="24"/>
          <w:szCs w:val="24"/>
        </w:rPr>
        <w:t xml:space="preserve">t </w:t>
      </w:r>
      <w:r w:rsidR="00213C4D">
        <w:rPr>
          <w:rFonts w:ascii="Times New Roman" w:hAnsi="Times New Roman" w:cs="Times New Roman"/>
          <w:sz w:val="24"/>
          <w:szCs w:val="24"/>
        </w:rPr>
        <w:t xml:space="preserve">had </w:t>
      </w:r>
      <w:r w:rsidR="00AF6E67">
        <w:rPr>
          <w:rFonts w:ascii="Times New Roman" w:hAnsi="Times New Roman" w:cs="Times New Roman"/>
          <w:sz w:val="24"/>
          <w:szCs w:val="24"/>
        </w:rPr>
        <w:t>tried to move onto site but</w:t>
      </w:r>
      <w:r w:rsidR="00213C4D">
        <w:rPr>
          <w:rFonts w:ascii="Times New Roman" w:hAnsi="Times New Roman" w:cs="Times New Roman"/>
          <w:sz w:val="24"/>
          <w:szCs w:val="24"/>
        </w:rPr>
        <w:t>, to its surprise, had</w:t>
      </w:r>
      <w:r w:rsidR="00AF6E67">
        <w:rPr>
          <w:rFonts w:ascii="Times New Roman" w:hAnsi="Times New Roman" w:cs="Times New Roman"/>
          <w:sz w:val="24"/>
          <w:szCs w:val="24"/>
        </w:rPr>
        <w:t xml:space="preserve"> found the first respondent already </w:t>
      </w:r>
      <w:r w:rsidR="00AF6E67" w:rsidRPr="00AF6E67">
        <w:rPr>
          <w:rFonts w:ascii="Times New Roman" w:hAnsi="Times New Roman" w:cs="Times New Roman"/>
          <w:i/>
          <w:sz w:val="24"/>
          <w:szCs w:val="24"/>
        </w:rPr>
        <w:t>in situ</w:t>
      </w:r>
      <w:r w:rsidR="00AF6E67">
        <w:rPr>
          <w:rFonts w:ascii="Times New Roman" w:hAnsi="Times New Roman" w:cs="Times New Roman"/>
          <w:sz w:val="24"/>
          <w:szCs w:val="24"/>
        </w:rPr>
        <w:t xml:space="preserve"> and busy mining) then the time to apply for the interdict was September 2020</w:t>
      </w:r>
      <w:r w:rsidR="00213C4D">
        <w:rPr>
          <w:rFonts w:ascii="Times New Roman" w:hAnsi="Times New Roman" w:cs="Times New Roman"/>
          <w:sz w:val="24"/>
          <w:szCs w:val="24"/>
        </w:rPr>
        <w:t>,</w:t>
      </w:r>
      <w:r w:rsidR="00AF6E67">
        <w:rPr>
          <w:rFonts w:ascii="Times New Roman" w:hAnsi="Times New Roman" w:cs="Times New Roman"/>
          <w:sz w:val="24"/>
          <w:szCs w:val="24"/>
        </w:rPr>
        <w:t xml:space="preserve"> or a few days or weeks </w:t>
      </w:r>
      <w:r w:rsidR="00213C4D">
        <w:rPr>
          <w:rFonts w:ascii="Times New Roman" w:hAnsi="Times New Roman" w:cs="Times New Roman"/>
          <w:sz w:val="24"/>
          <w:szCs w:val="24"/>
        </w:rPr>
        <w:t>there</w:t>
      </w:r>
      <w:r w:rsidR="00AF6E67">
        <w:rPr>
          <w:rFonts w:ascii="Times New Roman" w:hAnsi="Times New Roman" w:cs="Times New Roman"/>
          <w:sz w:val="24"/>
          <w:szCs w:val="24"/>
        </w:rPr>
        <w:t xml:space="preserve">after. The applicant did not. It is also argued on behalf of the first respondent that the applicant, through its erstwhile lawyers, did in fact file the same application in the High Court at Masvingo </w:t>
      </w:r>
      <w:r w:rsidR="00DD46FE">
        <w:rPr>
          <w:rFonts w:ascii="Times New Roman" w:hAnsi="Times New Roman" w:cs="Times New Roman"/>
          <w:sz w:val="24"/>
          <w:szCs w:val="24"/>
        </w:rPr>
        <w:t>in</w:t>
      </w:r>
      <w:r w:rsidR="00AF6E67">
        <w:rPr>
          <w:rFonts w:ascii="Times New Roman" w:hAnsi="Times New Roman" w:cs="Times New Roman"/>
          <w:sz w:val="24"/>
          <w:szCs w:val="24"/>
        </w:rPr>
        <w:t xml:space="preserve"> September 2020 but withdrew same on 25 September 2020</w:t>
      </w:r>
      <w:r w:rsidR="00213C4D">
        <w:rPr>
          <w:rFonts w:ascii="Times New Roman" w:hAnsi="Times New Roman" w:cs="Times New Roman"/>
          <w:sz w:val="24"/>
          <w:szCs w:val="24"/>
        </w:rPr>
        <w:t xml:space="preserve">. However, </w:t>
      </w:r>
      <w:r w:rsidR="00AF6E67">
        <w:rPr>
          <w:rFonts w:ascii="Times New Roman" w:hAnsi="Times New Roman" w:cs="Times New Roman"/>
          <w:sz w:val="24"/>
          <w:szCs w:val="24"/>
        </w:rPr>
        <w:t xml:space="preserve">this was </w:t>
      </w:r>
      <w:r w:rsidR="00213C4D">
        <w:rPr>
          <w:rFonts w:ascii="Times New Roman" w:hAnsi="Times New Roman" w:cs="Times New Roman"/>
          <w:sz w:val="24"/>
          <w:szCs w:val="24"/>
        </w:rPr>
        <w:t xml:space="preserve">only </w:t>
      </w:r>
      <w:r w:rsidR="00AF6E67">
        <w:rPr>
          <w:rFonts w:ascii="Times New Roman" w:hAnsi="Times New Roman" w:cs="Times New Roman"/>
          <w:sz w:val="24"/>
          <w:szCs w:val="24"/>
        </w:rPr>
        <w:t xml:space="preserve">after the first respondent had already filed its notice of opposition and after the matter had </w:t>
      </w:r>
      <w:r w:rsidR="00DD46FE">
        <w:rPr>
          <w:rFonts w:ascii="Times New Roman" w:hAnsi="Times New Roman" w:cs="Times New Roman"/>
          <w:sz w:val="24"/>
          <w:szCs w:val="24"/>
        </w:rPr>
        <w:t xml:space="preserve">already </w:t>
      </w:r>
      <w:r w:rsidR="00AF6E67">
        <w:rPr>
          <w:rFonts w:ascii="Times New Roman" w:hAnsi="Times New Roman" w:cs="Times New Roman"/>
          <w:sz w:val="24"/>
          <w:szCs w:val="24"/>
        </w:rPr>
        <w:t>been heard on 18 September 2020. The</w:t>
      </w:r>
      <w:r w:rsidR="00213C4D">
        <w:rPr>
          <w:rFonts w:ascii="Times New Roman" w:hAnsi="Times New Roman" w:cs="Times New Roman"/>
          <w:sz w:val="24"/>
          <w:szCs w:val="24"/>
        </w:rPr>
        <w:t xml:space="preserve"> first respondent says the</w:t>
      </w:r>
      <w:r w:rsidR="00AF6E67">
        <w:rPr>
          <w:rFonts w:ascii="Times New Roman" w:hAnsi="Times New Roman" w:cs="Times New Roman"/>
          <w:sz w:val="24"/>
          <w:szCs w:val="24"/>
        </w:rPr>
        <w:t xml:space="preserve"> applicant did nothing afterwards. </w:t>
      </w:r>
    </w:p>
    <w:p w14:paraId="46912168" w14:textId="56D1041D" w:rsidR="00945586" w:rsidRDefault="00DD660F"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AF6E67">
        <w:rPr>
          <w:rFonts w:ascii="Times New Roman" w:hAnsi="Times New Roman" w:cs="Times New Roman"/>
          <w:sz w:val="24"/>
          <w:szCs w:val="24"/>
        </w:rPr>
        <w:t>]</w:t>
      </w:r>
      <w:r w:rsidR="00AF6E67">
        <w:rPr>
          <w:rFonts w:ascii="Times New Roman" w:hAnsi="Times New Roman" w:cs="Times New Roman"/>
          <w:sz w:val="24"/>
          <w:szCs w:val="24"/>
        </w:rPr>
        <w:tab/>
        <w:t>The first respondent further argues that the applicant went on to file the main application on 16 December 2020</w:t>
      </w:r>
      <w:r w:rsidR="00213C4D">
        <w:rPr>
          <w:rFonts w:ascii="Times New Roman" w:hAnsi="Times New Roman" w:cs="Times New Roman"/>
          <w:sz w:val="24"/>
          <w:szCs w:val="24"/>
        </w:rPr>
        <w:t xml:space="preserve">. It argues that </w:t>
      </w:r>
      <w:r w:rsidR="00AF6E67">
        <w:rPr>
          <w:rFonts w:ascii="Times New Roman" w:hAnsi="Times New Roman" w:cs="Times New Roman"/>
          <w:sz w:val="24"/>
          <w:szCs w:val="24"/>
        </w:rPr>
        <w:t xml:space="preserve">if </w:t>
      </w:r>
      <w:r w:rsidR="00213C4D">
        <w:rPr>
          <w:rFonts w:ascii="Times New Roman" w:hAnsi="Times New Roman" w:cs="Times New Roman"/>
          <w:sz w:val="24"/>
          <w:szCs w:val="24"/>
        </w:rPr>
        <w:t>the applicant</w:t>
      </w:r>
      <w:r w:rsidR="00AF6E67">
        <w:rPr>
          <w:rFonts w:ascii="Times New Roman" w:hAnsi="Times New Roman" w:cs="Times New Roman"/>
          <w:sz w:val="24"/>
          <w:szCs w:val="24"/>
        </w:rPr>
        <w:t xml:space="preserve"> considered the issue of the interdict urgent, it would have filed it simultaneously </w:t>
      </w:r>
      <w:r w:rsidR="00945586">
        <w:rPr>
          <w:rFonts w:ascii="Times New Roman" w:hAnsi="Times New Roman" w:cs="Times New Roman"/>
          <w:sz w:val="24"/>
          <w:szCs w:val="24"/>
        </w:rPr>
        <w:t>with that application</w:t>
      </w:r>
      <w:r w:rsidR="009F7EA3">
        <w:rPr>
          <w:rFonts w:ascii="Times New Roman" w:hAnsi="Times New Roman" w:cs="Times New Roman"/>
          <w:sz w:val="24"/>
          <w:szCs w:val="24"/>
        </w:rPr>
        <w:t xml:space="preserve">. However, not </w:t>
      </w:r>
      <w:r w:rsidR="00AF6E67">
        <w:rPr>
          <w:rFonts w:ascii="Times New Roman" w:hAnsi="Times New Roman" w:cs="Times New Roman"/>
          <w:sz w:val="24"/>
          <w:szCs w:val="24"/>
        </w:rPr>
        <w:t xml:space="preserve">only did </w:t>
      </w:r>
      <w:r w:rsidR="009F7EA3">
        <w:rPr>
          <w:rFonts w:ascii="Times New Roman" w:hAnsi="Times New Roman" w:cs="Times New Roman"/>
          <w:sz w:val="24"/>
          <w:szCs w:val="24"/>
        </w:rPr>
        <w:t>the applicant</w:t>
      </w:r>
      <w:r w:rsidR="00AF6E67">
        <w:rPr>
          <w:rFonts w:ascii="Times New Roman" w:hAnsi="Times New Roman" w:cs="Times New Roman"/>
          <w:sz w:val="24"/>
          <w:szCs w:val="24"/>
        </w:rPr>
        <w:t xml:space="preserve"> not do</w:t>
      </w:r>
      <w:r w:rsidR="00945586">
        <w:rPr>
          <w:rFonts w:ascii="Times New Roman" w:hAnsi="Times New Roman" w:cs="Times New Roman"/>
          <w:sz w:val="24"/>
          <w:szCs w:val="24"/>
        </w:rPr>
        <w:t xml:space="preserve"> so</w:t>
      </w:r>
      <w:r w:rsidR="00AF6E67">
        <w:rPr>
          <w:rFonts w:ascii="Times New Roman" w:hAnsi="Times New Roman" w:cs="Times New Roman"/>
          <w:sz w:val="24"/>
          <w:szCs w:val="24"/>
        </w:rPr>
        <w:t xml:space="preserve">, but also </w:t>
      </w:r>
      <w:r w:rsidR="00945586">
        <w:rPr>
          <w:rFonts w:ascii="Times New Roman" w:hAnsi="Times New Roman" w:cs="Times New Roman"/>
          <w:sz w:val="24"/>
          <w:szCs w:val="24"/>
        </w:rPr>
        <w:t xml:space="preserve">that it </w:t>
      </w:r>
      <w:r w:rsidR="00AF6E67">
        <w:rPr>
          <w:rFonts w:ascii="Times New Roman" w:hAnsi="Times New Roman" w:cs="Times New Roman"/>
          <w:sz w:val="24"/>
          <w:szCs w:val="24"/>
        </w:rPr>
        <w:t>waited for several weeks</w:t>
      </w:r>
      <w:r w:rsidR="00945586">
        <w:rPr>
          <w:rFonts w:ascii="Times New Roman" w:hAnsi="Times New Roman" w:cs="Times New Roman"/>
          <w:sz w:val="24"/>
          <w:szCs w:val="24"/>
        </w:rPr>
        <w:t>, almost a month,</w:t>
      </w:r>
      <w:r w:rsidR="00AF6E67">
        <w:rPr>
          <w:rFonts w:ascii="Times New Roman" w:hAnsi="Times New Roman" w:cs="Times New Roman"/>
          <w:sz w:val="24"/>
          <w:szCs w:val="24"/>
        </w:rPr>
        <w:t xml:space="preserve"> until </w:t>
      </w:r>
      <w:r w:rsidR="00945586">
        <w:rPr>
          <w:rFonts w:ascii="Times New Roman" w:hAnsi="Times New Roman" w:cs="Times New Roman"/>
          <w:sz w:val="24"/>
          <w:szCs w:val="24"/>
        </w:rPr>
        <w:t xml:space="preserve">12 January 2021 when </w:t>
      </w:r>
      <w:r w:rsidR="009F7EA3">
        <w:rPr>
          <w:rFonts w:ascii="Times New Roman" w:hAnsi="Times New Roman" w:cs="Times New Roman"/>
          <w:sz w:val="24"/>
          <w:szCs w:val="24"/>
        </w:rPr>
        <w:t xml:space="preserve">it finally filed the </w:t>
      </w:r>
      <w:r w:rsidR="00945586">
        <w:rPr>
          <w:rFonts w:ascii="Times New Roman" w:hAnsi="Times New Roman" w:cs="Times New Roman"/>
          <w:sz w:val="24"/>
          <w:szCs w:val="24"/>
        </w:rPr>
        <w:t xml:space="preserve">interdict. The first respondent says there has been an inordinate delay which has not been adequately explained. Inevitably, the case of </w:t>
      </w:r>
      <w:r w:rsidR="00945586" w:rsidRPr="00945586">
        <w:rPr>
          <w:rFonts w:ascii="Times New Roman" w:hAnsi="Times New Roman" w:cs="Times New Roman"/>
          <w:i/>
          <w:sz w:val="24"/>
          <w:szCs w:val="24"/>
        </w:rPr>
        <w:t>Kuvarega v Registrar General &amp; Anor</w:t>
      </w:r>
      <w:r w:rsidR="00945586">
        <w:rPr>
          <w:rFonts w:ascii="Times New Roman" w:hAnsi="Times New Roman" w:cs="Times New Roman"/>
          <w:sz w:val="24"/>
          <w:szCs w:val="24"/>
        </w:rPr>
        <w:t xml:space="preserve"> 1998 (1) ZLR 188 (H) </w:t>
      </w:r>
      <w:r w:rsidR="007033A7">
        <w:rPr>
          <w:rFonts w:ascii="Times New Roman" w:hAnsi="Times New Roman" w:cs="Times New Roman"/>
          <w:sz w:val="24"/>
          <w:szCs w:val="24"/>
        </w:rPr>
        <w:t>has been</w:t>
      </w:r>
      <w:r w:rsidR="00945586">
        <w:rPr>
          <w:rFonts w:ascii="Times New Roman" w:hAnsi="Times New Roman" w:cs="Times New Roman"/>
          <w:sz w:val="24"/>
          <w:szCs w:val="24"/>
        </w:rPr>
        <w:t xml:space="preserve"> cited for the proposition that a matter is urgent if the need to act arises and it cannot wait. It is not only the imminent arrival of the day of reckoning that denotes urgency. Urgency which stems from a deliberate or careless abstention from action until the deadline draws near is not the type of urgency contemplated by the rules.</w:t>
      </w:r>
    </w:p>
    <w:p w14:paraId="2DC927CF" w14:textId="4FC0AF1F" w:rsidR="00803226" w:rsidRDefault="00DD660F"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945586">
        <w:rPr>
          <w:rFonts w:ascii="Times New Roman" w:hAnsi="Times New Roman" w:cs="Times New Roman"/>
          <w:sz w:val="24"/>
          <w:szCs w:val="24"/>
        </w:rPr>
        <w:t>]</w:t>
      </w:r>
      <w:r w:rsidR="00945586">
        <w:rPr>
          <w:rFonts w:ascii="Times New Roman" w:hAnsi="Times New Roman" w:cs="Times New Roman"/>
          <w:sz w:val="24"/>
          <w:szCs w:val="24"/>
        </w:rPr>
        <w:tab/>
        <w:t xml:space="preserve">The applicant denies vehemently that it can be said to have slept on its rights. As soon as it learnt of the </w:t>
      </w:r>
      <w:r w:rsidR="004F7661">
        <w:rPr>
          <w:rFonts w:ascii="Times New Roman" w:hAnsi="Times New Roman" w:cs="Times New Roman"/>
          <w:sz w:val="24"/>
          <w:szCs w:val="24"/>
        </w:rPr>
        <w:t>nefarious cancellation and forfeiture of its claims</w:t>
      </w:r>
      <w:r w:rsidR="009F7EA3">
        <w:rPr>
          <w:rFonts w:ascii="Times New Roman" w:hAnsi="Times New Roman" w:cs="Times New Roman"/>
          <w:sz w:val="24"/>
          <w:szCs w:val="24"/>
        </w:rPr>
        <w:t>,</w:t>
      </w:r>
      <w:r w:rsidR="004F7661">
        <w:rPr>
          <w:rFonts w:ascii="Times New Roman" w:hAnsi="Times New Roman" w:cs="Times New Roman"/>
          <w:sz w:val="24"/>
          <w:szCs w:val="24"/>
        </w:rPr>
        <w:t xml:space="preserve"> and the subsequent special grant to the first respondent</w:t>
      </w:r>
      <w:r w:rsidR="009F7EA3">
        <w:rPr>
          <w:rFonts w:ascii="Times New Roman" w:hAnsi="Times New Roman" w:cs="Times New Roman"/>
          <w:sz w:val="24"/>
          <w:szCs w:val="24"/>
        </w:rPr>
        <w:t>,</w:t>
      </w:r>
      <w:r w:rsidR="004F7661">
        <w:rPr>
          <w:rFonts w:ascii="Times New Roman" w:hAnsi="Times New Roman" w:cs="Times New Roman"/>
          <w:sz w:val="24"/>
          <w:szCs w:val="24"/>
        </w:rPr>
        <w:t xml:space="preserve"> it immediately filed an urgent chamber application for an interdict at the High Court at Masvingo. However, it had to cause it to be withdrawn following advice from its current legal practitioners who </w:t>
      </w:r>
      <w:r w:rsidR="007033A7">
        <w:rPr>
          <w:rFonts w:ascii="Times New Roman" w:hAnsi="Times New Roman" w:cs="Times New Roman"/>
          <w:sz w:val="24"/>
          <w:szCs w:val="24"/>
        </w:rPr>
        <w:t xml:space="preserve">had </w:t>
      </w:r>
      <w:r w:rsidR="004F7661">
        <w:rPr>
          <w:rFonts w:ascii="Times New Roman" w:hAnsi="Times New Roman" w:cs="Times New Roman"/>
          <w:sz w:val="24"/>
          <w:szCs w:val="24"/>
        </w:rPr>
        <w:t>pointed out certain procedural flaws in th</w:t>
      </w:r>
      <w:r w:rsidR="007033A7">
        <w:rPr>
          <w:rFonts w:ascii="Times New Roman" w:hAnsi="Times New Roman" w:cs="Times New Roman"/>
          <w:sz w:val="24"/>
          <w:szCs w:val="24"/>
        </w:rPr>
        <w:t>e</w:t>
      </w:r>
      <w:r w:rsidR="004F7661">
        <w:rPr>
          <w:rFonts w:ascii="Times New Roman" w:hAnsi="Times New Roman" w:cs="Times New Roman"/>
          <w:sz w:val="24"/>
          <w:szCs w:val="24"/>
        </w:rPr>
        <w:t xml:space="preserve"> application </w:t>
      </w:r>
      <w:r w:rsidR="007033A7">
        <w:rPr>
          <w:rFonts w:ascii="Times New Roman" w:hAnsi="Times New Roman" w:cs="Times New Roman"/>
          <w:sz w:val="24"/>
          <w:szCs w:val="24"/>
        </w:rPr>
        <w:t xml:space="preserve">and </w:t>
      </w:r>
      <w:r w:rsidR="004F7661">
        <w:rPr>
          <w:rFonts w:ascii="Times New Roman" w:hAnsi="Times New Roman" w:cs="Times New Roman"/>
          <w:sz w:val="24"/>
          <w:szCs w:val="24"/>
        </w:rPr>
        <w:t>which were incurable. The applicant admits it did not immediately seek to file a corrected application. However, that does not mean it had gone to sleep. It sought to have the dispute resolved amicably and administratively through the offices of the second, third and fourth respondents. There were engagements and a meeting held amongst the parties</w:t>
      </w:r>
      <w:r w:rsidR="007033A7">
        <w:rPr>
          <w:rFonts w:ascii="Times New Roman" w:hAnsi="Times New Roman" w:cs="Times New Roman"/>
          <w:sz w:val="24"/>
          <w:szCs w:val="24"/>
        </w:rPr>
        <w:t>,</w:t>
      </w:r>
      <w:r w:rsidR="004F7661">
        <w:rPr>
          <w:rFonts w:ascii="Times New Roman" w:hAnsi="Times New Roman" w:cs="Times New Roman"/>
          <w:sz w:val="24"/>
          <w:szCs w:val="24"/>
        </w:rPr>
        <w:t xml:space="preserve"> all at the instance of the applicant. There are documents </w:t>
      </w:r>
      <w:r w:rsidR="0060275A">
        <w:rPr>
          <w:rFonts w:ascii="Times New Roman" w:hAnsi="Times New Roman" w:cs="Times New Roman"/>
          <w:sz w:val="24"/>
          <w:szCs w:val="24"/>
        </w:rPr>
        <w:t xml:space="preserve">and WhatsApp messages </w:t>
      </w:r>
      <w:r w:rsidR="009F7EA3">
        <w:rPr>
          <w:rFonts w:ascii="Times New Roman" w:hAnsi="Times New Roman" w:cs="Times New Roman"/>
          <w:sz w:val="24"/>
          <w:szCs w:val="24"/>
        </w:rPr>
        <w:t>to prove that</w:t>
      </w:r>
      <w:r w:rsidR="004F7661">
        <w:rPr>
          <w:rFonts w:ascii="Times New Roman" w:hAnsi="Times New Roman" w:cs="Times New Roman"/>
          <w:sz w:val="24"/>
          <w:szCs w:val="24"/>
        </w:rPr>
        <w:t xml:space="preserve">. </w:t>
      </w:r>
      <w:r w:rsidR="009F7EA3">
        <w:rPr>
          <w:rFonts w:ascii="Times New Roman" w:hAnsi="Times New Roman" w:cs="Times New Roman"/>
          <w:sz w:val="24"/>
          <w:szCs w:val="24"/>
        </w:rPr>
        <w:t xml:space="preserve">It says </w:t>
      </w:r>
      <w:r w:rsidR="004F7661">
        <w:rPr>
          <w:rFonts w:ascii="Times New Roman" w:hAnsi="Times New Roman" w:cs="Times New Roman"/>
          <w:sz w:val="24"/>
          <w:szCs w:val="24"/>
        </w:rPr>
        <w:t xml:space="preserve">the second respondent </w:t>
      </w:r>
      <w:r w:rsidR="009F7EA3">
        <w:rPr>
          <w:rFonts w:ascii="Times New Roman" w:hAnsi="Times New Roman" w:cs="Times New Roman"/>
          <w:sz w:val="24"/>
          <w:szCs w:val="24"/>
        </w:rPr>
        <w:t xml:space="preserve">indeed </w:t>
      </w:r>
      <w:r w:rsidR="004F7661">
        <w:rPr>
          <w:rFonts w:ascii="Times New Roman" w:hAnsi="Times New Roman" w:cs="Times New Roman"/>
          <w:sz w:val="24"/>
          <w:szCs w:val="24"/>
        </w:rPr>
        <w:t xml:space="preserve">seemed sympathetic to its cause. At </w:t>
      </w:r>
      <w:r w:rsidR="009F7EA3">
        <w:rPr>
          <w:rFonts w:ascii="Times New Roman" w:hAnsi="Times New Roman" w:cs="Times New Roman"/>
          <w:sz w:val="24"/>
          <w:szCs w:val="24"/>
        </w:rPr>
        <w:t xml:space="preserve">a </w:t>
      </w:r>
      <w:r w:rsidR="004F7661">
        <w:rPr>
          <w:rFonts w:ascii="Times New Roman" w:hAnsi="Times New Roman" w:cs="Times New Roman"/>
          <w:sz w:val="24"/>
          <w:szCs w:val="24"/>
        </w:rPr>
        <w:t>meeting of the parties</w:t>
      </w:r>
      <w:r w:rsidR="009F7EA3">
        <w:rPr>
          <w:rFonts w:ascii="Times New Roman" w:hAnsi="Times New Roman" w:cs="Times New Roman"/>
          <w:sz w:val="24"/>
          <w:szCs w:val="24"/>
        </w:rPr>
        <w:t xml:space="preserve"> on 30 September 2020</w:t>
      </w:r>
      <w:r w:rsidR="004F7661">
        <w:rPr>
          <w:rFonts w:ascii="Times New Roman" w:hAnsi="Times New Roman" w:cs="Times New Roman"/>
          <w:sz w:val="24"/>
          <w:szCs w:val="24"/>
        </w:rPr>
        <w:t>, the second respondent suggested that the applicant should write a letter to the third respondent</w:t>
      </w:r>
      <w:r w:rsidR="009F7EA3">
        <w:rPr>
          <w:rFonts w:ascii="Times New Roman" w:hAnsi="Times New Roman" w:cs="Times New Roman"/>
          <w:sz w:val="24"/>
          <w:szCs w:val="24"/>
        </w:rPr>
        <w:t>,</w:t>
      </w:r>
      <w:r w:rsidR="004F7661">
        <w:rPr>
          <w:rFonts w:ascii="Times New Roman" w:hAnsi="Times New Roman" w:cs="Times New Roman"/>
          <w:sz w:val="24"/>
          <w:szCs w:val="24"/>
        </w:rPr>
        <w:t xml:space="preserve"> setting out the issue</w:t>
      </w:r>
      <w:r w:rsidR="009F7EA3">
        <w:rPr>
          <w:rFonts w:ascii="Times New Roman" w:hAnsi="Times New Roman" w:cs="Times New Roman"/>
          <w:sz w:val="24"/>
          <w:szCs w:val="24"/>
        </w:rPr>
        <w:t>. The letter would have to be copied to him</w:t>
      </w:r>
      <w:r w:rsidR="004F7661">
        <w:rPr>
          <w:rFonts w:ascii="Times New Roman" w:hAnsi="Times New Roman" w:cs="Times New Roman"/>
          <w:sz w:val="24"/>
          <w:szCs w:val="24"/>
        </w:rPr>
        <w:t>. Th</w:t>
      </w:r>
      <w:r w:rsidR="009F7EA3">
        <w:rPr>
          <w:rFonts w:ascii="Times New Roman" w:hAnsi="Times New Roman" w:cs="Times New Roman"/>
          <w:sz w:val="24"/>
          <w:szCs w:val="24"/>
        </w:rPr>
        <w:t>at</w:t>
      </w:r>
      <w:r w:rsidR="004F7661">
        <w:rPr>
          <w:rFonts w:ascii="Times New Roman" w:hAnsi="Times New Roman" w:cs="Times New Roman"/>
          <w:sz w:val="24"/>
          <w:szCs w:val="24"/>
        </w:rPr>
        <w:t xml:space="preserve"> </w:t>
      </w:r>
      <w:r w:rsidR="009F7EA3">
        <w:rPr>
          <w:rFonts w:ascii="Times New Roman" w:hAnsi="Times New Roman" w:cs="Times New Roman"/>
          <w:sz w:val="24"/>
          <w:szCs w:val="24"/>
        </w:rPr>
        <w:t>had been done on 7 October 2020</w:t>
      </w:r>
      <w:r w:rsidR="004F7661">
        <w:rPr>
          <w:rFonts w:ascii="Times New Roman" w:hAnsi="Times New Roman" w:cs="Times New Roman"/>
          <w:sz w:val="24"/>
          <w:szCs w:val="24"/>
        </w:rPr>
        <w:t xml:space="preserve">. The applicant also says </w:t>
      </w:r>
      <w:r w:rsidR="009F7EA3">
        <w:rPr>
          <w:rFonts w:ascii="Times New Roman" w:hAnsi="Times New Roman" w:cs="Times New Roman"/>
          <w:sz w:val="24"/>
          <w:szCs w:val="24"/>
        </w:rPr>
        <w:t>it</w:t>
      </w:r>
      <w:r w:rsidR="004F7661">
        <w:rPr>
          <w:rFonts w:ascii="Times New Roman" w:hAnsi="Times New Roman" w:cs="Times New Roman"/>
          <w:sz w:val="24"/>
          <w:szCs w:val="24"/>
        </w:rPr>
        <w:t xml:space="preserve"> tried to have a one on one meeting with the </w:t>
      </w:r>
      <w:r w:rsidR="009F7EA3">
        <w:rPr>
          <w:rFonts w:ascii="Times New Roman" w:hAnsi="Times New Roman" w:cs="Times New Roman"/>
          <w:sz w:val="24"/>
          <w:szCs w:val="24"/>
        </w:rPr>
        <w:t xml:space="preserve">fourth </w:t>
      </w:r>
      <w:r w:rsidR="004F7661">
        <w:rPr>
          <w:rFonts w:ascii="Times New Roman" w:hAnsi="Times New Roman" w:cs="Times New Roman"/>
          <w:sz w:val="24"/>
          <w:szCs w:val="24"/>
        </w:rPr>
        <w:t>respondent</w:t>
      </w:r>
      <w:r w:rsidR="009F7EA3">
        <w:rPr>
          <w:rFonts w:ascii="Times New Roman" w:hAnsi="Times New Roman" w:cs="Times New Roman"/>
          <w:sz w:val="24"/>
          <w:szCs w:val="24"/>
        </w:rPr>
        <w:t>. A</w:t>
      </w:r>
      <w:r w:rsidR="004F7661">
        <w:rPr>
          <w:rFonts w:ascii="Times New Roman" w:hAnsi="Times New Roman" w:cs="Times New Roman"/>
          <w:sz w:val="24"/>
          <w:szCs w:val="24"/>
        </w:rPr>
        <w:t>t one such appointment it had brought along its legal practitioner and a representative of its potential international investment partner</w:t>
      </w:r>
      <w:r w:rsidR="009F7EA3">
        <w:rPr>
          <w:rFonts w:ascii="Times New Roman" w:hAnsi="Times New Roman" w:cs="Times New Roman"/>
          <w:sz w:val="24"/>
          <w:szCs w:val="24"/>
        </w:rPr>
        <w:t>. However, the fourth respondent had</w:t>
      </w:r>
      <w:r w:rsidR="004F7661">
        <w:rPr>
          <w:rFonts w:ascii="Times New Roman" w:hAnsi="Times New Roman" w:cs="Times New Roman"/>
          <w:sz w:val="24"/>
          <w:szCs w:val="24"/>
        </w:rPr>
        <w:t xml:space="preserve"> inexplicably, and at the last minute, </w:t>
      </w:r>
      <w:r w:rsidR="00803226">
        <w:rPr>
          <w:rFonts w:ascii="Times New Roman" w:hAnsi="Times New Roman" w:cs="Times New Roman"/>
          <w:sz w:val="24"/>
          <w:szCs w:val="24"/>
        </w:rPr>
        <w:t xml:space="preserve">declined to </w:t>
      </w:r>
      <w:r w:rsidR="009F7EA3">
        <w:rPr>
          <w:rFonts w:ascii="Times New Roman" w:hAnsi="Times New Roman" w:cs="Times New Roman"/>
          <w:sz w:val="24"/>
          <w:szCs w:val="24"/>
        </w:rPr>
        <w:t>meet with</w:t>
      </w:r>
      <w:r w:rsidR="00803226">
        <w:rPr>
          <w:rFonts w:ascii="Times New Roman" w:hAnsi="Times New Roman" w:cs="Times New Roman"/>
          <w:sz w:val="24"/>
          <w:szCs w:val="24"/>
        </w:rPr>
        <w:t xml:space="preserve"> them, instead, referring them to the third respondent.</w:t>
      </w:r>
    </w:p>
    <w:p w14:paraId="4A1C3F7B" w14:textId="37ED8B8F" w:rsidR="00445434" w:rsidRDefault="00DD660F"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803226">
        <w:rPr>
          <w:rFonts w:ascii="Times New Roman" w:hAnsi="Times New Roman" w:cs="Times New Roman"/>
          <w:sz w:val="24"/>
          <w:szCs w:val="24"/>
        </w:rPr>
        <w:t>]</w:t>
      </w:r>
      <w:r w:rsidR="00803226">
        <w:rPr>
          <w:rFonts w:ascii="Times New Roman" w:hAnsi="Times New Roman" w:cs="Times New Roman"/>
          <w:sz w:val="24"/>
          <w:szCs w:val="24"/>
        </w:rPr>
        <w:tab/>
        <w:t xml:space="preserve">I heard </w:t>
      </w:r>
      <w:r w:rsidR="007033A7">
        <w:rPr>
          <w:rFonts w:ascii="Times New Roman" w:hAnsi="Times New Roman" w:cs="Times New Roman"/>
          <w:sz w:val="24"/>
          <w:szCs w:val="24"/>
        </w:rPr>
        <w:t xml:space="preserve">oral </w:t>
      </w:r>
      <w:r w:rsidR="00803226">
        <w:rPr>
          <w:rFonts w:ascii="Times New Roman" w:hAnsi="Times New Roman" w:cs="Times New Roman"/>
          <w:sz w:val="24"/>
          <w:szCs w:val="24"/>
        </w:rPr>
        <w:t xml:space="preserve">argument on urgency only. Soon thereafter, as the parties and I sought to plot the most expedient way forward in having the matter determined </w:t>
      </w:r>
      <w:r w:rsidR="00A90EE4">
        <w:rPr>
          <w:rFonts w:ascii="Times New Roman" w:hAnsi="Times New Roman" w:cs="Times New Roman"/>
          <w:sz w:val="24"/>
          <w:szCs w:val="24"/>
        </w:rPr>
        <w:t xml:space="preserve">finally, </w:t>
      </w:r>
      <w:r w:rsidR="00803226">
        <w:rPr>
          <w:rFonts w:ascii="Times New Roman" w:hAnsi="Times New Roman" w:cs="Times New Roman"/>
          <w:sz w:val="24"/>
          <w:szCs w:val="24"/>
        </w:rPr>
        <w:t xml:space="preserve">given the restrictions on people’s movement and the </w:t>
      </w:r>
      <w:r w:rsidR="00A90EE4">
        <w:rPr>
          <w:rFonts w:ascii="Times New Roman" w:hAnsi="Times New Roman" w:cs="Times New Roman"/>
          <w:sz w:val="24"/>
          <w:szCs w:val="24"/>
        </w:rPr>
        <w:t xml:space="preserve">limited </w:t>
      </w:r>
      <w:r w:rsidR="00803226">
        <w:rPr>
          <w:rFonts w:ascii="Times New Roman" w:hAnsi="Times New Roman" w:cs="Times New Roman"/>
          <w:sz w:val="24"/>
          <w:szCs w:val="24"/>
        </w:rPr>
        <w:t xml:space="preserve">access to the courts in this period of the covid-19 pandemic, it was agreed that the parties could file heads of argument on the rest of the points </w:t>
      </w:r>
      <w:r w:rsidR="00803226" w:rsidRPr="00803226">
        <w:rPr>
          <w:rFonts w:ascii="Times New Roman" w:hAnsi="Times New Roman" w:cs="Times New Roman"/>
          <w:i/>
          <w:sz w:val="24"/>
          <w:szCs w:val="24"/>
        </w:rPr>
        <w:t>in limine</w:t>
      </w:r>
      <w:r w:rsidR="00803226">
        <w:rPr>
          <w:rFonts w:ascii="Times New Roman" w:hAnsi="Times New Roman" w:cs="Times New Roman"/>
          <w:sz w:val="24"/>
          <w:szCs w:val="24"/>
        </w:rPr>
        <w:t xml:space="preserve"> and the merits and leave it to me to pass judgment.  An earlier suggestion had been that after my decision on urgency</w:t>
      </w:r>
      <w:r w:rsidR="00A90EE4">
        <w:rPr>
          <w:rFonts w:ascii="Times New Roman" w:hAnsi="Times New Roman" w:cs="Times New Roman"/>
          <w:sz w:val="24"/>
          <w:szCs w:val="24"/>
        </w:rPr>
        <w:t>,</w:t>
      </w:r>
      <w:r w:rsidR="00803226">
        <w:rPr>
          <w:rFonts w:ascii="Times New Roman" w:hAnsi="Times New Roman" w:cs="Times New Roman"/>
          <w:sz w:val="24"/>
          <w:szCs w:val="24"/>
        </w:rPr>
        <w:t xml:space="preserve"> I would then </w:t>
      </w:r>
      <w:r w:rsidR="00A90EE4">
        <w:rPr>
          <w:rFonts w:ascii="Times New Roman" w:hAnsi="Times New Roman" w:cs="Times New Roman"/>
          <w:sz w:val="24"/>
          <w:szCs w:val="24"/>
        </w:rPr>
        <w:t xml:space="preserve">have to </w:t>
      </w:r>
      <w:r w:rsidR="00803226">
        <w:rPr>
          <w:rFonts w:ascii="Times New Roman" w:hAnsi="Times New Roman" w:cs="Times New Roman"/>
          <w:sz w:val="24"/>
          <w:szCs w:val="24"/>
        </w:rPr>
        <w:t xml:space="preserve">proceed to hear argument on the merits, if I ruled that the matter was urgent. As a matter of fact, the first respondent had already filed its comprehensive heads of argument on both the points </w:t>
      </w:r>
      <w:r w:rsidR="00803226" w:rsidRPr="00803226">
        <w:rPr>
          <w:rFonts w:ascii="Times New Roman" w:hAnsi="Times New Roman" w:cs="Times New Roman"/>
          <w:i/>
          <w:sz w:val="24"/>
          <w:szCs w:val="24"/>
        </w:rPr>
        <w:t>in limine</w:t>
      </w:r>
      <w:r w:rsidR="00803226">
        <w:rPr>
          <w:rFonts w:ascii="Times New Roman" w:hAnsi="Times New Roman" w:cs="Times New Roman"/>
          <w:sz w:val="24"/>
          <w:szCs w:val="24"/>
        </w:rPr>
        <w:t xml:space="preserve"> and the merits.</w:t>
      </w:r>
      <w:r w:rsidR="00AF6E67">
        <w:rPr>
          <w:rFonts w:ascii="Times New Roman" w:hAnsi="Times New Roman" w:cs="Times New Roman"/>
          <w:sz w:val="24"/>
          <w:szCs w:val="24"/>
        </w:rPr>
        <w:t xml:space="preserve"> </w:t>
      </w:r>
      <w:r w:rsidR="00803226">
        <w:rPr>
          <w:rFonts w:ascii="Times New Roman" w:hAnsi="Times New Roman" w:cs="Times New Roman"/>
          <w:sz w:val="24"/>
          <w:szCs w:val="24"/>
        </w:rPr>
        <w:t xml:space="preserve">All the heads of argument have since been filed. So </w:t>
      </w:r>
      <w:r w:rsidR="009F7EA3">
        <w:rPr>
          <w:rFonts w:ascii="Times New Roman" w:hAnsi="Times New Roman" w:cs="Times New Roman"/>
          <w:sz w:val="24"/>
          <w:szCs w:val="24"/>
        </w:rPr>
        <w:t xml:space="preserve">here </w:t>
      </w:r>
      <w:r w:rsidR="00803226">
        <w:rPr>
          <w:rFonts w:ascii="Times New Roman" w:hAnsi="Times New Roman" w:cs="Times New Roman"/>
          <w:sz w:val="24"/>
          <w:szCs w:val="24"/>
        </w:rPr>
        <w:t xml:space="preserve">now </w:t>
      </w:r>
      <w:r w:rsidR="009F7EA3">
        <w:rPr>
          <w:rFonts w:ascii="Times New Roman" w:hAnsi="Times New Roman" w:cs="Times New Roman"/>
          <w:sz w:val="24"/>
          <w:szCs w:val="24"/>
        </w:rPr>
        <w:t xml:space="preserve">is </w:t>
      </w:r>
      <w:r w:rsidR="00803226">
        <w:rPr>
          <w:rFonts w:ascii="Times New Roman" w:hAnsi="Times New Roman" w:cs="Times New Roman"/>
          <w:sz w:val="24"/>
          <w:szCs w:val="24"/>
        </w:rPr>
        <w:t xml:space="preserve">my judgment, </w:t>
      </w:r>
      <w:r w:rsidR="009F7EA3">
        <w:rPr>
          <w:rFonts w:ascii="Times New Roman" w:hAnsi="Times New Roman" w:cs="Times New Roman"/>
          <w:sz w:val="24"/>
          <w:szCs w:val="24"/>
        </w:rPr>
        <w:t xml:space="preserve">starting with </w:t>
      </w:r>
      <w:r w:rsidR="00803226">
        <w:rPr>
          <w:rFonts w:ascii="Times New Roman" w:hAnsi="Times New Roman" w:cs="Times New Roman"/>
          <w:sz w:val="24"/>
          <w:szCs w:val="24"/>
        </w:rPr>
        <w:t>the issue of urgency.</w:t>
      </w:r>
      <w:r w:rsidR="00445434">
        <w:rPr>
          <w:rFonts w:ascii="Times New Roman" w:hAnsi="Times New Roman" w:cs="Times New Roman"/>
          <w:sz w:val="24"/>
          <w:szCs w:val="24"/>
        </w:rPr>
        <w:t xml:space="preserve"> </w:t>
      </w:r>
    </w:p>
    <w:p w14:paraId="057FE653" w14:textId="67ACAAB2" w:rsidR="0060275A" w:rsidRDefault="00DD660F" w:rsidP="006B47A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sidR="00803226">
        <w:rPr>
          <w:rFonts w:ascii="Times New Roman" w:hAnsi="Times New Roman" w:cs="Times New Roman"/>
          <w:sz w:val="24"/>
          <w:szCs w:val="24"/>
        </w:rPr>
        <w:t>]</w:t>
      </w:r>
      <w:r w:rsidR="00803226">
        <w:rPr>
          <w:rFonts w:ascii="Times New Roman" w:hAnsi="Times New Roman" w:cs="Times New Roman"/>
          <w:sz w:val="24"/>
          <w:szCs w:val="24"/>
        </w:rPr>
        <w:tab/>
      </w:r>
      <w:r w:rsidR="0060275A">
        <w:rPr>
          <w:rFonts w:ascii="Times New Roman" w:hAnsi="Times New Roman" w:cs="Times New Roman"/>
          <w:sz w:val="24"/>
          <w:szCs w:val="24"/>
        </w:rPr>
        <w:t xml:space="preserve">Can the applicant be accused of </w:t>
      </w:r>
      <w:r w:rsidR="009F7EA3">
        <w:rPr>
          <w:rFonts w:ascii="Times New Roman" w:hAnsi="Times New Roman" w:cs="Times New Roman"/>
          <w:sz w:val="24"/>
          <w:szCs w:val="24"/>
        </w:rPr>
        <w:t xml:space="preserve">such </w:t>
      </w:r>
      <w:r w:rsidR="0060275A">
        <w:rPr>
          <w:rFonts w:ascii="Times New Roman" w:hAnsi="Times New Roman" w:cs="Times New Roman"/>
          <w:sz w:val="24"/>
          <w:szCs w:val="24"/>
        </w:rPr>
        <w:t xml:space="preserve">inaction </w:t>
      </w:r>
      <w:r w:rsidR="009F7EA3">
        <w:rPr>
          <w:rFonts w:ascii="Times New Roman" w:hAnsi="Times New Roman" w:cs="Times New Roman"/>
          <w:sz w:val="24"/>
          <w:szCs w:val="24"/>
        </w:rPr>
        <w:t xml:space="preserve">as to be </w:t>
      </w:r>
      <w:r w:rsidR="00A90EE4">
        <w:rPr>
          <w:rFonts w:ascii="Times New Roman" w:hAnsi="Times New Roman" w:cs="Times New Roman"/>
          <w:sz w:val="24"/>
          <w:szCs w:val="24"/>
        </w:rPr>
        <w:t xml:space="preserve">said to be </w:t>
      </w:r>
      <w:r w:rsidR="0060275A">
        <w:rPr>
          <w:rFonts w:ascii="Times New Roman" w:hAnsi="Times New Roman" w:cs="Times New Roman"/>
          <w:sz w:val="24"/>
          <w:szCs w:val="24"/>
        </w:rPr>
        <w:t xml:space="preserve">fatal to its cause of action on </w:t>
      </w:r>
      <w:r w:rsidR="009F7EA3">
        <w:rPr>
          <w:rFonts w:ascii="Times New Roman" w:hAnsi="Times New Roman" w:cs="Times New Roman"/>
          <w:sz w:val="24"/>
          <w:szCs w:val="24"/>
        </w:rPr>
        <w:t xml:space="preserve">the question of </w:t>
      </w:r>
      <w:r w:rsidR="0060275A">
        <w:rPr>
          <w:rFonts w:ascii="Times New Roman" w:hAnsi="Times New Roman" w:cs="Times New Roman"/>
          <w:sz w:val="24"/>
          <w:szCs w:val="24"/>
        </w:rPr>
        <w:t xml:space="preserve">urgency? Verbatim, the seminal statement in the case of </w:t>
      </w:r>
      <w:r w:rsidR="0060275A" w:rsidRPr="0060275A">
        <w:rPr>
          <w:rFonts w:ascii="Times New Roman" w:hAnsi="Times New Roman" w:cs="Times New Roman"/>
          <w:i/>
          <w:sz w:val="24"/>
          <w:szCs w:val="24"/>
        </w:rPr>
        <w:t>Kuvarega</w:t>
      </w:r>
      <w:r w:rsidR="0060275A">
        <w:rPr>
          <w:rFonts w:ascii="Times New Roman" w:hAnsi="Times New Roman" w:cs="Times New Roman"/>
          <w:sz w:val="24"/>
          <w:szCs w:val="24"/>
        </w:rPr>
        <w:t xml:space="preserve"> above is as follows:</w:t>
      </w:r>
    </w:p>
    <w:p w14:paraId="162C172D" w14:textId="77777777" w:rsidR="0060275A" w:rsidRDefault="0060275A" w:rsidP="00FC4D7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C4D73">
        <w:rPr>
          <w:rFonts w:ascii="Times New Roman" w:hAnsi="Times New Roman" w:cs="Times New Roman"/>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w:t>
      </w:r>
      <w:r w:rsidR="0084149C" w:rsidRPr="00FC4D73">
        <w:rPr>
          <w:rFonts w:ascii="Times New Roman" w:hAnsi="Times New Roman" w:cs="Times New Roman"/>
        </w:rPr>
        <w:t>i</w:t>
      </w:r>
      <w:r w:rsidRPr="00FC4D73">
        <w:rPr>
          <w:rFonts w:ascii="Times New Roman" w:hAnsi="Times New Roman" w:cs="Times New Roman"/>
        </w:rPr>
        <w:t>s not the type of urgency contemplated by the rules</w:t>
      </w:r>
      <w:r>
        <w:rPr>
          <w:rFonts w:ascii="Times New Roman" w:hAnsi="Times New Roman" w:cs="Times New Roman"/>
          <w:sz w:val="24"/>
          <w:szCs w:val="24"/>
        </w:rPr>
        <w:t>.”</w:t>
      </w:r>
    </w:p>
    <w:p w14:paraId="6E2D3103" w14:textId="5FA13EB9" w:rsidR="00B57560" w:rsidRDefault="00DD660F" w:rsidP="00B57560">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60275A">
        <w:rPr>
          <w:rFonts w:ascii="Times New Roman" w:hAnsi="Times New Roman" w:cs="Times New Roman"/>
          <w:sz w:val="24"/>
          <w:szCs w:val="24"/>
        </w:rPr>
        <w:t>]</w:t>
      </w:r>
      <w:r w:rsidR="00B57560">
        <w:rPr>
          <w:rFonts w:ascii="Times New Roman" w:hAnsi="Times New Roman" w:cs="Times New Roman"/>
          <w:sz w:val="24"/>
          <w:szCs w:val="24"/>
        </w:rPr>
        <w:tab/>
      </w:r>
      <w:r w:rsidR="0060275A" w:rsidRPr="00FC4D73">
        <w:rPr>
          <w:rFonts w:ascii="Times New Roman" w:hAnsi="Times New Roman" w:cs="Times New Roman"/>
          <w:i/>
          <w:sz w:val="24"/>
          <w:szCs w:val="24"/>
        </w:rPr>
        <w:t>Prof Ncube</w:t>
      </w:r>
      <w:r w:rsidR="0060275A">
        <w:rPr>
          <w:rFonts w:ascii="Times New Roman" w:hAnsi="Times New Roman" w:cs="Times New Roman"/>
          <w:sz w:val="24"/>
          <w:szCs w:val="24"/>
        </w:rPr>
        <w:t xml:space="preserve">, for the first respondent, has </w:t>
      </w:r>
      <w:r w:rsidR="00FC4D73">
        <w:rPr>
          <w:rFonts w:ascii="Times New Roman" w:hAnsi="Times New Roman" w:cs="Times New Roman"/>
          <w:sz w:val="24"/>
          <w:szCs w:val="24"/>
        </w:rPr>
        <w:t xml:space="preserve">also </w:t>
      </w:r>
      <w:r w:rsidR="0060275A">
        <w:rPr>
          <w:rFonts w:ascii="Times New Roman" w:hAnsi="Times New Roman" w:cs="Times New Roman"/>
          <w:sz w:val="24"/>
          <w:szCs w:val="24"/>
        </w:rPr>
        <w:t xml:space="preserve">drawn attention to the judgment of </w:t>
      </w:r>
      <w:r w:rsidR="00B57560">
        <w:rPr>
          <w:rFonts w:ascii="Times New Roman" w:hAnsi="Times New Roman" w:cs="Times New Roman"/>
          <w:sz w:val="24"/>
          <w:szCs w:val="24"/>
        </w:rPr>
        <w:t>DUBE-</w:t>
      </w:r>
      <w:r w:rsidR="0060275A">
        <w:rPr>
          <w:rFonts w:ascii="Times New Roman" w:hAnsi="Times New Roman" w:cs="Times New Roman"/>
          <w:sz w:val="24"/>
          <w:szCs w:val="24"/>
        </w:rPr>
        <w:t xml:space="preserve">BANDA J in </w:t>
      </w:r>
      <w:r w:rsidR="0060275A" w:rsidRPr="00537F12">
        <w:rPr>
          <w:rFonts w:ascii="Times New Roman" w:hAnsi="Times New Roman" w:cs="Times New Roman"/>
          <w:i/>
          <w:sz w:val="24"/>
          <w:szCs w:val="24"/>
        </w:rPr>
        <w:t>Seventh Day Adventist Association of Southern Africa v Tshuma</w:t>
      </w:r>
      <w:r w:rsidR="0060275A">
        <w:rPr>
          <w:rFonts w:ascii="Times New Roman" w:hAnsi="Times New Roman" w:cs="Times New Roman"/>
          <w:sz w:val="24"/>
          <w:szCs w:val="24"/>
        </w:rPr>
        <w:t xml:space="preserve"> &amp; Ors</w:t>
      </w:r>
      <w:r w:rsidR="00B57560">
        <w:rPr>
          <w:rFonts w:ascii="Times New Roman" w:hAnsi="Times New Roman" w:cs="Times New Roman"/>
          <w:sz w:val="24"/>
          <w:szCs w:val="24"/>
        </w:rPr>
        <w:t xml:space="preserve"> HB 213-20 in which the learned judge is said to have remarked: </w:t>
      </w:r>
    </w:p>
    <w:p w14:paraId="25900D08" w14:textId="2C186668" w:rsidR="009B7997" w:rsidRDefault="00B57560" w:rsidP="00DD46F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D46FE">
        <w:rPr>
          <w:rFonts w:ascii="Times New Roman" w:hAnsi="Times New Roman" w:cs="Times New Roman"/>
        </w:rPr>
        <w:t>In the ordinary run of things, court cases must be heard strictly on a first come first served basis. It is only in exceptional circumstances that a party should be allowed to jump the queue on the roll and have its matter heard on an urgent basis. … … An urgent application amounts to an extraordinary remedy where a party see</w:t>
      </w:r>
      <w:r w:rsidR="00FC4D73">
        <w:rPr>
          <w:rFonts w:ascii="Times New Roman" w:hAnsi="Times New Roman" w:cs="Times New Roman"/>
        </w:rPr>
        <w:t>k</w:t>
      </w:r>
      <w:r w:rsidRPr="00DD46FE">
        <w:rPr>
          <w:rFonts w:ascii="Times New Roman" w:hAnsi="Times New Roman" w:cs="Times New Roman"/>
        </w:rPr>
        <w:t xml:space="preserve">s to gain an advantage over other litigants by jumping the queue, and have its matter given preference over other pending matters. ….. …. …. In assessing whether an application is urgent, this court has in the past considered various factors, including, among other others; … whether the urgency was self-created; the consequence of relief not being granted </w:t>
      </w:r>
      <w:r w:rsidR="00FC4D73">
        <w:rPr>
          <w:rFonts w:ascii="Times New Roman" w:hAnsi="Times New Roman" w:cs="Times New Roman"/>
        </w:rPr>
        <w:t xml:space="preserve">and </w:t>
      </w:r>
      <w:r w:rsidRPr="00DD46FE">
        <w:rPr>
          <w:rFonts w:ascii="Times New Roman" w:hAnsi="Times New Roman" w:cs="Times New Roman"/>
        </w:rPr>
        <w:t>whether the relief would become irrelevant</w:t>
      </w:r>
      <w:r w:rsidR="009B7997" w:rsidRPr="00DD46FE">
        <w:rPr>
          <w:rFonts w:ascii="Times New Roman" w:hAnsi="Times New Roman" w:cs="Times New Roman"/>
        </w:rPr>
        <w:t xml:space="preserve"> if it is not immediately granted</w:t>
      </w:r>
      <w:r w:rsidR="009B7997">
        <w:rPr>
          <w:rFonts w:ascii="Times New Roman" w:hAnsi="Times New Roman" w:cs="Times New Roman"/>
          <w:sz w:val="24"/>
          <w:szCs w:val="24"/>
        </w:rPr>
        <w:t>.”</w:t>
      </w:r>
    </w:p>
    <w:p w14:paraId="474888C3" w14:textId="39D7C1E7" w:rsidR="002B63C3" w:rsidRDefault="00DD660F" w:rsidP="009B7997">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9B7997">
        <w:rPr>
          <w:rFonts w:ascii="Times New Roman" w:hAnsi="Times New Roman" w:cs="Times New Roman"/>
          <w:sz w:val="24"/>
          <w:szCs w:val="24"/>
        </w:rPr>
        <w:t>]</w:t>
      </w:r>
      <w:r w:rsidR="009B7997">
        <w:rPr>
          <w:rFonts w:ascii="Times New Roman" w:hAnsi="Times New Roman" w:cs="Times New Roman"/>
          <w:sz w:val="24"/>
          <w:szCs w:val="24"/>
        </w:rPr>
        <w:tab/>
        <w:t>The applicant says litigation, particularly this urgent chamber application</w:t>
      </w:r>
      <w:r w:rsidR="002B63C3">
        <w:rPr>
          <w:rFonts w:ascii="Times New Roman" w:hAnsi="Times New Roman" w:cs="Times New Roman"/>
          <w:sz w:val="24"/>
          <w:szCs w:val="24"/>
        </w:rPr>
        <w:t>,</w:t>
      </w:r>
      <w:r w:rsidR="009B7997">
        <w:rPr>
          <w:rFonts w:ascii="Times New Roman" w:hAnsi="Times New Roman" w:cs="Times New Roman"/>
          <w:sz w:val="24"/>
          <w:szCs w:val="24"/>
        </w:rPr>
        <w:t xml:space="preserve"> was a last resort after it </w:t>
      </w:r>
      <w:r w:rsidR="002B63C3">
        <w:rPr>
          <w:rFonts w:ascii="Times New Roman" w:hAnsi="Times New Roman" w:cs="Times New Roman"/>
          <w:sz w:val="24"/>
          <w:szCs w:val="24"/>
        </w:rPr>
        <w:t xml:space="preserve">had </w:t>
      </w:r>
      <w:r w:rsidR="009B7997">
        <w:rPr>
          <w:rFonts w:ascii="Times New Roman" w:hAnsi="Times New Roman" w:cs="Times New Roman"/>
          <w:sz w:val="24"/>
          <w:szCs w:val="24"/>
        </w:rPr>
        <w:t>finally bec</w:t>
      </w:r>
      <w:r w:rsidR="002B63C3">
        <w:rPr>
          <w:rFonts w:ascii="Times New Roman" w:hAnsi="Times New Roman" w:cs="Times New Roman"/>
          <w:sz w:val="24"/>
          <w:szCs w:val="24"/>
        </w:rPr>
        <w:t>o</w:t>
      </w:r>
      <w:r w:rsidR="009B7997">
        <w:rPr>
          <w:rFonts w:ascii="Times New Roman" w:hAnsi="Times New Roman" w:cs="Times New Roman"/>
          <w:sz w:val="24"/>
          <w:szCs w:val="24"/>
        </w:rPr>
        <w:t>me apparent that the second to fourth respondent</w:t>
      </w:r>
      <w:r w:rsidR="002B63C3">
        <w:rPr>
          <w:rFonts w:ascii="Times New Roman" w:hAnsi="Times New Roman" w:cs="Times New Roman"/>
          <w:sz w:val="24"/>
          <w:szCs w:val="24"/>
        </w:rPr>
        <w:t>s</w:t>
      </w:r>
      <w:r w:rsidR="009B7997">
        <w:rPr>
          <w:rFonts w:ascii="Times New Roman" w:hAnsi="Times New Roman" w:cs="Times New Roman"/>
          <w:sz w:val="24"/>
          <w:szCs w:val="24"/>
        </w:rPr>
        <w:t xml:space="preserve"> would not solve the dispute administratively, presumably on account of the conflicted nature of the fourth respondent. </w:t>
      </w:r>
      <w:r w:rsidR="002B63C3">
        <w:rPr>
          <w:rFonts w:ascii="Times New Roman" w:hAnsi="Times New Roman" w:cs="Times New Roman"/>
          <w:sz w:val="24"/>
          <w:szCs w:val="24"/>
        </w:rPr>
        <w:t>The applicant says its</w:t>
      </w:r>
      <w:r w:rsidR="009B7997">
        <w:rPr>
          <w:rFonts w:ascii="Times New Roman" w:hAnsi="Times New Roman" w:cs="Times New Roman"/>
          <w:sz w:val="24"/>
          <w:szCs w:val="24"/>
        </w:rPr>
        <w:t xml:space="preserve"> efforts in </w:t>
      </w:r>
      <w:r w:rsidR="00FC4D73">
        <w:rPr>
          <w:rFonts w:ascii="Times New Roman" w:hAnsi="Times New Roman" w:cs="Times New Roman"/>
          <w:sz w:val="24"/>
          <w:szCs w:val="24"/>
        </w:rPr>
        <w:t xml:space="preserve">engaging the respondents administratively had been designed </w:t>
      </w:r>
      <w:r w:rsidR="009B7997">
        <w:rPr>
          <w:rFonts w:ascii="Times New Roman" w:hAnsi="Times New Roman" w:cs="Times New Roman"/>
          <w:sz w:val="24"/>
          <w:szCs w:val="24"/>
        </w:rPr>
        <w:t>to save the court’s precious time. However, th</w:t>
      </w:r>
      <w:r w:rsidR="00FC4D73">
        <w:rPr>
          <w:rFonts w:ascii="Times New Roman" w:hAnsi="Times New Roman" w:cs="Times New Roman"/>
          <w:sz w:val="24"/>
          <w:szCs w:val="24"/>
        </w:rPr>
        <w:t>is</w:t>
      </w:r>
      <w:r w:rsidR="009B7997">
        <w:rPr>
          <w:rFonts w:ascii="Times New Roman" w:hAnsi="Times New Roman" w:cs="Times New Roman"/>
          <w:sz w:val="24"/>
          <w:szCs w:val="24"/>
        </w:rPr>
        <w:t xml:space="preserve"> sound</w:t>
      </w:r>
      <w:r w:rsidR="002B63C3">
        <w:rPr>
          <w:rFonts w:ascii="Times New Roman" w:hAnsi="Times New Roman" w:cs="Times New Roman"/>
          <w:sz w:val="24"/>
          <w:szCs w:val="24"/>
        </w:rPr>
        <w:t>s</w:t>
      </w:r>
      <w:r w:rsidR="009B7997">
        <w:rPr>
          <w:rFonts w:ascii="Times New Roman" w:hAnsi="Times New Roman" w:cs="Times New Roman"/>
          <w:sz w:val="24"/>
          <w:szCs w:val="24"/>
        </w:rPr>
        <w:t xml:space="preserve"> hollow. The applicant </w:t>
      </w:r>
      <w:r w:rsidR="009B7997" w:rsidRPr="002B63C3">
        <w:rPr>
          <w:rFonts w:ascii="Times New Roman" w:hAnsi="Times New Roman" w:cs="Times New Roman"/>
          <w:b/>
          <w:i/>
          <w:sz w:val="24"/>
          <w:szCs w:val="24"/>
        </w:rPr>
        <w:t>did</w:t>
      </w:r>
      <w:r w:rsidR="009B7997">
        <w:rPr>
          <w:rFonts w:ascii="Times New Roman" w:hAnsi="Times New Roman" w:cs="Times New Roman"/>
          <w:sz w:val="24"/>
          <w:szCs w:val="24"/>
        </w:rPr>
        <w:t xml:space="preserve"> approach the </w:t>
      </w:r>
      <w:r w:rsidR="002B63C3">
        <w:rPr>
          <w:rFonts w:ascii="Times New Roman" w:hAnsi="Times New Roman" w:cs="Times New Roman"/>
          <w:sz w:val="24"/>
          <w:szCs w:val="24"/>
        </w:rPr>
        <w:t>c</w:t>
      </w:r>
      <w:r w:rsidR="009B7997">
        <w:rPr>
          <w:rFonts w:ascii="Times New Roman" w:hAnsi="Times New Roman" w:cs="Times New Roman"/>
          <w:sz w:val="24"/>
          <w:szCs w:val="24"/>
        </w:rPr>
        <w:t>ourt at Masvingo immediately after it says it had become aware of the presence of the first respondent on its 8 claims.</w:t>
      </w:r>
      <w:r w:rsidR="002B63C3">
        <w:rPr>
          <w:rFonts w:ascii="Times New Roman" w:hAnsi="Times New Roman" w:cs="Times New Roman"/>
          <w:sz w:val="24"/>
          <w:szCs w:val="24"/>
        </w:rPr>
        <w:t xml:space="preserve"> So</w:t>
      </w:r>
      <w:r w:rsidR="00FC4D73">
        <w:rPr>
          <w:rFonts w:ascii="Times New Roman" w:hAnsi="Times New Roman" w:cs="Times New Roman"/>
          <w:sz w:val="24"/>
          <w:szCs w:val="24"/>
        </w:rPr>
        <w:t>,</w:t>
      </w:r>
      <w:r w:rsidR="002B63C3">
        <w:rPr>
          <w:rFonts w:ascii="Times New Roman" w:hAnsi="Times New Roman" w:cs="Times New Roman"/>
          <w:sz w:val="24"/>
          <w:szCs w:val="24"/>
        </w:rPr>
        <w:t xml:space="preserve"> no</w:t>
      </w:r>
      <w:r w:rsidR="009B7997">
        <w:rPr>
          <w:rFonts w:ascii="Times New Roman" w:hAnsi="Times New Roman" w:cs="Times New Roman"/>
          <w:sz w:val="24"/>
          <w:szCs w:val="24"/>
        </w:rPr>
        <w:t xml:space="preserve"> precious time </w:t>
      </w:r>
      <w:r w:rsidR="002B63C3">
        <w:rPr>
          <w:rFonts w:ascii="Times New Roman" w:hAnsi="Times New Roman" w:cs="Times New Roman"/>
          <w:sz w:val="24"/>
          <w:szCs w:val="24"/>
        </w:rPr>
        <w:t xml:space="preserve">of the court </w:t>
      </w:r>
      <w:r w:rsidR="009B7997">
        <w:rPr>
          <w:rFonts w:ascii="Times New Roman" w:hAnsi="Times New Roman" w:cs="Times New Roman"/>
          <w:sz w:val="24"/>
          <w:szCs w:val="24"/>
        </w:rPr>
        <w:t xml:space="preserve">was </w:t>
      </w:r>
      <w:r w:rsidR="00FC4D73">
        <w:rPr>
          <w:rFonts w:ascii="Times New Roman" w:hAnsi="Times New Roman" w:cs="Times New Roman"/>
          <w:sz w:val="24"/>
          <w:szCs w:val="24"/>
        </w:rPr>
        <w:t>being saved</w:t>
      </w:r>
      <w:r w:rsidR="00A90EE4">
        <w:rPr>
          <w:rFonts w:ascii="Times New Roman" w:hAnsi="Times New Roman" w:cs="Times New Roman"/>
          <w:sz w:val="24"/>
          <w:szCs w:val="24"/>
        </w:rPr>
        <w:t xml:space="preserve"> there</w:t>
      </w:r>
      <w:r w:rsidR="002B63C3">
        <w:rPr>
          <w:rFonts w:ascii="Times New Roman" w:hAnsi="Times New Roman" w:cs="Times New Roman"/>
          <w:sz w:val="24"/>
          <w:szCs w:val="24"/>
        </w:rPr>
        <w:t>, especially given that t</w:t>
      </w:r>
      <w:r w:rsidR="009B7997">
        <w:rPr>
          <w:rFonts w:ascii="Times New Roman" w:hAnsi="Times New Roman" w:cs="Times New Roman"/>
          <w:sz w:val="24"/>
          <w:szCs w:val="24"/>
        </w:rPr>
        <w:t xml:space="preserve">he first respondent </w:t>
      </w:r>
      <w:r w:rsidR="002B63C3">
        <w:rPr>
          <w:rFonts w:ascii="Times New Roman" w:hAnsi="Times New Roman" w:cs="Times New Roman"/>
          <w:sz w:val="24"/>
          <w:szCs w:val="24"/>
        </w:rPr>
        <w:t xml:space="preserve">had actually </w:t>
      </w:r>
      <w:r w:rsidR="009B7997">
        <w:rPr>
          <w:rFonts w:ascii="Times New Roman" w:hAnsi="Times New Roman" w:cs="Times New Roman"/>
          <w:sz w:val="24"/>
          <w:szCs w:val="24"/>
        </w:rPr>
        <w:t>file</w:t>
      </w:r>
      <w:r w:rsidR="002B63C3">
        <w:rPr>
          <w:rFonts w:ascii="Times New Roman" w:hAnsi="Times New Roman" w:cs="Times New Roman"/>
          <w:sz w:val="24"/>
          <w:szCs w:val="24"/>
        </w:rPr>
        <w:t>d</w:t>
      </w:r>
      <w:r w:rsidR="009B7997">
        <w:rPr>
          <w:rFonts w:ascii="Times New Roman" w:hAnsi="Times New Roman" w:cs="Times New Roman"/>
          <w:sz w:val="24"/>
          <w:szCs w:val="24"/>
        </w:rPr>
        <w:t xml:space="preserve"> opposing papers</w:t>
      </w:r>
      <w:r w:rsidR="002B63C3">
        <w:rPr>
          <w:rFonts w:ascii="Times New Roman" w:hAnsi="Times New Roman" w:cs="Times New Roman"/>
          <w:sz w:val="24"/>
          <w:szCs w:val="24"/>
        </w:rPr>
        <w:t>, and, as I am to</w:t>
      </w:r>
      <w:r w:rsidR="009B7997">
        <w:rPr>
          <w:rFonts w:ascii="Times New Roman" w:hAnsi="Times New Roman" w:cs="Times New Roman"/>
          <w:sz w:val="24"/>
          <w:szCs w:val="24"/>
        </w:rPr>
        <w:t>ld</w:t>
      </w:r>
      <w:r w:rsidR="00FC4D73">
        <w:rPr>
          <w:rFonts w:ascii="Times New Roman" w:hAnsi="Times New Roman" w:cs="Times New Roman"/>
          <w:sz w:val="24"/>
          <w:szCs w:val="24"/>
        </w:rPr>
        <w:t>,</w:t>
      </w:r>
      <w:r w:rsidR="009B7997">
        <w:rPr>
          <w:rFonts w:ascii="Times New Roman" w:hAnsi="Times New Roman" w:cs="Times New Roman"/>
          <w:sz w:val="24"/>
          <w:szCs w:val="24"/>
        </w:rPr>
        <w:t xml:space="preserve"> the matter </w:t>
      </w:r>
      <w:r w:rsidR="00FC4D73">
        <w:rPr>
          <w:rFonts w:ascii="Times New Roman" w:hAnsi="Times New Roman" w:cs="Times New Roman"/>
          <w:sz w:val="24"/>
          <w:szCs w:val="24"/>
        </w:rPr>
        <w:t xml:space="preserve">had </w:t>
      </w:r>
      <w:r w:rsidR="002B63C3">
        <w:rPr>
          <w:rFonts w:ascii="Times New Roman" w:hAnsi="Times New Roman" w:cs="Times New Roman"/>
          <w:sz w:val="24"/>
          <w:szCs w:val="24"/>
        </w:rPr>
        <w:t xml:space="preserve">actually </w:t>
      </w:r>
      <w:r w:rsidR="00FC4D73">
        <w:rPr>
          <w:rFonts w:ascii="Times New Roman" w:hAnsi="Times New Roman" w:cs="Times New Roman"/>
          <w:sz w:val="24"/>
          <w:szCs w:val="24"/>
        </w:rPr>
        <w:t xml:space="preserve">been </w:t>
      </w:r>
      <w:r w:rsidR="002B63C3">
        <w:rPr>
          <w:rFonts w:ascii="Times New Roman" w:hAnsi="Times New Roman" w:cs="Times New Roman"/>
          <w:sz w:val="24"/>
          <w:szCs w:val="24"/>
        </w:rPr>
        <w:t>h</w:t>
      </w:r>
      <w:r w:rsidR="009B7997">
        <w:rPr>
          <w:rFonts w:ascii="Times New Roman" w:hAnsi="Times New Roman" w:cs="Times New Roman"/>
          <w:sz w:val="24"/>
          <w:szCs w:val="24"/>
        </w:rPr>
        <w:t>eard</w:t>
      </w:r>
      <w:r w:rsidR="002B63C3">
        <w:rPr>
          <w:rFonts w:ascii="Times New Roman" w:hAnsi="Times New Roman" w:cs="Times New Roman"/>
          <w:sz w:val="24"/>
          <w:szCs w:val="24"/>
        </w:rPr>
        <w:t xml:space="preserve"> (a</w:t>
      </w:r>
      <w:r w:rsidR="009B7997">
        <w:rPr>
          <w:rFonts w:ascii="Times New Roman" w:hAnsi="Times New Roman" w:cs="Times New Roman"/>
          <w:sz w:val="24"/>
          <w:szCs w:val="24"/>
        </w:rPr>
        <w:t>lthough the applicant disputes th</w:t>
      </w:r>
      <w:r w:rsidR="002B63C3">
        <w:rPr>
          <w:rFonts w:ascii="Times New Roman" w:hAnsi="Times New Roman" w:cs="Times New Roman"/>
          <w:sz w:val="24"/>
          <w:szCs w:val="24"/>
        </w:rPr>
        <w:t xml:space="preserve">at the matter </w:t>
      </w:r>
      <w:r w:rsidR="00FC4D73">
        <w:rPr>
          <w:rFonts w:ascii="Times New Roman" w:hAnsi="Times New Roman" w:cs="Times New Roman"/>
          <w:sz w:val="24"/>
          <w:szCs w:val="24"/>
        </w:rPr>
        <w:t>had been</w:t>
      </w:r>
      <w:r w:rsidR="002B63C3">
        <w:rPr>
          <w:rFonts w:ascii="Times New Roman" w:hAnsi="Times New Roman" w:cs="Times New Roman"/>
          <w:sz w:val="24"/>
          <w:szCs w:val="24"/>
        </w:rPr>
        <w:t xml:space="preserve"> heard)</w:t>
      </w:r>
      <w:r w:rsidR="009B7997">
        <w:rPr>
          <w:rFonts w:ascii="Times New Roman" w:hAnsi="Times New Roman" w:cs="Times New Roman"/>
          <w:sz w:val="24"/>
          <w:szCs w:val="24"/>
        </w:rPr>
        <w:t xml:space="preserve">. </w:t>
      </w:r>
    </w:p>
    <w:p w14:paraId="2434BA7D" w14:textId="3223FB13" w:rsidR="00FC0530" w:rsidRDefault="00DD660F" w:rsidP="009B7997">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2B63C3">
        <w:rPr>
          <w:rFonts w:ascii="Times New Roman" w:hAnsi="Times New Roman" w:cs="Times New Roman"/>
          <w:sz w:val="24"/>
          <w:szCs w:val="24"/>
        </w:rPr>
        <w:t>]</w:t>
      </w:r>
      <w:r w:rsidR="002B63C3">
        <w:rPr>
          <w:rFonts w:ascii="Times New Roman" w:hAnsi="Times New Roman" w:cs="Times New Roman"/>
          <w:sz w:val="24"/>
          <w:szCs w:val="24"/>
        </w:rPr>
        <w:tab/>
      </w:r>
      <w:r w:rsidR="003C297A">
        <w:rPr>
          <w:rFonts w:ascii="Times New Roman" w:hAnsi="Times New Roman" w:cs="Times New Roman"/>
          <w:sz w:val="24"/>
          <w:szCs w:val="24"/>
        </w:rPr>
        <w:t>E</w:t>
      </w:r>
      <w:r w:rsidR="009B7997">
        <w:rPr>
          <w:rFonts w:ascii="Times New Roman" w:hAnsi="Times New Roman" w:cs="Times New Roman"/>
          <w:sz w:val="24"/>
          <w:szCs w:val="24"/>
        </w:rPr>
        <w:t xml:space="preserve">ven if the reason </w:t>
      </w:r>
      <w:r w:rsidR="002B63C3">
        <w:rPr>
          <w:rFonts w:ascii="Times New Roman" w:hAnsi="Times New Roman" w:cs="Times New Roman"/>
          <w:sz w:val="24"/>
          <w:szCs w:val="24"/>
        </w:rPr>
        <w:t>for</w:t>
      </w:r>
      <w:r w:rsidR="009B7997">
        <w:rPr>
          <w:rFonts w:ascii="Times New Roman" w:hAnsi="Times New Roman" w:cs="Times New Roman"/>
          <w:sz w:val="24"/>
          <w:szCs w:val="24"/>
        </w:rPr>
        <w:t xml:space="preserve"> the withdrawal of th</w:t>
      </w:r>
      <w:r w:rsidR="002B63C3">
        <w:rPr>
          <w:rFonts w:ascii="Times New Roman" w:hAnsi="Times New Roman" w:cs="Times New Roman"/>
          <w:sz w:val="24"/>
          <w:szCs w:val="24"/>
        </w:rPr>
        <w:t>e</w:t>
      </w:r>
      <w:r w:rsidR="009B7997">
        <w:rPr>
          <w:rFonts w:ascii="Times New Roman" w:hAnsi="Times New Roman" w:cs="Times New Roman"/>
          <w:sz w:val="24"/>
          <w:szCs w:val="24"/>
        </w:rPr>
        <w:t xml:space="preserve"> application </w:t>
      </w:r>
      <w:r w:rsidR="002B63C3">
        <w:rPr>
          <w:rFonts w:ascii="Times New Roman" w:hAnsi="Times New Roman" w:cs="Times New Roman"/>
          <w:sz w:val="24"/>
          <w:szCs w:val="24"/>
        </w:rPr>
        <w:t xml:space="preserve">at Masvingo </w:t>
      </w:r>
      <w:r w:rsidR="009B7997">
        <w:rPr>
          <w:rFonts w:ascii="Times New Roman" w:hAnsi="Times New Roman" w:cs="Times New Roman"/>
          <w:sz w:val="24"/>
          <w:szCs w:val="24"/>
        </w:rPr>
        <w:t>was the alleged procedural improprieties a</w:t>
      </w:r>
      <w:r w:rsidR="002B63C3">
        <w:rPr>
          <w:rFonts w:ascii="Times New Roman" w:hAnsi="Times New Roman" w:cs="Times New Roman"/>
          <w:sz w:val="24"/>
          <w:szCs w:val="24"/>
        </w:rPr>
        <w:t>llegedly as</w:t>
      </w:r>
      <w:r w:rsidR="009B7997">
        <w:rPr>
          <w:rFonts w:ascii="Times New Roman" w:hAnsi="Times New Roman" w:cs="Times New Roman"/>
          <w:sz w:val="24"/>
          <w:szCs w:val="24"/>
        </w:rPr>
        <w:t xml:space="preserve"> had been pointed out by the applicant’s new legal practitioners, I do not find as reasonable the explanation for </w:t>
      </w:r>
      <w:r w:rsidR="00FC4D73">
        <w:rPr>
          <w:rFonts w:ascii="Times New Roman" w:hAnsi="Times New Roman" w:cs="Times New Roman"/>
          <w:sz w:val="24"/>
          <w:szCs w:val="24"/>
        </w:rPr>
        <w:t>the failure to c</w:t>
      </w:r>
      <w:r w:rsidR="009B7997">
        <w:rPr>
          <w:rFonts w:ascii="Times New Roman" w:hAnsi="Times New Roman" w:cs="Times New Roman"/>
          <w:sz w:val="24"/>
          <w:szCs w:val="24"/>
        </w:rPr>
        <w:t xml:space="preserve">orrect those flaws and re-launch the </w:t>
      </w:r>
      <w:r w:rsidR="00FC4D73">
        <w:rPr>
          <w:rFonts w:ascii="Times New Roman" w:hAnsi="Times New Roman" w:cs="Times New Roman"/>
          <w:sz w:val="24"/>
          <w:szCs w:val="24"/>
        </w:rPr>
        <w:t xml:space="preserve">same </w:t>
      </w:r>
      <w:r w:rsidR="009B7997">
        <w:rPr>
          <w:rFonts w:ascii="Times New Roman" w:hAnsi="Times New Roman" w:cs="Times New Roman"/>
          <w:sz w:val="24"/>
          <w:szCs w:val="24"/>
        </w:rPr>
        <w:t xml:space="preserve">application immediately </w:t>
      </w:r>
      <w:r w:rsidR="002B63C3">
        <w:rPr>
          <w:rFonts w:ascii="Times New Roman" w:hAnsi="Times New Roman" w:cs="Times New Roman"/>
          <w:sz w:val="24"/>
          <w:szCs w:val="24"/>
        </w:rPr>
        <w:t xml:space="preserve">afterwards. The law protects the vigilant, not </w:t>
      </w:r>
      <w:r w:rsidR="002B63C3">
        <w:rPr>
          <w:rFonts w:ascii="Times New Roman" w:hAnsi="Times New Roman" w:cs="Times New Roman"/>
          <w:sz w:val="24"/>
          <w:szCs w:val="24"/>
        </w:rPr>
        <w:lastRenderedPageBreak/>
        <w:t xml:space="preserve">the sluggard. </w:t>
      </w:r>
      <w:r w:rsidR="009B7997">
        <w:rPr>
          <w:rFonts w:ascii="Times New Roman" w:hAnsi="Times New Roman" w:cs="Times New Roman"/>
          <w:sz w:val="24"/>
          <w:szCs w:val="24"/>
        </w:rPr>
        <w:t xml:space="preserve">Then there is </w:t>
      </w:r>
      <w:r w:rsidR="002B63C3">
        <w:rPr>
          <w:rFonts w:ascii="Times New Roman" w:hAnsi="Times New Roman" w:cs="Times New Roman"/>
          <w:sz w:val="24"/>
          <w:szCs w:val="24"/>
        </w:rPr>
        <w:t>the</w:t>
      </w:r>
      <w:r w:rsidR="009B7997">
        <w:rPr>
          <w:rFonts w:ascii="Times New Roman" w:hAnsi="Times New Roman" w:cs="Times New Roman"/>
          <w:sz w:val="24"/>
          <w:szCs w:val="24"/>
        </w:rPr>
        <w:t xml:space="preserve"> point made by </w:t>
      </w:r>
      <w:r w:rsidR="009B7997" w:rsidRPr="002B63C3">
        <w:rPr>
          <w:rFonts w:ascii="Times New Roman" w:hAnsi="Times New Roman" w:cs="Times New Roman"/>
          <w:i/>
          <w:sz w:val="24"/>
          <w:szCs w:val="24"/>
        </w:rPr>
        <w:t>Pro</w:t>
      </w:r>
      <w:r w:rsidR="002B63C3" w:rsidRPr="002B63C3">
        <w:rPr>
          <w:rFonts w:ascii="Times New Roman" w:hAnsi="Times New Roman" w:cs="Times New Roman"/>
          <w:i/>
          <w:sz w:val="24"/>
          <w:szCs w:val="24"/>
        </w:rPr>
        <w:t>f</w:t>
      </w:r>
      <w:r w:rsidR="009B7997" w:rsidRPr="002B63C3">
        <w:rPr>
          <w:rFonts w:ascii="Times New Roman" w:hAnsi="Times New Roman" w:cs="Times New Roman"/>
          <w:i/>
          <w:sz w:val="24"/>
          <w:szCs w:val="24"/>
        </w:rPr>
        <w:t xml:space="preserve"> Ncube</w:t>
      </w:r>
      <w:r w:rsidR="009B7997">
        <w:rPr>
          <w:rFonts w:ascii="Times New Roman" w:hAnsi="Times New Roman" w:cs="Times New Roman"/>
          <w:sz w:val="24"/>
          <w:szCs w:val="24"/>
        </w:rPr>
        <w:t>. Why was this interdict not filed simultaneously with the main application in December 2020? Or immediately soon thereafter</w:t>
      </w:r>
      <w:r w:rsidR="002B63C3">
        <w:rPr>
          <w:rFonts w:ascii="Times New Roman" w:hAnsi="Times New Roman" w:cs="Times New Roman"/>
          <w:sz w:val="24"/>
          <w:szCs w:val="24"/>
        </w:rPr>
        <w:t xml:space="preserve">? In </w:t>
      </w:r>
      <w:r w:rsidR="00FC0530">
        <w:rPr>
          <w:rFonts w:ascii="Times New Roman" w:hAnsi="Times New Roman" w:cs="Times New Roman"/>
          <w:sz w:val="24"/>
          <w:szCs w:val="24"/>
        </w:rPr>
        <w:t>p</w:t>
      </w:r>
      <w:r w:rsidR="002B63C3">
        <w:rPr>
          <w:rFonts w:ascii="Times New Roman" w:hAnsi="Times New Roman" w:cs="Times New Roman"/>
          <w:sz w:val="24"/>
          <w:szCs w:val="24"/>
        </w:rPr>
        <w:t>revious judgment</w:t>
      </w:r>
      <w:r w:rsidR="00FC0530">
        <w:rPr>
          <w:rFonts w:ascii="Times New Roman" w:hAnsi="Times New Roman" w:cs="Times New Roman"/>
          <w:sz w:val="24"/>
          <w:szCs w:val="24"/>
        </w:rPr>
        <w:t>s</w:t>
      </w:r>
      <w:r w:rsidR="002B63C3">
        <w:rPr>
          <w:rFonts w:ascii="Times New Roman" w:hAnsi="Times New Roman" w:cs="Times New Roman"/>
          <w:sz w:val="24"/>
          <w:szCs w:val="24"/>
        </w:rPr>
        <w:t xml:space="preserve">, I have </w:t>
      </w:r>
      <w:r w:rsidR="00A90EE4">
        <w:rPr>
          <w:rFonts w:ascii="Times New Roman" w:hAnsi="Times New Roman" w:cs="Times New Roman"/>
          <w:sz w:val="24"/>
          <w:szCs w:val="24"/>
        </w:rPr>
        <w:t>in previous judgments commented on</w:t>
      </w:r>
      <w:r w:rsidR="002B63C3">
        <w:rPr>
          <w:rFonts w:ascii="Times New Roman" w:hAnsi="Times New Roman" w:cs="Times New Roman"/>
          <w:sz w:val="24"/>
          <w:szCs w:val="24"/>
        </w:rPr>
        <w:t xml:space="preserve"> the kind of action that is expected of a litigant </w:t>
      </w:r>
      <w:r w:rsidR="00FC4D73">
        <w:rPr>
          <w:rFonts w:ascii="Times New Roman" w:hAnsi="Times New Roman" w:cs="Times New Roman"/>
          <w:sz w:val="24"/>
          <w:szCs w:val="24"/>
        </w:rPr>
        <w:t xml:space="preserve">as it seeks </w:t>
      </w:r>
      <w:r w:rsidR="002B63C3">
        <w:rPr>
          <w:rFonts w:ascii="Times New Roman" w:hAnsi="Times New Roman" w:cs="Times New Roman"/>
          <w:sz w:val="24"/>
          <w:szCs w:val="24"/>
        </w:rPr>
        <w:t xml:space="preserve">to protect its rights. </w:t>
      </w:r>
      <w:r w:rsidR="00FC4D73">
        <w:rPr>
          <w:rFonts w:ascii="Times New Roman" w:hAnsi="Times New Roman" w:cs="Times New Roman"/>
          <w:sz w:val="24"/>
          <w:szCs w:val="24"/>
        </w:rPr>
        <w:t>I</w:t>
      </w:r>
      <w:r w:rsidR="003C297A">
        <w:rPr>
          <w:rFonts w:ascii="Times New Roman" w:hAnsi="Times New Roman" w:cs="Times New Roman"/>
          <w:sz w:val="24"/>
          <w:szCs w:val="24"/>
        </w:rPr>
        <w:t xml:space="preserve">n </w:t>
      </w:r>
      <w:r w:rsidR="003C297A" w:rsidRPr="0085519E">
        <w:rPr>
          <w:rFonts w:ascii="Times New Roman" w:hAnsi="Times New Roman" w:cs="Times New Roman"/>
          <w:i/>
          <w:iCs/>
          <w:sz w:val="24"/>
          <w:szCs w:val="24"/>
        </w:rPr>
        <w:t>Main Road Motors v Commissioner-General, ZIMRA</w:t>
      </w:r>
      <w:r w:rsidR="003C297A">
        <w:rPr>
          <w:rFonts w:ascii="Times New Roman" w:hAnsi="Times New Roman" w:cs="Times New Roman"/>
          <w:sz w:val="24"/>
          <w:szCs w:val="24"/>
        </w:rPr>
        <w:t xml:space="preserve"> HMA 17-17 and </w:t>
      </w:r>
      <w:r w:rsidR="003C297A" w:rsidRPr="0085519E">
        <w:rPr>
          <w:rFonts w:ascii="Times New Roman" w:hAnsi="Times New Roman" w:cs="Times New Roman"/>
          <w:i/>
          <w:iCs/>
          <w:sz w:val="24"/>
          <w:szCs w:val="24"/>
        </w:rPr>
        <w:t>Icon Alloys (Pvt) v Gwaradzimba N.O. &amp; Ors</w:t>
      </w:r>
      <w:r w:rsidR="003C297A">
        <w:rPr>
          <w:rFonts w:ascii="Times New Roman" w:hAnsi="Times New Roman" w:cs="Times New Roman"/>
          <w:sz w:val="24"/>
          <w:szCs w:val="24"/>
        </w:rPr>
        <w:t xml:space="preserve"> HMA 30-17 I s</w:t>
      </w:r>
      <w:r w:rsidR="00FC0530">
        <w:rPr>
          <w:rFonts w:ascii="Times New Roman" w:hAnsi="Times New Roman" w:cs="Times New Roman"/>
          <w:sz w:val="24"/>
          <w:szCs w:val="24"/>
        </w:rPr>
        <w:t xml:space="preserve">aid </w:t>
      </w:r>
      <w:r w:rsidR="003C297A">
        <w:rPr>
          <w:rFonts w:ascii="Times New Roman" w:hAnsi="Times New Roman" w:cs="Times New Roman"/>
          <w:sz w:val="24"/>
          <w:szCs w:val="24"/>
        </w:rPr>
        <w:t xml:space="preserve">that the kind of action that a </w:t>
      </w:r>
      <w:r w:rsidR="00FC0530">
        <w:rPr>
          <w:rFonts w:ascii="Times New Roman" w:hAnsi="Times New Roman" w:cs="Times New Roman"/>
          <w:sz w:val="24"/>
          <w:szCs w:val="24"/>
        </w:rPr>
        <w:t>litigant</w:t>
      </w:r>
      <w:r w:rsidR="003C297A">
        <w:rPr>
          <w:rFonts w:ascii="Times New Roman" w:hAnsi="Times New Roman" w:cs="Times New Roman"/>
          <w:sz w:val="24"/>
          <w:szCs w:val="24"/>
        </w:rPr>
        <w:t xml:space="preserve"> must take when the need to act has arisen is not just any type of action</w:t>
      </w:r>
      <w:r w:rsidR="00B67E41">
        <w:rPr>
          <w:rFonts w:ascii="Times New Roman" w:hAnsi="Times New Roman" w:cs="Times New Roman"/>
          <w:sz w:val="24"/>
          <w:szCs w:val="24"/>
        </w:rPr>
        <w:t>. It must be</w:t>
      </w:r>
      <w:r w:rsidR="003C297A">
        <w:rPr>
          <w:rFonts w:ascii="Times New Roman" w:hAnsi="Times New Roman" w:cs="Times New Roman"/>
          <w:sz w:val="24"/>
          <w:szCs w:val="24"/>
        </w:rPr>
        <w:t xml:space="preserve"> action that is effectual in </w:t>
      </w:r>
      <w:r w:rsidR="00B67E41">
        <w:rPr>
          <w:rFonts w:ascii="Times New Roman" w:hAnsi="Times New Roman" w:cs="Times New Roman"/>
          <w:sz w:val="24"/>
          <w:szCs w:val="24"/>
        </w:rPr>
        <w:t xml:space="preserve">the </w:t>
      </w:r>
      <w:r w:rsidR="003C297A">
        <w:rPr>
          <w:rFonts w:ascii="Times New Roman" w:hAnsi="Times New Roman" w:cs="Times New Roman"/>
          <w:sz w:val="24"/>
          <w:szCs w:val="24"/>
        </w:rPr>
        <w:t>protecti</w:t>
      </w:r>
      <w:r w:rsidR="00B67E41">
        <w:rPr>
          <w:rFonts w:ascii="Times New Roman" w:hAnsi="Times New Roman" w:cs="Times New Roman"/>
          <w:sz w:val="24"/>
          <w:szCs w:val="24"/>
        </w:rPr>
        <w:t xml:space="preserve">on of </w:t>
      </w:r>
      <w:r w:rsidR="003C297A">
        <w:rPr>
          <w:rFonts w:ascii="Times New Roman" w:hAnsi="Times New Roman" w:cs="Times New Roman"/>
          <w:sz w:val="24"/>
          <w:szCs w:val="24"/>
        </w:rPr>
        <w:t xml:space="preserve">one’s rights </w:t>
      </w:r>
      <w:r w:rsidR="00A90EE4">
        <w:rPr>
          <w:rFonts w:ascii="Times New Roman" w:hAnsi="Times New Roman" w:cs="Times New Roman"/>
          <w:sz w:val="24"/>
          <w:szCs w:val="24"/>
        </w:rPr>
        <w:t>in</w:t>
      </w:r>
      <w:r w:rsidR="00B67E41">
        <w:rPr>
          <w:rFonts w:ascii="Times New Roman" w:hAnsi="Times New Roman" w:cs="Times New Roman"/>
          <w:sz w:val="24"/>
          <w:szCs w:val="24"/>
        </w:rPr>
        <w:t xml:space="preserve"> </w:t>
      </w:r>
      <w:r w:rsidR="003C297A">
        <w:rPr>
          <w:rFonts w:ascii="Times New Roman" w:hAnsi="Times New Roman" w:cs="Times New Roman"/>
          <w:sz w:val="24"/>
          <w:szCs w:val="24"/>
        </w:rPr>
        <w:t xml:space="preserve">averting the </w:t>
      </w:r>
      <w:r w:rsidR="00A90EE4">
        <w:rPr>
          <w:rFonts w:ascii="Times New Roman" w:hAnsi="Times New Roman" w:cs="Times New Roman"/>
          <w:sz w:val="24"/>
          <w:szCs w:val="24"/>
        </w:rPr>
        <w:t xml:space="preserve">impending </w:t>
      </w:r>
      <w:r w:rsidR="003C297A">
        <w:rPr>
          <w:rFonts w:ascii="Times New Roman" w:hAnsi="Times New Roman" w:cs="Times New Roman"/>
          <w:sz w:val="24"/>
          <w:szCs w:val="24"/>
        </w:rPr>
        <w:t>peril.</w:t>
      </w:r>
    </w:p>
    <w:p w14:paraId="4B3858EE" w14:textId="1F1195D9" w:rsidR="00CE30DD" w:rsidRDefault="00DD660F" w:rsidP="009B7997">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FC0530">
        <w:rPr>
          <w:rFonts w:ascii="Times New Roman" w:hAnsi="Times New Roman" w:cs="Times New Roman"/>
          <w:sz w:val="24"/>
          <w:szCs w:val="24"/>
        </w:rPr>
        <w:t>]</w:t>
      </w:r>
      <w:r w:rsidR="00FC0530">
        <w:rPr>
          <w:rFonts w:ascii="Times New Roman" w:hAnsi="Times New Roman" w:cs="Times New Roman"/>
          <w:sz w:val="24"/>
          <w:szCs w:val="24"/>
        </w:rPr>
        <w:tab/>
        <w:t>The applicant says the letter that it was encouraged by the second respondent to write to the third respo</w:t>
      </w:r>
      <w:r w:rsidR="00B67E41">
        <w:rPr>
          <w:rFonts w:ascii="Times New Roman" w:hAnsi="Times New Roman" w:cs="Times New Roman"/>
          <w:sz w:val="24"/>
          <w:szCs w:val="24"/>
        </w:rPr>
        <w:t>ndent and to copy it to him in the</w:t>
      </w:r>
      <w:r w:rsidR="00FC0530">
        <w:rPr>
          <w:rFonts w:ascii="Times New Roman" w:hAnsi="Times New Roman" w:cs="Times New Roman"/>
          <w:sz w:val="24"/>
          <w:szCs w:val="24"/>
        </w:rPr>
        <w:t xml:space="preserve"> meeting </w:t>
      </w:r>
      <w:r w:rsidR="00B67E41">
        <w:rPr>
          <w:rFonts w:ascii="Times New Roman" w:hAnsi="Times New Roman" w:cs="Times New Roman"/>
          <w:sz w:val="24"/>
          <w:szCs w:val="24"/>
        </w:rPr>
        <w:t>of 30</w:t>
      </w:r>
      <w:r w:rsidR="00FC0530">
        <w:rPr>
          <w:rFonts w:ascii="Times New Roman" w:hAnsi="Times New Roman" w:cs="Times New Roman"/>
          <w:sz w:val="24"/>
          <w:szCs w:val="24"/>
        </w:rPr>
        <w:t xml:space="preserve"> September 2020 was in fact written. It was duly copied to the second respondent. </w:t>
      </w:r>
      <w:r w:rsidR="00B67E41">
        <w:rPr>
          <w:rFonts w:ascii="Times New Roman" w:hAnsi="Times New Roman" w:cs="Times New Roman"/>
          <w:sz w:val="24"/>
          <w:szCs w:val="24"/>
        </w:rPr>
        <w:t>However,</w:t>
      </w:r>
      <w:r w:rsidR="00FC0530">
        <w:rPr>
          <w:rFonts w:ascii="Times New Roman" w:hAnsi="Times New Roman" w:cs="Times New Roman"/>
          <w:sz w:val="24"/>
          <w:szCs w:val="24"/>
        </w:rPr>
        <w:t xml:space="preserve"> it was never replied to. Up to this date, it has never been replied to. </w:t>
      </w:r>
      <w:r w:rsidR="00A90EE4">
        <w:rPr>
          <w:rFonts w:ascii="Times New Roman" w:hAnsi="Times New Roman" w:cs="Times New Roman"/>
          <w:sz w:val="24"/>
          <w:szCs w:val="24"/>
        </w:rPr>
        <w:t>In my view, t</w:t>
      </w:r>
      <w:r w:rsidR="00B67E41">
        <w:rPr>
          <w:rFonts w:ascii="Times New Roman" w:hAnsi="Times New Roman" w:cs="Times New Roman"/>
          <w:sz w:val="24"/>
          <w:szCs w:val="24"/>
        </w:rPr>
        <w:t>hat should have prompted the applicant to act. I</w:t>
      </w:r>
      <w:r w:rsidR="00FC0530">
        <w:rPr>
          <w:rFonts w:ascii="Times New Roman" w:hAnsi="Times New Roman" w:cs="Times New Roman"/>
          <w:sz w:val="24"/>
          <w:szCs w:val="24"/>
        </w:rPr>
        <w:t xml:space="preserve">t was at all times aware that the first respondent was busy helping itself to </w:t>
      </w:r>
      <w:r w:rsidR="00B67E41">
        <w:rPr>
          <w:rFonts w:ascii="Times New Roman" w:hAnsi="Times New Roman" w:cs="Times New Roman"/>
          <w:sz w:val="24"/>
          <w:szCs w:val="24"/>
        </w:rPr>
        <w:t>the</w:t>
      </w:r>
      <w:r w:rsidR="00FC0530">
        <w:rPr>
          <w:rFonts w:ascii="Times New Roman" w:hAnsi="Times New Roman" w:cs="Times New Roman"/>
          <w:sz w:val="24"/>
          <w:szCs w:val="24"/>
        </w:rPr>
        <w:t xml:space="preserve"> ore at the 8 claims. </w:t>
      </w:r>
      <w:r w:rsidR="00B67E41">
        <w:rPr>
          <w:rFonts w:ascii="Times New Roman" w:hAnsi="Times New Roman" w:cs="Times New Roman"/>
          <w:sz w:val="24"/>
          <w:szCs w:val="24"/>
        </w:rPr>
        <w:t>But it took no action. It filed</w:t>
      </w:r>
      <w:r w:rsidR="00FC0530">
        <w:rPr>
          <w:rFonts w:ascii="Times New Roman" w:hAnsi="Times New Roman" w:cs="Times New Roman"/>
          <w:sz w:val="24"/>
          <w:szCs w:val="24"/>
        </w:rPr>
        <w:t xml:space="preserve"> the main application in December 2020. But it refrained from filing the interdict. It refrained from filing the interdict even for almost a month </w:t>
      </w:r>
      <w:r w:rsidR="00B67E41">
        <w:rPr>
          <w:rFonts w:ascii="Times New Roman" w:hAnsi="Times New Roman" w:cs="Times New Roman"/>
          <w:sz w:val="24"/>
          <w:szCs w:val="24"/>
        </w:rPr>
        <w:t>afterwards</w:t>
      </w:r>
      <w:r w:rsidR="00FC0530">
        <w:rPr>
          <w:rFonts w:ascii="Times New Roman" w:hAnsi="Times New Roman" w:cs="Times New Roman"/>
          <w:sz w:val="24"/>
          <w:szCs w:val="24"/>
        </w:rPr>
        <w:t xml:space="preserve">. Late in the day it </w:t>
      </w:r>
      <w:r w:rsidR="00B67E41">
        <w:rPr>
          <w:rFonts w:ascii="Times New Roman" w:hAnsi="Times New Roman" w:cs="Times New Roman"/>
          <w:sz w:val="24"/>
          <w:szCs w:val="24"/>
        </w:rPr>
        <w:t xml:space="preserve">now </w:t>
      </w:r>
      <w:r w:rsidR="00FC0530">
        <w:rPr>
          <w:rFonts w:ascii="Times New Roman" w:hAnsi="Times New Roman" w:cs="Times New Roman"/>
          <w:sz w:val="24"/>
          <w:szCs w:val="24"/>
        </w:rPr>
        <w:t xml:space="preserve">approaches the court alleging that gold is a fast depleting resource and that by the time the main application </w:t>
      </w:r>
      <w:r w:rsidR="00B67E41">
        <w:rPr>
          <w:rFonts w:ascii="Times New Roman" w:hAnsi="Times New Roman" w:cs="Times New Roman"/>
          <w:sz w:val="24"/>
          <w:szCs w:val="24"/>
        </w:rPr>
        <w:t>will be</w:t>
      </w:r>
      <w:r w:rsidR="00FC0530">
        <w:rPr>
          <w:rFonts w:ascii="Times New Roman" w:hAnsi="Times New Roman" w:cs="Times New Roman"/>
          <w:sz w:val="24"/>
          <w:szCs w:val="24"/>
        </w:rPr>
        <w:t xml:space="preserve"> heard, </w:t>
      </w:r>
      <w:r w:rsidR="00FC0530" w:rsidRPr="00FC0530">
        <w:rPr>
          <w:rFonts w:ascii="Times New Roman" w:hAnsi="Times New Roman" w:cs="Times New Roman"/>
          <w:b/>
          <w:i/>
          <w:sz w:val="24"/>
          <w:szCs w:val="24"/>
          <w:u w:val="single"/>
        </w:rPr>
        <w:t>all</w:t>
      </w:r>
      <w:r w:rsidR="00FC0530">
        <w:rPr>
          <w:rFonts w:ascii="Times New Roman" w:hAnsi="Times New Roman" w:cs="Times New Roman"/>
          <w:sz w:val="24"/>
          <w:szCs w:val="24"/>
        </w:rPr>
        <w:t xml:space="preserve"> the ore will </w:t>
      </w:r>
      <w:r w:rsidR="00B67E41">
        <w:rPr>
          <w:rFonts w:ascii="Times New Roman" w:hAnsi="Times New Roman" w:cs="Times New Roman"/>
          <w:sz w:val="24"/>
          <w:szCs w:val="24"/>
        </w:rPr>
        <w:t xml:space="preserve">have </w:t>
      </w:r>
      <w:r w:rsidR="00FC0530">
        <w:rPr>
          <w:rFonts w:ascii="Times New Roman" w:hAnsi="Times New Roman" w:cs="Times New Roman"/>
          <w:sz w:val="24"/>
          <w:szCs w:val="24"/>
        </w:rPr>
        <w:t>be</w:t>
      </w:r>
      <w:r w:rsidR="00B67E41">
        <w:rPr>
          <w:rFonts w:ascii="Times New Roman" w:hAnsi="Times New Roman" w:cs="Times New Roman"/>
          <w:sz w:val="24"/>
          <w:szCs w:val="24"/>
        </w:rPr>
        <w:t>en</w:t>
      </w:r>
      <w:r w:rsidR="00FC0530">
        <w:rPr>
          <w:rFonts w:ascii="Times New Roman" w:hAnsi="Times New Roman" w:cs="Times New Roman"/>
          <w:sz w:val="24"/>
          <w:szCs w:val="24"/>
        </w:rPr>
        <w:t xml:space="preserve"> exhausted. </w:t>
      </w:r>
      <w:r w:rsidR="00B67E41">
        <w:rPr>
          <w:rFonts w:ascii="Times New Roman" w:hAnsi="Times New Roman" w:cs="Times New Roman"/>
          <w:sz w:val="24"/>
          <w:szCs w:val="24"/>
        </w:rPr>
        <w:t xml:space="preserve">Incidentally, </w:t>
      </w:r>
      <w:r w:rsidR="00FC0530">
        <w:rPr>
          <w:rFonts w:ascii="Times New Roman" w:hAnsi="Times New Roman" w:cs="Times New Roman"/>
          <w:sz w:val="24"/>
          <w:szCs w:val="24"/>
        </w:rPr>
        <w:t>this is just a nude statement. The</w:t>
      </w:r>
      <w:r w:rsidR="00B67E41">
        <w:rPr>
          <w:rFonts w:ascii="Times New Roman" w:hAnsi="Times New Roman" w:cs="Times New Roman"/>
          <w:sz w:val="24"/>
          <w:szCs w:val="24"/>
        </w:rPr>
        <w:t xml:space="preserve"> applicant provides </w:t>
      </w:r>
      <w:r w:rsidR="00FC0530">
        <w:rPr>
          <w:rFonts w:ascii="Times New Roman" w:hAnsi="Times New Roman" w:cs="Times New Roman"/>
          <w:sz w:val="24"/>
          <w:szCs w:val="24"/>
        </w:rPr>
        <w:t xml:space="preserve">no statistics </w:t>
      </w:r>
      <w:r w:rsidR="00B67E41">
        <w:rPr>
          <w:rFonts w:ascii="Times New Roman" w:hAnsi="Times New Roman" w:cs="Times New Roman"/>
          <w:sz w:val="24"/>
          <w:szCs w:val="24"/>
        </w:rPr>
        <w:t xml:space="preserve">or facts </w:t>
      </w:r>
      <w:r w:rsidR="00FC0530">
        <w:rPr>
          <w:rFonts w:ascii="Times New Roman" w:hAnsi="Times New Roman" w:cs="Times New Roman"/>
          <w:sz w:val="24"/>
          <w:szCs w:val="24"/>
        </w:rPr>
        <w:t>on the projected life spans of th</w:t>
      </w:r>
      <w:r w:rsidR="00B67E41">
        <w:rPr>
          <w:rFonts w:ascii="Times New Roman" w:hAnsi="Times New Roman" w:cs="Times New Roman"/>
          <w:sz w:val="24"/>
          <w:szCs w:val="24"/>
        </w:rPr>
        <w:t>e</w:t>
      </w:r>
      <w:r w:rsidR="00FC0530">
        <w:rPr>
          <w:rFonts w:ascii="Times New Roman" w:hAnsi="Times New Roman" w:cs="Times New Roman"/>
          <w:sz w:val="24"/>
          <w:szCs w:val="24"/>
        </w:rPr>
        <w:t xml:space="preserve">se mines. I am just expected to treat </w:t>
      </w:r>
      <w:r w:rsidR="00CE30DD">
        <w:rPr>
          <w:rFonts w:ascii="Times New Roman" w:hAnsi="Times New Roman" w:cs="Times New Roman"/>
          <w:sz w:val="24"/>
          <w:szCs w:val="24"/>
        </w:rPr>
        <w:t xml:space="preserve">as fact that </w:t>
      </w:r>
      <w:r w:rsidR="00A90EE4">
        <w:rPr>
          <w:rFonts w:ascii="Times New Roman" w:hAnsi="Times New Roman" w:cs="Times New Roman"/>
          <w:sz w:val="24"/>
          <w:szCs w:val="24"/>
        </w:rPr>
        <w:t xml:space="preserve">all </w:t>
      </w:r>
      <w:r w:rsidR="00CE30DD">
        <w:rPr>
          <w:rFonts w:ascii="Times New Roman" w:hAnsi="Times New Roman" w:cs="Times New Roman"/>
          <w:sz w:val="24"/>
          <w:szCs w:val="24"/>
        </w:rPr>
        <w:t>the ore will be finished by the time the main application is heard</w:t>
      </w:r>
      <w:r w:rsidR="00A90EE4">
        <w:rPr>
          <w:rFonts w:ascii="Times New Roman" w:hAnsi="Times New Roman" w:cs="Times New Roman"/>
          <w:sz w:val="24"/>
          <w:szCs w:val="24"/>
        </w:rPr>
        <w:t>, most probably</w:t>
      </w:r>
      <w:r w:rsidR="00B67E41">
        <w:rPr>
          <w:rFonts w:ascii="Times New Roman" w:hAnsi="Times New Roman" w:cs="Times New Roman"/>
          <w:sz w:val="24"/>
          <w:szCs w:val="24"/>
        </w:rPr>
        <w:t xml:space="preserve"> in the next few months</w:t>
      </w:r>
      <w:r w:rsidR="00CE30DD">
        <w:rPr>
          <w:rFonts w:ascii="Times New Roman" w:hAnsi="Times New Roman" w:cs="Times New Roman"/>
          <w:sz w:val="24"/>
          <w:szCs w:val="24"/>
        </w:rPr>
        <w:t xml:space="preserve">. This </w:t>
      </w:r>
      <w:r w:rsidR="00B67E41">
        <w:rPr>
          <w:rFonts w:ascii="Times New Roman" w:hAnsi="Times New Roman" w:cs="Times New Roman"/>
          <w:sz w:val="24"/>
          <w:szCs w:val="24"/>
        </w:rPr>
        <w:t xml:space="preserve">also </w:t>
      </w:r>
      <w:r w:rsidR="00CE30DD">
        <w:rPr>
          <w:rFonts w:ascii="Times New Roman" w:hAnsi="Times New Roman" w:cs="Times New Roman"/>
          <w:sz w:val="24"/>
          <w:szCs w:val="24"/>
        </w:rPr>
        <w:t xml:space="preserve">is despite the provision in the rules, r 223A, </w:t>
      </w:r>
      <w:r w:rsidR="00B67E41">
        <w:rPr>
          <w:rFonts w:ascii="Times New Roman" w:hAnsi="Times New Roman" w:cs="Times New Roman"/>
          <w:sz w:val="24"/>
          <w:szCs w:val="24"/>
        </w:rPr>
        <w:t xml:space="preserve">that </w:t>
      </w:r>
      <w:r w:rsidR="00A90EE4">
        <w:rPr>
          <w:rFonts w:ascii="Times New Roman" w:hAnsi="Times New Roman" w:cs="Times New Roman"/>
          <w:sz w:val="24"/>
          <w:szCs w:val="24"/>
        </w:rPr>
        <w:t xml:space="preserve">facilitates </w:t>
      </w:r>
      <w:r w:rsidR="00CE30DD">
        <w:rPr>
          <w:rFonts w:ascii="Times New Roman" w:hAnsi="Times New Roman" w:cs="Times New Roman"/>
          <w:sz w:val="24"/>
          <w:szCs w:val="24"/>
        </w:rPr>
        <w:t xml:space="preserve">the urgent set down of ordinary court application, something which I raised with Mr </w:t>
      </w:r>
      <w:r w:rsidR="00CE30DD" w:rsidRPr="00CE30DD">
        <w:rPr>
          <w:rFonts w:ascii="Times New Roman" w:hAnsi="Times New Roman" w:cs="Times New Roman"/>
          <w:i/>
          <w:sz w:val="24"/>
          <w:szCs w:val="24"/>
        </w:rPr>
        <w:t>Uriri</w:t>
      </w:r>
      <w:r w:rsidR="00CE30DD">
        <w:rPr>
          <w:rFonts w:ascii="Times New Roman" w:hAnsi="Times New Roman" w:cs="Times New Roman"/>
          <w:sz w:val="24"/>
          <w:szCs w:val="24"/>
        </w:rPr>
        <w:t xml:space="preserve">, for the applicant, during argument. </w:t>
      </w:r>
    </w:p>
    <w:p w14:paraId="7E3DD7C4" w14:textId="1BE427AB" w:rsidR="00CE30DD" w:rsidRDefault="00DD660F" w:rsidP="009B7997">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CE30DD">
        <w:rPr>
          <w:rFonts w:ascii="Times New Roman" w:hAnsi="Times New Roman" w:cs="Times New Roman"/>
          <w:sz w:val="24"/>
          <w:szCs w:val="24"/>
        </w:rPr>
        <w:t>]</w:t>
      </w:r>
      <w:r w:rsidR="00CE30DD">
        <w:rPr>
          <w:rFonts w:ascii="Times New Roman" w:hAnsi="Times New Roman" w:cs="Times New Roman"/>
          <w:sz w:val="24"/>
          <w:szCs w:val="24"/>
        </w:rPr>
        <w:tab/>
        <w:t xml:space="preserve">As a court of justice, allegations that someone </w:t>
      </w:r>
      <w:r w:rsidR="00B67E41">
        <w:rPr>
          <w:rFonts w:ascii="Times New Roman" w:hAnsi="Times New Roman" w:cs="Times New Roman"/>
          <w:sz w:val="24"/>
          <w:szCs w:val="24"/>
        </w:rPr>
        <w:t xml:space="preserve">has </w:t>
      </w:r>
      <w:r w:rsidR="00CE30DD">
        <w:rPr>
          <w:rFonts w:ascii="Times New Roman" w:hAnsi="Times New Roman" w:cs="Times New Roman"/>
          <w:sz w:val="24"/>
          <w:szCs w:val="24"/>
        </w:rPr>
        <w:t>abused his office to gain advantage f</w:t>
      </w:r>
      <w:r w:rsidR="00B67E41">
        <w:rPr>
          <w:rFonts w:ascii="Times New Roman" w:hAnsi="Times New Roman" w:cs="Times New Roman"/>
          <w:sz w:val="24"/>
          <w:szCs w:val="24"/>
        </w:rPr>
        <w:t>or himself to the prejudice of another</w:t>
      </w:r>
      <w:r w:rsidR="00CE30DD">
        <w:rPr>
          <w:rFonts w:ascii="Times New Roman" w:hAnsi="Times New Roman" w:cs="Times New Roman"/>
          <w:sz w:val="24"/>
          <w:szCs w:val="24"/>
        </w:rPr>
        <w:t xml:space="preserve">, as is being alleged of the fourth respondent herein, should so outrage the court as to prompt it to set aside all its other business and attend to the injustice. But regrettably for the applicant, it has missed the bus. The time to move the court </w:t>
      </w:r>
      <w:r w:rsidR="00A90EE4">
        <w:rPr>
          <w:rFonts w:ascii="Times New Roman" w:hAnsi="Times New Roman" w:cs="Times New Roman"/>
          <w:sz w:val="24"/>
          <w:szCs w:val="24"/>
        </w:rPr>
        <w:t xml:space="preserve">on an urgent basis </w:t>
      </w:r>
      <w:r w:rsidR="00CE30DD">
        <w:rPr>
          <w:rFonts w:ascii="Times New Roman" w:hAnsi="Times New Roman" w:cs="Times New Roman"/>
          <w:sz w:val="24"/>
          <w:szCs w:val="24"/>
        </w:rPr>
        <w:t xml:space="preserve">is long </w:t>
      </w:r>
      <w:r w:rsidR="00B67E41">
        <w:rPr>
          <w:rFonts w:ascii="Times New Roman" w:hAnsi="Times New Roman" w:cs="Times New Roman"/>
          <w:sz w:val="24"/>
          <w:szCs w:val="24"/>
        </w:rPr>
        <w:t>gone</w:t>
      </w:r>
      <w:r w:rsidR="00CE30DD">
        <w:rPr>
          <w:rFonts w:ascii="Times New Roman" w:hAnsi="Times New Roman" w:cs="Times New Roman"/>
          <w:sz w:val="24"/>
          <w:szCs w:val="24"/>
        </w:rPr>
        <w:t xml:space="preserve">. It </w:t>
      </w:r>
      <w:r w:rsidR="00B67E41">
        <w:rPr>
          <w:rFonts w:ascii="Times New Roman" w:hAnsi="Times New Roman" w:cs="Times New Roman"/>
          <w:sz w:val="24"/>
          <w:szCs w:val="24"/>
        </w:rPr>
        <w:t>has made</w:t>
      </w:r>
      <w:r w:rsidR="00CE30DD">
        <w:rPr>
          <w:rFonts w:ascii="Times New Roman" w:hAnsi="Times New Roman" w:cs="Times New Roman"/>
          <w:sz w:val="24"/>
          <w:szCs w:val="24"/>
        </w:rPr>
        <w:t xml:space="preserve"> its bed of roses. It must lie on it. It has </w:t>
      </w:r>
      <w:r w:rsidR="00B67E41">
        <w:rPr>
          <w:rFonts w:ascii="Times New Roman" w:hAnsi="Times New Roman" w:cs="Times New Roman"/>
          <w:sz w:val="24"/>
          <w:szCs w:val="24"/>
        </w:rPr>
        <w:t xml:space="preserve">itself </w:t>
      </w:r>
      <w:r w:rsidR="00CE30DD">
        <w:rPr>
          <w:rFonts w:ascii="Times New Roman" w:hAnsi="Times New Roman" w:cs="Times New Roman"/>
          <w:sz w:val="24"/>
          <w:szCs w:val="24"/>
        </w:rPr>
        <w:t>not treated it</w:t>
      </w:r>
      <w:r w:rsidR="00B67E41">
        <w:rPr>
          <w:rFonts w:ascii="Times New Roman" w:hAnsi="Times New Roman" w:cs="Times New Roman"/>
          <w:sz w:val="24"/>
          <w:szCs w:val="24"/>
        </w:rPr>
        <w:t>s</w:t>
      </w:r>
      <w:r w:rsidR="00CE30DD">
        <w:rPr>
          <w:rFonts w:ascii="Times New Roman" w:hAnsi="Times New Roman" w:cs="Times New Roman"/>
          <w:sz w:val="24"/>
          <w:szCs w:val="24"/>
        </w:rPr>
        <w:t xml:space="preserve"> cause with the urgency that it says it deserves. </w:t>
      </w:r>
      <w:r w:rsidR="00B67E41">
        <w:rPr>
          <w:rFonts w:ascii="Times New Roman" w:hAnsi="Times New Roman" w:cs="Times New Roman"/>
          <w:sz w:val="24"/>
          <w:szCs w:val="24"/>
        </w:rPr>
        <w:t xml:space="preserve"> Therefore, I</w:t>
      </w:r>
      <w:r w:rsidR="00CE30DD">
        <w:rPr>
          <w:rFonts w:ascii="Times New Roman" w:hAnsi="Times New Roman" w:cs="Times New Roman"/>
          <w:sz w:val="24"/>
          <w:szCs w:val="24"/>
        </w:rPr>
        <w:t xml:space="preserve"> find the matter not urgent. </w:t>
      </w:r>
      <w:r w:rsidR="00CE30DD">
        <w:rPr>
          <w:rFonts w:ascii="Times New Roman" w:hAnsi="Times New Roman" w:cs="Times New Roman"/>
          <w:sz w:val="24"/>
          <w:szCs w:val="24"/>
        </w:rPr>
        <w:lastRenderedPageBreak/>
        <w:t xml:space="preserve">That dispenses with the need to deal with the rest of the points raised </w:t>
      </w:r>
      <w:r w:rsidR="00CE30DD" w:rsidRPr="00B67E41">
        <w:rPr>
          <w:rFonts w:ascii="Times New Roman" w:hAnsi="Times New Roman" w:cs="Times New Roman"/>
          <w:i/>
          <w:sz w:val="24"/>
          <w:szCs w:val="24"/>
        </w:rPr>
        <w:t>in limine</w:t>
      </w:r>
      <w:r w:rsidR="00CE30DD">
        <w:rPr>
          <w:rFonts w:ascii="Times New Roman" w:hAnsi="Times New Roman" w:cs="Times New Roman"/>
          <w:sz w:val="24"/>
          <w:szCs w:val="24"/>
        </w:rPr>
        <w:t xml:space="preserve">, let alone the merits. </w:t>
      </w:r>
    </w:p>
    <w:p w14:paraId="755B474F" w14:textId="059DB04B" w:rsidR="00685991" w:rsidRDefault="00DD660F" w:rsidP="00EA4D8C">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CE30DD">
        <w:rPr>
          <w:rFonts w:ascii="Times New Roman" w:hAnsi="Times New Roman" w:cs="Times New Roman"/>
          <w:sz w:val="24"/>
          <w:szCs w:val="24"/>
        </w:rPr>
        <w:t>]</w:t>
      </w:r>
      <w:r w:rsidR="00CE30DD">
        <w:rPr>
          <w:rFonts w:ascii="Times New Roman" w:hAnsi="Times New Roman" w:cs="Times New Roman"/>
          <w:sz w:val="24"/>
          <w:szCs w:val="24"/>
        </w:rPr>
        <w:tab/>
        <w:t xml:space="preserve">In </w:t>
      </w:r>
      <w:r w:rsidR="00EA4D8C">
        <w:rPr>
          <w:rFonts w:ascii="Times New Roman" w:hAnsi="Times New Roman" w:cs="Times New Roman"/>
          <w:sz w:val="24"/>
          <w:szCs w:val="24"/>
        </w:rPr>
        <w:t>the premises, the matter is hereby removed from the roll of urgent matter</w:t>
      </w:r>
      <w:r w:rsidR="00B67E41">
        <w:rPr>
          <w:rFonts w:ascii="Times New Roman" w:hAnsi="Times New Roman" w:cs="Times New Roman"/>
          <w:sz w:val="24"/>
          <w:szCs w:val="24"/>
        </w:rPr>
        <w:t>s</w:t>
      </w:r>
      <w:r w:rsidR="00A90EE4">
        <w:rPr>
          <w:rFonts w:ascii="Times New Roman" w:hAnsi="Times New Roman" w:cs="Times New Roman"/>
          <w:sz w:val="24"/>
          <w:szCs w:val="24"/>
        </w:rPr>
        <w:t>. The applicant</w:t>
      </w:r>
      <w:r w:rsidR="00EA4D8C">
        <w:rPr>
          <w:rFonts w:ascii="Times New Roman" w:hAnsi="Times New Roman" w:cs="Times New Roman"/>
          <w:sz w:val="24"/>
          <w:szCs w:val="24"/>
        </w:rPr>
        <w:t xml:space="preserve"> shall bear the costs of suit.</w:t>
      </w:r>
    </w:p>
    <w:p w14:paraId="4961DDE3" w14:textId="77777777" w:rsidR="00EA4D8C" w:rsidRDefault="00EA4D8C" w:rsidP="00EA4D8C">
      <w:pPr>
        <w:spacing w:line="360" w:lineRule="auto"/>
        <w:jc w:val="both"/>
        <w:rPr>
          <w:rFonts w:ascii="Times New Roman" w:hAnsi="Times New Roman" w:cs="Times New Roman"/>
          <w:sz w:val="24"/>
          <w:szCs w:val="24"/>
        </w:rPr>
      </w:pPr>
    </w:p>
    <w:p w14:paraId="488F63A8" w14:textId="7B2D90D9" w:rsidR="00C82D87" w:rsidRDefault="00B67E41" w:rsidP="00C82D87">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25</w:t>
      </w:r>
      <w:r w:rsidR="006B47A8">
        <w:rPr>
          <w:rFonts w:ascii="Times New Roman" w:hAnsi="Times New Roman" w:cs="Times New Roman"/>
          <w:sz w:val="24"/>
          <w:szCs w:val="24"/>
        </w:rPr>
        <w:t xml:space="preserve"> January 2021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0057D4FB" w14:textId="77777777" w:rsidR="006B47A8" w:rsidRDefault="006B47A8" w:rsidP="006B47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Chihambakwe, Mutizwa &amp; Partners</w:t>
      </w:r>
      <w:r>
        <w:rPr>
          <w:rFonts w:ascii="Times New Roman" w:hAnsi="Times New Roman" w:cs="Times New Roman"/>
          <w:sz w:val="24"/>
          <w:szCs w:val="24"/>
        </w:rPr>
        <w:t>,</w:t>
      </w:r>
      <w:r w:rsidRPr="00CB2539">
        <w:rPr>
          <w:rFonts w:ascii="Times New Roman" w:hAnsi="Times New Roman" w:cs="Times New Roman"/>
          <w:sz w:val="24"/>
          <w:szCs w:val="24"/>
        </w:rPr>
        <w:t xml:space="preserve"> legal practitioners for the </w:t>
      </w:r>
      <w:r>
        <w:rPr>
          <w:rFonts w:ascii="Times New Roman" w:hAnsi="Times New Roman" w:cs="Times New Roman"/>
          <w:sz w:val="24"/>
          <w:szCs w:val="24"/>
        </w:rPr>
        <w:t>applicant</w:t>
      </w:r>
    </w:p>
    <w:p w14:paraId="44923E7B" w14:textId="77777777" w:rsidR="006B47A8" w:rsidRDefault="006B47A8" w:rsidP="006B47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Thompson Stevenson &amp; Associates</w:t>
      </w:r>
      <w:r>
        <w:rPr>
          <w:rFonts w:ascii="Times New Roman" w:hAnsi="Times New Roman" w:cs="Times New Roman"/>
          <w:sz w:val="24"/>
          <w:szCs w:val="24"/>
        </w:rPr>
        <w:t>, legal practitioners for the first respondent</w:t>
      </w:r>
    </w:p>
    <w:p w14:paraId="3973CF59" w14:textId="77777777" w:rsidR="006B47A8" w:rsidRPr="00E544F4" w:rsidRDefault="006B47A8" w:rsidP="006B47A8">
      <w:pPr>
        <w:spacing w:after="0" w:line="240" w:lineRule="auto"/>
        <w:jc w:val="both"/>
        <w:rPr>
          <w:rFonts w:ascii="Times New Roman" w:hAnsi="Times New Roman" w:cs="Times New Roman"/>
          <w:i/>
          <w:sz w:val="24"/>
          <w:szCs w:val="24"/>
        </w:rPr>
      </w:pPr>
      <w:r w:rsidRPr="008639D9">
        <w:rPr>
          <w:rFonts w:ascii="Times New Roman" w:hAnsi="Times New Roman" w:cs="Times New Roman"/>
          <w:i/>
          <w:sz w:val="24"/>
          <w:szCs w:val="24"/>
        </w:rPr>
        <w:t>Attorney-General’s Office</w:t>
      </w:r>
      <w:r>
        <w:rPr>
          <w:rFonts w:ascii="Times New Roman" w:hAnsi="Times New Roman" w:cs="Times New Roman"/>
          <w:sz w:val="24"/>
          <w:szCs w:val="24"/>
        </w:rPr>
        <w:t>, legal practitioners for the second, third and fourth respondents</w:t>
      </w:r>
    </w:p>
    <w:p w14:paraId="096AF811" w14:textId="0EAF90EF" w:rsidR="00046637" w:rsidRPr="00DD57AE" w:rsidRDefault="00046637" w:rsidP="006B47A8">
      <w:pPr>
        <w:spacing w:after="0" w:line="240" w:lineRule="auto"/>
        <w:jc w:val="both"/>
        <w:rPr>
          <w:rFonts w:ascii="Times New Roman" w:hAnsi="Times New Roman" w:cs="Times New Roman"/>
          <w:sz w:val="24"/>
          <w:szCs w:val="24"/>
        </w:rPr>
      </w:pPr>
    </w:p>
    <w:sectPr w:rsidR="00046637"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0585A" w14:textId="77777777" w:rsidR="00D33823" w:rsidRDefault="00D33823" w:rsidP="00EA00E7">
      <w:pPr>
        <w:spacing w:after="0" w:line="240" w:lineRule="auto"/>
      </w:pPr>
      <w:r>
        <w:separator/>
      </w:r>
    </w:p>
  </w:endnote>
  <w:endnote w:type="continuationSeparator" w:id="0">
    <w:p w14:paraId="1B306E27" w14:textId="77777777" w:rsidR="00D33823" w:rsidRDefault="00D3382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FC0530" w:rsidRDefault="00FC0530">
        <w:pPr>
          <w:pStyle w:val="Footer"/>
          <w:jc w:val="center"/>
        </w:pPr>
        <w:r>
          <w:t>Towards e-justice</w:t>
        </w:r>
      </w:p>
    </w:sdtContent>
  </w:sdt>
  <w:p w14:paraId="5115B96B" w14:textId="77777777" w:rsidR="00FC0530" w:rsidRPr="00962FBF" w:rsidRDefault="00FC0530">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37363" w14:textId="77777777" w:rsidR="00D33823" w:rsidRDefault="00D33823" w:rsidP="00EA00E7">
      <w:pPr>
        <w:spacing w:after="0" w:line="240" w:lineRule="auto"/>
      </w:pPr>
      <w:r>
        <w:separator/>
      </w:r>
    </w:p>
  </w:footnote>
  <w:footnote w:type="continuationSeparator" w:id="0">
    <w:p w14:paraId="3E35D1DF" w14:textId="77777777" w:rsidR="00D33823" w:rsidRDefault="00D33823"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16BAFCA3" w:rsidR="00FC0530" w:rsidRDefault="00FC0530">
        <w:pPr>
          <w:pStyle w:val="Header"/>
          <w:jc w:val="right"/>
          <w:rPr>
            <w:noProof/>
          </w:rPr>
        </w:pPr>
        <w:r>
          <w:fldChar w:fldCharType="begin"/>
        </w:r>
        <w:r>
          <w:instrText xml:space="preserve"> PAGE   \* MERGEFORMAT </w:instrText>
        </w:r>
        <w:r>
          <w:fldChar w:fldCharType="separate"/>
        </w:r>
        <w:r w:rsidR="00211026">
          <w:rPr>
            <w:noProof/>
          </w:rPr>
          <w:t>1</w:t>
        </w:r>
        <w:r>
          <w:rPr>
            <w:noProof/>
          </w:rPr>
          <w:fldChar w:fldCharType="end"/>
        </w:r>
      </w:p>
      <w:p w14:paraId="38807DC0" w14:textId="77777777" w:rsidR="00FC0530" w:rsidRDefault="00D33823" w:rsidP="00804777">
        <w:pPr>
          <w:pStyle w:val="Header"/>
          <w:jc w:val="right"/>
          <w:rPr>
            <w:noProof/>
          </w:rPr>
        </w:pPr>
      </w:p>
    </w:sdtContent>
  </w:sdt>
  <w:p w14:paraId="2052B5BA" w14:textId="0588B4C2" w:rsidR="00FC0530" w:rsidRDefault="00FC0530" w:rsidP="00D86AE7">
    <w:pPr>
      <w:pStyle w:val="Header"/>
      <w:rPr>
        <w:noProof/>
      </w:rPr>
    </w:pPr>
    <w:r>
      <w:rPr>
        <w:noProof/>
      </w:rPr>
      <w:tab/>
      <w:t xml:space="preserve">Anesu Gold (Pvt) Ltd v Golden Reef Mining (Pvt) Ltd &amp; Ors </w:t>
    </w:r>
    <w:r>
      <w:rPr>
        <w:noProof/>
      </w:rPr>
      <w:tab/>
    </w:r>
    <w:r w:rsidRPr="00804777">
      <w:rPr>
        <w:noProof/>
      </w:rPr>
      <w:tab/>
    </w:r>
    <w:r w:rsidRPr="00804777">
      <w:rPr>
        <w:noProof/>
      </w:rPr>
      <w:tab/>
    </w:r>
    <w:r w:rsidR="00E37FD0">
      <w:rPr>
        <w:noProof/>
      </w:rPr>
      <w:tab/>
      <w:t>HH 17</w:t>
    </w:r>
    <w:r>
      <w:rPr>
        <w:noProof/>
      </w:rPr>
      <w:t>-21</w:t>
    </w:r>
  </w:p>
  <w:p w14:paraId="3909A3E0" w14:textId="02E3B7F3" w:rsidR="00FC0530" w:rsidRDefault="00FC0530" w:rsidP="00D86AE7">
    <w:pPr>
      <w:pStyle w:val="Header"/>
      <w:rPr>
        <w:noProof/>
      </w:rPr>
    </w:pPr>
    <w:r>
      <w:rPr>
        <w:noProof/>
      </w:rPr>
      <w:tab/>
    </w:r>
    <w:r>
      <w:rPr>
        <w:noProof/>
      </w:rPr>
      <w:tab/>
      <w:t>HC 33/21</w:t>
    </w:r>
  </w:p>
  <w:p w14:paraId="7E2CF864" w14:textId="6DBEE4EF" w:rsidR="00FC0530" w:rsidRPr="00804777" w:rsidRDefault="00E37FD0" w:rsidP="00804777">
    <w:pPr>
      <w:pStyle w:val="Header"/>
    </w:pPr>
    <w:r>
      <w:tab/>
    </w:r>
    <w:r>
      <w:tab/>
      <w:t>Ref HC 7497/20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2CA44F2F"/>
    <w:multiLevelType w:val="hybridMultilevel"/>
    <w:tmpl w:val="12161C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8"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15:restartNumberingAfterBreak="0">
    <w:nsid w:val="4FB932BD"/>
    <w:multiLevelType w:val="hybridMultilevel"/>
    <w:tmpl w:val="97FAE4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2"/>
  </w:num>
  <w:num w:numId="5">
    <w:abstractNumId w:val="0"/>
  </w:num>
  <w:num w:numId="6">
    <w:abstractNumId w:val="9"/>
  </w:num>
  <w:num w:numId="7">
    <w:abstractNumId w:val="23"/>
  </w:num>
  <w:num w:numId="8">
    <w:abstractNumId w:val="18"/>
  </w:num>
  <w:num w:numId="9">
    <w:abstractNumId w:val="15"/>
  </w:num>
  <w:num w:numId="10">
    <w:abstractNumId w:val="29"/>
  </w:num>
  <w:num w:numId="11">
    <w:abstractNumId w:val="25"/>
  </w:num>
  <w:num w:numId="12">
    <w:abstractNumId w:val="6"/>
  </w:num>
  <w:num w:numId="13">
    <w:abstractNumId w:val="31"/>
  </w:num>
  <w:num w:numId="14">
    <w:abstractNumId w:val="21"/>
  </w:num>
  <w:num w:numId="15">
    <w:abstractNumId w:val="26"/>
  </w:num>
  <w:num w:numId="16">
    <w:abstractNumId w:val="13"/>
  </w:num>
  <w:num w:numId="17">
    <w:abstractNumId w:val="12"/>
  </w:num>
  <w:num w:numId="18">
    <w:abstractNumId w:val="16"/>
  </w:num>
  <w:num w:numId="19">
    <w:abstractNumId w:val="30"/>
  </w:num>
  <w:num w:numId="20">
    <w:abstractNumId w:val="3"/>
  </w:num>
  <w:num w:numId="21">
    <w:abstractNumId w:val="24"/>
  </w:num>
  <w:num w:numId="22">
    <w:abstractNumId w:val="27"/>
  </w:num>
  <w:num w:numId="23">
    <w:abstractNumId w:val="17"/>
  </w:num>
  <w:num w:numId="24">
    <w:abstractNumId w:val="19"/>
  </w:num>
  <w:num w:numId="25">
    <w:abstractNumId w:val="4"/>
  </w:num>
  <w:num w:numId="26">
    <w:abstractNumId w:val="14"/>
  </w:num>
  <w:num w:numId="27">
    <w:abstractNumId w:val="1"/>
  </w:num>
  <w:num w:numId="28">
    <w:abstractNumId w:val="28"/>
  </w:num>
  <w:num w:numId="29">
    <w:abstractNumId w:val="7"/>
  </w:num>
  <w:num w:numId="30">
    <w:abstractNumId w:val="22"/>
  </w:num>
  <w:num w:numId="31">
    <w:abstractNumId w:val="10"/>
  </w:num>
  <w:num w:numId="3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EEA"/>
    <w:rsid w:val="000029F8"/>
    <w:rsid w:val="000031AC"/>
    <w:rsid w:val="00003585"/>
    <w:rsid w:val="00003662"/>
    <w:rsid w:val="00003D3A"/>
    <w:rsid w:val="00003D8A"/>
    <w:rsid w:val="000046B5"/>
    <w:rsid w:val="00004A86"/>
    <w:rsid w:val="00004C3B"/>
    <w:rsid w:val="0000528B"/>
    <w:rsid w:val="000052B4"/>
    <w:rsid w:val="000053BC"/>
    <w:rsid w:val="00005565"/>
    <w:rsid w:val="00005636"/>
    <w:rsid w:val="00006028"/>
    <w:rsid w:val="00007385"/>
    <w:rsid w:val="00007499"/>
    <w:rsid w:val="000074E6"/>
    <w:rsid w:val="0000765E"/>
    <w:rsid w:val="00007A23"/>
    <w:rsid w:val="000103AD"/>
    <w:rsid w:val="00010743"/>
    <w:rsid w:val="00010DD8"/>
    <w:rsid w:val="0001103F"/>
    <w:rsid w:val="00011216"/>
    <w:rsid w:val="000112E2"/>
    <w:rsid w:val="0001180F"/>
    <w:rsid w:val="00011D31"/>
    <w:rsid w:val="00011F94"/>
    <w:rsid w:val="00012B2F"/>
    <w:rsid w:val="00013440"/>
    <w:rsid w:val="000138BF"/>
    <w:rsid w:val="00013D3A"/>
    <w:rsid w:val="00013E25"/>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7A"/>
    <w:rsid w:val="000219C1"/>
    <w:rsid w:val="00021DCC"/>
    <w:rsid w:val="000224D6"/>
    <w:rsid w:val="00022BD9"/>
    <w:rsid w:val="000241A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8FF"/>
    <w:rsid w:val="00037F60"/>
    <w:rsid w:val="00040B95"/>
    <w:rsid w:val="000412A5"/>
    <w:rsid w:val="000416B5"/>
    <w:rsid w:val="000418DA"/>
    <w:rsid w:val="00041C42"/>
    <w:rsid w:val="00042215"/>
    <w:rsid w:val="00042B95"/>
    <w:rsid w:val="00042CCD"/>
    <w:rsid w:val="00042D9C"/>
    <w:rsid w:val="00043C17"/>
    <w:rsid w:val="00043CB4"/>
    <w:rsid w:val="000446F5"/>
    <w:rsid w:val="0004480B"/>
    <w:rsid w:val="00044841"/>
    <w:rsid w:val="000449A9"/>
    <w:rsid w:val="00045A6F"/>
    <w:rsid w:val="00045C40"/>
    <w:rsid w:val="00046637"/>
    <w:rsid w:val="00046683"/>
    <w:rsid w:val="0004689F"/>
    <w:rsid w:val="00046B6D"/>
    <w:rsid w:val="000471B0"/>
    <w:rsid w:val="000472DE"/>
    <w:rsid w:val="00047AFA"/>
    <w:rsid w:val="000503A6"/>
    <w:rsid w:val="00050850"/>
    <w:rsid w:val="00050992"/>
    <w:rsid w:val="000509CC"/>
    <w:rsid w:val="00052AA2"/>
    <w:rsid w:val="000531A9"/>
    <w:rsid w:val="00053220"/>
    <w:rsid w:val="000536A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6F49"/>
    <w:rsid w:val="0006749E"/>
    <w:rsid w:val="0006755E"/>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6C94"/>
    <w:rsid w:val="000772DC"/>
    <w:rsid w:val="00077D30"/>
    <w:rsid w:val="00077E32"/>
    <w:rsid w:val="00080A8E"/>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42C"/>
    <w:rsid w:val="000959E6"/>
    <w:rsid w:val="00095A5A"/>
    <w:rsid w:val="00095C91"/>
    <w:rsid w:val="000960A7"/>
    <w:rsid w:val="00096A4F"/>
    <w:rsid w:val="00096BD6"/>
    <w:rsid w:val="00097857"/>
    <w:rsid w:val="00097BE9"/>
    <w:rsid w:val="00097E3B"/>
    <w:rsid w:val="00097E5D"/>
    <w:rsid w:val="000A043F"/>
    <w:rsid w:val="000A0835"/>
    <w:rsid w:val="000A20B2"/>
    <w:rsid w:val="000A2397"/>
    <w:rsid w:val="000A254B"/>
    <w:rsid w:val="000A2596"/>
    <w:rsid w:val="000A287B"/>
    <w:rsid w:val="000A2941"/>
    <w:rsid w:val="000A29A6"/>
    <w:rsid w:val="000A2A65"/>
    <w:rsid w:val="000A34E6"/>
    <w:rsid w:val="000A37AB"/>
    <w:rsid w:val="000A3926"/>
    <w:rsid w:val="000A3AC4"/>
    <w:rsid w:val="000A3FED"/>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2EE"/>
    <w:rsid w:val="000B594C"/>
    <w:rsid w:val="000B5C8E"/>
    <w:rsid w:val="000B6146"/>
    <w:rsid w:val="000B65A3"/>
    <w:rsid w:val="000B6960"/>
    <w:rsid w:val="000B6C47"/>
    <w:rsid w:val="000B76AF"/>
    <w:rsid w:val="000B78F9"/>
    <w:rsid w:val="000C1379"/>
    <w:rsid w:val="000C141D"/>
    <w:rsid w:val="000C149F"/>
    <w:rsid w:val="000C1C6A"/>
    <w:rsid w:val="000C2034"/>
    <w:rsid w:val="000C20D3"/>
    <w:rsid w:val="000C22CA"/>
    <w:rsid w:val="000C2AA1"/>
    <w:rsid w:val="000C367D"/>
    <w:rsid w:val="000C3C42"/>
    <w:rsid w:val="000C3D0D"/>
    <w:rsid w:val="000C3F01"/>
    <w:rsid w:val="000C40B3"/>
    <w:rsid w:val="000C4120"/>
    <w:rsid w:val="000C44EA"/>
    <w:rsid w:val="000C49B1"/>
    <w:rsid w:val="000C5F9D"/>
    <w:rsid w:val="000C6168"/>
    <w:rsid w:val="000C61E1"/>
    <w:rsid w:val="000C6420"/>
    <w:rsid w:val="000C64A0"/>
    <w:rsid w:val="000C6911"/>
    <w:rsid w:val="000C69ED"/>
    <w:rsid w:val="000C7BC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081"/>
    <w:rsid w:val="000E3521"/>
    <w:rsid w:val="000E38A9"/>
    <w:rsid w:val="000E3B92"/>
    <w:rsid w:val="000E429E"/>
    <w:rsid w:val="000E43C3"/>
    <w:rsid w:val="000E58DC"/>
    <w:rsid w:val="000E5BA6"/>
    <w:rsid w:val="000E5D42"/>
    <w:rsid w:val="000E624E"/>
    <w:rsid w:val="000E646B"/>
    <w:rsid w:val="000E64B4"/>
    <w:rsid w:val="000E6615"/>
    <w:rsid w:val="000E6904"/>
    <w:rsid w:val="000E6BE6"/>
    <w:rsid w:val="000E7162"/>
    <w:rsid w:val="000E7211"/>
    <w:rsid w:val="000E7E0C"/>
    <w:rsid w:val="000F0970"/>
    <w:rsid w:val="000F1B3E"/>
    <w:rsid w:val="000F1FDE"/>
    <w:rsid w:val="000F29C8"/>
    <w:rsid w:val="000F2F36"/>
    <w:rsid w:val="000F3A70"/>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266"/>
    <w:rsid w:val="001007F6"/>
    <w:rsid w:val="00100BEF"/>
    <w:rsid w:val="0010184D"/>
    <w:rsid w:val="00101F09"/>
    <w:rsid w:val="001021B8"/>
    <w:rsid w:val="00102A33"/>
    <w:rsid w:val="00102AD7"/>
    <w:rsid w:val="00102FDE"/>
    <w:rsid w:val="00103013"/>
    <w:rsid w:val="00103351"/>
    <w:rsid w:val="00103A7C"/>
    <w:rsid w:val="00104AA1"/>
    <w:rsid w:val="001050DF"/>
    <w:rsid w:val="001052A3"/>
    <w:rsid w:val="00105913"/>
    <w:rsid w:val="00105F5E"/>
    <w:rsid w:val="00106727"/>
    <w:rsid w:val="00107132"/>
    <w:rsid w:val="0010720D"/>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179EC"/>
    <w:rsid w:val="00120164"/>
    <w:rsid w:val="00120330"/>
    <w:rsid w:val="0012134F"/>
    <w:rsid w:val="00121351"/>
    <w:rsid w:val="001213EB"/>
    <w:rsid w:val="001217E9"/>
    <w:rsid w:val="00121B94"/>
    <w:rsid w:val="00122990"/>
    <w:rsid w:val="001234B8"/>
    <w:rsid w:val="00123789"/>
    <w:rsid w:val="00123CC7"/>
    <w:rsid w:val="00124306"/>
    <w:rsid w:val="0012496D"/>
    <w:rsid w:val="00124FD1"/>
    <w:rsid w:val="001253D7"/>
    <w:rsid w:val="00125B20"/>
    <w:rsid w:val="0012612E"/>
    <w:rsid w:val="00127135"/>
    <w:rsid w:val="0012765B"/>
    <w:rsid w:val="0013014D"/>
    <w:rsid w:val="001309D4"/>
    <w:rsid w:val="00131F03"/>
    <w:rsid w:val="001323FB"/>
    <w:rsid w:val="00132705"/>
    <w:rsid w:val="00132BFC"/>
    <w:rsid w:val="00133A93"/>
    <w:rsid w:val="00133D94"/>
    <w:rsid w:val="00134154"/>
    <w:rsid w:val="00134427"/>
    <w:rsid w:val="001344F9"/>
    <w:rsid w:val="00134746"/>
    <w:rsid w:val="001347E8"/>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0FE"/>
    <w:rsid w:val="0014412E"/>
    <w:rsid w:val="0014417E"/>
    <w:rsid w:val="001441EB"/>
    <w:rsid w:val="001443FB"/>
    <w:rsid w:val="00144492"/>
    <w:rsid w:val="00144A5E"/>
    <w:rsid w:val="00145378"/>
    <w:rsid w:val="00145A04"/>
    <w:rsid w:val="00146025"/>
    <w:rsid w:val="001461FF"/>
    <w:rsid w:val="001465DB"/>
    <w:rsid w:val="001467F0"/>
    <w:rsid w:val="00146A55"/>
    <w:rsid w:val="00146C76"/>
    <w:rsid w:val="0014700C"/>
    <w:rsid w:val="0015065C"/>
    <w:rsid w:val="00150AF2"/>
    <w:rsid w:val="0015153F"/>
    <w:rsid w:val="00151821"/>
    <w:rsid w:val="00151853"/>
    <w:rsid w:val="00152085"/>
    <w:rsid w:val="00152284"/>
    <w:rsid w:val="00152968"/>
    <w:rsid w:val="001533FF"/>
    <w:rsid w:val="00153A37"/>
    <w:rsid w:val="00153E3C"/>
    <w:rsid w:val="00153E54"/>
    <w:rsid w:val="0015418E"/>
    <w:rsid w:val="0015436A"/>
    <w:rsid w:val="00154693"/>
    <w:rsid w:val="00154EBE"/>
    <w:rsid w:val="001552D2"/>
    <w:rsid w:val="0015531F"/>
    <w:rsid w:val="0015541F"/>
    <w:rsid w:val="0015614F"/>
    <w:rsid w:val="00156FD8"/>
    <w:rsid w:val="0015786E"/>
    <w:rsid w:val="001579B8"/>
    <w:rsid w:val="0016002F"/>
    <w:rsid w:val="001600E3"/>
    <w:rsid w:val="001606FE"/>
    <w:rsid w:val="00160D9A"/>
    <w:rsid w:val="00160F0A"/>
    <w:rsid w:val="00161353"/>
    <w:rsid w:val="00161657"/>
    <w:rsid w:val="00161876"/>
    <w:rsid w:val="00161A3E"/>
    <w:rsid w:val="00161AC6"/>
    <w:rsid w:val="00162798"/>
    <w:rsid w:val="00162B1A"/>
    <w:rsid w:val="00163B8B"/>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B3A"/>
    <w:rsid w:val="00171C32"/>
    <w:rsid w:val="00172501"/>
    <w:rsid w:val="001726BD"/>
    <w:rsid w:val="001728E9"/>
    <w:rsid w:val="00172CC5"/>
    <w:rsid w:val="00173EC5"/>
    <w:rsid w:val="00173F8E"/>
    <w:rsid w:val="001740D3"/>
    <w:rsid w:val="00174220"/>
    <w:rsid w:val="00174283"/>
    <w:rsid w:val="00174B78"/>
    <w:rsid w:val="0017643A"/>
    <w:rsid w:val="00177623"/>
    <w:rsid w:val="001777FF"/>
    <w:rsid w:val="00177906"/>
    <w:rsid w:val="00177963"/>
    <w:rsid w:val="00177DFC"/>
    <w:rsid w:val="00180423"/>
    <w:rsid w:val="001807C6"/>
    <w:rsid w:val="00180C88"/>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82E"/>
    <w:rsid w:val="00187A75"/>
    <w:rsid w:val="00187EBF"/>
    <w:rsid w:val="00190418"/>
    <w:rsid w:val="00192192"/>
    <w:rsid w:val="00192469"/>
    <w:rsid w:val="0019274E"/>
    <w:rsid w:val="00192A2A"/>
    <w:rsid w:val="00192B2C"/>
    <w:rsid w:val="00192E14"/>
    <w:rsid w:val="001937BC"/>
    <w:rsid w:val="00194215"/>
    <w:rsid w:val="0019457E"/>
    <w:rsid w:val="00195094"/>
    <w:rsid w:val="001952A8"/>
    <w:rsid w:val="001953F5"/>
    <w:rsid w:val="001977B3"/>
    <w:rsid w:val="00197BAD"/>
    <w:rsid w:val="001A0165"/>
    <w:rsid w:val="001A01AD"/>
    <w:rsid w:val="001A01F4"/>
    <w:rsid w:val="001A0570"/>
    <w:rsid w:val="001A0E82"/>
    <w:rsid w:val="001A0EFE"/>
    <w:rsid w:val="001A14C6"/>
    <w:rsid w:val="001A175F"/>
    <w:rsid w:val="001A2B31"/>
    <w:rsid w:val="001A2D41"/>
    <w:rsid w:val="001A3175"/>
    <w:rsid w:val="001A345B"/>
    <w:rsid w:val="001A38EB"/>
    <w:rsid w:val="001A3F14"/>
    <w:rsid w:val="001A4532"/>
    <w:rsid w:val="001A4B38"/>
    <w:rsid w:val="001A4E8E"/>
    <w:rsid w:val="001A5A96"/>
    <w:rsid w:val="001A5EAB"/>
    <w:rsid w:val="001A65BE"/>
    <w:rsid w:val="001A676D"/>
    <w:rsid w:val="001A6FC8"/>
    <w:rsid w:val="001A78EE"/>
    <w:rsid w:val="001A7EBF"/>
    <w:rsid w:val="001B0364"/>
    <w:rsid w:val="001B0F1D"/>
    <w:rsid w:val="001B0F58"/>
    <w:rsid w:val="001B1CD0"/>
    <w:rsid w:val="001B1FE0"/>
    <w:rsid w:val="001B2227"/>
    <w:rsid w:val="001B43AD"/>
    <w:rsid w:val="001B4518"/>
    <w:rsid w:val="001B5023"/>
    <w:rsid w:val="001B5084"/>
    <w:rsid w:val="001B5500"/>
    <w:rsid w:val="001B5BE7"/>
    <w:rsid w:val="001B5FEA"/>
    <w:rsid w:val="001B603D"/>
    <w:rsid w:val="001B63B0"/>
    <w:rsid w:val="001B64BB"/>
    <w:rsid w:val="001B6C85"/>
    <w:rsid w:val="001B6FB5"/>
    <w:rsid w:val="001B7313"/>
    <w:rsid w:val="001B76E5"/>
    <w:rsid w:val="001B76F7"/>
    <w:rsid w:val="001B78B2"/>
    <w:rsid w:val="001B7F33"/>
    <w:rsid w:val="001C0081"/>
    <w:rsid w:val="001C151F"/>
    <w:rsid w:val="001C1575"/>
    <w:rsid w:val="001C1900"/>
    <w:rsid w:val="001C2084"/>
    <w:rsid w:val="001C2792"/>
    <w:rsid w:val="001C34E1"/>
    <w:rsid w:val="001C3CA9"/>
    <w:rsid w:val="001C3ECB"/>
    <w:rsid w:val="001C3FFF"/>
    <w:rsid w:val="001C4E07"/>
    <w:rsid w:val="001C5683"/>
    <w:rsid w:val="001C5D48"/>
    <w:rsid w:val="001C6033"/>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57"/>
    <w:rsid w:val="001D1BBC"/>
    <w:rsid w:val="001D1FD5"/>
    <w:rsid w:val="001D245C"/>
    <w:rsid w:val="001D25D4"/>
    <w:rsid w:val="001D2A6A"/>
    <w:rsid w:val="001D2F14"/>
    <w:rsid w:val="001D32C5"/>
    <w:rsid w:val="001D37F6"/>
    <w:rsid w:val="001D39BF"/>
    <w:rsid w:val="001D4765"/>
    <w:rsid w:val="001D4767"/>
    <w:rsid w:val="001D47CA"/>
    <w:rsid w:val="001D50F3"/>
    <w:rsid w:val="001D52F3"/>
    <w:rsid w:val="001D5884"/>
    <w:rsid w:val="001D5BA8"/>
    <w:rsid w:val="001D61F1"/>
    <w:rsid w:val="001D68C0"/>
    <w:rsid w:val="001D6CAD"/>
    <w:rsid w:val="001D77C3"/>
    <w:rsid w:val="001D7CD3"/>
    <w:rsid w:val="001E01E7"/>
    <w:rsid w:val="001E11A9"/>
    <w:rsid w:val="001E18C7"/>
    <w:rsid w:val="001E1A86"/>
    <w:rsid w:val="001E1CD1"/>
    <w:rsid w:val="001E1DA5"/>
    <w:rsid w:val="001E29C3"/>
    <w:rsid w:val="001E2C8C"/>
    <w:rsid w:val="001E2DCC"/>
    <w:rsid w:val="001E3161"/>
    <w:rsid w:val="001E3BAC"/>
    <w:rsid w:val="001E3EBE"/>
    <w:rsid w:val="001E431E"/>
    <w:rsid w:val="001E4681"/>
    <w:rsid w:val="001E47BB"/>
    <w:rsid w:val="001E4ACD"/>
    <w:rsid w:val="001E4E28"/>
    <w:rsid w:val="001E4F49"/>
    <w:rsid w:val="001E50D5"/>
    <w:rsid w:val="001E5640"/>
    <w:rsid w:val="001E644D"/>
    <w:rsid w:val="001E6952"/>
    <w:rsid w:val="001E713E"/>
    <w:rsid w:val="001E7338"/>
    <w:rsid w:val="001F005E"/>
    <w:rsid w:val="001F0E2C"/>
    <w:rsid w:val="001F0F1F"/>
    <w:rsid w:val="001F0F3C"/>
    <w:rsid w:val="001F19B6"/>
    <w:rsid w:val="001F19F8"/>
    <w:rsid w:val="001F1BDF"/>
    <w:rsid w:val="001F1C71"/>
    <w:rsid w:val="001F2051"/>
    <w:rsid w:val="001F310F"/>
    <w:rsid w:val="001F36A0"/>
    <w:rsid w:val="001F3A09"/>
    <w:rsid w:val="001F41FE"/>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100CC"/>
    <w:rsid w:val="00210407"/>
    <w:rsid w:val="0021072C"/>
    <w:rsid w:val="00210CA3"/>
    <w:rsid w:val="00211026"/>
    <w:rsid w:val="002112D9"/>
    <w:rsid w:val="00211EBD"/>
    <w:rsid w:val="00211EE0"/>
    <w:rsid w:val="00212433"/>
    <w:rsid w:val="00212D49"/>
    <w:rsid w:val="002130AD"/>
    <w:rsid w:val="0021317C"/>
    <w:rsid w:val="002134B1"/>
    <w:rsid w:val="00213BDC"/>
    <w:rsid w:val="00213C4D"/>
    <w:rsid w:val="00214A70"/>
    <w:rsid w:val="00214A7F"/>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03BB"/>
    <w:rsid w:val="002408F2"/>
    <w:rsid w:val="00241B1E"/>
    <w:rsid w:val="00241E92"/>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8C0"/>
    <w:rsid w:val="0026190C"/>
    <w:rsid w:val="00261C51"/>
    <w:rsid w:val="00261CE2"/>
    <w:rsid w:val="00261FAF"/>
    <w:rsid w:val="00262066"/>
    <w:rsid w:val="00262615"/>
    <w:rsid w:val="00262945"/>
    <w:rsid w:val="002629FB"/>
    <w:rsid w:val="00262B84"/>
    <w:rsid w:val="00262D09"/>
    <w:rsid w:val="002635EC"/>
    <w:rsid w:val="0026368E"/>
    <w:rsid w:val="00263BCD"/>
    <w:rsid w:val="0026471E"/>
    <w:rsid w:val="00264A59"/>
    <w:rsid w:val="002652F6"/>
    <w:rsid w:val="00265B52"/>
    <w:rsid w:val="00265E29"/>
    <w:rsid w:val="002666E4"/>
    <w:rsid w:val="0026783D"/>
    <w:rsid w:val="00270772"/>
    <w:rsid w:val="00270DEF"/>
    <w:rsid w:val="0027111B"/>
    <w:rsid w:val="0027113C"/>
    <w:rsid w:val="00271812"/>
    <w:rsid w:val="00271B4B"/>
    <w:rsid w:val="00271DA6"/>
    <w:rsid w:val="00272F0C"/>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64"/>
    <w:rsid w:val="00287AFF"/>
    <w:rsid w:val="00287BE8"/>
    <w:rsid w:val="00287C53"/>
    <w:rsid w:val="00287E04"/>
    <w:rsid w:val="002908C2"/>
    <w:rsid w:val="002908EC"/>
    <w:rsid w:val="00291701"/>
    <w:rsid w:val="00291F25"/>
    <w:rsid w:val="0029221F"/>
    <w:rsid w:val="00292471"/>
    <w:rsid w:val="00292604"/>
    <w:rsid w:val="0029280C"/>
    <w:rsid w:val="0029302B"/>
    <w:rsid w:val="00293124"/>
    <w:rsid w:val="002936DC"/>
    <w:rsid w:val="002939B1"/>
    <w:rsid w:val="00293B0F"/>
    <w:rsid w:val="00293E3C"/>
    <w:rsid w:val="00293F81"/>
    <w:rsid w:val="00294314"/>
    <w:rsid w:val="002949EB"/>
    <w:rsid w:val="00294A26"/>
    <w:rsid w:val="00295A8C"/>
    <w:rsid w:val="002964F3"/>
    <w:rsid w:val="00296F2C"/>
    <w:rsid w:val="0029752B"/>
    <w:rsid w:val="00297563"/>
    <w:rsid w:val="00297928"/>
    <w:rsid w:val="00297A05"/>
    <w:rsid w:val="002A0B3F"/>
    <w:rsid w:val="002A0B63"/>
    <w:rsid w:val="002A1FD4"/>
    <w:rsid w:val="002A20BA"/>
    <w:rsid w:val="002A24E0"/>
    <w:rsid w:val="002A2796"/>
    <w:rsid w:val="002A2DC8"/>
    <w:rsid w:val="002A2F41"/>
    <w:rsid w:val="002A3421"/>
    <w:rsid w:val="002A3840"/>
    <w:rsid w:val="002A3E81"/>
    <w:rsid w:val="002A50D1"/>
    <w:rsid w:val="002A5256"/>
    <w:rsid w:val="002A5688"/>
    <w:rsid w:val="002A56DF"/>
    <w:rsid w:val="002A56FB"/>
    <w:rsid w:val="002A5EA7"/>
    <w:rsid w:val="002A70F3"/>
    <w:rsid w:val="002A76DE"/>
    <w:rsid w:val="002A7ECB"/>
    <w:rsid w:val="002B0D24"/>
    <w:rsid w:val="002B0DC9"/>
    <w:rsid w:val="002B18F5"/>
    <w:rsid w:val="002B19A7"/>
    <w:rsid w:val="002B1A73"/>
    <w:rsid w:val="002B236B"/>
    <w:rsid w:val="002B298F"/>
    <w:rsid w:val="002B2EC1"/>
    <w:rsid w:val="002B33A9"/>
    <w:rsid w:val="002B3B0F"/>
    <w:rsid w:val="002B3F7B"/>
    <w:rsid w:val="002B4166"/>
    <w:rsid w:val="002B4D05"/>
    <w:rsid w:val="002B4D4D"/>
    <w:rsid w:val="002B5615"/>
    <w:rsid w:val="002B5E80"/>
    <w:rsid w:val="002B5EF7"/>
    <w:rsid w:val="002B63C3"/>
    <w:rsid w:val="002B6946"/>
    <w:rsid w:val="002B6E20"/>
    <w:rsid w:val="002B7449"/>
    <w:rsid w:val="002B74DC"/>
    <w:rsid w:val="002C009C"/>
    <w:rsid w:val="002C0376"/>
    <w:rsid w:val="002C0614"/>
    <w:rsid w:val="002C0733"/>
    <w:rsid w:val="002C0A48"/>
    <w:rsid w:val="002C0BBE"/>
    <w:rsid w:val="002C1418"/>
    <w:rsid w:val="002C205A"/>
    <w:rsid w:val="002C2C26"/>
    <w:rsid w:val="002C4358"/>
    <w:rsid w:val="002C43E1"/>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281"/>
    <w:rsid w:val="002D351D"/>
    <w:rsid w:val="002D3846"/>
    <w:rsid w:val="002D3F49"/>
    <w:rsid w:val="002D3F7B"/>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E27"/>
    <w:rsid w:val="002E3EDF"/>
    <w:rsid w:val="002E412E"/>
    <w:rsid w:val="002E43A8"/>
    <w:rsid w:val="002E4600"/>
    <w:rsid w:val="002E4829"/>
    <w:rsid w:val="002E6421"/>
    <w:rsid w:val="002E6457"/>
    <w:rsid w:val="002E65AD"/>
    <w:rsid w:val="002E66F3"/>
    <w:rsid w:val="002E6711"/>
    <w:rsid w:val="002E69FC"/>
    <w:rsid w:val="002E6BE7"/>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AD3"/>
    <w:rsid w:val="00322DE3"/>
    <w:rsid w:val="0032334D"/>
    <w:rsid w:val="0032337D"/>
    <w:rsid w:val="003233CB"/>
    <w:rsid w:val="00323C46"/>
    <w:rsid w:val="00324484"/>
    <w:rsid w:val="00324549"/>
    <w:rsid w:val="003245F1"/>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1036"/>
    <w:rsid w:val="00332081"/>
    <w:rsid w:val="003321EF"/>
    <w:rsid w:val="00332978"/>
    <w:rsid w:val="003332F0"/>
    <w:rsid w:val="003335F2"/>
    <w:rsid w:val="00333BAE"/>
    <w:rsid w:val="00333C8C"/>
    <w:rsid w:val="00334652"/>
    <w:rsid w:val="00334A33"/>
    <w:rsid w:val="00335464"/>
    <w:rsid w:val="003359F6"/>
    <w:rsid w:val="00335CDA"/>
    <w:rsid w:val="00336D22"/>
    <w:rsid w:val="003370AF"/>
    <w:rsid w:val="00337225"/>
    <w:rsid w:val="0033771F"/>
    <w:rsid w:val="003402A0"/>
    <w:rsid w:val="00340384"/>
    <w:rsid w:val="00340530"/>
    <w:rsid w:val="00340ADB"/>
    <w:rsid w:val="00340DB7"/>
    <w:rsid w:val="003413D0"/>
    <w:rsid w:val="00341C86"/>
    <w:rsid w:val="0034211D"/>
    <w:rsid w:val="003422C5"/>
    <w:rsid w:val="00342A05"/>
    <w:rsid w:val="00342BF9"/>
    <w:rsid w:val="00342F12"/>
    <w:rsid w:val="0034304E"/>
    <w:rsid w:val="00344564"/>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2FCE"/>
    <w:rsid w:val="00353235"/>
    <w:rsid w:val="0035392A"/>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9B0"/>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97A"/>
    <w:rsid w:val="00383AF2"/>
    <w:rsid w:val="00383D7C"/>
    <w:rsid w:val="00384300"/>
    <w:rsid w:val="0038433A"/>
    <w:rsid w:val="0038446A"/>
    <w:rsid w:val="00384D51"/>
    <w:rsid w:val="00384F23"/>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BA6"/>
    <w:rsid w:val="00391C46"/>
    <w:rsid w:val="00392136"/>
    <w:rsid w:val="003932B7"/>
    <w:rsid w:val="00393B02"/>
    <w:rsid w:val="00393BCF"/>
    <w:rsid w:val="00393CE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5C4"/>
    <w:rsid w:val="003B272E"/>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FB"/>
    <w:rsid w:val="003C0EB6"/>
    <w:rsid w:val="003C1ACE"/>
    <w:rsid w:val="003C297A"/>
    <w:rsid w:val="003C300B"/>
    <w:rsid w:val="003C3940"/>
    <w:rsid w:val="003C3B62"/>
    <w:rsid w:val="003C4764"/>
    <w:rsid w:val="003C4B52"/>
    <w:rsid w:val="003C5106"/>
    <w:rsid w:val="003C56CF"/>
    <w:rsid w:val="003C5B0B"/>
    <w:rsid w:val="003C5C43"/>
    <w:rsid w:val="003C5C98"/>
    <w:rsid w:val="003C5EF2"/>
    <w:rsid w:val="003C6659"/>
    <w:rsid w:val="003C6A4C"/>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A02"/>
    <w:rsid w:val="003E1DF3"/>
    <w:rsid w:val="003E24B7"/>
    <w:rsid w:val="003E2B20"/>
    <w:rsid w:val="003E3F2A"/>
    <w:rsid w:val="003E4148"/>
    <w:rsid w:val="003E4327"/>
    <w:rsid w:val="003E4383"/>
    <w:rsid w:val="003E452B"/>
    <w:rsid w:val="003E462A"/>
    <w:rsid w:val="003E4D2E"/>
    <w:rsid w:val="003E5971"/>
    <w:rsid w:val="003E63B7"/>
    <w:rsid w:val="003E6B51"/>
    <w:rsid w:val="003E6EC5"/>
    <w:rsid w:val="003E743A"/>
    <w:rsid w:val="003E768E"/>
    <w:rsid w:val="003E7771"/>
    <w:rsid w:val="003F01E0"/>
    <w:rsid w:val="003F05EE"/>
    <w:rsid w:val="003F06AA"/>
    <w:rsid w:val="003F1E9B"/>
    <w:rsid w:val="003F28D4"/>
    <w:rsid w:val="003F2D48"/>
    <w:rsid w:val="003F2F32"/>
    <w:rsid w:val="003F379F"/>
    <w:rsid w:val="003F3A8F"/>
    <w:rsid w:val="003F3F9E"/>
    <w:rsid w:val="003F42AF"/>
    <w:rsid w:val="003F43C0"/>
    <w:rsid w:val="003F489F"/>
    <w:rsid w:val="003F49CD"/>
    <w:rsid w:val="003F4E5C"/>
    <w:rsid w:val="003F6233"/>
    <w:rsid w:val="003F6537"/>
    <w:rsid w:val="003F668C"/>
    <w:rsid w:val="003F6A06"/>
    <w:rsid w:val="003F714E"/>
    <w:rsid w:val="003F741F"/>
    <w:rsid w:val="003F7965"/>
    <w:rsid w:val="003F7BB7"/>
    <w:rsid w:val="003F7E8A"/>
    <w:rsid w:val="00400787"/>
    <w:rsid w:val="00401350"/>
    <w:rsid w:val="004023F2"/>
    <w:rsid w:val="00402838"/>
    <w:rsid w:val="0040335A"/>
    <w:rsid w:val="004038F3"/>
    <w:rsid w:val="0040395A"/>
    <w:rsid w:val="004047D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FA5"/>
    <w:rsid w:val="00416388"/>
    <w:rsid w:val="00416408"/>
    <w:rsid w:val="0041694E"/>
    <w:rsid w:val="00416E7F"/>
    <w:rsid w:val="004176B0"/>
    <w:rsid w:val="00417750"/>
    <w:rsid w:val="00417C55"/>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6AF9"/>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4FF4"/>
    <w:rsid w:val="00435162"/>
    <w:rsid w:val="004351AE"/>
    <w:rsid w:val="004351EC"/>
    <w:rsid w:val="00435E08"/>
    <w:rsid w:val="00436163"/>
    <w:rsid w:val="00436DD3"/>
    <w:rsid w:val="004371FE"/>
    <w:rsid w:val="004374B0"/>
    <w:rsid w:val="00437578"/>
    <w:rsid w:val="0043769A"/>
    <w:rsid w:val="00440148"/>
    <w:rsid w:val="00441392"/>
    <w:rsid w:val="00441796"/>
    <w:rsid w:val="00441BDA"/>
    <w:rsid w:val="00442129"/>
    <w:rsid w:val="0044213E"/>
    <w:rsid w:val="00442D94"/>
    <w:rsid w:val="00443225"/>
    <w:rsid w:val="00443386"/>
    <w:rsid w:val="0044358B"/>
    <w:rsid w:val="00443E84"/>
    <w:rsid w:val="0044471F"/>
    <w:rsid w:val="00444773"/>
    <w:rsid w:val="004448BC"/>
    <w:rsid w:val="004453E0"/>
    <w:rsid w:val="00445434"/>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6C3"/>
    <w:rsid w:val="004569C8"/>
    <w:rsid w:val="00456DA3"/>
    <w:rsid w:val="004575E7"/>
    <w:rsid w:val="00457605"/>
    <w:rsid w:val="004578E8"/>
    <w:rsid w:val="00457A15"/>
    <w:rsid w:val="00457C52"/>
    <w:rsid w:val="00457D3F"/>
    <w:rsid w:val="00460155"/>
    <w:rsid w:val="004603A7"/>
    <w:rsid w:val="00461159"/>
    <w:rsid w:val="00461678"/>
    <w:rsid w:val="00461AFE"/>
    <w:rsid w:val="00461C26"/>
    <w:rsid w:val="00462110"/>
    <w:rsid w:val="00462B76"/>
    <w:rsid w:val="00462E46"/>
    <w:rsid w:val="00462FD6"/>
    <w:rsid w:val="00463283"/>
    <w:rsid w:val="0046498A"/>
    <w:rsid w:val="00464C3A"/>
    <w:rsid w:val="00464F45"/>
    <w:rsid w:val="00465632"/>
    <w:rsid w:val="00465688"/>
    <w:rsid w:val="00465824"/>
    <w:rsid w:val="004658C8"/>
    <w:rsid w:val="004658E6"/>
    <w:rsid w:val="00465A47"/>
    <w:rsid w:val="00466A63"/>
    <w:rsid w:val="00466B8C"/>
    <w:rsid w:val="00466B90"/>
    <w:rsid w:val="004678A5"/>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3EC2"/>
    <w:rsid w:val="00474285"/>
    <w:rsid w:val="00474FA7"/>
    <w:rsid w:val="00475461"/>
    <w:rsid w:val="004756C7"/>
    <w:rsid w:val="00475B3D"/>
    <w:rsid w:val="0047605A"/>
    <w:rsid w:val="004760A1"/>
    <w:rsid w:val="0047615E"/>
    <w:rsid w:val="004767F5"/>
    <w:rsid w:val="00476CFE"/>
    <w:rsid w:val="00477755"/>
    <w:rsid w:val="00477776"/>
    <w:rsid w:val="004777FB"/>
    <w:rsid w:val="004778B0"/>
    <w:rsid w:val="004778E1"/>
    <w:rsid w:val="00477CB2"/>
    <w:rsid w:val="00477E16"/>
    <w:rsid w:val="0048023E"/>
    <w:rsid w:val="00480A14"/>
    <w:rsid w:val="00480C9B"/>
    <w:rsid w:val="00480D55"/>
    <w:rsid w:val="00481489"/>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1E5"/>
    <w:rsid w:val="004912EB"/>
    <w:rsid w:val="00491318"/>
    <w:rsid w:val="0049145C"/>
    <w:rsid w:val="004915E6"/>
    <w:rsid w:val="00491BC5"/>
    <w:rsid w:val="004922D6"/>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8C8"/>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8D"/>
    <w:rsid w:val="004C49F1"/>
    <w:rsid w:val="004C4AD7"/>
    <w:rsid w:val="004C5058"/>
    <w:rsid w:val="004C5BEE"/>
    <w:rsid w:val="004C67C6"/>
    <w:rsid w:val="004C69E1"/>
    <w:rsid w:val="004C70F0"/>
    <w:rsid w:val="004C70FB"/>
    <w:rsid w:val="004D0322"/>
    <w:rsid w:val="004D043F"/>
    <w:rsid w:val="004D0B1F"/>
    <w:rsid w:val="004D0D52"/>
    <w:rsid w:val="004D15FB"/>
    <w:rsid w:val="004D1BC3"/>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47C"/>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07C"/>
    <w:rsid w:val="004F7661"/>
    <w:rsid w:val="004F78BB"/>
    <w:rsid w:val="004F7C10"/>
    <w:rsid w:val="004F7E70"/>
    <w:rsid w:val="00500275"/>
    <w:rsid w:val="0050053B"/>
    <w:rsid w:val="00500D65"/>
    <w:rsid w:val="00500E49"/>
    <w:rsid w:val="0050122B"/>
    <w:rsid w:val="00501546"/>
    <w:rsid w:val="005017E0"/>
    <w:rsid w:val="00501976"/>
    <w:rsid w:val="00501BD5"/>
    <w:rsid w:val="005021D8"/>
    <w:rsid w:val="005026CD"/>
    <w:rsid w:val="0050299B"/>
    <w:rsid w:val="00502C2C"/>
    <w:rsid w:val="00503BD1"/>
    <w:rsid w:val="00503C79"/>
    <w:rsid w:val="00503EB8"/>
    <w:rsid w:val="005042DC"/>
    <w:rsid w:val="00504BF3"/>
    <w:rsid w:val="00504CB5"/>
    <w:rsid w:val="00504E4B"/>
    <w:rsid w:val="00505538"/>
    <w:rsid w:val="00505A0A"/>
    <w:rsid w:val="00505B80"/>
    <w:rsid w:val="00506521"/>
    <w:rsid w:val="00506920"/>
    <w:rsid w:val="00506ED7"/>
    <w:rsid w:val="0050718B"/>
    <w:rsid w:val="00507338"/>
    <w:rsid w:val="00507480"/>
    <w:rsid w:val="0051060B"/>
    <w:rsid w:val="00511402"/>
    <w:rsid w:val="00511609"/>
    <w:rsid w:val="00511B24"/>
    <w:rsid w:val="0051222D"/>
    <w:rsid w:val="00512EA1"/>
    <w:rsid w:val="005130F7"/>
    <w:rsid w:val="005131B1"/>
    <w:rsid w:val="00513243"/>
    <w:rsid w:val="0051329F"/>
    <w:rsid w:val="0051423D"/>
    <w:rsid w:val="00514D0C"/>
    <w:rsid w:val="005153A0"/>
    <w:rsid w:val="00515499"/>
    <w:rsid w:val="00515D97"/>
    <w:rsid w:val="0051620E"/>
    <w:rsid w:val="00516452"/>
    <w:rsid w:val="00516883"/>
    <w:rsid w:val="00516B29"/>
    <w:rsid w:val="00516C28"/>
    <w:rsid w:val="00516C94"/>
    <w:rsid w:val="00516CFA"/>
    <w:rsid w:val="00516E74"/>
    <w:rsid w:val="00517150"/>
    <w:rsid w:val="005172CD"/>
    <w:rsid w:val="00517577"/>
    <w:rsid w:val="0052024D"/>
    <w:rsid w:val="005207AE"/>
    <w:rsid w:val="00520CCB"/>
    <w:rsid w:val="00520DB4"/>
    <w:rsid w:val="005215AC"/>
    <w:rsid w:val="0052186B"/>
    <w:rsid w:val="00521F8B"/>
    <w:rsid w:val="0052274D"/>
    <w:rsid w:val="00522799"/>
    <w:rsid w:val="005229CD"/>
    <w:rsid w:val="00523529"/>
    <w:rsid w:val="00523F26"/>
    <w:rsid w:val="00524003"/>
    <w:rsid w:val="00524106"/>
    <w:rsid w:val="005247C9"/>
    <w:rsid w:val="00525093"/>
    <w:rsid w:val="005252B4"/>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6256"/>
    <w:rsid w:val="00536CF7"/>
    <w:rsid w:val="00536FDA"/>
    <w:rsid w:val="00537969"/>
    <w:rsid w:val="00537CD1"/>
    <w:rsid w:val="00537F12"/>
    <w:rsid w:val="0054056E"/>
    <w:rsid w:val="00540704"/>
    <w:rsid w:val="005407B0"/>
    <w:rsid w:val="00540838"/>
    <w:rsid w:val="005414BB"/>
    <w:rsid w:val="0054181B"/>
    <w:rsid w:val="00541F24"/>
    <w:rsid w:val="0054208C"/>
    <w:rsid w:val="00542117"/>
    <w:rsid w:val="00543034"/>
    <w:rsid w:val="0054312A"/>
    <w:rsid w:val="0054333C"/>
    <w:rsid w:val="00543563"/>
    <w:rsid w:val="0054367A"/>
    <w:rsid w:val="00544739"/>
    <w:rsid w:val="00544C28"/>
    <w:rsid w:val="00544D0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45A"/>
    <w:rsid w:val="00554698"/>
    <w:rsid w:val="00554BAE"/>
    <w:rsid w:val="00554DE2"/>
    <w:rsid w:val="00554F40"/>
    <w:rsid w:val="005553A1"/>
    <w:rsid w:val="00555A8A"/>
    <w:rsid w:val="00555AE7"/>
    <w:rsid w:val="00555D59"/>
    <w:rsid w:val="00555F01"/>
    <w:rsid w:val="00556DDA"/>
    <w:rsid w:val="00557199"/>
    <w:rsid w:val="0056039D"/>
    <w:rsid w:val="00560662"/>
    <w:rsid w:val="00560E8D"/>
    <w:rsid w:val="00561302"/>
    <w:rsid w:val="0056280E"/>
    <w:rsid w:val="00562990"/>
    <w:rsid w:val="00562BBD"/>
    <w:rsid w:val="00562F09"/>
    <w:rsid w:val="00563197"/>
    <w:rsid w:val="005631E5"/>
    <w:rsid w:val="005632FC"/>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BF8"/>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01E"/>
    <w:rsid w:val="005A3F8A"/>
    <w:rsid w:val="005A42A9"/>
    <w:rsid w:val="005A4C9F"/>
    <w:rsid w:val="005A4EC4"/>
    <w:rsid w:val="005A5457"/>
    <w:rsid w:val="005A5D05"/>
    <w:rsid w:val="005A5EB7"/>
    <w:rsid w:val="005A6635"/>
    <w:rsid w:val="005A67E7"/>
    <w:rsid w:val="005A6E0C"/>
    <w:rsid w:val="005A734A"/>
    <w:rsid w:val="005B0DF1"/>
    <w:rsid w:val="005B12BE"/>
    <w:rsid w:val="005B17FD"/>
    <w:rsid w:val="005B1D83"/>
    <w:rsid w:val="005B28F0"/>
    <w:rsid w:val="005B2B3B"/>
    <w:rsid w:val="005B300D"/>
    <w:rsid w:val="005B3F64"/>
    <w:rsid w:val="005B4198"/>
    <w:rsid w:val="005B438D"/>
    <w:rsid w:val="005B44AC"/>
    <w:rsid w:val="005B45B9"/>
    <w:rsid w:val="005B47CE"/>
    <w:rsid w:val="005B5013"/>
    <w:rsid w:val="005B54ED"/>
    <w:rsid w:val="005B5540"/>
    <w:rsid w:val="005B577C"/>
    <w:rsid w:val="005B5A5E"/>
    <w:rsid w:val="005B5D86"/>
    <w:rsid w:val="005B5DF7"/>
    <w:rsid w:val="005B6500"/>
    <w:rsid w:val="005B75EB"/>
    <w:rsid w:val="005B75F7"/>
    <w:rsid w:val="005C0105"/>
    <w:rsid w:val="005C05F8"/>
    <w:rsid w:val="005C09C4"/>
    <w:rsid w:val="005C0EF3"/>
    <w:rsid w:val="005C1644"/>
    <w:rsid w:val="005C17D9"/>
    <w:rsid w:val="005C1D20"/>
    <w:rsid w:val="005C2302"/>
    <w:rsid w:val="005C24B0"/>
    <w:rsid w:val="005C25C0"/>
    <w:rsid w:val="005C27E9"/>
    <w:rsid w:val="005C2E11"/>
    <w:rsid w:val="005C337B"/>
    <w:rsid w:val="005C3F28"/>
    <w:rsid w:val="005C4F98"/>
    <w:rsid w:val="005C5EB0"/>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DCB"/>
    <w:rsid w:val="005D5F2B"/>
    <w:rsid w:val="005D645B"/>
    <w:rsid w:val="005D6703"/>
    <w:rsid w:val="005D6834"/>
    <w:rsid w:val="005D691B"/>
    <w:rsid w:val="005D7339"/>
    <w:rsid w:val="005D780E"/>
    <w:rsid w:val="005D7D03"/>
    <w:rsid w:val="005E0665"/>
    <w:rsid w:val="005E0CF1"/>
    <w:rsid w:val="005E0F3E"/>
    <w:rsid w:val="005E18B4"/>
    <w:rsid w:val="005E1B1F"/>
    <w:rsid w:val="005E2217"/>
    <w:rsid w:val="005E2B45"/>
    <w:rsid w:val="005E330A"/>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A6"/>
    <w:rsid w:val="005F4DE4"/>
    <w:rsid w:val="005F4F11"/>
    <w:rsid w:val="005F54AB"/>
    <w:rsid w:val="005F58EA"/>
    <w:rsid w:val="005F674E"/>
    <w:rsid w:val="005F6995"/>
    <w:rsid w:val="005F6E66"/>
    <w:rsid w:val="005F776B"/>
    <w:rsid w:val="005F78A9"/>
    <w:rsid w:val="00600273"/>
    <w:rsid w:val="00600636"/>
    <w:rsid w:val="00600AB3"/>
    <w:rsid w:val="0060165E"/>
    <w:rsid w:val="00601900"/>
    <w:rsid w:val="00601C4A"/>
    <w:rsid w:val="00601C94"/>
    <w:rsid w:val="006021C1"/>
    <w:rsid w:val="006021C6"/>
    <w:rsid w:val="006023E2"/>
    <w:rsid w:val="0060275A"/>
    <w:rsid w:val="00602A3D"/>
    <w:rsid w:val="00602C18"/>
    <w:rsid w:val="0060305D"/>
    <w:rsid w:val="00603A4F"/>
    <w:rsid w:val="00604A20"/>
    <w:rsid w:val="00604DEB"/>
    <w:rsid w:val="0060540E"/>
    <w:rsid w:val="00605AC6"/>
    <w:rsid w:val="006061FE"/>
    <w:rsid w:val="00606824"/>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B00"/>
    <w:rsid w:val="00620542"/>
    <w:rsid w:val="00621A2B"/>
    <w:rsid w:val="00621B67"/>
    <w:rsid w:val="0062268F"/>
    <w:rsid w:val="006229E6"/>
    <w:rsid w:val="00622CA6"/>
    <w:rsid w:val="00622FF6"/>
    <w:rsid w:val="006231D9"/>
    <w:rsid w:val="00623BA3"/>
    <w:rsid w:val="006240A3"/>
    <w:rsid w:val="00625164"/>
    <w:rsid w:val="006251D3"/>
    <w:rsid w:val="006259B6"/>
    <w:rsid w:val="00626260"/>
    <w:rsid w:val="00626A62"/>
    <w:rsid w:val="00627E90"/>
    <w:rsid w:val="006306EF"/>
    <w:rsid w:val="00631434"/>
    <w:rsid w:val="006318BB"/>
    <w:rsid w:val="0063195F"/>
    <w:rsid w:val="00631D6A"/>
    <w:rsid w:val="0063240A"/>
    <w:rsid w:val="00632909"/>
    <w:rsid w:val="00632BFE"/>
    <w:rsid w:val="00632F4F"/>
    <w:rsid w:val="0063318C"/>
    <w:rsid w:val="00633391"/>
    <w:rsid w:val="006334E8"/>
    <w:rsid w:val="0063350A"/>
    <w:rsid w:val="00633CB0"/>
    <w:rsid w:val="006348E8"/>
    <w:rsid w:val="00634DC2"/>
    <w:rsid w:val="0063572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1D52"/>
    <w:rsid w:val="0064231E"/>
    <w:rsid w:val="00643521"/>
    <w:rsid w:val="00643656"/>
    <w:rsid w:val="00643681"/>
    <w:rsid w:val="006436B5"/>
    <w:rsid w:val="00644BAC"/>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13C"/>
    <w:rsid w:val="00664B47"/>
    <w:rsid w:val="0066513B"/>
    <w:rsid w:val="00665BC3"/>
    <w:rsid w:val="00665E11"/>
    <w:rsid w:val="00665F0F"/>
    <w:rsid w:val="00666245"/>
    <w:rsid w:val="00666498"/>
    <w:rsid w:val="0066659E"/>
    <w:rsid w:val="006668EF"/>
    <w:rsid w:val="00667B07"/>
    <w:rsid w:val="00667FFB"/>
    <w:rsid w:val="00670D09"/>
    <w:rsid w:val="00670D6C"/>
    <w:rsid w:val="00671065"/>
    <w:rsid w:val="00671743"/>
    <w:rsid w:val="00672582"/>
    <w:rsid w:val="006727EE"/>
    <w:rsid w:val="00672874"/>
    <w:rsid w:val="00672885"/>
    <w:rsid w:val="00672D97"/>
    <w:rsid w:val="00672E73"/>
    <w:rsid w:val="006738FE"/>
    <w:rsid w:val="006744EB"/>
    <w:rsid w:val="00674FCE"/>
    <w:rsid w:val="006752E0"/>
    <w:rsid w:val="006755B9"/>
    <w:rsid w:val="00675684"/>
    <w:rsid w:val="00675734"/>
    <w:rsid w:val="00675C8B"/>
    <w:rsid w:val="00675CCB"/>
    <w:rsid w:val="006767F6"/>
    <w:rsid w:val="00677864"/>
    <w:rsid w:val="00680526"/>
    <w:rsid w:val="006809C1"/>
    <w:rsid w:val="00681456"/>
    <w:rsid w:val="00681752"/>
    <w:rsid w:val="00682D51"/>
    <w:rsid w:val="00682DFA"/>
    <w:rsid w:val="0068304B"/>
    <w:rsid w:val="006838C6"/>
    <w:rsid w:val="00684307"/>
    <w:rsid w:val="006843E6"/>
    <w:rsid w:val="00684F39"/>
    <w:rsid w:val="006853BD"/>
    <w:rsid w:val="00685991"/>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3DB"/>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52E"/>
    <w:rsid w:val="006A5BDB"/>
    <w:rsid w:val="006A5F39"/>
    <w:rsid w:val="006A62C9"/>
    <w:rsid w:val="006A6BD3"/>
    <w:rsid w:val="006A7767"/>
    <w:rsid w:val="006A7972"/>
    <w:rsid w:val="006A7EBA"/>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7A8"/>
    <w:rsid w:val="006B4E76"/>
    <w:rsid w:val="006B51BF"/>
    <w:rsid w:val="006B52F3"/>
    <w:rsid w:val="006B539B"/>
    <w:rsid w:val="006B6F49"/>
    <w:rsid w:val="006B721F"/>
    <w:rsid w:val="006B73B4"/>
    <w:rsid w:val="006B7474"/>
    <w:rsid w:val="006B778E"/>
    <w:rsid w:val="006B7818"/>
    <w:rsid w:val="006B79A3"/>
    <w:rsid w:val="006C0449"/>
    <w:rsid w:val="006C0509"/>
    <w:rsid w:val="006C09C8"/>
    <w:rsid w:val="006C09D5"/>
    <w:rsid w:val="006C0D58"/>
    <w:rsid w:val="006C0D98"/>
    <w:rsid w:val="006C0E1C"/>
    <w:rsid w:val="006C1112"/>
    <w:rsid w:val="006C1BB6"/>
    <w:rsid w:val="006C1BE4"/>
    <w:rsid w:val="006C20EC"/>
    <w:rsid w:val="006C2282"/>
    <w:rsid w:val="006C24F8"/>
    <w:rsid w:val="006C2506"/>
    <w:rsid w:val="006C262C"/>
    <w:rsid w:val="006C34F8"/>
    <w:rsid w:val="006C3E1C"/>
    <w:rsid w:val="006C3E4B"/>
    <w:rsid w:val="006C42C9"/>
    <w:rsid w:val="006C4868"/>
    <w:rsid w:val="006C4DD2"/>
    <w:rsid w:val="006C4F00"/>
    <w:rsid w:val="006C51C4"/>
    <w:rsid w:val="006C51E8"/>
    <w:rsid w:val="006C57AD"/>
    <w:rsid w:val="006C5C60"/>
    <w:rsid w:val="006C7F4F"/>
    <w:rsid w:val="006D0B97"/>
    <w:rsid w:val="006D0E00"/>
    <w:rsid w:val="006D0F26"/>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BCE"/>
    <w:rsid w:val="006D5E9B"/>
    <w:rsid w:val="006D6760"/>
    <w:rsid w:val="006D67DC"/>
    <w:rsid w:val="006D6EA5"/>
    <w:rsid w:val="006D7B37"/>
    <w:rsid w:val="006D7C85"/>
    <w:rsid w:val="006E029D"/>
    <w:rsid w:val="006E0DE4"/>
    <w:rsid w:val="006E128A"/>
    <w:rsid w:val="006E17FA"/>
    <w:rsid w:val="006E18C4"/>
    <w:rsid w:val="006E1D89"/>
    <w:rsid w:val="006E1E7D"/>
    <w:rsid w:val="006E2201"/>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9DC"/>
    <w:rsid w:val="006F0945"/>
    <w:rsid w:val="006F09A1"/>
    <w:rsid w:val="006F0A77"/>
    <w:rsid w:val="006F0ADB"/>
    <w:rsid w:val="006F0E7B"/>
    <w:rsid w:val="006F15BD"/>
    <w:rsid w:val="006F195B"/>
    <w:rsid w:val="006F1CBE"/>
    <w:rsid w:val="006F253B"/>
    <w:rsid w:val="006F2ABC"/>
    <w:rsid w:val="006F2D4B"/>
    <w:rsid w:val="006F3136"/>
    <w:rsid w:val="006F3342"/>
    <w:rsid w:val="006F59C2"/>
    <w:rsid w:val="006F60E2"/>
    <w:rsid w:val="006F6549"/>
    <w:rsid w:val="006F66AD"/>
    <w:rsid w:val="006F7310"/>
    <w:rsid w:val="006F738C"/>
    <w:rsid w:val="006F7ECE"/>
    <w:rsid w:val="00700B1A"/>
    <w:rsid w:val="00700D33"/>
    <w:rsid w:val="00701213"/>
    <w:rsid w:val="00701E8E"/>
    <w:rsid w:val="0070274A"/>
    <w:rsid w:val="00702B41"/>
    <w:rsid w:val="007033A7"/>
    <w:rsid w:val="0070361F"/>
    <w:rsid w:val="00703692"/>
    <w:rsid w:val="0070375C"/>
    <w:rsid w:val="007037A8"/>
    <w:rsid w:val="00703C02"/>
    <w:rsid w:val="00703CDB"/>
    <w:rsid w:val="00703D49"/>
    <w:rsid w:val="00703D94"/>
    <w:rsid w:val="00703E22"/>
    <w:rsid w:val="007040C2"/>
    <w:rsid w:val="00704821"/>
    <w:rsid w:val="007048C3"/>
    <w:rsid w:val="00705B50"/>
    <w:rsid w:val="007060D9"/>
    <w:rsid w:val="00706150"/>
    <w:rsid w:val="007062C4"/>
    <w:rsid w:val="00706607"/>
    <w:rsid w:val="00706B20"/>
    <w:rsid w:val="00706E14"/>
    <w:rsid w:val="007076B1"/>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3C5A"/>
    <w:rsid w:val="00725573"/>
    <w:rsid w:val="00725863"/>
    <w:rsid w:val="007259FA"/>
    <w:rsid w:val="00725A86"/>
    <w:rsid w:val="00725F65"/>
    <w:rsid w:val="007269EE"/>
    <w:rsid w:val="00726B84"/>
    <w:rsid w:val="00726D95"/>
    <w:rsid w:val="007275C4"/>
    <w:rsid w:val="007300C8"/>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B4"/>
    <w:rsid w:val="007444CC"/>
    <w:rsid w:val="00745833"/>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0ECC"/>
    <w:rsid w:val="00771380"/>
    <w:rsid w:val="00771492"/>
    <w:rsid w:val="0077205B"/>
    <w:rsid w:val="007720A7"/>
    <w:rsid w:val="0077235D"/>
    <w:rsid w:val="00772816"/>
    <w:rsid w:val="00772FD1"/>
    <w:rsid w:val="00773734"/>
    <w:rsid w:val="0077373D"/>
    <w:rsid w:val="0077536A"/>
    <w:rsid w:val="00775392"/>
    <w:rsid w:val="00775ACF"/>
    <w:rsid w:val="00775D7D"/>
    <w:rsid w:val="00775F9F"/>
    <w:rsid w:val="0077626E"/>
    <w:rsid w:val="00776DDF"/>
    <w:rsid w:val="00777051"/>
    <w:rsid w:val="007777F4"/>
    <w:rsid w:val="00777D05"/>
    <w:rsid w:val="00777D4A"/>
    <w:rsid w:val="0078030F"/>
    <w:rsid w:val="00780586"/>
    <w:rsid w:val="00780777"/>
    <w:rsid w:val="00780E70"/>
    <w:rsid w:val="007814C9"/>
    <w:rsid w:val="00781881"/>
    <w:rsid w:val="00781ADF"/>
    <w:rsid w:val="00781E42"/>
    <w:rsid w:val="00782357"/>
    <w:rsid w:val="0078362A"/>
    <w:rsid w:val="007840B4"/>
    <w:rsid w:val="0078434A"/>
    <w:rsid w:val="0078443C"/>
    <w:rsid w:val="007848C2"/>
    <w:rsid w:val="007849F6"/>
    <w:rsid w:val="00784AE1"/>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C0F"/>
    <w:rsid w:val="007A3E37"/>
    <w:rsid w:val="007A4308"/>
    <w:rsid w:val="007A4FC3"/>
    <w:rsid w:val="007A51E5"/>
    <w:rsid w:val="007A53A2"/>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5B7"/>
    <w:rsid w:val="007B1729"/>
    <w:rsid w:val="007B17D0"/>
    <w:rsid w:val="007B1CD2"/>
    <w:rsid w:val="007B2016"/>
    <w:rsid w:val="007B21EF"/>
    <w:rsid w:val="007B2976"/>
    <w:rsid w:val="007B3905"/>
    <w:rsid w:val="007B3D78"/>
    <w:rsid w:val="007B3FDD"/>
    <w:rsid w:val="007B40A8"/>
    <w:rsid w:val="007B4117"/>
    <w:rsid w:val="007B4E0C"/>
    <w:rsid w:val="007B5582"/>
    <w:rsid w:val="007B5B36"/>
    <w:rsid w:val="007B5D7D"/>
    <w:rsid w:val="007B5E60"/>
    <w:rsid w:val="007B66A5"/>
    <w:rsid w:val="007B6CB4"/>
    <w:rsid w:val="007B72FD"/>
    <w:rsid w:val="007B73A5"/>
    <w:rsid w:val="007B7CD6"/>
    <w:rsid w:val="007B7E85"/>
    <w:rsid w:val="007C0065"/>
    <w:rsid w:val="007C01F2"/>
    <w:rsid w:val="007C08E7"/>
    <w:rsid w:val="007C09B8"/>
    <w:rsid w:val="007C1288"/>
    <w:rsid w:val="007C1957"/>
    <w:rsid w:val="007C1ABA"/>
    <w:rsid w:val="007C1E81"/>
    <w:rsid w:val="007C26A5"/>
    <w:rsid w:val="007C2B14"/>
    <w:rsid w:val="007C2C4E"/>
    <w:rsid w:val="007C2FDB"/>
    <w:rsid w:val="007C2FEF"/>
    <w:rsid w:val="007C31C8"/>
    <w:rsid w:val="007C368B"/>
    <w:rsid w:val="007C3DE9"/>
    <w:rsid w:val="007C3E77"/>
    <w:rsid w:val="007C4280"/>
    <w:rsid w:val="007C43F6"/>
    <w:rsid w:val="007C493E"/>
    <w:rsid w:val="007C499D"/>
    <w:rsid w:val="007C4A1B"/>
    <w:rsid w:val="007C4A4C"/>
    <w:rsid w:val="007C4DB8"/>
    <w:rsid w:val="007C5021"/>
    <w:rsid w:val="007C5434"/>
    <w:rsid w:val="007C546C"/>
    <w:rsid w:val="007C56FF"/>
    <w:rsid w:val="007C5955"/>
    <w:rsid w:val="007C5C46"/>
    <w:rsid w:val="007C61B7"/>
    <w:rsid w:val="007C7412"/>
    <w:rsid w:val="007C7C41"/>
    <w:rsid w:val="007C7E69"/>
    <w:rsid w:val="007D01D0"/>
    <w:rsid w:val="007D02CB"/>
    <w:rsid w:val="007D09B4"/>
    <w:rsid w:val="007D12DE"/>
    <w:rsid w:val="007D2667"/>
    <w:rsid w:val="007D2D7B"/>
    <w:rsid w:val="007D344C"/>
    <w:rsid w:val="007D3499"/>
    <w:rsid w:val="007D34F0"/>
    <w:rsid w:val="007D4001"/>
    <w:rsid w:val="007D499F"/>
    <w:rsid w:val="007D5919"/>
    <w:rsid w:val="007D5939"/>
    <w:rsid w:val="007D5D49"/>
    <w:rsid w:val="007D64F4"/>
    <w:rsid w:val="007D6FA2"/>
    <w:rsid w:val="007D729D"/>
    <w:rsid w:val="007D7975"/>
    <w:rsid w:val="007E05FF"/>
    <w:rsid w:val="007E07E1"/>
    <w:rsid w:val="007E0E5E"/>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584"/>
    <w:rsid w:val="007F0614"/>
    <w:rsid w:val="007F0D67"/>
    <w:rsid w:val="007F1276"/>
    <w:rsid w:val="007F1572"/>
    <w:rsid w:val="007F24A2"/>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800542"/>
    <w:rsid w:val="00800F17"/>
    <w:rsid w:val="0080133E"/>
    <w:rsid w:val="0080168A"/>
    <w:rsid w:val="008018E0"/>
    <w:rsid w:val="00801948"/>
    <w:rsid w:val="00801AA2"/>
    <w:rsid w:val="00802594"/>
    <w:rsid w:val="00802BF2"/>
    <w:rsid w:val="00802D1E"/>
    <w:rsid w:val="00802E49"/>
    <w:rsid w:val="00803164"/>
    <w:rsid w:val="00803226"/>
    <w:rsid w:val="00803B63"/>
    <w:rsid w:val="00803EF3"/>
    <w:rsid w:val="00803F3F"/>
    <w:rsid w:val="008046F1"/>
    <w:rsid w:val="00804777"/>
    <w:rsid w:val="008048AC"/>
    <w:rsid w:val="00804BD7"/>
    <w:rsid w:val="00805076"/>
    <w:rsid w:val="008059A0"/>
    <w:rsid w:val="008060C2"/>
    <w:rsid w:val="00806234"/>
    <w:rsid w:val="00806E9C"/>
    <w:rsid w:val="0080758B"/>
    <w:rsid w:val="00807682"/>
    <w:rsid w:val="00807899"/>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779"/>
    <w:rsid w:val="00815A54"/>
    <w:rsid w:val="00816EB2"/>
    <w:rsid w:val="00816F08"/>
    <w:rsid w:val="00817795"/>
    <w:rsid w:val="00817D41"/>
    <w:rsid w:val="00820B49"/>
    <w:rsid w:val="00820E9D"/>
    <w:rsid w:val="008210AB"/>
    <w:rsid w:val="0082244A"/>
    <w:rsid w:val="00822C13"/>
    <w:rsid w:val="00822F4F"/>
    <w:rsid w:val="0082301B"/>
    <w:rsid w:val="008245A1"/>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24B"/>
    <w:rsid w:val="00841361"/>
    <w:rsid w:val="0084149C"/>
    <w:rsid w:val="008416A7"/>
    <w:rsid w:val="008422D6"/>
    <w:rsid w:val="008429A7"/>
    <w:rsid w:val="00843020"/>
    <w:rsid w:val="0084318C"/>
    <w:rsid w:val="008432EA"/>
    <w:rsid w:val="00843585"/>
    <w:rsid w:val="00843D5C"/>
    <w:rsid w:val="0084451C"/>
    <w:rsid w:val="008449B8"/>
    <w:rsid w:val="00844F78"/>
    <w:rsid w:val="0084544F"/>
    <w:rsid w:val="00845917"/>
    <w:rsid w:val="00845931"/>
    <w:rsid w:val="00846CB6"/>
    <w:rsid w:val="0084741C"/>
    <w:rsid w:val="008475E3"/>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AAF"/>
    <w:rsid w:val="00857B91"/>
    <w:rsid w:val="00857DE4"/>
    <w:rsid w:val="00860163"/>
    <w:rsid w:val="00860629"/>
    <w:rsid w:val="008622E3"/>
    <w:rsid w:val="00862351"/>
    <w:rsid w:val="0086259B"/>
    <w:rsid w:val="0086283D"/>
    <w:rsid w:val="008629FE"/>
    <w:rsid w:val="00862B3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42F9"/>
    <w:rsid w:val="0087449E"/>
    <w:rsid w:val="00874EB3"/>
    <w:rsid w:val="008760F7"/>
    <w:rsid w:val="00876CFA"/>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30CB"/>
    <w:rsid w:val="0089378C"/>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B026C"/>
    <w:rsid w:val="008B1025"/>
    <w:rsid w:val="008B11A7"/>
    <w:rsid w:val="008B14D4"/>
    <w:rsid w:val="008B1722"/>
    <w:rsid w:val="008B2965"/>
    <w:rsid w:val="008B2B76"/>
    <w:rsid w:val="008B337D"/>
    <w:rsid w:val="008B37B9"/>
    <w:rsid w:val="008B3D75"/>
    <w:rsid w:val="008B41E8"/>
    <w:rsid w:val="008B5259"/>
    <w:rsid w:val="008B58F3"/>
    <w:rsid w:val="008B69C8"/>
    <w:rsid w:val="008B71AC"/>
    <w:rsid w:val="008B7C0E"/>
    <w:rsid w:val="008B7E57"/>
    <w:rsid w:val="008C005A"/>
    <w:rsid w:val="008C02C8"/>
    <w:rsid w:val="008C1D7B"/>
    <w:rsid w:val="008C27C2"/>
    <w:rsid w:val="008C2807"/>
    <w:rsid w:val="008C2814"/>
    <w:rsid w:val="008C2AAF"/>
    <w:rsid w:val="008C2F72"/>
    <w:rsid w:val="008C363D"/>
    <w:rsid w:val="008C36E9"/>
    <w:rsid w:val="008C3722"/>
    <w:rsid w:val="008C3996"/>
    <w:rsid w:val="008C3F9C"/>
    <w:rsid w:val="008C4388"/>
    <w:rsid w:val="008C438A"/>
    <w:rsid w:val="008C470B"/>
    <w:rsid w:val="008C47A4"/>
    <w:rsid w:val="008C4839"/>
    <w:rsid w:val="008C58A3"/>
    <w:rsid w:val="008C5A1D"/>
    <w:rsid w:val="008C6154"/>
    <w:rsid w:val="008C644B"/>
    <w:rsid w:val="008C7280"/>
    <w:rsid w:val="008C72A2"/>
    <w:rsid w:val="008C72A3"/>
    <w:rsid w:val="008C7CB2"/>
    <w:rsid w:val="008C7F3D"/>
    <w:rsid w:val="008C7F9C"/>
    <w:rsid w:val="008D00B9"/>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40B2"/>
    <w:rsid w:val="008F4EE9"/>
    <w:rsid w:val="008F52E9"/>
    <w:rsid w:val="008F53F0"/>
    <w:rsid w:val="008F561D"/>
    <w:rsid w:val="008F58CD"/>
    <w:rsid w:val="008F5D23"/>
    <w:rsid w:val="008F6E85"/>
    <w:rsid w:val="008F7112"/>
    <w:rsid w:val="008F7B3A"/>
    <w:rsid w:val="008F7CB5"/>
    <w:rsid w:val="008F7CC2"/>
    <w:rsid w:val="008F7D00"/>
    <w:rsid w:val="008F7E57"/>
    <w:rsid w:val="009014D1"/>
    <w:rsid w:val="00901665"/>
    <w:rsid w:val="0090172F"/>
    <w:rsid w:val="00901BDD"/>
    <w:rsid w:val="00901DD5"/>
    <w:rsid w:val="0090234F"/>
    <w:rsid w:val="00902821"/>
    <w:rsid w:val="00902AC1"/>
    <w:rsid w:val="009031BE"/>
    <w:rsid w:val="009032DD"/>
    <w:rsid w:val="009041A9"/>
    <w:rsid w:val="009048D4"/>
    <w:rsid w:val="00904BAA"/>
    <w:rsid w:val="00905299"/>
    <w:rsid w:val="00905B30"/>
    <w:rsid w:val="009066F9"/>
    <w:rsid w:val="00907944"/>
    <w:rsid w:val="00907F1E"/>
    <w:rsid w:val="00910224"/>
    <w:rsid w:val="00910E55"/>
    <w:rsid w:val="00911197"/>
    <w:rsid w:val="0091148D"/>
    <w:rsid w:val="009114E0"/>
    <w:rsid w:val="00911A36"/>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478"/>
    <w:rsid w:val="00920EAB"/>
    <w:rsid w:val="009211AA"/>
    <w:rsid w:val="00921351"/>
    <w:rsid w:val="00921758"/>
    <w:rsid w:val="0092189B"/>
    <w:rsid w:val="00922197"/>
    <w:rsid w:val="009221E5"/>
    <w:rsid w:val="009223B6"/>
    <w:rsid w:val="00922C23"/>
    <w:rsid w:val="00922F18"/>
    <w:rsid w:val="009236A6"/>
    <w:rsid w:val="00923B53"/>
    <w:rsid w:val="009244A1"/>
    <w:rsid w:val="00924C55"/>
    <w:rsid w:val="0092554A"/>
    <w:rsid w:val="00925691"/>
    <w:rsid w:val="00925BED"/>
    <w:rsid w:val="009266A3"/>
    <w:rsid w:val="0092673D"/>
    <w:rsid w:val="00926A11"/>
    <w:rsid w:val="00926CEC"/>
    <w:rsid w:val="00926E7E"/>
    <w:rsid w:val="00927318"/>
    <w:rsid w:val="00927678"/>
    <w:rsid w:val="00927CCC"/>
    <w:rsid w:val="00930998"/>
    <w:rsid w:val="00930CEB"/>
    <w:rsid w:val="00930D2B"/>
    <w:rsid w:val="00930D54"/>
    <w:rsid w:val="00931254"/>
    <w:rsid w:val="00931FEF"/>
    <w:rsid w:val="0093210E"/>
    <w:rsid w:val="009321D6"/>
    <w:rsid w:val="00932799"/>
    <w:rsid w:val="009329C2"/>
    <w:rsid w:val="00932DF2"/>
    <w:rsid w:val="00932FE0"/>
    <w:rsid w:val="00933A65"/>
    <w:rsid w:val="00934200"/>
    <w:rsid w:val="00935652"/>
    <w:rsid w:val="00935C1E"/>
    <w:rsid w:val="0093671A"/>
    <w:rsid w:val="0093671C"/>
    <w:rsid w:val="009372E1"/>
    <w:rsid w:val="00937A96"/>
    <w:rsid w:val="00937AE7"/>
    <w:rsid w:val="00937FA3"/>
    <w:rsid w:val="00940981"/>
    <w:rsid w:val="00940F68"/>
    <w:rsid w:val="00941410"/>
    <w:rsid w:val="00941B8A"/>
    <w:rsid w:val="00941E21"/>
    <w:rsid w:val="00942085"/>
    <w:rsid w:val="00942161"/>
    <w:rsid w:val="00942291"/>
    <w:rsid w:val="00942445"/>
    <w:rsid w:val="00942B11"/>
    <w:rsid w:val="009437B2"/>
    <w:rsid w:val="00943DDC"/>
    <w:rsid w:val="009440E4"/>
    <w:rsid w:val="00944CB4"/>
    <w:rsid w:val="00945329"/>
    <w:rsid w:val="00945586"/>
    <w:rsid w:val="00945874"/>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3C16"/>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CF"/>
    <w:rsid w:val="009732D6"/>
    <w:rsid w:val="009736FE"/>
    <w:rsid w:val="00973849"/>
    <w:rsid w:val="00973B34"/>
    <w:rsid w:val="00973F43"/>
    <w:rsid w:val="009748D9"/>
    <w:rsid w:val="00974EC1"/>
    <w:rsid w:val="00975834"/>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2D6F"/>
    <w:rsid w:val="00983416"/>
    <w:rsid w:val="00983792"/>
    <w:rsid w:val="009838B0"/>
    <w:rsid w:val="00984473"/>
    <w:rsid w:val="00984EBC"/>
    <w:rsid w:val="00984EF2"/>
    <w:rsid w:val="0098652C"/>
    <w:rsid w:val="0098658B"/>
    <w:rsid w:val="00986692"/>
    <w:rsid w:val="00986C37"/>
    <w:rsid w:val="009872E5"/>
    <w:rsid w:val="00987C56"/>
    <w:rsid w:val="00987E72"/>
    <w:rsid w:val="00990087"/>
    <w:rsid w:val="0099082C"/>
    <w:rsid w:val="00991490"/>
    <w:rsid w:val="00991CB0"/>
    <w:rsid w:val="00991FE5"/>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BFA"/>
    <w:rsid w:val="009A34D4"/>
    <w:rsid w:val="009A39E0"/>
    <w:rsid w:val="009A3EE7"/>
    <w:rsid w:val="009A44CF"/>
    <w:rsid w:val="009A4BE8"/>
    <w:rsid w:val="009A4E36"/>
    <w:rsid w:val="009A5618"/>
    <w:rsid w:val="009A5DBF"/>
    <w:rsid w:val="009A5EE8"/>
    <w:rsid w:val="009A60AD"/>
    <w:rsid w:val="009A6878"/>
    <w:rsid w:val="009A6DE5"/>
    <w:rsid w:val="009A6F88"/>
    <w:rsid w:val="009B0770"/>
    <w:rsid w:val="009B0793"/>
    <w:rsid w:val="009B0C52"/>
    <w:rsid w:val="009B0F7A"/>
    <w:rsid w:val="009B107A"/>
    <w:rsid w:val="009B19B2"/>
    <w:rsid w:val="009B1DF6"/>
    <w:rsid w:val="009B1FA1"/>
    <w:rsid w:val="009B2303"/>
    <w:rsid w:val="009B2601"/>
    <w:rsid w:val="009B43DE"/>
    <w:rsid w:val="009B4962"/>
    <w:rsid w:val="009B4FAC"/>
    <w:rsid w:val="009B683B"/>
    <w:rsid w:val="009B6F8F"/>
    <w:rsid w:val="009B70FE"/>
    <w:rsid w:val="009B7997"/>
    <w:rsid w:val="009B7E82"/>
    <w:rsid w:val="009C003C"/>
    <w:rsid w:val="009C01DD"/>
    <w:rsid w:val="009C0289"/>
    <w:rsid w:val="009C12CE"/>
    <w:rsid w:val="009C1406"/>
    <w:rsid w:val="009C22CB"/>
    <w:rsid w:val="009C2A02"/>
    <w:rsid w:val="009C2F86"/>
    <w:rsid w:val="009C33D5"/>
    <w:rsid w:val="009C51F9"/>
    <w:rsid w:val="009C558B"/>
    <w:rsid w:val="009C5B14"/>
    <w:rsid w:val="009C636E"/>
    <w:rsid w:val="009C65A5"/>
    <w:rsid w:val="009C6816"/>
    <w:rsid w:val="009C6BFB"/>
    <w:rsid w:val="009C6E61"/>
    <w:rsid w:val="009C766C"/>
    <w:rsid w:val="009C7704"/>
    <w:rsid w:val="009C7853"/>
    <w:rsid w:val="009D07B9"/>
    <w:rsid w:val="009D0C59"/>
    <w:rsid w:val="009D1301"/>
    <w:rsid w:val="009D20E1"/>
    <w:rsid w:val="009D2199"/>
    <w:rsid w:val="009D2414"/>
    <w:rsid w:val="009D26A6"/>
    <w:rsid w:val="009D2A1D"/>
    <w:rsid w:val="009D2CBC"/>
    <w:rsid w:val="009D2D56"/>
    <w:rsid w:val="009D2FFA"/>
    <w:rsid w:val="009D3859"/>
    <w:rsid w:val="009D3D03"/>
    <w:rsid w:val="009D3FBD"/>
    <w:rsid w:val="009D4038"/>
    <w:rsid w:val="009D4527"/>
    <w:rsid w:val="009D453D"/>
    <w:rsid w:val="009D499E"/>
    <w:rsid w:val="009D507C"/>
    <w:rsid w:val="009D5357"/>
    <w:rsid w:val="009D5730"/>
    <w:rsid w:val="009D573A"/>
    <w:rsid w:val="009D6009"/>
    <w:rsid w:val="009D6643"/>
    <w:rsid w:val="009D6CDF"/>
    <w:rsid w:val="009D6DD1"/>
    <w:rsid w:val="009D721F"/>
    <w:rsid w:val="009D72F4"/>
    <w:rsid w:val="009D76DD"/>
    <w:rsid w:val="009D782B"/>
    <w:rsid w:val="009E01C3"/>
    <w:rsid w:val="009E0A4A"/>
    <w:rsid w:val="009E0B50"/>
    <w:rsid w:val="009E0DF3"/>
    <w:rsid w:val="009E134A"/>
    <w:rsid w:val="009E19B3"/>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F111C"/>
    <w:rsid w:val="009F126D"/>
    <w:rsid w:val="009F16FA"/>
    <w:rsid w:val="009F1D06"/>
    <w:rsid w:val="009F22FE"/>
    <w:rsid w:val="009F3A30"/>
    <w:rsid w:val="009F52BB"/>
    <w:rsid w:val="009F5826"/>
    <w:rsid w:val="009F58E6"/>
    <w:rsid w:val="009F59EF"/>
    <w:rsid w:val="009F5AB3"/>
    <w:rsid w:val="009F632A"/>
    <w:rsid w:val="009F706E"/>
    <w:rsid w:val="009F7CB8"/>
    <w:rsid w:val="009F7DC9"/>
    <w:rsid w:val="009F7E1E"/>
    <w:rsid w:val="009F7EA3"/>
    <w:rsid w:val="00A00290"/>
    <w:rsid w:val="00A004C8"/>
    <w:rsid w:val="00A0053C"/>
    <w:rsid w:val="00A00D0A"/>
    <w:rsid w:val="00A01A2C"/>
    <w:rsid w:val="00A02040"/>
    <w:rsid w:val="00A023C4"/>
    <w:rsid w:val="00A029AC"/>
    <w:rsid w:val="00A033C8"/>
    <w:rsid w:val="00A038EE"/>
    <w:rsid w:val="00A03E26"/>
    <w:rsid w:val="00A03F40"/>
    <w:rsid w:val="00A03F88"/>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C0C"/>
    <w:rsid w:val="00A16194"/>
    <w:rsid w:val="00A1668A"/>
    <w:rsid w:val="00A16BF9"/>
    <w:rsid w:val="00A16FF2"/>
    <w:rsid w:val="00A173C9"/>
    <w:rsid w:val="00A174C9"/>
    <w:rsid w:val="00A17789"/>
    <w:rsid w:val="00A17A1E"/>
    <w:rsid w:val="00A20D59"/>
    <w:rsid w:val="00A20DD6"/>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74"/>
    <w:rsid w:val="00A341D2"/>
    <w:rsid w:val="00A34793"/>
    <w:rsid w:val="00A347B8"/>
    <w:rsid w:val="00A3577F"/>
    <w:rsid w:val="00A35A51"/>
    <w:rsid w:val="00A35B5A"/>
    <w:rsid w:val="00A36390"/>
    <w:rsid w:val="00A36680"/>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6FA"/>
    <w:rsid w:val="00A46920"/>
    <w:rsid w:val="00A469E2"/>
    <w:rsid w:val="00A46B75"/>
    <w:rsid w:val="00A470C5"/>
    <w:rsid w:val="00A472DF"/>
    <w:rsid w:val="00A47592"/>
    <w:rsid w:val="00A4766B"/>
    <w:rsid w:val="00A47677"/>
    <w:rsid w:val="00A51ACD"/>
    <w:rsid w:val="00A51DF8"/>
    <w:rsid w:val="00A5233D"/>
    <w:rsid w:val="00A52347"/>
    <w:rsid w:val="00A532AD"/>
    <w:rsid w:val="00A536BD"/>
    <w:rsid w:val="00A53B39"/>
    <w:rsid w:val="00A53D06"/>
    <w:rsid w:val="00A53ECF"/>
    <w:rsid w:val="00A542F3"/>
    <w:rsid w:val="00A54443"/>
    <w:rsid w:val="00A54ABA"/>
    <w:rsid w:val="00A5534B"/>
    <w:rsid w:val="00A554AE"/>
    <w:rsid w:val="00A554E5"/>
    <w:rsid w:val="00A5615D"/>
    <w:rsid w:val="00A5634D"/>
    <w:rsid w:val="00A56A25"/>
    <w:rsid w:val="00A56F7D"/>
    <w:rsid w:val="00A57302"/>
    <w:rsid w:val="00A5741D"/>
    <w:rsid w:val="00A5781E"/>
    <w:rsid w:val="00A60521"/>
    <w:rsid w:val="00A605DB"/>
    <w:rsid w:val="00A61D4A"/>
    <w:rsid w:val="00A62E53"/>
    <w:rsid w:val="00A62F01"/>
    <w:rsid w:val="00A632C4"/>
    <w:rsid w:val="00A63309"/>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4BF"/>
    <w:rsid w:val="00A67F3C"/>
    <w:rsid w:val="00A7012F"/>
    <w:rsid w:val="00A701A3"/>
    <w:rsid w:val="00A705A3"/>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047A"/>
    <w:rsid w:val="00A813E1"/>
    <w:rsid w:val="00A81E83"/>
    <w:rsid w:val="00A8219D"/>
    <w:rsid w:val="00A821AE"/>
    <w:rsid w:val="00A823B4"/>
    <w:rsid w:val="00A82D8B"/>
    <w:rsid w:val="00A83FBF"/>
    <w:rsid w:val="00A84E0C"/>
    <w:rsid w:val="00A876BF"/>
    <w:rsid w:val="00A87B37"/>
    <w:rsid w:val="00A87DC5"/>
    <w:rsid w:val="00A905C6"/>
    <w:rsid w:val="00A908EE"/>
    <w:rsid w:val="00A90EE4"/>
    <w:rsid w:val="00A90FBD"/>
    <w:rsid w:val="00A91E77"/>
    <w:rsid w:val="00A92135"/>
    <w:rsid w:val="00A92563"/>
    <w:rsid w:val="00A92767"/>
    <w:rsid w:val="00A92B31"/>
    <w:rsid w:val="00A93DE2"/>
    <w:rsid w:val="00A940AE"/>
    <w:rsid w:val="00A94247"/>
    <w:rsid w:val="00A944D8"/>
    <w:rsid w:val="00A9469B"/>
    <w:rsid w:val="00A946F9"/>
    <w:rsid w:val="00A950FB"/>
    <w:rsid w:val="00A95662"/>
    <w:rsid w:val="00A95D82"/>
    <w:rsid w:val="00A9666D"/>
    <w:rsid w:val="00A966B1"/>
    <w:rsid w:val="00A96AD4"/>
    <w:rsid w:val="00A970FE"/>
    <w:rsid w:val="00A97254"/>
    <w:rsid w:val="00A9733A"/>
    <w:rsid w:val="00A97868"/>
    <w:rsid w:val="00A97C81"/>
    <w:rsid w:val="00AA0AA3"/>
    <w:rsid w:val="00AA167B"/>
    <w:rsid w:val="00AA1FF8"/>
    <w:rsid w:val="00AA2168"/>
    <w:rsid w:val="00AA2243"/>
    <w:rsid w:val="00AA292E"/>
    <w:rsid w:val="00AA306A"/>
    <w:rsid w:val="00AA3220"/>
    <w:rsid w:val="00AA369B"/>
    <w:rsid w:val="00AA4F05"/>
    <w:rsid w:val="00AA4F30"/>
    <w:rsid w:val="00AA516A"/>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F86"/>
    <w:rsid w:val="00AC021C"/>
    <w:rsid w:val="00AC0BB9"/>
    <w:rsid w:val="00AC1C5B"/>
    <w:rsid w:val="00AC1C9A"/>
    <w:rsid w:val="00AC21C4"/>
    <w:rsid w:val="00AC23D9"/>
    <w:rsid w:val="00AC28EB"/>
    <w:rsid w:val="00AC29AE"/>
    <w:rsid w:val="00AC363E"/>
    <w:rsid w:val="00AC43B3"/>
    <w:rsid w:val="00AC4AD1"/>
    <w:rsid w:val="00AC5211"/>
    <w:rsid w:val="00AC556D"/>
    <w:rsid w:val="00AC5C50"/>
    <w:rsid w:val="00AC5CFF"/>
    <w:rsid w:val="00AC631D"/>
    <w:rsid w:val="00AC6756"/>
    <w:rsid w:val="00AC6FA2"/>
    <w:rsid w:val="00AC71A1"/>
    <w:rsid w:val="00AC7205"/>
    <w:rsid w:val="00AC747B"/>
    <w:rsid w:val="00AC7955"/>
    <w:rsid w:val="00AD0096"/>
    <w:rsid w:val="00AD0777"/>
    <w:rsid w:val="00AD0A4B"/>
    <w:rsid w:val="00AD1A7B"/>
    <w:rsid w:val="00AD1B3A"/>
    <w:rsid w:val="00AD24AF"/>
    <w:rsid w:val="00AD3345"/>
    <w:rsid w:val="00AD3434"/>
    <w:rsid w:val="00AD3869"/>
    <w:rsid w:val="00AD3EB7"/>
    <w:rsid w:val="00AD4278"/>
    <w:rsid w:val="00AD487F"/>
    <w:rsid w:val="00AD4889"/>
    <w:rsid w:val="00AD492D"/>
    <w:rsid w:val="00AD4A90"/>
    <w:rsid w:val="00AD5343"/>
    <w:rsid w:val="00AD5FD4"/>
    <w:rsid w:val="00AD6341"/>
    <w:rsid w:val="00AD6512"/>
    <w:rsid w:val="00AD6E9E"/>
    <w:rsid w:val="00AD71B8"/>
    <w:rsid w:val="00AD7444"/>
    <w:rsid w:val="00AD7A0E"/>
    <w:rsid w:val="00AD7A72"/>
    <w:rsid w:val="00AE0621"/>
    <w:rsid w:val="00AE1041"/>
    <w:rsid w:val="00AE1181"/>
    <w:rsid w:val="00AE13C5"/>
    <w:rsid w:val="00AE1E98"/>
    <w:rsid w:val="00AE2984"/>
    <w:rsid w:val="00AE29D6"/>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67"/>
    <w:rsid w:val="00AF0FF8"/>
    <w:rsid w:val="00AF12D7"/>
    <w:rsid w:val="00AF14BA"/>
    <w:rsid w:val="00AF1664"/>
    <w:rsid w:val="00AF1802"/>
    <w:rsid w:val="00AF1C68"/>
    <w:rsid w:val="00AF1C82"/>
    <w:rsid w:val="00AF1EA7"/>
    <w:rsid w:val="00AF204C"/>
    <w:rsid w:val="00AF2313"/>
    <w:rsid w:val="00AF2469"/>
    <w:rsid w:val="00AF283B"/>
    <w:rsid w:val="00AF2863"/>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191"/>
    <w:rsid w:val="00AF6453"/>
    <w:rsid w:val="00AF6E67"/>
    <w:rsid w:val="00AF7413"/>
    <w:rsid w:val="00AF75FC"/>
    <w:rsid w:val="00B000A9"/>
    <w:rsid w:val="00B002C8"/>
    <w:rsid w:val="00B005EF"/>
    <w:rsid w:val="00B00730"/>
    <w:rsid w:val="00B00A2A"/>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A7B"/>
    <w:rsid w:val="00B05B33"/>
    <w:rsid w:val="00B06275"/>
    <w:rsid w:val="00B06B42"/>
    <w:rsid w:val="00B077FB"/>
    <w:rsid w:val="00B100D4"/>
    <w:rsid w:val="00B104D7"/>
    <w:rsid w:val="00B106EA"/>
    <w:rsid w:val="00B11103"/>
    <w:rsid w:val="00B11439"/>
    <w:rsid w:val="00B11A9A"/>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885"/>
    <w:rsid w:val="00B16931"/>
    <w:rsid w:val="00B16F49"/>
    <w:rsid w:val="00B1776D"/>
    <w:rsid w:val="00B17799"/>
    <w:rsid w:val="00B178B5"/>
    <w:rsid w:val="00B201EB"/>
    <w:rsid w:val="00B203DB"/>
    <w:rsid w:val="00B20AB2"/>
    <w:rsid w:val="00B20CB8"/>
    <w:rsid w:val="00B210F5"/>
    <w:rsid w:val="00B213AD"/>
    <w:rsid w:val="00B218E2"/>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8F1"/>
    <w:rsid w:val="00B2794C"/>
    <w:rsid w:val="00B279D4"/>
    <w:rsid w:val="00B27C54"/>
    <w:rsid w:val="00B27D14"/>
    <w:rsid w:val="00B27EDE"/>
    <w:rsid w:val="00B27F52"/>
    <w:rsid w:val="00B308FC"/>
    <w:rsid w:val="00B32898"/>
    <w:rsid w:val="00B32B0E"/>
    <w:rsid w:val="00B32BEF"/>
    <w:rsid w:val="00B33021"/>
    <w:rsid w:val="00B332BF"/>
    <w:rsid w:val="00B334E1"/>
    <w:rsid w:val="00B3398D"/>
    <w:rsid w:val="00B33B2A"/>
    <w:rsid w:val="00B33BE4"/>
    <w:rsid w:val="00B34470"/>
    <w:rsid w:val="00B34E68"/>
    <w:rsid w:val="00B34F61"/>
    <w:rsid w:val="00B364A0"/>
    <w:rsid w:val="00B365DF"/>
    <w:rsid w:val="00B367A6"/>
    <w:rsid w:val="00B37300"/>
    <w:rsid w:val="00B375EC"/>
    <w:rsid w:val="00B37865"/>
    <w:rsid w:val="00B37C8C"/>
    <w:rsid w:val="00B40089"/>
    <w:rsid w:val="00B4042E"/>
    <w:rsid w:val="00B4065B"/>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476A"/>
    <w:rsid w:val="00B45206"/>
    <w:rsid w:val="00B45266"/>
    <w:rsid w:val="00B45455"/>
    <w:rsid w:val="00B46203"/>
    <w:rsid w:val="00B46885"/>
    <w:rsid w:val="00B46AB9"/>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6B23"/>
    <w:rsid w:val="00B57192"/>
    <w:rsid w:val="00B57560"/>
    <w:rsid w:val="00B57561"/>
    <w:rsid w:val="00B57A0C"/>
    <w:rsid w:val="00B601E7"/>
    <w:rsid w:val="00B605D7"/>
    <w:rsid w:val="00B6061B"/>
    <w:rsid w:val="00B60E32"/>
    <w:rsid w:val="00B6165A"/>
    <w:rsid w:val="00B6185F"/>
    <w:rsid w:val="00B61945"/>
    <w:rsid w:val="00B61F1E"/>
    <w:rsid w:val="00B6212D"/>
    <w:rsid w:val="00B62208"/>
    <w:rsid w:val="00B62EDB"/>
    <w:rsid w:val="00B63377"/>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67E41"/>
    <w:rsid w:val="00B70068"/>
    <w:rsid w:val="00B70860"/>
    <w:rsid w:val="00B70981"/>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55E"/>
    <w:rsid w:val="00B8076E"/>
    <w:rsid w:val="00B80F58"/>
    <w:rsid w:val="00B812B5"/>
    <w:rsid w:val="00B81BB9"/>
    <w:rsid w:val="00B81F4F"/>
    <w:rsid w:val="00B827AB"/>
    <w:rsid w:val="00B828BD"/>
    <w:rsid w:val="00B832FC"/>
    <w:rsid w:val="00B83BF9"/>
    <w:rsid w:val="00B845C6"/>
    <w:rsid w:val="00B84B39"/>
    <w:rsid w:val="00B85067"/>
    <w:rsid w:val="00B852C6"/>
    <w:rsid w:val="00B85D98"/>
    <w:rsid w:val="00B8659B"/>
    <w:rsid w:val="00B868EF"/>
    <w:rsid w:val="00B86DAA"/>
    <w:rsid w:val="00B86E58"/>
    <w:rsid w:val="00B87A0D"/>
    <w:rsid w:val="00B900A7"/>
    <w:rsid w:val="00B90B7B"/>
    <w:rsid w:val="00B90D9D"/>
    <w:rsid w:val="00B91076"/>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7EB"/>
    <w:rsid w:val="00BA38B2"/>
    <w:rsid w:val="00BA39CE"/>
    <w:rsid w:val="00BA3A0C"/>
    <w:rsid w:val="00BA3B3E"/>
    <w:rsid w:val="00BA3DD5"/>
    <w:rsid w:val="00BA421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B14"/>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213"/>
    <w:rsid w:val="00BC0C7A"/>
    <w:rsid w:val="00BC109E"/>
    <w:rsid w:val="00BC147B"/>
    <w:rsid w:val="00BC14EB"/>
    <w:rsid w:val="00BC212F"/>
    <w:rsid w:val="00BC2E81"/>
    <w:rsid w:val="00BC3468"/>
    <w:rsid w:val="00BC3624"/>
    <w:rsid w:val="00BC3677"/>
    <w:rsid w:val="00BC443A"/>
    <w:rsid w:val="00BC4F36"/>
    <w:rsid w:val="00BC5144"/>
    <w:rsid w:val="00BC5951"/>
    <w:rsid w:val="00BC5A79"/>
    <w:rsid w:val="00BC6524"/>
    <w:rsid w:val="00BC66F3"/>
    <w:rsid w:val="00BC6A85"/>
    <w:rsid w:val="00BC7663"/>
    <w:rsid w:val="00BD00A8"/>
    <w:rsid w:val="00BD02C4"/>
    <w:rsid w:val="00BD0747"/>
    <w:rsid w:val="00BD08EB"/>
    <w:rsid w:val="00BD0901"/>
    <w:rsid w:val="00BD0B6D"/>
    <w:rsid w:val="00BD110C"/>
    <w:rsid w:val="00BD1346"/>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AEA"/>
    <w:rsid w:val="00BE3F05"/>
    <w:rsid w:val="00BE45B6"/>
    <w:rsid w:val="00BE47DB"/>
    <w:rsid w:val="00BE4F90"/>
    <w:rsid w:val="00BE5A48"/>
    <w:rsid w:val="00BE5AA2"/>
    <w:rsid w:val="00BE61F0"/>
    <w:rsid w:val="00BE705C"/>
    <w:rsid w:val="00BE7D5A"/>
    <w:rsid w:val="00BF0735"/>
    <w:rsid w:val="00BF08B2"/>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561"/>
    <w:rsid w:val="00BF6989"/>
    <w:rsid w:val="00BF6B61"/>
    <w:rsid w:val="00BF6C30"/>
    <w:rsid w:val="00BF7033"/>
    <w:rsid w:val="00BF70B2"/>
    <w:rsid w:val="00BF72E0"/>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F0"/>
    <w:rsid w:val="00C02E9E"/>
    <w:rsid w:val="00C02EFD"/>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546"/>
    <w:rsid w:val="00C10FC5"/>
    <w:rsid w:val="00C1118F"/>
    <w:rsid w:val="00C12351"/>
    <w:rsid w:val="00C12540"/>
    <w:rsid w:val="00C1268B"/>
    <w:rsid w:val="00C12E4B"/>
    <w:rsid w:val="00C1336B"/>
    <w:rsid w:val="00C13655"/>
    <w:rsid w:val="00C1374D"/>
    <w:rsid w:val="00C1391C"/>
    <w:rsid w:val="00C13E09"/>
    <w:rsid w:val="00C14A64"/>
    <w:rsid w:val="00C153D9"/>
    <w:rsid w:val="00C1556F"/>
    <w:rsid w:val="00C1641D"/>
    <w:rsid w:val="00C16C30"/>
    <w:rsid w:val="00C178F9"/>
    <w:rsid w:val="00C2038A"/>
    <w:rsid w:val="00C20676"/>
    <w:rsid w:val="00C20D59"/>
    <w:rsid w:val="00C20DF0"/>
    <w:rsid w:val="00C216C6"/>
    <w:rsid w:val="00C21E6A"/>
    <w:rsid w:val="00C2293A"/>
    <w:rsid w:val="00C23C06"/>
    <w:rsid w:val="00C240DF"/>
    <w:rsid w:val="00C24135"/>
    <w:rsid w:val="00C25595"/>
    <w:rsid w:val="00C30090"/>
    <w:rsid w:val="00C301C5"/>
    <w:rsid w:val="00C30308"/>
    <w:rsid w:val="00C30471"/>
    <w:rsid w:val="00C30490"/>
    <w:rsid w:val="00C31C2A"/>
    <w:rsid w:val="00C32648"/>
    <w:rsid w:val="00C339AF"/>
    <w:rsid w:val="00C33E5F"/>
    <w:rsid w:val="00C33EE8"/>
    <w:rsid w:val="00C342A2"/>
    <w:rsid w:val="00C3557B"/>
    <w:rsid w:val="00C35BDC"/>
    <w:rsid w:val="00C3658D"/>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553"/>
    <w:rsid w:val="00C546D2"/>
    <w:rsid w:val="00C5487E"/>
    <w:rsid w:val="00C55115"/>
    <w:rsid w:val="00C5615B"/>
    <w:rsid w:val="00C561D2"/>
    <w:rsid w:val="00C56546"/>
    <w:rsid w:val="00C569BC"/>
    <w:rsid w:val="00C56CBD"/>
    <w:rsid w:val="00C570A6"/>
    <w:rsid w:val="00C57146"/>
    <w:rsid w:val="00C57461"/>
    <w:rsid w:val="00C578A0"/>
    <w:rsid w:val="00C605FD"/>
    <w:rsid w:val="00C60C1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26E"/>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556"/>
    <w:rsid w:val="00C82D87"/>
    <w:rsid w:val="00C82F03"/>
    <w:rsid w:val="00C83560"/>
    <w:rsid w:val="00C83945"/>
    <w:rsid w:val="00C840AA"/>
    <w:rsid w:val="00C84118"/>
    <w:rsid w:val="00C843FC"/>
    <w:rsid w:val="00C85F55"/>
    <w:rsid w:val="00C85F63"/>
    <w:rsid w:val="00C863F9"/>
    <w:rsid w:val="00C864ED"/>
    <w:rsid w:val="00C8684A"/>
    <w:rsid w:val="00C86897"/>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97652"/>
    <w:rsid w:val="00CA00A6"/>
    <w:rsid w:val="00CA02CF"/>
    <w:rsid w:val="00CA0A4A"/>
    <w:rsid w:val="00CA1055"/>
    <w:rsid w:val="00CA16CE"/>
    <w:rsid w:val="00CA195F"/>
    <w:rsid w:val="00CA1BFE"/>
    <w:rsid w:val="00CA24AE"/>
    <w:rsid w:val="00CA26AF"/>
    <w:rsid w:val="00CA2C3D"/>
    <w:rsid w:val="00CA35FE"/>
    <w:rsid w:val="00CA4354"/>
    <w:rsid w:val="00CA4A0E"/>
    <w:rsid w:val="00CA4E1D"/>
    <w:rsid w:val="00CA4E8F"/>
    <w:rsid w:val="00CA55E5"/>
    <w:rsid w:val="00CA568B"/>
    <w:rsid w:val="00CA5923"/>
    <w:rsid w:val="00CA5D50"/>
    <w:rsid w:val="00CA5D64"/>
    <w:rsid w:val="00CA63B0"/>
    <w:rsid w:val="00CA70C4"/>
    <w:rsid w:val="00CA756E"/>
    <w:rsid w:val="00CA775B"/>
    <w:rsid w:val="00CB0365"/>
    <w:rsid w:val="00CB2021"/>
    <w:rsid w:val="00CB2539"/>
    <w:rsid w:val="00CB265B"/>
    <w:rsid w:val="00CB32F5"/>
    <w:rsid w:val="00CB3AE4"/>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280"/>
    <w:rsid w:val="00CC2137"/>
    <w:rsid w:val="00CC2C1F"/>
    <w:rsid w:val="00CC2FDE"/>
    <w:rsid w:val="00CC30C3"/>
    <w:rsid w:val="00CC3122"/>
    <w:rsid w:val="00CC33B6"/>
    <w:rsid w:val="00CC3984"/>
    <w:rsid w:val="00CC3BF6"/>
    <w:rsid w:val="00CC44E2"/>
    <w:rsid w:val="00CC4669"/>
    <w:rsid w:val="00CC49E2"/>
    <w:rsid w:val="00CC4D70"/>
    <w:rsid w:val="00CC50E5"/>
    <w:rsid w:val="00CC5127"/>
    <w:rsid w:val="00CC516C"/>
    <w:rsid w:val="00CC5370"/>
    <w:rsid w:val="00CC5404"/>
    <w:rsid w:val="00CC5672"/>
    <w:rsid w:val="00CC61BF"/>
    <w:rsid w:val="00CC7499"/>
    <w:rsid w:val="00CC74B8"/>
    <w:rsid w:val="00CC753B"/>
    <w:rsid w:val="00CC7766"/>
    <w:rsid w:val="00CC7897"/>
    <w:rsid w:val="00CC7C9C"/>
    <w:rsid w:val="00CC7E59"/>
    <w:rsid w:val="00CD0755"/>
    <w:rsid w:val="00CD07BF"/>
    <w:rsid w:val="00CD0A08"/>
    <w:rsid w:val="00CD1735"/>
    <w:rsid w:val="00CD1925"/>
    <w:rsid w:val="00CD1F06"/>
    <w:rsid w:val="00CD30E2"/>
    <w:rsid w:val="00CD350F"/>
    <w:rsid w:val="00CD3796"/>
    <w:rsid w:val="00CD3F47"/>
    <w:rsid w:val="00CD4D38"/>
    <w:rsid w:val="00CD4E70"/>
    <w:rsid w:val="00CD5293"/>
    <w:rsid w:val="00CD53B8"/>
    <w:rsid w:val="00CD54E0"/>
    <w:rsid w:val="00CD691D"/>
    <w:rsid w:val="00CD73FF"/>
    <w:rsid w:val="00CD7999"/>
    <w:rsid w:val="00CD7EAD"/>
    <w:rsid w:val="00CE07F5"/>
    <w:rsid w:val="00CE08B1"/>
    <w:rsid w:val="00CE0C68"/>
    <w:rsid w:val="00CE1359"/>
    <w:rsid w:val="00CE1683"/>
    <w:rsid w:val="00CE18B4"/>
    <w:rsid w:val="00CE20C0"/>
    <w:rsid w:val="00CE248D"/>
    <w:rsid w:val="00CE2CB9"/>
    <w:rsid w:val="00CE30DD"/>
    <w:rsid w:val="00CE3786"/>
    <w:rsid w:val="00CE418D"/>
    <w:rsid w:val="00CE44A3"/>
    <w:rsid w:val="00CE46D7"/>
    <w:rsid w:val="00CE4B92"/>
    <w:rsid w:val="00CE4F9D"/>
    <w:rsid w:val="00CE53F4"/>
    <w:rsid w:val="00CE565F"/>
    <w:rsid w:val="00CE5B39"/>
    <w:rsid w:val="00CE61B4"/>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B18"/>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956"/>
    <w:rsid w:val="00D07A34"/>
    <w:rsid w:val="00D07BB7"/>
    <w:rsid w:val="00D07F12"/>
    <w:rsid w:val="00D108C1"/>
    <w:rsid w:val="00D11C7C"/>
    <w:rsid w:val="00D11CA9"/>
    <w:rsid w:val="00D12138"/>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744"/>
    <w:rsid w:val="00D30C10"/>
    <w:rsid w:val="00D30FBB"/>
    <w:rsid w:val="00D314BC"/>
    <w:rsid w:val="00D31B6D"/>
    <w:rsid w:val="00D31BBB"/>
    <w:rsid w:val="00D31CEB"/>
    <w:rsid w:val="00D32884"/>
    <w:rsid w:val="00D3344F"/>
    <w:rsid w:val="00D33675"/>
    <w:rsid w:val="00D33763"/>
    <w:rsid w:val="00D33823"/>
    <w:rsid w:val="00D33B19"/>
    <w:rsid w:val="00D344A6"/>
    <w:rsid w:val="00D344DF"/>
    <w:rsid w:val="00D3499E"/>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7EC"/>
    <w:rsid w:val="00D43101"/>
    <w:rsid w:val="00D432BF"/>
    <w:rsid w:val="00D433D7"/>
    <w:rsid w:val="00D43704"/>
    <w:rsid w:val="00D43840"/>
    <w:rsid w:val="00D43992"/>
    <w:rsid w:val="00D43D63"/>
    <w:rsid w:val="00D441A1"/>
    <w:rsid w:val="00D444EB"/>
    <w:rsid w:val="00D44D31"/>
    <w:rsid w:val="00D450F3"/>
    <w:rsid w:val="00D457CC"/>
    <w:rsid w:val="00D463D6"/>
    <w:rsid w:val="00D46846"/>
    <w:rsid w:val="00D46E9E"/>
    <w:rsid w:val="00D47438"/>
    <w:rsid w:val="00D47C52"/>
    <w:rsid w:val="00D50029"/>
    <w:rsid w:val="00D50114"/>
    <w:rsid w:val="00D504FA"/>
    <w:rsid w:val="00D50501"/>
    <w:rsid w:val="00D51916"/>
    <w:rsid w:val="00D5191D"/>
    <w:rsid w:val="00D5242A"/>
    <w:rsid w:val="00D52AF8"/>
    <w:rsid w:val="00D52B14"/>
    <w:rsid w:val="00D53281"/>
    <w:rsid w:val="00D53340"/>
    <w:rsid w:val="00D536CF"/>
    <w:rsid w:val="00D537C2"/>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C63"/>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9E9"/>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347B"/>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214"/>
    <w:rsid w:val="00D924A3"/>
    <w:rsid w:val="00D931A6"/>
    <w:rsid w:val="00D935D2"/>
    <w:rsid w:val="00D93A0A"/>
    <w:rsid w:val="00D93B00"/>
    <w:rsid w:val="00D93E21"/>
    <w:rsid w:val="00D94160"/>
    <w:rsid w:val="00D9419B"/>
    <w:rsid w:val="00D94280"/>
    <w:rsid w:val="00D94E27"/>
    <w:rsid w:val="00D94EB3"/>
    <w:rsid w:val="00D9569D"/>
    <w:rsid w:val="00D95810"/>
    <w:rsid w:val="00D96179"/>
    <w:rsid w:val="00D9709A"/>
    <w:rsid w:val="00D974F9"/>
    <w:rsid w:val="00D97C91"/>
    <w:rsid w:val="00D97E55"/>
    <w:rsid w:val="00DA0749"/>
    <w:rsid w:val="00DA09EF"/>
    <w:rsid w:val="00DA10C5"/>
    <w:rsid w:val="00DA1249"/>
    <w:rsid w:val="00DA1821"/>
    <w:rsid w:val="00DA1ED6"/>
    <w:rsid w:val="00DA2B2E"/>
    <w:rsid w:val="00DA34C2"/>
    <w:rsid w:val="00DA3750"/>
    <w:rsid w:val="00DA3994"/>
    <w:rsid w:val="00DA3EA1"/>
    <w:rsid w:val="00DA4506"/>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BD5"/>
    <w:rsid w:val="00DC4F91"/>
    <w:rsid w:val="00DC5122"/>
    <w:rsid w:val="00DC548C"/>
    <w:rsid w:val="00DC5681"/>
    <w:rsid w:val="00DC5895"/>
    <w:rsid w:val="00DC5BD1"/>
    <w:rsid w:val="00DC6038"/>
    <w:rsid w:val="00DC6E37"/>
    <w:rsid w:val="00DC7285"/>
    <w:rsid w:val="00DC767A"/>
    <w:rsid w:val="00DC76E5"/>
    <w:rsid w:val="00DC7BA6"/>
    <w:rsid w:val="00DC7FF9"/>
    <w:rsid w:val="00DD020F"/>
    <w:rsid w:val="00DD0742"/>
    <w:rsid w:val="00DD0743"/>
    <w:rsid w:val="00DD0A23"/>
    <w:rsid w:val="00DD1107"/>
    <w:rsid w:val="00DD127E"/>
    <w:rsid w:val="00DD1D27"/>
    <w:rsid w:val="00DD228C"/>
    <w:rsid w:val="00DD26EA"/>
    <w:rsid w:val="00DD29F4"/>
    <w:rsid w:val="00DD2EF6"/>
    <w:rsid w:val="00DD38AC"/>
    <w:rsid w:val="00DD3B3F"/>
    <w:rsid w:val="00DD42A4"/>
    <w:rsid w:val="00DD4690"/>
    <w:rsid w:val="00DD46FE"/>
    <w:rsid w:val="00DD4A0B"/>
    <w:rsid w:val="00DD525A"/>
    <w:rsid w:val="00DD52F8"/>
    <w:rsid w:val="00DD54E4"/>
    <w:rsid w:val="00DD57AE"/>
    <w:rsid w:val="00DD5FEE"/>
    <w:rsid w:val="00DD60A0"/>
    <w:rsid w:val="00DD660F"/>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5097"/>
    <w:rsid w:val="00DE5469"/>
    <w:rsid w:val="00DE5AE6"/>
    <w:rsid w:val="00DE690E"/>
    <w:rsid w:val="00DE69E7"/>
    <w:rsid w:val="00DE7B52"/>
    <w:rsid w:val="00DE7C29"/>
    <w:rsid w:val="00DF0D77"/>
    <w:rsid w:val="00DF2172"/>
    <w:rsid w:val="00DF22C4"/>
    <w:rsid w:val="00DF24E5"/>
    <w:rsid w:val="00DF273D"/>
    <w:rsid w:val="00DF28C4"/>
    <w:rsid w:val="00DF30A1"/>
    <w:rsid w:val="00DF3573"/>
    <w:rsid w:val="00DF35CC"/>
    <w:rsid w:val="00DF37A1"/>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5E4D"/>
    <w:rsid w:val="00E07AEF"/>
    <w:rsid w:val="00E07BB8"/>
    <w:rsid w:val="00E10014"/>
    <w:rsid w:val="00E1038F"/>
    <w:rsid w:val="00E103F1"/>
    <w:rsid w:val="00E104CC"/>
    <w:rsid w:val="00E10651"/>
    <w:rsid w:val="00E10693"/>
    <w:rsid w:val="00E10D0A"/>
    <w:rsid w:val="00E10D6F"/>
    <w:rsid w:val="00E10E54"/>
    <w:rsid w:val="00E11015"/>
    <w:rsid w:val="00E11824"/>
    <w:rsid w:val="00E118F8"/>
    <w:rsid w:val="00E12DF3"/>
    <w:rsid w:val="00E132DE"/>
    <w:rsid w:val="00E142EC"/>
    <w:rsid w:val="00E14DA4"/>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16"/>
    <w:rsid w:val="00E21ECC"/>
    <w:rsid w:val="00E225A8"/>
    <w:rsid w:val="00E22806"/>
    <w:rsid w:val="00E22A99"/>
    <w:rsid w:val="00E22B8E"/>
    <w:rsid w:val="00E22DD1"/>
    <w:rsid w:val="00E23389"/>
    <w:rsid w:val="00E2343A"/>
    <w:rsid w:val="00E237CA"/>
    <w:rsid w:val="00E24152"/>
    <w:rsid w:val="00E246BE"/>
    <w:rsid w:val="00E24DD4"/>
    <w:rsid w:val="00E25296"/>
    <w:rsid w:val="00E25618"/>
    <w:rsid w:val="00E276B4"/>
    <w:rsid w:val="00E27835"/>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A0C"/>
    <w:rsid w:val="00E37F7D"/>
    <w:rsid w:val="00E37FD0"/>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F57"/>
    <w:rsid w:val="00E47F6C"/>
    <w:rsid w:val="00E5015F"/>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50EB"/>
    <w:rsid w:val="00E55614"/>
    <w:rsid w:val="00E55901"/>
    <w:rsid w:val="00E55A92"/>
    <w:rsid w:val="00E55CBF"/>
    <w:rsid w:val="00E5720F"/>
    <w:rsid w:val="00E57F0C"/>
    <w:rsid w:val="00E60D0D"/>
    <w:rsid w:val="00E6124C"/>
    <w:rsid w:val="00E61674"/>
    <w:rsid w:val="00E617AE"/>
    <w:rsid w:val="00E6198E"/>
    <w:rsid w:val="00E61D52"/>
    <w:rsid w:val="00E62092"/>
    <w:rsid w:val="00E62CD1"/>
    <w:rsid w:val="00E62D9B"/>
    <w:rsid w:val="00E62ED9"/>
    <w:rsid w:val="00E631AE"/>
    <w:rsid w:val="00E631FD"/>
    <w:rsid w:val="00E64607"/>
    <w:rsid w:val="00E64707"/>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F0D"/>
    <w:rsid w:val="00E7527F"/>
    <w:rsid w:val="00E753CE"/>
    <w:rsid w:val="00E758AC"/>
    <w:rsid w:val="00E766B1"/>
    <w:rsid w:val="00E76C0E"/>
    <w:rsid w:val="00E76FE7"/>
    <w:rsid w:val="00E77A79"/>
    <w:rsid w:val="00E80544"/>
    <w:rsid w:val="00E810DE"/>
    <w:rsid w:val="00E81412"/>
    <w:rsid w:val="00E82678"/>
    <w:rsid w:val="00E826F1"/>
    <w:rsid w:val="00E8295F"/>
    <w:rsid w:val="00E832E2"/>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2B1E"/>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4D8C"/>
    <w:rsid w:val="00EA5032"/>
    <w:rsid w:val="00EA542F"/>
    <w:rsid w:val="00EA5E40"/>
    <w:rsid w:val="00EA6045"/>
    <w:rsid w:val="00EA6076"/>
    <w:rsid w:val="00EA64AA"/>
    <w:rsid w:val="00EA695F"/>
    <w:rsid w:val="00EA6B56"/>
    <w:rsid w:val="00EA7E10"/>
    <w:rsid w:val="00EB02B6"/>
    <w:rsid w:val="00EB071C"/>
    <w:rsid w:val="00EB108A"/>
    <w:rsid w:val="00EB1A92"/>
    <w:rsid w:val="00EB1A9E"/>
    <w:rsid w:val="00EB1DBC"/>
    <w:rsid w:val="00EB1EBC"/>
    <w:rsid w:val="00EB26AD"/>
    <w:rsid w:val="00EB26CE"/>
    <w:rsid w:val="00EB27B1"/>
    <w:rsid w:val="00EB2928"/>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6FCD"/>
    <w:rsid w:val="00ED7107"/>
    <w:rsid w:val="00ED7131"/>
    <w:rsid w:val="00ED7253"/>
    <w:rsid w:val="00ED7266"/>
    <w:rsid w:val="00ED7289"/>
    <w:rsid w:val="00ED7D7F"/>
    <w:rsid w:val="00EE07E4"/>
    <w:rsid w:val="00EE09FA"/>
    <w:rsid w:val="00EE1394"/>
    <w:rsid w:val="00EE14B7"/>
    <w:rsid w:val="00EE14DA"/>
    <w:rsid w:val="00EE18BA"/>
    <w:rsid w:val="00EE1E67"/>
    <w:rsid w:val="00EE21CC"/>
    <w:rsid w:val="00EE2866"/>
    <w:rsid w:val="00EE3E48"/>
    <w:rsid w:val="00EE41A6"/>
    <w:rsid w:val="00EE451A"/>
    <w:rsid w:val="00EE46B8"/>
    <w:rsid w:val="00EE52B1"/>
    <w:rsid w:val="00EE56F4"/>
    <w:rsid w:val="00EE5C9C"/>
    <w:rsid w:val="00EE64A4"/>
    <w:rsid w:val="00EE6B53"/>
    <w:rsid w:val="00EE71F2"/>
    <w:rsid w:val="00EE7328"/>
    <w:rsid w:val="00EE7875"/>
    <w:rsid w:val="00EE7CFF"/>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3FE"/>
    <w:rsid w:val="00F046F7"/>
    <w:rsid w:val="00F04741"/>
    <w:rsid w:val="00F04936"/>
    <w:rsid w:val="00F05082"/>
    <w:rsid w:val="00F05685"/>
    <w:rsid w:val="00F05700"/>
    <w:rsid w:val="00F06099"/>
    <w:rsid w:val="00F0660B"/>
    <w:rsid w:val="00F06B83"/>
    <w:rsid w:val="00F06D16"/>
    <w:rsid w:val="00F07542"/>
    <w:rsid w:val="00F1092B"/>
    <w:rsid w:val="00F10E74"/>
    <w:rsid w:val="00F11544"/>
    <w:rsid w:val="00F11547"/>
    <w:rsid w:val="00F11F87"/>
    <w:rsid w:val="00F12604"/>
    <w:rsid w:val="00F12902"/>
    <w:rsid w:val="00F13156"/>
    <w:rsid w:val="00F13162"/>
    <w:rsid w:val="00F13373"/>
    <w:rsid w:val="00F13733"/>
    <w:rsid w:val="00F137C2"/>
    <w:rsid w:val="00F1454D"/>
    <w:rsid w:val="00F1488F"/>
    <w:rsid w:val="00F151A9"/>
    <w:rsid w:val="00F15984"/>
    <w:rsid w:val="00F15C75"/>
    <w:rsid w:val="00F15FB2"/>
    <w:rsid w:val="00F16084"/>
    <w:rsid w:val="00F16472"/>
    <w:rsid w:val="00F16517"/>
    <w:rsid w:val="00F16693"/>
    <w:rsid w:val="00F166FC"/>
    <w:rsid w:val="00F168D9"/>
    <w:rsid w:val="00F16D42"/>
    <w:rsid w:val="00F17519"/>
    <w:rsid w:val="00F17757"/>
    <w:rsid w:val="00F17B8A"/>
    <w:rsid w:val="00F17C84"/>
    <w:rsid w:val="00F2012F"/>
    <w:rsid w:val="00F22159"/>
    <w:rsid w:val="00F2216B"/>
    <w:rsid w:val="00F22BE4"/>
    <w:rsid w:val="00F232AA"/>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148"/>
    <w:rsid w:val="00F44C00"/>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7E"/>
    <w:rsid w:val="00F579A1"/>
    <w:rsid w:val="00F57ECA"/>
    <w:rsid w:val="00F60187"/>
    <w:rsid w:val="00F6083B"/>
    <w:rsid w:val="00F60866"/>
    <w:rsid w:val="00F609B2"/>
    <w:rsid w:val="00F61277"/>
    <w:rsid w:val="00F613FB"/>
    <w:rsid w:val="00F6143E"/>
    <w:rsid w:val="00F61EBB"/>
    <w:rsid w:val="00F62063"/>
    <w:rsid w:val="00F6290E"/>
    <w:rsid w:val="00F62CA0"/>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4136"/>
    <w:rsid w:val="00F74ADA"/>
    <w:rsid w:val="00F754FA"/>
    <w:rsid w:val="00F760C5"/>
    <w:rsid w:val="00F769DC"/>
    <w:rsid w:val="00F76C55"/>
    <w:rsid w:val="00F76C66"/>
    <w:rsid w:val="00F76FEE"/>
    <w:rsid w:val="00F77133"/>
    <w:rsid w:val="00F77336"/>
    <w:rsid w:val="00F77741"/>
    <w:rsid w:val="00F80091"/>
    <w:rsid w:val="00F80740"/>
    <w:rsid w:val="00F80F54"/>
    <w:rsid w:val="00F81447"/>
    <w:rsid w:val="00F82A36"/>
    <w:rsid w:val="00F8333A"/>
    <w:rsid w:val="00F83630"/>
    <w:rsid w:val="00F839E5"/>
    <w:rsid w:val="00F841F7"/>
    <w:rsid w:val="00F84262"/>
    <w:rsid w:val="00F84F14"/>
    <w:rsid w:val="00F863D7"/>
    <w:rsid w:val="00F86A40"/>
    <w:rsid w:val="00F86AD7"/>
    <w:rsid w:val="00F87095"/>
    <w:rsid w:val="00F87950"/>
    <w:rsid w:val="00F87B6E"/>
    <w:rsid w:val="00F87CD1"/>
    <w:rsid w:val="00F87D87"/>
    <w:rsid w:val="00F90589"/>
    <w:rsid w:val="00F90F60"/>
    <w:rsid w:val="00F911FD"/>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9C3"/>
    <w:rsid w:val="00FA483E"/>
    <w:rsid w:val="00FA536E"/>
    <w:rsid w:val="00FA53FA"/>
    <w:rsid w:val="00FA5D91"/>
    <w:rsid w:val="00FA5F6F"/>
    <w:rsid w:val="00FA6033"/>
    <w:rsid w:val="00FA6516"/>
    <w:rsid w:val="00FA7448"/>
    <w:rsid w:val="00FB01BD"/>
    <w:rsid w:val="00FB0367"/>
    <w:rsid w:val="00FB05CF"/>
    <w:rsid w:val="00FB1762"/>
    <w:rsid w:val="00FB1833"/>
    <w:rsid w:val="00FB18AF"/>
    <w:rsid w:val="00FB1B0C"/>
    <w:rsid w:val="00FB1DF7"/>
    <w:rsid w:val="00FB2510"/>
    <w:rsid w:val="00FB2521"/>
    <w:rsid w:val="00FB2DA4"/>
    <w:rsid w:val="00FB2E48"/>
    <w:rsid w:val="00FB2F64"/>
    <w:rsid w:val="00FB3660"/>
    <w:rsid w:val="00FB3723"/>
    <w:rsid w:val="00FB38CC"/>
    <w:rsid w:val="00FB48F0"/>
    <w:rsid w:val="00FB6229"/>
    <w:rsid w:val="00FB6464"/>
    <w:rsid w:val="00FB654C"/>
    <w:rsid w:val="00FB6688"/>
    <w:rsid w:val="00FB6A32"/>
    <w:rsid w:val="00FB6EF9"/>
    <w:rsid w:val="00FB7B2D"/>
    <w:rsid w:val="00FC004B"/>
    <w:rsid w:val="00FC0530"/>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4D73"/>
    <w:rsid w:val="00FC54AC"/>
    <w:rsid w:val="00FC5817"/>
    <w:rsid w:val="00FC5BA4"/>
    <w:rsid w:val="00FC5C2A"/>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54A9"/>
    <w:rsid w:val="00FD5528"/>
    <w:rsid w:val="00FD567F"/>
    <w:rsid w:val="00FD57AD"/>
    <w:rsid w:val="00FD5AE5"/>
    <w:rsid w:val="00FD5B52"/>
    <w:rsid w:val="00FD65FA"/>
    <w:rsid w:val="00FD6859"/>
    <w:rsid w:val="00FD72A1"/>
    <w:rsid w:val="00FD767F"/>
    <w:rsid w:val="00FD796F"/>
    <w:rsid w:val="00FE1BA9"/>
    <w:rsid w:val="00FE1D39"/>
    <w:rsid w:val="00FE1F4F"/>
    <w:rsid w:val="00FE2A87"/>
    <w:rsid w:val="00FE3592"/>
    <w:rsid w:val="00FE4045"/>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2CE"/>
    <w:rsid w:val="00FF2379"/>
    <w:rsid w:val="00FF23C6"/>
    <w:rsid w:val="00FF24D7"/>
    <w:rsid w:val="00FF27C9"/>
    <w:rsid w:val="00FF28A6"/>
    <w:rsid w:val="00FF2D16"/>
    <w:rsid w:val="00FF2FE8"/>
    <w:rsid w:val="00FF3137"/>
    <w:rsid w:val="00FF3290"/>
    <w:rsid w:val="00FF399C"/>
    <w:rsid w:val="00FF3A6D"/>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EAE42-E818-46E5-8230-0464797E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2021-01-22T12:39:00Z</cp:lastPrinted>
  <dcterms:created xsi:type="dcterms:W3CDTF">2021-01-29T12:45:00Z</dcterms:created>
  <dcterms:modified xsi:type="dcterms:W3CDTF">2021-01-29T12:45:00Z</dcterms:modified>
</cp:coreProperties>
</file>