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FE" w:rsidRDefault="00DE0BFE" w:rsidP="00DE0BFE">
      <w:pPr>
        <w:spacing w:after="0"/>
        <w:jc w:val="both"/>
        <w:rPr>
          <w:rFonts w:ascii="Times New Roman" w:hAnsi="Times New Roman" w:cs="Times New Roman"/>
          <w:sz w:val="24"/>
          <w:szCs w:val="24"/>
        </w:rPr>
      </w:pPr>
      <w:bookmarkStart w:id="0" w:name="_GoBack"/>
      <w:bookmarkEnd w:id="0"/>
    </w:p>
    <w:p w:rsidR="00DE0BFE" w:rsidRDefault="00DE0BFE" w:rsidP="00DE0BFE">
      <w:pPr>
        <w:spacing w:after="0"/>
        <w:jc w:val="both"/>
        <w:rPr>
          <w:rFonts w:ascii="Times New Roman" w:hAnsi="Times New Roman" w:cs="Times New Roman"/>
          <w:sz w:val="24"/>
          <w:szCs w:val="24"/>
        </w:rPr>
      </w:pPr>
    </w:p>
    <w:p w:rsidR="00846B6A"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AMINA MUKUYA</w:t>
      </w:r>
    </w:p>
    <w:p w:rsidR="00DE0BFE"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DE0BFE"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JESSE KAMWANZA</w:t>
      </w:r>
    </w:p>
    <w:p w:rsidR="00DE0BFE" w:rsidRDefault="00DE0BFE" w:rsidP="00DE0BFE">
      <w:pPr>
        <w:spacing w:after="0"/>
        <w:jc w:val="both"/>
        <w:rPr>
          <w:rFonts w:ascii="Times New Roman" w:hAnsi="Times New Roman" w:cs="Times New Roman"/>
          <w:sz w:val="24"/>
          <w:szCs w:val="24"/>
        </w:rPr>
      </w:pPr>
    </w:p>
    <w:p w:rsidR="00DE0BFE" w:rsidRDefault="00DE0BFE" w:rsidP="00DE0BFE">
      <w:pPr>
        <w:spacing w:after="0"/>
        <w:jc w:val="both"/>
        <w:rPr>
          <w:rFonts w:ascii="Times New Roman" w:hAnsi="Times New Roman" w:cs="Times New Roman"/>
          <w:sz w:val="24"/>
          <w:szCs w:val="24"/>
        </w:rPr>
      </w:pPr>
    </w:p>
    <w:p w:rsidR="00DE0BFE" w:rsidRDefault="00DE0BFE" w:rsidP="00DE0BFE">
      <w:pPr>
        <w:spacing w:after="0"/>
        <w:jc w:val="both"/>
        <w:rPr>
          <w:rFonts w:ascii="Times New Roman" w:hAnsi="Times New Roman" w:cs="Times New Roman"/>
          <w:sz w:val="24"/>
          <w:szCs w:val="24"/>
        </w:rPr>
      </w:pPr>
    </w:p>
    <w:p w:rsidR="00DE0BFE"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HIGHT COURT OF ZIMBABWE</w:t>
      </w:r>
    </w:p>
    <w:p w:rsidR="00DE0BFE"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DE0BFE"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13 September 2018 </w:t>
      </w:r>
    </w:p>
    <w:p w:rsidR="00DE0BFE" w:rsidRDefault="00DE0BFE" w:rsidP="00DE0BFE">
      <w:pPr>
        <w:spacing w:after="0"/>
        <w:jc w:val="both"/>
        <w:rPr>
          <w:rFonts w:ascii="Times New Roman" w:hAnsi="Times New Roman" w:cs="Times New Roman"/>
          <w:sz w:val="24"/>
          <w:szCs w:val="24"/>
        </w:rPr>
      </w:pPr>
    </w:p>
    <w:p w:rsidR="00DE0BFE" w:rsidRDefault="00DE0BFE" w:rsidP="00DE0BFE">
      <w:pPr>
        <w:spacing w:after="0"/>
        <w:jc w:val="both"/>
        <w:rPr>
          <w:rFonts w:ascii="Times New Roman" w:hAnsi="Times New Roman" w:cs="Times New Roman"/>
          <w:sz w:val="24"/>
          <w:szCs w:val="24"/>
        </w:rPr>
      </w:pPr>
    </w:p>
    <w:p w:rsidR="00DE0BFE" w:rsidRDefault="00DE0BFE" w:rsidP="00DE0BFE">
      <w:pPr>
        <w:spacing w:after="0"/>
        <w:jc w:val="both"/>
        <w:rPr>
          <w:rFonts w:ascii="Times New Roman" w:hAnsi="Times New Roman" w:cs="Times New Roman"/>
          <w:b/>
          <w:sz w:val="24"/>
          <w:szCs w:val="24"/>
        </w:rPr>
      </w:pPr>
      <w:r w:rsidRPr="00DE0BFE">
        <w:rPr>
          <w:rFonts w:ascii="Times New Roman" w:hAnsi="Times New Roman" w:cs="Times New Roman"/>
          <w:b/>
          <w:sz w:val="24"/>
          <w:szCs w:val="24"/>
        </w:rPr>
        <w:t>Opposed Application for condonation</w:t>
      </w:r>
    </w:p>
    <w:p w:rsidR="00DE0BFE" w:rsidRDefault="00DE0BFE" w:rsidP="00DE0BFE">
      <w:pPr>
        <w:spacing w:after="0"/>
        <w:jc w:val="both"/>
        <w:rPr>
          <w:rFonts w:ascii="Times New Roman" w:hAnsi="Times New Roman" w:cs="Times New Roman"/>
          <w:b/>
          <w:sz w:val="24"/>
          <w:szCs w:val="24"/>
        </w:rPr>
      </w:pPr>
    </w:p>
    <w:p w:rsidR="00DE0BFE" w:rsidRDefault="00DE0BFE" w:rsidP="00DE0BFE">
      <w:pPr>
        <w:spacing w:after="0"/>
        <w:jc w:val="both"/>
        <w:rPr>
          <w:rFonts w:ascii="Times New Roman" w:hAnsi="Times New Roman" w:cs="Times New Roman"/>
          <w:b/>
          <w:sz w:val="24"/>
          <w:szCs w:val="24"/>
        </w:rPr>
      </w:pPr>
    </w:p>
    <w:p w:rsidR="00DE0BFE" w:rsidRDefault="00F50A21" w:rsidP="00DE0BFE">
      <w:pPr>
        <w:spacing w:after="0"/>
        <w:jc w:val="both"/>
        <w:rPr>
          <w:rFonts w:ascii="Times New Roman" w:hAnsi="Times New Roman" w:cs="Times New Roman"/>
          <w:sz w:val="24"/>
          <w:szCs w:val="24"/>
        </w:rPr>
      </w:pPr>
      <w:r>
        <w:rPr>
          <w:rFonts w:ascii="Times New Roman" w:hAnsi="Times New Roman" w:cs="Times New Roman"/>
          <w:i/>
          <w:sz w:val="24"/>
          <w:szCs w:val="24"/>
        </w:rPr>
        <w:t>Advocate F Chinwav</w:t>
      </w:r>
      <w:r w:rsidR="00DE0BFE" w:rsidRPr="00DE0BFE">
        <w:rPr>
          <w:rFonts w:ascii="Times New Roman" w:hAnsi="Times New Roman" w:cs="Times New Roman"/>
          <w:i/>
          <w:sz w:val="24"/>
          <w:szCs w:val="24"/>
        </w:rPr>
        <w:t>adzimba</w:t>
      </w:r>
      <w:r w:rsidR="00DE0BFE" w:rsidRPr="00DE0BFE">
        <w:rPr>
          <w:rFonts w:ascii="Times New Roman" w:hAnsi="Times New Roman" w:cs="Times New Roman"/>
          <w:sz w:val="24"/>
          <w:szCs w:val="24"/>
        </w:rPr>
        <w:t>, for the applicant</w:t>
      </w:r>
    </w:p>
    <w:p w:rsidR="00DE0BFE" w:rsidRDefault="00DE0BFE" w:rsidP="00DE0BFE">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00F50A21">
        <w:rPr>
          <w:rFonts w:ascii="Times New Roman" w:hAnsi="Times New Roman" w:cs="Times New Roman"/>
          <w:i/>
          <w:sz w:val="24"/>
          <w:szCs w:val="24"/>
        </w:rPr>
        <w:t>K Mukan</w:t>
      </w:r>
      <w:r w:rsidRPr="00DE0BFE">
        <w:rPr>
          <w:rFonts w:ascii="Times New Roman" w:hAnsi="Times New Roman" w:cs="Times New Roman"/>
          <w:i/>
          <w:sz w:val="24"/>
          <w:szCs w:val="24"/>
        </w:rPr>
        <w:t>hairi</w:t>
      </w:r>
      <w:r>
        <w:rPr>
          <w:rFonts w:ascii="Times New Roman" w:hAnsi="Times New Roman" w:cs="Times New Roman"/>
          <w:sz w:val="24"/>
          <w:szCs w:val="24"/>
        </w:rPr>
        <w:t>, for the respondent</w:t>
      </w:r>
    </w:p>
    <w:p w:rsidR="00DE0BFE" w:rsidRDefault="00DE0BFE" w:rsidP="00DE0BFE">
      <w:pPr>
        <w:spacing w:after="0"/>
        <w:jc w:val="both"/>
        <w:rPr>
          <w:rFonts w:ascii="Times New Roman" w:hAnsi="Times New Roman" w:cs="Times New Roman"/>
          <w:sz w:val="24"/>
          <w:szCs w:val="24"/>
        </w:rPr>
      </w:pPr>
    </w:p>
    <w:p w:rsidR="00DE0BFE" w:rsidRDefault="00DE0BFE" w:rsidP="00DE0BFE">
      <w:pPr>
        <w:spacing w:after="0"/>
        <w:jc w:val="both"/>
        <w:rPr>
          <w:rFonts w:ascii="Times New Roman" w:hAnsi="Times New Roman" w:cs="Times New Roman"/>
          <w:sz w:val="24"/>
          <w:szCs w:val="24"/>
        </w:rPr>
      </w:pPr>
    </w:p>
    <w:p w:rsidR="00DE0BFE" w:rsidRDefault="00DE0BFE" w:rsidP="00DE0BFE">
      <w:pPr>
        <w:spacing w:line="360" w:lineRule="auto"/>
        <w:jc w:val="both"/>
        <w:rPr>
          <w:rFonts w:ascii="Times New Roman" w:hAnsi="Times New Roman" w:cs="Times New Roman"/>
          <w:sz w:val="24"/>
          <w:szCs w:val="24"/>
        </w:rPr>
      </w:pPr>
      <w:r>
        <w:rPr>
          <w:rFonts w:ascii="Times New Roman" w:hAnsi="Times New Roman" w:cs="Times New Roman"/>
          <w:sz w:val="24"/>
          <w:szCs w:val="24"/>
        </w:rPr>
        <w:tab/>
        <w:t>MUZENDA J: This is a</w:t>
      </w:r>
      <w:r w:rsidR="00F50A21">
        <w:rPr>
          <w:rFonts w:ascii="Times New Roman" w:hAnsi="Times New Roman" w:cs="Times New Roman"/>
          <w:sz w:val="24"/>
          <w:szCs w:val="24"/>
        </w:rPr>
        <w:t>n application for condonation of</w:t>
      </w:r>
      <w:r>
        <w:rPr>
          <w:rFonts w:ascii="Times New Roman" w:hAnsi="Times New Roman" w:cs="Times New Roman"/>
          <w:sz w:val="24"/>
          <w:szCs w:val="24"/>
        </w:rPr>
        <w:t xml:space="preserve"> late filing of an application for rescission of default judgment where the applicant is seeking the following order:</w:t>
      </w:r>
    </w:p>
    <w:p w:rsidR="00DE0BFE" w:rsidRDefault="00DE0BFE" w:rsidP="00DE0BFE">
      <w:pPr>
        <w:pStyle w:val="ListParagraph"/>
        <w:spacing w:line="360" w:lineRule="auto"/>
        <w:jc w:val="both"/>
        <w:rPr>
          <w:rFonts w:ascii="Times New Roman" w:hAnsi="Times New Roman" w:cs="Times New Roman"/>
        </w:rPr>
      </w:pPr>
      <w:r>
        <w:rPr>
          <w:rFonts w:ascii="Times New Roman" w:hAnsi="Times New Roman" w:cs="Times New Roman"/>
        </w:rPr>
        <w:t>“IT IS HEREBY ORDERED THAT:</w:t>
      </w:r>
    </w:p>
    <w:p w:rsidR="00DE0BFE" w:rsidRDefault="00DE0BFE" w:rsidP="00DE0BFE">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Leave be and is hereby granted to the applicant to make an application for rescission of default judgment granted against her in Case No. HC 3004/14.</w:t>
      </w:r>
    </w:p>
    <w:p w:rsidR="00DE0BFE" w:rsidRDefault="00F50A21" w:rsidP="00DE0BFE">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w:t>
      </w:r>
      <w:r w:rsidR="00DE0BFE">
        <w:rPr>
          <w:rFonts w:ascii="Times New Roman" w:hAnsi="Times New Roman" w:cs="Times New Roman"/>
        </w:rPr>
        <w:t>he applicant is directed to file such application for rescission of default judgment within seven days of issuing of this order,</w:t>
      </w:r>
    </w:p>
    <w:p w:rsidR="00DE0BFE" w:rsidRDefault="00DE0BFE" w:rsidP="00DE0BF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costs of this application be borne by the respondent if opposed.”</w:t>
      </w:r>
    </w:p>
    <w:p w:rsidR="00DE0BFE" w:rsidRDefault="00DE0BFE" w:rsidP="00DE0BF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DE0BFE" w:rsidRDefault="00DE0BFE" w:rsidP="00DE0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Amina Mukuya was customarily married to Austin Mukuya, who died on 15 November 2012 leaving 4 children. Sometime in 1981 the deceased acquired a lease within an option to purchase stand C63 Chegutu Township from Chegutu Municipality. The rental status</w:t>
      </w:r>
      <w:r w:rsidR="00E11EE4">
        <w:rPr>
          <w:rFonts w:ascii="Times New Roman" w:hAnsi="Times New Roman" w:cs="Times New Roman"/>
          <w:sz w:val="24"/>
          <w:szCs w:val="24"/>
        </w:rPr>
        <w:t xml:space="preserve"> granted to the deceased was upgraded to home ownership status in 1988. The papers from Chegutu Municipality show that one Imulani Mukuya acquired ownership of the stand in 1993, the record reflects cancellation of 2254/88 and registration of 3169/93 which reflects the names of Imulani </w:t>
      </w:r>
      <w:r w:rsidR="00E11EE4">
        <w:rPr>
          <w:rFonts w:ascii="Times New Roman" w:hAnsi="Times New Roman" w:cs="Times New Roman"/>
          <w:sz w:val="24"/>
          <w:szCs w:val="24"/>
        </w:rPr>
        <w:lastRenderedPageBreak/>
        <w:t xml:space="preserve">Mukuya. Sometime in 2014 Imulani Mukuya sold C63 Chegutu8 Township to the respondent. The respondent made an application for the eviction of the applicant and obtained default judgment against the applicant on 25 February 2015 under case No. HC3004/14 where </w:t>
      </w:r>
      <w:r w:rsidR="00E11EE4" w:rsidRPr="00E11EE4">
        <w:rPr>
          <w:rFonts w:ascii="Times New Roman" w:hAnsi="Times New Roman" w:cs="Times New Roman"/>
        </w:rPr>
        <w:t>CHIGUMBA J</w:t>
      </w:r>
      <w:r w:rsidR="00E11EE4">
        <w:rPr>
          <w:rFonts w:ascii="Times New Roman" w:hAnsi="Times New Roman" w:cs="Times New Roman"/>
          <w:sz w:val="24"/>
          <w:szCs w:val="24"/>
        </w:rPr>
        <w:t xml:space="preserve"> made the following order:</w:t>
      </w:r>
    </w:p>
    <w:p w:rsidR="00E11EE4" w:rsidRDefault="00E11EE4" w:rsidP="00E11EE4">
      <w:pPr>
        <w:spacing w:after="0" w:line="360" w:lineRule="auto"/>
        <w:ind w:firstLine="720"/>
        <w:jc w:val="both"/>
        <w:rPr>
          <w:rFonts w:ascii="Times New Roman" w:hAnsi="Times New Roman" w:cs="Times New Roman"/>
        </w:rPr>
      </w:pPr>
      <w:r>
        <w:rPr>
          <w:rFonts w:ascii="Times New Roman" w:hAnsi="Times New Roman" w:cs="Times New Roman"/>
        </w:rPr>
        <w:t>“IT IS ORDER THAT:</w:t>
      </w:r>
    </w:p>
    <w:p w:rsidR="00E11EE4" w:rsidRDefault="00E11EE4" w:rsidP="00E11EE4">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Respondent be and is h</w:t>
      </w:r>
      <w:r w:rsidR="006F4368">
        <w:rPr>
          <w:rFonts w:ascii="Times New Roman" w:hAnsi="Times New Roman" w:cs="Times New Roman"/>
        </w:rPr>
        <w:t>ereby ordered to vacate house number</w:t>
      </w:r>
      <w:r>
        <w:rPr>
          <w:rFonts w:ascii="Times New Roman" w:hAnsi="Times New Roman" w:cs="Times New Roman"/>
        </w:rPr>
        <w:t xml:space="preserve"> C63 Chegutu within seven (7) days from the date of this order, failing which the Sheriff of the High Court be and is hereby ordered to evict the respondent.</w:t>
      </w:r>
    </w:p>
    <w:p w:rsidR="00E11EE4" w:rsidRDefault="00E11EE4" w:rsidP="00E11EE4">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Respondent to pay costs of suit.”</w:t>
      </w:r>
    </w:p>
    <w:p w:rsidR="00E11EE4" w:rsidRDefault="00E11EE4" w:rsidP="00E11E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Applicant became aware of the default judgment in October 2015 when she was served </w:t>
      </w:r>
    </w:p>
    <w:p w:rsidR="00E11EE4" w:rsidRDefault="00E11EE4" w:rsidP="00E11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a writ of execution by the Sheriff. She was evicted and locked out of the house. The Mayor of Chegutu, Mr L Gwanzura went to the subject house, C63, in the company of municipal police and unlocked the doors for the applicant. According to the applicant she believed that the Mayor was right in his actions and she never thought to have the order for eviction</w:t>
      </w:r>
      <w:r w:rsidR="00546DC4">
        <w:rPr>
          <w:rFonts w:ascii="Times New Roman" w:hAnsi="Times New Roman" w:cs="Times New Roman"/>
          <w:sz w:val="24"/>
          <w:szCs w:val="24"/>
        </w:rPr>
        <w:t xml:space="preserve"> rescinded. She never concerned herself with the default judgment and accordingly she did not seek to rescind it. She however</w:t>
      </w:r>
      <w:r w:rsidR="00F50A21">
        <w:rPr>
          <w:rFonts w:ascii="Times New Roman" w:hAnsi="Times New Roman" w:cs="Times New Roman"/>
          <w:sz w:val="24"/>
          <w:szCs w:val="24"/>
        </w:rPr>
        <w:t xml:space="preserve"> states that she was not in wil</w:t>
      </w:r>
      <w:r w:rsidR="00546DC4">
        <w:rPr>
          <w:rFonts w:ascii="Times New Roman" w:hAnsi="Times New Roman" w:cs="Times New Roman"/>
          <w:sz w:val="24"/>
          <w:szCs w:val="24"/>
        </w:rPr>
        <w:t>ful default because she never got the summons. She further averred that she had the opportunity to peruse the record under case No. HC 3004/14 and she noted that the notice of intention to bar was served at No 6123 Glen Norah B, Harare.</w:t>
      </w:r>
      <w:r w:rsidR="006F4368">
        <w:rPr>
          <w:rFonts w:ascii="Times New Roman" w:hAnsi="Times New Roman" w:cs="Times New Roman"/>
          <w:sz w:val="24"/>
          <w:szCs w:val="24"/>
        </w:rPr>
        <w:t xml:space="preserve"> The return of service showed that it was served by </w:t>
      </w:r>
      <w:r w:rsidR="00F50A21">
        <w:rPr>
          <w:rFonts w:ascii="Times New Roman" w:hAnsi="Times New Roman" w:cs="Times New Roman"/>
          <w:sz w:val="24"/>
          <w:szCs w:val="24"/>
        </w:rPr>
        <w:t>affi</w:t>
      </w:r>
      <w:r w:rsidR="006F4368">
        <w:rPr>
          <w:rFonts w:ascii="Times New Roman" w:hAnsi="Times New Roman" w:cs="Times New Roman"/>
          <w:sz w:val="24"/>
          <w:szCs w:val="24"/>
        </w:rPr>
        <w:t>xing at the outer principal gate in a letter box on 23 August 2014.</w:t>
      </w:r>
    </w:p>
    <w:p w:rsidR="006F4368" w:rsidRDefault="006F4368" w:rsidP="00E11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states that she is eager to prosecute her case and had it not been for the fact that she is</w:t>
      </w:r>
      <w:r w:rsidR="00F50A21">
        <w:rPr>
          <w:rFonts w:ascii="Times New Roman" w:hAnsi="Times New Roman" w:cs="Times New Roman"/>
          <w:sz w:val="24"/>
          <w:szCs w:val="24"/>
        </w:rPr>
        <w:t xml:space="preserve"> a lay person who was misguided s</w:t>
      </w:r>
      <w:r>
        <w:rPr>
          <w:rFonts w:ascii="Times New Roman" w:hAnsi="Times New Roman" w:cs="Times New Roman"/>
          <w:sz w:val="24"/>
          <w:szCs w:val="24"/>
        </w:rPr>
        <w:t>he would have made the application at an earlier stage. After the Mayor broke into the house and let her in the respondent instituted proceedings for contempt of court and when she was served with those papers, she consulted a lawyer. She opposed the contempt proceedings. When the matter was set do</w:t>
      </w:r>
      <w:r w:rsidR="00F50A21">
        <w:rPr>
          <w:rFonts w:ascii="Times New Roman" w:hAnsi="Times New Roman" w:cs="Times New Roman"/>
          <w:sz w:val="24"/>
          <w:szCs w:val="24"/>
        </w:rPr>
        <w:t>wn</w:t>
      </w:r>
      <w:r>
        <w:rPr>
          <w:rFonts w:ascii="Times New Roman" w:hAnsi="Times New Roman" w:cs="Times New Roman"/>
          <w:sz w:val="24"/>
          <w:szCs w:val="24"/>
        </w:rPr>
        <w:t xml:space="preserve"> she did not attend court, her lawyer did attend and consented to the order though she had</w:t>
      </w:r>
      <w:r w:rsidR="00F50A21">
        <w:rPr>
          <w:rFonts w:ascii="Times New Roman" w:hAnsi="Times New Roman" w:cs="Times New Roman"/>
          <w:sz w:val="24"/>
          <w:szCs w:val="24"/>
        </w:rPr>
        <w:t xml:space="preserve"> not</w:t>
      </w:r>
      <w:r>
        <w:rPr>
          <w:rFonts w:ascii="Times New Roman" w:hAnsi="Times New Roman" w:cs="Times New Roman"/>
          <w:sz w:val="24"/>
          <w:szCs w:val="24"/>
        </w:rPr>
        <w:t xml:space="preserve"> instructed the lawyer to do that. She instituted proceedings to set aside the consent order for contempt proceedings. It then occurred to her that in order to sustain her position she needed to have the judgment granted in her default rescinded. In her papers she accepted responsibility </w:t>
      </w:r>
      <w:r w:rsidR="00F50A21">
        <w:rPr>
          <w:rFonts w:ascii="Times New Roman" w:hAnsi="Times New Roman" w:cs="Times New Roman"/>
          <w:sz w:val="24"/>
          <w:szCs w:val="24"/>
        </w:rPr>
        <w:t>for</w:t>
      </w:r>
      <w:r>
        <w:rPr>
          <w:rFonts w:ascii="Times New Roman" w:hAnsi="Times New Roman" w:cs="Times New Roman"/>
          <w:i/>
          <w:sz w:val="24"/>
          <w:szCs w:val="24"/>
        </w:rPr>
        <w:t xml:space="preserve"> </w:t>
      </w:r>
      <w:r>
        <w:rPr>
          <w:rFonts w:ascii="Times New Roman" w:hAnsi="Times New Roman" w:cs="Times New Roman"/>
          <w:sz w:val="24"/>
          <w:szCs w:val="24"/>
        </w:rPr>
        <w:t xml:space="preserve">the delay but she attributes the delay to the intervention by the Chegutu Mayor. If she had been given proper guidance she would have made the application for rescission of default judgment timeously and ensured that the matter was prosecuted without </w:t>
      </w:r>
      <w:r>
        <w:rPr>
          <w:rFonts w:ascii="Times New Roman" w:hAnsi="Times New Roman" w:cs="Times New Roman"/>
          <w:sz w:val="24"/>
          <w:szCs w:val="24"/>
        </w:rPr>
        <w:lastRenderedPageBreak/>
        <w:t>any further delay. She regrets the inconvenience caused. To the applicant she strongly believes</w:t>
      </w:r>
      <w:r w:rsidR="00866BE7">
        <w:rPr>
          <w:rFonts w:ascii="Times New Roman" w:hAnsi="Times New Roman" w:cs="Times New Roman"/>
          <w:sz w:val="24"/>
          <w:szCs w:val="24"/>
        </w:rPr>
        <w:t xml:space="preserve"> that she has given a reasonable explanation. The courts should not be constrained by the delay, but should be more eager to do justice. Imulani Mukuya who claimed to have rights to the property has at law no rights </w:t>
      </w:r>
      <w:r w:rsidR="00F50A21">
        <w:rPr>
          <w:rFonts w:ascii="Times New Roman" w:hAnsi="Times New Roman" w:cs="Times New Roman"/>
          <w:sz w:val="24"/>
          <w:szCs w:val="24"/>
        </w:rPr>
        <w:t xml:space="preserve">accruing </w:t>
      </w:r>
      <w:r w:rsidR="00866BE7">
        <w:rPr>
          <w:rFonts w:ascii="Times New Roman" w:hAnsi="Times New Roman" w:cs="Times New Roman"/>
          <w:sz w:val="24"/>
          <w:szCs w:val="24"/>
        </w:rPr>
        <w:t>to him.</w:t>
      </w:r>
    </w:p>
    <w:p w:rsidR="00866BE7" w:rsidRPr="006F4368" w:rsidRDefault="00866BE7" w:rsidP="00E11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aspect of prospects, she contends that she has prospects of success. She argues that the agreement of sale between respondent and Imulani Mukuya was illegal and fraudulent. At the time the parties entered</w:t>
      </w:r>
      <w:r w:rsidR="00C20914">
        <w:rPr>
          <w:rFonts w:ascii="Times New Roman" w:hAnsi="Times New Roman" w:cs="Times New Roman"/>
          <w:sz w:val="24"/>
          <w:szCs w:val="24"/>
        </w:rPr>
        <w:t xml:space="preserve"> the agreement availed with Imulani Mukuya’s name was disowned by Chegutu Municipality hence to the applicant it follows that Imulani Mukuya had no right, title and i</w:t>
      </w:r>
      <w:r w:rsidR="00FA317A">
        <w:rPr>
          <w:rFonts w:ascii="Times New Roman" w:hAnsi="Times New Roman" w:cs="Times New Roman"/>
          <w:sz w:val="24"/>
          <w:szCs w:val="24"/>
        </w:rPr>
        <w:t>nterest to sell the property.</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alluded to an affidavit of</w:t>
      </w:r>
      <w:r w:rsidR="00F50A21">
        <w:rPr>
          <w:rFonts w:ascii="Times New Roman" w:hAnsi="Times New Roman" w:cs="Times New Roman"/>
          <w:sz w:val="24"/>
          <w:szCs w:val="24"/>
        </w:rPr>
        <w:t xml:space="preserve"> the Director of Housing Melania</w:t>
      </w:r>
      <w:r>
        <w:rPr>
          <w:rFonts w:ascii="Times New Roman" w:hAnsi="Times New Roman" w:cs="Times New Roman"/>
          <w:sz w:val="24"/>
          <w:szCs w:val="24"/>
        </w:rPr>
        <w:t xml:space="preserve"> Mandeya who stated that there is no </w:t>
      </w:r>
      <w:r w:rsidR="00F50A21">
        <w:rPr>
          <w:rFonts w:ascii="Times New Roman" w:hAnsi="Times New Roman" w:cs="Times New Roman"/>
          <w:sz w:val="24"/>
          <w:szCs w:val="24"/>
        </w:rPr>
        <w:t>“</w:t>
      </w:r>
      <w:r>
        <w:rPr>
          <w:rFonts w:ascii="Times New Roman" w:hAnsi="Times New Roman" w:cs="Times New Roman"/>
          <w:sz w:val="24"/>
          <w:szCs w:val="24"/>
        </w:rPr>
        <w:t>auditable</w:t>
      </w:r>
      <w:r w:rsidR="00F50A21">
        <w:rPr>
          <w:rFonts w:ascii="Times New Roman" w:hAnsi="Times New Roman" w:cs="Times New Roman"/>
          <w:sz w:val="24"/>
          <w:szCs w:val="24"/>
        </w:rPr>
        <w:t>”</w:t>
      </w:r>
      <w:r>
        <w:rPr>
          <w:rFonts w:ascii="Times New Roman" w:hAnsi="Times New Roman" w:cs="Times New Roman"/>
          <w:sz w:val="24"/>
          <w:szCs w:val="24"/>
        </w:rPr>
        <w:t xml:space="preserve"> paper </w:t>
      </w:r>
      <w:r w:rsidR="00F50A21">
        <w:rPr>
          <w:rFonts w:ascii="Times New Roman" w:hAnsi="Times New Roman" w:cs="Times New Roman"/>
          <w:sz w:val="24"/>
          <w:szCs w:val="24"/>
        </w:rPr>
        <w:t>trai</w:t>
      </w:r>
      <w:r>
        <w:rPr>
          <w:rFonts w:ascii="Times New Roman" w:hAnsi="Times New Roman" w:cs="Times New Roman"/>
          <w:sz w:val="24"/>
          <w:szCs w:val="24"/>
        </w:rPr>
        <w:t>l to show that the pro</w:t>
      </w:r>
      <w:r w:rsidR="00F50A21">
        <w:rPr>
          <w:rFonts w:ascii="Times New Roman" w:hAnsi="Times New Roman" w:cs="Times New Roman"/>
          <w:sz w:val="24"/>
          <w:szCs w:val="24"/>
        </w:rPr>
        <w:t>perty was ceded to Imulani Muku</w:t>
      </w:r>
      <w:r>
        <w:rPr>
          <w:rFonts w:ascii="Times New Roman" w:hAnsi="Times New Roman" w:cs="Times New Roman"/>
          <w:sz w:val="24"/>
          <w:szCs w:val="24"/>
        </w:rPr>
        <w:t xml:space="preserve">ya. She prays that she be given an opportunity to be heard and that default judgment granted against her be set aside. She stands to lose the house that she had lived in and owned as matrimonial property.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condonation is vehemently opposed by the respondent. The respondent bought the property from Imulani Mukuya who had been the owner of the property since 1993. The respondent denies that the seller, Imulani acquired the house after the death of the previous lease holder applicant’s late husband. The respondent insists that applicant was served with the order (for default judgment) and the applicant ignored the </w:t>
      </w:r>
      <w:r w:rsidR="00F50A21">
        <w:rPr>
          <w:rFonts w:ascii="Times New Roman" w:hAnsi="Times New Roman" w:cs="Times New Roman"/>
          <w:sz w:val="24"/>
          <w:szCs w:val="24"/>
        </w:rPr>
        <w:t xml:space="preserve">eviction </w:t>
      </w:r>
      <w:r>
        <w:rPr>
          <w:rFonts w:ascii="Times New Roman" w:hAnsi="Times New Roman" w:cs="Times New Roman"/>
          <w:sz w:val="24"/>
          <w:szCs w:val="24"/>
        </w:rPr>
        <w:t xml:space="preserve">proceedings. She queries why the applicant did not get an affidavit from </w:t>
      </w:r>
      <w:r w:rsidR="00E64954">
        <w:rPr>
          <w:rFonts w:ascii="Times New Roman" w:hAnsi="Times New Roman" w:cs="Times New Roman"/>
          <w:sz w:val="24"/>
          <w:szCs w:val="24"/>
        </w:rPr>
        <w:t>Mr L Gwanz</w:t>
      </w:r>
      <w:r w:rsidR="00F50A21">
        <w:rPr>
          <w:rFonts w:ascii="Times New Roman" w:hAnsi="Times New Roman" w:cs="Times New Roman"/>
          <w:sz w:val="24"/>
          <w:szCs w:val="24"/>
        </w:rPr>
        <w:t>ura</w:t>
      </w:r>
      <w:r>
        <w:rPr>
          <w:rFonts w:ascii="Times New Roman" w:hAnsi="Times New Roman" w:cs="Times New Roman"/>
          <w:sz w:val="24"/>
          <w:szCs w:val="24"/>
        </w:rPr>
        <w:t>, the Chegutu Mayor to support her averments abou</w:t>
      </w:r>
      <w:r w:rsidR="00E64954">
        <w:rPr>
          <w:rFonts w:ascii="Times New Roman" w:hAnsi="Times New Roman" w:cs="Times New Roman"/>
          <w:sz w:val="24"/>
          <w:szCs w:val="24"/>
        </w:rPr>
        <w:t>t getting an advice from the May</w:t>
      </w:r>
      <w:r>
        <w:rPr>
          <w:rFonts w:ascii="Times New Roman" w:hAnsi="Times New Roman" w:cs="Times New Roman"/>
          <w:sz w:val="24"/>
          <w:szCs w:val="24"/>
        </w:rPr>
        <w:t xml:space="preserve">or. The respondent also argues that she is an old lady of 77 years and of ill health and </w:t>
      </w:r>
      <w:r w:rsidR="00E64954">
        <w:rPr>
          <w:rFonts w:ascii="Times New Roman" w:hAnsi="Times New Roman" w:cs="Times New Roman"/>
          <w:sz w:val="24"/>
          <w:szCs w:val="24"/>
        </w:rPr>
        <w:t>suffers</w:t>
      </w:r>
      <w:r>
        <w:rPr>
          <w:rFonts w:ascii="Times New Roman" w:hAnsi="Times New Roman" w:cs="Times New Roman"/>
          <w:sz w:val="24"/>
          <w:szCs w:val="24"/>
        </w:rPr>
        <w:t xml:space="preserve"> from high blood pressure. She purchased the property from the legal owner.</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aspect of prospects of success, the respondent submitted that the person who sold the property to her was the legal owner holding the recent title</w:t>
      </w:r>
      <w:r w:rsidR="00F50A21">
        <w:rPr>
          <w:rFonts w:ascii="Times New Roman" w:hAnsi="Times New Roman" w:cs="Times New Roman"/>
          <w:sz w:val="24"/>
          <w:szCs w:val="24"/>
        </w:rPr>
        <w:t>; if the cession was not properl</w:t>
      </w:r>
      <w:r>
        <w:rPr>
          <w:rFonts w:ascii="Times New Roman" w:hAnsi="Times New Roman" w:cs="Times New Roman"/>
          <w:sz w:val="24"/>
          <w:szCs w:val="24"/>
        </w:rPr>
        <w:t>y processed, the applicant’s husband should have raised the query during his life time rather than wait for 23 years to raise the issue</w:t>
      </w:r>
      <w:r w:rsidR="00F50A21">
        <w:rPr>
          <w:rFonts w:ascii="Times New Roman" w:hAnsi="Times New Roman" w:cs="Times New Roman"/>
          <w:sz w:val="24"/>
          <w:szCs w:val="24"/>
        </w:rPr>
        <w:t>.</w:t>
      </w:r>
      <w:r>
        <w:rPr>
          <w:rFonts w:ascii="Times New Roman" w:hAnsi="Times New Roman" w:cs="Times New Roman"/>
          <w:sz w:val="24"/>
          <w:szCs w:val="24"/>
        </w:rPr>
        <w:t xml:space="preserve"> </w:t>
      </w:r>
      <w:r w:rsidR="00F50A21">
        <w:rPr>
          <w:rFonts w:ascii="Times New Roman" w:hAnsi="Times New Roman" w:cs="Times New Roman"/>
          <w:sz w:val="24"/>
          <w:szCs w:val="24"/>
        </w:rPr>
        <w:t>T</w:t>
      </w:r>
      <w:r>
        <w:rPr>
          <w:rFonts w:ascii="Times New Roman" w:hAnsi="Times New Roman" w:cs="Times New Roman"/>
          <w:sz w:val="24"/>
          <w:szCs w:val="24"/>
        </w:rPr>
        <w:t>o her</w:t>
      </w:r>
      <w:r w:rsidR="00F50A21">
        <w:rPr>
          <w:rFonts w:ascii="Times New Roman" w:hAnsi="Times New Roman" w:cs="Times New Roman"/>
          <w:sz w:val="24"/>
          <w:szCs w:val="24"/>
        </w:rPr>
        <w:t>,</w:t>
      </w:r>
      <w:r>
        <w:rPr>
          <w:rFonts w:ascii="Times New Roman" w:hAnsi="Times New Roman" w:cs="Times New Roman"/>
          <w:sz w:val="24"/>
          <w:szCs w:val="24"/>
        </w:rPr>
        <w:t xml:space="preserve"> the agreement is therefore valid and binding. The </w:t>
      </w:r>
      <w:r w:rsidR="00F50A21">
        <w:rPr>
          <w:rFonts w:ascii="Times New Roman" w:hAnsi="Times New Roman" w:cs="Times New Roman"/>
          <w:sz w:val="24"/>
          <w:szCs w:val="24"/>
        </w:rPr>
        <w:t>or</w:t>
      </w:r>
      <w:r>
        <w:rPr>
          <w:rFonts w:ascii="Times New Roman" w:hAnsi="Times New Roman" w:cs="Times New Roman"/>
          <w:sz w:val="24"/>
          <w:szCs w:val="24"/>
        </w:rPr>
        <w:t xml:space="preserve">der which applicant seeks to be rescinded is dated 25 February 2015 and the pending application for rescission of judgment has been lying idle for 3 years 3 months after the order had been granted. To the respondent the delay is inordinate, the respondent alleges that the </w:t>
      </w:r>
      <w:r>
        <w:rPr>
          <w:rFonts w:ascii="Times New Roman" w:hAnsi="Times New Roman" w:cs="Times New Roman"/>
          <w:sz w:val="24"/>
          <w:szCs w:val="24"/>
        </w:rPr>
        <w:lastRenderedPageBreak/>
        <w:t>applicant did not care to commend on this inordinate delay. She state</w:t>
      </w:r>
      <w:r w:rsidR="00F50A21">
        <w:rPr>
          <w:rFonts w:ascii="Times New Roman" w:hAnsi="Times New Roman" w:cs="Times New Roman"/>
          <w:sz w:val="24"/>
          <w:szCs w:val="24"/>
        </w:rPr>
        <w:t>s</w:t>
      </w:r>
      <w:r>
        <w:rPr>
          <w:rFonts w:ascii="Times New Roman" w:hAnsi="Times New Roman" w:cs="Times New Roman"/>
          <w:sz w:val="24"/>
          <w:szCs w:val="24"/>
        </w:rPr>
        <w:t xml:space="preserve"> that she deserves finality in litigation.</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Forestry Commission v </w:t>
      </w:r>
      <w:r>
        <w:rPr>
          <w:rFonts w:ascii="Times New Roman" w:hAnsi="Times New Roman" w:cs="Times New Roman"/>
          <w:i/>
          <w:sz w:val="24"/>
          <w:szCs w:val="24"/>
        </w:rPr>
        <w:t xml:space="preserve">Moyo </w:t>
      </w:r>
      <w:r>
        <w:rPr>
          <w:rFonts w:ascii="Times New Roman" w:hAnsi="Times New Roman" w:cs="Times New Roman"/>
          <w:sz w:val="24"/>
          <w:szCs w:val="24"/>
        </w:rPr>
        <w:t xml:space="preserve">1997 (1) ZLR 254, it was held that the following are some of the factors that the court will consider in deciding whether to grant condonation or not: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explanation for the delay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that there are reasonable prospects of success on the merits</w:t>
      </w:r>
    </w:p>
    <w:p w:rsidR="00FA317A" w:rsidRDefault="00FA317A" w:rsidP="00FA31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that there is no possible prejudice to the other party should the application be  </w:t>
      </w:r>
    </w:p>
    <w:p w:rsidR="00FA317A" w:rsidRDefault="00FA317A" w:rsidP="00FA317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granted.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application for condonation the applicant has had knowledge of the judgment against her in October 2015. This application was brought before the court in May 2018, more than two years later. On the date of hearing the applicant’s counsel admitted openly that the applicant was the cause of the delay, the delay was obviously admittedly inordinate. The explanation about the Chegutu Mayor and lack of education on legal issues is partially not satisfactory in that the applicant admits that there was a case which she ha</w:t>
      </w:r>
      <w:r w:rsidR="00F50A21">
        <w:rPr>
          <w:rFonts w:ascii="Times New Roman" w:hAnsi="Times New Roman" w:cs="Times New Roman"/>
          <w:sz w:val="24"/>
          <w:szCs w:val="24"/>
        </w:rPr>
        <w:t>d filed an appearance to defend</w:t>
      </w:r>
      <w:r>
        <w:rPr>
          <w:rFonts w:ascii="Times New Roman" w:hAnsi="Times New Roman" w:cs="Times New Roman"/>
          <w:sz w:val="24"/>
          <w:szCs w:val="24"/>
        </w:rPr>
        <w:t xml:space="preserve"> and was ejected by the Sheriff but then decides to relax completely doing nothing to upset that judgment. The behaviour of the applicant explicitly justifies an inference that she might have </w:t>
      </w:r>
      <w:r w:rsidR="00F50A21">
        <w:rPr>
          <w:rFonts w:ascii="Times New Roman" w:hAnsi="Times New Roman" w:cs="Times New Roman"/>
          <w:sz w:val="24"/>
          <w:szCs w:val="24"/>
        </w:rPr>
        <w:t>ignored</w:t>
      </w:r>
      <w:r>
        <w:rPr>
          <w:rFonts w:ascii="Times New Roman" w:hAnsi="Times New Roman" w:cs="Times New Roman"/>
          <w:sz w:val="24"/>
          <w:szCs w:val="24"/>
        </w:rPr>
        <w:t xml:space="preserve"> the notice of intention to bar but deliberately sat on her laurels by failing to file her plea. Th</w:t>
      </w:r>
      <w:r w:rsidR="00F50A21">
        <w:rPr>
          <w:rFonts w:ascii="Times New Roman" w:hAnsi="Times New Roman" w:cs="Times New Roman"/>
          <w:sz w:val="24"/>
          <w:szCs w:val="24"/>
        </w:rPr>
        <w:t>e applicant sought legal advice</w:t>
      </w:r>
      <w:r>
        <w:rPr>
          <w:rFonts w:ascii="Times New Roman" w:hAnsi="Times New Roman" w:cs="Times New Roman"/>
          <w:sz w:val="24"/>
          <w:szCs w:val="24"/>
        </w:rPr>
        <w:t xml:space="preserve"> before entering appearance and also o</w:t>
      </w:r>
      <w:r w:rsidR="00F50A21">
        <w:rPr>
          <w:rFonts w:ascii="Times New Roman" w:hAnsi="Times New Roman" w:cs="Times New Roman"/>
          <w:sz w:val="24"/>
          <w:szCs w:val="24"/>
        </w:rPr>
        <w:t>n opposing contempt proceedings s</w:t>
      </w:r>
      <w:r>
        <w:rPr>
          <w:rFonts w:ascii="Times New Roman" w:hAnsi="Times New Roman" w:cs="Times New Roman"/>
          <w:sz w:val="24"/>
          <w:szCs w:val="24"/>
        </w:rPr>
        <w:t xml:space="preserve">urely she cannot say she was </w:t>
      </w:r>
      <w:r w:rsidR="00F50A21">
        <w:rPr>
          <w:rFonts w:ascii="Times New Roman" w:hAnsi="Times New Roman" w:cs="Times New Roman"/>
          <w:sz w:val="24"/>
          <w:szCs w:val="24"/>
        </w:rPr>
        <w:t xml:space="preserve">ignorant </w:t>
      </w:r>
      <w:r>
        <w:rPr>
          <w:rFonts w:ascii="Times New Roman" w:hAnsi="Times New Roman" w:cs="Times New Roman"/>
          <w:sz w:val="24"/>
          <w:szCs w:val="24"/>
        </w:rPr>
        <w:t>of the law in the circumstances. I agree with the submission by the respondent’s legal practitioner that the law protects and favours the vigilant (</w:t>
      </w:r>
      <w:r w:rsidRPr="00FA317A">
        <w:rPr>
          <w:rFonts w:ascii="Times New Roman" w:hAnsi="Times New Roman" w:cs="Times New Roman"/>
          <w:smallCaps/>
        </w:rPr>
        <w:t>McNally</w:t>
      </w:r>
      <w:r w:rsidRPr="00FA317A">
        <w:rPr>
          <w:rFonts w:ascii="Times New Roman" w:hAnsi="Times New Roman" w:cs="Times New Roman"/>
        </w:rPr>
        <w:t xml:space="preserve"> JA</w:t>
      </w:r>
      <w:r>
        <w:rPr>
          <w:rFonts w:ascii="Times New Roman" w:hAnsi="Times New Roman" w:cs="Times New Roman"/>
          <w:sz w:val="24"/>
          <w:szCs w:val="24"/>
        </w:rPr>
        <w:t xml:space="preserve">, in </w:t>
      </w:r>
      <w:r>
        <w:rPr>
          <w:rFonts w:ascii="Times New Roman" w:hAnsi="Times New Roman" w:cs="Times New Roman"/>
          <w:i/>
          <w:sz w:val="24"/>
          <w:szCs w:val="24"/>
        </w:rPr>
        <w:t xml:space="preserve">Ndebele </w:t>
      </w:r>
      <w:r>
        <w:rPr>
          <w:rFonts w:ascii="Times New Roman" w:hAnsi="Times New Roman" w:cs="Times New Roman"/>
          <w:sz w:val="24"/>
          <w:szCs w:val="24"/>
        </w:rPr>
        <w:t xml:space="preserve">v </w:t>
      </w:r>
      <w:r>
        <w:rPr>
          <w:rFonts w:ascii="Times New Roman" w:hAnsi="Times New Roman" w:cs="Times New Roman"/>
          <w:i/>
          <w:sz w:val="24"/>
          <w:szCs w:val="24"/>
        </w:rPr>
        <w:t>Ncube</w:t>
      </w:r>
      <w:r>
        <w:rPr>
          <w:rFonts w:ascii="Times New Roman" w:hAnsi="Times New Roman" w:cs="Times New Roman"/>
          <w:sz w:val="24"/>
          <w:szCs w:val="24"/>
        </w:rPr>
        <w:t xml:space="preserve"> 1992 ZLR 288 and also </w:t>
      </w:r>
      <w:r>
        <w:rPr>
          <w:rFonts w:ascii="Times New Roman" w:hAnsi="Times New Roman" w:cs="Times New Roman"/>
          <w:i/>
          <w:sz w:val="24"/>
          <w:szCs w:val="24"/>
        </w:rPr>
        <w:t xml:space="preserve">Harnsha </w:t>
      </w:r>
      <w:r>
        <w:rPr>
          <w:rFonts w:ascii="Times New Roman" w:hAnsi="Times New Roman" w:cs="Times New Roman"/>
          <w:sz w:val="24"/>
          <w:szCs w:val="24"/>
        </w:rPr>
        <w:t xml:space="preserve">v </w:t>
      </w:r>
      <w:r>
        <w:rPr>
          <w:rFonts w:ascii="Times New Roman" w:hAnsi="Times New Roman" w:cs="Times New Roman"/>
          <w:i/>
          <w:sz w:val="24"/>
          <w:szCs w:val="24"/>
        </w:rPr>
        <w:t xml:space="preserve">Cabs </w:t>
      </w:r>
      <w:r>
        <w:rPr>
          <w:rFonts w:ascii="Times New Roman" w:hAnsi="Times New Roman" w:cs="Times New Roman"/>
          <w:sz w:val="24"/>
          <w:szCs w:val="24"/>
        </w:rPr>
        <w:t xml:space="preserve">HH 974/15) the law helps the vigilant and not the sluggard. It is the view of this court that a delay of two years is inordinate and </w:t>
      </w:r>
      <w:r w:rsidR="00F50A21">
        <w:rPr>
          <w:rFonts w:ascii="Times New Roman" w:hAnsi="Times New Roman" w:cs="Times New Roman"/>
          <w:sz w:val="24"/>
          <w:szCs w:val="24"/>
        </w:rPr>
        <w:t>no</w:t>
      </w:r>
      <w:r>
        <w:rPr>
          <w:rFonts w:ascii="Times New Roman" w:hAnsi="Times New Roman" w:cs="Times New Roman"/>
          <w:sz w:val="24"/>
          <w:szCs w:val="24"/>
        </w:rPr>
        <w:t xml:space="preserve"> reasonable explanation has been forwarded by the applicant. (See </w:t>
      </w:r>
      <w:r>
        <w:rPr>
          <w:rFonts w:ascii="Times New Roman" w:hAnsi="Times New Roman" w:cs="Times New Roman"/>
          <w:i/>
          <w:sz w:val="24"/>
          <w:szCs w:val="24"/>
        </w:rPr>
        <w:t xml:space="preserve">Mutopo </w:t>
      </w:r>
      <w:r>
        <w:rPr>
          <w:rFonts w:ascii="Times New Roman" w:hAnsi="Times New Roman" w:cs="Times New Roman"/>
          <w:sz w:val="24"/>
          <w:szCs w:val="24"/>
        </w:rPr>
        <w:t xml:space="preserve">v </w:t>
      </w:r>
      <w:r>
        <w:rPr>
          <w:rFonts w:ascii="Times New Roman" w:hAnsi="Times New Roman" w:cs="Times New Roman"/>
          <w:i/>
          <w:sz w:val="24"/>
          <w:szCs w:val="24"/>
        </w:rPr>
        <w:t xml:space="preserve">Midlands State University and 2 Ors </w:t>
      </w:r>
      <w:r>
        <w:rPr>
          <w:rFonts w:ascii="Times New Roman" w:hAnsi="Times New Roman" w:cs="Times New Roman"/>
          <w:sz w:val="24"/>
          <w:szCs w:val="24"/>
        </w:rPr>
        <w:t>HH 200/14).</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Director of Civil Aviation v </w:t>
      </w:r>
      <w:r>
        <w:rPr>
          <w:rFonts w:ascii="Times New Roman" w:hAnsi="Times New Roman" w:cs="Times New Roman"/>
          <w:i/>
          <w:sz w:val="24"/>
          <w:szCs w:val="24"/>
        </w:rPr>
        <w:t xml:space="preserve">Hall </w:t>
      </w:r>
      <w:r>
        <w:rPr>
          <w:rFonts w:ascii="Times New Roman" w:hAnsi="Times New Roman" w:cs="Times New Roman"/>
          <w:sz w:val="24"/>
          <w:szCs w:val="24"/>
        </w:rPr>
        <w:t xml:space="preserve">1990 (2) ZLR 354 (SC) at 357 </w:t>
      </w:r>
      <w:r w:rsidRPr="00FA317A">
        <w:rPr>
          <w:rFonts w:ascii="Times New Roman" w:hAnsi="Times New Roman" w:cs="Times New Roman"/>
          <w:smallCaps/>
        </w:rPr>
        <w:t>Gubbay</w:t>
      </w:r>
      <w:r w:rsidRPr="00FA317A">
        <w:rPr>
          <w:rFonts w:ascii="Times New Roman" w:hAnsi="Times New Roman" w:cs="Times New Roman"/>
        </w:rPr>
        <w:t xml:space="preserve"> CJ</w:t>
      </w:r>
      <w:r>
        <w:rPr>
          <w:rFonts w:ascii="Times New Roman" w:hAnsi="Times New Roman" w:cs="Times New Roman"/>
          <w:sz w:val="24"/>
          <w:szCs w:val="24"/>
        </w:rPr>
        <w:t xml:space="preserve"> (as he then was) observed that the prospects of success is general</w:t>
      </w:r>
      <w:r w:rsidR="00F50A21">
        <w:rPr>
          <w:rFonts w:ascii="Times New Roman" w:hAnsi="Times New Roman" w:cs="Times New Roman"/>
          <w:sz w:val="24"/>
          <w:szCs w:val="24"/>
        </w:rPr>
        <w:t>ly</w:t>
      </w:r>
      <w:r>
        <w:rPr>
          <w:rFonts w:ascii="Times New Roman" w:hAnsi="Times New Roman" w:cs="Times New Roman"/>
          <w:sz w:val="24"/>
          <w:szCs w:val="24"/>
        </w:rPr>
        <w:t xml:space="preserve"> the most important though not decisive factor. The applicant’s legal practitioner Ms </w:t>
      </w:r>
      <w:r w:rsidR="00F50A21">
        <w:rPr>
          <w:rFonts w:ascii="Times New Roman" w:hAnsi="Times New Roman" w:cs="Times New Roman"/>
          <w:i/>
          <w:sz w:val="24"/>
          <w:szCs w:val="24"/>
        </w:rPr>
        <w:t>Chin</w:t>
      </w:r>
      <w:r>
        <w:rPr>
          <w:rFonts w:ascii="Times New Roman" w:hAnsi="Times New Roman" w:cs="Times New Roman"/>
          <w:i/>
          <w:sz w:val="24"/>
          <w:szCs w:val="24"/>
        </w:rPr>
        <w:t>wa</w:t>
      </w:r>
      <w:r w:rsidR="00F50A21">
        <w:rPr>
          <w:rFonts w:ascii="Times New Roman" w:hAnsi="Times New Roman" w:cs="Times New Roman"/>
          <w:i/>
          <w:sz w:val="24"/>
          <w:szCs w:val="24"/>
        </w:rPr>
        <w:t>va</w:t>
      </w:r>
      <w:r>
        <w:rPr>
          <w:rFonts w:ascii="Times New Roman" w:hAnsi="Times New Roman" w:cs="Times New Roman"/>
          <w:i/>
          <w:sz w:val="24"/>
          <w:szCs w:val="24"/>
        </w:rPr>
        <w:t>dzimba,</w:t>
      </w:r>
      <w:r>
        <w:rPr>
          <w:rFonts w:ascii="Times New Roman" w:hAnsi="Times New Roman" w:cs="Times New Roman"/>
          <w:sz w:val="24"/>
          <w:szCs w:val="24"/>
        </w:rPr>
        <w:t xml:space="preserve"> was asked to address the court on this very important factor and she struggled to explain the prospects of success on the applicant’s part. The applicant’s </w:t>
      </w:r>
      <w:r w:rsidR="00F50A21">
        <w:rPr>
          <w:rFonts w:ascii="Times New Roman" w:hAnsi="Times New Roman" w:cs="Times New Roman"/>
          <w:sz w:val="24"/>
          <w:szCs w:val="24"/>
        </w:rPr>
        <w:t xml:space="preserve">own </w:t>
      </w:r>
      <w:r>
        <w:rPr>
          <w:rFonts w:ascii="Times New Roman" w:hAnsi="Times New Roman" w:cs="Times New Roman"/>
          <w:sz w:val="24"/>
          <w:szCs w:val="24"/>
        </w:rPr>
        <w:t xml:space="preserve">heads of arguments shows in para 2.3, p 79 of the </w:t>
      </w:r>
      <w:r>
        <w:rPr>
          <w:rFonts w:ascii="Times New Roman" w:hAnsi="Times New Roman" w:cs="Times New Roman"/>
          <w:sz w:val="24"/>
          <w:szCs w:val="24"/>
        </w:rPr>
        <w:lastRenderedPageBreak/>
        <w:t xml:space="preserve">record that according to Municipal records of Chegutu Municipality Imulani Mukuya acquired ownership of the home in 1993 for the same property. The record reflects cancellation of 2254/88 and in favour 3169/93” thus it is clear that the applicant acknowledges that cession over the property occurred in 1993 and at the time </w:t>
      </w:r>
      <w:r w:rsidR="00F50A21">
        <w:rPr>
          <w:rFonts w:ascii="Times New Roman" w:hAnsi="Times New Roman" w:cs="Times New Roman"/>
          <w:sz w:val="24"/>
          <w:szCs w:val="24"/>
        </w:rPr>
        <w:t>Imulani</w:t>
      </w:r>
      <w:r>
        <w:rPr>
          <w:rFonts w:ascii="Times New Roman" w:hAnsi="Times New Roman" w:cs="Times New Roman"/>
          <w:sz w:val="24"/>
          <w:szCs w:val="24"/>
        </w:rPr>
        <w:t xml:space="preserve"> sold the property to the respondent, Imulani had all the rights to cede the rights from him to the respondent. The applicant intends to apply to this court for the rescission of a default judgment of </w:t>
      </w:r>
      <w:r>
        <w:rPr>
          <w:rFonts w:ascii="Times New Roman" w:hAnsi="Times New Roman" w:cs="Times New Roman"/>
          <w:smallCaps/>
          <w:sz w:val="24"/>
          <w:szCs w:val="24"/>
        </w:rPr>
        <w:t>Chigumba</w:t>
      </w:r>
      <w:r>
        <w:rPr>
          <w:rFonts w:ascii="Times New Roman" w:hAnsi="Times New Roman" w:cs="Times New Roman"/>
          <w:sz w:val="24"/>
          <w:szCs w:val="24"/>
        </w:rPr>
        <w:t xml:space="preserve"> J, which is for ejectment that matter does not resolve the issue of ownership of C63 Chegutu Township. In any case the applicant did not obtain from Imulani Mukuya</w:t>
      </w:r>
      <w:r w:rsidR="00E64954">
        <w:rPr>
          <w:rFonts w:ascii="Times New Roman" w:hAnsi="Times New Roman" w:cs="Times New Roman"/>
          <w:sz w:val="24"/>
          <w:szCs w:val="24"/>
        </w:rPr>
        <w:t xml:space="preserve"> an affidavit</w:t>
      </w:r>
      <w:r>
        <w:rPr>
          <w:rFonts w:ascii="Times New Roman" w:hAnsi="Times New Roman" w:cs="Times New Roman"/>
          <w:sz w:val="24"/>
          <w:szCs w:val="24"/>
        </w:rPr>
        <w:t xml:space="preserve"> to confirm that he </w:t>
      </w:r>
      <w:r w:rsidR="00F50A21">
        <w:rPr>
          <w:rFonts w:ascii="Times New Roman" w:hAnsi="Times New Roman" w:cs="Times New Roman"/>
          <w:sz w:val="24"/>
          <w:szCs w:val="24"/>
        </w:rPr>
        <w:t>fraudulently</w:t>
      </w:r>
      <w:r>
        <w:rPr>
          <w:rFonts w:ascii="Times New Roman" w:hAnsi="Times New Roman" w:cs="Times New Roman"/>
          <w:sz w:val="24"/>
          <w:szCs w:val="24"/>
        </w:rPr>
        <w:t xml:space="preserve"> sold the property to the respondent. The applicant’s counsel</w:t>
      </w:r>
      <w:r w:rsidR="009E0E83">
        <w:rPr>
          <w:rFonts w:ascii="Times New Roman" w:hAnsi="Times New Roman" w:cs="Times New Roman"/>
          <w:sz w:val="24"/>
          <w:szCs w:val="24"/>
        </w:rPr>
        <w:t xml:space="preserve">, in reply to the respondents’ </w:t>
      </w:r>
      <w:r>
        <w:rPr>
          <w:rFonts w:ascii="Times New Roman" w:hAnsi="Times New Roman" w:cs="Times New Roman"/>
          <w:sz w:val="24"/>
          <w:szCs w:val="24"/>
        </w:rPr>
        <w:t xml:space="preserve">counsel submissions seemed to argue </w:t>
      </w:r>
      <w:r w:rsidR="00F50A21">
        <w:rPr>
          <w:rFonts w:ascii="Times New Roman" w:hAnsi="Times New Roman" w:cs="Times New Roman"/>
          <w:sz w:val="24"/>
          <w:szCs w:val="24"/>
        </w:rPr>
        <w:t xml:space="preserve">that </w:t>
      </w:r>
      <w:r>
        <w:rPr>
          <w:rFonts w:ascii="Times New Roman" w:hAnsi="Times New Roman" w:cs="Times New Roman"/>
          <w:sz w:val="24"/>
          <w:szCs w:val="24"/>
        </w:rPr>
        <w:t xml:space="preserve">if the application for condonation is granted the applicant will call Imulani to court to give evidence, yet there is no explanation from the applicant why such </w:t>
      </w:r>
      <w:r w:rsidR="00F50A21">
        <w:rPr>
          <w:rFonts w:ascii="Times New Roman" w:hAnsi="Times New Roman" w:cs="Times New Roman"/>
          <w:sz w:val="24"/>
          <w:szCs w:val="24"/>
        </w:rPr>
        <w:t xml:space="preserve">critical </w:t>
      </w:r>
      <w:r>
        <w:rPr>
          <w:rFonts w:ascii="Times New Roman" w:hAnsi="Times New Roman" w:cs="Times New Roman"/>
          <w:sz w:val="24"/>
          <w:szCs w:val="24"/>
        </w:rPr>
        <w:t>evidence is absent from the court papers now</w:t>
      </w:r>
      <w:r w:rsidR="00E64954">
        <w:rPr>
          <w:rFonts w:ascii="Times New Roman" w:hAnsi="Times New Roman" w:cs="Times New Roman"/>
          <w:sz w:val="24"/>
          <w:szCs w:val="24"/>
        </w:rPr>
        <w:t>. T</w:t>
      </w:r>
      <w:r>
        <w:rPr>
          <w:rFonts w:ascii="Times New Roman" w:hAnsi="Times New Roman" w:cs="Times New Roman"/>
          <w:sz w:val="24"/>
          <w:szCs w:val="24"/>
        </w:rPr>
        <w:t xml:space="preserve">he applicant does not in her papers fully explain the position of the respondents as an </w:t>
      </w:r>
      <w:r w:rsidR="00F50A21">
        <w:rPr>
          <w:rFonts w:ascii="Times New Roman" w:hAnsi="Times New Roman" w:cs="Times New Roman"/>
          <w:sz w:val="24"/>
          <w:szCs w:val="24"/>
        </w:rPr>
        <w:t>innocent</w:t>
      </w:r>
      <w:r>
        <w:rPr>
          <w:rFonts w:ascii="Times New Roman" w:hAnsi="Times New Roman" w:cs="Times New Roman"/>
          <w:sz w:val="24"/>
          <w:szCs w:val="24"/>
        </w:rPr>
        <w:t xml:space="preserve"> purchaser who has fully paid for the full purchase price. She must surely be allowed to enjoy the fruits of her paym</w:t>
      </w:r>
      <w:r w:rsidR="00F50A21">
        <w:rPr>
          <w:rFonts w:ascii="Times New Roman" w:hAnsi="Times New Roman" w:cs="Times New Roman"/>
          <w:sz w:val="24"/>
          <w:szCs w:val="24"/>
        </w:rPr>
        <w:t>ent than to come between the feu</w:t>
      </w:r>
      <w:r>
        <w:rPr>
          <w:rFonts w:ascii="Times New Roman" w:hAnsi="Times New Roman" w:cs="Times New Roman"/>
          <w:sz w:val="24"/>
          <w:szCs w:val="24"/>
        </w:rPr>
        <w:t xml:space="preserve">d of the applicant and her son. In the matter cited by the applicant of </w:t>
      </w:r>
      <w:r>
        <w:rPr>
          <w:rFonts w:ascii="Times New Roman" w:hAnsi="Times New Roman" w:cs="Times New Roman"/>
          <w:i/>
          <w:sz w:val="24"/>
          <w:szCs w:val="24"/>
        </w:rPr>
        <w:t xml:space="preserve">Musemburi and Anor </w:t>
      </w:r>
      <w:r>
        <w:rPr>
          <w:rFonts w:ascii="Times New Roman" w:hAnsi="Times New Roman" w:cs="Times New Roman"/>
          <w:sz w:val="24"/>
          <w:szCs w:val="24"/>
        </w:rPr>
        <w:t xml:space="preserve">v </w:t>
      </w:r>
      <w:r>
        <w:rPr>
          <w:rFonts w:ascii="Times New Roman" w:hAnsi="Times New Roman" w:cs="Times New Roman"/>
          <w:i/>
          <w:sz w:val="24"/>
          <w:szCs w:val="24"/>
        </w:rPr>
        <w:t xml:space="preserve">Tshuma </w:t>
      </w:r>
      <w:r>
        <w:rPr>
          <w:rFonts w:ascii="Times New Roman" w:hAnsi="Times New Roman" w:cs="Times New Roman"/>
          <w:sz w:val="24"/>
          <w:szCs w:val="24"/>
        </w:rPr>
        <w:t xml:space="preserve">2013 (1) ZLR 526 (S) the court ruled that: </w:t>
      </w:r>
    </w:p>
    <w:p w:rsidR="00FA317A" w:rsidRDefault="00FA317A" w:rsidP="00FA31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In </w:t>
      </w:r>
      <w:r w:rsidR="005F3B84">
        <w:rPr>
          <w:rFonts w:ascii="Times New Roman" w:hAnsi="Times New Roman" w:cs="Times New Roman"/>
        </w:rPr>
        <w:t>a case where there is no reason</w:t>
      </w:r>
      <w:r>
        <w:rPr>
          <w:rFonts w:ascii="Times New Roman" w:hAnsi="Times New Roman" w:cs="Times New Roman"/>
        </w:rPr>
        <w:t>able explanation for an</w:t>
      </w:r>
      <w:r w:rsidR="00F50A21">
        <w:rPr>
          <w:rFonts w:ascii="Times New Roman" w:hAnsi="Times New Roman" w:cs="Times New Roman"/>
        </w:rPr>
        <w:t xml:space="preserve"> in</w:t>
      </w:r>
      <w:r>
        <w:rPr>
          <w:rFonts w:ascii="Times New Roman" w:hAnsi="Times New Roman" w:cs="Times New Roman"/>
        </w:rPr>
        <w:t xml:space="preserve"> ordinate delay, then there should be good prospects of success. In </w:t>
      </w:r>
      <w:r w:rsidR="00F50A21">
        <w:rPr>
          <w:rFonts w:ascii="Times New Roman" w:hAnsi="Times New Roman" w:cs="Times New Roman"/>
          <w:i/>
        </w:rPr>
        <w:t xml:space="preserve">deKuszaba Dabrowski et </w:t>
      </w:r>
      <w:r>
        <w:rPr>
          <w:rFonts w:ascii="Times New Roman" w:hAnsi="Times New Roman" w:cs="Times New Roman"/>
          <w:i/>
        </w:rPr>
        <w:t xml:space="preserve">uxor </w:t>
      </w:r>
      <w:r>
        <w:rPr>
          <w:rFonts w:ascii="Times New Roman" w:hAnsi="Times New Roman" w:cs="Times New Roman"/>
        </w:rPr>
        <w:t xml:space="preserve">v </w:t>
      </w:r>
      <w:r>
        <w:rPr>
          <w:rFonts w:ascii="Times New Roman" w:hAnsi="Times New Roman" w:cs="Times New Roman"/>
          <w:i/>
        </w:rPr>
        <w:t>Steel NO</w:t>
      </w:r>
      <w:r>
        <w:rPr>
          <w:rFonts w:ascii="Times New Roman" w:hAnsi="Times New Roman" w:cs="Times New Roman"/>
        </w:rPr>
        <w:t xml:space="preserve"> 1966 RLR 60 A at 64 </w:t>
      </w:r>
      <w:r w:rsidR="00F50A21">
        <w:rPr>
          <w:rFonts w:ascii="Times New Roman" w:hAnsi="Times New Roman" w:cs="Times New Roman"/>
        </w:rPr>
        <w:t xml:space="preserve">BEADLE CJ </w:t>
      </w:r>
      <w:r>
        <w:rPr>
          <w:rFonts w:ascii="Times New Roman" w:hAnsi="Times New Roman" w:cs="Times New Roman"/>
        </w:rPr>
        <w:t>remarked as follows:</w:t>
      </w:r>
      <w:r>
        <w:rPr>
          <w:rFonts w:ascii="Times New Roman" w:hAnsi="Times New Roman" w:cs="Times New Roman"/>
          <w:sz w:val="24"/>
          <w:szCs w:val="24"/>
        </w:rPr>
        <w:t xml:space="preserve"> </w:t>
      </w:r>
    </w:p>
    <w:p w:rsidR="00FA317A" w:rsidRDefault="00FA317A" w:rsidP="00FA317A">
      <w:pPr>
        <w:spacing w:after="0" w:line="240" w:lineRule="auto"/>
        <w:ind w:left="720"/>
        <w:jc w:val="both"/>
        <w:rPr>
          <w:rFonts w:ascii="Times New Roman" w:hAnsi="Times New Roman" w:cs="Times New Roman"/>
          <w:sz w:val="24"/>
          <w:szCs w:val="24"/>
        </w:rPr>
      </w:pPr>
    </w:p>
    <w:p w:rsidR="00FA317A" w:rsidRPr="00F50A21" w:rsidRDefault="00F50A21" w:rsidP="00FA317A">
      <w:pPr>
        <w:spacing w:after="0" w:line="240" w:lineRule="auto"/>
        <w:ind w:left="1440"/>
        <w:jc w:val="both"/>
        <w:rPr>
          <w:rFonts w:ascii="Times New Roman" w:hAnsi="Times New Roman" w:cs="Times New Roman"/>
        </w:rPr>
      </w:pPr>
      <w:r w:rsidRPr="00F50A21">
        <w:rPr>
          <w:rFonts w:ascii="Times New Roman" w:hAnsi="Times New Roman" w:cs="Times New Roman"/>
        </w:rPr>
        <w:t>“the more unsatisfactory the</w:t>
      </w:r>
      <w:r w:rsidR="00FA317A" w:rsidRPr="00F50A21">
        <w:rPr>
          <w:rFonts w:ascii="Times New Roman" w:hAnsi="Times New Roman" w:cs="Times New Roman"/>
        </w:rPr>
        <w:t xml:space="preserve"> explanation for the delay so much greater must be the prospects of success of the appeal be before delay will be co</w:t>
      </w:r>
      <w:r w:rsidRPr="00F50A21">
        <w:rPr>
          <w:rFonts w:ascii="Times New Roman" w:hAnsi="Times New Roman" w:cs="Times New Roman"/>
        </w:rPr>
        <w:t xml:space="preserve">ndoned and the converse must of </w:t>
      </w:r>
      <w:r w:rsidR="00FA317A" w:rsidRPr="00F50A21">
        <w:rPr>
          <w:rFonts w:ascii="Times New Roman" w:hAnsi="Times New Roman" w:cs="Times New Roman"/>
        </w:rPr>
        <w:t>course be equally true</w:t>
      </w:r>
      <w:r w:rsidR="00E64954">
        <w:rPr>
          <w:rFonts w:ascii="Times New Roman" w:hAnsi="Times New Roman" w:cs="Times New Roman"/>
        </w:rPr>
        <w:t>,</w:t>
      </w:r>
      <w:r w:rsidR="00FA317A" w:rsidRPr="00F50A21">
        <w:rPr>
          <w:rFonts w:ascii="Times New Roman" w:hAnsi="Times New Roman" w:cs="Times New Roman"/>
        </w:rPr>
        <w:t xml:space="preserve"> the more satisfactorily are the explanations for the delay the more easily will the court be inclined to condone the delay provided it thinks there is some prospects of the appeal succeeding.” </w:t>
      </w:r>
    </w:p>
    <w:p w:rsidR="00FA317A" w:rsidRDefault="00FA317A" w:rsidP="00FA317A">
      <w:pPr>
        <w:spacing w:after="0" w:line="240" w:lineRule="auto"/>
        <w:jc w:val="both"/>
        <w:rPr>
          <w:rFonts w:ascii="Times New Roman" w:hAnsi="Times New Roman" w:cs="Times New Roman"/>
          <w:sz w:val="24"/>
          <w:szCs w:val="24"/>
        </w:rPr>
      </w:pP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failed to explain the inordinate delay and did not prove</w:t>
      </w:r>
      <w:r w:rsidR="009E0E83">
        <w:rPr>
          <w:rFonts w:ascii="Times New Roman" w:hAnsi="Times New Roman" w:cs="Times New Roman"/>
          <w:sz w:val="24"/>
          <w:szCs w:val="24"/>
        </w:rPr>
        <w:t xml:space="preserve"> on</w:t>
      </w:r>
      <w:r>
        <w:rPr>
          <w:rFonts w:ascii="Times New Roman" w:hAnsi="Times New Roman" w:cs="Times New Roman"/>
          <w:sz w:val="24"/>
          <w:szCs w:val="24"/>
        </w:rPr>
        <w:t xml:space="preserve"> a balance of probabilities the prospects of success on the application for resci</w:t>
      </w:r>
      <w:r w:rsidR="00F50A21">
        <w:rPr>
          <w:rFonts w:ascii="Times New Roman" w:hAnsi="Times New Roman" w:cs="Times New Roman"/>
          <w:sz w:val="24"/>
          <w:szCs w:val="24"/>
        </w:rPr>
        <w:t>ss</w:t>
      </w:r>
      <w:r>
        <w:rPr>
          <w:rFonts w:ascii="Times New Roman" w:hAnsi="Times New Roman" w:cs="Times New Roman"/>
          <w:sz w:val="24"/>
          <w:szCs w:val="24"/>
        </w:rPr>
        <w:t xml:space="preserve">ion of judgment. In </w:t>
      </w:r>
      <w:r>
        <w:rPr>
          <w:rFonts w:ascii="Times New Roman" w:hAnsi="Times New Roman" w:cs="Times New Roman"/>
          <w:i/>
          <w:sz w:val="24"/>
          <w:szCs w:val="24"/>
        </w:rPr>
        <w:t xml:space="preserve">Willies Principle of South African Law </w:t>
      </w:r>
      <w:r>
        <w:rPr>
          <w:rFonts w:ascii="Times New Roman" w:hAnsi="Times New Roman" w:cs="Times New Roman"/>
          <w:sz w:val="24"/>
          <w:szCs w:val="24"/>
        </w:rPr>
        <w:t>8 ed p 25, the learned author writes:</w:t>
      </w:r>
    </w:p>
    <w:p w:rsidR="00FA317A" w:rsidRDefault="00FA317A" w:rsidP="00FA31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The registration of title in one’s name constitutes the registration of a real right in a thing which entitles the holder to vindicate his right that is to enforce his right in a thing for his own benefit in the thing as against the </w:t>
      </w:r>
      <w:r w:rsidR="00C707B0">
        <w:rPr>
          <w:rFonts w:ascii="Times New Roman" w:hAnsi="Times New Roman" w:cs="Times New Roman"/>
        </w:rPr>
        <w:t>world that</w:t>
      </w:r>
      <w:r>
        <w:rPr>
          <w:rFonts w:ascii="Times New Roman" w:hAnsi="Times New Roman" w:cs="Times New Roman"/>
        </w:rPr>
        <w:t xml:space="preserve"> is against all person</w:t>
      </w:r>
      <w:r w:rsidR="009E0E83">
        <w:rPr>
          <w:rFonts w:ascii="Times New Roman" w:hAnsi="Times New Roman" w:cs="Times New Roman"/>
        </w:rPr>
        <w:t>s</w:t>
      </w:r>
      <w:r>
        <w:rPr>
          <w:rFonts w:ascii="Times New Roman" w:hAnsi="Times New Roman" w:cs="Times New Roman"/>
        </w:rPr>
        <w:t xml:space="preserve"> whatsoever</w:t>
      </w:r>
      <w:r>
        <w:rPr>
          <w:rFonts w:ascii="Times New Roman" w:hAnsi="Times New Roman" w:cs="Times New Roman"/>
          <w:sz w:val="24"/>
          <w:szCs w:val="24"/>
        </w:rPr>
        <w:t xml:space="preserve">.” </w:t>
      </w:r>
    </w:p>
    <w:p w:rsidR="00FA317A" w:rsidRDefault="00FA317A" w:rsidP="00FA317A">
      <w:pPr>
        <w:spacing w:after="0" w:line="240" w:lineRule="auto"/>
        <w:ind w:left="720"/>
        <w:jc w:val="both"/>
        <w:rPr>
          <w:rFonts w:ascii="Times New Roman" w:hAnsi="Times New Roman" w:cs="Times New Roman"/>
          <w:sz w:val="24"/>
          <w:szCs w:val="24"/>
        </w:rPr>
      </w:pPr>
    </w:p>
    <w:p w:rsidR="00FA317A" w:rsidRDefault="00FA317A" w:rsidP="00FA317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did not adduce any evidence to show that she had better reason than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Imulani Mukuya or those of the respondent. The applicant also blames he lawyers but there is nothing to prove that she was a complaint against any of the lawyers. In any case she is the one who chose those legal practitioners. There are no prospects of success on her application.</w:t>
      </w:r>
    </w:p>
    <w:p w:rsidR="00FA317A" w:rsidRDefault="00FA317A" w:rsidP="00FA317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Disposition </w:t>
      </w:r>
    </w:p>
    <w:p w:rsidR="00FA317A" w:rsidRDefault="00FA317A" w:rsidP="00FA31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condonation is dismissed with costs.</w:t>
      </w:r>
    </w:p>
    <w:p w:rsidR="00FA317A" w:rsidRDefault="00FA317A" w:rsidP="00FA317A">
      <w:pPr>
        <w:spacing w:after="0" w:line="360" w:lineRule="auto"/>
        <w:jc w:val="both"/>
        <w:rPr>
          <w:rFonts w:ascii="Times New Roman" w:hAnsi="Times New Roman" w:cs="Times New Roman"/>
          <w:sz w:val="24"/>
          <w:szCs w:val="24"/>
        </w:rPr>
      </w:pPr>
    </w:p>
    <w:p w:rsidR="00FA317A" w:rsidRDefault="00FA317A" w:rsidP="00FA317A">
      <w:pPr>
        <w:spacing w:after="0" w:line="360" w:lineRule="auto"/>
        <w:jc w:val="both"/>
        <w:rPr>
          <w:rFonts w:ascii="Times New Roman" w:hAnsi="Times New Roman" w:cs="Times New Roman"/>
          <w:sz w:val="24"/>
          <w:szCs w:val="24"/>
        </w:rPr>
      </w:pPr>
    </w:p>
    <w:p w:rsidR="00FA317A" w:rsidRDefault="00FA317A" w:rsidP="00FA317A">
      <w:pPr>
        <w:spacing w:after="0" w:line="360" w:lineRule="auto"/>
        <w:jc w:val="both"/>
        <w:rPr>
          <w:rFonts w:ascii="Times New Roman" w:hAnsi="Times New Roman" w:cs="Times New Roman"/>
          <w:sz w:val="24"/>
          <w:szCs w:val="24"/>
        </w:rPr>
      </w:pPr>
    </w:p>
    <w:p w:rsidR="00FA317A" w:rsidRDefault="00FA317A" w:rsidP="00FA317A">
      <w:pPr>
        <w:spacing w:after="0" w:line="360" w:lineRule="auto"/>
        <w:jc w:val="both"/>
        <w:rPr>
          <w:rFonts w:ascii="Times New Roman" w:hAnsi="Times New Roman" w:cs="Times New Roman"/>
          <w:sz w:val="24"/>
          <w:szCs w:val="24"/>
        </w:rPr>
      </w:pPr>
    </w:p>
    <w:p w:rsidR="00FA317A" w:rsidRDefault="00FA317A" w:rsidP="00FA317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Mashingaidze &amp; Mashanyore, </w:t>
      </w:r>
      <w:r>
        <w:rPr>
          <w:rFonts w:ascii="Times New Roman" w:hAnsi="Times New Roman" w:cs="Times New Roman"/>
          <w:sz w:val="24"/>
          <w:szCs w:val="24"/>
        </w:rPr>
        <w:t>applicant’s legal practitioners</w:t>
      </w:r>
    </w:p>
    <w:p w:rsidR="00FA317A" w:rsidRDefault="00FA317A" w:rsidP="00FA317A">
      <w:pPr>
        <w:spacing w:after="0" w:line="240" w:lineRule="auto"/>
        <w:jc w:val="both"/>
        <w:rPr>
          <w:rFonts w:ascii="Times New Roman" w:hAnsi="Times New Roman" w:cs="Times New Roman"/>
          <w:sz w:val="24"/>
          <w:szCs w:val="24"/>
          <w:u w:val="single"/>
        </w:rPr>
      </w:pPr>
      <w:r>
        <w:rPr>
          <w:rFonts w:ascii="Times New Roman" w:hAnsi="Times New Roman" w:cs="Times New Roman"/>
          <w:i/>
          <w:sz w:val="24"/>
          <w:szCs w:val="24"/>
        </w:rPr>
        <w:t xml:space="preserve">Mukanhari-Makodza Attorneys, </w:t>
      </w:r>
      <w:r>
        <w:rPr>
          <w:rFonts w:ascii="Times New Roman" w:hAnsi="Times New Roman" w:cs="Times New Roman"/>
          <w:sz w:val="24"/>
          <w:szCs w:val="24"/>
        </w:rPr>
        <w:t xml:space="preserve">respondent’s legal practitioners  </w:t>
      </w:r>
      <w:r>
        <w:rPr>
          <w:rFonts w:ascii="Times New Roman" w:hAnsi="Times New Roman" w:cs="Times New Roman"/>
          <w:i/>
          <w:sz w:val="24"/>
          <w:szCs w:val="24"/>
        </w:rPr>
        <w:t xml:space="preserve"> </w:t>
      </w:r>
      <w:r>
        <w:rPr>
          <w:rFonts w:ascii="Times New Roman" w:hAnsi="Times New Roman" w:cs="Times New Roman"/>
          <w:sz w:val="24"/>
          <w:szCs w:val="24"/>
          <w:u w:val="single"/>
        </w:rPr>
        <w:t xml:space="preserve">                 </w:t>
      </w:r>
    </w:p>
    <w:p w:rsidR="00E11EE4" w:rsidRPr="00E11EE4" w:rsidRDefault="00E11EE4" w:rsidP="00E11EE4">
      <w:pPr>
        <w:spacing w:after="0" w:line="360" w:lineRule="auto"/>
        <w:jc w:val="both"/>
        <w:rPr>
          <w:rFonts w:ascii="Times New Roman" w:hAnsi="Times New Roman" w:cs="Times New Roman"/>
          <w:sz w:val="24"/>
          <w:szCs w:val="24"/>
        </w:rPr>
      </w:pPr>
    </w:p>
    <w:p w:rsidR="00E11EE4" w:rsidRPr="00E11EE4" w:rsidRDefault="00E11EE4" w:rsidP="00DE0BFE">
      <w:pPr>
        <w:spacing w:after="0" w:line="360" w:lineRule="auto"/>
        <w:jc w:val="both"/>
        <w:rPr>
          <w:rFonts w:ascii="Times New Roman" w:hAnsi="Times New Roman" w:cs="Times New Roman"/>
          <w:u w:val="single"/>
        </w:rPr>
      </w:pPr>
    </w:p>
    <w:p w:rsidR="00DE0BFE" w:rsidRPr="00DE0BFE" w:rsidRDefault="00DE0BFE" w:rsidP="00DE0BFE">
      <w:pPr>
        <w:spacing w:line="360" w:lineRule="auto"/>
        <w:jc w:val="both"/>
        <w:rPr>
          <w:rFonts w:ascii="Times New Roman" w:hAnsi="Times New Roman" w:cs="Times New Roman"/>
          <w:sz w:val="24"/>
          <w:szCs w:val="24"/>
          <w:u w:val="single"/>
        </w:rPr>
      </w:pPr>
    </w:p>
    <w:sectPr w:rsidR="00DE0BFE" w:rsidRPr="00DE0B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24" w:rsidRDefault="00155E24" w:rsidP="00DE0BFE">
      <w:pPr>
        <w:spacing w:after="0" w:line="240" w:lineRule="auto"/>
      </w:pPr>
      <w:r>
        <w:separator/>
      </w:r>
    </w:p>
  </w:endnote>
  <w:endnote w:type="continuationSeparator" w:id="0">
    <w:p w:rsidR="00155E24" w:rsidRDefault="00155E24" w:rsidP="00DE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24" w:rsidRDefault="00155E24" w:rsidP="00DE0BFE">
      <w:pPr>
        <w:spacing w:after="0" w:line="240" w:lineRule="auto"/>
      </w:pPr>
      <w:r>
        <w:separator/>
      </w:r>
    </w:p>
  </w:footnote>
  <w:footnote w:type="continuationSeparator" w:id="0">
    <w:p w:rsidR="00155E24" w:rsidRDefault="00155E24" w:rsidP="00DE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265439"/>
      <w:docPartObj>
        <w:docPartGallery w:val="Page Numbers (Top of Page)"/>
        <w:docPartUnique/>
      </w:docPartObj>
    </w:sdtPr>
    <w:sdtEndPr>
      <w:rPr>
        <w:noProof/>
      </w:rPr>
    </w:sdtEndPr>
    <w:sdtContent>
      <w:p w:rsidR="00DE0BFE" w:rsidRDefault="00DE0BFE">
        <w:pPr>
          <w:pStyle w:val="Header"/>
          <w:jc w:val="right"/>
          <w:rPr>
            <w:noProof/>
          </w:rPr>
        </w:pPr>
        <w:r>
          <w:fldChar w:fldCharType="begin"/>
        </w:r>
        <w:r>
          <w:instrText xml:space="preserve"> PAGE   \* MERGEFORMAT </w:instrText>
        </w:r>
        <w:r>
          <w:fldChar w:fldCharType="separate"/>
        </w:r>
        <w:r w:rsidR="00F613AD">
          <w:rPr>
            <w:noProof/>
          </w:rPr>
          <w:t>1</w:t>
        </w:r>
        <w:r>
          <w:rPr>
            <w:noProof/>
          </w:rPr>
          <w:fldChar w:fldCharType="end"/>
        </w:r>
      </w:p>
      <w:p w:rsidR="00DE0BFE" w:rsidRDefault="00DE0BFE">
        <w:pPr>
          <w:pStyle w:val="Header"/>
          <w:jc w:val="right"/>
          <w:rPr>
            <w:noProof/>
          </w:rPr>
        </w:pPr>
        <w:r>
          <w:rPr>
            <w:noProof/>
          </w:rPr>
          <w:t>HH</w:t>
        </w:r>
        <w:r w:rsidR="00173105">
          <w:rPr>
            <w:noProof/>
          </w:rPr>
          <w:t xml:space="preserve"> 572-18</w:t>
        </w:r>
      </w:p>
      <w:p w:rsidR="00DE0BFE" w:rsidRDefault="00DE0BFE">
        <w:pPr>
          <w:pStyle w:val="Header"/>
          <w:jc w:val="right"/>
        </w:pPr>
        <w:r>
          <w:rPr>
            <w:noProof/>
          </w:rPr>
          <w:t>HC 4623/18</w:t>
        </w:r>
      </w:p>
    </w:sdtContent>
  </w:sdt>
  <w:p w:rsidR="00DE0BFE" w:rsidRDefault="00DE0B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C3644"/>
    <w:multiLevelType w:val="hybridMultilevel"/>
    <w:tmpl w:val="F6EA0D5A"/>
    <w:lvl w:ilvl="0" w:tplc="04220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6312AE"/>
    <w:multiLevelType w:val="hybridMultilevel"/>
    <w:tmpl w:val="4626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64C0A"/>
    <w:multiLevelType w:val="hybridMultilevel"/>
    <w:tmpl w:val="3ADEBC4A"/>
    <w:lvl w:ilvl="0" w:tplc="73B44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FE"/>
    <w:rsid w:val="000B0370"/>
    <w:rsid w:val="00155E24"/>
    <w:rsid w:val="00173105"/>
    <w:rsid w:val="00311D8D"/>
    <w:rsid w:val="00320911"/>
    <w:rsid w:val="00350C7C"/>
    <w:rsid w:val="00546DC4"/>
    <w:rsid w:val="00585841"/>
    <w:rsid w:val="005B5BFE"/>
    <w:rsid w:val="005F3B84"/>
    <w:rsid w:val="006F4368"/>
    <w:rsid w:val="00846B6A"/>
    <w:rsid w:val="00866BE7"/>
    <w:rsid w:val="009E0E83"/>
    <w:rsid w:val="00C20914"/>
    <w:rsid w:val="00C707B0"/>
    <w:rsid w:val="00D44AC2"/>
    <w:rsid w:val="00DE0BFE"/>
    <w:rsid w:val="00E11EE4"/>
    <w:rsid w:val="00E64954"/>
    <w:rsid w:val="00F50A21"/>
    <w:rsid w:val="00F613AD"/>
    <w:rsid w:val="00FA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43E0D-A636-40A8-80A9-31DB59D6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FE"/>
  </w:style>
  <w:style w:type="paragraph" w:styleId="Footer">
    <w:name w:val="footer"/>
    <w:basedOn w:val="Normal"/>
    <w:link w:val="FooterChar"/>
    <w:uiPriority w:val="99"/>
    <w:unhideWhenUsed/>
    <w:rsid w:val="00DE0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FE"/>
  </w:style>
  <w:style w:type="paragraph" w:styleId="ListParagraph">
    <w:name w:val="List Paragraph"/>
    <w:basedOn w:val="Normal"/>
    <w:uiPriority w:val="34"/>
    <w:qFormat/>
    <w:rsid w:val="00DE0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7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2C5B-C1FD-4A1D-A6A1-B77600BE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2018-09-19T14:27:00Z</cp:lastPrinted>
  <dcterms:created xsi:type="dcterms:W3CDTF">2018-09-27T13:28:00Z</dcterms:created>
  <dcterms:modified xsi:type="dcterms:W3CDTF">2018-09-27T13:28:00Z</dcterms:modified>
</cp:coreProperties>
</file>