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77C" w:rsidRDefault="00977A6C" w:rsidP="003E177C">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AL</w:t>
      </w:r>
      <w:r w:rsidR="003E177C">
        <w:rPr>
          <w:rFonts w:ascii="Times New Roman" w:hAnsi="Times New Roman" w:cs="Times New Roman"/>
          <w:sz w:val="24"/>
          <w:szCs w:val="24"/>
        </w:rPr>
        <w:t>SHAMS GLOBAL BVI LIMITED</w:t>
      </w:r>
    </w:p>
    <w:p w:rsidR="003E177C" w:rsidRDefault="003E177C" w:rsidP="003E177C">
      <w:pPr>
        <w:tabs>
          <w:tab w:val="left" w:pos="105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r>
        <w:rPr>
          <w:rFonts w:ascii="Times New Roman" w:hAnsi="Times New Roman" w:cs="Times New Roman"/>
          <w:sz w:val="24"/>
          <w:szCs w:val="24"/>
        </w:rPr>
        <w:tab/>
      </w:r>
    </w:p>
    <w:p w:rsidR="003E177C" w:rsidRDefault="003E177C" w:rsidP="003E17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REGISTRAR OF DEEDS N.O.</w:t>
      </w:r>
    </w:p>
    <w:p w:rsidR="003E177C" w:rsidRDefault="003E177C" w:rsidP="003E17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3E177C" w:rsidRDefault="003E177C" w:rsidP="003E17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EQUITY PROPERTIES (PVT) LTD</w:t>
      </w:r>
    </w:p>
    <w:p w:rsidR="003E177C" w:rsidRDefault="003E177C" w:rsidP="003E177C">
      <w:pPr>
        <w:spacing w:after="0" w:line="240" w:lineRule="auto"/>
        <w:jc w:val="both"/>
        <w:rPr>
          <w:rFonts w:ascii="Times New Roman" w:hAnsi="Times New Roman" w:cs="Times New Roman"/>
          <w:sz w:val="24"/>
          <w:szCs w:val="24"/>
        </w:rPr>
      </w:pPr>
    </w:p>
    <w:p w:rsidR="003E177C" w:rsidRDefault="003E177C" w:rsidP="003E177C">
      <w:pPr>
        <w:spacing w:after="0" w:line="240" w:lineRule="auto"/>
        <w:jc w:val="both"/>
        <w:rPr>
          <w:rFonts w:ascii="Times New Roman" w:hAnsi="Times New Roman" w:cs="Times New Roman"/>
          <w:sz w:val="24"/>
          <w:szCs w:val="24"/>
        </w:rPr>
      </w:pPr>
    </w:p>
    <w:p w:rsidR="003E177C" w:rsidRDefault="003E177C" w:rsidP="003E17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3E177C" w:rsidRDefault="003E177C" w:rsidP="003E17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MANGOTA J</w:t>
      </w:r>
    </w:p>
    <w:p w:rsidR="00977A6C" w:rsidRDefault="003E177C" w:rsidP="003E17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20 June </w:t>
      </w:r>
      <w:r w:rsidR="00977A6C">
        <w:rPr>
          <w:rFonts w:ascii="Times New Roman" w:hAnsi="Times New Roman" w:cs="Times New Roman"/>
          <w:sz w:val="24"/>
          <w:szCs w:val="24"/>
        </w:rPr>
        <w:t>&amp; 29 August 2022</w:t>
      </w:r>
    </w:p>
    <w:p w:rsidR="003E177C" w:rsidRDefault="003E177C" w:rsidP="003E177C">
      <w:pPr>
        <w:rPr>
          <w:b/>
        </w:rPr>
      </w:pPr>
    </w:p>
    <w:p w:rsidR="003E177C" w:rsidRDefault="00644A60" w:rsidP="003E177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Opposed Matter</w:t>
      </w:r>
    </w:p>
    <w:p w:rsidR="00644A60" w:rsidRDefault="00644A60" w:rsidP="003E177C">
      <w:pPr>
        <w:spacing w:after="0" w:line="360" w:lineRule="auto"/>
        <w:jc w:val="both"/>
        <w:rPr>
          <w:rFonts w:ascii="Times New Roman" w:hAnsi="Times New Roman" w:cs="Times New Roman"/>
          <w:b/>
          <w:sz w:val="24"/>
          <w:szCs w:val="24"/>
        </w:rPr>
      </w:pPr>
    </w:p>
    <w:p w:rsidR="00644A60" w:rsidRPr="003D6DEC" w:rsidRDefault="00644A60" w:rsidP="003D6DEC">
      <w:pPr>
        <w:spacing w:after="0" w:line="240" w:lineRule="auto"/>
        <w:jc w:val="both"/>
        <w:rPr>
          <w:rFonts w:ascii="Times New Roman" w:hAnsi="Times New Roman" w:cs="Times New Roman"/>
          <w:sz w:val="24"/>
          <w:szCs w:val="24"/>
        </w:rPr>
      </w:pPr>
      <w:r w:rsidRPr="003D6DEC">
        <w:rPr>
          <w:rFonts w:ascii="Times New Roman" w:hAnsi="Times New Roman" w:cs="Times New Roman"/>
          <w:sz w:val="24"/>
          <w:szCs w:val="24"/>
        </w:rPr>
        <w:t xml:space="preserve">Advocate </w:t>
      </w:r>
      <w:r w:rsidRPr="003D6DEC">
        <w:rPr>
          <w:rFonts w:ascii="Times New Roman" w:hAnsi="Times New Roman" w:cs="Times New Roman"/>
          <w:i/>
          <w:sz w:val="24"/>
          <w:szCs w:val="24"/>
        </w:rPr>
        <w:t>T Mpofu</w:t>
      </w:r>
      <w:r w:rsidR="003D6DEC" w:rsidRPr="003D6DEC">
        <w:rPr>
          <w:rFonts w:ascii="Times New Roman" w:hAnsi="Times New Roman" w:cs="Times New Roman"/>
          <w:sz w:val="24"/>
          <w:szCs w:val="24"/>
        </w:rPr>
        <w:t>, for the applicant</w:t>
      </w:r>
    </w:p>
    <w:p w:rsidR="003D6DEC" w:rsidRPr="003D6DEC" w:rsidRDefault="003D6DEC" w:rsidP="003D6DEC">
      <w:pPr>
        <w:spacing w:after="0" w:line="240" w:lineRule="auto"/>
        <w:jc w:val="both"/>
        <w:rPr>
          <w:rFonts w:ascii="Times New Roman" w:hAnsi="Times New Roman" w:cs="Times New Roman"/>
          <w:sz w:val="24"/>
          <w:szCs w:val="24"/>
        </w:rPr>
      </w:pPr>
      <w:r w:rsidRPr="003D6DEC">
        <w:rPr>
          <w:rFonts w:ascii="Times New Roman" w:hAnsi="Times New Roman" w:cs="Times New Roman"/>
          <w:sz w:val="24"/>
          <w:szCs w:val="24"/>
        </w:rPr>
        <w:t xml:space="preserve">Advocate </w:t>
      </w:r>
      <w:r w:rsidRPr="003D6DEC">
        <w:rPr>
          <w:rFonts w:ascii="Times New Roman" w:hAnsi="Times New Roman" w:cs="Times New Roman"/>
          <w:i/>
          <w:sz w:val="24"/>
          <w:szCs w:val="24"/>
        </w:rPr>
        <w:t>F Mahere</w:t>
      </w:r>
      <w:r w:rsidRPr="003D6DEC">
        <w:rPr>
          <w:rFonts w:ascii="Times New Roman" w:hAnsi="Times New Roman" w:cs="Times New Roman"/>
          <w:sz w:val="24"/>
          <w:szCs w:val="24"/>
        </w:rPr>
        <w:t>, for the second respondent</w:t>
      </w:r>
    </w:p>
    <w:p w:rsidR="003E177C" w:rsidRDefault="003E177C" w:rsidP="003E177C">
      <w:pPr>
        <w:spacing w:after="0" w:line="240" w:lineRule="auto"/>
        <w:jc w:val="both"/>
        <w:rPr>
          <w:rFonts w:ascii="Times New Roman" w:hAnsi="Times New Roman" w:cs="Times New Roman"/>
          <w:sz w:val="24"/>
          <w:szCs w:val="24"/>
        </w:rPr>
      </w:pPr>
    </w:p>
    <w:p w:rsidR="003D6DEC" w:rsidRDefault="003D6DEC" w:rsidP="003E177C">
      <w:pPr>
        <w:spacing w:after="0" w:line="240" w:lineRule="auto"/>
        <w:jc w:val="both"/>
        <w:rPr>
          <w:rFonts w:ascii="Times New Roman" w:hAnsi="Times New Roman" w:cs="Times New Roman"/>
          <w:sz w:val="24"/>
          <w:szCs w:val="24"/>
        </w:rPr>
      </w:pPr>
    </w:p>
    <w:p w:rsidR="005A32D2" w:rsidRPr="00217CD5" w:rsidRDefault="003E177C" w:rsidP="00217CD5">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5A32D2" w:rsidRPr="003E177C">
        <w:rPr>
          <w:rFonts w:ascii="Times New Roman" w:hAnsi="Times New Roman" w:cs="Times New Roman"/>
          <w:b/>
          <w:sz w:val="24"/>
          <w:szCs w:val="24"/>
        </w:rPr>
        <w:t>MANGOTA J</w:t>
      </w:r>
      <w:r>
        <w:rPr>
          <w:rFonts w:ascii="Times New Roman" w:hAnsi="Times New Roman" w:cs="Times New Roman"/>
          <w:sz w:val="24"/>
          <w:szCs w:val="24"/>
        </w:rPr>
        <w:t xml:space="preserve">: </w:t>
      </w:r>
      <w:r w:rsidR="00D9794B">
        <w:rPr>
          <w:rFonts w:ascii="Times New Roman" w:hAnsi="Times New Roman" w:cs="Times New Roman"/>
          <w:sz w:val="24"/>
          <w:szCs w:val="24"/>
        </w:rPr>
        <w:t xml:space="preserve"> </w:t>
      </w:r>
      <w:r w:rsidR="005A32D2" w:rsidRPr="00217CD5">
        <w:rPr>
          <w:rFonts w:ascii="Times New Roman" w:hAnsi="Times New Roman" w:cs="Times New Roman"/>
          <w:sz w:val="24"/>
          <w:szCs w:val="24"/>
        </w:rPr>
        <w:t>I he</w:t>
      </w:r>
      <w:r>
        <w:rPr>
          <w:rFonts w:ascii="Times New Roman" w:hAnsi="Times New Roman" w:cs="Times New Roman"/>
          <w:sz w:val="24"/>
          <w:szCs w:val="24"/>
        </w:rPr>
        <w:t>ard this application on 20 June</w:t>
      </w:r>
      <w:r w:rsidR="005A32D2" w:rsidRPr="00217CD5">
        <w:rPr>
          <w:rFonts w:ascii="Times New Roman" w:hAnsi="Times New Roman" w:cs="Times New Roman"/>
          <w:sz w:val="24"/>
          <w:szCs w:val="24"/>
        </w:rPr>
        <w:t xml:space="preserve"> 2022.</w:t>
      </w:r>
      <w:r w:rsidR="00217CD5">
        <w:rPr>
          <w:rFonts w:ascii="Times New Roman" w:hAnsi="Times New Roman" w:cs="Times New Roman"/>
          <w:sz w:val="24"/>
          <w:szCs w:val="24"/>
        </w:rPr>
        <w:t xml:space="preserve">  </w:t>
      </w:r>
      <w:r w:rsidR="005A32D2" w:rsidRPr="00217CD5">
        <w:rPr>
          <w:rFonts w:ascii="Times New Roman" w:hAnsi="Times New Roman" w:cs="Times New Roman"/>
          <w:sz w:val="24"/>
          <w:szCs w:val="24"/>
        </w:rPr>
        <w:t>I decided it on the basis of the preliminary points which counsel for the second respondent raised.</w:t>
      </w:r>
      <w:r w:rsidR="00217CD5">
        <w:rPr>
          <w:rFonts w:ascii="Times New Roman" w:hAnsi="Times New Roman" w:cs="Times New Roman"/>
          <w:sz w:val="24"/>
          <w:szCs w:val="24"/>
        </w:rPr>
        <w:t xml:space="preserve"> </w:t>
      </w:r>
      <w:r w:rsidR="005A32D2" w:rsidRPr="00217CD5">
        <w:rPr>
          <w:rFonts w:ascii="Times New Roman" w:hAnsi="Times New Roman" w:cs="Times New Roman"/>
          <w:sz w:val="24"/>
          <w:szCs w:val="24"/>
        </w:rPr>
        <w:t xml:space="preserve">I delivered an </w:t>
      </w:r>
      <w:r w:rsidR="005A32D2" w:rsidRPr="00217CD5">
        <w:rPr>
          <w:rFonts w:ascii="Times New Roman" w:hAnsi="Times New Roman" w:cs="Times New Roman"/>
          <w:i/>
          <w:sz w:val="24"/>
          <w:szCs w:val="24"/>
        </w:rPr>
        <w:t>ex tempore</w:t>
      </w:r>
      <w:r w:rsidR="005A32D2" w:rsidRPr="00217CD5">
        <w:rPr>
          <w:rFonts w:ascii="Times New Roman" w:hAnsi="Times New Roman" w:cs="Times New Roman"/>
          <w:sz w:val="24"/>
          <w:szCs w:val="24"/>
        </w:rPr>
        <w:t xml:space="preserve"> judgment in which I struck the application off the roll and ordered each party to meet its own costs.</w:t>
      </w:r>
    </w:p>
    <w:p w:rsidR="00277AEE" w:rsidRPr="00217CD5" w:rsidRDefault="00D9794B" w:rsidP="0032496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27 June</w:t>
      </w:r>
      <w:r w:rsidR="00277AEE" w:rsidRPr="00217CD5">
        <w:rPr>
          <w:rFonts w:ascii="Times New Roman" w:hAnsi="Times New Roman" w:cs="Times New Roman"/>
          <w:sz w:val="24"/>
          <w:szCs w:val="24"/>
        </w:rPr>
        <w:t xml:space="preserve"> 2022 the second respondent wrote requesting written reasons for my decision. My reasons are these: </w:t>
      </w:r>
    </w:p>
    <w:p w:rsidR="00277AEE" w:rsidRPr="00217CD5" w:rsidRDefault="006F6D5C" w:rsidP="00217C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77AEE" w:rsidRPr="00217CD5">
        <w:rPr>
          <w:rFonts w:ascii="Times New Roman" w:hAnsi="Times New Roman" w:cs="Times New Roman"/>
          <w:sz w:val="24"/>
          <w:szCs w:val="24"/>
        </w:rPr>
        <w:t xml:space="preserve">On the day that the application was scheduled for hearing, Ms </w:t>
      </w:r>
      <w:r w:rsidR="00277AEE" w:rsidRPr="003E177C">
        <w:rPr>
          <w:rFonts w:ascii="Times New Roman" w:hAnsi="Times New Roman" w:cs="Times New Roman"/>
          <w:i/>
          <w:sz w:val="24"/>
          <w:szCs w:val="24"/>
        </w:rPr>
        <w:t>Mahere</w:t>
      </w:r>
      <w:r w:rsidR="00277AEE" w:rsidRPr="00217CD5">
        <w:rPr>
          <w:rFonts w:ascii="Times New Roman" w:hAnsi="Times New Roman" w:cs="Times New Roman"/>
          <w:sz w:val="24"/>
          <w:szCs w:val="24"/>
        </w:rPr>
        <w:t>, for the second respondent, raised two preliminary points. These were that:</w:t>
      </w:r>
    </w:p>
    <w:p w:rsidR="00277AEE" w:rsidRPr="00217CD5" w:rsidRDefault="007004AB" w:rsidP="00217CD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277AEE" w:rsidRPr="00217CD5">
        <w:rPr>
          <w:rFonts w:ascii="Times New Roman" w:hAnsi="Times New Roman" w:cs="Times New Roman"/>
          <w:sz w:val="24"/>
          <w:szCs w:val="24"/>
        </w:rPr>
        <w:t>he applicant filed its Heads out of time, is barred and should not, therefore, be heard until it is condoned and has uplifted the bar – and</w:t>
      </w:r>
    </w:p>
    <w:p w:rsidR="00277AEE" w:rsidRPr="00217CD5" w:rsidRDefault="007004AB" w:rsidP="00217CD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277AEE" w:rsidRPr="00217CD5">
        <w:rPr>
          <w:rFonts w:ascii="Times New Roman" w:hAnsi="Times New Roman" w:cs="Times New Roman"/>
          <w:sz w:val="24"/>
          <w:szCs w:val="24"/>
        </w:rPr>
        <w:t>he current application, HC</w:t>
      </w:r>
      <w:r w:rsidR="003E177C">
        <w:rPr>
          <w:rFonts w:ascii="Times New Roman" w:hAnsi="Times New Roman" w:cs="Times New Roman"/>
          <w:sz w:val="24"/>
          <w:szCs w:val="24"/>
        </w:rPr>
        <w:t xml:space="preserve"> </w:t>
      </w:r>
      <w:r w:rsidR="00277AEE" w:rsidRPr="00217CD5">
        <w:rPr>
          <w:rFonts w:ascii="Times New Roman" w:hAnsi="Times New Roman" w:cs="Times New Roman"/>
          <w:sz w:val="24"/>
          <w:szCs w:val="24"/>
        </w:rPr>
        <w:t xml:space="preserve">6264/21, should be stayed pending the application </w:t>
      </w:r>
      <w:r>
        <w:rPr>
          <w:rFonts w:ascii="Times New Roman" w:hAnsi="Times New Roman" w:cs="Times New Roman"/>
          <w:sz w:val="24"/>
          <w:szCs w:val="24"/>
        </w:rPr>
        <w:t xml:space="preserve">which the </w:t>
      </w:r>
      <w:r w:rsidR="004D4286">
        <w:rPr>
          <w:rFonts w:ascii="Times New Roman" w:hAnsi="Times New Roman" w:cs="Times New Roman"/>
          <w:sz w:val="24"/>
          <w:szCs w:val="24"/>
        </w:rPr>
        <w:t>respondent</w:t>
      </w:r>
      <w:r w:rsidR="00277AEE" w:rsidRPr="00217CD5">
        <w:rPr>
          <w:rFonts w:ascii="Times New Roman" w:hAnsi="Times New Roman" w:cs="Times New Roman"/>
          <w:sz w:val="24"/>
          <w:szCs w:val="24"/>
        </w:rPr>
        <w:t xml:space="preserve"> made for consolidation of all matters which are related to HC 6264/21.</w:t>
      </w:r>
    </w:p>
    <w:p w:rsidR="00277AEE" w:rsidRPr="00217CD5" w:rsidRDefault="003E177C" w:rsidP="00217C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77AEE" w:rsidRPr="00217CD5">
        <w:rPr>
          <w:rFonts w:ascii="Times New Roman" w:hAnsi="Times New Roman" w:cs="Times New Roman"/>
          <w:sz w:val="24"/>
          <w:szCs w:val="24"/>
        </w:rPr>
        <w:t xml:space="preserve">The applicant opposed the second respondent’s </w:t>
      </w:r>
      <w:r w:rsidR="00277AEE" w:rsidRPr="00E5068C">
        <w:rPr>
          <w:rFonts w:ascii="Times New Roman" w:hAnsi="Times New Roman" w:cs="Times New Roman"/>
          <w:i/>
          <w:sz w:val="24"/>
          <w:szCs w:val="24"/>
        </w:rPr>
        <w:t>in limine</w:t>
      </w:r>
      <w:r w:rsidR="00277AEE" w:rsidRPr="00217CD5">
        <w:rPr>
          <w:rFonts w:ascii="Times New Roman" w:hAnsi="Times New Roman" w:cs="Times New Roman"/>
          <w:sz w:val="24"/>
          <w:szCs w:val="24"/>
        </w:rPr>
        <w:t xml:space="preserve"> matters. It stated that it agreed with Mr </w:t>
      </w:r>
      <w:r w:rsidR="00277AEE" w:rsidRPr="00E5068C">
        <w:rPr>
          <w:rFonts w:ascii="Times New Roman" w:hAnsi="Times New Roman" w:cs="Times New Roman"/>
          <w:i/>
          <w:sz w:val="24"/>
          <w:szCs w:val="24"/>
        </w:rPr>
        <w:t>Ma</w:t>
      </w:r>
      <w:r w:rsidR="00972881">
        <w:rPr>
          <w:rFonts w:ascii="Times New Roman" w:hAnsi="Times New Roman" w:cs="Times New Roman"/>
          <w:i/>
          <w:sz w:val="24"/>
          <w:szCs w:val="24"/>
        </w:rPr>
        <w:t>g</w:t>
      </w:r>
      <w:r w:rsidR="00291BB3">
        <w:rPr>
          <w:rFonts w:ascii="Times New Roman" w:hAnsi="Times New Roman" w:cs="Times New Roman"/>
          <w:i/>
          <w:sz w:val="24"/>
          <w:szCs w:val="24"/>
        </w:rPr>
        <w:t>w</w:t>
      </w:r>
      <w:r w:rsidR="00277AEE" w:rsidRPr="00E5068C">
        <w:rPr>
          <w:rFonts w:ascii="Times New Roman" w:hAnsi="Times New Roman" w:cs="Times New Roman"/>
          <w:i/>
          <w:sz w:val="24"/>
          <w:szCs w:val="24"/>
        </w:rPr>
        <w:t>aliba</w:t>
      </w:r>
      <w:r w:rsidR="00277AEE" w:rsidRPr="00217CD5">
        <w:rPr>
          <w:rFonts w:ascii="Times New Roman" w:hAnsi="Times New Roman" w:cs="Times New Roman"/>
          <w:sz w:val="24"/>
          <w:szCs w:val="24"/>
        </w:rPr>
        <w:t xml:space="preserve"> who represented the second respondent then on time-lines within which parties were to file Heads in respect of the present application. </w:t>
      </w:r>
      <w:r w:rsidR="00D52DEB" w:rsidRPr="00217CD5">
        <w:rPr>
          <w:rFonts w:ascii="Times New Roman" w:hAnsi="Times New Roman" w:cs="Times New Roman"/>
          <w:sz w:val="24"/>
          <w:szCs w:val="24"/>
        </w:rPr>
        <w:t>It allege</w:t>
      </w:r>
      <w:r w:rsidR="00E5068C">
        <w:rPr>
          <w:rFonts w:ascii="Times New Roman" w:hAnsi="Times New Roman" w:cs="Times New Roman"/>
          <w:sz w:val="24"/>
          <w:szCs w:val="24"/>
        </w:rPr>
        <w:t>d, on the second issue, that HC </w:t>
      </w:r>
      <w:r w:rsidR="00D52DEB" w:rsidRPr="00217CD5">
        <w:rPr>
          <w:rFonts w:ascii="Times New Roman" w:hAnsi="Times New Roman" w:cs="Times New Roman"/>
          <w:sz w:val="24"/>
          <w:szCs w:val="24"/>
        </w:rPr>
        <w:t xml:space="preserve">6264/21 could not wait for consolidation of all matters which were/are related to it. </w:t>
      </w:r>
      <w:r w:rsidR="00E5068C">
        <w:rPr>
          <w:rFonts w:ascii="Times New Roman" w:hAnsi="Times New Roman" w:cs="Times New Roman"/>
          <w:sz w:val="24"/>
          <w:szCs w:val="24"/>
        </w:rPr>
        <w:t xml:space="preserve"> </w:t>
      </w:r>
      <w:r w:rsidR="00D52DEB" w:rsidRPr="00217CD5">
        <w:rPr>
          <w:rFonts w:ascii="Times New Roman" w:hAnsi="Times New Roman" w:cs="Times New Roman"/>
          <w:sz w:val="24"/>
          <w:szCs w:val="24"/>
        </w:rPr>
        <w:t>It insisted that HC 6264/21 had been filed through the urgent chamber book and could not, therefore, await consolidation.</w:t>
      </w:r>
      <w:r w:rsidR="00E5068C">
        <w:rPr>
          <w:rFonts w:ascii="Times New Roman" w:hAnsi="Times New Roman" w:cs="Times New Roman"/>
          <w:sz w:val="24"/>
          <w:szCs w:val="24"/>
        </w:rPr>
        <w:t xml:space="preserve"> </w:t>
      </w:r>
      <w:r w:rsidR="00D52DEB" w:rsidRPr="00217CD5">
        <w:rPr>
          <w:rFonts w:ascii="Times New Roman" w:hAnsi="Times New Roman" w:cs="Times New Roman"/>
          <w:sz w:val="24"/>
          <w:szCs w:val="24"/>
        </w:rPr>
        <w:t xml:space="preserve"> It applied, through counsel, for condonation as well as upliftment of the bar.</w:t>
      </w:r>
    </w:p>
    <w:p w:rsidR="00787732" w:rsidRPr="00217CD5" w:rsidRDefault="00E5068C" w:rsidP="00217C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787732" w:rsidRPr="00217CD5">
        <w:rPr>
          <w:rFonts w:ascii="Times New Roman" w:hAnsi="Times New Roman" w:cs="Times New Roman"/>
          <w:sz w:val="24"/>
          <w:szCs w:val="24"/>
        </w:rPr>
        <w:t xml:space="preserve">In raising the </w:t>
      </w:r>
      <w:r w:rsidR="00787732" w:rsidRPr="00E5068C">
        <w:rPr>
          <w:rFonts w:ascii="Times New Roman" w:hAnsi="Times New Roman" w:cs="Times New Roman"/>
          <w:i/>
          <w:sz w:val="24"/>
          <w:szCs w:val="24"/>
        </w:rPr>
        <w:t>in limine</w:t>
      </w:r>
      <w:r w:rsidR="00787732" w:rsidRPr="00217CD5">
        <w:rPr>
          <w:rFonts w:ascii="Times New Roman" w:hAnsi="Times New Roman" w:cs="Times New Roman"/>
          <w:sz w:val="24"/>
          <w:szCs w:val="24"/>
        </w:rPr>
        <w:t xml:space="preserve"> matter which related to filing of Heads by the parties, the second respondent placed reliance on the order which my sister </w:t>
      </w:r>
      <w:r w:rsidR="006F6D5C" w:rsidRPr="006F6D5C">
        <w:rPr>
          <w:rFonts w:ascii="Times New Roman" w:hAnsi="Times New Roman" w:cs="Times New Roman"/>
          <w:smallCaps/>
          <w:sz w:val="24"/>
          <w:szCs w:val="24"/>
        </w:rPr>
        <w:t>Tsanga J</w:t>
      </w:r>
      <w:r w:rsidR="00787732" w:rsidRPr="00217CD5">
        <w:rPr>
          <w:rFonts w:ascii="Times New Roman" w:hAnsi="Times New Roman" w:cs="Times New Roman"/>
          <w:sz w:val="24"/>
          <w:szCs w:val="24"/>
        </w:rPr>
        <w:t xml:space="preserve"> issued on 4 February</w:t>
      </w:r>
      <w:r>
        <w:rPr>
          <w:rFonts w:ascii="Times New Roman" w:hAnsi="Times New Roman" w:cs="Times New Roman"/>
          <w:sz w:val="24"/>
          <w:szCs w:val="24"/>
        </w:rPr>
        <w:t xml:space="preserve"> </w:t>
      </w:r>
      <w:r w:rsidR="00787732" w:rsidRPr="00217CD5">
        <w:rPr>
          <w:rFonts w:ascii="Times New Roman" w:hAnsi="Times New Roman" w:cs="Times New Roman"/>
          <w:sz w:val="24"/>
          <w:szCs w:val="24"/>
        </w:rPr>
        <w:t>2022. The order reads, in part, as follows:</w:t>
      </w:r>
    </w:p>
    <w:p w:rsidR="00787732" w:rsidRPr="006F6D5C" w:rsidRDefault="006F6D5C" w:rsidP="006F6D5C">
      <w:pPr>
        <w:spacing w:after="0" w:line="240" w:lineRule="auto"/>
        <w:jc w:val="both"/>
        <w:rPr>
          <w:rFonts w:ascii="Times New Roman" w:hAnsi="Times New Roman" w:cs="Times New Roman"/>
        </w:rPr>
      </w:pPr>
      <w:r>
        <w:rPr>
          <w:rFonts w:ascii="Times New Roman" w:hAnsi="Times New Roman" w:cs="Times New Roman"/>
          <w:sz w:val="24"/>
          <w:szCs w:val="24"/>
        </w:rPr>
        <w:tab/>
      </w:r>
      <w:r w:rsidR="008F6B09" w:rsidRPr="006F6D5C">
        <w:rPr>
          <w:rFonts w:ascii="Times New Roman" w:hAnsi="Times New Roman" w:cs="Times New Roman"/>
        </w:rPr>
        <w:t>“1</w:t>
      </w:r>
      <w:r w:rsidR="00787732" w:rsidRPr="006F6D5C">
        <w:rPr>
          <w:rFonts w:ascii="Times New Roman" w:hAnsi="Times New Roman" w:cs="Times New Roman"/>
        </w:rPr>
        <w:t>.  ……………………………………….</w:t>
      </w:r>
    </w:p>
    <w:p w:rsidR="00787732" w:rsidRPr="006F6D5C" w:rsidRDefault="006F6D5C" w:rsidP="006F6D5C">
      <w:pPr>
        <w:spacing w:after="0" w:line="240" w:lineRule="auto"/>
        <w:jc w:val="both"/>
        <w:rPr>
          <w:rFonts w:ascii="Times New Roman" w:hAnsi="Times New Roman" w:cs="Times New Roman"/>
        </w:rPr>
      </w:pPr>
      <w:r w:rsidRPr="006F6D5C">
        <w:rPr>
          <w:rFonts w:ascii="Times New Roman" w:hAnsi="Times New Roman" w:cs="Times New Roman"/>
        </w:rPr>
        <w:tab/>
      </w:r>
      <w:r w:rsidR="00787732" w:rsidRPr="006F6D5C">
        <w:rPr>
          <w:rFonts w:ascii="Times New Roman" w:hAnsi="Times New Roman" w:cs="Times New Roman"/>
        </w:rPr>
        <w:t xml:space="preserve">   2.  ………………………………………</w:t>
      </w:r>
    </w:p>
    <w:p w:rsidR="00787732" w:rsidRPr="006F6D5C" w:rsidRDefault="006F6D5C" w:rsidP="006F6D5C">
      <w:pPr>
        <w:spacing w:after="0" w:line="240" w:lineRule="auto"/>
        <w:jc w:val="both"/>
        <w:rPr>
          <w:rFonts w:ascii="Times New Roman" w:hAnsi="Times New Roman" w:cs="Times New Roman"/>
        </w:rPr>
      </w:pPr>
      <w:r w:rsidRPr="006F6D5C">
        <w:rPr>
          <w:rFonts w:ascii="Times New Roman" w:hAnsi="Times New Roman" w:cs="Times New Roman"/>
        </w:rPr>
        <w:tab/>
      </w:r>
      <w:r w:rsidR="00787732" w:rsidRPr="006F6D5C">
        <w:rPr>
          <w:rFonts w:ascii="Times New Roman" w:hAnsi="Times New Roman" w:cs="Times New Roman"/>
        </w:rPr>
        <w:t xml:space="preserve">   3. The applicant shall file its He</w:t>
      </w:r>
      <w:r w:rsidR="00E5068C" w:rsidRPr="006F6D5C">
        <w:rPr>
          <w:rFonts w:ascii="Times New Roman" w:hAnsi="Times New Roman" w:cs="Times New Roman"/>
        </w:rPr>
        <w:t xml:space="preserve">ads of Argument on 16 February </w:t>
      </w:r>
      <w:r w:rsidR="00787732" w:rsidRPr="006F6D5C">
        <w:rPr>
          <w:rFonts w:ascii="Times New Roman" w:hAnsi="Times New Roman" w:cs="Times New Roman"/>
        </w:rPr>
        <w:t>2022;</w:t>
      </w:r>
    </w:p>
    <w:p w:rsidR="00787732" w:rsidRDefault="006F6D5C" w:rsidP="006F6D5C">
      <w:pPr>
        <w:tabs>
          <w:tab w:val="left" w:pos="900"/>
        </w:tabs>
        <w:spacing w:after="0" w:line="240" w:lineRule="auto"/>
        <w:jc w:val="both"/>
        <w:rPr>
          <w:rFonts w:ascii="Times New Roman" w:hAnsi="Times New Roman" w:cs="Times New Roman"/>
        </w:rPr>
      </w:pPr>
      <w:r w:rsidRPr="006F6D5C">
        <w:rPr>
          <w:rFonts w:ascii="Times New Roman" w:hAnsi="Times New Roman" w:cs="Times New Roman"/>
        </w:rPr>
        <w:tab/>
      </w:r>
      <w:r w:rsidR="00787732" w:rsidRPr="006F6D5C">
        <w:rPr>
          <w:rFonts w:ascii="Times New Roman" w:hAnsi="Times New Roman" w:cs="Times New Roman"/>
        </w:rPr>
        <w:t>4. The second respondent shall file it</w:t>
      </w:r>
      <w:r w:rsidR="00E5068C" w:rsidRPr="006F6D5C">
        <w:rPr>
          <w:rFonts w:ascii="Times New Roman" w:hAnsi="Times New Roman" w:cs="Times New Roman"/>
        </w:rPr>
        <w:t xml:space="preserve">s Heads of Argument on 2 March </w:t>
      </w:r>
      <w:r w:rsidR="00787732" w:rsidRPr="006F6D5C">
        <w:rPr>
          <w:rFonts w:ascii="Times New Roman" w:hAnsi="Times New Roman" w:cs="Times New Roman"/>
        </w:rPr>
        <w:t>2022.”</w:t>
      </w:r>
    </w:p>
    <w:p w:rsidR="006F6D5C" w:rsidRPr="006F6D5C" w:rsidRDefault="006F6D5C" w:rsidP="006F6D5C">
      <w:pPr>
        <w:tabs>
          <w:tab w:val="left" w:pos="900"/>
        </w:tabs>
        <w:spacing w:after="0" w:line="240" w:lineRule="auto"/>
        <w:jc w:val="both"/>
        <w:rPr>
          <w:rFonts w:ascii="Times New Roman" w:hAnsi="Times New Roman" w:cs="Times New Roman"/>
        </w:rPr>
      </w:pPr>
    </w:p>
    <w:p w:rsidR="007004AB" w:rsidRDefault="00E5068C" w:rsidP="00217C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87732" w:rsidRPr="00217CD5">
        <w:rPr>
          <w:rFonts w:ascii="Times New Roman" w:hAnsi="Times New Roman" w:cs="Times New Roman"/>
          <w:sz w:val="24"/>
          <w:szCs w:val="24"/>
        </w:rPr>
        <w:t xml:space="preserve">In directing as she did, </w:t>
      </w:r>
      <w:r w:rsidR="00787732" w:rsidRPr="006F6D5C">
        <w:rPr>
          <w:rFonts w:ascii="Times New Roman" w:hAnsi="Times New Roman" w:cs="Times New Roman"/>
          <w:smallCaps/>
          <w:sz w:val="24"/>
          <w:szCs w:val="24"/>
        </w:rPr>
        <w:t>Tsanga J</w:t>
      </w:r>
      <w:r w:rsidR="00787732" w:rsidRPr="00217CD5">
        <w:rPr>
          <w:rFonts w:ascii="Times New Roman" w:hAnsi="Times New Roman" w:cs="Times New Roman"/>
          <w:sz w:val="24"/>
          <w:szCs w:val="24"/>
        </w:rPr>
        <w:t xml:space="preserve"> remained alive to the fact that the applicant and the second respondent would comply with her directions as conta</w:t>
      </w:r>
      <w:r>
        <w:rPr>
          <w:rFonts w:ascii="Times New Roman" w:hAnsi="Times New Roman" w:cs="Times New Roman"/>
          <w:sz w:val="24"/>
          <w:szCs w:val="24"/>
        </w:rPr>
        <w:t>ined in her order of 4 February</w:t>
      </w:r>
      <w:r w:rsidR="00787732" w:rsidRPr="00217CD5">
        <w:rPr>
          <w:rFonts w:ascii="Times New Roman" w:hAnsi="Times New Roman" w:cs="Times New Roman"/>
          <w:sz w:val="24"/>
          <w:szCs w:val="24"/>
        </w:rPr>
        <w:t xml:space="preserve"> 2022 and, in the process, pave way for the hearing of HC 6264/22 which she scheduled for hearing at 10</w:t>
      </w:r>
      <w:r>
        <w:rPr>
          <w:rFonts w:ascii="Times New Roman" w:hAnsi="Times New Roman" w:cs="Times New Roman"/>
          <w:sz w:val="24"/>
          <w:szCs w:val="24"/>
        </w:rPr>
        <w:t>.00 </w:t>
      </w:r>
      <w:r w:rsidR="00787732" w:rsidRPr="00217CD5">
        <w:rPr>
          <w:rFonts w:ascii="Times New Roman" w:hAnsi="Times New Roman" w:cs="Times New Roman"/>
          <w:sz w:val="24"/>
          <w:szCs w:val="24"/>
        </w:rPr>
        <w:t>a</w:t>
      </w:r>
      <w:r>
        <w:rPr>
          <w:rFonts w:ascii="Times New Roman" w:hAnsi="Times New Roman" w:cs="Times New Roman"/>
          <w:sz w:val="24"/>
          <w:szCs w:val="24"/>
        </w:rPr>
        <w:t>.</w:t>
      </w:r>
      <w:r w:rsidR="00787732" w:rsidRPr="00217CD5">
        <w:rPr>
          <w:rFonts w:ascii="Times New Roman" w:hAnsi="Times New Roman" w:cs="Times New Roman"/>
          <w:sz w:val="24"/>
          <w:szCs w:val="24"/>
        </w:rPr>
        <w:t>m</w:t>
      </w:r>
      <w:r>
        <w:rPr>
          <w:rFonts w:ascii="Times New Roman" w:hAnsi="Times New Roman" w:cs="Times New Roman"/>
          <w:sz w:val="24"/>
          <w:szCs w:val="24"/>
        </w:rPr>
        <w:t>.</w:t>
      </w:r>
      <w:r w:rsidR="00787732" w:rsidRPr="00217CD5">
        <w:rPr>
          <w:rFonts w:ascii="Times New Roman" w:hAnsi="Times New Roman" w:cs="Times New Roman"/>
          <w:sz w:val="24"/>
          <w:szCs w:val="24"/>
        </w:rPr>
        <w:t xml:space="preserve"> of 28 March 2022. The directions which she made are in the form of an order of court.</w:t>
      </w:r>
      <w:r w:rsidR="00D177CE" w:rsidRPr="00217CD5">
        <w:rPr>
          <w:rFonts w:ascii="Times New Roman" w:hAnsi="Times New Roman" w:cs="Times New Roman"/>
          <w:sz w:val="24"/>
          <w:szCs w:val="24"/>
        </w:rPr>
        <w:t xml:space="preserve"> </w:t>
      </w:r>
    </w:p>
    <w:p w:rsidR="00787732" w:rsidRPr="00217CD5" w:rsidRDefault="00E5068C" w:rsidP="007004A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D177CE" w:rsidRPr="00217CD5">
        <w:rPr>
          <w:rFonts w:ascii="Times New Roman" w:hAnsi="Times New Roman" w:cs="Times New Roman"/>
          <w:sz w:val="24"/>
          <w:szCs w:val="24"/>
        </w:rPr>
        <w:t>An order of court, it is trite, is simply what it is. It is binding on the parties for whom it is issued. It is sacrosanct.</w:t>
      </w:r>
      <w:r>
        <w:rPr>
          <w:rFonts w:ascii="Times New Roman" w:hAnsi="Times New Roman" w:cs="Times New Roman"/>
          <w:sz w:val="24"/>
          <w:szCs w:val="24"/>
        </w:rPr>
        <w:t xml:space="preserve"> </w:t>
      </w:r>
      <w:r w:rsidR="00D177CE" w:rsidRPr="00217CD5">
        <w:rPr>
          <w:rFonts w:ascii="Times New Roman" w:hAnsi="Times New Roman" w:cs="Times New Roman"/>
          <w:sz w:val="24"/>
          <w:szCs w:val="24"/>
        </w:rPr>
        <w:t xml:space="preserve"> It is immutable. </w:t>
      </w:r>
      <w:r>
        <w:rPr>
          <w:rFonts w:ascii="Times New Roman" w:hAnsi="Times New Roman" w:cs="Times New Roman"/>
          <w:sz w:val="24"/>
          <w:szCs w:val="24"/>
        </w:rPr>
        <w:t xml:space="preserve"> </w:t>
      </w:r>
      <w:r w:rsidR="00D177CE" w:rsidRPr="00217CD5">
        <w:rPr>
          <w:rFonts w:ascii="Times New Roman" w:hAnsi="Times New Roman" w:cs="Times New Roman"/>
          <w:sz w:val="24"/>
          <w:szCs w:val="24"/>
        </w:rPr>
        <w:t xml:space="preserve">It cannot be varied or sidelined by the parties whom it binds. </w:t>
      </w:r>
      <w:r>
        <w:rPr>
          <w:rFonts w:ascii="Times New Roman" w:hAnsi="Times New Roman" w:cs="Times New Roman"/>
          <w:sz w:val="24"/>
          <w:szCs w:val="24"/>
        </w:rPr>
        <w:t> </w:t>
      </w:r>
      <w:r w:rsidR="00D177CE" w:rsidRPr="00217CD5">
        <w:rPr>
          <w:rFonts w:ascii="Times New Roman" w:hAnsi="Times New Roman" w:cs="Times New Roman"/>
          <w:sz w:val="24"/>
          <w:szCs w:val="24"/>
        </w:rPr>
        <w:t xml:space="preserve">It should, therefore, be obeyed by them without fail. </w:t>
      </w:r>
    </w:p>
    <w:p w:rsidR="00D177CE" w:rsidRPr="00217CD5" w:rsidRDefault="00E5068C" w:rsidP="00217C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177CE" w:rsidRPr="00217CD5">
        <w:rPr>
          <w:rFonts w:ascii="Times New Roman" w:hAnsi="Times New Roman" w:cs="Times New Roman"/>
          <w:sz w:val="24"/>
          <w:szCs w:val="24"/>
        </w:rPr>
        <w:t>The parties for whom the order is made are enjoined to comply with it until it is set aside by way of rescission, review or appeal or until it is discharged. They should obey it without fail. They should comply with it. They cannot wish it away or negotiate outside its terms as the applicant and the second respondent sought to do in the present application. Parties to a court order have neither the capacity nor the ability to side-line an extant order of court without the involvement of the court which made it for them to obey</w:t>
      </w:r>
      <w:r w:rsidR="007004AB">
        <w:rPr>
          <w:rFonts w:ascii="Times New Roman" w:hAnsi="Times New Roman" w:cs="Times New Roman"/>
          <w:sz w:val="24"/>
          <w:szCs w:val="24"/>
        </w:rPr>
        <w:t xml:space="preserve"> it</w:t>
      </w:r>
      <w:r w:rsidR="00D177CE" w:rsidRPr="00217CD5">
        <w:rPr>
          <w:rFonts w:ascii="Times New Roman" w:hAnsi="Times New Roman" w:cs="Times New Roman"/>
          <w:sz w:val="24"/>
          <w:szCs w:val="24"/>
        </w:rPr>
        <w:t xml:space="preserve">. </w:t>
      </w:r>
      <w:r>
        <w:rPr>
          <w:rFonts w:ascii="Times New Roman" w:hAnsi="Times New Roman" w:cs="Times New Roman"/>
          <w:sz w:val="24"/>
          <w:szCs w:val="24"/>
        </w:rPr>
        <w:t xml:space="preserve"> </w:t>
      </w:r>
      <w:r w:rsidR="00D177CE" w:rsidRPr="00217CD5">
        <w:rPr>
          <w:rFonts w:ascii="Times New Roman" w:hAnsi="Times New Roman" w:cs="Times New Roman"/>
          <w:sz w:val="24"/>
          <w:szCs w:val="24"/>
        </w:rPr>
        <w:t>Whenever they do so, they will be acting outside the law and no court will sanction their unwholesome cond</w:t>
      </w:r>
      <w:r w:rsidR="00B9179A" w:rsidRPr="00217CD5">
        <w:rPr>
          <w:rFonts w:ascii="Times New Roman" w:hAnsi="Times New Roman" w:cs="Times New Roman"/>
          <w:sz w:val="24"/>
          <w:szCs w:val="24"/>
        </w:rPr>
        <w:t>uct under such circumstances. Where</w:t>
      </w:r>
      <w:r w:rsidR="00D177CE" w:rsidRPr="00217CD5">
        <w:rPr>
          <w:rFonts w:ascii="Times New Roman" w:hAnsi="Times New Roman" w:cs="Times New Roman"/>
          <w:sz w:val="24"/>
          <w:szCs w:val="24"/>
        </w:rPr>
        <w:t xml:space="preserve"> they </w:t>
      </w:r>
      <w:r w:rsidR="00324969">
        <w:rPr>
          <w:rFonts w:ascii="Times New Roman" w:hAnsi="Times New Roman" w:cs="Times New Roman"/>
          <w:sz w:val="24"/>
          <w:szCs w:val="24"/>
        </w:rPr>
        <w:t>choose</w:t>
      </w:r>
      <w:r w:rsidR="003D6DEC">
        <w:rPr>
          <w:rFonts w:ascii="Times New Roman" w:hAnsi="Times New Roman" w:cs="Times New Roman"/>
          <w:sz w:val="24"/>
          <w:szCs w:val="24"/>
        </w:rPr>
        <w:t xml:space="preserve"> between them to act outside the order</w:t>
      </w:r>
      <w:r w:rsidR="00D177CE" w:rsidRPr="00217CD5">
        <w:rPr>
          <w:rFonts w:ascii="Times New Roman" w:hAnsi="Times New Roman" w:cs="Times New Roman"/>
          <w:sz w:val="24"/>
          <w:szCs w:val="24"/>
        </w:rPr>
        <w:t>, they are, no doubt, acting in contempt of the court.</w:t>
      </w:r>
      <w:r w:rsidR="002A2FD6" w:rsidRPr="00217CD5">
        <w:rPr>
          <w:rFonts w:ascii="Times New Roman" w:hAnsi="Times New Roman" w:cs="Times New Roman"/>
          <w:sz w:val="24"/>
          <w:szCs w:val="24"/>
        </w:rPr>
        <w:t xml:space="preserve"> </w:t>
      </w:r>
      <w:r w:rsidR="00D9794B">
        <w:rPr>
          <w:rFonts w:ascii="Times New Roman" w:hAnsi="Times New Roman" w:cs="Times New Roman"/>
          <w:sz w:val="24"/>
          <w:szCs w:val="24"/>
        </w:rPr>
        <w:t> </w:t>
      </w:r>
      <w:r w:rsidR="002A2FD6" w:rsidRPr="00217CD5">
        <w:rPr>
          <w:rFonts w:ascii="Times New Roman" w:hAnsi="Times New Roman" w:cs="Times New Roman"/>
          <w:sz w:val="24"/>
          <w:szCs w:val="24"/>
        </w:rPr>
        <w:t xml:space="preserve">This is a </w:t>
      </w:r>
      <w:r w:rsidR="002A2FD6" w:rsidRPr="00E5068C">
        <w:rPr>
          <w:rFonts w:ascii="Times New Roman" w:hAnsi="Times New Roman" w:cs="Times New Roman"/>
          <w:i/>
          <w:sz w:val="24"/>
          <w:szCs w:val="24"/>
        </w:rPr>
        <w:t xml:space="preserve">fortiori </w:t>
      </w:r>
      <w:r w:rsidR="002A2FD6" w:rsidRPr="00217CD5">
        <w:rPr>
          <w:rFonts w:ascii="Times New Roman" w:hAnsi="Times New Roman" w:cs="Times New Roman"/>
          <w:sz w:val="24"/>
          <w:szCs w:val="24"/>
        </w:rPr>
        <w:t xml:space="preserve">the case where legal practitioners are </w:t>
      </w:r>
      <w:r w:rsidR="00324969">
        <w:rPr>
          <w:rFonts w:ascii="Times New Roman" w:hAnsi="Times New Roman" w:cs="Times New Roman"/>
          <w:sz w:val="24"/>
          <w:szCs w:val="24"/>
        </w:rPr>
        <w:t>involved</w:t>
      </w:r>
      <w:r w:rsidR="002A2FD6" w:rsidRPr="00217CD5">
        <w:rPr>
          <w:rFonts w:ascii="Times New Roman" w:hAnsi="Times New Roman" w:cs="Times New Roman"/>
          <w:sz w:val="24"/>
          <w:szCs w:val="24"/>
        </w:rPr>
        <w:t>. These are presumed to know the law, court orders included, in a manner which is different from ordinary members of the larger society.</w:t>
      </w:r>
    </w:p>
    <w:p w:rsidR="003D6DEC" w:rsidRDefault="000E46D4" w:rsidP="003D6DEC">
      <w:pPr>
        <w:spacing w:after="0" w:line="360" w:lineRule="auto"/>
        <w:ind w:firstLine="720"/>
        <w:jc w:val="both"/>
        <w:rPr>
          <w:rFonts w:ascii="Times New Roman" w:hAnsi="Times New Roman" w:cs="Times New Roman"/>
          <w:sz w:val="24"/>
          <w:szCs w:val="24"/>
        </w:rPr>
      </w:pPr>
      <w:r w:rsidRPr="00217CD5">
        <w:rPr>
          <w:rFonts w:ascii="Times New Roman" w:hAnsi="Times New Roman" w:cs="Times New Roman"/>
          <w:sz w:val="24"/>
          <w:szCs w:val="24"/>
        </w:rPr>
        <w:t xml:space="preserve">In </w:t>
      </w:r>
      <w:r w:rsidRPr="00E5068C">
        <w:rPr>
          <w:rFonts w:ascii="Times New Roman" w:hAnsi="Times New Roman" w:cs="Times New Roman"/>
          <w:i/>
          <w:sz w:val="24"/>
          <w:szCs w:val="24"/>
        </w:rPr>
        <w:t>casu</w:t>
      </w:r>
      <w:r w:rsidRPr="00217CD5">
        <w:rPr>
          <w:rFonts w:ascii="Times New Roman" w:hAnsi="Times New Roman" w:cs="Times New Roman"/>
          <w:sz w:val="24"/>
          <w:szCs w:val="24"/>
        </w:rPr>
        <w:t xml:space="preserve">, neither the second respondent which raised the first </w:t>
      </w:r>
      <w:r w:rsidRPr="00D9794B">
        <w:rPr>
          <w:rFonts w:ascii="Times New Roman" w:hAnsi="Times New Roman" w:cs="Times New Roman"/>
          <w:i/>
          <w:sz w:val="24"/>
          <w:szCs w:val="24"/>
        </w:rPr>
        <w:t>in limine</w:t>
      </w:r>
      <w:r w:rsidRPr="00217CD5">
        <w:rPr>
          <w:rFonts w:ascii="Times New Roman" w:hAnsi="Times New Roman" w:cs="Times New Roman"/>
          <w:sz w:val="24"/>
          <w:szCs w:val="24"/>
        </w:rPr>
        <w:t xml:space="preserve"> matter against the </w:t>
      </w:r>
      <w:r w:rsidR="007004AB" w:rsidRPr="00217CD5">
        <w:rPr>
          <w:rFonts w:ascii="Times New Roman" w:hAnsi="Times New Roman" w:cs="Times New Roman"/>
          <w:sz w:val="24"/>
          <w:szCs w:val="24"/>
        </w:rPr>
        <w:t xml:space="preserve">applicant </w:t>
      </w:r>
      <w:r w:rsidR="007004AB">
        <w:rPr>
          <w:rFonts w:ascii="Times New Roman" w:hAnsi="Times New Roman" w:cs="Times New Roman"/>
          <w:sz w:val="24"/>
          <w:szCs w:val="24"/>
        </w:rPr>
        <w:t>nor</w:t>
      </w:r>
      <w:r w:rsidRPr="00217CD5">
        <w:rPr>
          <w:rFonts w:ascii="Times New Roman" w:hAnsi="Times New Roman" w:cs="Times New Roman"/>
          <w:sz w:val="24"/>
          <w:szCs w:val="24"/>
        </w:rPr>
        <w:t xml:space="preserve"> the latter party complied with the order of </w:t>
      </w:r>
      <w:r w:rsidRPr="00D9794B">
        <w:rPr>
          <w:rFonts w:ascii="Times New Roman" w:hAnsi="Times New Roman" w:cs="Times New Roman"/>
          <w:smallCaps/>
          <w:sz w:val="24"/>
          <w:szCs w:val="24"/>
        </w:rPr>
        <w:t>Tsanga J</w:t>
      </w:r>
      <w:r w:rsidRPr="00217CD5">
        <w:rPr>
          <w:rFonts w:ascii="Times New Roman" w:hAnsi="Times New Roman" w:cs="Times New Roman"/>
          <w:sz w:val="24"/>
          <w:szCs w:val="24"/>
        </w:rPr>
        <w:t xml:space="preserve">. </w:t>
      </w:r>
      <w:r w:rsidR="00D9794B">
        <w:rPr>
          <w:rFonts w:ascii="Times New Roman" w:hAnsi="Times New Roman" w:cs="Times New Roman"/>
          <w:sz w:val="24"/>
          <w:szCs w:val="24"/>
        </w:rPr>
        <w:t xml:space="preserve"> </w:t>
      </w:r>
      <w:r w:rsidRPr="00217CD5">
        <w:rPr>
          <w:rFonts w:ascii="Times New Roman" w:hAnsi="Times New Roman" w:cs="Times New Roman"/>
          <w:sz w:val="24"/>
          <w:szCs w:val="24"/>
        </w:rPr>
        <w:t>Both parties acted outside the order which the court issued</w:t>
      </w:r>
      <w:r w:rsidR="007004AB">
        <w:rPr>
          <w:rFonts w:ascii="Times New Roman" w:hAnsi="Times New Roman" w:cs="Times New Roman"/>
          <w:sz w:val="24"/>
          <w:szCs w:val="24"/>
        </w:rPr>
        <w:t>.</w:t>
      </w:r>
      <w:r w:rsidRPr="00217CD5">
        <w:rPr>
          <w:rFonts w:ascii="Times New Roman" w:hAnsi="Times New Roman" w:cs="Times New Roman"/>
          <w:sz w:val="24"/>
          <w:szCs w:val="24"/>
        </w:rPr>
        <w:t xml:space="preserve"> </w:t>
      </w:r>
      <w:r w:rsidR="007004AB">
        <w:rPr>
          <w:rFonts w:ascii="Times New Roman" w:hAnsi="Times New Roman" w:cs="Times New Roman"/>
          <w:sz w:val="24"/>
          <w:szCs w:val="24"/>
        </w:rPr>
        <w:t xml:space="preserve"> T</w:t>
      </w:r>
      <w:r w:rsidRPr="00217CD5">
        <w:rPr>
          <w:rFonts w:ascii="Times New Roman" w:hAnsi="Times New Roman" w:cs="Times New Roman"/>
          <w:sz w:val="24"/>
          <w:szCs w:val="24"/>
        </w:rPr>
        <w:t xml:space="preserve">hey each filed its Heads outside the </w:t>
      </w:r>
      <w:r w:rsidRPr="003D6DEC">
        <w:rPr>
          <w:rFonts w:ascii="Times New Roman" w:hAnsi="Times New Roman" w:cs="Times New Roman"/>
          <w:i/>
          <w:sz w:val="24"/>
          <w:szCs w:val="24"/>
        </w:rPr>
        <w:t>dies</w:t>
      </w:r>
      <w:r w:rsidRPr="00217CD5">
        <w:rPr>
          <w:rFonts w:ascii="Times New Roman" w:hAnsi="Times New Roman" w:cs="Times New Roman"/>
          <w:sz w:val="24"/>
          <w:szCs w:val="24"/>
        </w:rPr>
        <w:t xml:space="preserve"> which the court stipulated. </w:t>
      </w:r>
      <w:r w:rsidR="00D9794B">
        <w:rPr>
          <w:rFonts w:ascii="Times New Roman" w:hAnsi="Times New Roman" w:cs="Times New Roman"/>
          <w:sz w:val="24"/>
          <w:szCs w:val="24"/>
        </w:rPr>
        <w:t xml:space="preserve"> </w:t>
      </w:r>
    </w:p>
    <w:p w:rsidR="000E46D4" w:rsidRPr="00217CD5" w:rsidRDefault="000E46D4" w:rsidP="003D6DEC">
      <w:pPr>
        <w:spacing w:after="0" w:line="360" w:lineRule="auto"/>
        <w:ind w:firstLine="720"/>
        <w:jc w:val="both"/>
        <w:rPr>
          <w:rFonts w:ascii="Times New Roman" w:hAnsi="Times New Roman" w:cs="Times New Roman"/>
          <w:sz w:val="24"/>
          <w:szCs w:val="24"/>
        </w:rPr>
      </w:pPr>
      <w:r w:rsidRPr="00217CD5">
        <w:rPr>
          <w:rFonts w:ascii="Times New Roman" w:hAnsi="Times New Roman" w:cs="Times New Roman"/>
          <w:sz w:val="24"/>
          <w:szCs w:val="24"/>
        </w:rPr>
        <w:t xml:space="preserve">The applicant, the record shows, filed its Heads on 10 March 2022. </w:t>
      </w:r>
      <w:r w:rsidR="00D9794B">
        <w:rPr>
          <w:rFonts w:ascii="Times New Roman" w:hAnsi="Times New Roman" w:cs="Times New Roman"/>
          <w:sz w:val="24"/>
          <w:szCs w:val="24"/>
        </w:rPr>
        <w:t xml:space="preserve"> </w:t>
      </w:r>
      <w:r w:rsidRPr="00217CD5">
        <w:rPr>
          <w:rFonts w:ascii="Times New Roman" w:hAnsi="Times New Roman" w:cs="Times New Roman"/>
          <w:sz w:val="24"/>
          <w:szCs w:val="24"/>
        </w:rPr>
        <w:t>The order directed it t</w:t>
      </w:r>
      <w:r w:rsidR="00D9794B">
        <w:rPr>
          <w:rFonts w:ascii="Times New Roman" w:hAnsi="Times New Roman" w:cs="Times New Roman"/>
          <w:sz w:val="24"/>
          <w:szCs w:val="24"/>
        </w:rPr>
        <w:t>o file its Heads on 16 February</w:t>
      </w:r>
      <w:r w:rsidRPr="00217CD5">
        <w:rPr>
          <w:rFonts w:ascii="Times New Roman" w:hAnsi="Times New Roman" w:cs="Times New Roman"/>
          <w:sz w:val="24"/>
          <w:szCs w:val="24"/>
        </w:rPr>
        <w:t xml:space="preserve"> 2022. The second respondent which clamoured for the bar of the applicant filed its Heads on 28 March 2022 against the order of court which directed it to file its </w:t>
      </w:r>
      <w:r w:rsidRPr="00217CD5">
        <w:rPr>
          <w:rFonts w:ascii="Times New Roman" w:hAnsi="Times New Roman" w:cs="Times New Roman"/>
          <w:sz w:val="24"/>
          <w:szCs w:val="24"/>
        </w:rPr>
        <w:lastRenderedPageBreak/>
        <w:t>Heads on 10 March 2022.</w:t>
      </w:r>
      <w:r w:rsidR="00D9794B">
        <w:rPr>
          <w:rFonts w:ascii="Times New Roman" w:hAnsi="Times New Roman" w:cs="Times New Roman"/>
          <w:sz w:val="24"/>
          <w:szCs w:val="24"/>
        </w:rPr>
        <w:t> </w:t>
      </w:r>
      <w:r w:rsidRPr="00217CD5">
        <w:rPr>
          <w:rFonts w:ascii="Times New Roman" w:hAnsi="Times New Roman" w:cs="Times New Roman"/>
          <w:sz w:val="24"/>
          <w:szCs w:val="24"/>
        </w:rPr>
        <w:t xml:space="preserve"> Both parties were, therefore, barred. They each filed its Heads outside the</w:t>
      </w:r>
      <w:r w:rsidRPr="003D6DEC">
        <w:rPr>
          <w:rFonts w:ascii="Times New Roman" w:hAnsi="Times New Roman" w:cs="Times New Roman"/>
          <w:i/>
          <w:sz w:val="24"/>
          <w:szCs w:val="24"/>
        </w:rPr>
        <w:t xml:space="preserve"> dies</w:t>
      </w:r>
      <w:r w:rsidRPr="00217CD5">
        <w:rPr>
          <w:rFonts w:ascii="Times New Roman" w:hAnsi="Times New Roman" w:cs="Times New Roman"/>
          <w:sz w:val="24"/>
          <w:szCs w:val="24"/>
        </w:rPr>
        <w:t xml:space="preserve"> which the court stipulated for it to file Heads. </w:t>
      </w:r>
      <w:r w:rsidR="00D9794B">
        <w:rPr>
          <w:rFonts w:ascii="Times New Roman" w:hAnsi="Times New Roman" w:cs="Times New Roman"/>
          <w:sz w:val="24"/>
          <w:szCs w:val="24"/>
        </w:rPr>
        <w:t xml:space="preserve"> </w:t>
      </w:r>
      <w:r w:rsidRPr="00217CD5">
        <w:rPr>
          <w:rFonts w:ascii="Times New Roman" w:hAnsi="Times New Roman" w:cs="Times New Roman"/>
          <w:sz w:val="24"/>
          <w:szCs w:val="24"/>
        </w:rPr>
        <w:t>Both of them should have applied for condonation as well as for upliftment of the bar which operated against each one of them.</w:t>
      </w:r>
    </w:p>
    <w:p w:rsidR="00937514" w:rsidRPr="00217CD5" w:rsidRDefault="00D9794B" w:rsidP="00217C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37514" w:rsidRPr="00217CD5">
        <w:rPr>
          <w:rFonts w:ascii="Times New Roman" w:hAnsi="Times New Roman" w:cs="Times New Roman"/>
          <w:sz w:val="24"/>
          <w:szCs w:val="24"/>
        </w:rPr>
        <w:t xml:space="preserve">The second respondent’s statement which is to the effect that it could not file its Heads before the applicant’s Heads were served upon it cannot hold. </w:t>
      </w:r>
      <w:r>
        <w:rPr>
          <w:rFonts w:ascii="Times New Roman" w:hAnsi="Times New Roman" w:cs="Times New Roman"/>
          <w:sz w:val="24"/>
          <w:szCs w:val="24"/>
        </w:rPr>
        <w:t xml:space="preserve"> </w:t>
      </w:r>
      <w:r w:rsidR="00937514" w:rsidRPr="00217CD5">
        <w:rPr>
          <w:rFonts w:ascii="Times New Roman" w:hAnsi="Times New Roman" w:cs="Times New Roman"/>
          <w:sz w:val="24"/>
          <w:szCs w:val="24"/>
        </w:rPr>
        <w:t>It cannot do so because nothing prevented it f</w:t>
      </w:r>
      <w:r>
        <w:rPr>
          <w:rFonts w:ascii="Times New Roman" w:hAnsi="Times New Roman" w:cs="Times New Roman"/>
          <w:sz w:val="24"/>
          <w:szCs w:val="24"/>
        </w:rPr>
        <w:t>rom filing its Heads on 2 March</w:t>
      </w:r>
      <w:r w:rsidR="00937514" w:rsidRPr="00217CD5">
        <w:rPr>
          <w:rFonts w:ascii="Times New Roman" w:hAnsi="Times New Roman" w:cs="Times New Roman"/>
          <w:sz w:val="24"/>
          <w:szCs w:val="24"/>
        </w:rPr>
        <w:t xml:space="preserve"> 2022 and, therefore, within the </w:t>
      </w:r>
      <w:r w:rsidR="00937514" w:rsidRPr="003D6DEC">
        <w:rPr>
          <w:rFonts w:ascii="Times New Roman" w:hAnsi="Times New Roman" w:cs="Times New Roman"/>
          <w:i/>
          <w:sz w:val="24"/>
          <w:szCs w:val="24"/>
        </w:rPr>
        <w:t>dies</w:t>
      </w:r>
      <w:r w:rsidR="00937514" w:rsidRPr="00217CD5">
        <w:rPr>
          <w:rFonts w:ascii="Times New Roman" w:hAnsi="Times New Roman" w:cs="Times New Roman"/>
          <w:sz w:val="24"/>
          <w:szCs w:val="24"/>
        </w:rPr>
        <w:t xml:space="preserve"> subject to it filing its supplementary Heads after its receipt of the applicant’s Heads where it remained of the view that matters which the applicant raised in its Heads had not been addressed in its main Heads.</w:t>
      </w:r>
    </w:p>
    <w:p w:rsidR="003D6DEC" w:rsidRDefault="00937514" w:rsidP="003D6DEC">
      <w:pPr>
        <w:spacing w:after="0" w:line="360" w:lineRule="auto"/>
        <w:ind w:firstLine="720"/>
        <w:jc w:val="both"/>
        <w:rPr>
          <w:rFonts w:ascii="Times New Roman" w:hAnsi="Times New Roman" w:cs="Times New Roman"/>
          <w:sz w:val="24"/>
          <w:szCs w:val="24"/>
        </w:rPr>
      </w:pPr>
      <w:r w:rsidRPr="00217CD5">
        <w:rPr>
          <w:rFonts w:ascii="Times New Roman" w:hAnsi="Times New Roman" w:cs="Times New Roman"/>
          <w:sz w:val="24"/>
          <w:szCs w:val="24"/>
        </w:rPr>
        <w:t>The applicant’s statement which is to the effect that it agreed with counsel for the second respondent to file Heads at a date which</w:t>
      </w:r>
      <w:r w:rsidR="00D9794B">
        <w:rPr>
          <w:rFonts w:ascii="Times New Roman" w:hAnsi="Times New Roman" w:cs="Times New Roman"/>
          <w:sz w:val="24"/>
          <w:szCs w:val="24"/>
        </w:rPr>
        <w:t xml:space="preserve"> was/is later than 16 February </w:t>
      </w:r>
      <w:r w:rsidRPr="00217CD5">
        <w:rPr>
          <w:rFonts w:ascii="Times New Roman" w:hAnsi="Times New Roman" w:cs="Times New Roman"/>
          <w:sz w:val="24"/>
          <w:szCs w:val="24"/>
        </w:rPr>
        <w:t xml:space="preserve">2022 does not hold. The parties could not, on their own, decide to side-line the extant order of court. </w:t>
      </w:r>
      <w:r w:rsidR="00D9794B">
        <w:rPr>
          <w:rFonts w:ascii="Times New Roman" w:hAnsi="Times New Roman" w:cs="Times New Roman"/>
          <w:sz w:val="24"/>
          <w:szCs w:val="24"/>
        </w:rPr>
        <w:t xml:space="preserve"> </w:t>
      </w:r>
      <w:r w:rsidRPr="00217CD5">
        <w:rPr>
          <w:rFonts w:ascii="Times New Roman" w:hAnsi="Times New Roman" w:cs="Times New Roman"/>
          <w:sz w:val="24"/>
          <w:szCs w:val="24"/>
        </w:rPr>
        <w:t xml:space="preserve">If parties are allowed to vary court orders in the manner </w:t>
      </w:r>
      <w:r w:rsidR="003D6DEC">
        <w:rPr>
          <w:rFonts w:ascii="Times New Roman" w:hAnsi="Times New Roman" w:cs="Times New Roman"/>
          <w:sz w:val="24"/>
          <w:szCs w:val="24"/>
        </w:rPr>
        <w:t xml:space="preserve">which </w:t>
      </w:r>
      <w:r w:rsidRPr="00217CD5">
        <w:rPr>
          <w:rFonts w:ascii="Times New Roman" w:hAnsi="Times New Roman" w:cs="Times New Roman"/>
          <w:sz w:val="24"/>
          <w:szCs w:val="24"/>
        </w:rPr>
        <w:t xml:space="preserve">the applicant and the second respondent sought to do, then court orders would lose their meaning and effect. </w:t>
      </w:r>
    </w:p>
    <w:p w:rsidR="00937514" w:rsidRPr="00217CD5" w:rsidRDefault="00937514" w:rsidP="003D6DEC">
      <w:pPr>
        <w:spacing w:after="0" w:line="360" w:lineRule="auto"/>
        <w:ind w:firstLine="720"/>
        <w:jc w:val="both"/>
        <w:rPr>
          <w:rFonts w:ascii="Times New Roman" w:hAnsi="Times New Roman" w:cs="Times New Roman"/>
          <w:sz w:val="24"/>
          <w:szCs w:val="24"/>
        </w:rPr>
      </w:pPr>
      <w:r w:rsidRPr="00217CD5">
        <w:rPr>
          <w:rFonts w:ascii="Times New Roman" w:hAnsi="Times New Roman" w:cs="Times New Roman"/>
          <w:sz w:val="24"/>
          <w:szCs w:val="24"/>
        </w:rPr>
        <w:t>Where, therefore, parties want to have the order of the court varied, they should approach the court and move it to vary its own order. They do not have the capacity to vary it outside the court which made the order.</w:t>
      </w:r>
      <w:r w:rsidR="00AF7C32" w:rsidRPr="00217CD5">
        <w:rPr>
          <w:rFonts w:ascii="Times New Roman" w:hAnsi="Times New Roman" w:cs="Times New Roman"/>
          <w:sz w:val="24"/>
          <w:szCs w:val="24"/>
        </w:rPr>
        <w:t xml:space="preserve"> </w:t>
      </w:r>
      <w:r w:rsidR="00D9794B">
        <w:rPr>
          <w:rFonts w:ascii="Times New Roman" w:hAnsi="Times New Roman" w:cs="Times New Roman"/>
          <w:sz w:val="24"/>
          <w:szCs w:val="24"/>
        </w:rPr>
        <w:t xml:space="preserve"> </w:t>
      </w:r>
      <w:r w:rsidR="00AF7C32" w:rsidRPr="00217CD5">
        <w:rPr>
          <w:rFonts w:ascii="Times New Roman" w:hAnsi="Times New Roman" w:cs="Times New Roman"/>
          <w:sz w:val="24"/>
          <w:szCs w:val="24"/>
        </w:rPr>
        <w:t xml:space="preserve">Allowing them to vary the order without the involvement of the court would spell disaster for the court </w:t>
      </w:r>
      <w:r w:rsidR="001836A2">
        <w:rPr>
          <w:rFonts w:ascii="Times New Roman" w:hAnsi="Times New Roman" w:cs="Times New Roman"/>
          <w:sz w:val="24"/>
          <w:szCs w:val="24"/>
        </w:rPr>
        <w:t xml:space="preserve">and </w:t>
      </w:r>
      <w:r w:rsidR="001C6BA7">
        <w:rPr>
          <w:rFonts w:ascii="Times New Roman" w:hAnsi="Times New Roman" w:cs="Times New Roman"/>
          <w:sz w:val="24"/>
          <w:szCs w:val="24"/>
        </w:rPr>
        <w:t>them.</w:t>
      </w:r>
      <w:r w:rsidR="00D9794B">
        <w:rPr>
          <w:rFonts w:ascii="Times New Roman" w:hAnsi="Times New Roman" w:cs="Times New Roman"/>
          <w:sz w:val="24"/>
          <w:szCs w:val="24"/>
        </w:rPr>
        <w:t xml:space="preserve"> </w:t>
      </w:r>
      <w:r w:rsidR="003A6C0C">
        <w:rPr>
          <w:rFonts w:ascii="Times New Roman" w:hAnsi="Times New Roman" w:cs="Times New Roman"/>
          <w:sz w:val="24"/>
          <w:szCs w:val="24"/>
        </w:rPr>
        <w:t> </w:t>
      </w:r>
      <w:r w:rsidR="00AF7C32" w:rsidRPr="00217CD5">
        <w:rPr>
          <w:rFonts w:ascii="Times New Roman" w:hAnsi="Times New Roman" w:cs="Times New Roman"/>
          <w:sz w:val="24"/>
          <w:szCs w:val="24"/>
        </w:rPr>
        <w:t>Nothing prevented the applicant and the second respondent from approaching the court and moving it to vary its own order for the convenience of the court and them.</w:t>
      </w:r>
    </w:p>
    <w:p w:rsidR="00C10870" w:rsidRPr="00217CD5" w:rsidRDefault="00D9794B" w:rsidP="00217C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A1032" w:rsidRPr="00217CD5">
        <w:rPr>
          <w:rFonts w:ascii="Times New Roman" w:hAnsi="Times New Roman" w:cs="Times New Roman"/>
          <w:sz w:val="24"/>
          <w:szCs w:val="24"/>
        </w:rPr>
        <w:t xml:space="preserve">Because both the applicant and the second respondent flouted an extant order of court, their papers </w:t>
      </w:r>
      <w:r w:rsidR="003D6DEC">
        <w:rPr>
          <w:rFonts w:ascii="Times New Roman" w:hAnsi="Times New Roman" w:cs="Times New Roman"/>
          <w:sz w:val="24"/>
          <w:szCs w:val="24"/>
        </w:rPr>
        <w:t xml:space="preserve">are </w:t>
      </w:r>
      <w:r w:rsidR="000A1032" w:rsidRPr="00217CD5">
        <w:rPr>
          <w:rFonts w:ascii="Times New Roman" w:hAnsi="Times New Roman" w:cs="Times New Roman"/>
          <w:sz w:val="24"/>
          <w:szCs w:val="24"/>
        </w:rPr>
        <w:t xml:space="preserve">improperly before me making the application to be incurably defective on both sides of the </w:t>
      </w:r>
      <w:r w:rsidR="002D6787">
        <w:rPr>
          <w:rFonts w:ascii="Times New Roman" w:hAnsi="Times New Roman" w:cs="Times New Roman"/>
          <w:sz w:val="24"/>
          <w:szCs w:val="24"/>
        </w:rPr>
        <w:t xml:space="preserve">legal </w:t>
      </w:r>
      <w:r w:rsidR="000A1032" w:rsidRPr="00217CD5">
        <w:rPr>
          <w:rFonts w:ascii="Times New Roman" w:hAnsi="Times New Roman" w:cs="Times New Roman"/>
          <w:sz w:val="24"/>
          <w:szCs w:val="24"/>
        </w:rPr>
        <w:t>divide. None of them c</w:t>
      </w:r>
      <w:r w:rsidR="00D5214F">
        <w:rPr>
          <w:rFonts w:ascii="Times New Roman" w:hAnsi="Times New Roman" w:cs="Times New Roman"/>
          <w:sz w:val="24"/>
          <w:szCs w:val="24"/>
        </w:rPr>
        <w:t>an</w:t>
      </w:r>
      <w:r w:rsidR="000A1032" w:rsidRPr="00217CD5">
        <w:rPr>
          <w:rFonts w:ascii="Times New Roman" w:hAnsi="Times New Roman" w:cs="Times New Roman"/>
          <w:sz w:val="24"/>
          <w:szCs w:val="24"/>
        </w:rPr>
        <w:t xml:space="preserve"> be heard under the stated set of circumstances. The inevitable conclusion which they created for themselves out of their unwholesome conduct </w:t>
      </w:r>
      <w:r w:rsidR="002D6787">
        <w:rPr>
          <w:rFonts w:ascii="Times New Roman" w:hAnsi="Times New Roman" w:cs="Times New Roman"/>
          <w:sz w:val="24"/>
          <w:szCs w:val="24"/>
        </w:rPr>
        <w:t>i</w:t>
      </w:r>
      <w:r w:rsidR="000A1032" w:rsidRPr="00217CD5">
        <w:rPr>
          <w:rFonts w:ascii="Times New Roman" w:hAnsi="Times New Roman" w:cs="Times New Roman"/>
          <w:sz w:val="24"/>
          <w:szCs w:val="24"/>
        </w:rPr>
        <w:t xml:space="preserve">s that the application the papers of which </w:t>
      </w:r>
      <w:r w:rsidR="001C6BA7">
        <w:rPr>
          <w:rFonts w:ascii="Times New Roman" w:hAnsi="Times New Roman" w:cs="Times New Roman"/>
          <w:sz w:val="24"/>
          <w:szCs w:val="24"/>
        </w:rPr>
        <w:t>a</w:t>
      </w:r>
      <w:r w:rsidR="000A1032" w:rsidRPr="00217CD5">
        <w:rPr>
          <w:rFonts w:ascii="Times New Roman" w:hAnsi="Times New Roman" w:cs="Times New Roman"/>
          <w:sz w:val="24"/>
          <w:szCs w:val="24"/>
        </w:rPr>
        <w:t>re improperly before me c</w:t>
      </w:r>
      <w:r w:rsidR="00D5214F">
        <w:rPr>
          <w:rFonts w:ascii="Times New Roman" w:hAnsi="Times New Roman" w:cs="Times New Roman"/>
          <w:sz w:val="24"/>
          <w:szCs w:val="24"/>
        </w:rPr>
        <w:t>a</w:t>
      </w:r>
      <w:r w:rsidR="000A1032" w:rsidRPr="00217CD5">
        <w:rPr>
          <w:rFonts w:ascii="Times New Roman" w:hAnsi="Times New Roman" w:cs="Times New Roman"/>
          <w:sz w:val="24"/>
          <w:szCs w:val="24"/>
        </w:rPr>
        <w:t>n</w:t>
      </w:r>
      <w:r w:rsidR="00D5214F">
        <w:rPr>
          <w:rFonts w:ascii="Times New Roman" w:hAnsi="Times New Roman" w:cs="Times New Roman"/>
          <w:sz w:val="24"/>
          <w:szCs w:val="24"/>
        </w:rPr>
        <w:t>n</w:t>
      </w:r>
      <w:r w:rsidR="000A1032" w:rsidRPr="00217CD5">
        <w:rPr>
          <w:rFonts w:ascii="Times New Roman" w:hAnsi="Times New Roman" w:cs="Times New Roman"/>
          <w:sz w:val="24"/>
          <w:szCs w:val="24"/>
        </w:rPr>
        <w:t xml:space="preserve">ot </w:t>
      </w:r>
      <w:r w:rsidRPr="00217CD5">
        <w:rPr>
          <w:rFonts w:ascii="Times New Roman" w:hAnsi="Times New Roman" w:cs="Times New Roman"/>
          <w:sz w:val="24"/>
          <w:szCs w:val="24"/>
        </w:rPr>
        <w:t>be</w:t>
      </w:r>
      <w:r w:rsidR="000A1032" w:rsidRPr="00217CD5">
        <w:rPr>
          <w:rFonts w:ascii="Times New Roman" w:hAnsi="Times New Roman" w:cs="Times New Roman"/>
          <w:sz w:val="24"/>
          <w:szCs w:val="24"/>
        </w:rPr>
        <w:t xml:space="preserve"> heard. </w:t>
      </w:r>
      <w:r>
        <w:rPr>
          <w:rFonts w:ascii="Times New Roman" w:hAnsi="Times New Roman" w:cs="Times New Roman"/>
          <w:sz w:val="24"/>
          <w:szCs w:val="24"/>
        </w:rPr>
        <w:t xml:space="preserve"> </w:t>
      </w:r>
      <w:r w:rsidR="002D6787">
        <w:rPr>
          <w:rFonts w:ascii="Times New Roman" w:hAnsi="Times New Roman" w:cs="Times New Roman"/>
          <w:sz w:val="24"/>
          <w:szCs w:val="24"/>
        </w:rPr>
        <w:t>B</w:t>
      </w:r>
      <w:r w:rsidR="000A1032" w:rsidRPr="00217CD5">
        <w:rPr>
          <w:rFonts w:ascii="Times New Roman" w:hAnsi="Times New Roman" w:cs="Times New Roman"/>
          <w:sz w:val="24"/>
          <w:szCs w:val="24"/>
        </w:rPr>
        <w:t xml:space="preserve">oth of them </w:t>
      </w:r>
      <w:r w:rsidR="002D6787">
        <w:rPr>
          <w:rFonts w:ascii="Times New Roman" w:hAnsi="Times New Roman" w:cs="Times New Roman"/>
          <w:sz w:val="24"/>
          <w:szCs w:val="24"/>
        </w:rPr>
        <w:t xml:space="preserve">are directed </w:t>
      </w:r>
      <w:r w:rsidR="000A1032" w:rsidRPr="00217CD5">
        <w:rPr>
          <w:rFonts w:ascii="Times New Roman" w:hAnsi="Times New Roman" w:cs="Times New Roman"/>
          <w:sz w:val="24"/>
          <w:szCs w:val="24"/>
        </w:rPr>
        <w:t>to apply for condonation of late filing of Heads and upliftment of the bar which operate</w:t>
      </w:r>
      <w:r w:rsidR="002D6787">
        <w:rPr>
          <w:rFonts w:ascii="Times New Roman" w:hAnsi="Times New Roman" w:cs="Times New Roman"/>
          <w:sz w:val="24"/>
          <w:szCs w:val="24"/>
        </w:rPr>
        <w:t>s</w:t>
      </w:r>
      <w:r w:rsidR="000A1032" w:rsidRPr="00217CD5">
        <w:rPr>
          <w:rFonts w:ascii="Times New Roman" w:hAnsi="Times New Roman" w:cs="Times New Roman"/>
          <w:sz w:val="24"/>
          <w:szCs w:val="24"/>
        </w:rPr>
        <w:t xml:space="preserve"> against </w:t>
      </w:r>
      <w:r w:rsidR="002D6787">
        <w:rPr>
          <w:rFonts w:ascii="Times New Roman" w:hAnsi="Times New Roman" w:cs="Times New Roman"/>
          <w:sz w:val="24"/>
          <w:szCs w:val="24"/>
        </w:rPr>
        <w:t xml:space="preserve">each one of </w:t>
      </w:r>
      <w:r w:rsidR="000A1032" w:rsidRPr="00217CD5">
        <w:rPr>
          <w:rFonts w:ascii="Times New Roman" w:hAnsi="Times New Roman" w:cs="Times New Roman"/>
          <w:sz w:val="24"/>
          <w:szCs w:val="24"/>
        </w:rPr>
        <w:t>them.</w:t>
      </w:r>
    </w:p>
    <w:p w:rsidR="00C10870" w:rsidRPr="00217CD5" w:rsidRDefault="00D9794B" w:rsidP="00217C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10870" w:rsidRPr="00217CD5">
        <w:rPr>
          <w:rFonts w:ascii="Times New Roman" w:hAnsi="Times New Roman" w:cs="Times New Roman"/>
          <w:sz w:val="24"/>
          <w:szCs w:val="24"/>
        </w:rPr>
        <w:t>The applicant made an attempt, through counsel, to apply for condonation and the upliftment of the bar.</w:t>
      </w:r>
      <w:r>
        <w:rPr>
          <w:rFonts w:ascii="Times New Roman" w:hAnsi="Times New Roman" w:cs="Times New Roman"/>
          <w:sz w:val="24"/>
          <w:szCs w:val="24"/>
        </w:rPr>
        <w:t xml:space="preserve"> </w:t>
      </w:r>
      <w:r w:rsidR="00C10870" w:rsidRPr="00217CD5">
        <w:rPr>
          <w:rFonts w:ascii="Times New Roman" w:hAnsi="Times New Roman" w:cs="Times New Roman"/>
          <w:sz w:val="24"/>
          <w:szCs w:val="24"/>
        </w:rPr>
        <w:t xml:space="preserve"> I emphasize the word ‘</w:t>
      </w:r>
      <w:r w:rsidR="00C10870" w:rsidRPr="002D6787">
        <w:rPr>
          <w:rFonts w:ascii="Times New Roman" w:hAnsi="Times New Roman" w:cs="Times New Roman"/>
          <w:i/>
          <w:sz w:val="24"/>
          <w:szCs w:val="24"/>
        </w:rPr>
        <w:t>attempt</w:t>
      </w:r>
      <w:r w:rsidR="00C10870" w:rsidRPr="00217CD5">
        <w:rPr>
          <w:rFonts w:ascii="Times New Roman" w:hAnsi="Times New Roman" w:cs="Times New Roman"/>
          <w:sz w:val="24"/>
          <w:szCs w:val="24"/>
        </w:rPr>
        <w:t>’ beca</w:t>
      </w:r>
      <w:r w:rsidR="003A6C0C">
        <w:rPr>
          <w:rFonts w:ascii="Times New Roman" w:hAnsi="Times New Roman" w:cs="Times New Roman"/>
          <w:sz w:val="24"/>
          <w:szCs w:val="24"/>
        </w:rPr>
        <w:t>use it proceeded in terms of r</w:t>
      </w:r>
      <w:r w:rsidR="00C10870" w:rsidRPr="00217CD5">
        <w:rPr>
          <w:rFonts w:ascii="Times New Roman" w:hAnsi="Times New Roman" w:cs="Times New Roman"/>
          <w:sz w:val="24"/>
          <w:szCs w:val="24"/>
        </w:rPr>
        <w:t xml:space="preserve"> 39(4)(b) of the High Court Rules, 2021. The application which it filed failed to meet the requirements for an application for condonation let alone the one for upliftment of the bar.</w:t>
      </w:r>
    </w:p>
    <w:p w:rsidR="005775A6" w:rsidRPr="00217CD5" w:rsidRDefault="00D9794B" w:rsidP="00217C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C10870" w:rsidRPr="00217CD5">
        <w:rPr>
          <w:rFonts w:ascii="Times New Roman" w:hAnsi="Times New Roman" w:cs="Times New Roman"/>
          <w:sz w:val="24"/>
          <w:szCs w:val="24"/>
        </w:rPr>
        <w:t xml:space="preserve">But for the bar which remained operational against both parties, the second respondent’s </w:t>
      </w:r>
      <w:r w:rsidR="002D6787">
        <w:rPr>
          <w:rFonts w:ascii="Times New Roman" w:hAnsi="Times New Roman" w:cs="Times New Roman"/>
          <w:sz w:val="24"/>
          <w:szCs w:val="24"/>
        </w:rPr>
        <w:t xml:space="preserve">stay of the </w:t>
      </w:r>
      <w:r w:rsidR="00C10870" w:rsidRPr="00217CD5">
        <w:rPr>
          <w:rFonts w:ascii="Times New Roman" w:hAnsi="Times New Roman" w:cs="Times New Roman"/>
          <w:sz w:val="24"/>
          <w:szCs w:val="24"/>
        </w:rPr>
        <w:t xml:space="preserve">application </w:t>
      </w:r>
      <w:r w:rsidR="000B74BE">
        <w:rPr>
          <w:rFonts w:ascii="Times New Roman" w:hAnsi="Times New Roman" w:cs="Times New Roman"/>
          <w:sz w:val="24"/>
          <w:szCs w:val="24"/>
        </w:rPr>
        <w:t xml:space="preserve">pending </w:t>
      </w:r>
      <w:r w:rsidR="00C10870" w:rsidRPr="00217CD5">
        <w:rPr>
          <w:rFonts w:ascii="Times New Roman" w:hAnsi="Times New Roman" w:cs="Times New Roman"/>
          <w:sz w:val="24"/>
          <w:szCs w:val="24"/>
        </w:rPr>
        <w:t xml:space="preserve">consolidation </w:t>
      </w:r>
      <w:r w:rsidR="002D6787">
        <w:rPr>
          <w:rFonts w:ascii="Times New Roman" w:hAnsi="Times New Roman" w:cs="Times New Roman"/>
          <w:sz w:val="24"/>
          <w:szCs w:val="24"/>
        </w:rPr>
        <w:t>of matter</w:t>
      </w:r>
      <w:r w:rsidR="008F6B09">
        <w:rPr>
          <w:rFonts w:ascii="Times New Roman" w:hAnsi="Times New Roman" w:cs="Times New Roman"/>
          <w:sz w:val="24"/>
          <w:szCs w:val="24"/>
        </w:rPr>
        <w:t>s</w:t>
      </w:r>
      <w:r w:rsidR="002D6787">
        <w:rPr>
          <w:rFonts w:ascii="Times New Roman" w:hAnsi="Times New Roman" w:cs="Times New Roman"/>
          <w:sz w:val="24"/>
          <w:szCs w:val="24"/>
        </w:rPr>
        <w:t xml:space="preserve"> </w:t>
      </w:r>
      <w:r w:rsidR="000B74BE">
        <w:rPr>
          <w:rFonts w:ascii="Times New Roman" w:hAnsi="Times New Roman" w:cs="Times New Roman"/>
          <w:sz w:val="24"/>
          <w:szCs w:val="24"/>
        </w:rPr>
        <w:t xml:space="preserve">which </w:t>
      </w:r>
      <w:r w:rsidR="002D6787">
        <w:rPr>
          <w:rFonts w:ascii="Times New Roman" w:hAnsi="Times New Roman" w:cs="Times New Roman"/>
          <w:sz w:val="24"/>
          <w:szCs w:val="24"/>
        </w:rPr>
        <w:t xml:space="preserve">relate to </w:t>
      </w:r>
      <w:r w:rsidR="000B74BE">
        <w:rPr>
          <w:rFonts w:ascii="Times New Roman" w:hAnsi="Times New Roman" w:cs="Times New Roman"/>
          <w:sz w:val="24"/>
          <w:szCs w:val="24"/>
        </w:rPr>
        <w:t>HC 6264/21</w:t>
      </w:r>
      <w:r w:rsidR="002D6787">
        <w:rPr>
          <w:rFonts w:ascii="Times New Roman" w:hAnsi="Times New Roman" w:cs="Times New Roman"/>
          <w:sz w:val="24"/>
          <w:szCs w:val="24"/>
        </w:rPr>
        <w:t xml:space="preserve"> </w:t>
      </w:r>
      <w:r w:rsidR="005775A6" w:rsidRPr="00217CD5">
        <w:rPr>
          <w:rFonts w:ascii="Times New Roman" w:hAnsi="Times New Roman" w:cs="Times New Roman"/>
          <w:sz w:val="24"/>
          <w:szCs w:val="24"/>
        </w:rPr>
        <w:t>would not have seen the light of day.</w:t>
      </w:r>
      <w:r>
        <w:rPr>
          <w:rFonts w:ascii="Times New Roman" w:hAnsi="Times New Roman" w:cs="Times New Roman"/>
          <w:sz w:val="24"/>
          <w:szCs w:val="24"/>
        </w:rPr>
        <w:t xml:space="preserve"> </w:t>
      </w:r>
      <w:r w:rsidR="005775A6" w:rsidRPr="00217CD5">
        <w:rPr>
          <w:rFonts w:ascii="Times New Roman" w:hAnsi="Times New Roman" w:cs="Times New Roman"/>
          <w:sz w:val="24"/>
          <w:szCs w:val="24"/>
        </w:rPr>
        <w:t xml:space="preserve"> It could not stay a matter</w:t>
      </w:r>
      <w:r w:rsidR="001C6BA7">
        <w:rPr>
          <w:rFonts w:ascii="Times New Roman" w:hAnsi="Times New Roman" w:cs="Times New Roman"/>
          <w:sz w:val="24"/>
          <w:szCs w:val="24"/>
        </w:rPr>
        <w:t>s</w:t>
      </w:r>
      <w:r w:rsidR="005775A6" w:rsidRPr="00217CD5">
        <w:rPr>
          <w:rFonts w:ascii="Times New Roman" w:hAnsi="Times New Roman" w:cs="Times New Roman"/>
          <w:sz w:val="24"/>
          <w:szCs w:val="24"/>
        </w:rPr>
        <w:t xml:space="preserve"> which initially was enrolled with the court on the basis of urgency although the court which considered it remained of the view that the same was not urgent.</w:t>
      </w:r>
    </w:p>
    <w:p w:rsidR="000A1032" w:rsidRDefault="00D9794B" w:rsidP="00217C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775A6" w:rsidRPr="00217CD5">
        <w:rPr>
          <w:rFonts w:ascii="Times New Roman" w:hAnsi="Times New Roman" w:cs="Times New Roman"/>
          <w:sz w:val="24"/>
          <w:szCs w:val="24"/>
        </w:rPr>
        <w:t xml:space="preserve">I remain satisfied that the application the papers of which </w:t>
      </w:r>
      <w:r w:rsidR="000B74BE">
        <w:rPr>
          <w:rFonts w:ascii="Times New Roman" w:hAnsi="Times New Roman" w:cs="Times New Roman"/>
          <w:sz w:val="24"/>
          <w:szCs w:val="24"/>
        </w:rPr>
        <w:t>a</w:t>
      </w:r>
      <w:r w:rsidR="005775A6" w:rsidRPr="00217CD5">
        <w:rPr>
          <w:rFonts w:ascii="Times New Roman" w:hAnsi="Times New Roman" w:cs="Times New Roman"/>
          <w:sz w:val="24"/>
          <w:szCs w:val="24"/>
        </w:rPr>
        <w:t>re improperly before me is fatally defective to a point where neither party c</w:t>
      </w:r>
      <w:r w:rsidR="000B74BE">
        <w:rPr>
          <w:rFonts w:ascii="Times New Roman" w:hAnsi="Times New Roman" w:cs="Times New Roman"/>
          <w:sz w:val="24"/>
          <w:szCs w:val="24"/>
        </w:rPr>
        <w:t>an</w:t>
      </w:r>
      <w:r w:rsidR="005775A6" w:rsidRPr="00217CD5">
        <w:rPr>
          <w:rFonts w:ascii="Times New Roman" w:hAnsi="Times New Roman" w:cs="Times New Roman"/>
          <w:sz w:val="24"/>
          <w:szCs w:val="24"/>
        </w:rPr>
        <w:t xml:space="preserve"> be heard. The application is, accordingly, struck off the roll and each party is ordered to meet its own costs.</w:t>
      </w:r>
      <w:r w:rsidR="000A1032" w:rsidRPr="00217CD5">
        <w:rPr>
          <w:rFonts w:ascii="Times New Roman" w:hAnsi="Times New Roman" w:cs="Times New Roman"/>
          <w:sz w:val="24"/>
          <w:szCs w:val="24"/>
        </w:rPr>
        <w:t xml:space="preserve"> </w:t>
      </w:r>
    </w:p>
    <w:p w:rsidR="00BC35E9" w:rsidRDefault="00BC35E9" w:rsidP="00217CD5">
      <w:pPr>
        <w:spacing w:after="0" w:line="360" w:lineRule="auto"/>
        <w:jc w:val="both"/>
        <w:rPr>
          <w:rFonts w:ascii="Times New Roman" w:hAnsi="Times New Roman" w:cs="Times New Roman"/>
          <w:sz w:val="24"/>
          <w:szCs w:val="24"/>
        </w:rPr>
      </w:pPr>
    </w:p>
    <w:p w:rsidR="00BC35E9" w:rsidRDefault="00BC35E9" w:rsidP="00217CD5">
      <w:pPr>
        <w:spacing w:after="0" w:line="360" w:lineRule="auto"/>
        <w:jc w:val="both"/>
        <w:rPr>
          <w:rFonts w:ascii="Times New Roman" w:hAnsi="Times New Roman" w:cs="Times New Roman"/>
          <w:sz w:val="24"/>
          <w:szCs w:val="24"/>
        </w:rPr>
      </w:pPr>
    </w:p>
    <w:p w:rsidR="00BC35E9" w:rsidRDefault="00BC35E9" w:rsidP="00217CD5">
      <w:pPr>
        <w:spacing w:after="0" w:line="360" w:lineRule="auto"/>
        <w:jc w:val="both"/>
        <w:rPr>
          <w:rFonts w:ascii="Times New Roman" w:hAnsi="Times New Roman" w:cs="Times New Roman"/>
          <w:sz w:val="24"/>
          <w:szCs w:val="24"/>
        </w:rPr>
      </w:pPr>
    </w:p>
    <w:p w:rsidR="00BC35E9" w:rsidRDefault="00BC35E9" w:rsidP="00217CD5">
      <w:pPr>
        <w:spacing w:after="0" w:line="360" w:lineRule="auto"/>
        <w:jc w:val="both"/>
        <w:rPr>
          <w:rFonts w:ascii="Times New Roman" w:hAnsi="Times New Roman" w:cs="Times New Roman"/>
          <w:sz w:val="24"/>
          <w:szCs w:val="24"/>
        </w:rPr>
      </w:pPr>
    </w:p>
    <w:p w:rsidR="00BC35E9" w:rsidRDefault="00BC35E9" w:rsidP="00217CD5">
      <w:pPr>
        <w:spacing w:after="0" w:line="360" w:lineRule="auto"/>
        <w:jc w:val="both"/>
        <w:rPr>
          <w:rFonts w:ascii="Times New Roman" w:hAnsi="Times New Roman" w:cs="Times New Roman"/>
          <w:sz w:val="24"/>
          <w:szCs w:val="24"/>
        </w:rPr>
      </w:pPr>
    </w:p>
    <w:p w:rsidR="00BC35E9" w:rsidRDefault="00BC35E9" w:rsidP="00BC35E9">
      <w:pPr>
        <w:spacing w:after="0" w:line="240" w:lineRule="auto"/>
        <w:jc w:val="both"/>
        <w:rPr>
          <w:rFonts w:ascii="Times New Roman" w:hAnsi="Times New Roman" w:cs="Times New Roman"/>
          <w:sz w:val="24"/>
          <w:szCs w:val="24"/>
        </w:rPr>
      </w:pPr>
      <w:r w:rsidRPr="00BC35E9">
        <w:rPr>
          <w:rFonts w:ascii="Times New Roman" w:hAnsi="Times New Roman" w:cs="Times New Roman"/>
          <w:i/>
          <w:sz w:val="24"/>
          <w:szCs w:val="24"/>
        </w:rPr>
        <w:t>Atherstone &amp; Cook</w:t>
      </w:r>
      <w:r>
        <w:rPr>
          <w:rFonts w:ascii="Times New Roman" w:hAnsi="Times New Roman" w:cs="Times New Roman"/>
          <w:sz w:val="24"/>
          <w:szCs w:val="24"/>
        </w:rPr>
        <w:t xml:space="preserve">, applicant’s legal </w:t>
      </w:r>
      <w:r w:rsidR="001E65D3">
        <w:rPr>
          <w:rFonts w:ascii="Times New Roman" w:hAnsi="Times New Roman" w:cs="Times New Roman"/>
          <w:sz w:val="24"/>
          <w:szCs w:val="24"/>
        </w:rPr>
        <w:t>practitioners</w:t>
      </w:r>
    </w:p>
    <w:p w:rsidR="00BC35E9" w:rsidRDefault="00BC35E9" w:rsidP="00BC35E9">
      <w:pPr>
        <w:spacing w:after="0" w:line="240" w:lineRule="auto"/>
        <w:jc w:val="both"/>
        <w:rPr>
          <w:rFonts w:ascii="Times New Roman" w:hAnsi="Times New Roman" w:cs="Times New Roman"/>
          <w:sz w:val="24"/>
          <w:szCs w:val="24"/>
        </w:rPr>
      </w:pPr>
      <w:r w:rsidRPr="00BC35E9">
        <w:rPr>
          <w:rFonts w:ascii="Times New Roman" w:hAnsi="Times New Roman" w:cs="Times New Roman"/>
          <w:i/>
          <w:sz w:val="24"/>
          <w:szCs w:val="24"/>
        </w:rPr>
        <w:t>Chambati,</w:t>
      </w:r>
      <w:r>
        <w:rPr>
          <w:rFonts w:ascii="Times New Roman" w:hAnsi="Times New Roman" w:cs="Times New Roman"/>
          <w:i/>
          <w:sz w:val="24"/>
          <w:szCs w:val="24"/>
        </w:rPr>
        <w:t xml:space="preserve"> </w:t>
      </w:r>
      <w:r w:rsidRPr="00BC35E9">
        <w:rPr>
          <w:rFonts w:ascii="Times New Roman" w:hAnsi="Times New Roman" w:cs="Times New Roman"/>
          <w:i/>
          <w:sz w:val="24"/>
          <w:szCs w:val="24"/>
        </w:rPr>
        <w:t>Mataka &amp;Makonese Attorneys at Law</w:t>
      </w:r>
      <w:r>
        <w:rPr>
          <w:rFonts w:ascii="Times New Roman" w:hAnsi="Times New Roman" w:cs="Times New Roman"/>
          <w:sz w:val="24"/>
          <w:szCs w:val="24"/>
        </w:rPr>
        <w:t xml:space="preserve">, </w:t>
      </w:r>
      <w:r w:rsidR="001E65D3">
        <w:rPr>
          <w:rFonts w:ascii="Times New Roman" w:hAnsi="Times New Roman" w:cs="Times New Roman"/>
          <w:sz w:val="24"/>
          <w:szCs w:val="24"/>
        </w:rPr>
        <w:t>respondent’s legal practitioners</w:t>
      </w:r>
    </w:p>
    <w:sectPr w:rsidR="00BC35E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6A8E" w:rsidRDefault="00906A8E" w:rsidP="00217CD5">
      <w:pPr>
        <w:spacing w:after="0" w:line="240" w:lineRule="auto"/>
      </w:pPr>
      <w:r>
        <w:separator/>
      </w:r>
    </w:p>
  </w:endnote>
  <w:endnote w:type="continuationSeparator" w:id="0">
    <w:p w:rsidR="00906A8E" w:rsidRDefault="00906A8E" w:rsidP="00217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6A8E" w:rsidRDefault="00906A8E" w:rsidP="00217CD5">
      <w:pPr>
        <w:spacing w:after="0" w:line="240" w:lineRule="auto"/>
      </w:pPr>
      <w:r>
        <w:separator/>
      </w:r>
    </w:p>
  </w:footnote>
  <w:footnote w:type="continuationSeparator" w:id="0">
    <w:p w:rsidR="00906A8E" w:rsidRDefault="00906A8E" w:rsidP="00217C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8210996"/>
      <w:docPartObj>
        <w:docPartGallery w:val="Page Numbers (Top of Page)"/>
        <w:docPartUnique/>
      </w:docPartObj>
    </w:sdtPr>
    <w:sdtEndPr>
      <w:rPr>
        <w:noProof/>
      </w:rPr>
    </w:sdtEndPr>
    <w:sdtContent>
      <w:p w:rsidR="00217CD5" w:rsidRDefault="00217CD5">
        <w:pPr>
          <w:pStyle w:val="Header"/>
          <w:jc w:val="right"/>
          <w:rPr>
            <w:noProof/>
          </w:rPr>
        </w:pPr>
        <w:r>
          <w:fldChar w:fldCharType="begin"/>
        </w:r>
        <w:r>
          <w:instrText xml:space="preserve"> PAGE   \* MERGEFORMAT </w:instrText>
        </w:r>
        <w:r>
          <w:fldChar w:fldCharType="separate"/>
        </w:r>
        <w:r w:rsidR="00542195">
          <w:rPr>
            <w:noProof/>
          </w:rPr>
          <w:t>1</w:t>
        </w:r>
        <w:r>
          <w:rPr>
            <w:noProof/>
          </w:rPr>
          <w:fldChar w:fldCharType="end"/>
        </w:r>
      </w:p>
      <w:p w:rsidR="007004AB" w:rsidRDefault="007004AB">
        <w:pPr>
          <w:pStyle w:val="Header"/>
          <w:jc w:val="right"/>
          <w:rPr>
            <w:noProof/>
          </w:rPr>
        </w:pPr>
        <w:r>
          <w:rPr>
            <w:noProof/>
          </w:rPr>
          <w:t>HH</w:t>
        </w:r>
        <w:r w:rsidR="00977A6C">
          <w:rPr>
            <w:noProof/>
          </w:rPr>
          <w:t xml:space="preserve"> 573-22</w:t>
        </w:r>
      </w:p>
      <w:p w:rsidR="00217CD5" w:rsidRDefault="00DB4821">
        <w:pPr>
          <w:pStyle w:val="Header"/>
          <w:jc w:val="right"/>
        </w:pPr>
        <w:r>
          <w:rPr>
            <w:noProof/>
          </w:rPr>
          <w:t>HC 6264/21</w:t>
        </w:r>
      </w:p>
    </w:sdtContent>
  </w:sdt>
  <w:p w:rsidR="00217CD5" w:rsidRDefault="00217CD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42673"/>
    <w:multiLevelType w:val="hybridMultilevel"/>
    <w:tmpl w:val="74A44CF0"/>
    <w:lvl w:ilvl="0" w:tplc="0E74F6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2D2"/>
    <w:rsid w:val="00045D39"/>
    <w:rsid w:val="000A1032"/>
    <w:rsid w:val="000B74BE"/>
    <w:rsid w:val="000D0315"/>
    <w:rsid w:val="000E46D4"/>
    <w:rsid w:val="001836A2"/>
    <w:rsid w:val="00196AF7"/>
    <w:rsid w:val="001C6BA7"/>
    <w:rsid w:val="001E65D3"/>
    <w:rsid w:val="00217CD5"/>
    <w:rsid w:val="00277AEE"/>
    <w:rsid w:val="00291BB3"/>
    <w:rsid w:val="002A2FD6"/>
    <w:rsid w:val="002D6787"/>
    <w:rsid w:val="00324969"/>
    <w:rsid w:val="003A6C0C"/>
    <w:rsid w:val="003D6DEC"/>
    <w:rsid w:val="003E177C"/>
    <w:rsid w:val="004D4286"/>
    <w:rsid w:val="00524034"/>
    <w:rsid w:val="00542195"/>
    <w:rsid w:val="005775A6"/>
    <w:rsid w:val="005A32D2"/>
    <w:rsid w:val="00644A60"/>
    <w:rsid w:val="0069087B"/>
    <w:rsid w:val="006F6D5C"/>
    <w:rsid w:val="007004AB"/>
    <w:rsid w:val="00771946"/>
    <w:rsid w:val="00787732"/>
    <w:rsid w:val="007B0D75"/>
    <w:rsid w:val="008F6B09"/>
    <w:rsid w:val="00906A8E"/>
    <w:rsid w:val="00921BDE"/>
    <w:rsid w:val="00937514"/>
    <w:rsid w:val="00972881"/>
    <w:rsid w:val="00977A6C"/>
    <w:rsid w:val="00A26A2A"/>
    <w:rsid w:val="00AF7C32"/>
    <w:rsid w:val="00B9179A"/>
    <w:rsid w:val="00BC35E9"/>
    <w:rsid w:val="00BD4C0E"/>
    <w:rsid w:val="00C10870"/>
    <w:rsid w:val="00D177CE"/>
    <w:rsid w:val="00D5214F"/>
    <w:rsid w:val="00D52DEB"/>
    <w:rsid w:val="00D9794B"/>
    <w:rsid w:val="00DB4821"/>
    <w:rsid w:val="00E5068C"/>
    <w:rsid w:val="00E60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008D22-372A-4BF4-BAEA-A38635C17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7AEE"/>
    <w:pPr>
      <w:ind w:left="720"/>
      <w:contextualSpacing/>
    </w:pPr>
  </w:style>
  <w:style w:type="paragraph" w:styleId="Header">
    <w:name w:val="header"/>
    <w:basedOn w:val="Normal"/>
    <w:link w:val="HeaderChar"/>
    <w:uiPriority w:val="99"/>
    <w:unhideWhenUsed/>
    <w:rsid w:val="00217C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CD5"/>
  </w:style>
  <w:style w:type="paragraph" w:styleId="Footer">
    <w:name w:val="footer"/>
    <w:basedOn w:val="Normal"/>
    <w:link w:val="FooterChar"/>
    <w:uiPriority w:val="99"/>
    <w:unhideWhenUsed/>
    <w:rsid w:val="00217C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CD5"/>
  </w:style>
  <w:style w:type="paragraph" w:styleId="BalloonText">
    <w:name w:val="Balloon Text"/>
    <w:basedOn w:val="Normal"/>
    <w:link w:val="BalloonTextChar"/>
    <w:uiPriority w:val="99"/>
    <w:semiHidden/>
    <w:unhideWhenUsed/>
    <w:rsid w:val="00196A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6A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BFE2B-502E-434D-993A-5C984D1B0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1158</Words>
  <Characters>6606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2</cp:revision>
  <cp:lastPrinted>2022-08-25T12:35:00Z</cp:lastPrinted>
  <dcterms:created xsi:type="dcterms:W3CDTF">2022-09-02T09:19:00Z</dcterms:created>
  <dcterms:modified xsi:type="dcterms:W3CDTF">2022-09-02T09:19:00Z</dcterms:modified>
</cp:coreProperties>
</file>