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FC" w:rsidRDefault="005C7AC0" w:rsidP="004A7457">
      <w:pPr>
        <w:spacing w:before="24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616160" w:rsidRPr="00D76081">
        <w:rPr>
          <w:rFonts w:ascii="Times New Roman" w:hAnsi="Times New Roman" w:cs="Times New Roman"/>
          <w:b/>
          <w:sz w:val="24"/>
          <w:szCs w:val="24"/>
        </w:rPr>
        <w:t xml:space="preserve"> </w:t>
      </w:r>
      <w:r w:rsidR="00A20C7E" w:rsidRPr="00A20C7E">
        <w:rPr>
          <w:rFonts w:ascii="Times New Roman" w:hAnsi="Times New Roman" w:cs="Times New Roman"/>
          <w:b/>
          <w:sz w:val="24"/>
          <w:szCs w:val="24"/>
          <w:u w:val="single"/>
        </w:rPr>
        <w:t>REPORTABLE</w:t>
      </w:r>
      <w:r w:rsidR="00A20C7E">
        <w:rPr>
          <w:rFonts w:ascii="Times New Roman" w:hAnsi="Times New Roman" w:cs="Times New Roman"/>
          <w:b/>
          <w:sz w:val="24"/>
          <w:szCs w:val="24"/>
        </w:rPr>
        <w:tab/>
        <w:t>(93)</w:t>
      </w:r>
    </w:p>
    <w:p w:rsidR="00A20C7E" w:rsidRPr="00D76081" w:rsidRDefault="00A20C7E" w:rsidP="004A7457">
      <w:pPr>
        <w:spacing w:before="240"/>
        <w:rPr>
          <w:rFonts w:ascii="Times New Roman" w:hAnsi="Times New Roman" w:cs="Times New Roman"/>
          <w:b/>
          <w:sz w:val="24"/>
          <w:szCs w:val="24"/>
        </w:rPr>
      </w:pPr>
    </w:p>
    <w:p w:rsidR="00F934FC" w:rsidRPr="00D76081" w:rsidRDefault="004B6E56" w:rsidP="00F934FC">
      <w:pPr>
        <w:spacing w:after="0" w:line="240" w:lineRule="auto"/>
        <w:jc w:val="center"/>
        <w:rPr>
          <w:rFonts w:ascii="Times New Roman" w:hAnsi="Times New Roman" w:cs="Times New Roman"/>
          <w:b/>
          <w:sz w:val="24"/>
          <w:szCs w:val="24"/>
        </w:rPr>
      </w:pPr>
      <w:r w:rsidRPr="00D76081">
        <w:rPr>
          <w:rFonts w:ascii="Times New Roman" w:hAnsi="Times New Roman" w:cs="Times New Roman"/>
          <w:b/>
          <w:sz w:val="24"/>
          <w:szCs w:val="24"/>
        </w:rPr>
        <w:t xml:space="preserve">ALPHONSE </w:t>
      </w:r>
      <w:r w:rsidR="008F1F66" w:rsidRPr="00D76081">
        <w:rPr>
          <w:rFonts w:ascii="Times New Roman" w:hAnsi="Times New Roman" w:cs="Times New Roman"/>
          <w:b/>
          <w:sz w:val="24"/>
          <w:szCs w:val="24"/>
        </w:rPr>
        <w:t xml:space="preserve"> </w:t>
      </w:r>
      <w:r w:rsidR="00A73B5D">
        <w:rPr>
          <w:rFonts w:ascii="Times New Roman" w:hAnsi="Times New Roman" w:cs="Times New Roman"/>
          <w:b/>
          <w:sz w:val="24"/>
          <w:szCs w:val="24"/>
        </w:rPr>
        <w:t xml:space="preserve">  </w:t>
      </w:r>
      <w:r w:rsidR="008F1F66" w:rsidRPr="00D76081">
        <w:rPr>
          <w:rFonts w:ascii="Times New Roman" w:hAnsi="Times New Roman" w:cs="Times New Roman"/>
          <w:b/>
          <w:sz w:val="24"/>
          <w:szCs w:val="24"/>
        </w:rPr>
        <w:t xml:space="preserve">   </w:t>
      </w:r>
      <w:r w:rsidRPr="00D76081">
        <w:rPr>
          <w:rFonts w:ascii="Times New Roman" w:hAnsi="Times New Roman" w:cs="Times New Roman"/>
          <w:b/>
          <w:sz w:val="24"/>
          <w:szCs w:val="24"/>
        </w:rPr>
        <w:t>MUSHANAWANI</w:t>
      </w:r>
    </w:p>
    <w:p w:rsidR="00F934FC" w:rsidRPr="00D76081" w:rsidRDefault="00F934FC" w:rsidP="00F934FC">
      <w:pPr>
        <w:spacing w:after="0" w:line="240" w:lineRule="auto"/>
        <w:jc w:val="center"/>
        <w:rPr>
          <w:rFonts w:ascii="Times New Roman" w:hAnsi="Times New Roman" w:cs="Times New Roman"/>
          <w:b/>
          <w:sz w:val="24"/>
          <w:szCs w:val="24"/>
        </w:rPr>
      </w:pPr>
      <w:proofErr w:type="gramStart"/>
      <w:r w:rsidRPr="00D76081">
        <w:rPr>
          <w:rFonts w:ascii="Times New Roman" w:hAnsi="Times New Roman" w:cs="Times New Roman"/>
          <w:b/>
          <w:sz w:val="24"/>
          <w:szCs w:val="24"/>
        </w:rPr>
        <w:t>v</w:t>
      </w:r>
      <w:proofErr w:type="gramEnd"/>
    </w:p>
    <w:p w:rsidR="00F934FC" w:rsidRPr="00D76081" w:rsidRDefault="00F934FC" w:rsidP="00F934FC">
      <w:pPr>
        <w:spacing w:after="0"/>
        <w:jc w:val="center"/>
        <w:rPr>
          <w:rFonts w:ascii="Times New Roman" w:hAnsi="Times New Roman" w:cs="Times New Roman"/>
          <w:sz w:val="24"/>
          <w:szCs w:val="24"/>
        </w:rPr>
      </w:pPr>
      <w:r w:rsidRPr="00D76081">
        <w:rPr>
          <w:rFonts w:ascii="Times New Roman" w:hAnsi="Times New Roman" w:cs="Times New Roman"/>
          <w:b/>
          <w:sz w:val="24"/>
          <w:szCs w:val="24"/>
        </w:rPr>
        <w:t xml:space="preserve">THE  </w:t>
      </w:r>
      <w:r w:rsidR="00A73B5D">
        <w:rPr>
          <w:rFonts w:ascii="Times New Roman" w:hAnsi="Times New Roman" w:cs="Times New Roman"/>
          <w:b/>
          <w:sz w:val="24"/>
          <w:szCs w:val="24"/>
        </w:rPr>
        <w:t xml:space="preserve">  </w:t>
      </w:r>
      <w:r w:rsidR="008F1F66" w:rsidRPr="00D76081">
        <w:rPr>
          <w:rFonts w:ascii="Times New Roman" w:hAnsi="Times New Roman" w:cs="Times New Roman"/>
          <w:b/>
          <w:sz w:val="24"/>
          <w:szCs w:val="24"/>
        </w:rPr>
        <w:t xml:space="preserve"> </w:t>
      </w:r>
      <w:r w:rsidRPr="00D76081">
        <w:rPr>
          <w:rFonts w:ascii="Times New Roman" w:hAnsi="Times New Roman" w:cs="Times New Roman"/>
          <w:b/>
          <w:sz w:val="24"/>
          <w:szCs w:val="24"/>
        </w:rPr>
        <w:t xml:space="preserve">  STATE</w:t>
      </w:r>
    </w:p>
    <w:p w:rsidR="00F934FC" w:rsidRPr="00D76081" w:rsidRDefault="00F934FC" w:rsidP="00F934FC">
      <w:pPr>
        <w:spacing w:after="0"/>
        <w:jc w:val="center"/>
        <w:rPr>
          <w:rFonts w:ascii="Times New Roman" w:hAnsi="Times New Roman" w:cs="Times New Roman"/>
          <w:sz w:val="24"/>
          <w:szCs w:val="24"/>
        </w:rPr>
      </w:pPr>
    </w:p>
    <w:p w:rsidR="00F934FC" w:rsidRPr="00D76081" w:rsidRDefault="00F934FC" w:rsidP="00F934FC">
      <w:pPr>
        <w:spacing w:after="0"/>
        <w:jc w:val="center"/>
        <w:rPr>
          <w:rFonts w:ascii="Times New Roman" w:hAnsi="Times New Roman" w:cs="Times New Roman"/>
          <w:sz w:val="24"/>
          <w:szCs w:val="24"/>
        </w:rPr>
      </w:pPr>
    </w:p>
    <w:p w:rsidR="00F934FC" w:rsidRPr="00D76081" w:rsidRDefault="00F934FC" w:rsidP="00F934FC">
      <w:pPr>
        <w:spacing w:after="0"/>
        <w:jc w:val="both"/>
        <w:rPr>
          <w:rFonts w:ascii="Times New Roman" w:hAnsi="Times New Roman" w:cs="Times New Roman"/>
          <w:sz w:val="24"/>
          <w:szCs w:val="24"/>
        </w:rPr>
      </w:pPr>
    </w:p>
    <w:p w:rsidR="00F934FC" w:rsidRPr="00D76081" w:rsidRDefault="00F934FC" w:rsidP="00F934FC">
      <w:pPr>
        <w:spacing w:after="0"/>
        <w:jc w:val="both"/>
        <w:rPr>
          <w:rFonts w:ascii="Times New Roman" w:hAnsi="Times New Roman" w:cs="Times New Roman"/>
          <w:b/>
          <w:sz w:val="24"/>
          <w:szCs w:val="24"/>
        </w:rPr>
      </w:pPr>
      <w:r w:rsidRPr="00D76081">
        <w:rPr>
          <w:rFonts w:ascii="Times New Roman" w:hAnsi="Times New Roman" w:cs="Times New Roman"/>
          <w:b/>
          <w:sz w:val="24"/>
          <w:szCs w:val="24"/>
        </w:rPr>
        <w:t>SUPREME COURT OF ZIMBABWE</w:t>
      </w:r>
    </w:p>
    <w:p w:rsidR="00F934FC" w:rsidRPr="00D76081" w:rsidRDefault="004B6E56" w:rsidP="00F934FC">
      <w:pPr>
        <w:spacing w:after="0"/>
        <w:jc w:val="both"/>
        <w:rPr>
          <w:rFonts w:ascii="Times New Roman" w:hAnsi="Times New Roman" w:cs="Times New Roman"/>
          <w:b/>
          <w:sz w:val="24"/>
          <w:szCs w:val="24"/>
        </w:rPr>
      </w:pPr>
      <w:r w:rsidRPr="00D76081">
        <w:rPr>
          <w:rFonts w:ascii="Times New Roman" w:hAnsi="Times New Roman" w:cs="Times New Roman"/>
          <w:b/>
          <w:sz w:val="24"/>
          <w:szCs w:val="24"/>
        </w:rPr>
        <w:t>MAVANGIRA JA, UCHENA JA &amp; MAKONI</w:t>
      </w:r>
      <w:r w:rsidR="00F934FC" w:rsidRPr="00D76081">
        <w:rPr>
          <w:rFonts w:ascii="Times New Roman" w:hAnsi="Times New Roman" w:cs="Times New Roman"/>
          <w:b/>
          <w:sz w:val="24"/>
          <w:szCs w:val="24"/>
        </w:rPr>
        <w:t xml:space="preserve"> JA</w:t>
      </w:r>
    </w:p>
    <w:p w:rsidR="00F934FC" w:rsidRPr="00D76081" w:rsidRDefault="004B6E56" w:rsidP="00F934FC">
      <w:pPr>
        <w:spacing w:after="0"/>
        <w:jc w:val="both"/>
        <w:rPr>
          <w:rFonts w:ascii="Times New Roman" w:hAnsi="Times New Roman" w:cs="Times New Roman"/>
          <w:b/>
          <w:sz w:val="24"/>
          <w:szCs w:val="24"/>
        </w:rPr>
      </w:pPr>
      <w:r w:rsidRPr="00D76081">
        <w:rPr>
          <w:rFonts w:ascii="Times New Roman" w:hAnsi="Times New Roman" w:cs="Times New Roman"/>
          <w:b/>
          <w:sz w:val="24"/>
          <w:szCs w:val="24"/>
        </w:rPr>
        <w:t>HARARE: 10 FEBRUARY 2022</w:t>
      </w:r>
      <w:r w:rsidR="008F1F66" w:rsidRPr="00D76081">
        <w:rPr>
          <w:rFonts w:ascii="Times New Roman" w:hAnsi="Times New Roman" w:cs="Times New Roman"/>
          <w:b/>
          <w:sz w:val="24"/>
          <w:szCs w:val="24"/>
        </w:rPr>
        <w:t xml:space="preserve"> &amp;</w:t>
      </w:r>
      <w:r w:rsidR="00FC30F4">
        <w:rPr>
          <w:rFonts w:ascii="Times New Roman" w:hAnsi="Times New Roman" w:cs="Times New Roman"/>
          <w:b/>
          <w:sz w:val="24"/>
          <w:szCs w:val="24"/>
        </w:rPr>
        <w:t xml:space="preserve"> </w:t>
      </w:r>
      <w:r w:rsidR="0002091F">
        <w:rPr>
          <w:rFonts w:ascii="Times New Roman" w:hAnsi="Times New Roman" w:cs="Times New Roman"/>
          <w:b/>
          <w:sz w:val="24"/>
          <w:szCs w:val="24"/>
        </w:rPr>
        <w:t xml:space="preserve">14 OCTOBER </w:t>
      </w:r>
      <w:r w:rsidR="00734930">
        <w:rPr>
          <w:rFonts w:ascii="Times New Roman" w:hAnsi="Times New Roman" w:cs="Times New Roman"/>
          <w:b/>
          <w:sz w:val="24"/>
          <w:szCs w:val="24"/>
        </w:rPr>
        <w:t>2022</w:t>
      </w:r>
    </w:p>
    <w:p w:rsidR="00F934FC" w:rsidRPr="00D76081" w:rsidRDefault="00F934FC" w:rsidP="00F934FC">
      <w:pPr>
        <w:spacing w:after="0"/>
        <w:jc w:val="both"/>
        <w:rPr>
          <w:rFonts w:ascii="Times New Roman" w:hAnsi="Times New Roman" w:cs="Times New Roman"/>
          <w:sz w:val="24"/>
          <w:szCs w:val="24"/>
        </w:rPr>
      </w:pPr>
    </w:p>
    <w:p w:rsidR="00F934FC" w:rsidRPr="00D76081" w:rsidRDefault="00F934FC" w:rsidP="00F934FC">
      <w:pPr>
        <w:spacing w:after="0"/>
        <w:jc w:val="both"/>
        <w:rPr>
          <w:rFonts w:ascii="Times New Roman" w:hAnsi="Times New Roman" w:cs="Times New Roman"/>
          <w:sz w:val="24"/>
          <w:szCs w:val="24"/>
        </w:rPr>
      </w:pPr>
    </w:p>
    <w:p w:rsidR="00F934FC" w:rsidRPr="00D76081" w:rsidRDefault="00F934FC" w:rsidP="00F934FC">
      <w:pPr>
        <w:spacing w:after="0"/>
        <w:jc w:val="both"/>
        <w:rPr>
          <w:rFonts w:ascii="Times New Roman" w:hAnsi="Times New Roman" w:cs="Times New Roman"/>
          <w:sz w:val="24"/>
          <w:szCs w:val="24"/>
        </w:rPr>
      </w:pPr>
    </w:p>
    <w:p w:rsidR="00F934FC" w:rsidRPr="00D76081" w:rsidRDefault="004B6E56" w:rsidP="00F934FC">
      <w:pPr>
        <w:spacing w:after="0" w:line="480" w:lineRule="auto"/>
        <w:jc w:val="both"/>
        <w:rPr>
          <w:rFonts w:ascii="Times New Roman" w:hAnsi="Times New Roman" w:cs="Times New Roman"/>
          <w:sz w:val="24"/>
          <w:szCs w:val="24"/>
        </w:rPr>
      </w:pPr>
      <w:r w:rsidRPr="00D76081">
        <w:rPr>
          <w:rFonts w:ascii="Times New Roman" w:hAnsi="Times New Roman" w:cs="Times New Roman"/>
          <w:i/>
          <w:sz w:val="24"/>
          <w:szCs w:val="24"/>
        </w:rPr>
        <w:t>L</w:t>
      </w:r>
      <w:r w:rsidR="00D23B32">
        <w:rPr>
          <w:rFonts w:ascii="Times New Roman" w:hAnsi="Times New Roman" w:cs="Times New Roman"/>
          <w:i/>
          <w:sz w:val="24"/>
          <w:szCs w:val="24"/>
        </w:rPr>
        <w:t>.</w:t>
      </w:r>
      <w:r w:rsidRPr="00D76081">
        <w:rPr>
          <w:rFonts w:ascii="Times New Roman" w:hAnsi="Times New Roman" w:cs="Times New Roman"/>
          <w:i/>
          <w:sz w:val="24"/>
          <w:szCs w:val="24"/>
        </w:rPr>
        <w:t xml:space="preserve"> Madhuku</w:t>
      </w:r>
      <w:r w:rsidR="00F934FC" w:rsidRPr="00D76081">
        <w:rPr>
          <w:rFonts w:ascii="Times New Roman" w:hAnsi="Times New Roman" w:cs="Times New Roman"/>
          <w:sz w:val="24"/>
          <w:szCs w:val="24"/>
        </w:rPr>
        <w:t>, for the appellant</w:t>
      </w:r>
    </w:p>
    <w:p w:rsidR="00F934FC" w:rsidRPr="00D76081" w:rsidRDefault="004B6E56" w:rsidP="00F934FC">
      <w:pPr>
        <w:spacing w:after="0"/>
        <w:jc w:val="both"/>
        <w:rPr>
          <w:rFonts w:ascii="Times New Roman" w:hAnsi="Times New Roman" w:cs="Times New Roman"/>
          <w:sz w:val="24"/>
          <w:szCs w:val="24"/>
        </w:rPr>
      </w:pPr>
      <w:r w:rsidRPr="00D76081">
        <w:rPr>
          <w:rFonts w:ascii="Times New Roman" w:hAnsi="Times New Roman" w:cs="Times New Roman"/>
          <w:i/>
          <w:sz w:val="24"/>
          <w:szCs w:val="24"/>
        </w:rPr>
        <w:t>R</w:t>
      </w:r>
      <w:r w:rsidR="00D23B32">
        <w:rPr>
          <w:rFonts w:ascii="Times New Roman" w:hAnsi="Times New Roman" w:cs="Times New Roman"/>
          <w:i/>
          <w:sz w:val="24"/>
          <w:szCs w:val="24"/>
        </w:rPr>
        <w:t>.</w:t>
      </w:r>
      <w:r w:rsidRPr="00D76081">
        <w:rPr>
          <w:rFonts w:ascii="Times New Roman" w:hAnsi="Times New Roman" w:cs="Times New Roman"/>
          <w:i/>
          <w:sz w:val="24"/>
          <w:szCs w:val="24"/>
        </w:rPr>
        <w:t xml:space="preserve"> Chikosha</w:t>
      </w:r>
      <w:r w:rsidR="00F934FC" w:rsidRPr="00D76081">
        <w:rPr>
          <w:rFonts w:ascii="Times New Roman" w:hAnsi="Times New Roman" w:cs="Times New Roman"/>
          <w:i/>
          <w:sz w:val="24"/>
          <w:szCs w:val="24"/>
        </w:rPr>
        <w:t>,</w:t>
      </w:r>
      <w:r w:rsidR="00F934FC" w:rsidRPr="00D76081">
        <w:rPr>
          <w:rFonts w:ascii="Times New Roman" w:hAnsi="Times New Roman" w:cs="Times New Roman"/>
          <w:sz w:val="24"/>
          <w:szCs w:val="24"/>
        </w:rPr>
        <w:t xml:space="preserve"> for the respondent</w:t>
      </w:r>
    </w:p>
    <w:p w:rsidR="00F934FC" w:rsidRPr="00D76081" w:rsidRDefault="00F934FC" w:rsidP="00F934FC">
      <w:pPr>
        <w:spacing w:after="0"/>
        <w:jc w:val="both"/>
        <w:rPr>
          <w:rFonts w:ascii="Times New Roman" w:hAnsi="Times New Roman" w:cs="Times New Roman"/>
          <w:sz w:val="24"/>
          <w:szCs w:val="24"/>
        </w:rPr>
      </w:pPr>
    </w:p>
    <w:p w:rsidR="00F934FC" w:rsidRDefault="00F934FC" w:rsidP="00F934FC">
      <w:pPr>
        <w:spacing w:after="0"/>
        <w:jc w:val="both"/>
        <w:rPr>
          <w:rFonts w:ascii="Times New Roman" w:hAnsi="Times New Roman" w:cs="Times New Roman"/>
          <w:sz w:val="24"/>
          <w:szCs w:val="24"/>
        </w:rPr>
      </w:pPr>
    </w:p>
    <w:p w:rsidR="003461D6" w:rsidRDefault="003461D6" w:rsidP="00F934FC">
      <w:pPr>
        <w:spacing w:after="0"/>
        <w:jc w:val="both"/>
        <w:rPr>
          <w:rFonts w:ascii="Times New Roman" w:hAnsi="Times New Roman" w:cs="Times New Roman"/>
          <w:sz w:val="24"/>
          <w:szCs w:val="24"/>
        </w:rPr>
      </w:pPr>
    </w:p>
    <w:p w:rsidR="003461D6" w:rsidRPr="003461D6" w:rsidRDefault="003461D6" w:rsidP="00F934FC">
      <w:pPr>
        <w:spacing w:after="0"/>
        <w:jc w:val="both"/>
        <w:rPr>
          <w:rFonts w:ascii="Times New Roman" w:hAnsi="Times New Roman" w:cs="Times New Roman"/>
          <w:b/>
          <w:sz w:val="24"/>
          <w:szCs w:val="24"/>
        </w:rPr>
      </w:pPr>
      <w:r w:rsidRPr="003461D6">
        <w:rPr>
          <w:rFonts w:ascii="Times New Roman" w:hAnsi="Times New Roman" w:cs="Times New Roman"/>
          <w:b/>
          <w:sz w:val="24"/>
          <w:szCs w:val="24"/>
        </w:rPr>
        <w:t>MAKONI JA</w:t>
      </w:r>
    </w:p>
    <w:p w:rsidR="00F934FC" w:rsidRPr="00D76081" w:rsidRDefault="00F934FC" w:rsidP="00F934FC">
      <w:pPr>
        <w:spacing w:after="0"/>
        <w:jc w:val="both"/>
        <w:rPr>
          <w:rFonts w:ascii="Times New Roman" w:hAnsi="Times New Roman" w:cs="Times New Roman"/>
          <w:sz w:val="24"/>
          <w:szCs w:val="24"/>
        </w:rPr>
      </w:pPr>
    </w:p>
    <w:p w:rsidR="00F934FC" w:rsidRPr="00D76081" w:rsidRDefault="00AD270F" w:rsidP="00AD270F">
      <w:pPr>
        <w:spacing w:after="0" w:line="480" w:lineRule="auto"/>
        <w:ind w:left="567" w:hanging="567"/>
        <w:jc w:val="both"/>
        <w:rPr>
          <w:rFonts w:ascii="Times New Roman" w:hAnsi="Times New Roman" w:cs="Times New Roman"/>
          <w:sz w:val="24"/>
          <w:szCs w:val="24"/>
        </w:rPr>
      </w:pPr>
      <w:r w:rsidRPr="00D76081">
        <w:rPr>
          <w:rFonts w:ascii="Times New Roman" w:hAnsi="Times New Roman" w:cs="Times New Roman"/>
          <w:sz w:val="24"/>
          <w:szCs w:val="24"/>
        </w:rPr>
        <w:t>[1]</w:t>
      </w:r>
      <w:r w:rsidRPr="00D76081">
        <w:rPr>
          <w:rFonts w:ascii="Times New Roman" w:hAnsi="Times New Roman" w:cs="Times New Roman"/>
          <w:sz w:val="24"/>
          <w:szCs w:val="24"/>
        </w:rPr>
        <w:tab/>
      </w:r>
      <w:r w:rsidR="004B6E56" w:rsidRPr="00D76081">
        <w:rPr>
          <w:rFonts w:ascii="Times New Roman" w:hAnsi="Times New Roman" w:cs="Times New Roman"/>
          <w:sz w:val="24"/>
          <w:szCs w:val="24"/>
        </w:rPr>
        <w:t xml:space="preserve"> This is an</w:t>
      </w:r>
      <w:r w:rsidR="00F934FC" w:rsidRPr="00D76081">
        <w:rPr>
          <w:rFonts w:ascii="Times New Roman" w:hAnsi="Times New Roman" w:cs="Times New Roman"/>
          <w:sz w:val="24"/>
          <w:szCs w:val="24"/>
        </w:rPr>
        <w:t xml:space="preserve"> appeal against both conviction and sentence.  The appellant </w:t>
      </w:r>
      <w:r w:rsidR="00154E18" w:rsidRPr="00D76081">
        <w:rPr>
          <w:rFonts w:ascii="Times New Roman" w:hAnsi="Times New Roman" w:cs="Times New Roman"/>
          <w:sz w:val="24"/>
          <w:szCs w:val="24"/>
        </w:rPr>
        <w:t>and another</w:t>
      </w:r>
      <w:r w:rsidR="0069379C" w:rsidRPr="00D76081">
        <w:rPr>
          <w:rFonts w:ascii="Times New Roman" w:hAnsi="Times New Roman" w:cs="Times New Roman"/>
          <w:sz w:val="24"/>
          <w:szCs w:val="24"/>
        </w:rPr>
        <w:t>,</w:t>
      </w:r>
      <w:r w:rsidR="00154E18" w:rsidRPr="00D76081">
        <w:rPr>
          <w:rFonts w:ascii="Times New Roman" w:hAnsi="Times New Roman" w:cs="Times New Roman"/>
          <w:sz w:val="24"/>
          <w:szCs w:val="24"/>
        </w:rPr>
        <w:t xml:space="preserve"> who is not a party to this appeal</w:t>
      </w:r>
      <w:r w:rsidR="0069379C" w:rsidRPr="00D76081">
        <w:rPr>
          <w:rFonts w:ascii="Times New Roman" w:hAnsi="Times New Roman" w:cs="Times New Roman"/>
          <w:sz w:val="24"/>
          <w:szCs w:val="24"/>
        </w:rPr>
        <w:t>,</w:t>
      </w:r>
      <w:r w:rsidR="00154E18" w:rsidRPr="00D76081">
        <w:rPr>
          <w:rFonts w:ascii="Times New Roman" w:hAnsi="Times New Roman" w:cs="Times New Roman"/>
          <w:sz w:val="24"/>
          <w:szCs w:val="24"/>
        </w:rPr>
        <w:t xml:space="preserve"> were charged and convicted of </w:t>
      </w:r>
      <w:r w:rsidR="0069379C" w:rsidRPr="00D76081">
        <w:rPr>
          <w:rFonts w:ascii="Times New Roman" w:hAnsi="Times New Roman" w:cs="Times New Roman"/>
          <w:sz w:val="24"/>
          <w:szCs w:val="24"/>
        </w:rPr>
        <w:t>“Unlawful d</w:t>
      </w:r>
      <w:r w:rsidR="00154E18" w:rsidRPr="00D76081">
        <w:rPr>
          <w:rFonts w:ascii="Times New Roman" w:hAnsi="Times New Roman" w:cs="Times New Roman"/>
          <w:sz w:val="24"/>
          <w:szCs w:val="24"/>
        </w:rPr>
        <w:t>ealing in</w:t>
      </w:r>
      <w:r w:rsidR="0069379C" w:rsidRPr="00D76081">
        <w:rPr>
          <w:rFonts w:ascii="Times New Roman" w:hAnsi="Times New Roman" w:cs="Times New Roman"/>
          <w:sz w:val="24"/>
          <w:szCs w:val="24"/>
        </w:rPr>
        <w:t xml:space="preserve"> a dangerous drug” as defined in s</w:t>
      </w:r>
      <w:r w:rsidR="008F1F66" w:rsidRPr="00D76081">
        <w:rPr>
          <w:rFonts w:ascii="Times New Roman" w:hAnsi="Times New Roman" w:cs="Times New Roman"/>
          <w:sz w:val="24"/>
          <w:szCs w:val="24"/>
        </w:rPr>
        <w:t xml:space="preserve"> </w:t>
      </w:r>
      <w:r w:rsidR="0069379C" w:rsidRPr="00D76081">
        <w:rPr>
          <w:rFonts w:ascii="Times New Roman" w:hAnsi="Times New Roman" w:cs="Times New Roman"/>
          <w:sz w:val="24"/>
          <w:szCs w:val="24"/>
        </w:rPr>
        <w:t>156 (1) (c) of the Cri</w:t>
      </w:r>
      <w:r w:rsidR="000370CD" w:rsidRPr="00D76081">
        <w:rPr>
          <w:rFonts w:ascii="Times New Roman" w:hAnsi="Times New Roman" w:cs="Times New Roman"/>
          <w:sz w:val="24"/>
          <w:szCs w:val="24"/>
        </w:rPr>
        <w:t>mi</w:t>
      </w:r>
      <w:r w:rsidR="0069379C" w:rsidRPr="00D76081">
        <w:rPr>
          <w:rFonts w:ascii="Times New Roman" w:hAnsi="Times New Roman" w:cs="Times New Roman"/>
          <w:sz w:val="24"/>
          <w:szCs w:val="24"/>
        </w:rPr>
        <w:t>nal Law Codification and Reform) Act [</w:t>
      </w:r>
      <w:r w:rsidR="00B361F3" w:rsidRPr="00D76081">
        <w:rPr>
          <w:rFonts w:ascii="Times New Roman" w:hAnsi="Times New Roman" w:cs="Times New Roman"/>
          <w:i/>
          <w:sz w:val="24"/>
          <w:szCs w:val="24"/>
        </w:rPr>
        <w:t>Chapter </w:t>
      </w:r>
      <w:r w:rsidR="0069379C" w:rsidRPr="00D76081">
        <w:rPr>
          <w:rFonts w:ascii="Times New Roman" w:hAnsi="Times New Roman" w:cs="Times New Roman"/>
          <w:i/>
          <w:sz w:val="24"/>
          <w:szCs w:val="24"/>
        </w:rPr>
        <w:t>9:23</w:t>
      </w:r>
      <w:r w:rsidR="0069379C" w:rsidRPr="00D76081">
        <w:rPr>
          <w:rFonts w:ascii="Times New Roman" w:hAnsi="Times New Roman" w:cs="Times New Roman"/>
          <w:sz w:val="24"/>
          <w:szCs w:val="24"/>
        </w:rPr>
        <w:t>]</w:t>
      </w:r>
      <w:r w:rsidR="003D4EC9" w:rsidRPr="00D76081">
        <w:rPr>
          <w:rFonts w:ascii="Times New Roman" w:hAnsi="Times New Roman" w:cs="Times New Roman"/>
          <w:sz w:val="24"/>
          <w:szCs w:val="24"/>
        </w:rPr>
        <w:t xml:space="preserve"> (The C</w:t>
      </w:r>
      <w:r w:rsidR="0069379C" w:rsidRPr="00D76081">
        <w:rPr>
          <w:rFonts w:ascii="Times New Roman" w:hAnsi="Times New Roman" w:cs="Times New Roman"/>
          <w:sz w:val="24"/>
          <w:szCs w:val="24"/>
        </w:rPr>
        <w:t>ode),</w:t>
      </w:r>
      <w:r w:rsidR="00154E18" w:rsidRPr="00D76081">
        <w:rPr>
          <w:rFonts w:ascii="Times New Roman" w:hAnsi="Times New Roman" w:cs="Times New Roman"/>
          <w:sz w:val="24"/>
          <w:szCs w:val="24"/>
        </w:rPr>
        <w:t xml:space="preserve"> by the </w:t>
      </w:r>
      <w:r w:rsidR="0069379C" w:rsidRPr="00D76081">
        <w:rPr>
          <w:rFonts w:ascii="Times New Roman" w:hAnsi="Times New Roman" w:cs="Times New Roman"/>
          <w:sz w:val="24"/>
          <w:szCs w:val="24"/>
        </w:rPr>
        <w:t>Regional M</w:t>
      </w:r>
      <w:r w:rsidR="00456F33">
        <w:rPr>
          <w:rFonts w:ascii="Times New Roman" w:hAnsi="Times New Roman" w:cs="Times New Roman"/>
          <w:sz w:val="24"/>
          <w:szCs w:val="24"/>
        </w:rPr>
        <w:t>agistrates C</w:t>
      </w:r>
      <w:r w:rsidR="00154E18" w:rsidRPr="00D76081">
        <w:rPr>
          <w:rFonts w:ascii="Times New Roman" w:hAnsi="Times New Roman" w:cs="Times New Roman"/>
          <w:sz w:val="24"/>
          <w:szCs w:val="24"/>
        </w:rPr>
        <w:t>ourt</w:t>
      </w:r>
      <w:r w:rsidR="0069379C" w:rsidRPr="00D76081">
        <w:rPr>
          <w:rFonts w:ascii="Times New Roman" w:hAnsi="Times New Roman" w:cs="Times New Roman"/>
          <w:sz w:val="24"/>
          <w:szCs w:val="24"/>
        </w:rPr>
        <w:t xml:space="preserve"> (trial court)</w:t>
      </w:r>
      <w:r w:rsidR="00154E18" w:rsidRPr="00D76081">
        <w:rPr>
          <w:rFonts w:ascii="Times New Roman" w:hAnsi="Times New Roman" w:cs="Times New Roman"/>
          <w:sz w:val="24"/>
          <w:szCs w:val="24"/>
        </w:rPr>
        <w:t xml:space="preserve"> sitting at Harare on 12 April 2019</w:t>
      </w:r>
      <w:r w:rsidR="00F934FC" w:rsidRPr="00D76081">
        <w:rPr>
          <w:rFonts w:ascii="Times New Roman" w:hAnsi="Times New Roman" w:cs="Times New Roman"/>
          <w:sz w:val="24"/>
          <w:szCs w:val="24"/>
        </w:rPr>
        <w:t xml:space="preserve">.  </w:t>
      </w:r>
      <w:r w:rsidR="0069379C" w:rsidRPr="00D76081">
        <w:rPr>
          <w:rFonts w:ascii="Times New Roman" w:hAnsi="Times New Roman" w:cs="Times New Roman"/>
          <w:sz w:val="24"/>
          <w:szCs w:val="24"/>
        </w:rPr>
        <w:t xml:space="preserve">They were sentenced to </w:t>
      </w:r>
      <w:r w:rsidR="00C26CFF" w:rsidRPr="00D76081">
        <w:rPr>
          <w:rFonts w:ascii="Times New Roman" w:hAnsi="Times New Roman" w:cs="Times New Roman"/>
          <w:sz w:val="24"/>
          <w:szCs w:val="24"/>
        </w:rPr>
        <w:t>10 </w:t>
      </w:r>
      <w:r w:rsidR="00154E18" w:rsidRPr="00D76081">
        <w:rPr>
          <w:rFonts w:ascii="Times New Roman" w:hAnsi="Times New Roman" w:cs="Times New Roman"/>
          <w:sz w:val="24"/>
          <w:szCs w:val="24"/>
        </w:rPr>
        <w:t>years imprisonment of whi</w:t>
      </w:r>
      <w:r w:rsidR="00DF2FEB" w:rsidRPr="00D76081">
        <w:rPr>
          <w:rFonts w:ascii="Times New Roman" w:hAnsi="Times New Roman" w:cs="Times New Roman"/>
          <w:sz w:val="24"/>
          <w:szCs w:val="24"/>
        </w:rPr>
        <w:t>ch 2 years were suspended for 5 </w:t>
      </w:r>
      <w:r w:rsidR="00154E18" w:rsidRPr="00D76081">
        <w:rPr>
          <w:rFonts w:ascii="Times New Roman" w:hAnsi="Times New Roman" w:cs="Times New Roman"/>
          <w:sz w:val="24"/>
          <w:szCs w:val="24"/>
        </w:rPr>
        <w:t>years on</w:t>
      </w:r>
      <w:r w:rsidR="0069379C" w:rsidRPr="00D76081">
        <w:rPr>
          <w:rFonts w:ascii="Times New Roman" w:hAnsi="Times New Roman" w:cs="Times New Roman"/>
          <w:sz w:val="24"/>
          <w:szCs w:val="24"/>
        </w:rPr>
        <w:t xml:space="preserve"> the </w:t>
      </w:r>
      <w:r w:rsidR="000370CD" w:rsidRPr="00D76081">
        <w:rPr>
          <w:rFonts w:ascii="Times New Roman" w:hAnsi="Times New Roman" w:cs="Times New Roman"/>
          <w:sz w:val="24"/>
          <w:szCs w:val="24"/>
        </w:rPr>
        <w:t>usual conditions</w:t>
      </w:r>
      <w:r w:rsidR="00154E18" w:rsidRPr="00D76081">
        <w:rPr>
          <w:rFonts w:ascii="Times New Roman" w:hAnsi="Times New Roman" w:cs="Times New Roman"/>
          <w:sz w:val="24"/>
          <w:szCs w:val="24"/>
        </w:rPr>
        <w:t xml:space="preserve"> of good behaviour. In addition, the trial court ordered the forfeiture of 710 kgs of dagga and a Toyota Hiace motor vehicle, registration number AEI 6094</w:t>
      </w:r>
      <w:r w:rsidR="003D4EC9" w:rsidRPr="00D76081">
        <w:rPr>
          <w:rFonts w:ascii="Times New Roman" w:hAnsi="Times New Roman" w:cs="Times New Roman"/>
          <w:sz w:val="24"/>
          <w:szCs w:val="24"/>
        </w:rPr>
        <w:t xml:space="preserve"> (the motor vehicle)</w:t>
      </w:r>
      <w:r w:rsidR="00154E18" w:rsidRPr="00D76081">
        <w:rPr>
          <w:rFonts w:ascii="Times New Roman" w:hAnsi="Times New Roman" w:cs="Times New Roman"/>
          <w:sz w:val="24"/>
          <w:szCs w:val="24"/>
        </w:rPr>
        <w:t>.</w:t>
      </w:r>
    </w:p>
    <w:p w:rsidR="00154E18" w:rsidRPr="00D76081" w:rsidRDefault="00154E18" w:rsidP="00881D9F">
      <w:pPr>
        <w:tabs>
          <w:tab w:val="left" w:pos="3024"/>
        </w:tabs>
        <w:spacing w:after="0" w:line="480" w:lineRule="auto"/>
        <w:jc w:val="both"/>
        <w:rPr>
          <w:rFonts w:ascii="Times New Roman" w:hAnsi="Times New Roman" w:cs="Times New Roman"/>
          <w:sz w:val="24"/>
          <w:szCs w:val="24"/>
        </w:rPr>
      </w:pPr>
      <w:r w:rsidRPr="00D76081">
        <w:rPr>
          <w:rFonts w:ascii="Times New Roman" w:hAnsi="Times New Roman" w:cs="Times New Roman"/>
          <w:sz w:val="24"/>
          <w:szCs w:val="24"/>
        </w:rPr>
        <w:tab/>
      </w:r>
    </w:p>
    <w:p w:rsidR="00154E18" w:rsidRPr="00D76081" w:rsidRDefault="001E45C1" w:rsidP="00037720">
      <w:pPr>
        <w:spacing w:after="0" w:line="480" w:lineRule="auto"/>
        <w:jc w:val="both"/>
        <w:rPr>
          <w:rFonts w:ascii="Times New Roman" w:hAnsi="Times New Roman" w:cs="Times New Roman"/>
          <w:b/>
          <w:sz w:val="24"/>
          <w:szCs w:val="24"/>
        </w:rPr>
      </w:pPr>
      <w:r w:rsidRPr="00D76081">
        <w:rPr>
          <w:rFonts w:ascii="Times New Roman" w:hAnsi="Times New Roman" w:cs="Times New Roman"/>
          <w:b/>
          <w:sz w:val="24"/>
          <w:szCs w:val="24"/>
        </w:rPr>
        <w:t>FACTUAL BACKGROUND</w:t>
      </w:r>
    </w:p>
    <w:p w:rsidR="000F1477" w:rsidRDefault="00AD270F" w:rsidP="00AD270F">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[2]</w:t>
      </w:r>
      <w:r w:rsidRPr="00D76081">
        <w:rPr>
          <w:rFonts w:ascii="Times New Roman" w:hAnsi="Times New Roman" w:cs="Times New Roman"/>
          <w:sz w:val="24"/>
          <w:szCs w:val="24"/>
        </w:rPr>
        <w:tab/>
      </w:r>
      <w:r w:rsidR="00154E18" w:rsidRPr="00D76081">
        <w:rPr>
          <w:rFonts w:ascii="Times New Roman" w:hAnsi="Times New Roman" w:cs="Times New Roman"/>
          <w:sz w:val="24"/>
          <w:szCs w:val="24"/>
        </w:rPr>
        <w:t>The appellant and his co-accused, one Blessing D</w:t>
      </w:r>
      <w:r w:rsidR="00246E2C" w:rsidRPr="00D76081">
        <w:rPr>
          <w:rFonts w:ascii="Times New Roman" w:hAnsi="Times New Roman" w:cs="Times New Roman"/>
          <w:sz w:val="24"/>
          <w:szCs w:val="24"/>
        </w:rPr>
        <w:t>inda were arraigned before the Magistrates C</w:t>
      </w:r>
      <w:r w:rsidR="00154E18" w:rsidRPr="00D76081">
        <w:rPr>
          <w:rFonts w:ascii="Times New Roman" w:hAnsi="Times New Roman" w:cs="Times New Roman"/>
          <w:sz w:val="24"/>
          <w:szCs w:val="24"/>
        </w:rPr>
        <w:t xml:space="preserve">ourt facing </w:t>
      </w:r>
      <w:r w:rsidR="003D4EC9" w:rsidRPr="00D76081">
        <w:rPr>
          <w:rFonts w:ascii="Times New Roman" w:hAnsi="Times New Roman" w:cs="Times New Roman"/>
          <w:sz w:val="24"/>
          <w:szCs w:val="24"/>
        </w:rPr>
        <w:t>the above mentioned charges.</w:t>
      </w:r>
      <w:r w:rsidR="00154E18" w:rsidRPr="00D76081">
        <w:rPr>
          <w:rFonts w:ascii="Times New Roman" w:hAnsi="Times New Roman" w:cs="Times New Roman"/>
          <w:sz w:val="24"/>
          <w:szCs w:val="24"/>
        </w:rPr>
        <w:t xml:space="preserve"> </w:t>
      </w:r>
      <w:r w:rsidR="003D4EC9" w:rsidRPr="00D76081">
        <w:rPr>
          <w:rFonts w:ascii="Times New Roman" w:hAnsi="Times New Roman" w:cs="Times New Roman"/>
          <w:sz w:val="24"/>
          <w:szCs w:val="24"/>
        </w:rPr>
        <w:t xml:space="preserve">They both </w:t>
      </w:r>
      <w:r w:rsidR="00532F5B" w:rsidRPr="00D76081">
        <w:rPr>
          <w:rFonts w:ascii="Times New Roman" w:hAnsi="Times New Roman" w:cs="Times New Roman"/>
          <w:sz w:val="24"/>
          <w:szCs w:val="24"/>
        </w:rPr>
        <w:t>entered pleas</w:t>
      </w:r>
      <w:r w:rsidR="00154E18" w:rsidRPr="00D76081">
        <w:rPr>
          <w:rFonts w:ascii="Times New Roman" w:hAnsi="Times New Roman" w:cs="Times New Roman"/>
          <w:sz w:val="24"/>
          <w:szCs w:val="24"/>
        </w:rPr>
        <w:t xml:space="preserve"> of not </w:t>
      </w:r>
      <w:r w:rsidR="00154E18" w:rsidRPr="00D76081">
        <w:rPr>
          <w:rFonts w:ascii="Times New Roman" w:hAnsi="Times New Roman" w:cs="Times New Roman"/>
          <w:sz w:val="24"/>
          <w:szCs w:val="24"/>
        </w:rPr>
        <w:lastRenderedPageBreak/>
        <w:t>guilty</w:t>
      </w:r>
      <w:r w:rsidR="00B96C3F">
        <w:rPr>
          <w:rFonts w:ascii="Times New Roman" w:hAnsi="Times New Roman" w:cs="Times New Roman"/>
          <w:sz w:val="24"/>
          <w:szCs w:val="24"/>
        </w:rPr>
        <w:t xml:space="preserve">. </w:t>
      </w:r>
      <w:r w:rsidR="005C7AC0">
        <w:rPr>
          <w:rFonts w:ascii="Times New Roman" w:hAnsi="Times New Roman" w:cs="Times New Roman"/>
          <w:sz w:val="24"/>
          <w:szCs w:val="24"/>
        </w:rPr>
        <w:t>The State alleged that o</w:t>
      </w:r>
      <w:r w:rsidR="00154E18" w:rsidRPr="00D76081">
        <w:rPr>
          <w:rFonts w:ascii="Times New Roman" w:hAnsi="Times New Roman" w:cs="Times New Roman"/>
          <w:sz w:val="24"/>
          <w:szCs w:val="24"/>
        </w:rPr>
        <w:t>n 18 April 2018, police detectives from the Criminal Investigations Department Vehicle Theft Squad, Harare</w:t>
      </w:r>
      <w:r w:rsidR="00960CAA">
        <w:rPr>
          <w:rFonts w:ascii="Times New Roman" w:hAnsi="Times New Roman" w:cs="Times New Roman"/>
          <w:sz w:val="24"/>
          <w:szCs w:val="24"/>
        </w:rPr>
        <w:t>, were conducting investigations in Epworth</w:t>
      </w:r>
      <w:r w:rsidR="003D4EC9" w:rsidRPr="00D76081">
        <w:rPr>
          <w:rFonts w:ascii="Times New Roman" w:hAnsi="Times New Roman" w:cs="Times New Roman"/>
          <w:sz w:val="24"/>
          <w:szCs w:val="24"/>
        </w:rPr>
        <w:t xml:space="preserve"> </w:t>
      </w:r>
      <w:r w:rsidR="00960CAA">
        <w:rPr>
          <w:rFonts w:ascii="Times New Roman" w:hAnsi="Times New Roman" w:cs="Times New Roman"/>
          <w:sz w:val="24"/>
          <w:szCs w:val="24"/>
        </w:rPr>
        <w:t xml:space="preserve">with Genius Ruzha whom they </w:t>
      </w:r>
      <w:r w:rsidR="005C7AC0">
        <w:rPr>
          <w:rFonts w:ascii="Times New Roman" w:hAnsi="Times New Roman" w:cs="Times New Roman"/>
          <w:sz w:val="24"/>
          <w:szCs w:val="24"/>
        </w:rPr>
        <w:t>were investigating  for</w:t>
      </w:r>
      <w:r w:rsidR="00960CAA">
        <w:rPr>
          <w:rFonts w:ascii="Times New Roman" w:hAnsi="Times New Roman" w:cs="Times New Roman"/>
          <w:sz w:val="24"/>
          <w:szCs w:val="24"/>
        </w:rPr>
        <w:t xml:space="preserve"> </w:t>
      </w:r>
      <w:r w:rsidR="005C7AC0">
        <w:rPr>
          <w:rFonts w:ascii="Times New Roman" w:hAnsi="Times New Roman" w:cs="Times New Roman"/>
          <w:sz w:val="24"/>
          <w:szCs w:val="24"/>
        </w:rPr>
        <w:t xml:space="preserve">certain </w:t>
      </w:r>
      <w:r w:rsidR="00960CAA">
        <w:rPr>
          <w:rFonts w:ascii="Times New Roman" w:hAnsi="Times New Roman" w:cs="Times New Roman"/>
          <w:sz w:val="24"/>
          <w:szCs w:val="24"/>
        </w:rPr>
        <w:t>offence</w:t>
      </w:r>
      <w:r w:rsidR="005C7AC0">
        <w:rPr>
          <w:rFonts w:ascii="Times New Roman" w:hAnsi="Times New Roman" w:cs="Times New Roman"/>
          <w:sz w:val="24"/>
          <w:szCs w:val="24"/>
        </w:rPr>
        <w:t>s .</w:t>
      </w:r>
      <w:r w:rsidR="00960CAA">
        <w:rPr>
          <w:rFonts w:ascii="Times New Roman" w:hAnsi="Times New Roman" w:cs="Times New Roman"/>
          <w:sz w:val="24"/>
          <w:szCs w:val="24"/>
        </w:rPr>
        <w:t xml:space="preserve">They received information from an informer, which caused them to drive to Damafalls where they apprehended the appellant and other accused persons.    </w:t>
      </w:r>
    </w:p>
    <w:p w:rsidR="007701BE" w:rsidRPr="00D76081" w:rsidRDefault="007701BE" w:rsidP="00AD270F">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 xml:space="preserve"> </w:t>
      </w:r>
    </w:p>
    <w:p w:rsidR="00154E18" w:rsidRPr="00D76081" w:rsidRDefault="00467148" w:rsidP="00467148">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w:t>
      </w:r>
      <w:r w:rsidRPr="00D76081">
        <w:rPr>
          <w:rFonts w:ascii="Times New Roman" w:hAnsi="Times New Roman" w:cs="Times New Roman"/>
          <w:sz w:val="24"/>
          <w:szCs w:val="24"/>
        </w:rPr>
        <w:tab/>
      </w:r>
      <w:r w:rsidR="00960CAA">
        <w:rPr>
          <w:rFonts w:ascii="Times New Roman" w:hAnsi="Times New Roman" w:cs="Times New Roman"/>
          <w:sz w:val="24"/>
          <w:szCs w:val="24"/>
        </w:rPr>
        <w:t>The detectives recovered 30 bags of dagga weighing 710 kgs with a street value of US$51 000 from a motor vehicle which was being driven by the appellant.</w:t>
      </w:r>
    </w:p>
    <w:p w:rsidR="0088181E" w:rsidRPr="00D76081" w:rsidRDefault="0088181E" w:rsidP="00C937B6">
      <w:pPr>
        <w:spacing w:after="0" w:line="480" w:lineRule="auto"/>
        <w:jc w:val="both"/>
        <w:rPr>
          <w:rFonts w:ascii="Times New Roman" w:hAnsi="Times New Roman" w:cs="Times New Roman"/>
          <w:sz w:val="24"/>
          <w:szCs w:val="24"/>
        </w:rPr>
      </w:pPr>
    </w:p>
    <w:p w:rsidR="007701BE" w:rsidRPr="00D76081" w:rsidRDefault="007701BE" w:rsidP="0088181E">
      <w:pPr>
        <w:spacing w:after="0" w:line="480" w:lineRule="auto"/>
        <w:jc w:val="both"/>
        <w:rPr>
          <w:rFonts w:ascii="Times New Roman" w:hAnsi="Times New Roman" w:cs="Times New Roman"/>
          <w:b/>
          <w:sz w:val="24"/>
          <w:szCs w:val="24"/>
        </w:rPr>
      </w:pPr>
      <w:r w:rsidRPr="00D76081">
        <w:rPr>
          <w:rFonts w:ascii="Times New Roman" w:hAnsi="Times New Roman" w:cs="Times New Roman"/>
          <w:b/>
          <w:sz w:val="24"/>
          <w:szCs w:val="24"/>
        </w:rPr>
        <w:t>LITIGATION HISTORY</w:t>
      </w:r>
    </w:p>
    <w:p w:rsidR="007701BE" w:rsidRPr="00D76081" w:rsidRDefault="007701BE" w:rsidP="0088181E">
      <w:pPr>
        <w:spacing w:after="0" w:line="480" w:lineRule="auto"/>
        <w:jc w:val="both"/>
        <w:rPr>
          <w:rFonts w:ascii="Times New Roman" w:hAnsi="Times New Roman" w:cs="Times New Roman"/>
          <w:b/>
          <w:sz w:val="24"/>
          <w:szCs w:val="24"/>
        </w:rPr>
      </w:pPr>
      <w:r w:rsidRPr="00D76081">
        <w:rPr>
          <w:rFonts w:ascii="Times New Roman" w:hAnsi="Times New Roman" w:cs="Times New Roman"/>
          <w:b/>
          <w:sz w:val="24"/>
          <w:szCs w:val="24"/>
        </w:rPr>
        <w:t>PROCEEDINGS IN THE TRIAL COURT</w:t>
      </w:r>
    </w:p>
    <w:p w:rsidR="007701BE" w:rsidRPr="00D76081" w:rsidRDefault="00A00F69" w:rsidP="000B693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w:t>
      </w:r>
      <w:r w:rsidR="007701BE" w:rsidRPr="00D76081">
        <w:rPr>
          <w:rFonts w:ascii="Times New Roman" w:hAnsi="Times New Roman" w:cs="Times New Roman"/>
          <w:sz w:val="24"/>
          <w:szCs w:val="24"/>
        </w:rPr>
        <w:t>he appellant and his co-</w:t>
      </w:r>
      <w:proofErr w:type="gramStart"/>
      <w:r w:rsidR="007701BE" w:rsidRPr="00D76081">
        <w:rPr>
          <w:rFonts w:ascii="Times New Roman" w:hAnsi="Times New Roman" w:cs="Times New Roman"/>
          <w:sz w:val="24"/>
          <w:szCs w:val="24"/>
        </w:rPr>
        <w:t>accused</w:t>
      </w:r>
      <w:r w:rsidR="00081C49" w:rsidRPr="00D76081">
        <w:rPr>
          <w:rFonts w:ascii="Times New Roman" w:hAnsi="Times New Roman" w:cs="Times New Roman"/>
          <w:sz w:val="24"/>
          <w:szCs w:val="24"/>
        </w:rPr>
        <w:t>,</w:t>
      </w:r>
      <w:proofErr w:type="gramEnd"/>
      <w:r>
        <w:rPr>
          <w:rFonts w:ascii="Times New Roman" w:hAnsi="Times New Roman" w:cs="Times New Roman"/>
          <w:sz w:val="24"/>
          <w:szCs w:val="24"/>
        </w:rPr>
        <w:t xml:space="preserve"> were arraigned before the magistrate’s court on</w:t>
      </w:r>
      <w:r w:rsidR="007B0669">
        <w:rPr>
          <w:rFonts w:ascii="Times New Roman" w:hAnsi="Times New Roman" w:cs="Times New Roman"/>
          <w:sz w:val="24"/>
          <w:szCs w:val="24"/>
        </w:rPr>
        <w:t xml:space="preserve"> 23 </w:t>
      </w:r>
      <w:r w:rsidR="00762338">
        <w:rPr>
          <w:rFonts w:ascii="Times New Roman" w:hAnsi="Times New Roman" w:cs="Times New Roman"/>
          <w:sz w:val="24"/>
          <w:szCs w:val="24"/>
        </w:rPr>
        <w:t xml:space="preserve">August 2018. </w:t>
      </w:r>
      <w:r>
        <w:rPr>
          <w:rFonts w:ascii="Times New Roman" w:hAnsi="Times New Roman" w:cs="Times New Roman"/>
          <w:sz w:val="24"/>
          <w:szCs w:val="24"/>
        </w:rPr>
        <w:t xml:space="preserve"> They pleaded not guilty</w:t>
      </w:r>
      <w:r w:rsidR="00C37C13" w:rsidRPr="00D76081">
        <w:rPr>
          <w:rFonts w:ascii="Times New Roman" w:hAnsi="Times New Roman" w:cs="Times New Roman"/>
          <w:sz w:val="24"/>
          <w:szCs w:val="24"/>
        </w:rPr>
        <w:t xml:space="preserve"> to the charge. The S</w:t>
      </w:r>
      <w:r w:rsidR="007701BE" w:rsidRPr="00D76081">
        <w:rPr>
          <w:rFonts w:ascii="Times New Roman" w:hAnsi="Times New Roman" w:cs="Times New Roman"/>
          <w:sz w:val="24"/>
          <w:szCs w:val="24"/>
        </w:rPr>
        <w:t xml:space="preserve">tate relied on the evidence of Detective Sergeant </w:t>
      </w:r>
      <w:r w:rsidR="00391CA4" w:rsidRPr="00D76081">
        <w:rPr>
          <w:rFonts w:ascii="Times New Roman" w:hAnsi="Times New Roman" w:cs="Times New Roman"/>
          <w:sz w:val="24"/>
          <w:szCs w:val="24"/>
        </w:rPr>
        <w:t>S Nhokwara, Detective Constable Musuka</w:t>
      </w:r>
      <w:r w:rsidR="00BB4860" w:rsidRPr="00D76081">
        <w:rPr>
          <w:rFonts w:ascii="Times New Roman" w:hAnsi="Times New Roman" w:cs="Times New Roman"/>
          <w:sz w:val="24"/>
          <w:szCs w:val="24"/>
        </w:rPr>
        <w:t>,</w:t>
      </w:r>
      <w:r w:rsidR="00391CA4" w:rsidRPr="00D76081">
        <w:rPr>
          <w:rFonts w:ascii="Times New Roman" w:hAnsi="Times New Roman" w:cs="Times New Roman"/>
          <w:sz w:val="24"/>
          <w:szCs w:val="24"/>
        </w:rPr>
        <w:t xml:space="preserve"> Detective Co</w:t>
      </w:r>
      <w:r w:rsidR="00081C49" w:rsidRPr="00D76081">
        <w:rPr>
          <w:rFonts w:ascii="Times New Roman" w:hAnsi="Times New Roman" w:cs="Times New Roman"/>
          <w:sz w:val="24"/>
          <w:szCs w:val="24"/>
        </w:rPr>
        <w:t>n</w:t>
      </w:r>
      <w:r w:rsidR="00391CA4" w:rsidRPr="00D76081">
        <w:rPr>
          <w:rFonts w:ascii="Times New Roman" w:hAnsi="Times New Roman" w:cs="Times New Roman"/>
          <w:sz w:val="24"/>
          <w:szCs w:val="24"/>
        </w:rPr>
        <w:t xml:space="preserve">stable Chikwavire and Genius Ruzha. </w:t>
      </w:r>
    </w:p>
    <w:p w:rsidR="00630DD8" w:rsidRPr="00D76081" w:rsidRDefault="00630DD8" w:rsidP="00175F38">
      <w:pPr>
        <w:spacing w:after="0" w:line="600" w:lineRule="auto"/>
        <w:ind w:firstLine="1134"/>
        <w:jc w:val="both"/>
        <w:rPr>
          <w:rFonts w:ascii="Times New Roman" w:hAnsi="Times New Roman" w:cs="Times New Roman"/>
          <w:sz w:val="24"/>
          <w:szCs w:val="24"/>
        </w:rPr>
      </w:pPr>
    </w:p>
    <w:p w:rsidR="00391CA4" w:rsidRPr="00D76081" w:rsidRDefault="00671E80" w:rsidP="00671E80">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rPr>
        <w:t>[5]</w:t>
      </w:r>
      <w:r w:rsidRPr="00D76081">
        <w:rPr>
          <w:rFonts w:ascii="Times New Roman" w:hAnsi="Times New Roman" w:cs="Times New Roman"/>
          <w:sz w:val="24"/>
          <w:szCs w:val="24"/>
        </w:rPr>
        <w:tab/>
      </w:r>
      <w:r w:rsidR="00C2332B" w:rsidRPr="00D76081">
        <w:rPr>
          <w:rFonts w:ascii="Times New Roman" w:hAnsi="Times New Roman" w:cs="Times New Roman"/>
          <w:sz w:val="24"/>
          <w:szCs w:val="24"/>
        </w:rPr>
        <w:t>The appellan</w:t>
      </w:r>
      <w:r w:rsidR="0094600D">
        <w:rPr>
          <w:rFonts w:ascii="Times New Roman" w:hAnsi="Times New Roman" w:cs="Times New Roman"/>
          <w:sz w:val="24"/>
          <w:szCs w:val="24"/>
        </w:rPr>
        <w:t>t</w:t>
      </w:r>
      <w:r w:rsidR="00E30477">
        <w:rPr>
          <w:rFonts w:ascii="Times New Roman" w:hAnsi="Times New Roman" w:cs="Times New Roman"/>
          <w:sz w:val="24"/>
          <w:szCs w:val="24"/>
        </w:rPr>
        <w:t xml:space="preserve"> and his co-accused</w:t>
      </w:r>
      <w:r w:rsidR="0094600D">
        <w:rPr>
          <w:rFonts w:ascii="Times New Roman" w:hAnsi="Times New Roman" w:cs="Times New Roman"/>
          <w:sz w:val="24"/>
          <w:szCs w:val="24"/>
        </w:rPr>
        <w:t xml:space="preserve"> raised the defence of </w:t>
      </w:r>
      <w:r w:rsidR="0094600D" w:rsidRPr="0094600D">
        <w:rPr>
          <w:rFonts w:ascii="Times New Roman" w:hAnsi="Times New Roman" w:cs="Times New Roman"/>
          <w:i/>
          <w:sz w:val="24"/>
          <w:szCs w:val="24"/>
        </w:rPr>
        <w:t>alibi.</w:t>
      </w:r>
      <w:r w:rsidR="00391CA4" w:rsidRPr="00D76081">
        <w:rPr>
          <w:rFonts w:ascii="Times New Roman" w:hAnsi="Times New Roman" w:cs="Times New Roman"/>
          <w:sz w:val="24"/>
          <w:szCs w:val="24"/>
          <w:lang w:val="en-ZW"/>
        </w:rPr>
        <w:t xml:space="preserve"> He averred that the </w:t>
      </w:r>
      <w:r w:rsidR="004A1B04" w:rsidRPr="00D76081">
        <w:rPr>
          <w:rFonts w:ascii="Times New Roman" w:hAnsi="Times New Roman" w:cs="Times New Roman"/>
          <w:sz w:val="24"/>
          <w:szCs w:val="24"/>
          <w:lang w:val="en-ZW"/>
        </w:rPr>
        <w:t xml:space="preserve">police </w:t>
      </w:r>
      <w:r w:rsidR="004A1B04">
        <w:rPr>
          <w:rFonts w:ascii="Times New Roman" w:hAnsi="Times New Roman" w:cs="Times New Roman"/>
          <w:sz w:val="24"/>
          <w:szCs w:val="24"/>
          <w:lang w:val="en-ZW"/>
        </w:rPr>
        <w:t>arrested</w:t>
      </w:r>
      <w:r w:rsidR="005D2477">
        <w:rPr>
          <w:rFonts w:ascii="Times New Roman" w:hAnsi="Times New Roman" w:cs="Times New Roman"/>
          <w:sz w:val="24"/>
          <w:szCs w:val="24"/>
          <w:lang w:val="en-ZW"/>
        </w:rPr>
        <w:t xml:space="preserve"> him at his place of residence in Glen Norah and not in Damafalls. He stated that he was in the company of his co-accused who was repairing his other motor vehicle. He had hired out the motor vehicle in which dagga was allegedly found to Reuben Chimanya and Johanner</w:t>
      </w:r>
      <w:r w:rsidR="00E30477">
        <w:rPr>
          <w:rFonts w:ascii="Times New Roman" w:hAnsi="Times New Roman" w:cs="Times New Roman"/>
          <w:sz w:val="24"/>
          <w:szCs w:val="24"/>
          <w:lang w:val="en-ZW"/>
        </w:rPr>
        <w:t>s</w:t>
      </w:r>
      <w:r w:rsidR="005D2477">
        <w:rPr>
          <w:rFonts w:ascii="Times New Roman" w:hAnsi="Times New Roman" w:cs="Times New Roman"/>
          <w:sz w:val="24"/>
          <w:szCs w:val="24"/>
          <w:lang w:val="en-ZW"/>
        </w:rPr>
        <w:t xml:space="preserve"> Moyo. </w:t>
      </w:r>
    </w:p>
    <w:p w:rsidR="00486597" w:rsidRPr="00D76081" w:rsidRDefault="00486597" w:rsidP="00630DD8">
      <w:pPr>
        <w:spacing w:after="0" w:line="480" w:lineRule="auto"/>
        <w:ind w:firstLine="1134"/>
        <w:jc w:val="both"/>
        <w:rPr>
          <w:rFonts w:ascii="Times New Roman" w:hAnsi="Times New Roman" w:cs="Times New Roman"/>
          <w:sz w:val="24"/>
          <w:szCs w:val="24"/>
          <w:lang w:val="en-ZW"/>
        </w:rPr>
      </w:pPr>
    </w:p>
    <w:p w:rsidR="00BB0B23" w:rsidRDefault="00D34378" w:rsidP="00D34378">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[6]</w:t>
      </w:r>
      <w:r w:rsidRPr="00D76081">
        <w:rPr>
          <w:rFonts w:ascii="Times New Roman" w:hAnsi="Times New Roman" w:cs="Times New Roman"/>
          <w:sz w:val="24"/>
          <w:szCs w:val="24"/>
          <w:lang w:val="en-ZW"/>
        </w:rPr>
        <w:tab/>
      </w:r>
      <w:r w:rsidR="00391CA4" w:rsidRPr="00D76081">
        <w:rPr>
          <w:rFonts w:ascii="Times New Roman" w:hAnsi="Times New Roman" w:cs="Times New Roman"/>
          <w:sz w:val="24"/>
          <w:szCs w:val="24"/>
          <w:lang w:val="en-ZW"/>
        </w:rPr>
        <w:t>The appellant further denied having made any written statement freely and voluntarily admitti</w:t>
      </w:r>
      <w:r w:rsidR="00490B8E" w:rsidRPr="00D76081">
        <w:rPr>
          <w:rFonts w:ascii="Times New Roman" w:hAnsi="Times New Roman" w:cs="Times New Roman"/>
          <w:sz w:val="24"/>
          <w:szCs w:val="24"/>
          <w:lang w:val="en-ZW"/>
        </w:rPr>
        <w:t>ng to the crime in question. He</w:t>
      </w:r>
      <w:r w:rsidR="00EB55C9">
        <w:rPr>
          <w:rFonts w:ascii="Times New Roman" w:hAnsi="Times New Roman" w:cs="Times New Roman"/>
          <w:sz w:val="24"/>
          <w:szCs w:val="24"/>
          <w:lang w:val="en-ZW"/>
        </w:rPr>
        <w:t xml:space="preserve"> contended his conduct did not fall into the </w:t>
      </w:r>
      <w:r w:rsidR="00EB55C9">
        <w:rPr>
          <w:rFonts w:ascii="Times New Roman" w:hAnsi="Times New Roman" w:cs="Times New Roman"/>
          <w:sz w:val="24"/>
          <w:szCs w:val="24"/>
          <w:lang w:val="en-ZW"/>
        </w:rPr>
        <w:lastRenderedPageBreak/>
        <w:t>ambit of “deal in,” as prescribed by s 155 of the Code</w:t>
      </w:r>
      <w:r w:rsidR="00391CA4" w:rsidRPr="00D76081">
        <w:rPr>
          <w:rFonts w:ascii="Times New Roman" w:hAnsi="Times New Roman" w:cs="Times New Roman"/>
          <w:sz w:val="24"/>
          <w:szCs w:val="24"/>
          <w:lang w:val="en-ZW"/>
        </w:rPr>
        <w:t>. Instead</w:t>
      </w:r>
      <w:r w:rsidR="00C2332B" w:rsidRPr="00D76081">
        <w:rPr>
          <w:rFonts w:ascii="Times New Roman" w:hAnsi="Times New Roman" w:cs="Times New Roman"/>
          <w:sz w:val="24"/>
          <w:szCs w:val="24"/>
          <w:lang w:val="en-ZW"/>
        </w:rPr>
        <w:t>,</w:t>
      </w:r>
      <w:r w:rsidR="00391CA4" w:rsidRPr="00D76081">
        <w:rPr>
          <w:rFonts w:ascii="Times New Roman" w:hAnsi="Times New Roman" w:cs="Times New Roman"/>
          <w:sz w:val="24"/>
          <w:szCs w:val="24"/>
          <w:lang w:val="en-ZW"/>
        </w:rPr>
        <w:t xml:space="preserve"> he attributed his misfortune to </w:t>
      </w:r>
      <w:r w:rsidR="00EB55C9">
        <w:rPr>
          <w:rFonts w:ascii="Times New Roman" w:hAnsi="Times New Roman" w:cs="Times New Roman"/>
          <w:sz w:val="24"/>
          <w:szCs w:val="24"/>
          <w:lang w:val="en-ZW"/>
        </w:rPr>
        <w:t>his</w:t>
      </w:r>
      <w:r w:rsidR="00391CA4" w:rsidRPr="00D76081">
        <w:rPr>
          <w:rFonts w:ascii="Times New Roman" w:hAnsi="Times New Roman" w:cs="Times New Roman"/>
          <w:sz w:val="24"/>
          <w:szCs w:val="24"/>
          <w:lang w:val="en-ZW"/>
        </w:rPr>
        <w:t xml:space="preserve"> det</w:t>
      </w:r>
      <w:r w:rsidR="00C2332B" w:rsidRPr="00D76081">
        <w:rPr>
          <w:rFonts w:ascii="Times New Roman" w:hAnsi="Times New Roman" w:cs="Times New Roman"/>
          <w:sz w:val="24"/>
          <w:szCs w:val="24"/>
          <w:lang w:val="en-ZW"/>
        </w:rPr>
        <w:t>ractors who wanted</w:t>
      </w:r>
      <w:r w:rsidR="00391CA4" w:rsidRPr="00D76081">
        <w:rPr>
          <w:rFonts w:ascii="Times New Roman" w:hAnsi="Times New Roman" w:cs="Times New Roman"/>
          <w:sz w:val="24"/>
          <w:szCs w:val="24"/>
          <w:lang w:val="en-ZW"/>
        </w:rPr>
        <w:t xml:space="preserve"> </w:t>
      </w:r>
      <w:r w:rsidR="00C2332B" w:rsidRPr="00D76081">
        <w:rPr>
          <w:rFonts w:ascii="Times New Roman" w:hAnsi="Times New Roman" w:cs="Times New Roman"/>
          <w:sz w:val="24"/>
          <w:szCs w:val="24"/>
          <w:lang w:val="en-ZW"/>
        </w:rPr>
        <w:t>to</w:t>
      </w:r>
      <w:r w:rsidR="00957669">
        <w:rPr>
          <w:rFonts w:ascii="Times New Roman" w:hAnsi="Times New Roman" w:cs="Times New Roman"/>
          <w:sz w:val="24"/>
          <w:szCs w:val="24"/>
          <w:lang w:val="en-ZW"/>
        </w:rPr>
        <w:t xml:space="preserve"> destroy</w:t>
      </w:r>
      <w:r w:rsidR="00391CA4" w:rsidRPr="00D76081">
        <w:rPr>
          <w:rFonts w:ascii="Times New Roman" w:hAnsi="Times New Roman" w:cs="Times New Roman"/>
          <w:sz w:val="24"/>
          <w:szCs w:val="24"/>
          <w:lang w:val="en-ZW"/>
        </w:rPr>
        <w:t xml:space="preserve"> his transport busine</w:t>
      </w:r>
      <w:r w:rsidR="00C2332B" w:rsidRPr="00D76081">
        <w:rPr>
          <w:rFonts w:ascii="Times New Roman" w:hAnsi="Times New Roman" w:cs="Times New Roman"/>
          <w:sz w:val="24"/>
          <w:szCs w:val="24"/>
          <w:lang w:val="en-ZW"/>
        </w:rPr>
        <w:t xml:space="preserve">ss. </w:t>
      </w:r>
      <w:r w:rsidR="000C3746" w:rsidRPr="00D76081">
        <w:rPr>
          <w:rFonts w:ascii="Times New Roman" w:hAnsi="Times New Roman" w:cs="Times New Roman"/>
          <w:sz w:val="24"/>
          <w:szCs w:val="24"/>
          <w:lang w:val="en-ZW"/>
        </w:rPr>
        <w:t xml:space="preserve">The </w:t>
      </w:r>
    </w:p>
    <w:p w:rsidR="00C2332B" w:rsidRPr="00D76081" w:rsidRDefault="000C3746" w:rsidP="00BB0B23">
      <w:pPr>
        <w:spacing w:after="0" w:line="480" w:lineRule="auto"/>
        <w:ind w:left="720"/>
        <w:jc w:val="both"/>
        <w:rPr>
          <w:rFonts w:ascii="Times New Roman" w:hAnsi="Times New Roman" w:cs="Times New Roman"/>
          <w:sz w:val="24"/>
          <w:szCs w:val="24"/>
          <w:lang w:val="en-ZW"/>
        </w:rPr>
      </w:pPr>
      <w:proofErr w:type="gramStart"/>
      <w:r w:rsidRPr="00D76081">
        <w:rPr>
          <w:rFonts w:ascii="Times New Roman" w:hAnsi="Times New Roman" w:cs="Times New Roman"/>
          <w:sz w:val="24"/>
          <w:szCs w:val="24"/>
          <w:lang w:val="en-ZW"/>
        </w:rPr>
        <w:t>co</w:t>
      </w:r>
      <w:r w:rsidR="00BB0B23">
        <w:rPr>
          <w:rFonts w:ascii="Times New Roman" w:hAnsi="Times New Roman" w:cs="Times New Roman"/>
          <w:sz w:val="24"/>
          <w:szCs w:val="24"/>
          <w:lang w:val="en-ZW"/>
        </w:rPr>
        <w:t>-</w:t>
      </w:r>
      <w:proofErr w:type="gramEnd"/>
      <w:r w:rsidR="00F760FF">
        <w:rPr>
          <w:rFonts w:ascii="Times New Roman" w:hAnsi="Times New Roman" w:cs="Times New Roman"/>
          <w:sz w:val="24"/>
          <w:szCs w:val="24"/>
          <w:lang w:val="en-ZW"/>
        </w:rPr>
        <w:t> accused</w:t>
      </w:r>
      <w:r w:rsidR="00DA2BD1">
        <w:rPr>
          <w:rFonts w:ascii="Times New Roman" w:hAnsi="Times New Roman" w:cs="Times New Roman"/>
          <w:sz w:val="24"/>
          <w:szCs w:val="24"/>
          <w:lang w:val="en-ZW"/>
        </w:rPr>
        <w:t xml:space="preserve"> emulated the appellant’s</w:t>
      </w:r>
      <w:r w:rsidRPr="00D76081">
        <w:rPr>
          <w:rFonts w:ascii="Times New Roman" w:hAnsi="Times New Roman" w:cs="Times New Roman"/>
          <w:sz w:val="24"/>
          <w:szCs w:val="24"/>
          <w:lang w:val="en-ZW"/>
        </w:rPr>
        <w:t xml:space="preserve"> version of the circumstances surrounding their arrest and his defences</w:t>
      </w:r>
      <w:r w:rsidR="00DA2BD1">
        <w:rPr>
          <w:rFonts w:ascii="Times New Roman" w:hAnsi="Times New Roman" w:cs="Times New Roman"/>
          <w:sz w:val="24"/>
          <w:szCs w:val="24"/>
          <w:lang w:val="en-ZW"/>
        </w:rPr>
        <w:t>.</w:t>
      </w:r>
    </w:p>
    <w:p w:rsidR="001E51DE" w:rsidRPr="00D76081" w:rsidRDefault="001E51DE" w:rsidP="00486597">
      <w:pPr>
        <w:spacing w:after="0" w:line="480" w:lineRule="auto"/>
        <w:ind w:firstLine="1134"/>
        <w:jc w:val="both"/>
        <w:rPr>
          <w:rFonts w:ascii="Times New Roman" w:hAnsi="Times New Roman" w:cs="Times New Roman"/>
          <w:sz w:val="24"/>
          <w:szCs w:val="24"/>
          <w:lang w:val="en-ZW"/>
        </w:rPr>
      </w:pPr>
    </w:p>
    <w:p w:rsidR="00210E0B" w:rsidRDefault="009B191E" w:rsidP="009B191E">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[7]</w:t>
      </w:r>
      <w:r w:rsidRPr="00D76081">
        <w:rPr>
          <w:rFonts w:ascii="Times New Roman" w:hAnsi="Times New Roman" w:cs="Times New Roman"/>
          <w:sz w:val="24"/>
          <w:szCs w:val="24"/>
          <w:lang w:val="en-ZW"/>
        </w:rPr>
        <w:tab/>
      </w:r>
      <w:r w:rsidR="00210E0B">
        <w:rPr>
          <w:rFonts w:ascii="Times New Roman" w:hAnsi="Times New Roman" w:cs="Times New Roman"/>
          <w:sz w:val="24"/>
          <w:szCs w:val="24"/>
          <w:lang w:val="en-ZW"/>
        </w:rPr>
        <w:t>Before the trial court counsel for the appellant made the following contentions:</w:t>
      </w:r>
    </w:p>
    <w:p w:rsidR="000C3746" w:rsidRPr="00D76081" w:rsidRDefault="00210E0B" w:rsidP="00210E0B">
      <w:pPr>
        <w:spacing w:after="0" w:line="48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C2332B" w:rsidRPr="00D76081">
        <w:rPr>
          <w:rFonts w:ascii="Times New Roman" w:hAnsi="Times New Roman" w:cs="Times New Roman"/>
          <w:sz w:val="24"/>
          <w:szCs w:val="24"/>
          <w:lang w:val="en-ZW"/>
        </w:rPr>
        <w:t>he arresting officers oug</w:t>
      </w:r>
      <w:r>
        <w:rPr>
          <w:rFonts w:ascii="Times New Roman" w:hAnsi="Times New Roman" w:cs="Times New Roman"/>
          <w:sz w:val="24"/>
          <w:szCs w:val="24"/>
          <w:lang w:val="en-ZW"/>
        </w:rPr>
        <w:t>ht to have produced evidence from</w:t>
      </w:r>
      <w:r w:rsidR="00C2332B" w:rsidRPr="00D76081">
        <w:rPr>
          <w:rFonts w:ascii="Times New Roman" w:hAnsi="Times New Roman" w:cs="Times New Roman"/>
          <w:sz w:val="24"/>
          <w:szCs w:val="24"/>
          <w:lang w:val="en-ZW"/>
        </w:rPr>
        <w:t xml:space="preserve"> mobile telecommu</w:t>
      </w:r>
      <w:r>
        <w:rPr>
          <w:rFonts w:ascii="Times New Roman" w:hAnsi="Times New Roman" w:cs="Times New Roman"/>
          <w:sz w:val="24"/>
          <w:szCs w:val="24"/>
          <w:lang w:val="en-ZW"/>
        </w:rPr>
        <w:t>nication service p</w:t>
      </w:r>
      <w:r w:rsidR="00E30477">
        <w:rPr>
          <w:rFonts w:ascii="Times New Roman" w:hAnsi="Times New Roman" w:cs="Times New Roman"/>
          <w:sz w:val="24"/>
          <w:szCs w:val="24"/>
          <w:lang w:val="en-ZW"/>
        </w:rPr>
        <w:t xml:space="preserve">roviders to establish that the appellant and his co-accused </w:t>
      </w:r>
      <w:r>
        <w:rPr>
          <w:rFonts w:ascii="Times New Roman" w:hAnsi="Times New Roman" w:cs="Times New Roman"/>
          <w:sz w:val="24"/>
          <w:szCs w:val="24"/>
          <w:lang w:val="en-ZW"/>
        </w:rPr>
        <w:t>were in Damafalls and not in Glen Norah at the time of their</w:t>
      </w:r>
      <w:r w:rsidR="00482A37">
        <w:rPr>
          <w:rFonts w:ascii="Times New Roman" w:hAnsi="Times New Roman" w:cs="Times New Roman"/>
          <w:sz w:val="24"/>
          <w:szCs w:val="24"/>
          <w:lang w:val="en-ZW"/>
        </w:rPr>
        <w:t xml:space="preserve"> arrest. Secondly, they should have produced photographs or video tapes showing the scene where the arrest took place. Thirdly, that they ought to have uplifted finger </w:t>
      </w:r>
      <w:r w:rsidR="00334066">
        <w:rPr>
          <w:rFonts w:ascii="Times New Roman" w:hAnsi="Times New Roman" w:cs="Times New Roman"/>
          <w:sz w:val="24"/>
          <w:szCs w:val="24"/>
          <w:lang w:val="en-ZW"/>
        </w:rPr>
        <w:t>prints from</w:t>
      </w:r>
      <w:r w:rsidR="00E30477">
        <w:rPr>
          <w:rFonts w:ascii="Times New Roman" w:hAnsi="Times New Roman" w:cs="Times New Roman"/>
          <w:sz w:val="24"/>
          <w:szCs w:val="24"/>
          <w:lang w:val="en-ZW"/>
        </w:rPr>
        <w:t xml:space="preserve"> the </w:t>
      </w:r>
      <w:r w:rsidR="00482A37">
        <w:rPr>
          <w:rFonts w:ascii="Times New Roman" w:hAnsi="Times New Roman" w:cs="Times New Roman"/>
          <w:sz w:val="24"/>
          <w:szCs w:val="24"/>
          <w:lang w:val="en-ZW"/>
        </w:rPr>
        <w:t>steering wheel to prove that the appellant was driving the motor vehicle at the time of the arrest. Lastly, that the absence of corroboration from independent witnesses who allegedly gathered at Damafalls to witness the arrest of the appellant and his co-accused</w:t>
      </w:r>
      <w:r w:rsidR="00E30477">
        <w:rPr>
          <w:rFonts w:ascii="Times New Roman" w:hAnsi="Times New Roman" w:cs="Times New Roman"/>
          <w:sz w:val="24"/>
          <w:szCs w:val="24"/>
          <w:lang w:val="en-ZW"/>
        </w:rPr>
        <w:t>,</w:t>
      </w:r>
      <w:r w:rsidR="00C93C27">
        <w:rPr>
          <w:rFonts w:ascii="Times New Roman" w:hAnsi="Times New Roman" w:cs="Times New Roman"/>
          <w:sz w:val="24"/>
          <w:szCs w:val="24"/>
          <w:lang w:val="en-ZW"/>
        </w:rPr>
        <w:t xml:space="preserve"> </w:t>
      </w:r>
      <w:r w:rsidR="002D3A9F">
        <w:rPr>
          <w:rFonts w:ascii="Times New Roman" w:hAnsi="Times New Roman" w:cs="Times New Roman"/>
          <w:sz w:val="24"/>
          <w:szCs w:val="24"/>
          <w:lang w:val="en-ZW"/>
        </w:rPr>
        <w:t>after a</w:t>
      </w:r>
      <w:r w:rsidR="00C93C27">
        <w:rPr>
          <w:rFonts w:ascii="Times New Roman" w:hAnsi="Times New Roman" w:cs="Times New Roman"/>
          <w:sz w:val="24"/>
          <w:szCs w:val="24"/>
          <w:lang w:val="en-ZW"/>
        </w:rPr>
        <w:t xml:space="preserve"> short</w:t>
      </w:r>
      <w:r w:rsidR="00E30477">
        <w:rPr>
          <w:rFonts w:ascii="Times New Roman" w:hAnsi="Times New Roman" w:cs="Times New Roman"/>
          <w:sz w:val="24"/>
          <w:szCs w:val="24"/>
          <w:lang w:val="en-ZW"/>
        </w:rPr>
        <w:t>,</w:t>
      </w:r>
      <w:r w:rsidR="00C93C27">
        <w:rPr>
          <w:rFonts w:ascii="Times New Roman" w:hAnsi="Times New Roman" w:cs="Times New Roman"/>
          <w:sz w:val="24"/>
          <w:szCs w:val="24"/>
          <w:lang w:val="en-ZW"/>
        </w:rPr>
        <w:t xml:space="preserve"> had been fir</w:t>
      </w:r>
      <w:r w:rsidR="00B9111C">
        <w:rPr>
          <w:rFonts w:ascii="Times New Roman" w:hAnsi="Times New Roman" w:cs="Times New Roman"/>
          <w:sz w:val="24"/>
          <w:szCs w:val="24"/>
          <w:lang w:val="en-ZW"/>
        </w:rPr>
        <w:t>ed adversely impacted the State Case against them.</w:t>
      </w:r>
    </w:p>
    <w:p w:rsidR="004D6C53" w:rsidRPr="00D76081" w:rsidRDefault="004D6C53" w:rsidP="004D6C53">
      <w:pPr>
        <w:spacing w:after="0" w:line="480" w:lineRule="auto"/>
        <w:ind w:firstLine="1134"/>
        <w:jc w:val="both"/>
        <w:rPr>
          <w:rFonts w:ascii="Times New Roman" w:hAnsi="Times New Roman" w:cs="Times New Roman"/>
          <w:sz w:val="24"/>
          <w:szCs w:val="24"/>
          <w:lang w:val="en-ZW"/>
        </w:rPr>
      </w:pPr>
    </w:p>
    <w:p w:rsidR="00633F28" w:rsidRPr="00D76081" w:rsidRDefault="009958DE" w:rsidP="009958DE">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[8]</w:t>
      </w:r>
      <w:r w:rsidRPr="00D76081">
        <w:rPr>
          <w:rFonts w:ascii="Times New Roman" w:hAnsi="Times New Roman" w:cs="Times New Roman"/>
          <w:sz w:val="24"/>
          <w:szCs w:val="24"/>
          <w:lang w:val="en-ZW"/>
        </w:rPr>
        <w:tab/>
      </w:r>
      <w:r w:rsidR="00C50EAE">
        <w:rPr>
          <w:rFonts w:ascii="Times New Roman" w:hAnsi="Times New Roman" w:cs="Times New Roman"/>
          <w:sz w:val="24"/>
          <w:szCs w:val="24"/>
          <w:lang w:val="en-ZW"/>
        </w:rPr>
        <w:t xml:space="preserve">It is pertinent </w:t>
      </w:r>
      <w:r w:rsidR="00633F28" w:rsidRPr="00D76081">
        <w:rPr>
          <w:rFonts w:ascii="Times New Roman" w:hAnsi="Times New Roman" w:cs="Times New Roman"/>
          <w:sz w:val="24"/>
          <w:szCs w:val="24"/>
          <w:lang w:val="en-ZW"/>
        </w:rPr>
        <w:t xml:space="preserve">at this point to highlight that the defence </w:t>
      </w:r>
      <w:r w:rsidR="00BB2A0E" w:rsidRPr="00D76081">
        <w:rPr>
          <w:rFonts w:ascii="Times New Roman" w:hAnsi="Times New Roman" w:cs="Times New Roman"/>
          <w:sz w:val="24"/>
          <w:szCs w:val="24"/>
          <w:lang w:val="en-ZW"/>
        </w:rPr>
        <w:t>of an</w:t>
      </w:r>
      <w:r w:rsidR="00297FF3" w:rsidRPr="00D76081">
        <w:rPr>
          <w:rFonts w:ascii="Times New Roman" w:hAnsi="Times New Roman" w:cs="Times New Roman"/>
          <w:sz w:val="24"/>
          <w:szCs w:val="24"/>
          <w:lang w:val="en-ZW"/>
        </w:rPr>
        <w:t xml:space="preserve"> </w:t>
      </w:r>
      <w:r w:rsidR="00633F28" w:rsidRPr="00D76081">
        <w:rPr>
          <w:rFonts w:ascii="Times New Roman" w:hAnsi="Times New Roman" w:cs="Times New Roman"/>
          <w:i/>
          <w:sz w:val="24"/>
          <w:szCs w:val="24"/>
          <w:lang w:val="en-ZW"/>
        </w:rPr>
        <w:t>alibi</w:t>
      </w:r>
      <w:r w:rsidR="00297FF3" w:rsidRPr="00D76081">
        <w:rPr>
          <w:rFonts w:ascii="Times New Roman" w:hAnsi="Times New Roman" w:cs="Times New Roman"/>
          <w:i/>
          <w:sz w:val="24"/>
          <w:szCs w:val="24"/>
          <w:lang w:val="en-ZW"/>
        </w:rPr>
        <w:t>,</w:t>
      </w:r>
      <w:r w:rsidR="00633F28" w:rsidRPr="00D76081">
        <w:rPr>
          <w:rFonts w:ascii="Times New Roman" w:hAnsi="Times New Roman" w:cs="Times New Roman"/>
          <w:i/>
          <w:sz w:val="24"/>
          <w:szCs w:val="24"/>
          <w:lang w:val="en-ZW"/>
        </w:rPr>
        <w:t xml:space="preserve"> </w:t>
      </w:r>
      <w:r w:rsidR="00633F28" w:rsidRPr="00D76081">
        <w:rPr>
          <w:rFonts w:ascii="Times New Roman" w:hAnsi="Times New Roman" w:cs="Times New Roman"/>
          <w:sz w:val="24"/>
          <w:szCs w:val="24"/>
          <w:lang w:val="en-ZW"/>
        </w:rPr>
        <w:t>which is the subject of this a</w:t>
      </w:r>
      <w:r w:rsidR="00C37C13" w:rsidRPr="00D76081">
        <w:rPr>
          <w:rFonts w:ascii="Times New Roman" w:hAnsi="Times New Roman" w:cs="Times New Roman"/>
          <w:sz w:val="24"/>
          <w:szCs w:val="24"/>
          <w:lang w:val="en-ZW"/>
        </w:rPr>
        <w:t>ppeal</w:t>
      </w:r>
      <w:r w:rsidR="00297FF3" w:rsidRPr="00D76081">
        <w:rPr>
          <w:rFonts w:ascii="Times New Roman" w:hAnsi="Times New Roman" w:cs="Times New Roman"/>
          <w:sz w:val="24"/>
          <w:szCs w:val="24"/>
          <w:lang w:val="en-ZW"/>
        </w:rPr>
        <w:t>,</w:t>
      </w:r>
      <w:r w:rsidR="00C37C13" w:rsidRPr="00D76081">
        <w:rPr>
          <w:rFonts w:ascii="Times New Roman" w:hAnsi="Times New Roman" w:cs="Times New Roman"/>
          <w:sz w:val="24"/>
          <w:szCs w:val="24"/>
          <w:lang w:val="en-ZW"/>
        </w:rPr>
        <w:t xml:space="preserve"> was promptly raised. The S</w:t>
      </w:r>
      <w:r w:rsidR="00633F28" w:rsidRPr="00D76081">
        <w:rPr>
          <w:rFonts w:ascii="Times New Roman" w:hAnsi="Times New Roman" w:cs="Times New Roman"/>
          <w:sz w:val="24"/>
          <w:szCs w:val="24"/>
          <w:lang w:val="en-ZW"/>
        </w:rPr>
        <w:t xml:space="preserve">tate was notified of the fact that the appellant and his co-accused were going to place reliance on that defence in their application for bail pending trial as well as in their defence outline.  </w:t>
      </w:r>
    </w:p>
    <w:p w:rsidR="001828AD" w:rsidRPr="00D76081" w:rsidRDefault="001828AD" w:rsidP="00814759">
      <w:pPr>
        <w:spacing w:after="0" w:line="480" w:lineRule="auto"/>
        <w:ind w:firstLine="720"/>
        <w:jc w:val="both"/>
        <w:rPr>
          <w:rFonts w:ascii="Times New Roman" w:hAnsi="Times New Roman" w:cs="Times New Roman"/>
          <w:sz w:val="24"/>
          <w:szCs w:val="24"/>
          <w:lang w:val="en-ZW"/>
        </w:rPr>
      </w:pPr>
    </w:p>
    <w:p w:rsidR="00C2332B" w:rsidRPr="00D76081" w:rsidRDefault="00C2332B" w:rsidP="00CC68D1">
      <w:pPr>
        <w:spacing w:after="0" w:line="480" w:lineRule="auto"/>
        <w:jc w:val="both"/>
        <w:rPr>
          <w:rFonts w:ascii="Times New Roman" w:hAnsi="Times New Roman" w:cs="Times New Roman"/>
          <w:b/>
          <w:sz w:val="24"/>
          <w:szCs w:val="24"/>
          <w:lang w:val="en-ZW"/>
        </w:rPr>
      </w:pPr>
      <w:r w:rsidRPr="00D76081">
        <w:rPr>
          <w:rFonts w:ascii="Times New Roman" w:hAnsi="Times New Roman" w:cs="Times New Roman"/>
          <w:b/>
          <w:sz w:val="24"/>
          <w:szCs w:val="24"/>
          <w:lang w:val="en-ZW"/>
        </w:rPr>
        <w:t>THE TRIAL COURT`S FINDINGS</w:t>
      </w:r>
    </w:p>
    <w:p w:rsidR="000840DD" w:rsidRPr="00D76081" w:rsidRDefault="009958DE" w:rsidP="009958DE">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[9]</w:t>
      </w:r>
      <w:r w:rsidRPr="00D76081">
        <w:rPr>
          <w:rFonts w:ascii="Times New Roman" w:hAnsi="Times New Roman" w:cs="Times New Roman"/>
          <w:sz w:val="24"/>
          <w:szCs w:val="24"/>
        </w:rPr>
        <w:tab/>
      </w:r>
      <w:r w:rsidR="00C2332B" w:rsidRPr="00D76081">
        <w:rPr>
          <w:rFonts w:ascii="Times New Roman" w:hAnsi="Times New Roman" w:cs="Times New Roman"/>
          <w:sz w:val="24"/>
          <w:szCs w:val="24"/>
        </w:rPr>
        <w:t xml:space="preserve">The trial court </w:t>
      </w:r>
      <w:r w:rsidR="006130F6" w:rsidRPr="00D76081">
        <w:rPr>
          <w:rFonts w:ascii="Times New Roman" w:hAnsi="Times New Roman" w:cs="Times New Roman"/>
          <w:sz w:val="24"/>
          <w:szCs w:val="24"/>
        </w:rPr>
        <w:t>found</w:t>
      </w:r>
      <w:r w:rsidR="00297FF3" w:rsidRPr="00D76081">
        <w:rPr>
          <w:rFonts w:ascii="Times New Roman" w:hAnsi="Times New Roman" w:cs="Times New Roman"/>
          <w:sz w:val="24"/>
          <w:szCs w:val="24"/>
        </w:rPr>
        <w:t xml:space="preserve"> that</w:t>
      </w:r>
      <w:r w:rsidR="006130F6" w:rsidRPr="00D76081">
        <w:rPr>
          <w:rFonts w:ascii="Times New Roman" w:hAnsi="Times New Roman" w:cs="Times New Roman"/>
          <w:sz w:val="24"/>
          <w:szCs w:val="24"/>
        </w:rPr>
        <w:t xml:space="preserve"> the</w:t>
      </w:r>
      <w:r w:rsidR="000C3746" w:rsidRPr="00D76081">
        <w:rPr>
          <w:rFonts w:ascii="Times New Roman" w:hAnsi="Times New Roman" w:cs="Times New Roman"/>
          <w:sz w:val="24"/>
          <w:szCs w:val="24"/>
        </w:rPr>
        <w:t xml:space="preserve"> State witnesses</w:t>
      </w:r>
      <w:r w:rsidR="00C2516A" w:rsidRPr="00D76081">
        <w:rPr>
          <w:rFonts w:ascii="Times New Roman" w:hAnsi="Times New Roman" w:cs="Times New Roman"/>
          <w:sz w:val="24"/>
          <w:szCs w:val="24"/>
        </w:rPr>
        <w:t>'</w:t>
      </w:r>
      <w:r w:rsidR="000C3746" w:rsidRPr="00D76081">
        <w:rPr>
          <w:rFonts w:ascii="Times New Roman" w:hAnsi="Times New Roman" w:cs="Times New Roman"/>
          <w:sz w:val="24"/>
          <w:szCs w:val="24"/>
        </w:rPr>
        <w:t xml:space="preserve"> </w:t>
      </w:r>
      <w:r w:rsidR="00BB2A0E" w:rsidRPr="00D76081">
        <w:rPr>
          <w:rFonts w:ascii="Times New Roman" w:hAnsi="Times New Roman" w:cs="Times New Roman"/>
          <w:sz w:val="24"/>
          <w:szCs w:val="24"/>
        </w:rPr>
        <w:t>evidence was</w:t>
      </w:r>
      <w:r w:rsidR="00297FF3" w:rsidRPr="00D76081">
        <w:rPr>
          <w:rFonts w:ascii="Times New Roman" w:hAnsi="Times New Roman" w:cs="Times New Roman"/>
          <w:sz w:val="24"/>
          <w:szCs w:val="24"/>
        </w:rPr>
        <w:t xml:space="preserve"> </w:t>
      </w:r>
      <w:r w:rsidR="00C2332B" w:rsidRPr="00D76081">
        <w:rPr>
          <w:rFonts w:ascii="Times New Roman" w:hAnsi="Times New Roman" w:cs="Times New Roman"/>
          <w:sz w:val="24"/>
          <w:szCs w:val="24"/>
        </w:rPr>
        <w:t>credible.</w:t>
      </w:r>
      <w:r w:rsidR="000C3746" w:rsidRPr="00D76081">
        <w:rPr>
          <w:rFonts w:ascii="Times New Roman" w:hAnsi="Times New Roman" w:cs="Times New Roman"/>
          <w:sz w:val="24"/>
          <w:szCs w:val="24"/>
        </w:rPr>
        <w:t xml:space="preserve"> </w:t>
      </w:r>
      <w:r w:rsidR="00F20C76" w:rsidRPr="00D76081">
        <w:rPr>
          <w:rFonts w:ascii="Times New Roman" w:hAnsi="Times New Roman" w:cs="Times New Roman"/>
          <w:sz w:val="24"/>
          <w:szCs w:val="24"/>
        </w:rPr>
        <w:t>It considered</w:t>
      </w:r>
      <w:r w:rsidR="008E2425">
        <w:rPr>
          <w:rFonts w:ascii="Times New Roman" w:hAnsi="Times New Roman" w:cs="Times New Roman"/>
          <w:sz w:val="24"/>
          <w:szCs w:val="24"/>
        </w:rPr>
        <w:t xml:space="preserve"> </w:t>
      </w:r>
      <w:r w:rsidR="00E30477">
        <w:rPr>
          <w:rFonts w:ascii="Times New Roman" w:hAnsi="Times New Roman" w:cs="Times New Roman"/>
          <w:sz w:val="24"/>
          <w:szCs w:val="24"/>
        </w:rPr>
        <w:t xml:space="preserve">the </w:t>
      </w:r>
      <w:r w:rsidR="00E30477" w:rsidRPr="00D76081">
        <w:rPr>
          <w:rFonts w:ascii="Times New Roman" w:hAnsi="Times New Roman" w:cs="Times New Roman"/>
          <w:sz w:val="24"/>
          <w:szCs w:val="24"/>
        </w:rPr>
        <w:t>discrepancies</w:t>
      </w:r>
      <w:r w:rsidR="008E2425">
        <w:rPr>
          <w:rFonts w:ascii="Times New Roman" w:hAnsi="Times New Roman" w:cs="Times New Roman"/>
          <w:sz w:val="24"/>
          <w:szCs w:val="24"/>
        </w:rPr>
        <w:t xml:space="preserve"> therein</w:t>
      </w:r>
      <w:r w:rsidR="00C2516A" w:rsidRPr="00D76081">
        <w:rPr>
          <w:rFonts w:ascii="Times New Roman" w:hAnsi="Times New Roman" w:cs="Times New Roman"/>
          <w:sz w:val="24"/>
          <w:szCs w:val="24"/>
        </w:rPr>
        <w:t>,</w:t>
      </w:r>
      <w:r w:rsidR="00582C29" w:rsidRPr="00D76081">
        <w:rPr>
          <w:rFonts w:ascii="Times New Roman" w:hAnsi="Times New Roman" w:cs="Times New Roman"/>
          <w:sz w:val="24"/>
          <w:szCs w:val="24"/>
        </w:rPr>
        <w:t xml:space="preserve"> particularly on the time when</w:t>
      </w:r>
      <w:r w:rsidR="00592D46" w:rsidRPr="00D76081">
        <w:rPr>
          <w:rFonts w:ascii="Times New Roman" w:hAnsi="Times New Roman" w:cs="Times New Roman"/>
          <w:sz w:val="24"/>
          <w:szCs w:val="24"/>
        </w:rPr>
        <w:t xml:space="preserve"> th</w:t>
      </w:r>
      <w:r w:rsidR="00297FF3" w:rsidRPr="00D76081">
        <w:rPr>
          <w:rFonts w:ascii="Times New Roman" w:hAnsi="Times New Roman" w:cs="Times New Roman"/>
          <w:sz w:val="24"/>
          <w:szCs w:val="24"/>
        </w:rPr>
        <w:t>e accused persons were arrested and the route which they took from Damafalls</w:t>
      </w:r>
      <w:r w:rsidR="005B00FE">
        <w:rPr>
          <w:rFonts w:ascii="Times New Roman" w:hAnsi="Times New Roman" w:cs="Times New Roman"/>
          <w:sz w:val="24"/>
          <w:szCs w:val="24"/>
        </w:rPr>
        <w:t xml:space="preserve"> to Southerton Police Station</w:t>
      </w:r>
      <w:r w:rsidR="00592D46" w:rsidRPr="00D76081">
        <w:rPr>
          <w:rFonts w:ascii="Times New Roman" w:hAnsi="Times New Roman" w:cs="Times New Roman"/>
          <w:sz w:val="24"/>
          <w:szCs w:val="24"/>
        </w:rPr>
        <w:t xml:space="preserve"> </w:t>
      </w:r>
      <w:r w:rsidR="000840DD" w:rsidRPr="00D76081">
        <w:rPr>
          <w:rFonts w:ascii="Times New Roman" w:hAnsi="Times New Roman" w:cs="Times New Roman"/>
          <w:sz w:val="24"/>
          <w:szCs w:val="24"/>
        </w:rPr>
        <w:lastRenderedPageBreak/>
        <w:t>immaterial. It also found that Genius</w:t>
      </w:r>
      <w:r w:rsidR="00244F9F" w:rsidRPr="00D76081">
        <w:rPr>
          <w:rFonts w:ascii="Times New Roman" w:hAnsi="Times New Roman" w:cs="Times New Roman"/>
          <w:sz w:val="24"/>
          <w:szCs w:val="24"/>
        </w:rPr>
        <w:t xml:space="preserve"> Ruzha </w:t>
      </w:r>
      <w:r w:rsidR="000840DD" w:rsidRPr="00D76081">
        <w:rPr>
          <w:rFonts w:ascii="Times New Roman" w:hAnsi="Times New Roman" w:cs="Times New Roman"/>
          <w:sz w:val="24"/>
          <w:szCs w:val="24"/>
        </w:rPr>
        <w:t>and the police witnesses had no reason</w:t>
      </w:r>
      <w:r w:rsidR="00F97C5A" w:rsidRPr="00D76081">
        <w:rPr>
          <w:rFonts w:ascii="Times New Roman" w:hAnsi="Times New Roman" w:cs="Times New Roman"/>
          <w:sz w:val="24"/>
          <w:szCs w:val="24"/>
        </w:rPr>
        <w:t xml:space="preserve"> or motivation</w:t>
      </w:r>
      <w:r w:rsidR="000840DD" w:rsidRPr="00D76081">
        <w:rPr>
          <w:rFonts w:ascii="Times New Roman" w:hAnsi="Times New Roman" w:cs="Times New Roman"/>
          <w:sz w:val="24"/>
          <w:szCs w:val="24"/>
        </w:rPr>
        <w:t xml:space="preserve"> to lie against the appellant.</w:t>
      </w:r>
      <w:r w:rsidR="00F97C5A" w:rsidRPr="00D76081">
        <w:rPr>
          <w:rFonts w:ascii="Times New Roman" w:hAnsi="Times New Roman" w:cs="Times New Roman"/>
          <w:sz w:val="24"/>
          <w:szCs w:val="24"/>
        </w:rPr>
        <w:t xml:space="preserve"> </w:t>
      </w:r>
    </w:p>
    <w:p w:rsidR="000840DD" w:rsidRPr="00D76081" w:rsidRDefault="000840DD" w:rsidP="00391CA4">
      <w:pPr>
        <w:spacing w:after="0" w:line="480" w:lineRule="auto"/>
        <w:ind w:firstLine="720"/>
        <w:jc w:val="both"/>
        <w:rPr>
          <w:rFonts w:ascii="Times New Roman" w:hAnsi="Times New Roman" w:cs="Times New Roman"/>
          <w:sz w:val="24"/>
          <w:szCs w:val="24"/>
        </w:rPr>
      </w:pPr>
    </w:p>
    <w:p w:rsidR="00C2332B" w:rsidRPr="00D76081" w:rsidRDefault="0026781E" w:rsidP="0026781E">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[10]</w:t>
      </w:r>
      <w:r w:rsidR="00D76081">
        <w:rPr>
          <w:rFonts w:ascii="Times New Roman" w:hAnsi="Times New Roman" w:cs="Times New Roman"/>
          <w:sz w:val="24"/>
          <w:szCs w:val="24"/>
        </w:rPr>
        <w:tab/>
      </w:r>
      <w:r w:rsidR="00592D46" w:rsidRPr="00D76081">
        <w:rPr>
          <w:rFonts w:ascii="Times New Roman" w:hAnsi="Times New Roman" w:cs="Times New Roman"/>
          <w:sz w:val="24"/>
          <w:szCs w:val="24"/>
        </w:rPr>
        <w:t xml:space="preserve"> </w:t>
      </w:r>
      <w:r w:rsidR="00633F28" w:rsidRPr="00D76081">
        <w:rPr>
          <w:rFonts w:ascii="Times New Roman" w:hAnsi="Times New Roman" w:cs="Times New Roman"/>
          <w:sz w:val="24"/>
          <w:szCs w:val="24"/>
        </w:rPr>
        <w:t>R</w:t>
      </w:r>
      <w:r w:rsidR="00C2516A" w:rsidRPr="00D76081">
        <w:rPr>
          <w:rFonts w:ascii="Times New Roman" w:hAnsi="Times New Roman" w:cs="Times New Roman"/>
          <w:sz w:val="24"/>
          <w:szCs w:val="24"/>
        </w:rPr>
        <w:t>e</w:t>
      </w:r>
      <w:r w:rsidR="00633F28" w:rsidRPr="00D76081">
        <w:rPr>
          <w:rFonts w:ascii="Times New Roman" w:hAnsi="Times New Roman" w:cs="Times New Roman"/>
          <w:sz w:val="24"/>
          <w:szCs w:val="24"/>
        </w:rPr>
        <w:t xml:space="preserve">garding the defence of </w:t>
      </w:r>
      <w:r w:rsidR="00F20C76" w:rsidRPr="00D76081">
        <w:rPr>
          <w:rFonts w:ascii="Times New Roman" w:hAnsi="Times New Roman" w:cs="Times New Roman"/>
          <w:i/>
          <w:sz w:val="24"/>
          <w:szCs w:val="24"/>
        </w:rPr>
        <w:t>alibi,</w:t>
      </w:r>
      <w:r w:rsidR="00633F28" w:rsidRPr="00D76081">
        <w:rPr>
          <w:rFonts w:ascii="Times New Roman" w:hAnsi="Times New Roman" w:cs="Times New Roman"/>
          <w:i/>
          <w:sz w:val="24"/>
          <w:szCs w:val="24"/>
        </w:rPr>
        <w:t xml:space="preserve"> </w:t>
      </w:r>
      <w:r w:rsidR="000840DD" w:rsidRPr="00B760C8">
        <w:rPr>
          <w:rFonts w:ascii="Times New Roman" w:hAnsi="Times New Roman" w:cs="Times New Roman"/>
          <w:sz w:val="24"/>
          <w:szCs w:val="24"/>
        </w:rPr>
        <w:t>i</w:t>
      </w:r>
      <w:r w:rsidR="00C37C13" w:rsidRPr="00B760C8">
        <w:rPr>
          <w:rFonts w:ascii="Times New Roman" w:hAnsi="Times New Roman" w:cs="Times New Roman"/>
          <w:sz w:val="24"/>
          <w:szCs w:val="24"/>
        </w:rPr>
        <w:t>t h</w:t>
      </w:r>
      <w:r w:rsidR="00C37C13" w:rsidRPr="00D76081">
        <w:rPr>
          <w:rFonts w:ascii="Times New Roman" w:hAnsi="Times New Roman" w:cs="Times New Roman"/>
          <w:sz w:val="24"/>
          <w:szCs w:val="24"/>
        </w:rPr>
        <w:t>eld that the S</w:t>
      </w:r>
      <w:r w:rsidR="00633F28" w:rsidRPr="00D76081">
        <w:rPr>
          <w:rFonts w:ascii="Times New Roman" w:hAnsi="Times New Roman" w:cs="Times New Roman"/>
          <w:sz w:val="24"/>
          <w:szCs w:val="24"/>
        </w:rPr>
        <w:t>tate managed to prove that at the time of the arrest, the accused persons were in Damafalls and not Glen Norah and thus</w:t>
      </w:r>
      <w:r w:rsidR="00F20C76" w:rsidRPr="00D76081">
        <w:rPr>
          <w:rFonts w:ascii="Times New Roman" w:hAnsi="Times New Roman" w:cs="Times New Roman"/>
          <w:sz w:val="24"/>
          <w:szCs w:val="24"/>
        </w:rPr>
        <w:t>,</w:t>
      </w:r>
      <w:r w:rsidR="00633F28" w:rsidRPr="00D76081">
        <w:rPr>
          <w:rFonts w:ascii="Times New Roman" w:hAnsi="Times New Roman" w:cs="Times New Roman"/>
          <w:sz w:val="24"/>
          <w:szCs w:val="24"/>
        </w:rPr>
        <w:t xml:space="preserve"> their defence of </w:t>
      </w:r>
      <w:r w:rsidR="00633F28" w:rsidRPr="00D76081">
        <w:rPr>
          <w:rFonts w:ascii="Times New Roman" w:hAnsi="Times New Roman" w:cs="Times New Roman"/>
          <w:i/>
          <w:sz w:val="24"/>
          <w:szCs w:val="24"/>
        </w:rPr>
        <w:t>alibi w</w:t>
      </w:r>
      <w:r w:rsidR="00633F28" w:rsidRPr="00D76081">
        <w:rPr>
          <w:rFonts w:ascii="Times New Roman" w:hAnsi="Times New Roman" w:cs="Times New Roman"/>
          <w:sz w:val="24"/>
          <w:szCs w:val="24"/>
        </w:rPr>
        <w:t xml:space="preserve">as effectively disproved. To that end, the trial court found that the </w:t>
      </w:r>
      <w:r w:rsidR="00C37C13" w:rsidRPr="00D76081">
        <w:rPr>
          <w:rFonts w:ascii="Times New Roman" w:hAnsi="Times New Roman" w:cs="Times New Roman"/>
          <w:sz w:val="24"/>
          <w:szCs w:val="24"/>
        </w:rPr>
        <w:t>S</w:t>
      </w:r>
      <w:r w:rsidR="00633F28" w:rsidRPr="00D76081">
        <w:rPr>
          <w:rFonts w:ascii="Times New Roman" w:hAnsi="Times New Roman" w:cs="Times New Roman"/>
          <w:sz w:val="24"/>
          <w:szCs w:val="24"/>
        </w:rPr>
        <w:t xml:space="preserve">tate managed to prove its case beyond a reasonable doubt. The appellant and the co-accused were found guilty as charged. </w:t>
      </w:r>
    </w:p>
    <w:p w:rsidR="009A3087" w:rsidRPr="00D76081" w:rsidRDefault="00E30477" w:rsidP="002174E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633F28" w:rsidRPr="00D76081" w:rsidRDefault="00BF190C" w:rsidP="00BF190C">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rPr>
        <w:t>[11]</w:t>
      </w:r>
      <w:r w:rsidRPr="00D76081">
        <w:rPr>
          <w:rFonts w:ascii="Times New Roman" w:hAnsi="Times New Roman" w:cs="Times New Roman"/>
          <w:sz w:val="24"/>
          <w:szCs w:val="24"/>
        </w:rPr>
        <w:tab/>
      </w:r>
      <w:r w:rsidR="00633F28" w:rsidRPr="00D76081">
        <w:rPr>
          <w:rFonts w:ascii="Times New Roman" w:hAnsi="Times New Roman" w:cs="Times New Roman"/>
          <w:sz w:val="24"/>
          <w:szCs w:val="24"/>
        </w:rPr>
        <w:t xml:space="preserve">After the verdict, the court inquired into the mitigating and aggravating factors. The major mitigating factor was that the accused persons were first offenders. On aggravation, the trial court reasoned that dealing in drugs </w:t>
      </w:r>
      <w:r w:rsidR="00633F28" w:rsidRPr="00D76081">
        <w:rPr>
          <w:rFonts w:ascii="Times New Roman" w:hAnsi="Times New Roman" w:cs="Times New Roman"/>
          <w:sz w:val="24"/>
          <w:szCs w:val="24"/>
          <w:lang w:val="en-ZW"/>
        </w:rPr>
        <w:t xml:space="preserve">constituted a serious offence. </w:t>
      </w:r>
      <w:r w:rsidR="00C2516A" w:rsidRPr="00D76081">
        <w:rPr>
          <w:rFonts w:ascii="Times New Roman" w:hAnsi="Times New Roman" w:cs="Times New Roman"/>
          <w:sz w:val="24"/>
          <w:szCs w:val="24"/>
          <w:lang w:val="en-ZW"/>
        </w:rPr>
        <w:t>As a</w:t>
      </w:r>
      <w:r w:rsidR="00633F28" w:rsidRPr="00D76081">
        <w:rPr>
          <w:rFonts w:ascii="Times New Roman" w:hAnsi="Times New Roman" w:cs="Times New Roman"/>
          <w:sz w:val="24"/>
          <w:szCs w:val="24"/>
          <w:lang w:val="en-ZW"/>
        </w:rPr>
        <w:t xml:space="preserve"> result, the appellant and his co-accused Brig</w:t>
      </w:r>
      <w:r w:rsidR="00C2516A" w:rsidRPr="00D76081">
        <w:rPr>
          <w:rFonts w:ascii="Times New Roman" w:hAnsi="Times New Roman" w:cs="Times New Roman"/>
          <w:sz w:val="24"/>
          <w:szCs w:val="24"/>
          <w:lang w:val="en-ZW"/>
        </w:rPr>
        <w:t>ht</w:t>
      </w:r>
      <w:r w:rsidR="00633F28" w:rsidRPr="00D76081">
        <w:rPr>
          <w:rFonts w:ascii="Times New Roman" w:hAnsi="Times New Roman" w:cs="Times New Roman"/>
          <w:sz w:val="24"/>
          <w:szCs w:val="24"/>
          <w:lang w:val="en-ZW"/>
        </w:rPr>
        <w:t>on Dinda were sentenced to 10 years imprisonment of which 2 years was suspended for 5 years on condition that they do not</w:t>
      </w:r>
      <w:r w:rsidR="00F20C76" w:rsidRPr="00D76081">
        <w:rPr>
          <w:rFonts w:ascii="Times New Roman" w:hAnsi="Times New Roman" w:cs="Times New Roman"/>
          <w:sz w:val="24"/>
          <w:szCs w:val="24"/>
          <w:lang w:val="en-ZW"/>
        </w:rPr>
        <w:t>,</w:t>
      </w:r>
      <w:r w:rsidR="00633F28" w:rsidRPr="00D76081">
        <w:rPr>
          <w:rFonts w:ascii="Times New Roman" w:hAnsi="Times New Roman" w:cs="Times New Roman"/>
          <w:sz w:val="24"/>
          <w:szCs w:val="24"/>
          <w:lang w:val="en-ZW"/>
        </w:rPr>
        <w:t xml:space="preserve"> within that period</w:t>
      </w:r>
      <w:r w:rsidR="00F20C76" w:rsidRPr="00D76081">
        <w:rPr>
          <w:rFonts w:ascii="Times New Roman" w:hAnsi="Times New Roman" w:cs="Times New Roman"/>
          <w:sz w:val="24"/>
          <w:szCs w:val="24"/>
          <w:lang w:val="en-ZW"/>
        </w:rPr>
        <w:t>,</w:t>
      </w:r>
      <w:r w:rsidR="00633F28" w:rsidRPr="00D76081">
        <w:rPr>
          <w:rFonts w:ascii="Times New Roman" w:hAnsi="Times New Roman" w:cs="Times New Roman"/>
          <w:sz w:val="24"/>
          <w:szCs w:val="24"/>
          <w:lang w:val="en-ZW"/>
        </w:rPr>
        <w:t xml:space="preserve"> commit any offence involving unlawful possession or dealing in cannabis. The court ordered the 710kgs of cannabis and the </w:t>
      </w:r>
      <w:r w:rsidR="00682E61" w:rsidRPr="00D76081">
        <w:rPr>
          <w:rFonts w:ascii="Times New Roman" w:hAnsi="Times New Roman" w:cs="Times New Roman"/>
          <w:sz w:val="24"/>
          <w:szCs w:val="24"/>
          <w:lang w:val="en-ZW"/>
        </w:rPr>
        <w:t>vehicle to be forfeited to</w:t>
      </w:r>
      <w:r w:rsidR="00C37C13" w:rsidRPr="00D76081">
        <w:rPr>
          <w:rFonts w:ascii="Times New Roman" w:hAnsi="Times New Roman" w:cs="Times New Roman"/>
          <w:sz w:val="24"/>
          <w:szCs w:val="24"/>
          <w:lang w:val="en-ZW"/>
        </w:rPr>
        <w:t xml:space="preserve"> the S</w:t>
      </w:r>
      <w:r w:rsidR="00E10DEB" w:rsidRPr="00D76081">
        <w:rPr>
          <w:rFonts w:ascii="Times New Roman" w:hAnsi="Times New Roman" w:cs="Times New Roman"/>
          <w:sz w:val="24"/>
          <w:szCs w:val="24"/>
          <w:lang w:val="en-ZW"/>
        </w:rPr>
        <w:t>tate in terms of s</w:t>
      </w:r>
      <w:r w:rsidR="00633F28" w:rsidRPr="00D76081">
        <w:rPr>
          <w:rFonts w:ascii="Times New Roman" w:hAnsi="Times New Roman" w:cs="Times New Roman"/>
          <w:sz w:val="24"/>
          <w:szCs w:val="24"/>
          <w:lang w:val="en-ZW"/>
        </w:rPr>
        <w:t xml:space="preserve"> 262 of the Criminal Procedure and Evidence Act [</w:t>
      </w:r>
      <w:r w:rsidR="00633F28" w:rsidRPr="00D76081">
        <w:rPr>
          <w:rFonts w:ascii="Times New Roman" w:hAnsi="Times New Roman" w:cs="Times New Roman"/>
          <w:i/>
          <w:sz w:val="24"/>
          <w:szCs w:val="24"/>
          <w:lang w:val="en-ZW"/>
        </w:rPr>
        <w:t>Chapter 9:07</w:t>
      </w:r>
      <w:r w:rsidR="00633F28" w:rsidRPr="00D76081">
        <w:rPr>
          <w:rFonts w:ascii="Times New Roman" w:hAnsi="Times New Roman" w:cs="Times New Roman"/>
          <w:sz w:val="24"/>
          <w:szCs w:val="24"/>
          <w:lang w:val="en-ZW"/>
        </w:rPr>
        <w:t>].</w:t>
      </w:r>
    </w:p>
    <w:p w:rsidR="00254BCE" w:rsidRPr="00D76081" w:rsidRDefault="00254BCE" w:rsidP="009A3087">
      <w:pPr>
        <w:spacing w:after="0" w:line="480" w:lineRule="auto"/>
        <w:ind w:firstLine="1276"/>
        <w:jc w:val="both"/>
        <w:rPr>
          <w:rFonts w:ascii="Times New Roman" w:hAnsi="Times New Roman" w:cs="Times New Roman"/>
          <w:sz w:val="24"/>
          <w:szCs w:val="24"/>
          <w:lang w:val="en-ZW"/>
        </w:rPr>
      </w:pPr>
    </w:p>
    <w:p w:rsidR="00633F28" w:rsidRPr="00D76081" w:rsidRDefault="002E6725" w:rsidP="002E6725">
      <w:pPr>
        <w:spacing w:after="0" w:line="480" w:lineRule="auto"/>
        <w:ind w:left="720" w:hanging="720"/>
        <w:jc w:val="both"/>
        <w:rPr>
          <w:rFonts w:ascii="Times New Roman" w:eastAsia="Calibri" w:hAnsi="Times New Roman" w:cs="Times New Roman"/>
          <w:i/>
          <w:sz w:val="24"/>
          <w:szCs w:val="24"/>
          <w:lang w:val="en-ZW"/>
        </w:rPr>
      </w:pPr>
      <w:r w:rsidRPr="00D76081">
        <w:rPr>
          <w:rFonts w:ascii="Times New Roman" w:eastAsia="Calibri" w:hAnsi="Times New Roman" w:cs="Times New Roman"/>
          <w:sz w:val="24"/>
          <w:szCs w:val="24"/>
          <w:lang w:val="en-ZW"/>
        </w:rPr>
        <w:t>[12]</w:t>
      </w:r>
      <w:r w:rsidRPr="00D76081">
        <w:rPr>
          <w:rFonts w:ascii="Times New Roman" w:eastAsia="Calibri" w:hAnsi="Times New Roman" w:cs="Times New Roman"/>
          <w:sz w:val="24"/>
          <w:szCs w:val="24"/>
          <w:lang w:val="en-ZW"/>
        </w:rPr>
        <w:tab/>
      </w:r>
      <w:r w:rsidR="00633F28" w:rsidRPr="00D76081">
        <w:rPr>
          <w:rFonts w:ascii="Times New Roman" w:eastAsia="Calibri" w:hAnsi="Times New Roman" w:cs="Times New Roman"/>
          <w:sz w:val="24"/>
          <w:szCs w:val="24"/>
          <w:lang w:val="en-ZW"/>
        </w:rPr>
        <w:t>Aggrieved by the decision of the</w:t>
      </w:r>
      <w:r w:rsidR="00BC07F3" w:rsidRPr="00D76081">
        <w:rPr>
          <w:rFonts w:ascii="Times New Roman" w:eastAsia="Calibri" w:hAnsi="Times New Roman" w:cs="Times New Roman"/>
          <w:sz w:val="24"/>
          <w:szCs w:val="24"/>
          <w:lang w:val="en-ZW"/>
        </w:rPr>
        <w:t xml:space="preserve"> trial </w:t>
      </w:r>
      <w:r w:rsidR="00633F28" w:rsidRPr="00D76081">
        <w:rPr>
          <w:rFonts w:ascii="Times New Roman" w:eastAsia="Calibri" w:hAnsi="Times New Roman" w:cs="Times New Roman"/>
          <w:sz w:val="24"/>
          <w:szCs w:val="24"/>
          <w:lang w:val="en-ZW"/>
        </w:rPr>
        <w:t>court, the appellant and his co-accused appealed against the</w:t>
      </w:r>
      <w:r w:rsidR="00F63D99" w:rsidRPr="00D76081">
        <w:rPr>
          <w:rFonts w:ascii="Times New Roman" w:eastAsia="Calibri" w:hAnsi="Times New Roman" w:cs="Times New Roman"/>
          <w:sz w:val="24"/>
          <w:szCs w:val="24"/>
          <w:lang w:val="en-ZW"/>
        </w:rPr>
        <w:t xml:space="preserve"> conviction and sentence</w:t>
      </w:r>
      <w:r w:rsidR="00297FF3" w:rsidRPr="00D76081">
        <w:rPr>
          <w:rFonts w:ascii="Times New Roman" w:eastAsia="Calibri" w:hAnsi="Times New Roman" w:cs="Times New Roman"/>
          <w:sz w:val="24"/>
          <w:szCs w:val="24"/>
          <w:lang w:val="en-ZW"/>
        </w:rPr>
        <w:t xml:space="preserve"> to the court </w:t>
      </w:r>
      <w:r w:rsidR="00297FF3" w:rsidRPr="00D76081">
        <w:rPr>
          <w:rFonts w:ascii="Times New Roman" w:eastAsia="Calibri" w:hAnsi="Times New Roman" w:cs="Times New Roman"/>
          <w:i/>
          <w:sz w:val="24"/>
          <w:szCs w:val="24"/>
          <w:lang w:val="en-ZW"/>
        </w:rPr>
        <w:t>a quo</w:t>
      </w:r>
      <w:r w:rsidR="00633F28" w:rsidRPr="00D76081">
        <w:rPr>
          <w:rFonts w:ascii="Times New Roman" w:eastAsia="Calibri" w:hAnsi="Times New Roman" w:cs="Times New Roman"/>
          <w:i/>
          <w:sz w:val="24"/>
          <w:szCs w:val="24"/>
          <w:lang w:val="en-ZW"/>
        </w:rPr>
        <w:t>.</w:t>
      </w:r>
    </w:p>
    <w:p w:rsidR="006521B0" w:rsidRDefault="006521B0" w:rsidP="00254BCE">
      <w:pPr>
        <w:spacing w:after="0" w:line="480" w:lineRule="auto"/>
        <w:ind w:firstLine="1134"/>
        <w:jc w:val="both"/>
        <w:rPr>
          <w:rFonts w:ascii="Times New Roman" w:eastAsia="Calibri" w:hAnsi="Times New Roman" w:cs="Times New Roman"/>
          <w:i/>
          <w:sz w:val="24"/>
          <w:szCs w:val="24"/>
          <w:lang w:val="en-ZW"/>
        </w:rPr>
      </w:pPr>
    </w:p>
    <w:p w:rsidR="00A20C7E" w:rsidRDefault="00A20C7E" w:rsidP="00254BCE">
      <w:pPr>
        <w:spacing w:after="0" w:line="480" w:lineRule="auto"/>
        <w:ind w:firstLine="1134"/>
        <w:jc w:val="both"/>
        <w:rPr>
          <w:rFonts w:ascii="Times New Roman" w:eastAsia="Calibri" w:hAnsi="Times New Roman" w:cs="Times New Roman"/>
          <w:i/>
          <w:sz w:val="24"/>
          <w:szCs w:val="24"/>
          <w:lang w:val="en-ZW"/>
        </w:rPr>
      </w:pPr>
    </w:p>
    <w:p w:rsidR="00A20C7E" w:rsidRDefault="00A20C7E" w:rsidP="00254BCE">
      <w:pPr>
        <w:spacing w:after="0" w:line="480" w:lineRule="auto"/>
        <w:ind w:firstLine="1134"/>
        <w:jc w:val="both"/>
        <w:rPr>
          <w:rFonts w:ascii="Times New Roman" w:eastAsia="Calibri" w:hAnsi="Times New Roman" w:cs="Times New Roman"/>
          <w:i/>
          <w:sz w:val="24"/>
          <w:szCs w:val="24"/>
          <w:lang w:val="en-ZW"/>
        </w:rPr>
      </w:pPr>
    </w:p>
    <w:p w:rsidR="00A20C7E" w:rsidRPr="00D76081" w:rsidRDefault="00A20C7E" w:rsidP="00254BCE">
      <w:pPr>
        <w:spacing w:after="0" w:line="480" w:lineRule="auto"/>
        <w:ind w:firstLine="1134"/>
        <w:jc w:val="both"/>
        <w:rPr>
          <w:rFonts w:ascii="Times New Roman" w:eastAsia="Calibri" w:hAnsi="Times New Roman" w:cs="Times New Roman"/>
          <w:i/>
          <w:sz w:val="24"/>
          <w:szCs w:val="24"/>
          <w:lang w:val="en-ZW"/>
        </w:rPr>
      </w:pPr>
    </w:p>
    <w:p w:rsidR="00297FF3" w:rsidRPr="00D76081" w:rsidRDefault="00633F28" w:rsidP="006521B0">
      <w:pPr>
        <w:spacing w:after="0" w:line="480" w:lineRule="auto"/>
        <w:jc w:val="both"/>
        <w:rPr>
          <w:rFonts w:ascii="Times New Roman" w:eastAsia="Calibri" w:hAnsi="Times New Roman" w:cs="Times New Roman"/>
          <w:b/>
          <w:i/>
          <w:sz w:val="24"/>
          <w:szCs w:val="24"/>
          <w:lang w:val="en-ZW"/>
        </w:rPr>
      </w:pPr>
      <w:r w:rsidRPr="00D76081">
        <w:rPr>
          <w:rFonts w:ascii="Times New Roman" w:eastAsia="Calibri" w:hAnsi="Times New Roman" w:cs="Times New Roman"/>
          <w:b/>
          <w:sz w:val="24"/>
          <w:szCs w:val="24"/>
          <w:lang w:val="en-ZW"/>
        </w:rPr>
        <w:lastRenderedPageBreak/>
        <w:t xml:space="preserve">PROCEEDINGS IN THE COURT </w:t>
      </w:r>
      <w:r w:rsidRPr="00D76081">
        <w:rPr>
          <w:rFonts w:ascii="Times New Roman" w:eastAsia="Calibri" w:hAnsi="Times New Roman" w:cs="Times New Roman"/>
          <w:b/>
          <w:i/>
          <w:sz w:val="24"/>
          <w:szCs w:val="24"/>
          <w:lang w:val="en-ZW"/>
        </w:rPr>
        <w:t>A QUO</w:t>
      </w:r>
    </w:p>
    <w:p w:rsidR="00633F28" w:rsidRPr="00D76081" w:rsidRDefault="00633F28" w:rsidP="006521B0">
      <w:pPr>
        <w:spacing w:after="0" w:line="480" w:lineRule="auto"/>
        <w:jc w:val="both"/>
        <w:rPr>
          <w:rFonts w:ascii="Times New Roman" w:eastAsia="Calibri" w:hAnsi="Times New Roman" w:cs="Times New Roman"/>
          <w:b/>
          <w:sz w:val="24"/>
          <w:szCs w:val="24"/>
          <w:lang w:val="en-ZW"/>
        </w:rPr>
      </w:pPr>
      <w:r w:rsidRPr="00D76081">
        <w:rPr>
          <w:rFonts w:ascii="Times New Roman" w:eastAsia="Calibri" w:hAnsi="Times New Roman" w:cs="Times New Roman"/>
          <w:b/>
          <w:sz w:val="24"/>
          <w:szCs w:val="24"/>
          <w:lang w:val="en-ZW"/>
        </w:rPr>
        <w:t>GROUNDS OF APPEAL</w:t>
      </w:r>
    </w:p>
    <w:p w:rsidR="00633F28" w:rsidRPr="00D76081" w:rsidRDefault="002E6725" w:rsidP="002E6725">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[13]</w:t>
      </w:r>
      <w:r w:rsidRPr="00D76081">
        <w:rPr>
          <w:rFonts w:ascii="Times New Roman" w:hAnsi="Times New Roman" w:cs="Times New Roman"/>
          <w:sz w:val="24"/>
          <w:szCs w:val="24"/>
        </w:rPr>
        <w:tab/>
      </w:r>
      <w:r w:rsidR="00633F28" w:rsidRPr="00D76081">
        <w:rPr>
          <w:rFonts w:ascii="Times New Roman" w:hAnsi="Times New Roman" w:cs="Times New Roman"/>
          <w:sz w:val="24"/>
          <w:szCs w:val="24"/>
        </w:rPr>
        <w:t xml:space="preserve">The appellant and the co-accused raised </w:t>
      </w:r>
      <w:r w:rsidR="00D06EB0" w:rsidRPr="00D76081">
        <w:rPr>
          <w:rFonts w:ascii="Times New Roman" w:hAnsi="Times New Roman" w:cs="Times New Roman"/>
          <w:sz w:val="24"/>
          <w:szCs w:val="24"/>
        </w:rPr>
        <w:t xml:space="preserve">the following </w:t>
      </w:r>
      <w:r w:rsidR="00633F28" w:rsidRPr="00D76081">
        <w:rPr>
          <w:rFonts w:ascii="Times New Roman" w:hAnsi="Times New Roman" w:cs="Times New Roman"/>
          <w:sz w:val="24"/>
          <w:szCs w:val="24"/>
        </w:rPr>
        <w:t>eight grounds of appeal against both conv</w:t>
      </w:r>
      <w:r w:rsidR="00D06EB0" w:rsidRPr="00D76081">
        <w:rPr>
          <w:rFonts w:ascii="Times New Roman" w:hAnsi="Times New Roman" w:cs="Times New Roman"/>
          <w:sz w:val="24"/>
          <w:szCs w:val="24"/>
        </w:rPr>
        <w:t>iction and sentence:</w:t>
      </w: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 xml:space="preserve">The trial court erred in rejecting the appellants` defence of </w:t>
      </w:r>
      <w:r w:rsidRPr="00D76081">
        <w:rPr>
          <w:rFonts w:ascii="Times New Roman" w:hAnsi="Times New Roman" w:cs="Times New Roman"/>
          <w:i/>
          <w:sz w:val="24"/>
          <w:szCs w:val="24"/>
        </w:rPr>
        <w:t xml:space="preserve">alibi </w:t>
      </w:r>
      <w:r w:rsidRPr="00D76081">
        <w:rPr>
          <w:rFonts w:ascii="Times New Roman" w:hAnsi="Times New Roman" w:cs="Times New Roman"/>
          <w:sz w:val="24"/>
          <w:szCs w:val="24"/>
        </w:rPr>
        <w:t>which defence was raised in good time before the completion of investigations.</w:t>
      </w:r>
    </w:p>
    <w:p w:rsidR="00544D6D" w:rsidRPr="00D76081" w:rsidRDefault="00544D6D" w:rsidP="00544D6D">
      <w:pPr>
        <w:pStyle w:val="ListParagraph"/>
        <w:spacing w:after="0" w:line="276" w:lineRule="auto"/>
        <w:ind w:left="1440"/>
        <w:jc w:val="both"/>
        <w:rPr>
          <w:rFonts w:ascii="Times New Roman" w:hAnsi="Times New Roman" w:cs="Times New Roman"/>
          <w:sz w:val="24"/>
          <w:szCs w:val="24"/>
        </w:rPr>
      </w:pP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convicting the appellants on the basis that they failed to prove their defence.</w:t>
      </w:r>
    </w:p>
    <w:p w:rsidR="00544D6D" w:rsidRPr="00544D6D" w:rsidRDefault="00544D6D" w:rsidP="00544D6D">
      <w:pPr>
        <w:pStyle w:val="ListParagraph"/>
        <w:rPr>
          <w:rFonts w:ascii="Times New Roman" w:hAnsi="Times New Roman" w:cs="Times New Roman"/>
          <w:sz w:val="24"/>
          <w:szCs w:val="24"/>
        </w:rPr>
      </w:pP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believing the police witnesses despite contradictions in their testimonies relating to the times of arrest and the route taken to the Police Station.</w:t>
      </w:r>
    </w:p>
    <w:p w:rsidR="00544D6D" w:rsidRPr="00544D6D" w:rsidRDefault="00544D6D" w:rsidP="00544D6D">
      <w:pPr>
        <w:pStyle w:val="ListParagraph"/>
        <w:rPr>
          <w:rFonts w:ascii="Times New Roman" w:hAnsi="Times New Roman" w:cs="Times New Roman"/>
          <w:sz w:val="24"/>
          <w:szCs w:val="24"/>
        </w:rPr>
      </w:pPr>
    </w:p>
    <w:p w:rsidR="00633F28" w:rsidRPr="00D76081"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downplaying the need for the Police Informer to testify in light of the appellants` defence that the motor vehicle had been hired out.</w:t>
      </w: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relying on the testimony of Genius Ruzha who was a suggestible witness.</w:t>
      </w:r>
    </w:p>
    <w:p w:rsidR="00544D6D" w:rsidRPr="00D76081" w:rsidRDefault="00544D6D" w:rsidP="00544D6D">
      <w:pPr>
        <w:pStyle w:val="ListParagraph"/>
        <w:spacing w:after="0" w:line="276" w:lineRule="auto"/>
        <w:ind w:left="1440"/>
        <w:jc w:val="both"/>
        <w:rPr>
          <w:rFonts w:ascii="Times New Roman" w:hAnsi="Times New Roman" w:cs="Times New Roman"/>
          <w:sz w:val="24"/>
          <w:szCs w:val="24"/>
        </w:rPr>
      </w:pP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not accepting inconsistencies about the time of arrest and route of travel which if they had been uph</w:t>
      </w:r>
      <w:r w:rsidR="00C37C13" w:rsidRPr="00D76081">
        <w:rPr>
          <w:rFonts w:ascii="Times New Roman" w:hAnsi="Times New Roman" w:cs="Times New Roman"/>
          <w:sz w:val="24"/>
          <w:szCs w:val="24"/>
        </w:rPr>
        <w:t>eld, struck at the root of the S</w:t>
      </w:r>
      <w:r w:rsidRPr="00D76081">
        <w:rPr>
          <w:rFonts w:ascii="Times New Roman" w:hAnsi="Times New Roman" w:cs="Times New Roman"/>
          <w:sz w:val="24"/>
          <w:szCs w:val="24"/>
        </w:rPr>
        <w:t>tate case.</w:t>
      </w:r>
    </w:p>
    <w:p w:rsidR="00544D6D" w:rsidRPr="00544D6D" w:rsidRDefault="00544D6D" w:rsidP="00544D6D">
      <w:pPr>
        <w:pStyle w:val="ListParagraph"/>
        <w:rPr>
          <w:rFonts w:ascii="Times New Roman" w:hAnsi="Times New Roman" w:cs="Times New Roman"/>
          <w:sz w:val="24"/>
          <w:szCs w:val="24"/>
        </w:rPr>
      </w:pPr>
    </w:p>
    <w:p w:rsidR="00633F28"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The trial court erred in passing a severe sentence despite the mit</w:t>
      </w:r>
      <w:r w:rsidR="00C2516A" w:rsidRPr="00D76081">
        <w:rPr>
          <w:rFonts w:ascii="Times New Roman" w:hAnsi="Times New Roman" w:cs="Times New Roman"/>
          <w:sz w:val="24"/>
          <w:szCs w:val="24"/>
        </w:rPr>
        <w:t>i</w:t>
      </w:r>
      <w:r w:rsidRPr="00D76081">
        <w:rPr>
          <w:rFonts w:ascii="Times New Roman" w:hAnsi="Times New Roman" w:cs="Times New Roman"/>
          <w:sz w:val="24"/>
          <w:szCs w:val="24"/>
        </w:rPr>
        <w:t>gatory factors.</w:t>
      </w:r>
    </w:p>
    <w:p w:rsidR="00544D6D" w:rsidRPr="00544D6D" w:rsidRDefault="00544D6D" w:rsidP="00544D6D">
      <w:pPr>
        <w:pStyle w:val="ListParagraph"/>
        <w:rPr>
          <w:rFonts w:ascii="Times New Roman" w:hAnsi="Times New Roman" w:cs="Times New Roman"/>
          <w:sz w:val="24"/>
          <w:szCs w:val="24"/>
        </w:rPr>
      </w:pPr>
    </w:p>
    <w:p w:rsidR="00633F28" w:rsidRPr="00D76081" w:rsidRDefault="00633F28" w:rsidP="001828AD">
      <w:pPr>
        <w:pStyle w:val="ListParagraph"/>
        <w:numPr>
          <w:ilvl w:val="0"/>
          <w:numId w:val="7"/>
        </w:numPr>
        <w:spacing w:after="0" w:line="276" w:lineRule="auto"/>
        <w:jc w:val="both"/>
        <w:rPr>
          <w:rFonts w:ascii="Times New Roman" w:hAnsi="Times New Roman" w:cs="Times New Roman"/>
          <w:sz w:val="24"/>
          <w:szCs w:val="24"/>
        </w:rPr>
      </w:pPr>
      <w:r w:rsidRPr="00D76081">
        <w:rPr>
          <w:rFonts w:ascii="Times New Roman" w:hAnsi="Times New Roman" w:cs="Times New Roman"/>
          <w:sz w:val="24"/>
          <w:szCs w:val="24"/>
        </w:rPr>
        <w:t xml:space="preserve">The trial court erred in imposing a lengthy custodial sentence despite that the forfeiture of the first appellant`s motor vehicle also constitutes </w:t>
      </w:r>
      <w:r w:rsidR="00C2516A" w:rsidRPr="00D76081">
        <w:rPr>
          <w:rFonts w:ascii="Times New Roman" w:hAnsi="Times New Roman" w:cs="Times New Roman"/>
          <w:sz w:val="24"/>
          <w:szCs w:val="24"/>
        </w:rPr>
        <w:t xml:space="preserve">a </w:t>
      </w:r>
      <w:r w:rsidRPr="00D76081">
        <w:rPr>
          <w:rFonts w:ascii="Times New Roman" w:hAnsi="Times New Roman" w:cs="Times New Roman"/>
          <w:sz w:val="24"/>
          <w:szCs w:val="24"/>
        </w:rPr>
        <w:t>form of punishment.</w:t>
      </w:r>
    </w:p>
    <w:p w:rsidR="00F53895" w:rsidRPr="00D76081" w:rsidRDefault="00F53895" w:rsidP="00F53895">
      <w:pPr>
        <w:pStyle w:val="ListParagraph"/>
        <w:spacing w:after="0" w:line="480" w:lineRule="auto"/>
        <w:ind w:left="1440"/>
        <w:jc w:val="both"/>
        <w:rPr>
          <w:rFonts w:ascii="Times New Roman" w:hAnsi="Times New Roman" w:cs="Times New Roman"/>
          <w:sz w:val="24"/>
          <w:szCs w:val="24"/>
        </w:rPr>
      </w:pPr>
    </w:p>
    <w:p w:rsidR="001828AD" w:rsidRPr="00D76081" w:rsidRDefault="001828AD" w:rsidP="001828AD">
      <w:pPr>
        <w:spacing w:after="0" w:line="276" w:lineRule="auto"/>
        <w:jc w:val="both"/>
        <w:rPr>
          <w:rFonts w:ascii="Times New Roman" w:hAnsi="Times New Roman" w:cs="Times New Roman"/>
          <w:sz w:val="24"/>
          <w:szCs w:val="24"/>
        </w:rPr>
      </w:pPr>
    </w:p>
    <w:p w:rsidR="00633F28" w:rsidRPr="00D76081" w:rsidRDefault="0075600E" w:rsidP="0075600E">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[14]</w:t>
      </w:r>
      <w:r w:rsidRPr="00D76081">
        <w:rPr>
          <w:rFonts w:ascii="Times New Roman" w:hAnsi="Times New Roman" w:cs="Times New Roman"/>
          <w:sz w:val="24"/>
          <w:szCs w:val="24"/>
        </w:rPr>
        <w:tab/>
      </w:r>
      <w:r w:rsidR="00633F28" w:rsidRPr="00D76081">
        <w:rPr>
          <w:rFonts w:ascii="Times New Roman" w:hAnsi="Times New Roman" w:cs="Times New Roman"/>
          <w:sz w:val="24"/>
          <w:szCs w:val="24"/>
        </w:rPr>
        <w:t>The crux of the appellant</w:t>
      </w:r>
      <w:r w:rsidR="009F75C0" w:rsidRPr="00D76081">
        <w:rPr>
          <w:rFonts w:ascii="Times New Roman" w:hAnsi="Times New Roman" w:cs="Times New Roman"/>
          <w:sz w:val="24"/>
          <w:szCs w:val="24"/>
        </w:rPr>
        <w:t>’s</w:t>
      </w:r>
      <w:r w:rsidR="00633F28" w:rsidRPr="00D76081">
        <w:rPr>
          <w:rFonts w:ascii="Times New Roman" w:hAnsi="Times New Roman" w:cs="Times New Roman"/>
          <w:sz w:val="24"/>
          <w:szCs w:val="24"/>
        </w:rPr>
        <w:t xml:space="preserve"> and his co-accused`s argument was that they were not at the crime scene where the police detectives alleged that they arrested them.  They also contended that the </w:t>
      </w:r>
      <w:r w:rsidR="00BC07F3" w:rsidRPr="00D76081">
        <w:rPr>
          <w:rFonts w:ascii="Times New Roman" w:hAnsi="Times New Roman" w:cs="Times New Roman"/>
          <w:sz w:val="24"/>
          <w:szCs w:val="24"/>
        </w:rPr>
        <w:t xml:space="preserve">trial </w:t>
      </w:r>
      <w:r w:rsidR="00633F28" w:rsidRPr="00D76081">
        <w:rPr>
          <w:rFonts w:ascii="Times New Roman" w:hAnsi="Times New Roman" w:cs="Times New Roman"/>
          <w:sz w:val="24"/>
          <w:szCs w:val="24"/>
        </w:rPr>
        <w:t>court erred in convicting them on the basis that they</w:t>
      </w:r>
      <w:r w:rsidR="00297FF3" w:rsidRPr="00D76081">
        <w:rPr>
          <w:rFonts w:ascii="Times New Roman" w:hAnsi="Times New Roman" w:cs="Times New Roman"/>
          <w:sz w:val="24"/>
          <w:szCs w:val="24"/>
        </w:rPr>
        <w:t xml:space="preserve"> failed to prove their defence thereby reversing the </w:t>
      </w:r>
      <w:r w:rsidR="00297FF3" w:rsidRPr="00D76081">
        <w:rPr>
          <w:rFonts w:ascii="Times New Roman" w:hAnsi="Times New Roman" w:cs="Times New Roman"/>
          <w:i/>
          <w:sz w:val="24"/>
          <w:szCs w:val="24"/>
        </w:rPr>
        <w:t>onus</w:t>
      </w:r>
      <w:r w:rsidR="00297FF3" w:rsidRPr="00D76081">
        <w:rPr>
          <w:rFonts w:ascii="Times New Roman" w:hAnsi="Times New Roman" w:cs="Times New Roman"/>
          <w:sz w:val="24"/>
          <w:szCs w:val="24"/>
        </w:rPr>
        <w:t xml:space="preserve"> of proof</w:t>
      </w:r>
      <w:r w:rsidR="00633F28" w:rsidRPr="00D76081">
        <w:rPr>
          <w:rFonts w:ascii="Times New Roman" w:hAnsi="Times New Roman" w:cs="Times New Roman"/>
          <w:sz w:val="24"/>
          <w:szCs w:val="24"/>
        </w:rPr>
        <w:t xml:space="preserve">. </w:t>
      </w:r>
      <w:r w:rsidR="00C37C13" w:rsidRPr="00D76081">
        <w:rPr>
          <w:rFonts w:ascii="Times New Roman" w:hAnsi="Times New Roman" w:cs="Times New Roman"/>
          <w:sz w:val="24"/>
          <w:szCs w:val="24"/>
        </w:rPr>
        <w:t>They further asserted that the S</w:t>
      </w:r>
      <w:r w:rsidR="00633F28" w:rsidRPr="00D76081">
        <w:rPr>
          <w:rFonts w:ascii="Times New Roman" w:hAnsi="Times New Roman" w:cs="Times New Roman"/>
          <w:sz w:val="24"/>
          <w:szCs w:val="24"/>
        </w:rPr>
        <w:t xml:space="preserve">tate did not provide any evidence before the court to disprove the appellant’s </w:t>
      </w:r>
      <w:r w:rsidR="00633F28" w:rsidRPr="00D76081">
        <w:rPr>
          <w:rFonts w:ascii="Times New Roman" w:hAnsi="Times New Roman" w:cs="Times New Roman"/>
          <w:i/>
          <w:sz w:val="24"/>
          <w:szCs w:val="24"/>
        </w:rPr>
        <w:t>alibi</w:t>
      </w:r>
      <w:r w:rsidR="00617ACF" w:rsidRPr="00D76081">
        <w:rPr>
          <w:rFonts w:ascii="Times New Roman" w:hAnsi="Times New Roman" w:cs="Times New Roman"/>
          <w:sz w:val="24"/>
          <w:szCs w:val="24"/>
        </w:rPr>
        <w:t xml:space="preserve">. </w:t>
      </w:r>
      <w:r w:rsidR="00617ACF" w:rsidRPr="00D76081">
        <w:rPr>
          <w:rFonts w:ascii="Times New Roman" w:hAnsi="Times New Roman" w:cs="Times New Roman"/>
          <w:sz w:val="24"/>
          <w:szCs w:val="24"/>
        </w:rPr>
        <w:lastRenderedPageBreak/>
        <w:t xml:space="preserve">They contended that </w:t>
      </w:r>
      <w:r w:rsidR="00633F28" w:rsidRPr="00D76081">
        <w:rPr>
          <w:rFonts w:ascii="Times New Roman" w:hAnsi="Times New Roman" w:cs="Times New Roman"/>
          <w:sz w:val="24"/>
          <w:szCs w:val="24"/>
        </w:rPr>
        <w:t xml:space="preserve"> instead</w:t>
      </w:r>
      <w:r w:rsidR="00F20C76" w:rsidRPr="00D76081">
        <w:rPr>
          <w:rFonts w:ascii="Times New Roman" w:hAnsi="Times New Roman" w:cs="Times New Roman"/>
          <w:sz w:val="24"/>
          <w:szCs w:val="24"/>
        </w:rPr>
        <w:t>,</w:t>
      </w:r>
      <w:r w:rsidR="00633F28" w:rsidRPr="00D76081">
        <w:rPr>
          <w:rFonts w:ascii="Times New Roman" w:hAnsi="Times New Roman" w:cs="Times New Roman"/>
          <w:sz w:val="24"/>
          <w:szCs w:val="24"/>
        </w:rPr>
        <w:t xml:space="preserve"> the court </w:t>
      </w:r>
      <w:r w:rsidR="00633F28" w:rsidRPr="00D76081">
        <w:rPr>
          <w:rFonts w:ascii="Times New Roman" w:hAnsi="Times New Roman" w:cs="Times New Roman"/>
          <w:i/>
          <w:sz w:val="24"/>
          <w:szCs w:val="24"/>
        </w:rPr>
        <w:t>a quo</w:t>
      </w:r>
      <w:r w:rsidR="00633F28" w:rsidRPr="00D76081">
        <w:rPr>
          <w:rFonts w:ascii="Times New Roman" w:hAnsi="Times New Roman" w:cs="Times New Roman"/>
          <w:sz w:val="24"/>
          <w:szCs w:val="24"/>
        </w:rPr>
        <w:t xml:space="preserve"> erred in relying on the testimony of Genius Ruzha who</w:t>
      </w:r>
      <w:r w:rsidR="00C958D7" w:rsidRPr="00D76081">
        <w:rPr>
          <w:rFonts w:ascii="Times New Roman" w:hAnsi="Times New Roman" w:cs="Times New Roman"/>
          <w:sz w:val="24"/>
          <w:szCs w:val="24"/>
        </w:rPr>
        <w:t xml:space="preserve"> was under arrest</w:t>
      </w:r>
      <w:r w:rsidR="00F20C76" w:rsidRPr="00D76081">
        <w:rPr>
          <w:rFonts w:ascii="Times New Roman" w:hAnsi="Times New Roman" w:cs="Times New Roman"/>
          <w:sz w:val="24"/>
          <w:szCs w:val="24"/>
        </w:rPr>
        <w:t xml:space="preserve"> at the </w:t>
      </w:r>
      <w:r w:rsidR="00633F28" w:rsidRPr="00D76081">
        <w:rPr>
          <w:rFonts w:ascii="Times New Roman" w:hAnsi="Times New Roman" w:cs="Times New Roman"/>
          <w:sz w:val="24"/>
          <w:szCs w:val="24"/>
        </w:rPr>
        <w:t>time</w:t>
      </w:r>
      <w:r w:rsidR="00F20C76" w:rsidRPr="00D76081">
        <w:rPr>
          <w:rFonts w:ascii="Times New Roman" w:hAnsi="Times New Roman" w:cs="Times New Roman"/>
          <w:sz w:val="24"/>
          <w:szCs w:val="24"/>
        </w:rPr>
        <w:t xml:space="preserve"> </w:t>
      </w:r>
      <w:r w:rsidR="00633F28" w:rsidRPr="00D76081">
        <w:rPr>
          <w:rFonts w:ascii="Times New Roman" w:hAnsi="Times New Roman" w:cs="Times New Roman"/>
          <w:sz w:val="24"/>
          <w:szCs w:val="24"/>
        </w:rPr>
        <w:t xml:space="preserve">when he purportedly witnessed the alleged arrest of the accused persons </w:t>
      </w:r>
      <w:r w:rsidR="00592786" w:rsidRPr="00D76081">
        <w:rPr>
          <w:rFonts w:ascii="Times New Roman" w:hAnsi="Times New Roman" w:cs="Times New Roman"/>
          <w:sz w:val="24"/>
          <w:szCs w:val="24"/>
        </w:rPr>
        <w:t xml:space="preserve">and </w:t>
      </w:r>
      <w:r w:rsidR="00633F28" w:rsidRPr="00D76081">
        <w:rPr>
          <w:rFonts w:ascii="Times New Roman" w:hAnsi="Times New Roman" w:cs="Times New Roman"/>
          <w:sz w:val="24"/>
          <w:szCs w:val="24"/>
        </w:rPr>
        <w:t xml:space="preserve">in an area </w:t>
      </w:r>
      <w:r w:rsidR="00592786" w:rsidRPr="00D76081">
        <w:rPr>
          <w:rFonts w:ascii="Times New Roman" w:hAnsi="Times New Roman" w:cs="Times New Roman"/>
          <w:sz w:val="24"/>
          <w:szCs w:val="24"/>
        </w:rPr>
        <w:t xml:space="preserve">that </w:t>
      </w:r>
      <w:r w:rsidR="00633F28" w:rsidRPr="00D76081">
        <w:rPr>
          <w:rFonts w:ascii="Times New Roman" w:hAnsi="Times New Roman" w:cs="Times New Roman"/>
          <w:sz w:val="24"/>
          <w:szCs w:val="24"/>
        </w:rPr>
        <w:t>he was told by the police officers to be Damafalls</w:t>
      </w:r>
      <w:r w:rsidR="00E371F6" w:rsidRPr="00D76081">
        <w:rPr>
          <w:rFonts w:ascii="Times New Roman" w:hAnsi="Times New Roman" w:cs="Times New Roman"/>
          <w:sz w:val="24"/>
          <w:szCs w:val="24"/>
        </w:rPr>
        <w:t xml:space="preserve">. </w:t>
      </w:r>
      <w:r w:rsidR="00633F28" w:rsidRPr="00D76081">
        <w:rPr>
          <w:rFonts w:ascii="Times New Roman" w:hAnsi="Times New Roman" w:cs="Times New Roman"/>
          <w:sz w:val="24"/>
          <w:szCs w:val="24"/>
        </w:rPr>
        <w:t xml:space="preserve"> They stressed that Genius Ruzha showed considerable discomfort and restraint when he was giving his testimony and thus his evidence was questionable. </w:t>
      </w:r>
    </w:p>
    <w:p w:rsidR="00F53895" w:rsidRPr="00D76081" w:rsidRDefault="00F53895" w:rsidP="00061DAE">
      <w:pPr>
        <w:spacing w:after="0" w:line="480" w:lineRule="auto"/>
        <w:ind w:firstLine="1134"/>
        <w:jc w:val="both"/>
        <w:rPr>
          <w:rFonts w:ascii="Times New Roman" w:hAnsi="Times New Roman" w:cs="Times New Roman"/>
          <w:sz w:val="24"/>
          <w:szCs w:val="24"/>
        </w:rPr>
      </w:pPr>
    </w:p>
    <w:p w:rsidR="00633F28" w:rsidRPr="00D76081" w:rsidRDefault="009164E8" w:rsidP="009164E8">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[15]</w:t>
      </w:r>
      <w:r w:rsidRPr="00D76081">
        <w:rPr>
          <w:rFonts w:ascii="Times New Roman" w:hAnsi="Times New Roman" w:cs="Times New Roman"/>
          <w:sz w:val="24"/>
          <w:szCs w:val="24"/>
        </w:rPr>
        <w:tab/>
      </w:r>
      <w:r w:rsidR="00633F28" w:rsidRPr="00D76081">
        <w:rPr>
          <w:rFonts w:ascii="Times New Roman" w:hAnsi="Times New Roman" w:cs="Times New Roman"/>
          <w:sz w:val="24"/>
          <w:szCs w:val="24"/>
        </w:rPr>
        <w:t xml:space="preserve">The appellant and his co-accused also contended that the court </w:t>
      </w:r>
      <w:r w:rsidR="00633F28" w:rsidRPr="00D76081">
        <w:rPr>
          <w:rFonts w:ascii="Times New Roman" w:hAnsi="Times New Roman" w:cs="Times New Roman"/>
          <w:i/>
          <w:sz w:val="24"/>
          <w:szCs w:val="24"/>
        </w:rPr>
        <w:t>a quo</w:t>
      </w:r>
      <w:r w:rsidR="00633F28" w:rsidRPr="00D76081">
        <w:rPr>
          <w:rFonts w:ascii="Times New Roman" w:hAnsi="Times New Roman" w:cs="Times New Roman"/>
          <w:sz w:val="24"/>
          <w:szCs w:val="24"/>
        </w:rPr>
        <w:t xml:space="preserve"> erred in accepting police witnesses’ testimonies despite contradictions relating to the time of arrest and the route taken to the police station.</w:t>
      </w:r>
      <w:r w:rsidR="001546FF" w:rsidRPr="00D76081">
        <w:rPr>
          <w:rFonts w:ascii="Times New Roman" w:hAnsi="Times New Roman" w:cs="Times New Roman"/>
          <w:sz w:val="24"/>
          <w:szCs w:val="24"/>
        </w:rPr>
        <w:t xml:space="preserve"> </w:t>
      </w:r>
      <w:r w:rsidR="00633F28" w:rsidRPr="00D76081">
        <w:rPr>
          <w:rFonts w:ascii="Times New Roman" w:hAnsi="Times New Roman" w:cs="Times New Roman"/>
          <w:sz w:val="24"/>
          <w:szCs w:val="24"/>
        </w:rPr>
        <w:t>The appellant and his co-accused further argued that the cou</w:t>
      </w:r>
      <w:r w:rsidR="00930054" w:rsidRPr="00D76081">
        <w:rPr>
          <w:rFonts w:ascii="Times New Roman" w:hAnsi="Times New Roman" w:cs="Times New Roman"/>
          <w:sz w:val="24"/>
          <w:szCs w:val="24"/>
        </w:rPr>
        <w:t xml:space="preserve">rt </w:t>
      </w:r>
      <w:r w:rsidR="00930054" w:rsidRPr="00D76081">
        <w:rPr>
          <w:rFonts w:ascii="Times New Roman" w:hAnsi="Times New Roman" w:cs="Times New Roman"/>
          <w:i/>
          <w:sz w:val="24"/>
          <w:szCs w:val="24"/>
        </w:rPr>
        <w:t>a </w:t>
      </w:r>
      <w:r w:rsidR="00633F28" w:rsidRPr="00D76081">
        <w:rPr>
          <w:rFonts w:ascii="Times New Roman" w:hAnsi="Times New Roman" w:cs="Times New Roman"/>
          <w:i/>
          <w:sz w:val="24"/>
          <w:szCs w:val="24"/>
        </w:rPr>
        <w:t>quo</w:t>
      </w:r>
      <w:r w:rsidR="00633F28" w:rsidRPr="00D76081">
        <w:rPr>
          <w:rFonts w:ascii="Times New Roman" w:hAnsi="Times New Roman" w:cs="Times New Roman"/>
          <w:sz w:val="24"/>
          <w:szCs w:val="24"/>
        </w:rPr>
        <w:t xml:space="preserve"> erred in passing a severe sentence despite the fact that they were first</w:t>
      </w:r>
      <w:r w:rsidR="00C2516A" w:rsidRPr="00D76081">
        <w:rPr>
          <w:rFonts w:ascii="Times New Roman" w:hAnsi="Times New Roman" w:cs="Times New Roman"/>
          <w:sz w:val="24"/>
          <w:szCs w:val="24"/>
        </w:rPr>
        <w:t>-</w:t>
      </w:r>
      <w:r w:rsidR="00633F28" w:rsidRPr="00D76081">
        <w:rPr>
          <w:rFonts w:ascii="Times New Roman" w:hAnsi="Times New Roman" w:cs="Times New Roman"/>
          <w:sz w:val="24"/>
          <w:szCs w:val="24"/>
        </w:rPr>
        <w:t>time offenders and that the appellant had already been punished by an order of forfeitu</w:t>
      </w:r>
      <w:r w:rsidR="00C37C13" w:rsidRPr="00D76081">
        <w:rPr>
          <w:rFonts w:ascii="Times New Roman" w:hAnsi="Times New Roman" w:cs="Times New Roman"/>
          <w:sz w:val="24"/>
          <w:szCs w:val="24"/>
        </w:rPr>
        <w:t>re of his motor vehicle to the S</w:t>
      </w:r>
      <w:r w:rsidR="00633F28" w:rsidRPr="00D76081">
        <w:rPr>
          <w:rFonts w:ascii="Times New Roman" w:hAnsi="Times New Roman" w:cs="Times New Roman"/>
          <w:sz w:val="24"/>
          <w:szCs w:val="24"/>
        </w:rPr>
        <w:t>tate.</w:t>
      </w:r>
    </w:p>
    <w:p w:rsidR="0056172B" w:rsidRPr="00D76081" w:rsidRDefault="0056172B" w:rsidP="00F53895">
      <w:pPr>
        <w:spacing w:after="0" w:line="480" w:lineRule="auto"/>
        <w:ind w:firstLine="1134"/>
        <w:jc w:val="both"/>
        <w:rPr>
          <w:rFonts w:ascii="Times New Roman" w:hAnsi="Times New Roman" w:cs="Times New Roman"/>
          <w:sz w:val="24"/>
          <w:szCs w:val="24"/>
        </w:rPr>
      </w:pPr>
    </w:p>
    <w:p w:rsidR="00633F28" w:rsidRPr="00D76081" w:rsidRDefault="005C2FE5" w:rsidP="005C2FE5">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[16]</w:t>
      </w:r>
      <w:r w:rsidRPr="00D76081">
        <w:rPr>
          <w:rFonts w:ascii="Times New Roman" w:hAnsi="Times New Roman" w:cs="Times New Roman"/>
          <w:sz w:val="24"/>
          <w:szCs w:val="24"/>
        </w:rPr>
        <w:tab/>
      </w:r>
      <w:r w:rsidR="00C37C13" w:rsidRPr="00D76081">
        <w:rPr>
          <w:rFonts w:ascii="Times New Roman" w:hAnsi="Times New Roman" w:cs="Times New Roman"/>
          <w:sz w:val="24"/>
          <w:szCs w:val="24"/>
        </w:rPr>
        <w:t>The S</w:t>
      </w:r>
      <w:r w:rsidR="00633F28" w:rsidRPr="00D76081">
        <w:rPr>
          <w:rFonts w:ascii="Times New Roman" w:hAnsi="Times New Roman" w:cs="Times New Roman"/>
          <w:sz w:val="24"/>
          <w:szCs w:val="24"/>
        </w:rPr>
        <w:t>tate maintained its argument that the police officers and Genius Ruzha were clear on where the arrests took place.</w:t>
      </w:r>
    </w:p>
    <w:p w:rsidR="001828AD" w:rsidRPr="00D76081" w:rsidRDefault="001828AD" w:rsidP="00633F28">
      <w:pPr>
        <w:spacing w:after="0" w:line="480" w:lineRule="auto"/>
        <w:ind w:firstLine="720"/>
        <w:jc w:val="both"/>
        <w:rPr>
          <w:rFonts w:ascii="Times New Roman" w:hAnsi="Times New Roman" w:cs="Times New Roman"/>
          <w:sz w:val="24"/>
          <w:szCs w:val="24"/>
        </w:rPr>
      </w:pPr>
    </w:p>
    <w:p w:rsidR="00633F28" w:rsidRPr="00D76081" w:rsidRDefault="007171D7" w:rsidP="00A346B8">
      <w:pPr>
        <w:spacing w:after="0" w:line="480" w:lineRule="auto"/>
        <w:jc w:val="both"/>
        <w:rPr>
          <w:rFonts w:ascii="Times New Roman" w:hAnsi="Times New Roman" w:cs="Times New Roman"/>
          <w:b/>
          <w:sz w:val="24"/>
          <w:szCs w:val="24"/>
        </w:rPr>
      </w:pPr>
      <w:r w:rsidRPr="00D76081">
        <w:rPr>
          <w:rFonts w:ascii="Times New Roman" w:hAnsi="Times New Roman" w:cs="Times New Roman"/>
          <w:b/>
          <w:sz w:val="24"/>
          <w:szCs w:val="24"/>
        </w:rPr>
        <w:t xml:space="preserve">THE COURT </w:t>
      </w:r>
      <w:r w:rsidRPr="00D76081">
        <w:rPr>
          <w:rFonts w:ascii="Times New Roman" w:hAnsi="Times New Roman" w:cs="Times New Roman"/>
          <w:b/>
          <w:i/>
          <w:sz w:val="24"/>
          <w:szCs w:val="24"/>
        </w:rPr>
        <w:t xml:space="preserve">A QUO`S </w:t>
      </w:r>
      <w:r w:rsidRPr="00D76081">
        <w:rPr>
          <w:rFonts w:ascii="Times New Roman" w:hAnsi="Times New Roman" w:cs="Times New Roman"/>
          <w:b/>
          <w:sz w:val="24"/>
          <w:szCs w:val="24"/>
        </w:rPr>
        <w:t>FINDINGS</w:t>
      </w:r>
    </w:p>
    <w:p w:rsidR="0075776B" w:rsidRPr="00D76081" w:rsidRDefault="009E0883" w:rsidP="009E0883">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[17]</w:t>
      </w:r>
      <w:r w:rsidRPr="00D76081">
        <w:rPr>
          <w:rFonts w:ascii="Times New Roman" w:hAnsi="Times New Roman" w:cs="Times New Roman"/>
          <w:sz w:val="24"/>
          <w:szCs w:val="24"/>
        </w:rPr>
        <w:tab/>
      </w:r>
      <w:r w:rsidR="007171D7" w:rsidRPr="00D76081">
        <w:rPr>
          <w:rFonts w:ascii="Times New Roman" w:hAnsi="Times New Roman" w:cs="Times New Roman"/>
          <w:sz w:val="24"/>
          <w:szCs w:val="24"/>
        </w:rPr>
        <w:t xml:space="preserve">The court </w:t>
      </w:r>
      <w:r w:rsidR="007171D7" w:rsidRPr="00D76081">
        <w:rPr>
          <w:rFonts w:ascii="Times New Roman" w:hAnsi="Times New Roman" w:cs="Times New Roman"/>
          <w:i/>
          <w:sz w:val="24"/>
          <w:szCs w:val="24"/>
        </w:rPr>
        <w:t xml:space="preserve">a quo </w:t>
      </w:r>
      <w:r w:rsidR="00406FFE" w:rsidRPr="00D76081">
        <w:rPr>
          <w:rFonts w:ascii="Times New Roman" w:hAnsi="Times New Roman" w:cs="Times New Roman"/>
          <w:sz w:val="24"/>
          <w:szCs w:val="24"/>
        </w:rPr>
        <w:t>found</w:t>
      </w:r>
      <w:r w:rsidR="0075776B" w:rsidRPr="00D76081">
        <w:rPr>
          <w:rFonts w:ascii="Times New Roman" w:hAnsi="Times New Roman" w:cs="Times New Roman"/>
          <w:sz w:val="24"/>
          <w:szCs w:val="24"/>
        </w:rPr>
        <w:t xml:space="preserve"> the</w:t>
      </w:r>
      <w:r w:rsidR="00C37C13" w:rsidRPr="00D76081">
        <w:rPr>
          <w:rFonts w:ascii="Times New Roman" w:hAnsi="Times New Roman" w:cs="Times New Roman"/>
          <w:sz w:val="24"/>
          <w:szCs w:val="24"/>
        </w:rPr>
        <w:t xml:space="preserve"> evidence of the</w:t>
      </w:r>
      <w:r w:rsidR="0075776B" w:rsidRPr="00D76081">
        <w:rPr>
          <w:rFonts w:ascii="Times New Roman" w:hAnsi="Times New Roman" w:cs="Times New Roman"/>
          <w:sz w:val="24"/>
          <w:szCs w:val="24"/>
        </w:rPr>
        <w:t xml:space="preserve"> arresting officers as corroborated by </w:t>
      </w:r>
      <w:r w:rsidR="007171D7" w:rsidRPr="00D76081">
        <w:rPr>
          <w:rFonts w:ascii="Times New Roman" w:hAnsi="Times New Roman" w:cs="Times New Roman"/>
          <w:sz w:val="24"/>
          <w:szCs w:val="24"/>
        </w:rPr>
        <w:t>Genius Ruzha, c</w:t>
      </w:r>
      <w:r w:rsidR="0075776B" w:rsidRPr="00D76081">
        <w:rPr>
          <w:rFonts w:ascii="Times New Roman" w:hAnsi="Times New Roman" w:cs="Times New Roman"/>
          <w:sz w:val="24"/>
          <w:szCs w:val="24"/>
        </w:rPr>
        <w:t>onvincing enough.</w:t>
      </w:r>
      <w:r w:rsidR="00155E0F" w:rsidRPr="00D76081">
        <w:rPr>
          <w:rFonts w:ascii="Times New Roman" w:hAnsi="Times New Roman" w:cs="Times New Roman"/>
          <w:sz w:val="24"/>
          <w:szCs w:val="24"/>
        </w:rPr>
        <w:t xml:space="preserve"> </w:t>
      </w:r>
      <w:r w:rsidR="0075776B" w:rsidRPr="00D76081">
        <w:rPr>
          <w:rFonts w:ascii="Times New Roman" w:hAnsi="Times New Roman" w:cs="Times New Roman"/>
          <w:sz w:val="24"/>
          <w:szCs w:val="24"/>
        </w:rPr>
        <w:t>It opined:</w:t>
      </w:r>
    </w:p>
    <w:p w:rsidR="0075776B" w:rsidRPr="00D76081" w:rsidRDefault="0075776B" w:rsidP="008B5F55">
      <w:pPr>
        <w:spacing w:after="0" w:line="240" w:lineRule="auto"/>
        <w:ind w:left="993" w:hanging="142"/>
        <w:jc w:val="both"/>
        <w:rPr>
          <w:rFonts w:ascii="Times New Roman" w:hAnsi="Times New Roman" w:cs="Times New Roman"/>
          <w:sz w:val="24"/>
          <w:szCs w:val="24"/>
        </w:rPr>
      </w:pPr>
      <w:r w:rsidRPr="00D76081">
        <w:rPr>
          <w:rFonts w:ascii="Times New Roman" w:hAnsi="Times New Roman" w:cs="Times New Roman"/>
          <w:sz w:val="24"/>
          <w:szCs w:val="24"/>
        </w:rPr>
        <w:t xml:space="preserve">“Notwithstanding the appellants’ defence as regards where they claim the arrest took place, the evidence of the arresting officers as corroborated by Genius Ruzha is convincing enough. There would be no motive for them to lie that they were in Epworth investigating a case against Genius Ruzha when they received a tip-off regarding the appellants. Why would they pick on the appellants as suspects to frame for the crime whilst leaving the actual culprits?” </w:t>
      </w:r>
    </w:p>
    <w:p w:rsidR="0075776B" w:rsidRPr="00D76081" w:rsidRDefault="0075776B" w:rsidP="00457A61">
      <w:pPr>
        <w:spacing w:after="0" w:line="480" w:lineRule="auto"/>
        <w:ind w:firstLine="720"/>
        <w:jc w:val="both"/>
        <w:rPr>
          <w:rFonts w:ascii="Times New Roman" w:hAnsi="Times New Roman" w:cs="Times New Roman"/>
          <w:sz w:val="24"/>
          <w:szCs w:val="24"/>
        </w:rPr>
      </w:pPr>
    </w:p>
    <w:p w:rsidR="00457A61" w:rsidRPr="00D76081" w:rsidRDefault="00457A61" w:rsidP="00457A61">
      <w:pPr>
        <w:spacing w:after="0" w:line="240" w:lineRule="auto"/>
        <w:ind w:firstLine="720"/>
        <w:jc w:val="both"/>
        <w:rPr>
          <w:rFonts w:ascii="Times New Roman" w:hAnsi="Times New Roman" w:cs="Times New Roman"/>
          <w:sz w:val="24"/>
          <w:szCs w:val="24"/>
        </w:rPr>
      </w:pPr>
    </w:p>
    <w:p w:rsidR="000161B0" w:rsidRPr="00D76081" w:rsidRDefault="004852D8" w:rsidP="004852D8">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lastRenderedPageBreak/>
        <w:t>[18]</w:t>
      </w:r>
      <w:r w:rsidRPr="00D76081">
        <w:rPr>
          <w:rFonts w:ascii="Times New Roman" w:hAnsi="Times New Roman" w:cs="Times New Roman"/>
          <w:sz w:val="24"/>
          <w:szCs w:val="24"/>
          <w:lang w:val="en-ZW"/>
        </w:rPr>
        <w:tab/>
      </w:r>
      <w:r w:rsidR="000161B0" w:rsidRPr="00D76081">
        <w:rPr>
          <w:rFonts w:ascii="Times New Roman" w:hAnsi="Times New Roman" w:cs="Times New Roman"/>
          <w:sz w:val="24"/>
          <w:szCs w:val="24"/>
          <w:lang w:val="en-ZW"/>
        </w:rPr>
        <w:t xml:space="preserve">In dismissing the </w:t>
      </w:r>
      <w:r w:rsidR="00481943" w:rsidRPr="00D76081">
        <w:rPr>
          <w:rFonts w:ascii="Times New Roman" w:hAnsi="Times New Roman" w:cs="Times New Roman"/>
          <w:sz w:val="24"/>
          <w:szCs w:val="24"/>
          <w:lang w:val="en-ZW"/>
        </w:rPr>
        <w:t>appellant’s</w:t>
      </w:r>
      <w:r w:rsidR="000161B0" w:rsidRPr="00D76081">
        <w:rPr>
          <w:rFonts w:ascii="Times New Roman" w:hAnsi="Times New Roman" w:cs="Times New Roman"/>
          <w:sz w:val="24"/>
          <w:szCs w:val="24"/>
          <w:lang w:val="en-ZW"/>
        </w:rPr>
        <w:t xml:space="preserve"> evidence that the arresting officers should have produced phone records </w:t>
      </w:r>
      <w:r w:rsidR="00481943" w:rsidRPr="00D76081">
        <w:rPr>
          <w:rFonts w:ascii="Times New Roman" w:hAnsi="Times New Roman" w:cs="Times New Roman"/>
          <w:sz w:val="24"/>
          <w:szCs w:val="24"/>
          <w:lang w:val="en-ZW"/>
        </w:rPr>
        <w:t>confirming</w:t>
      </w:r>
      <w:r w:rsidR="000161B0" w:rsidRPr="00D76081">
        <w:rPr>
          <w:rFonts w:ascii="Times New Roman" w:hAnsi="Times New Roman" w:cs="Times New Roman"/>
          <w:sz w:val="24"/>
          <w:szCs w:val="24"/>
          <w:lang w:val="en-ZW"/>
        </w:rPr>
        <w:t xml:space="preserve"> that they were in Epworth when they received </w:t>
      </w:r>
      <w:r w:rsidR="00481943" w:rsidRPr="00D76081">
        <w:rPr>
          <w:rFonts w:ascii="Times New Roman" w:hAnsi="Times New Roman" w:cs="Times New Roman"/>
          <w:sz w:val="24"/>
          <w:szCs w:val="24"/>
          <w:lang w:val="en-ZW"/>
        </w:rPr>
        <w:t xml:space="preserve">a </w:t>
      </w:r>
      <w:r w:rsidR="00CE7C88" w:rsidRPr="00D76081">
        <w:rPr>
          <w:rFonts w:ascii="Times New Roman" w:hAnsi="Times New Roman" w:cs="Times New Roman"/>
          <w:sz w:val="24"/>
          <w:szCs w:val="24"/>
          <w:lang w:val="en-ZW"/>
        </w:rPr>
        <w:t>call from the informer;</w:t>
      </w:r>
      <w:r w:rsidR="000161B0" w:rsidRPr="00D76081">
        <w:rPr>
          <w:rFonts w:ascii="Times New Roman" w:hAnsi="Times New Roman" w:cs="Times New Roman"/>
          <w:sz w:val="24"/>
          <w:szCs w:val="24"/>
          <w:lang w:val="en-ZW"/>
        </w:rPr>
        <w:t xml:space="preserve"> they should have taken photographs at the scene of arrest</w:t>
      </w:r>
      <w:r w:rsidR="00CE7C88" w:rsidRPr="00D76081">
        <w:rPr>
          <w:rFonts w:ascii="Times New Roman" w:hAnsi="Times New Roman" w:cs="Times New Roman"/>
          <w:sz w:val="24"/>
          <w:szCs w:val="24"/>
          <w:lang w:val="en-ZW"/>
        </w:rPr>
        <w:t>;</w:t>
      </w:r>
      <w:r w:rsidR="00360331" w:rsidRPr="00D76081">
        <w:rPr>
          <w:rFonts w:ascii="Times New Roman" w:hAnsi="Times New Roman" w:cs="Times New Roman"/>
          <w:sz w:val="24"/>
          <w:szCs w:val="24"/>
          <w:lang w:val="en-ZW"/>
        </w:rPr>
        <w:t xml:space="preserve"> there ought to have been corroboration from independent witnesses </w:t>
      </w:r>
      <w:r w:rsidR="00481943" w:rsidRPr="00D76081">
        <w:rPr>
          <w:rFonts w:ascii="Times New Roman" w:hAnsi="Times New Roman" w:cs="Times New Roman"/>
          <w:sz w:val="24"/>
          <w:szCs w:val="24"/>
          <w:lang w:val="en-ZW"/>
        </w:rPr>
        <w:t>regarding</w:t>
      </w:r>
      <w:r w:rsidR="00360331" w:rsidRPr="00D76081">
        <w:rPr>
          <w:rFonts w:ascii="Times New Roman" w:hAnsi="Times New Roman" w:cs="Times New Roman"/>
          <w:sz w:val="24"/>
          <w:szCs w:val="24"/>
          <w:lang w:val="en-ZW"/>
        </w:rPr>
        <w:t xml:space="preserve"> the arrest in Dam</w:t>
      </w:r>
      <w:r w:rsidR="00A761EA" w:rsidRPr="00D76081">
        <w:rPr>
          <w:rFonts w:ascii="Times New Roman" w:hAnsi="Times New Roman" w:cs="Times New Roman"/>
          <w:sz w:val="24"/>
          <w:szCs w:val="24"/>
          <w:lang w:val="en-ZW"/>
        </w:rPr>
        <w:t>a</w:t>
      </w:r>
      <w:r w:rsidR="00360331" w:rsidRPr="00D76081">
        <w:rPr>
          <w:rFonts w:ascii="Times New Roman" w:hAnsi="Times New Roman" w:cs="Times New Roman"/>
          <w:sz w:val="24"/>
          <w:szCs w:val="24"/>
          <w:lang w:val="en-ZW"/>
        </w:rPr>
        <w:t xml:space="preserve">falls </w:t>
      </w:r>
      <w:r w:rsidR="000161B0" w:rsidRPr="00D76081">
        <w:rPr>
          <w:rFonts w:ascii="Times New Roman" w:hAnsi="Times New Roman" w:cs="Times New Roman"/>
          <w:sz w:val="24"/>
          <w:szCs w:val="24"/>
          <w:lang w:val="en-ZW"/>
        </w:rPr>
        <w:t xml:space="preserve">and </w:t>
      </w:r>
      <w:r w:rsidR="00481943" w:rsidRPr="00D76081">
        <w:rPr>
          <w:rFonts w:ascii="Times New Roman" w:hAnsi="Times New Roman" w:cs="Times New Roman"/>
          <w:sz w:val="24"/>
          <w:szCs w:val="24"/>
          <w:lang w:val="en-ZW"/>
        </w:rPr>
        <w:t>that</w:t>
      </w:r>
      <w:r w:rsidR="000161B0" w:rsidRPr="00D76081">
        <w:rPr>
          <w:rFonts w:ascii="Times New Roman" w:hAnsi="Times New Roman" w:cs="Times New Roman"/>
          <w:sz w:val="24"/>
          <w:szCs w:val="24"/>
          <w:lang w:val="en-ZW"/>
        </w:rPr>
        <w:t xml:space="preserve"> they should have uplifted </w:t>
      </w:r>
      <w:r w:rsidR="00481943" w:rsidRPr="00D76081">
        <w:rPr>
          <w:rFonts w:ascii="Times New Roman" w:hAnsi="Times New Roman" w:cs="Times New Roman"/>
          <w:sz w:val="24"/>
          <w:szCs w:val="24"/>
          <w:lang w:val="en-ZW"/>
        </w:rPr>
        <w:t>fingerprints</w:t>
      </w:r>
      <w:r w:rsidR="000161B0" w:rsidRPr="00D76081">
        <w:rPr>
          <w:rFonts w:ascii="Times New Roman" w:hAnsi="Times New Roman" w:cs="Times New Roman"/>
          <w:sz w:val="24"/>
          <w:szCs w:val="24"/>
          <w:lang w:val="en-ZW"/>
        </w:rPr>
        <w:t xml:space="preserve"> from the steering </w:t>
      </w:r>
      <w:r w:rsidR="00BB2A0E" w:rsidRPr="00D76081">
        <w:rPr>
          <w:rFonts w:ascii="Times New Roman" w:hAnsi="Times New Roman" w:cs="Times New Roman"/>
          <w:sz w:val="24"/>
          <w:szCs w:val="24"/>
          <w:lang w:val="en-ZW"/>
        </w:rPr>
        <w:t>wheel, the</w:t>
      </w:r>
      <w:r w:rsidR="000161B0" w:rsidRPr="00D76081">
        <w:rPr>
          <w:rFonts w:ascii="Times New Roman" w:hAnsi="Times New Roman" w:cs="Times New Roman"/>
          <w:sz w:val="24"/>
          <w:szCs w:val="24"/>
          <w:lang w:val="en-ZW"/>
        </w:rPr>
        <w:t xml:space="preserve"> court observed:</w:t>
      </w:r>
    </w:p>
    <w:p w:rsidR="000161B0" w:rsidRPr="00D76081" w:rsidRDefault="000161B0" w:rsidP="002475F8">
      <w:pPr>
        <w:spacing w:line="240" w:lineRule="auto"/>
        <w:ind w:left="1276" w:hanging="142"/>
        <w:jc w:val="both"/>
        <w:rPr>
          <w:rFonts w:ascii="Times New Roman" w:hAnsi="Times New Roman" w:cs="Times New Roman"/>
          <w:sz w:val="24"/>
          <w:szCs w:val="24"/>
        </w:rPr>
      </w:pPr>
      <w:r w:rsidRPr="00D76081">
        <w:rPr>
          <w:rFonts w:ascii="Times New Roman" w:hAnsi="Times New Roman" w:cs="Times New Roman"/>
          <w:sz w:val="24"/>
          <w:szCs w:val="24"/>
        </w:rPr>
        <w:t>“With respect, I do not think that investigations are conducted in anticipation of every conceivable defence that might be raised by an accused person at trial.”</w:t>
      </w:r>
    </w:p>
    <w:p w:rsidR="000161B0" w:rsidRPr="00D76081" w:rsidRDefault="000161B0" w:rsidP="005A12E8">
      <w:pPr>
        <w:spacing w:after="0" w:line="480" w:lineRule="auto"/>
        <w:ind w:firstLine="720"/>
        <w:jc w:val="both"/>
        <w:rPr>
          <w:rFonts w:ascii="Times New Roman" w:hAnsi="Times New Roman" w:cs="Times New Roman"/>
          <w:sz w:val="24"/>
          <w:szCs w:val="24"/>
          <w:lang w:val="en-ZW"/>
        </w:rPr>
      </w:pPr>
    </w:p>
    <w:p w:rsidR="00D71A9B" w:rsidRPr="00D76081" w:rsidRDefault="007D1535" w:rsidP="007D1535">
      <w:pPr>
        <w:spacing w:after="0" w:line="60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[19]</w:t>
      </w:r>
      <w:r w:rsidRPr="00D76081">
        <w:rPr>
          <w:rFonts w:ascii="Times New Roman" w:hAnsi="Times New Roman" w:cs="Times New Roman"/>
          <w:sz w:val="24"/>
          <w:szCs w:val="24"/>
          <w:lang w:val="en-ZW"/>
        </w:rPr>
        <w:tab/>
      </w:r>
      <w:r w:rsidR="00155E0F" w:rsidRPr="00D76081">
        <w:rPr>
          <w:rFonts w:ascii="Times New Roman" w:hAnsi="Times New Roman" w:cs="Times New Roman"/>
          <w:sz w:val="24"/>
          <w:szCs w:val="24"/>
          <w:lang w:val="en-ZW"/>
        </w:rPr>
        <w:t>The court further held that the only relevant aspect of the detectives’</w:t>
      </w:r>
      <w:r w:rsidR="002B2B15" w:rsidRPr="00D76081">
        <w:rPr>
          <w:rFonts w:ascii="Times New Roman" w:hAnsi="Times New Roman" w:cs="Times New Roman"/>
          <w:sz w:val="24"/>
          <w:szCs w:val="24"/>
          <w:lang w:val="en-ZW"/>
        </w:rPr>
        <w:t xml:space="preserve"> </w:t>
      </w:r>
      <w:r w:rsidR="00155E0F" w:rsidRPr="00D76081">
        <w:rPr>
          <w:rFonts w:ascii="Times New Roman" w:hAnsi="Times New Roman" w:cs="Times New Roman"/>
          <w:sz w:val="24"/>
          <w:szCs w:val="24"/>
          <w:lang w:val="en-ZW"/>
        </w:rPr>
        <w:t xml:space="preserve">testimony was that they received information from an anonymous source </w:t>
      </w:r>
      <w:r w:rsidR="00C2516A" w:rsidRPr="00D76081">
        <w:rPr>
          <w:rFonts w:ascii="Times New Roman" w:hAnsi="Times New Roman" w:cs="Times New Roman"/>
          <w:sz w:val="24"/>
          <w:szCs w:val="24"/>
          <w:lang w:val="en-ZW"/>
        </w:rPr>
        <w:t>which</w:t>
      </w:r>
      <w:r w:rsidR="00155E0F" w:rsidRPr="00D76081">
        <w:rPr>
          <w:rFonts w:ascii="Times New Roman" w:hAnsi="Times New Roman" w:cs="Times New Roman"/>
          <w:sz w:val="24"/>
          <w:szCs w:val="24"/>
          <w:lang w:val="en-ZW"/>
        </w:rPr>
        <w:t xml:space="preserve"> led them to arrest the appellant and his co-accused.</w:t>
      </w:r>
      <w:r w:rsidR="00360331" w:rsidRPr="00D76081">
        <w:rPr>
          <w:rFonts w:ascii="Times New Roman" w:hAnsi="Times New Roman" w:cs="Times New Roman"/>
          <w:sz w:val="24"/>
          <w:szCs w:val="24"/>
          <w:lang w:val="en-ZW"/>
        </w:rPr>
        <w:t xml:space="preserve"> </w:t>
      </w:r>
      <w:r w:rsidR="00325C39" w:rsidRPr="00D76081">
        <w:rPr>
          <w:rFonts w:ascii="Times New Roman" w:hAnsi="Times New Roman" w:cs="Times New Roman"/>
          <w:sz w:val="24"/>
          <w:szCs w:val="24"/>
          <w:lang w:val="en-ZW"/>
        </w:rPr>
        <w:t xml:space="preserve">Regarding contradictions in respect of the route followed after the </w:t>
      </w:r>
      <w:r w:rsidR="00961C61" w:rsidRPr="00D76081">
        <w:rPr>
          <w:rFonts w:ascii="Times New Roman" w:hAnsi="Times New Roman" w:cs="Times New Roman"/>
          <w:sz w:val="24"/>
          <w:szCs w:val="24"/>
          <w:lang w:val="en-ZW"/>
        </w:rPr>
        <w:t>arrest</w:t>
      </w:r>
      <w:r w:rsidR="00325C39" w:rsidRPr="00D76081">
        <w:rPr>
          <w:rFonts w:ascii="Times New Roman" w:hAnsi="Times New Roman" w:cs="Times New Roman"/>
          <w:sz w:val="24"/>
          <w:szCs w:val="24"/>
          <w:lang w:val="en-ZW"/>
        </w:rPr>
        <w:t xml:space="preserve"> the court found that there </w:t>
      </w:r>
      <w:r w:rsidR="00481943" w:rsidRPr="00D76081">
        <w:rPr>
          <w:rFonts w:ascii="Times New Roman" w:hAnsi="Times New Roman" w:cs="Times New Roman"/>
          <w:sz w:val="24"/>
          <w:szCs w:val="24"/>
          <w:lang w:val="en-ZW"/>
        </w:rPr>
        <w:t>were</w:t>
      </w:r>
      <w:r w:rsidR="003D22C3" w:rsidRPr="00D76081">
        <w:rPr>
          <w:rFonts w:ascii="Times New Roman" w:hAnsi="Times New Roman" w:cs="Times New Roman"/>
          <w:sz w:val="24"/>
          <w:szCs w:val="24"/>
          <w:lang w:val="en-ZW"/>
        </w:rPr>
        <w:t xml:space="preserve"> no </w:t>
      </w:r>
      <w:r w:rsidR="00481943" w:rsidRPr="00D76081">
        <w:rPr>
          <w:rFonts w:ascii="Times New Roman" w:hAnsi="Times New Roman" w:cs="Times New Roman"/>
          <w:sz w:val="24"/>
          <w:szCs w:val="24"/>
          <w:lang w:val="en-ZW"/>
        </w:rPr>
        <w:t>differences</w:t>
      </w:r>
      <w:r w:rsidR="003D22C3" w:rsidRPr="00D76081">
        <w:rPr>
          <w:rFonts w:ascii="Times New Roman" w:hAnsi="Times New Roman" w:cs="Times New Roman"/>
          <w:sz w:val="24"/>
          <w:szCs w:val="24"/>
          <w:lang w:val="en-ZW"/>
        </w:rPr>
        <w:t xml:space="preserve"> in the routes. From the evidence of the two officers </w:t>
      </w:r>
      <w:r w:rsidR="00605BA5" w:rsidRPr="00D76081">
        <w:rPr>
          <w:rFonts w:ascii="Times New Roman" w:hAnsi="Times New Roman" w:cs="Times New Roman"/>
          <w:sz w:val="24"/>
          <w:szCs w:val="24"/>
          <w:lang w:val="en-ZW"/>
        </w:rPr>
        <w:t>they essentially followed</w:t>
      </w:r>
      <w:r w:rsidR="003D22C3" w:rsidRPr="00D76081">
        <w:rPr>
          <w:rFonts w:ascii="Times New Roman" w:hAnsi="Times New Roman" w:cs="Times New Roman"/>
          <w:sz w:val="24"/>
          <w:szCs w:val="24"/>
          <w:lang w:val="en-ZW"/>
        </w:rPr>
        <w:t xml:space="preserve"> Mutare </w:t>
      </w:r>
      <w:r w:rsidR="00605BA5" w:rsidRPr="00D76081">
        <w:rPr>
          <w:rFonts w:ascii="Times New Roman" w:hAnsi="Times New Roman" w:cs="Times New Roman"/>
          <w:sz w:val="24"/>
          <w:szCs w:val="24"/>
          <w:lang w:val="en-ZW"/>
        </w:rPr>
        <w:t>Road, Robert</w:t>
      </w:r>
      <w:r w:rsidR="003D22C3" w:rsidRPr="00D76081">
        <w:rPr>
          <w:rFonts w:ascii="Times New Roman" w:hAnsi="Times New Roman" w:cs="Times New Roman"/>
          <w:sz w:val="24"/>
          <w:szCs w:val="24"/>
          <w:lang w:val="en-ZW"/>
        </w:rPr>
        <w:t xml:space="preserve"> Mugabe Road, Charter </w:t>
      </w:r>
      <w:r w:rsidR="00605BA5" w:rsidRPr="00D76081">
        <w:rPr>
          <w:rFonts w:ascii="Times New Roman" w:hAnsi="Times New Roman" w:cs="Times New Roman"/>
          <w:sz w:val="24"/>
          <w:szCs w:val="24"/>
          <w:lang w:val="en-ZW"/>
        </w:rPr>
        <w:t>Road and</w:t>
      </w:r>
      <w:r w:rsidR="003D22C3" w:rsidRPr="00D76081">
        <w:rPr>
          <w:rFonts w:ascii="Times New Roman" w:hAnsi="Times New Roman" w:cs="Times New Roman"/>
          <w:sz w:val="24"/>
          <w:szCs w:val="24"/>
          <w:lang w:val="en-ZW"/>
        </w:rPr>
        <w:t xml:space="preserve"> Simon Mazorodze </w:t>
      </w:r>
      <w:r w:rsidR="00605BA5" w:rsidRPr="00D76081">
        <w:rPr>
          <w:rFonts w:ascii="Times New Roman" w:hAnsi="Times New Roman" w:cs="Times New Roman"/>
          <w:sz w:val="24"/>
          <w:szCs w:val="24"/>
          <w:lang w:val="en-ZW"/>
        </w:rPr>
        <w:t>Road. The</w:t>
      </w:r>
      <w:r w:rsidR="003D22C3" w:rsidRPr="00D76081">
        <w:rPr>
          <w:rFonts w:ascii="Times New Roman" w:hAnsi="Times New Roman" w:cs="Times New Roman"/>
          <w:sz w:val="24"/>
          <w:szCs w:val="24"/>
          <w:lang w:val="en-ZW"/>
        </w:rPr>
        <w:t xml:space="preserve"> omission of Kenneth Kaunda</w:t>
      </w:r>
      <w:r w:rsidR="00640C56" w:rsidRPr="00D76081">
        <w:rPr>
          <w:rFonts w:ascii="Times New Roman" w:hAnsi="Times New Roman" w:cs="Times New Roman"/>
          <w:sz w:val="24"/>
          <w:szCs w:val="24"/>
          <w:lang w:val="en-ZW"/>
        </w:rPr>
        <w:t xml:space="preserve"> Avenue</w:t>
      </w:r>
      <w:r w:rsidR="003D22C3" w:rsidRPr="00D76081">
        <w:rPr>
          <w:rFonts w:ascii="Times New Roman" w:hAnsi="Times New Roman" w:cs="Times New Roman"/>
          <w:sz w:val="24"/>
          <w:szCs w:val="24"/>
          <w:lang w:val="en-ZW"/>
        </w:rPr>
        <w:t xml:space="preserve"> by one of the </w:t>
      </w:r>
      <w:r w:rsidR="00605BA5" w:rsidRPr="00D76081">
        <w:rPr>
          <w:rFonts w:ascii="Times New Roman" w:hAnsi="Times New Roman" w:cs="Times New Roman"/>
          <w:sz w:val="24"/>
          <w:szCs w:val="24"/>
          <w:lang w:val="en-ZW"/>
        </w:rPr>
        <w:t>officers</w:t>
      </w:r>
      <w:r w:rsidR="003D22C3" w:rsidRPr="00D76081">
        <w:rPr>
          <w:rFonts w:ascii="Times New Roman" w:hAnsi="Times New Roman" w:cs="Times New Roman"/>
          <w:sz w:val="24"/>
          <w:szCs w:val="24"/>
          <w:lang w:val="en-ZW"/>
        </w:rPr>
        <w:t xml:space="preserve"> is immaterial and cannot discredit him.</w:t>
      </w:r>
    </w:p>
    <w:p w:rsidR="00EE18AF" w:rsidRDefault="00EE18AF" w:rsidP="00086861">
      <w:pPr>
        <w:spacing w:after="0" w:line="480" w:lineRule="auto"/>
        <w:ind w:left="720" w:hanging="720"/>
        <w:jc w:val="both"/>
        <w:rPr>
          <w:rFonts w:ascii="Times New Roman" w:hAnsi="Times New Roman" w:cs="Times New Roman"/>
          <w:sz w:val="24"/>
          <w:szCs w:val="24"/>
          <w:lang w:val="en-ZW"/>
        </w:rPr>
      </w:pPr>
    </w:p>
    <w:p w:rsidR="006B54D6" w:rsidRPr="00D76081" w:rsidRDefault="00086861" w:rsidP="00086861">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[20]</w:t>
      </w:r>
      <w:r w:rsidRPr="00D76081">
        <w:rPr>
          <w:rFonts w:ascii="Times New Roman" w:hAnsi="Times New Roman" w:cs="Times New Roman"/>
          <w:sz w:val="24"/>
          <w:szCs w:val="24"/>
          <w:lang w:val="en-ZW"/>
        </w:rPr>
        <w:tab/>
      </w:r>
      <w:r w:rsidR="00C37C13" w:rsidRPr="00D76081">
        <w:rPr>
          <w:rFonts w:ascii="Times New Roman" w:hAnsi="Times New Roman" w:cs="Times New Roman"/>
          <w:sz w:val="24"/>
          <w:szCs w:val="24"/>
          <w:lang w:val="en-ZW"/>
        </w:rPr>
        <w:t xml:space="preserve">The court </w:t>
      </w:r>
      <w:r w:rsidR="00F20C76" w:rsidRPr="00D76081">
        <w:rPr>
          <w:rFonts w:ascii="Times New Roman" w:hAnsi="Times New Roman" w:cs="Times New Roman"/>
          <w:i/>
          <w:sz w:val="24"/>
          <w:szCs w:val="24"/>
          <w:lang w:val="en-ZW"/>
        </w:rPr>
        <w:t xml:space="preserve">a quo </w:t>
      </w:r>
      <w:r w:rsidR="00C37C13" w:rsidRPr="00D76081">
        <w:rPr>
          <w:rFonts w:ascii="Times New Roman" w:hAnsi="Times New Roman" w:cs="Times New Roman"/>
          <w:sz w:val="24"/>
          <w:szCs w:val="24"/>
          <w:lang w:val="en-ZW"/>
        </w:rPr>
        <w:t xml:space="preserve">also found </w:t>
      </w:r>
      <w:r w:rsidR="00605BA5" w:rsidRPr="00D76081">
        <w:rPr>
          <w:rFonts w:ascii="Times New Roman" w:hAnsi="Times New Roman" w:cs="Times New Roman"/>
          <w:sz w:val="24"/>
          <w:szCs w:val="24"/>
          <w:lang w:val="en-ZW"/>
        </w:rPr>
        <w:t>that despite</w:t>
      </w:r>
      <w:r w:rsidR="006B54D6" w:rsidRPr="00D76081">
        <w:rPr>
          <w:rFonts w:ascii="Times New Roman" w:hAnsi="Times New Roman" w:cs="Times New Roman"/>
          <w:sz w:val="24"/>
          <w:szCs w:val="24"/>
          <w:lang w:val="en-ZW"/>
        </w:rPr>
        <w:t xml:space="preserve"> the contradiction as to the reason wh</w:t>
      </w:r>
      <w:r w:rsidR="00814110">
        <w:rPr>
          <w:rFonts w:ascii="Times New Roman" w:hAnsi="Times New Roman" w:cs="Times New Roman"/>
          <w:sz w:val="24"/>
          <w:szCs w:val="24"/>
          <w:lang w:val="en-ZW"/>
        </w:rPr>
        <w:t>y Genius </w:t>
      </w:r>
      <w:r w:rsidR="006B54D6" w:rsidRPr="00D76081">
        <w:rPr>
          <w:rFonts w:ascii="Times New Roman" w:hAnsi="Times New Roman" w:cs="Times New Roman"/>
          <w:sz w:val="24"/>
          <w:szCs w:val="24"/>
          <w:lang w:val="en-ZW"/>
        </w:rPr>
        <w:t xml:space="preserve">Guzha was arrested and some other unsatisfactory aspects of </w:t>
      </w:r>
      <w:r w:rsidR="00605BA5" w:rsidRPr="00D76081">
        <w:rPr>
          <w:rFonts w:ascii="Times New Roman" w:hAnsi="Times New Roman" w:cs="Times New Roman"/>
          <w:sz w:val="24"/>
          <w:szCs w:val="24"/>
          <w:lang w:val="en-ZW"/>
        </w:rPr>
        <w:t>his</w:t>
      </w:r>
      <w:r w:rsidR="006B54D6" w:rsidRPr="00D76081">
        <w:rPr>
          <w:rFonts w:ascii="Times New Roman" w:hAnsi="Times New Roman" w:cs="Times New Roman"/>
          <w:sz w:val="24"/>
          <w:szCs w:val="24"/>
          <w:lang w:val="en-ZW"/>
        </w:rPr>
        <w:t xml:space="preserve"> evidence, his evidence corroborated that of the arresting </w:t>
      </w:r>
      <w:r w:rsidR="00605BA5" w:rsidRPr="00D76081">
        <w:rPr>
          <w:rFonts w:ascii="Times New Roman" w:hAnsi="Times New Roman" w:cs="Times New Roman"/>
          <w:sz w:val="24"/>
          <w:szCs w:val="24"/>
          <w:lang w:val="en-ZW"/>
        </w:rPr>
        <w:t>officers. He</w:t>
      </w:r>
      <w:r w:rsidR="006B54D6" w:rsidRPr="00D76081">
        <w:rPr>
          <w:rFonts w:ascii="Times New Roman" w:hAnsi="Times New Roman" w:cs="Times New Roman"/>
          <w:sz w:val="24"/>
          <w:szCs w:val="24"/>
          <w:lang w:val="en-ZW"/>
        </w:rPr>
        <w:t xml:space="preserve"> had no </w:t>
      </w:r>
      <w:r w:rsidR="00605BA5" w:rsidRPr="00D76081">
        <w:rPr>
          <w:rFonts w:ascii="Times New Roman" w:hAnsi="Times New Roman" w:cs="Times New Roman"/>
          <w:sz w:val="24"/>
          <w:szCs w:val="24"/>
          <w:lang w:val="en-ZW"/>
        </w:rPr>
        <w:t>reason</w:t>
      </w:r>
      <w:r w:rsidR="006B54D6" w:rsidRPr="00D76081">
        <w:rPr>
          <w:rFonts w:ascii="Times New Roman" w:hAnsi="Times New Roman" w:cs="Times New Roman"/>
          <w:sz w:val="24"/>
          <w:szCs w:val="24"/>
          <w:lang w:val="en-ZW"/>
        </w:rPr>
        <w:t xml:space="preserve"> to lie and was not a suspect in the dagga case. It concluded by stating that in any event the accused would still have been convicted.</w:t>
      </w:r>
      <w:r w:rsidR="00C37C13" w:rsidRPr="00D76081">
        <w:rPr>
          <w:rFonts w:ascii="Times New Roman" w:hAnsi="Times New Roman" w:cs="Times New Roman"/>
          <w:sz w:val="24"/>
          <w:szCs w:val="24"/>
          <w:lang w:val="en-ZW"/>
        </w:rPr>
        <w:t xml:space="preserve"> </w:t>
      </w:r>
    </w:p>
    <w:p w:rsidR="004A6BC9" w:rsidRPr="00D76081" w:rsidRDefault="004A6BC9" w:rsidP="00367320">
      <w:pPr>
        <w:spacing w:after="0" w:line="480" w:lineRule="auto"/>
        <w:ind w:firstLine="1134"/>
        <w:jc w:val="both"/>
        <w:rPr>
          <w:rFonts w:ascii="Times New Roman" w:hAnsi="Times New Roman" w:cs="Times New Roman"/>
          <w:sz w:val="24"/>
          <w:szCs w:val="24"/>
          <w:lang w:val="en-ZW"/>
        </w:rPr>
      </w:pPr>
    </w:p>
    <w:p w:rsidR="004A6BC9" w:rsidRPr="00D76081" w:rsidRDefault="00086861" w:rsidP="00A20C7E">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[21]</w:t>
      </w:r>
      <w:r w:rsidRPr="00D76081">
        <w:rPr>
          <w:rFonts w:ascii="Times New Roman" w:hAnsi="Times New Roman" w:cs="Times New Roman"/>
          <w:sz w:val="24"/>
          <w:szCs w:val="24"/>
          <w:lang w:val="en-ZW"/>
        </w:rPr>
        <w:tab/>
      </w:r>
      <w:r w:rsidR="006B54D6" w:rsidRPr="00D76081">
        <w:rPr>
          <w:rFonts w:ascii="Times New Roman" w:hAnsi="Times New Roman" w:cs="Times New Roman"/>
          <w:sz w:val="24"/>
          <w:szCs w:val="24"/>
          <w:lang w:val="en-ZW"/>
        </w:rPr>
        <w:t xml:space="preserve">It held that </w:t>
      </w:r>
      <w:r w:rsidR="00C37C13" w:rsidRPr="00D76081">
        <w:rPr>
          <w:rFonts w:ascii="Times New Roman" w:hAnsi="Times New Roman" w:cs="Times New Roman"/>
          <w:sz w:val="24"/>
          <w:szCs w:val="24"/>
          <w:lang w:val="en-ZW"/>
        </w:rPr>
        <w:t>the S</w:t>
      </w:r>
      <w:r w:rsidR="00155E0F" w:rsidRPr="00D76081">
        <w:rPr>
          <w:rFonts w:ascii="Times New Roman" w:hAnsi="Times New Roman" w:cs="Times New Roman"/>
          <w:sz w:val="24"/>
          <w:szCs w:val="24"/>
          <w:lang w:val="en-ZW"/>
        </w:rPr>
        <w:t xml:space="preserve">tate managed to prove its case beyond </w:t>
      </w:r>
      <w:r w:rsidR="00C2516A" w:rsidRPr="00D76081">
        <w:rPr>
          <w:rFonts w:ascii="Times New Roman" w:hAnsi="Times New Roman" w:cs="Times New Roman"/>
          <w:sz w:val="24"/>
          <w:szCs w:val="24"/>
          <w:lang w:val="en-ZW"/>
        </w:rPr>
        <w:t xml:space="preserve">a </w:t>
      </w:r>
      <w:r w:rsidR="00155E0F" w:rsidRPr="00D76081">
        <w:rPr>
          <w:rFonts w:ascii="Times New Roman" w:hAnsi="Times New Roman" w:cs="Times New Roman"/>
          <w:sz w:val="24"/>
          <w:szCs w:val="24"/>
          <w:lang w:val="en-ZW"/>
        </w:rPr>
        <w:t xml:space="preserve">reasonable doubt. </w:t>
      </w:r>
    </w:p>
    <w:p w:rsidR="00633F28" w:rsidRPr="00D76081" w:rsidRDefault="006F1909" w:rsidP="006F1909">
      <w:pPr>
        <w:spacing w:after="0"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lastRenderedPageBreak/>
        <w:t>[22]</w:t>
      </w:r>
      <w:r w:rsidRPr="00D76081">
        <w:rPr>
          <w:rFonts w:ascii="Times New Roman" w:hAnsi="Times New Roman" w:cs="Times New Roman"/>
          <w:sz w:val="24"/>
          <w:szCs w:val="24"/>
          <w:lang w:val="en-ZW"/>
        </w:rPr>
        <w:tab/>
      </w:r>
      <w:r w:rsidR="00155E0F" w:rsidRPr="00D76081">
        <w:rPr>
          <w:rFonts w:ascii="Times New Roman" w:hAnsi="Times New Roman" w:cs="Times New Roman"/>
          <w:sz w:val="24"/>
          <w:szCs w:val="24"/>
          <w:lang w:val="en-ZW"/>
        </w:rPr>
        <w:t xml:space="preserve">The court </w:t>
      </w:r>
      <w:r w:rsidR="00155E0F" w:rsidRPr="00D76081">
        <w:rPr>
          <w:rFonts w:ascii="Times New Roman" w:hAnsi="Times New Roman" w:cs="Times New Roman"/>
          <w:i/>
          <w:sz w:val="24"/>
          <w:szCs w:val="24"/>
          <w:lang w:val="en-ZW"/>
        </w:rPr>
        <w:t>a quo</w:t>
      </w:r>
      <w:r w:rsidR="00F20C76" w:rsidRPr="00D76081">
        <w:rPr>
          <w:rFonts w:ascii="Times New Roman" w:hAnsi="Times New Roman" w:cs="Times New Roman"/>
          <w:i/>
          <w:sz w:val="24"/>
          <w:szCs w:val="24"/>
          <w:lang w:val="en-ZW"/>
        </w:rPr>
        <w:t>,</w:t>
      </w:r>
      <w:r w:rsidR="00155E0F" w:rsidRPr="00D76081">
        <w:rPr>
          <w:rFonts w:ascii="Times New Roman" w:hAnsi="Times New Roman" w:cs="Times New Roman"/>
          <w:i/>
          <w:sz w:val="24"/>
          <w:szCs w:val="24"/>
          <w:lang w:val="en-ZW"/>
        </w:rPr>
        <w:t xml:space="preserve"> </w:t>
      </w:r>
      <w:r w:rsidR="00155E0F" w:rsidRPr="00D76081">
        <w:rPr>
          <w:rFonts w:ascii="Times New Roman" w:hAnsi="Times New Roman" w:cs="Times New Roman"/>
          <w:sz w:val="24"/>
          <w:szCs w:val="24"/>
          <w:lang w:val="en-ZW"/>
        </w:rPr>
        <w:t>however</w:t>
      </w:r>
      <w:r w:rsidR="00F20C76" w:rsidRPr="00D76081">
        <w:rPr>
          <w:rFonts w:ascii="Times New Roman" w:hAnsi="Times New Roman" w:cs="Times New Roman"/>
          <w:sz w:val="24"/>
          <w:szCs w:val="24"/>
          <w:lang w:val="en-ZW"/>
        </w:rPr>
        <w:t>,</w:t>
      </w:r>
      <w:r w:rsidR="00155E0F" w:rsidRPr="00D76081">
        <w:rPr>
          <w:rFonts w:ascii="Times New Roman" w:hAnsi="Times New Roman" w:cs="Times New Roman"/>
          <w:sz w:val="24"/>
          <w:szCs w:val="24"/>
          <w:lang w:val="en-ZW"/>
        </w:rPr>
        <w:t xml:space="preserve"> reversed the trial court`s ruling on the forfeiture of the motor vehicle in which the drugs were recovered. It held that whilst the forfeiture of the motor vehicle was not mitigatory, it constituted a form of punishment, especially if the article that is forfeited is of considerable value. The court reasoned that in that regard, the trial court did not exercise its discretion reasonably and judicially and thus</w:t>
      </w:r>
      <w:r w:rsidR="00F20C76" w:rsidRPr="00D76081">
        <w:rPr>
          <w:rFonts w:ascii="Times New Roman" w:hAnsi="Times New Roman" w:cs="Times New Roman"/>
          <w:sz w:val="24"/>
          <w:szCs w:val="24"/>
          <w:lang w:val="en-ZW"/>
        </w:rPr>
        <w:t>,</w:t>
      </w:r>
      <w:r w:rsidR="00155E0F" w:rsidRPr="00D76081">
        <w:rPr>
          <w:rFonts w:ascii="Times New Roman" w:hAnsi="Times New Roman" w:cs="Times New Roman"/>
          <w:sz w:val="24"/>
          <w:szCs w:val="24"/>
          <w:lang w:val="en-ZW"/>
        </w:rPr>
        <w:t xml:space="preserve"> the order regarding forfeiture had to be set a</w:t>
      </w:r>
      <w:r w:rsidR="00F20C76" w:rsidRPr="00D76081">
        <w:rPr>
          <w:rFonts w:ascii="Times New Roman" w:hAnsi="Times New Roman" w:cs="Times New Roman"/>
          <w:sz w:val="24"/>
          <w:szCs w:val="24"/>
          <w:lang w:val="en-ZW"/>
        </w:rPr>
        <w:t>side. Notwithstanding the misdirection</w:t>
      </w:r>
      <w:r w:rsidR="00155E0F" w:rsidRPr="00D76081">
        <w:rPr>
          <w:rFonts w:ascii="Times New Roman" w:hAnsi="Times New Roman" w:cs="Times New Roman"/>
          <w:sz w:val="24"/>
          <w:szCs w:val="24"/>
          <w:lang w:val="en-ZW"/>
        </w:rPr>
        <w:t xml:space="preserve"> on forfeiture, the court </w:t>
      </w:r>
      <w:r w:rsidR="00155E0F" w:rsidRPr="00D76081">
        <w:rPr>
          <w:rFonts w:ascii="Times New Roman" w:hAnsi="Times New Roman" w:cs="Times New Roman"/>
          <w:i/>
          <w:sz w:val="24"/>
          <w:szCs w:val="24"/>
          <w:lang w:val="en-ZW"/>
        </w:rPr>
        <w:t xml:space="preserve">a quo </w:t>
      </w:r>
      <w:r w:rsidR="00F20C76" w:rsidRPr="00D76081">
        <w:rPr>
          <w:rFonts w:ascii="Times New Roman" w:hAnsi="Times New Roman" w:cs="Times New Roman"/>
          <w:sz w:val="24"/>
          <w:szCs w:val="24"/>
          <w:lang w:val="en-ZW"/>
        </w:rPr>
        <w:t>held that the sentence was a</w:t>
      </w:r>
      <w:r w:rsidR="00C45B34" w:rsidRPr="00D76081">
        <w:rPr>
          <w:rFonts w:ascii="Times New Roman" w:hAnsi="Times New Roman" w:cs="Times New Roman"/>
          <w:sz w:val="24"/>
          <w:szCs w:val="24"/>
          <w:lang w:val="en-ZW"/>
        </w:rPr>
        <w:t>mp</w:t>
      </w:r>
      <w:r w:rsidR="00155E0F" w:rsidRPr="00D76081">
        <w:rPr>
          <w:rFonts w:ascii="Times New Roman" w:hAnsi="Times New Roman" w:cs="Times New Roman"/>
          <w:sz w:val="24"/>
          <w:szCs w:val="24"/>
          <w:lang w:val="en-ZW"/>
        </w:rPr>
        <w:t xml:space="preserve">ly justified. As a result, the appeal against conviction and sentence was dismissed. </w:t>
      </w:r>
    </w:p>
    <w:p w:rsidR="0055386E" w:rsidRPr="00D76081" w:rsidRDefault="0055386E" w:rsidP="004A6BC9">
      <w:pPr>
        <w:spacing w:after="0" w:line="480" w:lineRule="auto"/>
        <w:ind w:firstLine="1134"/>
        <w:jc w:val="both"/>
        <w:rPr>
          <w:rFonts w:ascii="Times New Roman" w:hAnsi="Times New Roman" w:cs="Times New Roman"/>
          <w:sz w:val="24"/>
          <w:szCs w:val="24"/>
          <w:lang w:val="en-ZW"/>
        </w:rPr>
      </w:pPr>
    </w:p>
    <w:p w:rsidR="001828AD" w:rsidRPr="00D76081" w:rsidRDefault="006F1909" w:rsidP="006F1909">
      <w:pPr>
        <w:spacing w:line="480" w:lineRule="auto"/>
        <w:ind w:left="720" w:hanging="720"/>
        <w:jc w:val="both"/>
        <w:rPr>
          <w:rFonts w:ascii="Times New Roman" w:eastAsia="Calibri" w:hAnsi="Times New Roman" w:cs="Times New Roman"/>
          <w:sz w:val="24"/>
          <w:szCs w:val="24"/>
          <w:lang w:val="en-ZW"/>
        </w:rPr>
      </w:pPr>
      <w:r w:rsidRPr="00D76081">
        <w:rPr>
          <w:rFonts w:ascii="Times New Roman" w:eastAsia="Calibri" w:hAnsi="Times New Roman" w:cs="Times New Roman"/>
          <w:sz w:val="24"/>
          <w:szCs w:val="24"/>
          <w:lang w:val="en-ZW"/>
        </w:rPr>
        <w:t>[23]</w:t>
      </w:r>
      <w:r w:rsidRPr="00D76081">
        <w:rPr>
          <w:rFonts w:ascii="Times New Roman" w:eastAsia="Calibri" w:hAnsi="Times New Roman" w:cs="Times New Roman"/>
          <w:sz w:val="24"/>
          <w:szCs w:val="24"/>
          <w:lang w:val="en-ZW"/>
        </w:rPr>
        <w:tab/>
      </w:r>
      <w:r w:rsidR="00155E0F" w:rsidRPr="00D76081">
        <w:rPr>
          <w:rFonts w:ascii="Times New Roman" w:eastAsia="Calibri" w:hAnsi="Times New Roman" w:cs="Times New Roman"/>
          <w:sz w:val="24"/>
          <w:szCs w:val="24"/>
          <w:lang w:val="en-ZW"/>
        </w:rPr>
        <w:t>It is this decision that is subject to the present appeal. The</w:t>
      </w:r>
      <w:r w:rsidR="00961C61" w:rsidRPr="00D76081">
        <w:rPr>
          <w:rFonts w:ascii="Times New Roman" w:eastAsia="Calibri" w:hAnsi="Times New Roman" w:cs="Times New Roman"/>
          <w:sz w:val="24"/>
          <w:szCs w:val="24"/>
          <w:lang w:val="en-ZW"/>
        </w:rPr>
        <w:t xml:space="preserve"> appellant’s </w:t>
      </w:r>
      <w:r w:rsidR="00155E0F" w:rsidRPr="00D76081">
        <w:rPr>
          <w:rFonts w:ascii="Times New Roman" w:eastAsia="Calibri" w:hAnsi="Times New Roman" w:cs="Times New Roman"/>
          <w:sz w:val="24"/>
          <w:szCs w:val="24"/>
          <w:lang w:val="en-ZW"/>
        </w:rPr>
        <w:t xml:space="preserve">co-accused in both the </w:t>
      </w:r>
      <w:r w:rsidR="00961C61" w:rsidRPr="00D76081">
        <w:rPr>
          <w:rFonts w:ascii="Times New Roman" w:eastAsia="Calibri" w:hAnsi="Times New Roman" w:cs="Times New Roman"/>
          <w:sz w:val="24"/>
          <w:szCs w:val="24"/>
          <w:lang w:val="en-ZW"/>
        </w:rPr>
        <w:t>Ma</w:t>
      </w:r>
      <w:r w:rsidR="00605BA5" w:rsidRPr="00D76081">
        <w:rPr>
          <w:rFonts w:ascii="Times New Roman" w:eastAsia="Calibri" w:hAnsi="Times New Roman" w:cs="Times New Roman"/>
          <w:sz w:val="24"/>
          <w:szCs w:val="24"/>
          <w:lang w:val="en-ZW"/>
        </w:rPr>
        <w:t>gistrate’s</w:t>
      </w:r>
      <w:r w:rsidR="00F20C76" w:rsidRPr="00D76081">
        <w:rPr>
          <w:rFonts w:ascii="Times New Roman" w:eastAsia="Calibri" w:hAnsi="Times New Roman" w:cs="Times New Roman"/>
          <w:sz w:val="24"/>
          <w:szCs w:val="24"/>
          <w:lang w:val="en-ZW"/>
        </w:rPr>
        <w:t xml:space="preserve"> court and the High Court is</w:t>
      </w:r>
      <w:r w:rsidR="00155E0F" w:rsidRPr="00D76081">
        <w:rPr>
          <w:rFonts w:ascii="Times New Roman" w:eastAsia="Calibri" w:hAnsi="Times New Roman" w:cs="Times New Roman"/>
          <w:sz w:val="24"/>
          <w:szCs w:val="24"/>
          <w:lang w:val="en-ZW"/>
        </w:rPr>
        <w:t xml:space="preserve"> not party to the present appeal.</w:t>
      </w:r>
    </w:p>
    <w:p w:rsidR="00C8382A" w:rsidRPr="00D76081" w:rsidRDefault="00C8382A" w:rsidP="003D51F4">
      <w:pPr>
        <w:spacing w:line="240" w:lineRule="auto"/>
        <w:jc w:val="both"/>
        <w:rPr>
          <w:rFonts w:ascii="Times New Roman" w:eastAsia="Calibri" w:hAnsi="Times New Roman" w:cs="Times New Roman"/>
          <w:sz w:val="24"/>
          <w:szCs w:val="24"/>
          <w:lang w:val="en-ZW"/>
        </w:rPr>
      </w:pPr>
    </w:p>
    <w:p w:rsidR="003D51F4" w:rsidRPr="00D76081" w:rsidRDefault="00F201EB" w:rsidP="00F201EB">
      <w:pPr>
        <w:spacing w:line="240" w:lineRule="auto"/>
        <w:jc w:val="both"/>
        <w:rPr>
          <w:rFonts w:ascii="Times New Roman" w:eastAsia="Calibri" w:hAnsi="Times New Roman" w:cs="Times New Roman"/>
          <w:sz w:val="24"/>
          <w:szCs w:val="24"/>
          <w:lang w:val="en-ZW"/>
        </w:rPr>
      </w:pPr>
      <w:r w:rsidRPr="00D76081">
        <w:rPr>
          <w:rFonts w:ascii="Times New Roman" w:eastAsia="Calibri" w:hAnsi="Times New Roman" w:cs="Times New Roman"/>
          <w:sz w:val="24"/>
          <w:szCs w:val="24"/>
          <w:lang w:val="en-ZW"/>
        </w:rPr>
        <w:t>[24]</w:t>
      </w:r>
      <w:r w:rsidRPr="00D76081">
        <w:rPr>
          <w:rFonts w:ascii="Times New Roman" w:eastAsia="Calibri" w:hAnsi="Times New Roman" w:cs="Times New Roman"/>
          <w:sz w:val="24"/>
          <w:szCs w:val="24"/>
          <w:lang w:val="en-ZW"/>
        </w:rPr>
        <w:tab/>
      </w:r>
      <w:r w:rsidR="003D51F4" w:rsidRPr="00D76081">
        <w:rPr>
          <w:rFonts w:ascii="Times New Roman" w:eastAsia="Calibri" w:hAnsi="Times New Roman" w:cs="Times New Roman"/>
          <w:sz w:val="24"/>
          <w:szCs w:val="24"/>
          <w:lang w:val="en-ZW"/>
        </w:rPr>
        <w:t>The appellant raised the following grounds of appeal</w:t>
      </w:r>
      <w:r w:rsidR="0094751E" w:rsidRPr="00D76081">
        <w:rPr>
          <w:rFonts w:ascii="Times New Roman" w:eastAsia="Calibri" w:hAnsi="Times New Roman" w:cs="Times New Roman"/>
          <w:sz w:val="24"/>
          <w:szCs w:val="24"/>
          <w:lang w:val="en-ZW"/>
        </w:rPr>
        <w:t>:</w:t>
      </w:r>
    </w:p>
    <w:p w:rsidR="003D51F4" w:rsidRPr="00D76081" w:rsidRDefault="003D51F4" w:rsidP="003D51F4">
      <w:pPr>
        <w:spacing w:after="0" w:line="240" w:lineRule="auto"/>
        <w:ind w:firstLine="1134"/>
        <w:jc w:val="both"/>
        <w:rPr>
          <w:rFonts w:ascii="Times New Roman" w:eastAsia="Calibri" w:hAnsi="Times New Roman" w:cs="Times New Roman"/>
          <w:sz w:val="24"/>
          <w:szCs w:val="24"/>
          <w:lang w:val="en-ZW"/>
        </w:rPr>
      </w:pPr>
    </w:p>
    <w:p w:rsidR="00155E0F" w:rsidRPr="00D76081" w:rsidRDefault="00155E0F" w:rsidP="00C8382A">
      <w:pPr>
        <w:spacing w:after="0" w:line="480" w:lineRule="auto"/>
        <w:jc w:val="both"/>
        <w:rPr>
          <w:rFonts w:ascii="Times New Roman" w:hAnsi="Times New Roman" w:cs="Times New Roman"/>
          <w:b/>
          <w:sz w:val="24"/>
          <w:szCs w:val="24"/>
          <w:lang w:val="en-ZW"/>
        </w:rPr>
      </w:pPr>
      <w:r w:rsidRPr="00D76081">
        <w:rPr>
          <w:rFonts w:ascii="Times New Roman" w:hAnsi="Times New Roman" w:cs="Times New Roman"/>
          <w:b/>
          <w:sz w:val="24"/>
          <w:szCs w:val="24"/>
          <w:lang w:val="en-ZW"/>
        </w:rPr>
        <w:t>GROUNDS OF APPEAL</w:t>
      </w:r>
    </w:p>
    <w:p w:rsidR="00155E0F" w:rsidRPr="00D76081" w:rsidRDefault="0063540C" w:rsidP="0063540C">
      <w:pPr>
        <w:spacing w:line="240" w:lineRule="auto"/>
        <w:ind w:left="1418"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66A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155E0F" w:rsidRPr="00D76081">
        <w:rPr>
          <w:rFonts w:ascii="Times New Roman" w:eastAsia="Calibri" w:hAnsi="Times New Roman" w:cs="Times New Roman"/>
          <w:sz w:val="24"/>
          <w:szCs w:val="24"/>
        </w:rPr>
        <w:t>The court</w:t>
      </w:r>
      <w:r w:rsidR="00155E0F" w:rsidRPr="00D76081">
        <w:rPr>
          <w:rFonts w:ascii="Times New Roman" w:eastAsia="Calibri" w:hAnsi="Times New Roman" w:cs="Times New Roman"/>
          <w:i/>
          <w:sz w:val="24"/>
          <w:szCs w:val="24"/>
        </w:rPr>
        <w:t xml:space="preserve"> a quo</w:t>
      </w:r>
      <w:r w:rsidR="00155E0F" w:rsidRPr="00D76081">
        <w:rPr>
          <w:rFonts w:ascii="Times New Roman" w:eastAsia="Calibri" w:hAnsi="Times New Roman" w:cs="Times New Roman"/>
          <w:sz w:val="24"/>
          <w:szCs w:val="24"/>
        </w:rPr>
        <w:t xml:space="preserve"> misdirected itself and erred at law in not finding that the convicting court (that is, the </w:t>
      </w:r>
      <w:proofErr w:type="gramStart"/>
      <w:r w:rsidR="00155E0F" w:rsidRPr="00D76081">
        <w:rPr>
          <w:rFonts w:ascii="Times New Roman" w:eastAsia="Calibri" w:hAnsi="Times New Roman" w:cs="Times New Roman"/>
          <w:sz w:val="24"/>
          <w:szCs w:val="24"/>
        </w:rPr>
        <w:t>magistrates</w:t>
      </w:r>
      <w:proofErr w:type="gramEnd"/>
      <w:r w:rsidR="00155E0F" w:rsidRPr="00D76081">
        <w:rPr>
          <w:rFonts w:ascii="Times New Roman" w:eastAsia="Calibri" w:hAnsi="Times New Roman" w:cs="Times New Roman"/>
          <w:sz w:val="24"/>
          <w:szCs w:val="24"/>
        </w:rPr>
        <w:t xml:space="preserve"> court) had misdirected itself in convicting the appellant in circumstances where the appellant’s defence of an </w:t>
      </w:r>
      <w:r w:rsidR="00155E0F" w:rsidRPr="00D76081">
        <w:rPr>
          <w:rFonts w:ascii="Times New Roman" w:eastAsia="Calibri" w:hAnsi="Times New Roman" w:cs="Times New Roman"/>
          <w:i/>
          <w:sz w:val="24"/>
          <w:szCs w:val="24"/>
        </w:rPr>
        <w:t>alibi</w:t>
      </w:r>
      <w:r w:rsidR="00155E0F" w:rsidRPr="00D76081">
        <w:rPr>
          <w:rFonts w:ascii="Times New Roman" w:eastAsia="Calibri" w:hAnsi="Times New Roman" w:cs="Times New Roman"/>
          <w:sz w:val="24"/>
          <w:szCs w:val="24"/>
        </w:rPr>
        <w:t xml:space="preserve"> could not have been said to be false beyond </w:t>
      </w:r>
      <w:r w:rsidR="00C2516A" w:rsidRPr="00D76081">
        <w:rPr>
          <w:rFonts w:ascii="Times New Roman" w:eastAsia="Calibri" w:hAnsi="Times New Roman" w:cs="Times New Roman"/>
          <w:sz w:val="24"/>
          <w:szCs w:val="24"/>
        </w:rPr>
        <w:t xml:space="preserve">a </w:t>
      </w:r>
      <w:r w:rsidR="00155E0F" w:rsidRPr="00D76081">
        <w:rPr>
          <w:rFonts w:ascii="Times New Roman" w:eastAsia="Calibri" w:hAnsi="Times New Roman" w:cs="Times New Roman"/>
          <w:sz w:val="24"/>
          <w:szCs w:val="24"/>
        </w:rPr>
        <w:t xml:space="preserve">reasonable doubt. </w:t>
      </w:r>
    </w:p>
    <w:p w:rsidR="00155E0F" w:rsidRPr="00D76081" w:rsidRDefault="0063540C" w:rsidP="0063540C">
      <w:pPr>
        <w:spacing w:line="276" w:lineRule="auto"/>
        <w:ind w:left="1418" w:hanging="33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155E0F" w:rsidRPr="00D76081">
        <w:rPr>
          <w:rFonts w:ascii="Times New Roman" w:eastAsia="Calibri" w:hAnsi="Times New Roman" w:cs="Times New Roman"/>
          <w:sz w:val="24"/>
          <w:szCs w:val="24"/>
        </w:rPr>
        <w:t xml:space="preserve">As an alternative to 1 above, the court </w:t>
      </w:r>
      <w:r w:rsidR="00155E0F" w:rsidRPr="00D76081">
        <w:rPr>
          <w:rFonts w:ascii="Times New Roman" w:eastAsia="Calibri" w:hAnsi="Times New Roman" w:cs="Times New Roman"/>
          <w:i/>
          <w:sz w:val="24"/>
          <w:szCs w:val="24"/>
        </w:rPr>
        <w:t>a quo</w:t>
      </w:r>
      <w:r w:rsidR="00155E0F" w:rsidRPr="00D76081">
        <w:rPr>
          <w:rFonts w:ascii="Times New Roman" w:eastAsia="Calibri" w:hAnsi="Times New Roman" w:cs="Times New Roman"/>
          <w:sz w:val="24"/>
          <w:szCs w:val="24"/>
        </w:rPr>
        <w:t xml:space="preserve"> misdirected itself and erred in law in not finding that the convicting court (that is, the magistrates court) had misdirected itself in convicting the appellant in circumstances where no reasonable court could have failed to find that it was reasonably possible that it might be true that the appellant’s motor vehicle had been hired and that the offence had been committed by persons who had hired the vehicle. </w:t>
      </w:r>
    </w:p>
    <w:p w:rsidR="00155E0F" w:rsidRPr="00D76081" w:rsidRDefault="0063540C" w:rsidP="0063540C">
      <w:pPr>
        <w:spacing w:line="276" w:lineRule="auto"/>
        <w:ind w:left="1418" w:hanging="33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sidR="00155E0F" w:rsidRPr="00D76081">
        <w:rPr>
          <w:rFonts w:ascii="Times New Roman" w:eastAsia="Calibri" w:hAnsi="Times New Roman" w:cs="Times New Roman"/>
          <w:sz w:val="24"/>
          <w:szCs w:val="24"/>
        </w:rPr>
        <w:t xml:space="preserve">The court </w:t>
      </w:r>
      <w:r w:rsidR="00155E0F" w:rsidRPr="00D76081">
        <w:rPr>
          <w:rFonts w:ascii="Times New Roman" w:eastAsia="Calibri" w:hAnsi="Times New Roman" w:cs="Times New Roman"/>
          <w:i/>
          <w:sz w:val="24"/>
          <w:szCs w:val="24"/>
        </w:rPr>
        <w:t>a quo</w:t>
      </w:r>
      <w:r w:rsidR="00155E0F" w:rsidRPr="00D76081">
        <w:rPr>
          <w:rFonts w:ascii="Times New Roman" w:eastAsia="Calibri" w:hAnsi="Times New Roman" w:cs="Times New Roman"/>
          <w:sz w:val="24"/>
          <w:szCs w:val="24"/>
        </w:rPr>
        <w:t xml:space="preserve"> misdirected itself and erred in law in that having been faced with a judgment of the convicting court (that is, the magistrates court) that did not make specific findings on the requirements of “possession” and “dealing” in drugs, its finding that the issue of possession was of no relevance was improper.</w:t>
      </w:r>
    </w:p>
    <w:p w:rsidR="00155E0F" w:rsidRPr="00D76081" w:rsidRDefault="0063540C" w:rsidP="0063540C">
      <w:pPr>
        <w:spacing w:line="276" w:lineRule="auto"/>
        <w:ind w:left="1418" w:hanging="33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155E0F" w:rsidRPr="00D76081">
        <w:rPr>
          <w:rFonts w:ascii="Times New Roman" w:eastAsia="Calibri" w:hAnsi="Times New Roman" w:cs="Times New Roman"/>
          <w:sz w:val="24"/>
          <w:szCs w:val="24"/>
        </w:rPr>
        <w:t xml:space="preserve">The court </w:t>
      </w:r>
      <w:r w:rsidR="00155E0F" w:rsidRPr="00D76081">
        <w:rPr>
          <w:rFonts w:ascii="Times New Roman" w:eastAsia="Calibri" w:hAnsi="Times New Roman" w:cs="Times New Roman"/>
          <w:i/>
          <w:sz w:val="24"/>
          <w:szCs w:val="24"/>
        </w:rPr>
        <w:t>a quo</w:t>
      </w:r>
      <w:r w:rsidR="00155E0F" w:rsidRPr="00D76081">
        <w:rPr>
          <w:rFonts w:ascii="Times New Roman" w:eastAsia="Calibri" w:hAnsi="Times New Roman" w:cs="Times New Roman"/>
          <w:sz w:val="24"/>
          <w:szCs w:val="24"/>
        </w:rPr>
        <w:t xml:space="preserve"> misdirected itself and erred in law in not finding that the convicting court (that is, the </w:t>
      </w:r>
      <w:proofErr w:type="gramStart"/>
      <w:r w:rsidR="00155E0F" w:rsidRPr="00D76081">
        <w:rPr>
          <w:rFonts w:ascii="Times New Roman" w:eastAsia="Calibri" w:hAnsi="Times New Roman" w:cs="Times New Roman"/>
          <w:sz w:val="24"/>
          <w:szCs w:val="24"/>
        </w:rPr>
        <w:t>magistrates</w:t>
      </w:r>
      <w:proofErr w:type="gramEnd"/>
      <w:r w:rsidR="00155E0F" w:rsidRPr="00D76081">
        <w:rPr>
          <w:rFonts w:ascii="Times New Roman" w:eastAsia="Calibri" w:hAnsi="Times New Roman" w:cs="Times New Roman"/>
          <w:sz w:val="24"/>
          <w:szCs w:val="24"/>
        </w:rPr>
        <w:t xml:space="preserve"> court) had misdirected itself in convicting the appellant without making specific findings on the credibility of the witnesses who gave evidence in trial.</w:t>
      </w:r>
    </w:p>
    <w:p w:rsidR="001828AD" w:rsidRPr="00D76081" w:rsidRDefault="001828AD" w:rsidP="001828AD">
      <w:pPr>
        <w:spacing w:line="276" w:lineRule="auto"/>
        <w:ind w:left="720"/>
        <w:contextualSpacing/>
        <w:jc w:val="both"/>
        <w:rPr>
          <w:rFonts w:ascii="Times New Roman" w:eastAsia="Calibri" w:hAnsi="Times New Roman" w:cs="Times New Roman"/>
          <w:sz w:val="24"/>
          <w:szCs w:val="24"/>
        </w:rPr>
      </w:pPr>
    </w:p>
    <w:p w:rsidR="00155E0F" w:rsidRPr="00D76081" w:rsidRDefault="00155E0F" w:rsidP="00155E0F">
      <w:pPr>
        <w:spacing w:line="480" w:lineRule="auto"/>
        <w:ind w:left="3600"/>
        <w:contextualSpacing/>
        <w:jc w:val="both"/>
        <w:rPr>
          <w:rFonts w:ascii="Times New Roman" w:eastAsia="Calibri" w:hAnsi="Times New Roman" w:cs="Times New Roman"/>
          <w:b/>
          <w:sz w:val="24"/>
          <w:szCs w:val="24"/>
        </w:rPr>
      </w:pPr>
      <w:r w:rsidRPr="00D76081">
        <w:rPr>
          <w:rFonts w:ascii="Times New Roman" w:eastAsia="Calibri" w:hAnsi="Times New Roman" w:cs="Times New Roman"/>
          <w:b/>
          <w:sz w:val="24"/>
          <w:szCs w:val="24"/>
        </w:rPr>
        <w:t>AD SENTENCE</w:t>
      </w:r>
    </w:p>
    <w:p w:rsidR="00155E0F" w:rsidRPr="00D76081" w:rsidRDefault="001828AD" w:rsidP="0098241F">
      <w:pPr>
        <w:spacing w:line="276" w:lineRule="auto"/>
        <w:ind w:left="1440" w:hanging="306"/>
        <w:jc w:val="both"/>
        <w:rPr>
          <w:rFonts w:ascii="Times New Roman" w:eastAsia="Calibri" w:hAnsi="Times New Roman" w:cs="Times New Roman"/>
          <w:sz w:val="24"/>
          <w:szCs w:val="24"/>
        </w:rPr>
      </w:pPr>
      <w:r w:rsidRPr="00D76081">
        <w:rPr>
          <w:rFonts w:ascii="Times New Roman" w:eastAsia="Calibri" w:hAnsi="Times New Roman" w:cs="Times New Roman"/>
          <w:sz w:val="24"/>
          <w:szCs w:val="24"/>
        </w:rPr>
        <w:t xml:space="preserve">5. </w:t>
      </w:r>
      <w:r w:rsidR="00155E0F" w:rsidRPr="00D76081">
        <w:rPr>
          <w:rFonts w:ascii="Times New Roman" w:eastAsia="Calibri" w:hAnsi="Times New Roman" w:cs="Times New Roman"/>
          <w:sz w:val="24"/>
          <w:szCs w:val="24"/>
        </w:rPr>
        <w:t xml:space="preserve">The court </w:t>
      </w:r>
      <w:r w:rsidR="00155E0F" w:rsidRPr="00D76081">
        <w:rPr>
          <w:rFonts w:ascii="Times New Roman" w:eastAsia="Calibri" w:hAnsi="Times New Roman" w:cs="Times New Roman"/>
          <w:i/>
          <w:sz w:val="24"/>
          <w:szCs w:val="24"/>
        </w:rPr>
        <w:t>a quo</w:t>
      </w:r>
      <w:r w:rsidR="00155E0F" w:rsidRPr="00D76081">
        <w:rPr>
          <w:rFonts w:ascii="Times New Roman" w:eastAsia="Calibri" w:hAnsi="Times New Roman" w:cs="Times New Roman"/>
          <w:sz w:val="24"/>
          <w:szCs w:val="24"/>
        </w:rPr>
        <w:t xml:space="preserve"> misdirected itself and erred in law in not finding that the sentencing court (</w:t>
      </w:r>
      <w:proofErr w:type="gramStart"/>
      <w:r w:rsidR="00CE2E7D" w:rsidRPr="00D76081">
        <w:rPr>
          <w:rFonts w:ascii="Times New Roman" w:eastAsia="Calibri" w:hAnsi="Times New Roman" w:cs="Times New Roman"/>
          <w:sz w:val="24"/>
          <w:szCs w:val="24"/>
        </w:rPr>
        <w:t>that,</w:t>
      </w:r>
      <w:proofErr w:type="gramEnd"/>
      <w:r w:rsidR="00CE2E7D" w:rsidRPr="00D76081">
        <w:rPr>
          <w:rFonts w:ascii="Times New Roman" w:eastAsia="Calibri" w:hAnsi="Times New Roman" w:cs="Times New Roman"/>
          <w:sz w:val="24"/>
          <w:szCs w:val="24"/>
        </w:rPr>
        <w:t xml:space="preserve"> </w:t>
      </w:r>
      <w:r w:rsidR="00155E0F" w:rsidRPr="00D76081">
        <w:rPr>
          <w:rFonts w:ascii="Times New Roman" w:eastAsia="Calibri" w:hAnsi="Times New Roman" w:cs="Times New Roman"/>
          <w:sz w:val="24"/>
          <w:szCs w:val="24"/>
        </w:rPr>
        <w:t>is the magistrates court) had improperly exercised its discretion in respect of sentence in that the effective sentence of eight (8) years is so manifestly excessive in all the circumstances of this case</w:t>
      </w:r>
      <w:r w:rsidR="0076057E" w:rsidRPr="00D76081">
        <w:rPr>
          <w:rFonts w:ascii="Times New Roman" w:eastAsia="Calibri" w:hAnsi="Times New Roman" w:cs="Times New Roman"/>
          <w:sz w:val="24"/>
          <w:szCs w:val="24"/>
        </w:rPr>
        <w:t xml:space="preserve"> as to induce a sense of shock.”</w:t>
      </w:r>
      <w:r w:rsidR="00155E0F" w:rsidRPr="00D76081">
        <w:rPr>
          <w:rFonts w:ascii="Times New Roman" w:eastAsia="Calibri" w:hAnsi="Times New Roman" w:cs="Times New Roman"/>
          <w:sz w:val="24"/>
          <w:szCs w:val="24"/>
        </w:rPr>
        <w:t xml:space="preserve">   </w:t>
      </w:r>
    </w:p>
    <w:p w:rsidR="00F8093E" w:rsidRPr="00D76081" w:rsidRDefault="00F8093E" w:rsidP="00B2000C">
      <w:pPr>
        <w:spacing w:line="480" w:lineRule="auto"/>
        <w:ind w:left="720"/>
        <w:contextualSpacing/>
        <w:jc w:val="both"/>
        <w:rPr>
          <w:rFonts w:ascii="Times New Roman" w:eastAsia="Calibri" w:hAnsi="Times New Roman" w:cs="Times New Roman"/>
          <w:sz w:val="24"/>
          <w:szCs w:val="24"/>
        </w:rPr>
      </w:pPr>
    </w:p>
    <w:p w:rsidR="00623A0A" w:rsidRPr="00D76081" w:rsidRDefault="00623A0A" w:rsidP="00623A0A">
      <w:pPr>
        <w:spacing w:line="480" w:lineRule="auto"/>
        <w:contextualSpacing/>
        <w:jc w:val="both"/>
        <w:rPr>
          <w:rFonts w:ascii="Times New Roman" w:eastAsia="Calibri" w:hAnsi="Times New Roman" w:cs="Times New Roman"/>
          <w:b/>
          <w:sz w:val="24"/>
          <w:szCs w:val="24"/>
          <w:lang w:val="en-US"/>
        </w:rPr>
      </w:pPr>
      <w:r w:rsidRPr="00D76081">
        <w:rPr>
          <w:rFonts w:ascii="Times New Roman" w:eastAsia="Calibri" w:hAnsi="Times New Roman" w:cs="Times New Roman"/>
          <w:b/>
          <w:sz w:val="24"/>
          <w:szCs w:val="24"/>
          <w:lang w:val="en-US"/>
        </w:rPr>
        <w:t>SUBMISSIONS ON APPEAL</w:t>
      </w:r>
    </w:p>
    <w:p w:rsidR="002B4C3E" w:rsidRDefault="005A78C3" w:rsidP="005A78C3">
      <w:pPr>
        <w:spacing w:line="480" w:lineRule="auto"/>
        <w:ind w:left="720" w:hanging="720"/>
        <w:contextualSpacing/>
        <w:jc w:val="both"/>
        <w:rPr>
          <w:rFonts w:ascii="Times New Roman" w:eastAsia="Calibri" w:hAnsi="Times New Roman" w:cs="Times New Roman"/>
          <w:sz w:val="24"/>
          <w:szCs w:val="24"/>
          <w:lang w:val="en-US"/>
        </w:rPr>
      </w:pPr>
      <w:r w:rsidRPr="00C10566">
        <w:rPr>
          <w:rFonts w:ascii="Times New Roman" w:eastAsia="Calibri" w:hAnsi="Times New Roman" w:cs="Times New Roman"/>
          <w:sz w:val="24"/>
          <w:szCs w:val="24"/>
          <w:lang w:val="en-US"/>
        </w:rPr>
        <w:t>[25]</w:t>
      </w:r>
      <w:r w:rsidRPr="00D76081">
        <w:rPr>
          <w:rFonts w:ascii="Times New Roman" w:eastAsia="Calibri" w:hAnsi="Times New Roman" w:cs="Times New Roman"/>
          <w:b/>
          <w:sz w:val="24"/>
          <w:szCs w:val="24"/>
          <w:lang w:val="en-US"/>
        </w:rPr>
        <w:tab/>
      </w:r>
      <w:r w:rsidR="00623A0A" w:rsidRPr="00D76081">
        <w:rPr>
          <w:rFonts w:ascii="Times New Roman" w:eastAsia="Calibri" w:hAnsi="Times New Roman" w:cs="Times New Roman"/>
          <w:sz w:val="24"/>
          <w:szCs w:val="24"/>
          <w:lang w:val="en-US"/>
        </w:rPr>
        <w:t>At the hearing of this appeal, Mr</w:t>
      </w:r>
      <w:r w:rsidR="00623A0A" w:rsidRPr="00D76081">
        <w:rPr>
          <w:rFonts w:ascii="Times New Roman" w:eastAsia="Calibri" w:hAnsi="Times New Roman" w:cs="Times New Roman"/>
          <w:i/>
          <w:sz w:val="24"/>
          <w:szCs w:val="24"/>
          <w:lang w:val="en-US"/>
        </w:rPr>
        <w:t xml:space="preserve"> Madhuku</w:t>
      </w:r>
      <w:r w:rsidR="00623A0A" w:rsidRPr="00D76081">
        <w:rPr>
          <w:rFonts w:ascii="Times New Roman" w:eastAsia="Calibri" w:hAnsi="Times New Roman" w:cs="Times New Roman"/>
          <w:sz w:val="24"/>
          <w:szCs w:val="24"/>
          <w:lang w:val="en-US"/>
        </w:rPr>
        <w:t xml:space="preserve"> abandoned the third and fourth grounds of appeal. He</w:t>
      </w:r>
      <w:r w:rsidR="0029556D" w:rsidRPr="00D76081">
        <w:rPr>
          <w:rFonts w:ascii="Times New Roman" w:eastAsia="Calibri" w:hAnsi="Times New Roman" w:cs="Times New Roman"/>
          <w:sz w:val="24"/>
          <w:szCs w:val="24"/>
          <w:lang w:val="en-US"/>
        </w:rPr>
        <w:t>,</w:t>
      </w:r>
      <w:r w:rsidR="00623A0A" w:rsidRPr="00D76081">
        <w:rPr>
          <w:rFonts w:ascii="Times New Roman" w:eastAsia="Calibri" w:hAnsi="Times New Roman" w:cs="Times New Roman"/>
          <w:sz w:val="24"/>
          <w:szCs w:val="24"/>
          <w:lang w:val="en-US"/>
        </w:rPr>
        <w:t xml:space="preserve"> thus</w:t>
      </w:r>
      <w:r w:rsidR="0029556D" w:rsidRPr="00D76081">
        <w:rPr>
          <w:rFonts w:ascii="Times New Roman" w:eastAsia="Calibri" w:hAnsi="Times New Roman" w:cs="Times New Roman"/>
          <w:sz w:val="24"/>
          <w:szCs w:val="24"/>
          <w:lang w:val="en-US"/>
        </w:rPr>
        <w:t>,</w:t>
      </w:r>
      <w:r w:rsidR="00623A0A" w:rsidRPr="00D76081">
        <w:rPr>
          <w:rFonts w:ascii="Times New Roman" w:eastAsia="Calibri" w:hAnsi="Times New Roman" w:cs="Times New Roman"/>
          <w:sz w:val="24"/>
          <w:szCs w:val="24"/>
          <w:lang w:val="en-US"/>
        </w:rPr>
        <w:t xml:space="preserve"> restricted his arguments</w:t>
      </w:r>
      <w:r w:rsidR="00AB5225">
        <w:rPr>
          <w:rFonts w:ascii="Times New Roman" w:eastAsia="Calibri" w:hAnsi="Times New Roman" w:cs="Times New Roman"/>
          <w:sz w:val="24"/>
          <w:szCs w:val="24"/>
          <w:lang w:val="en-US"/>
        </w:rPr>
        <w:t>, regarding conviction</w:t>
      </w:r>
      <w:r w:rsidR="00623A0A" w:rsidRPr="00D76081">
        <w:rPr>
          <w:rFonts w:ascii="Times New Roman" w:eastAsia="Calibri" w:hAnsi="Times New Roman" w:cs="Times New Roman"/>
          <w:sz w:val="24"/>
          <w:szCs w:val="24"/>
          <w:lang w:val="en-US"/>
        </w:rPr>
        <w:t xml:space="preserve"> to the first and second grounds of appeal. </w:t>
      </w:r>
    </w:p>
    <w:p w:rsidR="00D3078A" w:rsidRPr="00D76081" w:rsidRDefault="00D3078A" w:rsidP="00D3078A">
      <w:pPr>
        <w:spacing w:line="240" w:lineRule="auto"/>
        <w:ind w:left="720" w:hanging="720"/>
        <w:contextualSpacing/>
        <w:jc w:val="both"/>
        <w:rPr>
          <w:rFonts w:ascii="Times New Roman" w:eastAsia="Calibri" w:hAnsi="Times New Roman" w:cs="Times New Roman"/>
          <w:sz w:val="24"/>
          <w:szCs w:val="24"/>
          <w:lang w:val="en-US"/>
        </w:rPr>
      </w:pPr>
    </w:p>
    <w:p w:rsidR="002B4C3E" w:rsidRPr="00D76081" w:rsidRDefault="00623A0A" w:rsidP="005A78C3">
      <w:pPr>
        <w:spacing w:line="480" w:lineRule="auto"/>
        <w:ind w:left="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US"/>
        </w:rPr>
        <w:t>Regarding the first ground of appeal</w:t>
      </w:r>
      <w:r w:rsidR="00C2516A" w:rsidRPr="00D76081">
        <w:rPr>
          <w:rFonts w:ascii="Times New Roman" w:eastAsia="Calibri" w:hAnsi="Times New Roman" w:cs="Times New Roman"/>
          <w:sz w:val="24"/>
          <w:szCs w:val="24"/>
          <w:lang w:val="en-US"/>
        </w:rPr>
        <w:t>,</w:t>
      </w:r>
      <w:r w:rsidRPr="00D76081">
        <w:rPr>
          <w:rFonts w:ascii="Times New Roman" w:eastAsia="Calibri" w:hAnsi="Times New Roman" w:cs="Times New Roman"/>
          <w:sz w:val="24"/>
          <w:szCs w:val="24"/>
          <w:lang w:val="en-US"/>
        </w:rPr>
        <w:t xml:space="preserve"> </w:t>
      </w:r>
      <w:r w:rsidR="007422B3" w:rsidRPr="00D76081">
        <w:rPr>
          <w:rFonts w:ascii="Times New Roman" w:eastAsia="Calibri" w:hAnsi="Times New Roman" w:cs="Times New Roman"/>
          <w:sz w:val="24"/>
          <w:szCs w:val="24"/>
          <w:lang w:val="en-ZA"/>
        </w:rPr>
        <w:t>Mr</w:t>
      </w:r>
      <w:r w:rsidRPr="00D76081">
        <w:rPr>
          <w:rFonts w:ascii="Times New Roman" w:eastAsia="Calibri" w:hAnsi="Times New Roman" w:cs="Times New Roman"/>
          <w:i/>
          <w:sz w:val="24"/>
          <w:szCs w:val="24"/>
          <w:lang w:val="en-ZA"/>
        </w:rPr>
        <w:t xml:space="preserve"> Madhuku</w:t>
      </w:r>
      <w:r w:rsidRPr="00D76081">
        <w:rPr>
          <w:rFonts w:ascii="Times New Roman" w:eastAsia="Calibri" w:hAnsi="Times New Roman" w:cs="Times New Roman"/>
          <w:sz w:val="24"/>
          <w:szCs w:val="24"/>
          <w:lang w:val="en-ZA"/>
        </w:rPr>
        <w:t xml:space="preserve"> submitted that the trial court did not exercise its mind on the requirements of</w:t>
      </w:r>
      <w:r w:rsidR="0039549B" w:rsidRPr="00D76081">
        <w:rPr>
          <w:rFonts w:ascii="Times New Roman" w:eastAsia="Calibri" w:hAnsi="Times New Roman" w:cs="Times New Roman"/>
          <w:sz w:val="24"/>
          <w:szCs w:val="24"/>
          <w:lang w:val="en-ZA"/>
        </w:rPr>
        <w:t xml:space="preserve"> the</w:t>
      </w:r>
      <w:r w:rsidRPr="00D76081">
        <w:rPr>
          <w:rFonts w:ascii="Times New Roman" w:eastAsia="Calibri" w:hAnsi="Times New Roman" w:cs="Times New Roman"/>
          <w:sz w:val="24"/>
          <w:szCs w:val="24"/>
          <w:lang w:val="en-ZA"/>
        </w:rPr>
        <w:t xml:space="preserve"> defence of </w:t>
      </w:r>
      <w:r w:rsidRPr="00D76081">
        <w:rPr>
          <w:rFonts w:ascii="Times New Roman" w:eastAsia="Calibri" w:hAnsi="Times New Roman" w:cs="Times New Roman"/>
          <w:i/>
          <w:sz w:val="24"/>
          <w:szCs w:val="24"/>
          <w:lang w:val="en-ZA"/>
        </w:rPr>
        <w:t>alibi</w:t>
      </w:r>
      <w:r w:rsidRPr="00D76081">
        <w:rPr>
          <w:rFonts w:ascii="Times New Roman" w:eastAsia="Calibri" w:hAnsi="Times New Roman" w:cs="Times New Roman"/>
          <w:sz w:val="24"/>
          <w:szCs w:val="24"/>
          <w:lang w:val="en-ZA"/>
        </w:rPr>
        <w:t xml:space="preserve"> and the applicable settled principles of law i</w:t>
      </w:r>
      <w:r w:rsidR="0029556D" w:rsidRPr="00D76081">
        <w:rPr>
          <w:rFonts w:ascii="Times New Roman" w:eastAsia="Calibri" w:hAnsi="Times New Roman" w:cs="Times New Roman"/>
          <w:sz w:val="24"/>
          <w:szCs w:val="24"/>
          <w:lang w:val="en-ZA"/>
        </w:rPr>
        <w:t>n this regard to the extent</w:t>
      </w:r>
      <w:r w:rsidR="0076057E" w:rsidRPr="00D76081">
        <w:rPr>
          <w:rFonts w:ascii="Times New Roman" w:eastAsia="Calibri" w:hAnsi="Times New Roman" w:cs="Times New Roman"/>
          <w:sz w:val="24"/>
          <w:szCs w:val="24"/>
          <w:lang w:val="en-ZA"/>
        </w:rPr>
        <w:t xml:space="preserve"> of only</w:t>
      </w:r>
      <w:r w:rsidR="0029556D" w:rsidRPr="00D76081">
        <w:rPr>
          <w:rFonts w:ascii="Times New Roman" w:eastAsia="Calibri" w:hAnsi="Times New Roman" w:cs="Times New Roman"/>
          <w:sz w:val="24"/>
          <w:szCs w:val="24"/>
          <w:lang w:val="en-ZA"/>
        </w:rPr>
        <w:t xml:space="preserve"> </w:t>
      </w:r>
      <w:r w:rsidRPr="00D76081">
        <w:rPr>
          <w:rFonts w:ascii="Times New Roman" w:eastAsia="Calibri" w:hAnsi="Times New Roman" w:cs="Times New Roman"/>
          <w:sz w:val="24"/>
          <w:szCs w:val="24"/>
          <w:lang w:val="en-ZA"/>
        </w:rPr>
        <w:t xml:space="preserve">mentioning the word </w:t>
      </w:r>
      <w:r w:rsidRPr="00D76081">
        <w:rPr>
          <w:rFonts w:ascii="Times New Roman" w:eastAsia="Calibri" w:hAnsi="Times New Roman" w:cs="Times New Roman"/>
          <w:i/>
          <w:sz w:val="24"/>
          <w:szCs w:val="24"/>
          <w:lang w:val="en-ZA"/>
        </w:rPr>
        <w:t>“alibi”</w:t>
      </w:r>
      <w:r w:rsidR="0076057E" w:rsidRPr="00D76081">
        <w:rPr>
          <w:rFonts w:ascii="Times New Roman" w:eastAsia="Calibri" w:hAnsi="Times New Roman" w:cs="Times New Roman"/>
          <w:i/>
          <w:sz w:val="24"/>
          <w:szCs w:val="24"/>
          <w:lang w:val="en-ZA"/>
        </w:rPr>
        <w:t xml:space="preserve"> </w:t>
      </w:r>
      <w:r w:rsidR="00605BA5" w:rsidRPr="00D76081">
        <w:rPr>
          <w:rFonts w:ascii="Times New Roman" w:eastAsia="Calibri" w:hAnsi="Times New Roman" w:cs="Times New Roman"/>
          <w:sz w:val="24"/>
          <w:szCs w:val="24"/>
          <w:lang w:val="en-ZA"/>
        </w:rPr>
        <w:t xml:space="preserve">once </w:t>
      </w:r>
      <w:r w:rsidR="00605BA5" w:rsidRPr="00125B2E">
        <w:rPr>
          <w:rFonts w:ascii="Times New Roman" w:eastAsia="Calibri" w:hAnsi="Times New Roman" w:cs="Times New Roman"/>
          <w:sz w:val="24"/>
          <w:szCs w:val="24"/>
          <w:lang w:val="en-ZA"/>
        </w:rPr>
        <w:t>in</w:t>
      </w:r>
      <w:r w:rsidRPr="00125B2E">
        <w:rPr>
          <w:rFonts w:ascii="Times New Roman" w:eastAsia="Calibri" w:hAnsi="Times New Roman" w:cs="Times New Roman"/>
          <w:sz w:val="24"/>
          <w:szCs w:val="24"/>
          <w:lang w:val="en-ZA"/>
        </w:rPr>
        <w:t xml:space="preserve"> </w:t>
      </w:r>
      <w:r w:rsidRPr="00D76081">
        <w:rPr>
          <w:rFonts w:ascii="Times New Roman" w:eastAsia="Calibri" w:hAnsi="Times New Roman" w:cs="Times New Roman"/>
          <w:sz w:val="24"/>
          <w:szCs w:val="24"/>
          <w:lang w:val="en-ZA"/>
        </w:rPr>
        <w:t xml:space="preserve">its </w:t>
      </w:r>
      <w:r w:rsidR="00605BA5" w:rsidRPr="00D76081">
        <w:rPr>
          <w:rFonts w:ascii="Times New Roman" w:eastAsia="Calibri" w:hAnsi="Times New Roman" w:cs="Times New Roman"/>
          <w:sz w:val="24"/>
          <w:szCs w:val="24"/>
          <w:lang w:val="en-ZA"/>
        </w:rPr>
        <w:t>judgment. He</w:t>
      </w:r>
      <w:r w:rsidR="002B4C3E" w:rsidRPr="00D76081">
        <w:rPr>
          <w:rFonts w:ascii="Times New Roman" w:eastAsia="Calibri" w:hAnsi="Times New Roman" w:cs="Times New Roman"/>
          <w:sz w:val="24"/>
          <w:szCs w:val="24"/>
          <w:lang w:val="en-ZA"/>
        </w:rPr>
        <w:t xml:space="preserve"> further submitted that the court </w:t>
      </w:r>
      <w:r w:rsidR="002B4C3E" w:rsidRPr="00D76081">
        <w:rPr>
          <w:rFonts w:ascii="Times New Roman" w:eastAsia="Calibri" w:hAnsi="Times New Roman" w:cs="Times New Roman"/>
          <w:i/>
          <w:sz w:val="24"/>
          <w:szCs w:val="24"/>
          <w:lang w:val="en-ZA"/>
        </w:rPr>
        <w:t>a quo</w:t>
      </w:r>
      <w:r w:rsidR="002B4C3E" w:rsidRPr="00D76081">
        <w:rPr>
          <w:rFonts w:ascii="Times New Roman" w:eastAsia="Calibri" w:hAnsi="Times New Roman" w:cs="Times New Roman"/>
          <w:sz w:val="24"/>
          <w:szCs w:val="24"/>
          <w:lang w:val="en-ZA"/>
        </w:rPr>
        <w:t xml:space="preserve"> erred in not correcting the point. It correctly identified </w:t>
      </w:r>
      <w:r w:rsidR="00605BA5" w:rsidRPr="00D76081">
        <w:rPr>
          <w:rFonts w:ascii="Times New Roman" w:eastAsia="Calibri" w:hAnsi="Times New Roman" w:cs="Times New Roman"/>
          <w:sz w:val="24"/>
          <w:szCs w:val="24"/>
          <w:lang w:val="en-ZA"/>
        </w:rPr>
        <w:t>the principles</w:t>
      </w:r>
      <w:r w:rsidR="002B4C3E" w:rsidRPr="00D76081">
        <w:rPr>
          <w:rFonts w:ascii="Times New Roman" w:eastAsia="Calibri" w:hAnsi="Times New Roman" w:cs="Times New Roman"/>
          <w:sz w:val="24"/>
          <w:szCs w:val="24"/>
          <w:lang w:val="en-ZA"/>
        </w:rPr>
        <w:t xml:space="preserve"> </w:t>
      </w:r>
      <w:r w:rsidR="004B714B" w:rsidRPr="00D76081">
        <w:rPr>
          <w:rFonts w:ascii="Times New Roman" w:eastAsia="Calibri" w:hAnsi="Times New Roman" w:cs="Times New Roman"/>
          <w:sz w:val="24"/>
          <w:szCs w:val="24"/>
          <w:lang w:val="en-ZA"/>
        </w:rPr>
        <w:t xml:space="preserve">of </w:t>
      </w:r>
      <w:r w:rsidR="002B4C3E" w:rsidRPr="00D76081">
        <w:rPr>
          <w:rFonts w:ascii="Times New Roman" w:eastAsia="Calibri" w:hAnsi="Times New Roman" w:cs="Times New Roman"/>
          <w:sz w:val="24"/>
          <w:szCs w:val="24"/>
          <w:lang w:val="en-ZA"/>
        </w:rPr>
        <w:t xml:space="preserve">law applicable but </w:t>
      </w:r>
      <w:r w:rsidR="00605BA5" w:rsidRPr="00D76081">
        <w:rPr>
          <w:rFonts w:ascii="Times New Roman" w:eastAsia="Calibri" w:hAnsi="Times New Roman" w:cs="Times New Roman"/>
          <w:sz w:val="24"/>
          <w:szCs w:val="24"/>
          <w:lang w:val="en-ZA"/>
        </w:rPr>
        <w:t>those</w:t>
      </w:r>
      <w:r w:rsidR="002B4C3E" w:rsidRPr="00D76081">
        <w:rPr>
          <w:rFonts w:ascii="Times New Roman" w:eastAsia="Calibri" w:hAnsi="Times New Roman" w:cs="Times New Roman"/>
          <w:sz w:val="24"/>
          <w:szCs w:val="24"/>
          <w:lang w:val="en-ZA"/>
        </w:rPr>
        <w:t xml:space="preserve"> principles were not applied.</w:t>
      </w:r>
      <w:r w:rsidRPr="00D76081">
        <w:rPr>
          <w:rFonts w:ascii="Times New Roman" w:eastAsia="Calibri" w:hAnsi="Times New Roman" w:cs="Times New Roman"/>
          <w:sz w:val="24"/>
          <w:szCs w:val="24"/>
          <w:lang w:val="en-ZA"/>
        </w:rPr>
        <w:t xml:space="preserve"> </w:t>
      </w:r>
    </w:p>
    <w:p w:rsidR="00463CED" w:rsidRPr="00D76081" w:rsidRDefault="00463CED" w:rsidP="00113BEA">
      <w:pPr>
        <w:spacing w:line="480" w:lineRule="auto"/>
        <w:contextualSpacing/>
        <w:jc w:val="both"/>
        <w:rPr>
          <w:rFonts w:ascii="Times New Roman" w:eastAsia="Calibri" w:hAnsi="Times New Roman" w:cs="Times New Roman"/>
          <w:sz w:val="24"/>
          <w:szCs w:val="24"/>
          <w:lang w:val="en-ZA"/>
        </w:rPr>
      </w:pPr>
    </w:p>
    <w:p w:rsidR="00623A0A" w:rsidRPr="00D76081" w:rsidRDefault="009C4D73" w:rsidP="009C4D73">
      <w:pPr>
        <w:spacing w:line="480" w:lineRule="auto"/>
        <w:ind w:left="720" w:hanging="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ZA"/>
        </w:rPr>
        <w:t>[26]</w:t>
      </w:r>
      <w:r w:rsidRPr="00D76081">
        <w:rPr>
          <w:rFonts w:ascii="Times New Roman" w:eastAsia="Calibri" w:hAnsi="Times New Roman" w:cs="Times New Roman"/>
          <w:sz w:val="24"/>
          <w:szCs w:val="24"/>
          <w:lang w:val="en-ZA"/>
        </w:rPr>
        <w:tab/>
      </w:r>
      <w:r w:rsidR="00961C61" w:rsidRPr="00D76081">
        <w:rPr>
          <w:rFonts w:ascii="Times New Roman" w:eastAsia="Calibri" w:hAnsi="Times New Roman" w:cs="Times New Roman"/>
          <w:sz w:val="24"/>
          <w:szCs w:val="24"/>
          <w:lang w:val="en-ZA"/>
        </w:rPr>
        <w:t xml:space="preserve">Mr </w:t>
      </w:r>
      <w:r w:rsidR="00961C61" w:rsidRPr="00D76081">
        <w:rPr>
          <w:rFonts w:ascii="Times New Roman" w:eastAsia="Calibri" w:hAnsi="Times New Roman" w:cs="Times New Roman"/>
          <w:i/>
          <w:sz w:val="24"/>
          <w:szCs w:val="24"/>
          <w:lang w:val="en-ZA"/>
        </w:rPr>
        <w:t>Madhuku</w:t>
      </w:r>
      <w:r w:rsidR="00961C61" w:rsidRPr="00D76081">
        <w:rPr>
          <w:rFonts w:ascii="Times New Roman" w:eastAsia="Calibri" w:hAnsi="Times New Roman" w:cs="Times New Roman"/>
          <w:sz w:val="24"/>
          <w:szCs w:val="24"/>
          <w:lang w:val="en-ZA"/>
        </w:rPr>
        <w:t xml:space="preserve"> </w:t>
      </w:r>
      <w:r w:rsidR="00623A0A" w:rsidRPr="00D76081">
        <w:rPr>
          <w:rFonts w:ascii="Times New Roman" w:eastAsia="Calibri" w:hAnsi="Times New Roman" w:cs="Times New Roman"/>
          <w:sz w:val="24"/>
          <w:szCs w:val="24"/>
          <w:lang w:val="en-ZA"/>
        </w:rPr>
        <w:t xml:space="preserve">also </w:t>
      </w:r>
      <w:r w:rsidR="00961C61" w:rsidRPr="00D76081">
        <w:rPr>
          <w:rFonts w:ascii="Times New Roman" w:eastAsia="Calibri" w:hAnsi="Times New Roman" w:cs="Times New Roman"/>
          <w:sz w:val="24"/>
          <w:szCs w:val="24"/>
          <w:lang w:val="en-ZA"/>
        </w:rPr>
        <w:t xml:space="preserve">contended </w:t>
      </w:r>
      <w:r w:rsidR="00623A0A" w:rsidRPr="00D76081">
        <w:rPr>
          <w:rFonts w:ascii="Times New Roman" w:eastAsia="Calibri" w:hAnsi="Times New Roman" w:cs="Times New Roman"/>
          <w:sz w:val="24"/>
          <w:szCs w:val="24"/>
          <w:lang w:val="en-ZA"/>
        </w:rPr>
        <w:t xml:space="preserve">that the court </w:t>
      </w:r>
      <w:r w:rsidR="00623A0A" w:rsidRPr="00D76081">
        <w:rPr>
          <w:rFonts w:ascii="Times New Roman" w:eastAsia="Calibri" w:hAnsi="Times New Roman" w:cs="Times New Roman"/>
          <w:i/>
          <w:sz w:val="24"/>
          <w:szCs w:val="24"/>
          <w:lang w:val="en-ZA"/>
        </w:rPr>
        <w:t>a quo</w:t>
      </w:r>
      <w:r w:rsidR="00623A0A" w:rsidRPr="00D76081">
        <w:rPr>
          <w:rFonts w:ascii="Times New Roman" w:eastAsia="Calibri" w:hAnsi="Times New Roman" w:cs="Times New Roman"/>
          <w:sz w:val="24"/>
          <w:szCs w:val="24"/>
          <w:lang w:val="en-ZA"/>
        </w:rPr>
        <w:t xml:space="preserve"> ought to have conducted an investigation to inquire whether the defence of </w:t>
      </w:r>
      <w:r w:rsidR="00623A0A" w:rsidRPr="00D76081">
        <w:rPr>
          <w:rFonts w:ascii="Times New Roman" w:eastAsia="Calibri" w:hAnsi="Times New Roman" w:cs="Times New Roman"/>
          <w:i/>
          <w:sz w:val="24"/>
          <w:szCs w:val="24"/>
          <w:lang w:val="en-ZA"/>
        </w:rPr>
        <w:t xml:space="preserve">alibi </w:t>
      </w:r>
      <w:r w:rsidR="00623A0A" w:rsidRPr="00D76081">
        <w:rPr>
          <w:rFonts w:ascii="Times New Roman" w:eastAsia="Calibri" w:hAnsi="Times New Roman" w:cs="Times New Roman"/>
          <w:sz w:val="24"/>
          <w:szCs w:val="24"/>
          <w:lang w:val="en-ZA"/>
        </w:rPr>
        <w:t xml:space="preserve">was false beyond a reasonable doubt. He further argued that the court </w:t>
      </w:r>
      <w:r w:rsidR="00623A0A" w:rsidRPr="00D76081">
        <w:rPr>
          <w:rFonts w:ascii="Times New Roman" w:eastAsia="Calibri" w:hAnsi="Times New Roman" w:cs="Times New Roman"/>
          <w:i/>
          <w:sz w:val="24"/>
          <w:szCs w:val="24"/>
          <w:lang w:val="en-ZA"/>
        </w:rPr>
        <w:t>a quo</w:t>
      </w:r>
      <w:r w:rsidR="00623A0A" w:rsidRPr="00D76081">
        <w:rPr>
          <w:rFonts w:ascii="Times New Roman" w:eastAsia="Calibri" w:hAnsi="Times New Roman" w:cs="Times New Roman"/>
          <w:sz w:val="24"/>
          <w:szCs w:val="24"/>
          <w:lang w:val="en-ZA"/>
        </w:rPr>
        <w:t xml:space="preserve"> only assessed whether the evidence led by the respondent was credible and did not do the same in respect of the appellant’s evidence. C</w:t>
      </w:r>
      <w:r w:rsidR="00C37C13" w:rsidRPr="00D76081">
        <w:rPr>
          <w:rFonts w:ascii="Times New Roman" w:eastAsia="Calibri" w:hAnsi="Times New Roman" w:cs="Times New Roman"/>
          <w:sz w:val="24"/>
          <w:szCs w:val="24"/>
          <w:lang w:val="en-ZA"/>
        </w:rPr>
        <w:t>ounsel also contended that the S</w:t>
      </w:r>
      <w:r w:rsidR="00623A0A" w:rsidRPr="00D76081">
        <w:rPr>
          <w:rFonts w:ascii="Times New Roman" w:eastAsia="Calibri" w:hAnsi="Times New Roman" w:cs="Times New Roman"/>
          <w:sz w:val="24"/>
          <w:szCs w:val="24"/>
          <w:lang w:val="en-ZA"/>
        </w:rPr>
        <w:t xml:space="preserve">tate witnesses changed their testimonies several times and that the court </w:t>
      </w:r>
      <w:r w:rsidR="00623A0A" w:rsidRPr="00D76081">
        <w:rPr>
          <w:rFonts w:ascii="Times New Roman" w:eastAsia="Calibri" w:hAnsi="Times New Roman" w:cs="Times New Roman"/>
          <w:i/>
          <w:sz w:val="24"/>
          <w:szCs w:val="24"/>
          <w:lang w:val="en-ZA"/>
        </w:rPr>
        <w:t>a quo</w:t>
      </w:r>
      <w:r w:rsidR="00623A0A" w:rsidRPr="00D76081">
        <w:rPr>
          <w:rFonts w:ascii="Times New Roman" w:eastAsia="Calibri" w:hAnsi="Times New Roman" w:cs="Times New Roman"/>
          <w:sz w:val="24"/>
          <w:szCs w:val="24"/>
          <w:lang w:val="en-ZA"/>
        </w:rPr>
        <w:t xml:space="preserve"> ought to have made findings as to their credibility. </w:t>
      </w:r>
    </w:p>
    <w:p w:rsidR="00E075D9" w:rsidRPr="00D76081" w:rsidRDefault="00E075D9" w:rsidP="00623A0A">
      <w:pPr>
        <w:spacing w:line="480" w:lineRule="auto"/>
        <w:contextualSpacing/>
        <w:jc w:val="both"/>
        <w:rPr>
          <w:rFonts w:ascii="Times New Roman" w:eastAsia="Calibri" w:hAnsi="Times New Roman" w:cs="Times New Roman"/>
          <w:sz w:val="24"/>
          <w:szCs w:val="24"/>
          <w:lang w:val="en-ZA"/>
        </w:rPr>
      </w:pPr>
    </w:p>
    <w:p w:rsidR="00746A9D" w:rsidRPr="00D76081" w:rsidRDefault="00E075D9" w:rsidP="00E075D9">
      <w:pPr>
        <w:spacing w:line="480" w:lineRule="auto"/>
        <w:ind w:left="720" w:hanging="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ZA"/>
        </w:rPr>
        <w:lastRenderedPageBreak/>
        <w:t>[27]</w:t>
      </w:r>
      <w:r w:rsidRPr="00D76081">
        <w:rPr>
          <w:rFonts w:ascii="Times New Roman" w:eastAsia="Calibri" w:hAnsi="Times New Roman" w:cs="Times New Roman"/>
          <w:sz w:val="24"/>
          <w:szCs w:val="24"/>
          <w:lang w:val="en-ZA"/>
        </w:rPr>
        <w:tab/>
      </w:r>
      <w:r w:rsidR="00D93908" w:rsidRPr="00D76081">
        <w:rPr>
          <w:rFonts w:ascii="Times New Roman" w:eastAsia="Calibri" w:hAnsi="Times New Roman" w:cs="Times New Roman"/>
          <w:sz w:val="24"/>
          <w:szCs w:val="24"/>
          <w:lang w:val="en-ZA"/>
        </w:rPr>
        <w:t xml:space="preserve">On </w:t>
      </w:r>
      <w:r w:rsidR="00623A0A" w:rsidRPr="00D76081">
        <w:rPr>
          <w:rFonts w:ascii="Times New Roman" w:eastAsia="Calibri" w:hAnsi="Times New Roman" w:cs="Times New Roman"/>
          <w:sz w:val="24"/>
          <w:szCs w:val="24"/>
          <w:lang w:val="en-ZA"/>
        </w:rPr>
        <w:t>the second ground of appeal, Mr</w:t>
      </w:r>
      <w:r w:rsidR="00623A0A" w:rsidRPr="00D76081">
        <w:rPr>
          <w:rFonts w:ascii="Times New Roman" w:eastAsia="Calibri" w:hAnsi="Times New Roman" w:cs="Times New Roman"/>
          <w:i/>
          <w:sz w:val="24"/>
          <w:szCs w:val="24"/>
          <w:lang w:val="en-ZA"/>
        </w:rPr>
        <w:t xml:space="preserve"> Madhuku </w:t>
      </w:r>
      <w:r w:rsidR="00623A0A" w:rsidRPr="00D76081">
        <w:rPr>
          <w:rFonts w:ascii="Times New Roman" w:eastAsia="Calibri" w:hAnsi="Times New Roman" w:cs="Times New Roman"/>
          <w:sz w:val="24"/>
          <w:szCs w:val="24"/>
          <w:lang w:val="en-ZA"/>
        </w:rPr>
        <w:t>submitted that there was no basis for the trial court to reject the appellant`s explanation that his motor vehicle had been hired and that the offence may have been commi</w:t>
      </w:r>
      <w:r w:rsidR="00C2516A" w:rsidRPr="00D76081">
        <w:rPr>
          <w:rFonts w:ascii="Times New Roman" w:eastAsia="Calibri" w:hAnsi="Times New Roman" w:cs="Times New Roman"/>
          <w:sz w:val="24"/>
          <w:szCs w:val="24"/>
          <w:lang w:val="en-ZA"/>
        </w:rPr>
        <w:t>t</w:t>
      </w:r>
      <w:r w:rsidR="00623A0A" w:rsidRPr="00D76081">
        <w:rPr>
          <w:rFonts w:ascii="Times New Roman" w:eastAsia="Calibri" w:hAnsi="Times New Roman" w:cs="Times New Roman"/>
          <w:sz w:val="24"/>
          <w:szCs w:val="24"/>
          <w:lang w:val="en-ZA"/>
        </w:rPr>
        <w:t xml:space="preserve">ted by persons who had hired the vehicle. </w:t>
      </w:r>
      <w:r w:rsidR="003A72E6" w:rsidRPr="00D76081">
        <w:rPr>
          <w:rFonts w:ascii="Times New Roman" w:eastAsia="Calibri" w:hAnsi="Times New Roman" w:cs="Times New Roman"/>
          <w:sz w:val="24"/>
          <w:szCs w:val="24"/>
          <w:lang w:val="en-ZA"/>
        </w:rPr>
        <w:t xml:space="preserve">He further contended that the trial court erred in convicting the appellant in circumstances where no reasonable court would have </w:t>
      </w:r>
      <w:r w:rsidR="00071AE5" w:rsidRPr="00D76081">
        <w:rPr>
          <w:rFonts w:ascii="Times New Roman" w:eastAsia="Calibri" w:hAnsi="Times New Roman" w:cs="Times New Roman"/>
          <w:sz w:val="24"/>
          <w:szCs w:val="24"/>
          <w:lang w:val="en-ZA"/>
        </w:rPr>
        <w:t>convi</w:t>
      </w:r>
      <w:r w:rsidR="00773DB3" w:rsidRPr="00D76081">
        <w:rPr>
          <w:rFonts w:ascii="Times New Roman" w:eastAsia="Calibri" w:hAnsi="Times New Roman" w:cs="Times New Roman"/>
          <w:sz w:val="24"/>
          <w:szCs w:val="24"/>
          <w:lang w:val="en-ZA"/>
        </w:rPr>
        <w:t>cted</w:t>
      </w:r>
      <w:r w:rsidR="003A72E6" w:rsidRPr="00D76081">
        <w:rPr>
          <w:rFonts w:ascii="Times New Roman" w:eastAsia="Calibri" w:hAnsi="Times New Roman" w:cs="Times New Roman"/>
          <w:sz w:val="24"/>
          <w:szCs w:val="24"/>
          <w:lang w:val="en-ZA"/>
        </w:rPr>
        <w:t xml:space="preserve"> the appellant. It put the </w:t>
      </w:r>
      <w:r w:rsidR="003A72E6" w:rsidRPr="00D76081">
        <w:rPr>
          <w:rFonts w:ascii="Times New Roman" w:eastAsia="Calibri" w:hAnsi="Times New Roman" w:cs="Times New Roman"/>
          <w:i/>
          <w:sz w:val="24"/>
          <w:szCs w:val="24"/>
          <w:lang w:val="en-ZA"/>
        </w:rPr>
        <w:t>onus</w:t>
      </w:r>
      <w:r w:rsidR="003A72E6" w:rsidRPr="00D76081">
        <w:rPr>
          <w:rFonts w:ascii="Times New Roman" w:eastAsia="Calibri" w:hAnsi="Times New Roman" w:cs="Times New Roman"/>
          <w:sz w:val="24"/>
          <w:szCs w:val="24"/>
          <w:lang w:val="en-ZA"/>
        </w:rPr>
        <w:t xml:space="preserve"> on the appellant to prove his </w:t>
      </w:r>
      <w:r w:rsidR="00773DB3" w:rsidRPr="00D76081">
        <w:rPr>
          <w:rFonts w:ascii="Times New Roman" w:eastAsia="Calibri" w:hAnsi="Times New Roman" w:cs="Times New Roman"/>
          <w:sz w:val="24"/>
          <w:szCs w:val="24"/>
          <w:lang w:val="en-ZA"/>
        </w:rPr>
        <w:t>defence. It</w:t>
      </w:r>
      <w:r w:rsidR="003A72E6" w:rsidRPr="00D76081">
        <w:rPr>
          <w:rFonts w:ascii="Times New Roman" w:eastAsia="Calibri" w:hAnsi="Times New Roman" w:cs="Times New Roman"/>
          <w:sz w:val="24"/>
          <w:szCs w:val="24"/>
          <w:lang w:val="en-ZA"/>
        </w:rPr>
        <w:t xml:space="preserve"> </w:t>
      </w:r>
      <w:r w:rsidR="008A0BCD" w:rsidRPr="00D76081">
        <w:rPr>
          <w:rFonts w:ascii="Times New Roman" w:eastAsia="Calibri" w:hAnsi="Times New Roman" w:cs="Times New Roman"/>
          <w:sz w:val="24"/>
          <w:szCs w:val="24"/>
          <w:lang w:val="en-ZA"/>
        </w:rPr>
        <w:t>believed the evidence of Genius </w:t>
      </w:r>
      <w:r w:rsidR="003A72E6" w:rsidRPr="00D76081">
        <w:rPr>
          <w:rFonts w:ascii="Times New Roman" w:eastAsia="Calibri" w:hAnsi="Times New Roman" w:cs="Times New Roman"/>
          <w:sz w:val="24"/>
          <w:szCs w:val="24"/>
          <w:lang w:val="en-ZA"/>
        </w:rPr>
        <w:t xml:space="preserve">Ruzha which could not be </w:t>
      </w:r>
      <w:r w:rsidR="00773DB3" w:rsidRPr="00D76081">
        <w:rPr>
          <w:rFonts w:ascii="Times New Roman" w:eastAsia="Calibri" w:hAnsi="Times New Roman" w:cs="Times New Roman"/>
          <w:sz w:val="24"/>
          <w:szCs w:val="24"/>
          <w:lang w:val="en-ZA"/>
        </w:rPr>
        <w:t xml:space="preserve">believed. </w:t>
      </w:r>
      <w:r w:rsidR="003A72E6" w:rsidRPr="00D76081">
        <w:rPr>
          <w:rFonts w:ascii="Times New Roman" w:eastAsia="Calibri" w:hAnsi="Times New Roman" w:cs="Times New Roman"/>
          <w:sz w:val="24"/>
          <w:szCs w:val="24"/>
          <w:lang w:val="en-ZA"/>
        </w:rPr>
        <w:t>He did not answer more than 20 questions</w:t>
      </w:r>
      <w:r w:rsidR="00773DB3" w:rsidRPr="00D76081">
        <w:rPr>
          <w:rFonts w:ascii="Times New Roman" w:eastAsia="Calibri" w:hAnsi="Times New Roman" w:cs="Times New Roman"/>
          <w:sz w:val="24"/>
          <w:szCs w:val="24"/>
          <w:lang w:val="en-ZA"/>
        </w:rPr>
        <w:t xml:space="preserve">. This is the witness that the trial court described as an independent witness who had no reason to lie. </w:t>
      </w:r>
    </w:p>
    <w:p w:rsidR="00746A9D" w:rsidRPr="00D76081" w:rsidRDefault="00746A9D" w:rsidP="00623A0A">
      <w:pPr>
        <w:spacing w:line="480" w:lineRule="auto"/>
        <w:contextualSpacing/>
        <w:jc w:val="both"/>
        <w:rPr>
          <w:rFonts w:ascii="Times New Roman" w:eastAsia="Calibri" w:hAnsi="Times New Roman" w:cs="Times New Roman"/>
          <w:sz w:val="24"/>
          <w:szCs w:val="24"/>
          <w:lang w:val="en-ZA"/>
        </w:rPr>
      </w:pPr>
    </w:p>
    <w:p w:rsidR="00827C9E" w:rsidRPr="00D76081" w:rsidRDefault="0078064D" w:rsidP="0078064D">
      <w:pPr>
        <w:spacing w:line="480" w:lineRule="auto"/>
        <w:ind w:left="720" w:hanging="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ZA"/>
        </w:rPr>
        <w:t>[28]</w:t>
      </w:r>
      <w:r w:rsidRPr="00D76081">
        <w:rPr>
          <w:rFonts w:ascii="Times New Roman" w:eastAsia="Calibri" w:hAnsi="Times New Roman" w:cs="Times New Roman"/>
          <w:sz w:val="24"/>
          <w:szCs w:val="24"/>
          <w:lang w:val="en-ZA"/>
        </w:rPr>
        <w:tab/>
      </w:r>
      <w:r w:rsidR="00773DB3" w:rsidRPr="00D76081">
        <w:rPr>
          <w:rFonts w:ascii="Times New Roman" w:eastAsia="Calibri" w:hAnsi="Times New Roman" w:cs="Times New Roman"/>
          <w:sz w:val="24"/>
          <w:szCs w:val="24"/>
          <w:lang w:val="en-ZA"/>
        </w:rPr>
        <w:t xml:space="preserve">The court </w:t>
      </w:r>
      <w:r w:rsidR="00773DB3" w:rsidRPr="00D76081">
        <w:rPr>
          <w:rFonts w:ascii="Times New Roman" w:eastAsia="Calibri" w:hAnsi="Times New Roman" w:cs="Times New Roman"/>
          <w:i/>
          <w:sz w:val="24"/>
          <w:szCs w:val="24"/>
          <w:lang w:val="en-ZA"/>
        </w:rPr>
        <w:t>a quo</w:t>
      </w:r>
      <w:r w:rsidR="00773DB3" w:rsidRPr="00D76081">
        <w:rPr>
          <w:rFonts w:ascii="Times New Roman" w:eastAsia="Calibri" w:hAnsi="Times New Roman" w:cs="Times New Roman"/>
          <w:sz w:val="24"/>
          <w:szCs w:val="24"/>
          <w:lang w:val="en-ZA"/>
        </w:rPr>
        <w:t xml:space="preserve"> fell into the same error by describing the contradictions in the </w:t>
      </w:r>
      <w:r w:rsidR="00961C61" w:rsidRPr="00D76081">
        <w:rPr>
          <w:rFonts w:ascii="Times New Roman" w:eastAsia="Calibri" w:hAnsi="Times New Roman" w:cs="Times New Roman"/>
          <w:sz w:val="24"/>
          <w:szCs w:val="24"/>
          <w:lang w:val="en-ZA"/>
        </w:rPr>
        <w:t>witnesses’</w:t>
      </w:r>
      <w:r w:rsidR="00773DB3" w:rsidRPr="00D76081">
        <w:rPr>
          <w:rFonts w:ascii="Times New Roman" w:eastAsia="Calibri" w:hAnsi="Times New Roman" w:cs="Times New Roman"/>
          <w:sz w:val="24"/>
          <w:szCs w:val="24"/>
          <w:lang w:val="en-ZA"/>
        </w:rPr>
        <w:t xml:space="preserve"> evidence as minor.</w:t>
      </w:r>
    </w:p>
    <w:p w:rsidR="004E1CA4" w:rsidRPr="00D76081" w:rsidRDefault="004E1CA4" w:rsidP="00623A0A">
      <w:pPr>
        <w:spacing w:line="480" w:lineRule="auto"/>
        <w:contextualSpacing/>
        <w:jc w:val="both"/>
        <w:rPr>
          <w:rFonts w:ascii="Times New Roman" w:eastAsia="Calibri" w:hAnsi="Times New Roman" w:cs="Times New Roman"/>
          <w:sz w:val="24"/>
          <w:szCs w:val="24"/>
          <w:lang w:val="en-ZA"/>
        </w:rPr>
      </w:pPr>
    </w:p>
    <w:p w:rsidR="00B0467C" w:rsidRPr="00D76081" w:rsidRDefault="0078064D" w:rsidP="0078064D">
      <w:pPr>
        <w:spacing w:line="480" w:lineRule="auto"/>
        <w:ind w:left="720" w:hanging="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ZA"/>
        </w:rPr>
        <w:t>[29]</w:t>
      </w:r>
      <w:r w:rsidRPr="00D76081">
        <w:rPr>
          <w:rFonts w:ascii="Times New Roman" w:eastAsia="Calibri" w:hAnsi="Times New Roman" w:cs="Times New Roman"/>
          <w:sz w:val="24"/>
          <w:szCs w:val="24"/>
          <w:lang w:val="en-ZA"/>
        </w:rPr>
        <w:tab/>
      </w:r>
      <w:r w:rsidR="00961C61" w:rsidRPr="00D76081">
        <w:rPr>
          <w:rFonts w:ascii="Times New Roman" w:eastAsia="Calibri" w:hAnsi="Times New Roman" w:cs="Times New Roman"/>
          <w:sz w:val="24"/>
          <w:szCs w:val="24"/>
          <w:lang w:val="en-ZA"/>
        </w:rPr>
        <w:t xml:space="preserve">On sentence, Mr </w:t>
      </w:r>
      <w:r w:rsidR="00961C61" w:rsidRPr="00D76081">
        <w:rPr>
          <w:rFonts w:ascii="Times New Roman" w:eastAsia="Calibri" w:hAnsi="Times New Roman" w:cs="Times New Roman"/>
          <w:i/>
          <w:sz w:val="24"/>
          <w:szCs w:val="24"/>
          <w:lang w:val="en-ZA"/>
        </w:rPr>
        <w:t>Madhuku</w:t>
      </w:r>
      <w:r w:rsidR="00623A0A" w:rsidRPr="00D76081">
        <w:rPr>
          <w:rFonts w:ascii="Times New Roman" w:eastAsia="Calibri" w:hAnsi="Times New Roman" w:cs="Times New Roman"/>
          <w:sz w:val="24"/>
          <w:szCs w:val="24"/>
          <w:lang w:val="en-ZA"/>
        </w:rPr>
        <w:t xml:space="preserve"> submitted that the court </w:t>
      </w:r>
      <w:r w:rsidR="00623A0A" w:rsidRPr="00D76081">
        <w:rPr>
          <w:rFonts w:ascii="Times New Roman" w:eastAsia="Calibri" w:hAnsi="Times New Roman" w:cs="Times New Roman"/>
          <w:i/>
          <w:sz w:val="24"/>
          <w:szCs w:val="24"/>
          <w:lang w:val="en-ZA"/>
        </w:rPr>
        <w:t xml:space="preserve">a quo </w:t>
      </w:r>
      <w:r w:rsidR="00623A0A" w:rsidRPr="00D76081">
        <w:rPr>
          <w:rFonts w:ascii="Times New Roman" w:eastAsia="Calibri" w:hAnsi="Times New Roman" w:cs="Times New Roman"/>
          <w:sz w:val="24"/>
          <w:szCs w:val="24"/>
          <w:lang w:val="en-ZA"/>
        </w:rPr>
        <w:t>ought to have interfered with the sentence imposed</w:t>
      </w:r>
      <w:r w:rsidR="00DC471D" w:rsidRPr="00D76081">
        <w:rPr>
          <w:rFonts w:ascii="Times New Roman" w:eastAsia="Calibri" w:hAnsi="Times New Roman" w:cs="Times New Roman"/>
          <w:sz w:val="24"/>
          <w:szCs w:val="24"/>
          <w:lang w:val="en-ZA"/>
        </w:rPr>
        <w:t xml:space="preserve"> by the trial court because the</w:t>
      </w:r>
      <w:r w:rsidR="00623A0A" w:rsidRPr="00D76081">
        <w:rPr>
          <w:rFonts w:ascii="Times New Roman" w:eastAsia="Calibri" w:hAnsi="Times New Roman" w:cs="Times New Roman"/>
          <w:sz w:val="24"/>
          <w:szCs w:val="24"/>
          <w:lang w:val="en-ZA"/>
        </w:rPr>
        <w:t xml:space="preserve"> sentence was</w:t>
      </w:r>
      <w:r w:rsidR="00A0253B" w:rsidRPr="00D76081">
        <w:rPr>
          <w:rFonts w:ascii="Times New Roman" w:eastAsia="Calibri" w:hAnsi="Times New Roman" w:cs="Times New Roman"/>
          <w:sz w:val="24"/>
          <w:szCs w:val="24"/>
          <w:lang w:val="en-ZA"/>
        </w:rPr>
        <w:t xml:space="preserve"> so</w:t>
      </w:r>
      <w:r w:rsidR="00623A0A" w:rsidRPr="00D76081">
        <w:rPr>
          <w:rFonts w:ascii="Times New Roman" w:eastAsia="Calibri" w:hAnsi="Times New Roman" w:cs="Times New Roman"/>
          <w:sz w:val="24"/>
          <w:szCs w:val="24"/>
          <w:lang w:val="en-ZA"/>
        </w:rPr>
        <w:t xml:space="preserve"> disturbingly inappropriate that no appeal court applying its mind to the facts of the case could have refused to interfere with it.</w:t>
      </w:r>
      <w:r w:rsidR="00CE6810" w:rsidRPr="00D76081">
        <w:rPr>
          <w:rFonts w:ascii="Times New Roman" w:eastAsia="Calibri" w:hAnsi="Times New Roman" w:cs="Times New Roman"/>
          <w:sz w:val="24"/>
          <w:szCs w:val="24"/>
          <w:lang w:val="en-ZA"/>
        </w:rPr>
        <w:t xml:space="preserve"> </w:t>
      </w:r>
      <w:r w:rsidR="00D93908" w:rsidRPr="00D76081">
        <w:rPr>
          <w:rFonts w:ascii="Times New Roman" w:eastAsia="Calibri" w:hAnsi="Times New Roman" w:cs="Times New Roman"/>
          <w:sz w:val="24"/>
          <w:szCs w:val="24"/>
          <w:lang w:val="en-ZA"/>
        </w:rPr>
        <w:t>He moved that the appeal against conviction and sentence be allowed.</w:t>
      </w:r>
    </w:p>
    <w:p w:rsidR="007748D9" w:rsidRPr="00D76081" w:rsidRDefault="007748D9" w:rsidP="006A607B">
      <w:pPr>
        <w:spacing w:line="480" w:lineRule="auto"/>
        <w:ind w:firstLine="1134"/>
        <w:contextualSpacing/>
        <w:jc w:val="both"/>
        <w:rPr>
          <w:rFonts w:ascii="Times New Roman" w:eastAsia="Calibri" w:hAnsi="Times New Roman" w:cs="Times New Roman"/>
          <w:sz w:val="24"/>
          <w:szCs w:val="24"/>
          <w:lang w:val="en-ZA"/>
        </w:rPr>
      </w:pPr>
    </w:p>
    <w:p w:rsidR="00CE6810" w:rsidRPr="00D76081" w:rsidRDefault="00EA35FA" w:rsidP="00EA35FA">
      <w:pPr>
        <w:spacing w:line="480" w:lineRule="auto"/>
        <w:ind w:left="720" w:hanging="720"/>
        <w:contextualSpacing/>
        <w:jc w:val="both"/>
        <w:rPr>
          <w:rFonts w:ascii="Times New Roman" w:eastAsia="Calibri" w:hAnsi="Times New Roman" w:cs="Times New Roman"/>
          <w:sz w:val="24"/>
          <w:szCs w:val="24"/>
          <w:lang w:val="en-ZA"/>
        </w:rPr>
      </w:pPr>
      <w:r w:rsidRPr="00D76081">
        <w:rPr>
          <w:rFonts w:ascii="Times New Roman" w:eastAsia="Calibri" w:hAnsi="Times New Roman" w:cs="Times New Roman"/>
          <w:sz w:val="24"/>
          <w:szCs w:val="24"/>
          <w:lang w:val="en-ZA"/>
        </w:rPr>
        <w:t>[30]</w:t>
      </w:r>
      <w:r w:rsidRPr="00D76081">
        <w:rPr>
          <w:rFonts w:ascii="Times New Roman" w:eastAsia="Calibri" w:hAnsi="Times New Roman" w:cs="Times New Roman"/>
          <w:sz w:val="24"/>
          <w:szCs w:val="24"/>
          <w:lang w:val="en-ZA"/>
        </w:rPr>
        <w:tab/>
      </w:r>
      <w:r w:rsidR="00D93908" w:rsidRPr="00D76081">
        <w:rPr>
          <w:rFonts w:ascii="Times New Roman" w:eastAsia="Calibri" w:hAnsi="Times New Roman" w:cs="Times New Roman"/>
          <w:i/>
          <w:sz w:val="24"/>
          <w:szCs w:val="24"/>
          <w:lang w:val="en-ZA"/>
        </w:rPr>
        <w:t xml:space="preserve">Per contra, </w:t>
      </w:r>
      <w:r w:rsidR="002C7E11" w:rsidRPr="00D76081">
        <w:rPr>
          <w:rFonts w:ascii="Times New Roman" w:eastAsia="Calibri" w:hAnsi="Times New Roman" w:cs="Times New Roman"/>
          <w:sz w:val="24"/>
          <w:szCs w:val="24"/>
          <w:lang w:val="en-ZA"/>
        </w:rPr>
        <w:t>Mr</w:t>
      </w:r>
      <w:r w:rsidR="002C7E11" w:rsidRPr="00D76081">
        <w:rPr>
          <w:rFonts w:ascii="Times New Roman" w:eastAsia="Calibri" w:hAnsi="Times New Roman" w:cs="Times New Roman"/>
          <w:i/>
          <w:sz w:val="24"/>
          <w:szCs w:val="24"/>
          <w:lang w:val="en-ZA"/>
        </w:rPr>
        <w:t xml:space="preserve"> Chikosha</w:t>
      </w:r>
      <w:r w:rsidR="008D79FF" w:rsidRPr="00D76081">
        <w:rPr>
          <w:rFonts w:ascii="Times New Roman" w:eastAsia="Calibri" w:hAnsi="Times New Roman" w:cs="Times New Roman"/>
          <w:i/>
          <w:sz w:val="24"/>
          <w:szCs w:val="24"/>
          <w:lang w:val="en-ZA"/>
        </w:rPr>
        <w:t>,</w:t>
      </w:r>
      <w:r w:rsidR="002C7E11" w:rsidRPr="00D76081">
        <w:rPr>
          <w:rFonts w:ascii="Times New Roman" w:eastAsia="Calibri" w:hAnsi="Times New Roman" w:cs="Times New Roman"/>
          <w:i/>
          <w:sz w:val="24"/>
          <w:szCs w:val="24"/>
          <w:lang w:val="en-ZA"/>
        </w:rPr>
        <w:t xml:space="preserve"> </w:t>
      </w:r>
      <w:r w:rsidR="002C7E11" w:rsidRPr="00D76081">
        <w:rPr>
          <w:rFonts w:ascii="Times New Roman" w:eastAsia="Calibri" w:hAnsi="Times New Roman" w:cs="Times New Roman"/>
          <w:sz w:val="24"/>
          <w:szCs w:val="24"/>
          <w:lang w:val="en-ZA"/>
        </w:rPr>
        <w:t>for the respondent</w:t>
      </w:r>
      <w:r w:rsidR="008D79FF" w:rsidRPr="00D76081">
        <w:rPr>
          <w:rFonts w:ascii="Times New Roman" w:eastAsia="Calibri" w:hAnsi="Times New Roman" w:cs="Times New Roman"/>
          <w:sz w:val="24"/>
          <w:szCs w:val="24"/>
          <w:lang w:val="en-ZA"/>
        </w:rPr>
        <w:t>,</w:t>
      </w:r>
      <w:r w:rsidR="002C7E11" w:rsidRPr="00D76081">
        <w:rPr>
          <w:rFonts w:ascii="Times New Roman" w:eastAsia="Calibri" w:hAnsi="Times New Roman" w:cs="Times New Roman"/>
          <w:sz w:val="24"/>
          <w:szCs w:val="24"/>
          <w:lang w:val="en-ZA"/>
        </w:rPr>
        <w:t xml:space="preserve"> argued that the appellant was arrested in Damafalls and there was no evidence placed before the</w:t>
      </w:r>
      <w:r w:rsidR="00D93908" w:rsidRPr="00D76081">
        <w:rPr>
          <w:rFonts w:ascii="Times New Roman" w:eastAsia="Calibri" w:hAnsi="Times New Roman" w:cs="Times New Roman"/>
          <w:sz w:val="24"/>
          <w:szCs w:val="24"/>
          <w:lang w:val="en-ZA"/>
        </w:rPr>
        <w:t xml:space="preserve"> court by him</w:t>
      </w:r>
      <w:r w:rsidR="002C7E11" w:rsidRPr="00D76081">
        <w:rPr>
          <w:rFonts w:ascii="Times New Roman" w:eastAsia="Calibri" w:hAnsi="Times New Roman" w:cs="Times New Roman"/>
          <w:sz w:val="24"/>
          <w:szCs w:val="24"/>
          <w:lang w:val="en-ZA"/>
        </w:rPr>
        <w:t xml:space="preserve"> to disprove such. He submitted that Genius Ruzha was not an accomplic</w:t>
      </w:r>
      <w:r w:rsidR="00D93908" w:rsidRPr="00D76081">
        <w:rPr>
          <w:rFonts w:ascii="Times New Roman" w:eastAsia="Calibri" w:hAnsi="Times New Roman" w:cs="Times New Roman"/>
          <w:sz w:val="24"/>
          <w:szCs w:val="24"/>
          <w:lang w:val="en-ZA"/>
        </w:rPr>
        <w:t xml:space="preserve">e in the present matter </w:t>
      </w:r>
      <w:r w:rsidR="00EC0760" w:rsidRPr="00D76081">
        <w:rPr>
          <w:rFonts w:ascii="Times New Roman" w:eastAsia="Calibri" w:hAnsi="Times New Roman" w:cs="Times New Roman"/>
          <w:sz w:val="24"/>
          <w:szCs w:val="24"/>
          <w:lang w:val="en-ZA"/>
        </w:rPr>
        <w:t>and he</w:t>
      </w:r>
      <w:r w:rsidR="002C7E11" w:rsidRPr="00D76081">
        <w:rPr>
          <w:rFonts w:ascii="Times New Roman" w:eastAsia="Calibri" w:hAnsi="Times New Roman" w:cs="Times New Roman"/>
          <w:sz w:val="24"/>
          <w:szCs w:val="24"/>
          <w:lang w:val="en-ZA"/>
        </w:rPr>
        <w:t xml:space="preserve"> had no reason to incriminate the appellant. He was</w:t>
      </w:r>
      <w:r w:rsidR="00D93908" w:rsidRPr="00D76081">
        <w:rPr>
          <w:rFonts w:ascii="Times New Roman" w:eastAsia="Calibri" w:hAnsi="Times New Roman" w:cs="Times New Roman"/>
          <w:sz w:val="24"/>
          <w:szCs w:val="24"/>
          <w:lang w:val="en-ZA"/>
        </w:rPr>
        <w:t>, thus</w:t>
      </w:r>
      <w:r w:rsidR="00EC0760" w:rsidRPr="00D76081">
        <w:rPr>
          <w:rFonts w:ascii="Times New Roman" w:eastAsia="Calibri" w:hAnsi="Times New Roman" w:cs="Times New Roman"/>
          <w:sz w:val="24"/>
          <w:szCs w:val="24"/>
          <w:lang w:val="en-ZA"/>
        </w:rPr>
        <w:t xml:space="preserve"> an</w:t>
      </w:r>
      <w:r w:rsidR="002C7E11" w:rsidRPr="00D76081">
        <w:rPr>
          <w:rFonts w:ascii="Times New Roman" w:eastAsia="Calibri" w:hAnsi="Times New Roman" w:cs="Times New Roman"/>
          <w:sz w:val="24"/>
          <w:szCs w:val="24"/>
          <w:lang w:val="en-ZA"/>
        </w:rPr>
        <w:t xml:space="preserve"> independent and credible witness under those c</w:t>
      </w:r>
      <w:r w:rsidR="00C2516A" w:rsidRPr="00D76081">
        <w:rPr>
          <w:rFonts w:ascii="Times New Roman" w:eastAsia="Calibri" w:hAnsi="Times New Roman" w:cs="Times New Roman"/>
          <w:sz w:val="24"/>
          <w:szCs w:val="24"/>
          <w:lang w:val="en-ZA"/>
        </w:rPr>
        <w:t>ir</w:t>
      </w:r>
      <w:r w:rsidR="002C7E11" w:rsidRPr="00D76081">
        <w:rPr>
          <w:rFonts w:ascii="Times New Roman" w:eastAsia="Calibri" w:hAnsi="Times New Roman" w:cs="Times New Roman"/>
          <w:sz w:val="24"/>
          <w:szCs w:val="24"/>
          <w:lang w:val="en-ZA"/>
        </w:rPr>
        <w:t>cumstances. Mr</w:t>
      </w:r>
      <w:r w:rsidR="002C7E11" w:rsidRPr="00D76081">
        <w:rPr>
          <w:rFonts w:ascii="Times New Roman" w:eastAsia="Calibri" w:hAnsi="Times New Roman" w:cs="Times New Roman"/>
          <w:i/>
          <w:sz w:val="24"/>
          <w:szCs w:val="24"/>
          <w:lang w:val="en-ZA"/>
        </w:rPr>
        <w:t xml:space="preserve"> Chikosha </w:t>
      </w:r>
      <w:r w:rsidR="002C7E11" w:rsidRPr="00D76081">
        <w:rPr>
          <w:rFonts w:ascii="Times New Roman" w:eastAsia="Calibri" w:hAnsi="Times New Roman" w:cs="Times New Roman"/>
          <w:sz w:val="24"/>
          <w:szCs w:val="24"/>
          <w:lang w:val="en-ZA"/>
        </w:rPr>
        <w:t xml:space="preserve">further </w:t>
      </w:r>
      <w:r w:rsidR="00C43576" w:rsidRPr="00D76081">
        <w:rPr>
          <w:rFonts w:ascii="Times New Roman" w:eastAsia="Calibri" w:hAnsi="Times New Roman" w:cs="Times New Roman"/>
          <w:sz w:val="24"/>
          <w:szCs w:val="24"/>
          <w:lang w:val="en-ZA"/>
        </w:rPr>
        <w:t xml:space="preserve">submitted </w:t>
      </w:r>
      <w:r w:rsidR="002C7E11" w:rsidRPr="00D76081">
        <w:rPr>
          <w:rFonts w:ascii="Times New Roman" w:eastAsia="Calibri" w:hAnsi="Times New Roman" w:cs="Times New Roman"/>
          <w:sz w:val="24"/>
          <w:szCs w:val="24"/>
          <w:lang w:val="en-ZA"/>
        </w:rPr>
        <w:t xml:space="preserve">that the evidence </w:t>
      </w:r>
      <w:r w:rsidR="00C43576" w:rsidRPr="00D76081">
        <w:rPr>
          <w:rFonts w:ascii="Times New Roman" w:eastAsia="Calibri" w:hAnsi="Times New Roman" w:cs="Times New Roman"/>
          <w:sz w:val="24"/>
          <w:szCs w:val="24"/>
          <w:lang w:val="en-ZA"/>
        </w:rPr>
        <w:t xml:space="preserve">for </w:t>
      </w:r>
      <w:r w:rsidR="002C7E11" w:rsidRPr="00D76081">
        <w:rPr>
          <w:rFonts w:ascii="Times New Roman" w:eastAsia="Calibri" w:hAnsi="Times New Roman" w:cs="Times New Roman"/>
          <w:sz w:val="24"/>
          <w:szCs w:val="24"/>
          <w:lang w:val="en-ZA"/>
        </w:rPr>
        <w:t xml:space="preserve">the respondent that shots were fired at the vehicle gave credit to the testimony of </w:t>
      </w:r>
      <w:r w:rsidR="002C7E11" w:rsidRPr="00D76081">
        <w:rPr>
          <w:rFonts w:ascii="Times New Roman" w:eastAsia="Calibri" w:hAnsi="Times New Roman" w:cs="Times New Roman"/>
          <w:sz w:val="24"/>
          <w:szCs w:val="24"/>
          <w:lang w:val="en-ZA"/>
        </w:rPr>
        <w:lastRenderedPageBreak/>
        <w:t xml:space="preserve">the police that at the time of arrest, at the scene of the crime, warning shots were fired when the co-accused attempted to escape arrest. Counsel also contended that the appellant ought to have provided the court with contact details of the persons he claimed to have hired </w:t>
      </w:r>
      <w:r w:rsidR="00D93908" w:rsidRPr="00D76081">
        <w:rPr>
          <w:rFonts w:ascii="Times New Roman" w:eastAsia="Calibri" w:hAnsi="Times New Roman" w:cs="Times New Roman"/>
          <w:sz w:val="24"/>
          <w:szCs w:val="24"/>
          <w:lang w:val="en-ZA"/>
        </w:rPr>
        <w:t xml:space="preserve">out </w:t>
      </w:r>
      <w:r w:rsidR="002C7E11" w:rsidRPr="00D76081">
        <w:rPr>
          <w:rFonts w:ascii="Times New Roman" w:eastAsia="Calibri" w:hAnsi="Times New Roman" w:cs="Times New Roman"/>
          <w:sz w:val="24"/>
          <w:szCs w:val="24"/>
          <w:lang w:val="en-ZA"/>
        </w:rPr>
        <w:t>his vehicle</w:t>
      </w:r>
      <w:r w:rsidR="00DF6E0C" w:rsidRPr="00D76081">
        <w:rPr>
          <w:rFonts w:ascii="Times New Roman" w:eastAsia="Calibri" w:hAnsi="Times New Roman" w:cs="Times New Roman"/>
          <w:sz w:val="24"/>
          <w:szCs w:val="24"/>
          <w:lang w:val="en-ZA"/>
        </w:rPr>
        <w:t xml:space="preserve"> to</w:t>
      </w:r>
      <w:r w:rsidR="00B0467C" w:rsidRPr="00D76081">
        <w:rPr>
          <w:rFonts w:ascii="Times New Roman" w:eastAsia="Calibri" w:hAnsi="Times New Roman" w:cs="Times New Roman"/>
          <w:sz w:val="24"/>
          <w:szCs w:val="24"/>
          <w:lang w:val="en-ZA"/>
        </w:rPr>
        <w:t>. He prayed that the appeal be dismissed with costs.</w:t>
      </w:r>
    </w:p>
    <w:p w:rsidR="00124A04" w:rsidRPr="00D76081" w:rsidRDefault="00124A04" w:rsidP="00623A0A">
      <w:pPr>
        <w:spacing w:line="480" w:lineRule="auto"/>
        <w:contextualSpacing/>
        <w:jc w:val="both"/>
        <w:rPr>
          <w:rFonts w:ascii="Times New Roman" w:eastAsia="Calibri" w:hAnsi="Times New Roman" w:cs="Times New Roman"/>
          <w:sz w:val="24"/>
          <w:szCs w:val="24"/>
          <w:lang w:val="en-ZA"/>
        </w:rPr>
      </w:pPr>
    </w:p>
    <w:p w:rsidR="00CD1266" w:rsidRPr="00D76081" w:rsidRDefault="00CD1266" w:rsidP="00D8382C">
      <w:pPr>
        <w:spacing w:line="480" w:lineRule="auto"/>
        <w:contextualSpacing/>
        <w:jc w:val="both"/>
        <w:rPr>
          <w:rFonts w:ascii="Times New Roman" w:eastAsia="Calibri" w:hAnsi="Times New Roman" w:cs="Times New Roman"/>
          <w:b/>
          <w:i/>
          <w:sz w:val="24"/>
          <w:szCs w:val="24"/>
          <w:lang w:val="en-US"/>
        </w:rPr>
      </w:pPr>
      <w:r w:rsidRPr="00D76081">
        <w:rPr>
          <w:rFonts w:ascii="Times New Roman" w:hAnsi="Times New Roman" w:cs="Times New Roman"/>
          <w:b/>
          <w:sz w:val="24"/>
          <w:szCs w:val="24"/>
        </w:rPr>
        <w:t>ISSUES FOR DETERMINATION</w:t>
      </w:r>
    </w:p>
    <w:p w:rsidR="00CD1266" w:rsidRPr="00D76081" w:rsidRDefault="008D0951" w:rsidP="008D0951">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[31]</w:t>
      </w:r>
      <w:r w:rsidRPr="00D76081">
        <w:rPr>
          <w:rFonts w:ascii="Times New Roman" w:hAnsi="Times New Roman" w:cs="Times New Roman"/>
          <w:sz w:val="24"/>
          <w:szCs w:val="24"/>
        </w:rPr>
        <w:tab/>
      </w:r>
      <w:r w:rsidR="00B0467C" w:rsidRPr="00D76081">
        <w:rPr>
          <w:rFonts w:ascii="Times New Roman" w:hAnsi="Times New Roman" w:cs="Times New Roman"/>
          <w:sz w:val="24"/>
          <w:szCs w:val="24"/>
        </w:rPr>
        <w:t>This appeal raises only two</w:t>
      </w:r>
      <w:r w:rsidR="00CD1266" w:rsidRPr="00D76081">
        <w:rPr>
          <w:rFonts w:ascii="Times New Roman" w:hAnsi="Times New Roman" w:cs="Times New Roman"/>
          <w:sz w:val="24"/>
          <w:szCs w:val="24"/>
        </w:rPr>
        <w:t xml:space="preserve"> i</w:t>
      </w:r>
      <w:r w:rsidR="00B0467C" w:rsidRPr="00D76081">
        <w:rPr>
          <w:rFonts w:ascii="Times New Roman" w:hAnsi="Times New Roman" w:cs="Times New Roman"/>
          <w:sz w:val="24"/>
          <w:szCs w:val="24"/>
        </w:rPr>
        <w:t>ssues for determination by the C</w:t>
      </w:r>
      <w:r w:rsidR="00CD1266" w:rsidRPr="00D76081">
        <w:rPr>
          <w:rFonts w:ascii="Times New Roman" w:hAnsi="Times New Roman" w:cs="Times New Roman"/>
          <w:sz w:val="24"/>
          <w:szCs w:val="24"/>
        </w:rPr>
        <w:t>ourt, namely:</w:t>
      </w:r>
    </w:p>
    <w:p w:rsidR="00CD1266" w:rsidRPr="00D76081" w:rsidRDefault="00CD1266" w:rsidP="003760DD">
      <w:pPr>
        <w:pStyle w:val="ListParagraph"/>
        <w:numPr>
          <w:ilvl w:val="0"/>
          <w:numId w:val="2"/>
        </w:numPr>
        <w:spacing w:after="0" w:line="276" w:lineRule="auto"/>
        <w:ind w:firstLine="54"/>
        <w:jc w:val="both"/>
        <w:rPr>
          <w:rFonts w:ascii="Times New Roman" w:hAnsi="Times New Roman" w:cs="Times New Roman"/>
          <w:sz w:val="24"/>
          <w:szCs w:val="24"/>
        </w:rPr>
      </w:pPr>
      <w:r w:rsidRPr="00D76081">
        <w:rPr>
          <w:rFonts w:ascii="Times New Roman" w:hAnsi="Times New Roman" w:cs="Times New Roman"/>
          <w:sz w:val="24"/>
          <w:szCs w:val="24"/>
        </w:rPr>
        <w:t xml:space="preserve">Whether the appellant was properly convicted; and </w:t>
      </w:r>
    </w:p>
    <w:p w:rsidR="006A607B" w:rsidRPr="00D76081" w:rsidRDefault="006A607B" w:rsidP="006A607B">
      <w:pPr>
        <w:pStyle w:val="ListParagraph"/>
        <w:spacing w:after="0" w:line="276" w:lineRule="auto"/>
        <w:ind w:left="1080"/>
        <w:jc w:val="both"/>
        <w:rPr>
          <w:rFonts w:ascii="Times New Roman" w:hAnsi="Times New Roman" w:cs="Times New Roman"/>
          <w:sz w:val="24"/>
          <w:szCs w:val="24"/>
        </w:rPr>
      </w:pPr>
    </w:p>
    <w:p w:rsidR="00155E0F" w:rsidRPr="00D76081" w:rsidRDefault="00CD1266" w:rsidP="003760DD">
      <w:pPr>
        <w:pStyle w:val="ListParagraph"/>
        <w:numPr>
          <w:ilvl w:val="0"/>
          <w:numId w:val="2"/>
        </w:numPr>
        <w:spacing w:after="0" w:line="276" w:lineRule="auto"/>
        <w:ind w:firstLine="54"/>
        <w:jc w:val="both"/>
        <w:rPr>
          <w:rFonts w:ascii="Times New Roman" w:hAnsi="Times New Roman" w:cs="Times New Roman"/>
          <w:sz w:val="24"/>
          <w:szCs w:val="24"/>
        </w:rPr>
      </w:pPr>
      <w:r w:rsidRPr="00D76081">
        <w:rPr>
          <w:rFonts w:ascii="Times New Roman" w:hAnsi="Times New Roman" w:cs="Times New Roman"/>
          <w:sz w:val="24"/>
          <w:szCs w:val="24"/>
        </w:rPr>
        <w:t xml:space="preserve">Whether the sentence </w:t>
      </w:r>
      <w:r w:rsidR="00155E0F" w:rsidRPr="00D76081">
        <w:rPr>
          <w:rFonts w:ascii="Times New Roman" w:hAnsi="Times New Roman" w:cs="Times New Roman"/>
          <w:sz w:val="24"/>
          <w:szCs w:val="24"/>
        </w:rPr>
        <w:t>was proper in the circumstances.</w:t>
      </w:r>
    </w:p>
    <w:p w:rsidR="008970E6" w:rsidRPr="00D76081" w:rsidRDefault="008970E6" w:rsidP="008970E6">
      <w:pPr>
        <w:pStyle w:val="ListParagraph"/>
        <w:spacing w:after="0" w:line="276" w:lineRule="auto"/>
        <w:ind w:left="1080"/>
        <w:jc w:val="both"/>
        <w:rPr>
          <w:rFonts w:ascii="Times New Roman" w:hAnsi="Times New Roman" w:cs="Times New Roman"/>
          <w:sz w:val="24"/>
          <w:szCs w:val="24"/>
        </w:rPr>
      </w:pPr>
    </w:p>
    <w:p w:rsidR="00124A04" w:rsidRPr="00D76081" w:rsidRDefault="00124A04" w:rsidP="00CB4ACD">
      <w:pPr>
        <w:pStyle w:val="ListParagraph"/>
        <w:spacing w:after="0" w:line="480" w:lineRule="auto"/>
        <w:ind w:left="1080"/>
        <w:jc w:val="both"/>
        <w:rPr>
          <w:rFonts w:ascii="Times New Roman" w:hAnsi="Times New Roman" w:cs="Times New Roman"/>
          <w:sz w:val="24"/>
          <w:szCs w:val="24"/>
        </w:rPr>
      </w:pPr>
    </w:p>
    <w:p w:rsidR="00CD1266" w:rsidRPr="00D76081" w:rsidRDefault="00745027" w:rsidP="008970E6">
      <w:pPr>
        <w:spacing w:after="0" w:line="480" w:lineRule="auto"/>
        <w:jc w:val="both"/>
        <w:rPr>
          <w:rFonts w:ascii="Times New Roman" w:hAnsi="Times New Roman" w:cs="Times New Roman"/>
          <w:b/>
          <w:sz w:val="24"/>
          <w:szCs w:val="24"/>
        </w:rPr>
      </w:pPr>
      <w:r w:rsidRPr="00D76081">
        <w:rPr>
          <w:rFonts w:ascii="Times New Roman" w:hAnsi="Times New Roman" w:cs="Times New Roman"/>
          <w:b/>
          <w:sz w:val="24"/>
          <w:szCs w:val="24"/>
        </w:rPr>
        <w:t>WHETHER THE APPELL</w:t>
      </w:r>
      <w:r w:rsidR="00C2516A" w:rsidRPr="00D76081">
        <w:rPr>
          <w:rFonts w:ascii="Times New Roman" w:hAnsi="Times New Roman" w:cs="Times New Roman"/>
          <w:b/>
          <w:sz w:val="24"/>
          <w:szCs w:val="24"/>
        </w:rPr>
        <w:t>A</w:t>
      </w:r>
      <w:r w:rsidRPr="00D76081">
        <w:rPr>
          <w:rFonts w:ascii="Times New Roman" w:hAnsi="Times New Roman" w:cs="Times New Roman"/>
          <w:b/>
          <w:sz w:val="24"/>
          <w:szCs w:val="24"/>
        </w:rPr>
        <w:t>N</w:t>
      </w:r>
      <w:r w:rsidR="00CD1266" w:rsidRPr="00D76081">
        <w:rPr>
          <w:rFonts w:ascii="Times New Roman" w:hAnsi="Times New Roman" w:cs="Times New Roman"/>
          <w:b/>
          <w:sz w:val="24"/>
          <w:szCs w:val="24"/>
        </w:rPr>
        <w:t>T WAS PROPERLY CONVICTED</w:t>
      </w:r>
    </w:p>
    <w:p w:rsidR="002C7E11" w:rsidRPr="00D76081" w:rsidRDefault="00D05245" w:rsidP="00D05245">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[32]</w:t>
      </w:r>
      <w:r w:rsidRPr="00D76081">
        <w:rPr>
          <w:rFonts w:ascii="Times New Roman" w:hAnsi="Times New Roman" w:cs="Times New Roman"/>
          <w:sz w:val="24"/>
          <w:szCs w:val="24"/>
        </w:rPr>
        <w:tab/>
      </w:r>
      <w:r w:rsidR="002C7E11" w:rsidRPr="00D76081">
        <w:rPr>
          <w:rFonts w:ascii="Times New Roman" w:hAnsi="Times New Roman" w:cs="Times New Roman"/>
          <w:sz w:val="24"/>
          <w:szCs w:val="24"/>
        </w:rPr>
        <w:t xml:space="preserve">The gravamen of this appeal rests on whether or not the defence of </w:t>
      </w:r>
      <w:r w:rsidR="002C7E11" w:rsidRPr="00D76081">
        <w:rPr>
          <w:rFonts w:ascii="Times New Roman" w:hAnsi="Times New Roman" w:cs="Times New Roman"/>
          <w:i/>
          <w:sz w:val="24"/>
          <w:szCs w:val="24"/>
        </w:rPr>
        <w:t xml:space="preserve">alibi </w:t>
      </w:r>
      <w:r w:rsidR="002C7E11" w:rsidRPr="00D76081">
        <w:rPr>
          <w:rFonts w:ascii="Times New Roman" w:hAnsi="Times New Roman" w:cs="Times New Roman"/>
          <w:sz w:val="24"/>
          <w:szCs w:val="24"/>
        </w:rPr>
        <w:t>w</w:t>
      </w:r>
      <w:r w:rsidR="00B37701" w:rsidRPr="00D76081">
        <w:rPr>
          <w:rFonts w:ascii="Times New Roman" w:hAnsi="Times New Roman" w:cs="Times New Roman"/>
          <w:sz w:val="24"/>
          <w:szCs w:val="24"/>
        </w:rPr>
        <w:t xml:space="preserve">as properly </w:t>
      </w:r>
      <w:r w:rsidR="002C7E11" w:rsidRPr="00D76081">
        <w:rPr>
          <w:rFonts w:ascii="Times New Roman" w:hAnsi="Times New Roman" w:cs="Times New Roman"/>
          <w:sz w:val="24"/>
          <w:szCs w:val="24"/>
        </w:rPr>
        <w:t xml:space="preserve">dealt with by the trial court and by extension, the court </w:t>
      </w:r>
      <w:r w:rsidR="002C7E11" w:rsidRPr="00D76081">
        <w:rPr>
          <w:rFonts w:ascii="Times New Roman" w:hAnsi="Times New Roman" w:cs="Times New Roman"/>
          <w:i/>
          <w:sz w:val="24"/>
          <w:szCs w:val="24"/>
        </w:rPr>
        <w:t>a quo.</w:t>
      </w:r>
      <w:r w:rsidR="002C7E11" w:rsidRPr="00D76081">
        <w:rPr>
          <w:rFonts w:ascii="Times New Roman" w:hAnsi="Times New Roman" w:cs="Times New Roman"/>
          <w:sz w:val="24"/>
          <w:szCs w:val="24"/>
        </w:rPr>
        <w:t xml:space="preserve"> </w:t>
      </w:r>
    </w:p>
    <w:p w:rsidR="00623177" w:rsidRDefault="00623177" w:rsidP="007D5690">
      <w:pPr>
        <w:spacing w:after="0" w:line="240" w:lineRule="auto"/>
        <w:ind w:firstLine="1134"/>
        <w:jc w:val="both"/>
        <w:rPr>
          <w:rFonts w:ascii="Times New Roman" w:hAnsi="Times New Roman" w:cs="Times New Roman"/>
          <w:sz w:val="24"/>
          <w:szCs w:val="24"/>
        </w:rPr>
      </w:pPr>
    </w:p>
    <w:p w:rsidR="008A6C25" w:rsidRPr="00D76081" w:rsidRDefault="008A6C25" w:rsidP="007D5690">
      <w:pPr>
        <w:spacing w:after="0" w:line="240" w:lineRule="auto"/>
        <w:ind w:firstLine="1134"/>
        <w:jc w:val="both"/>
        <w:rPr>
          <w:rFonts w:ascii="Times New Roman" w:hAnsi="Times New Roman" w:cs="Times New Roman"/>
          <w:sz w:val="24"/>
          <w:szCs w:val="24"/>
        </w:rPr>
      </w:pPr>
    </w:p>
    <w:p w:rsidR="00B37701" w:rsidRPr="00D76081" w:rsidRDefault="00B37701" w:rsidP="00F77B24">
      <w:pPr>
        <w:spacing w:after="0" w:line="480" w:lineRule="auto"/>
        <w:jc w:val="both"/>
        <w:rPr>
          <w:rFonts w:ascii="Times New Roman" w:hAnsi="Times New Roman" w:cs="Times New Roman"/>
          <w:b/>
          <w:i/>
          <w:sz w:val="24"/>
          <w:szCs w:val="24"/>
        </w:rPr>
      </w:pPr>
      <w:r w:rsidRPr="00D76081">
        <w:rPr>
          <w:rFonts w:ascii="Times New Roman" w:hAnsi="Times New Roman" w:cs="Times New Roman"/>
          <w:b/>
          <w:sz w:val="24"/>
          <w:szCs w:val="24"/>
        </w:rPr>
        <w:t xml:space="preserve">THE LAW ON </w:t>
      </w:r>
      <w:r w:rsidRPr="00D76081">
        <w:rPr>
          <w:rFonts w:ascii="Times New Roman" w:hAnsi="Times New Roman" w:cs="Times New Roman"/>
          <w:b/>
          <w:i/>
          <w:sz w:val="24"/>
          <w:szCs w:val="24"/>
        </w:rPr>
        <w:t>ALIBI</w:t>
      </w:r>
    </w:p>
    <w:p w:rsidR="00B37701" w:rsidRPr="00D76081" w:rsidRDefault="008276A9" w:rsidP="008276A9">
      <w:pPr>
        <w:spacing w:after="0"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[33]</w:t>
      </w:r>
      <w:r w:rsidRPr="00D76081">
        <w:rPr>
          <w:rFonts w:ascii="Times New Roman" w:hAnsi="Times New Roman" w:cs="Times New Roman"/>
          <w:sz w:val="24"/>
          <w:szCs w:val="24"/>
        </w:rPr>
        <w:tab/>
      </w:r>
      <w:r w:rsidR="00B37701" w:rsidRPr="00D76081">
        <w:rPr>
          <w:rFonts w:ascii="Times New Roman" w:hAnsi="Times New Roman" w:cs="Times New Roman"/>
          <w:sz w:val="24"/>
          <w:szCs w:val="24"/>
        </w:rPr>
        <w:t xml:space="preserve">The definition of </w:t>
      </w:r>
      <w:r w:rsidR="00B37701" w:rsidRPr="00D76081">
        <w:rPr>
          <w:rFonts w:ascii="Times New Roman" w:hAnsi="Times New Roman" w:cs="Times New Roman"/>
          <w:i/>
          <w:sz w:val="24"/>
          <w:szCs w:val="24"/>
        </w:rPr>
        <w:t>“alibi” w</w:t>
      </w:r>
      <w:r w:rsidR="00B37701" w:rsidRPr="00D76081">
        <w:rPr>
          <w:rFonts w:ascii="Times New Roman" w:hAnsi="Times New Roman" w:cs="Times New Roman"/>
          <w:sz w:val="24"/>
          <w:szCs w:val="24"/>
        </w:rPr>
        <w:t xml:space="preserve">as crisply captured by </w:t>
      </w:r>
      <w:r w:rsidR="00B37701" w:rsidRPr="00D76081">
        <w:rPr>
          <w:rFonts w:ascii="Times New Roman" w:hAnsi="Times New Roman" w:cs="Times New Roman"/>
          <w:smallCaps/>
          <w:sz w:val="24"/>
          <w:szCs w:val="24"/>
        </w:rPr>
        <w:t>Malaba</w:t>
      </w:r>
      <w:r w:rsidR="00B37701" w:rsidRPr="00D76081">
        <w:rPr>
          <w:rFonts w:ascii="Times New Roman" w:hAnsi="Times New Roman" w:cs="Times New Roman"/>
          <w:sz w:val="24"/>
          <w:szCs w:val="24"/>
        </w:rPr>
        <w:t xml:space="preserve"> </w:t>
      </w:r>
      <w:r w:rsidR="00455830" w:rsidRPr="00D76081">
        <w:rPr>
          <w:rFonts w:ascii="Times New Roman" w:hAnsi="Times New Roman" w:cs="Times New Roman"/>
          <w:smallCaps/>
          <w:sz w:val="24"/>
          <w:szCs w:val="24"/>
        </w:rPr>
        <w:t>DCJ</w:t>
      </w:r>
      <w:r w:rsidR="00B37701" w:rsidRPr="00D76081">
        <w:rPr>
          <w:rFonts w:ascii="Times New Roman" w:hAnsi="Times New Roman" w:cs="Times New Roman"/>
          <w:sz w:val="24"/>
          <w:szCs w:val="24"/>
        </w:rPr>
        <w:t xml:space="preserve"> (as he then was) in </w:t>
      </w:r>
      <w:r w:rsidR="00B37701" w:rsidRPr="00D76081">
        <w:rPr>
          <w:rFonts w:ascii="Times New Roman" w:hAnsi="Times New Roman" w:cs="Times New Roman"/>
          <w:i/>
          <w:sz w:val="24"/>
          <w:szCs w:val="24"/>
        </w:rPr>
        <w:t xml:space="preserve">Matanga </w:t>
      </w:r>
      <w:r w:rsidR="00B37701" w:rsidRPr="00D76081">
        <w:rPr>
          <w:rFonts w:ascii="Times New Roman" w:hAnsi="Times New Roman" w:cs="Times New Roman"/>
          <w:sz w:val="24"/>
          <w:szCs w:val="24"/>
        </w:rPr>
        <w:t xml:space="preserve">v </w:t>
      </w:r>
      <w:r w:rsidR="00B37701" w:rsidRPr="00D76081">
        <w:rPr>
          <w:rFonts w:ascii="Times New Roman" w:hAnsi="Times New Roman" w:cs="Times New Roman"/>
          <w:i/>
          <w:sz w:val="24"/>
          <w:szCs w:val="24"/>
        </w:rPr>
        <w:t xml:space="preserve">The State </w:t>
      </w:r>
      <w:r w:rsidR="00904A9F" w:rsidRPr="00D76081">
        <w:rPr>
          <w:rFonts w:ascii="Times New Roman" w:hAnsi="Times New Roman" w:cs="Times New Roman"/>
          <w:sz w:val="24"/>
          <w:szCs w:val="24"/>
        </w:rPr>
        <w:t>S-17-</w:t>
      </w:r>
      <w:r w:rsidR="002841DC" w:rsidRPr="00D76081">
        <w:rPr>
          <w:rFonts w:ascii="Times New Roman" w:hAnsi="Times New Roman" w:cs="Times New Roman"/>
          <w:sz w:val="24"/>
          <w:szCs w:val="24"/>
        </w:rPr>
        <w:t>15 at p </w:t>
      </w:r>
      <w:r w:rsidR="00B37701" w:rsidRPr="00D76081">
        <w:rPr>
          <w:rFonts w:ascii="Times New Roman" w:hAnsi="Times New Roman" w:cs="Times New Roman"/>
          <w:sz w:val="24"/>
          <w:szCs w:val="24"/>
        </w:rPr>
        <w:t>6 as:</w:t>
      </w:r>
    </w:p>
    <w:p w:rsidR="008B11FD" w:rsidRPr="00D76081" w:rsidRDefault="00B37701" w:rsidP="00D177B6">
      <w:pPr>
        <w:spacing w:after="0" w:line="276" w:lineRule="auto"/>
        <w:ind w:left="1134" w:hanging="141"/>
        <w:jc w:val="both"/>
        <w:rPr>
          <w:rFonts w:ascii="Times New Roman" w:hAnsi="Times New Roman" w:cs="Times New Roman"/>
          <w:sz w:val="24"/>
          <w:szCs w:val="24"/>
          <w:lang w:val="en-ZW"/>
        </w:rPr>
      </w:pPr>
      <w:r w:rsidRPr="00D76081">
        <w:rPr>
          <w:rFonts w:ascii="Times New Roman" w:hAnsi="Times New Roman" w:cs="Times New Roman"/>
          <w:sz w:val="24"/>
          <w:szCs w:val="24"/>
        </w:rPr>
        <w:t>“</w:t>
      </w:r>
      <w:r w:rsidRPr="00D76081">
        <w:rPr>
          <w:rFonts w:ascii="Times New Roman" w:hAnsi="Times New Roman" w:cs="Times New Roman"/>
          <w:sz w:val="24"/>
          <w:szCs w:val="24"/>
          <w:lang w:val="en-ZW"/>
        </w:rPr>
        <w:t xml:space="preserve">An </w:t>
      </w:r>
      <w:r w:rsidRPr="00D76081">
        <w:rPr>
          <w:rFonts w:ascii="Times New Roman" w:hAnsi="Times New Roman" w:cs="Times New Roman"/>
          <w:i/>
          <w:sz w:val="24"/>
          <w:szCs w:val="24"/>
          <w:lang w:val="en-ZW"/>
        </w:rPr>
        <w:t>alibi</w:t>
      </w:r>
      <w:r w:rsidRPr="00D76081">
        <w:rPr>
          <w:rFonts w:ascii="Times New Roman" w:hAnsi="Times New Roman" w:cs="Times New Roman"/>
          <w:sz w:val="24"/>
          <w:szCs w:val="24"/>
          <w:lang w:val="en-ZW"/>
        </w:rPr>
        <w:t xml:space="preserve"> is a statement of defence to the effect that a person accused of a crime was at a specific place different from the crime scene at the time the crime was being committed.</w:t>
      </w:r>
      <w:r w:rsidR="00F77B24" w:rsidRPr="00D76081">
        <w:rPr>
          <w:rFonts w:ascii="Times New Roman" w:hAnsi="Times New Roman" w:cs="Times New Roman"/>
          <w:sz w:val="24"/>
          <w:szCs w:val="24"/>
          <w:lang w:val="en-ZW"/>
        </w:rPr>
        <w:t>”</w:t>
      </w:r>
    </w:p>
    <w:p w:rsidR="00B37701" w:rsidRPr="00D76081" w:rsidRDefault="00B37701" w:rsidP="00B37701">
      <w:pPr>
        <w:spacing w:after="0" w:line="276" w:lineRule="auto"/>
        <w:ind w:left="720"/>
        <w:jc w:val="both"/>
        <w:rPr>
          <w:rFonts w:ascii="Times New Roman" w:hAnsi="Times New Roman" w:cs="Times New Roman"/>
          <w:sz w:val="24"/>
          <w:szCs w:val="24"/>
          <w:lang w:val="en-ZW"/>
        </w:rPr>
      </w:pPr>
    </w:p>
    <w:p w:rsidR="00F77B24" w:rsidRPr="00D76081" w:rsidRDefault="00F77B24" w:rsidP="00F77B24">
      <w:pPr>
        <w:spacing w:line="240" w:lineRule="auto"/>
        <w:ind w:firstLine="1134"/>
        <w:jc w:val="both"/>
        <w:rPr>
          <w:rFonts w:ascii="Times New Roman" w:hAnsi="Times New Roman" w:cs="Times New Roman"/>
          <w:sz w:val="24"/>
          <w:szCs w:val="24"/>
          <w:lang w:val="en-ZW"/>
        </w:rPr>
      </w:pPr>
    </w:p>
    <w:p w:rsidR="00B37701" w:rsidRPr="00D76081" w:rsidRDefault="00981769" w:rsidP="00981769">
      <w:pPr>
        <w:spacing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[34]</w:t>
      </w:r>
      <w:r w:rsidRPr="00D76081">
        <w:rPr>
          <w:rFonts w:ascii="Times New Roman" w:hAnsi="Times New Roman" w:cs="Times New Roman"/>
          <w:sz w:val="24"/>
          <w:szCs w:val="24"/>
          <w:lang w:val="en-ZW"/>
        </w:rPr>
        <w:tab/>
      </w:r>
      <w:r w:rsidR="00B37701" w:rsidRPr="00D76081">
        <w:rPr>
          <w:rFonts w:ascii="Times New Roman" w:hAnsi="Times New Roman" w:cs="Times New Roman"/>
          <w:sz w:val="24"/>
          <w:szCs w:val="24"/>
          <w:lang w:val="en-ZW"/>
        </w:rPr>
        <w:t xml:space="preserve">The correct approach in assessing a defence of </w:t>
      </w:r>
      <w:r w:rsidR="00B37701" w:rsidRPr="00D76081">
        <w:rPr>
          <w:rFonts w:ascii="Times New Roman" w:hAnsi="Times New Roman" w:cs="Times New Roman"/>
          <w:i/>
          <w:iCs/>
          <w:sz w:val="24"/>
          <w:szCs w:val="24"/>
          <w:lang w:val="en-ZW"/>
        </w:rPr>
        <w:t xml:space="preserve">alibi </w:t>
      </w:r>
      <w:r w:rsidR="00B37701" w:rsidRPr="00D76081">
        <w:rPr>
          <w:rFonts w:ascii="Times New Roman" w:hAnsi="Times New Roman" w:cs="Times New Roman"/>
          <w:sz w:val="24"/>
          <w:szCs w:val="24"/>
          <w:lang w:val="en-ZW"/>
        </w:rPr>
        <w:t xml:space="preserve">was set out in the case of </w:t>
      </w:r>
      <w:r w:rsidR="000F1F7C" w:rsidRPr="00D76081">
        <w:rPr>
          <w:rFonts w:ascii="Times New Roman" w:hAnsi="Times New Roman" w:cs="Times New Roman"/>
          <w:bCs/>
          <w:i/>
          <w:iCs/>
          <w:sz w:val="24"/>
          <w:szCs w:val="24"/>
          <w:lang w:val="en-ZW"/>
        </w:rPr>
        <w:t xml:space="preserve">S </w:t>
      </w:r>
      <w:r w:rsidR="000F1F7C" w:rsidRPr="00D76081">
        <w:rPr>
          <w:rFonts w:ascii="Times New Roman" w:hAnsi="Times New Roman" w:cs="Times New Roman"/>
          <w:bCs/>
          <w:iCs/>
          <w:sz w:val="24"/>
          <w:szCs w:val="24"/>
          <w:lang w:val="en-ZW"/>
        </w:rPr>
        <w:t>v</w:t>
      </w:r>
      <w:r w:rsidR="000F1F7C" w:rsidRPr="00D76081">
        <w:rPr>
          <w:rFonts w:ascii="Times New Roman" w:hAnsi="Times New Roman" w:cs="Times New Roman"/>
          <w:bCs/>
          <w:i/>
          <w:iCs/>
          <w:sz w:val="24"/>
          <w:szCs w:val="24"/>
          <w:lang w:val="en-ZW"/>
        </w:rPr>
        <w:t xml:space="preserve"> Morris</w:t>
      </w:r>
      <w:r w:rsidR="00B37701" w:rsidRPr="00D76081">
        <w:rPr>
          <w:rFonts w:ascii="Times New Roman" w:hAnsi="Times New Roman" w:cs="Times New Roman"/>
          <w:bCs/>
          <w:i/>
          <w:iCs/>
          <w:sz w:val="24"/>
          <w:szCs w:val="24"/>
          <w:lang w:val="en-ZW"/>
        </w:rPr>
        <w:t xml:space="preserve"> </w:t>
      </w:r>
      <w:r w:rsidR="00B37701" w:rsidRPr="00D76081">
        <w:rPr>
          <w:rFonts w:ascii="Times New Roman" w:hAnsi="Times New Roman" w:cs="Times New Roman"/>
          <w:bCs/>
          <w:sz w:val="24"/>
          <w:szCs w:val="24"/>
          <w:lang w:val="en-ZW"/>
        </w:rPr>
        <w:t>S-29–98</w:t>
      </w:r>
      <w:r w:rsidR="00B37701" w:rsidRPr="00D76081">
        <w:rPr>
          <w:rFonts w:ascii="Times New Roman" w:hAnsi="Times New Roman" w:cs="Times New Roman"/>
          <w:b/>
          <w:bCs/>
          <w:sz w:val="24"/>
          <w:szCs w:val="24"/>
          <w:lang w:val="en-ZW"/>
        </w:rPr>
        <w:t xml:space="preserve"> </w:t>
      </w:r>
      <w:r w:rsidR="00B37701" w:rsidRPr="00D76081">
        <w:rPr>
          <w:rFonts w:ascii="Times New Roman" w:hAnsi="Times New Roman" w:cs="Times New Roman"/>
          <w:sz w:val="24"/>
          <w:szCs w:val="24"/>
          <w:lang w:val="en-ZW"/>
        </w:rPr>
        <w:t>at</w:t>
      </w:r>
      <w:r w:rsidR="000E63C6" w:rsidRPr="00D76081">
        <w:rPr>
          <w:rFonts w:ascii="Times New Roman" w:hAnsi="Times New Roman" w:cs="Times New Roman"/>
          <w:sz w:val="24"/>
          <w:szCs w:val="24"/>
          <w:lang w:val="en-ZW"/>
        </w:rPr>
        <w:t xml:space="preserve"> pp</w:t>
      </w:r>
      <w:r w:rsidR="000F1F7C" w:rsidRPr="00D76081">
        <w:rPr>
          <w:rFonts w:ascii="Times New Roman" w:hAnsi="Times New Roman" w:cs="Times New Roman"/>
          <w:sz w:val="24"/>
          <w:szCs w:val="24"/>
          <w:lang w:val="en-ZW"/>
        </w:rPr>
        <w:t xml:space="preserve"> 6 – 7 as follows:</w:t>
      </w:r>
      <w:r w:rsidR="00B37701" w:rsidRPr="00D76081">
        <w:rPr>
          <w:rFonts w:ascii="Times New Roman" w:hAnsi="Times New Roman" w:cs="Times New Roman"/>
          <w:sz w:val="24"/>
          <w:szCs w:val="24"/>
          <w:lang w:val="en-ZW"/>
        </w:rPr>
        <w:t xml:space="preserve"> </w:t>
      </w:r>
    </w:p>
    <w:p w:rsidR="00B37701" w:rsidRPr="00D76081" w:rsidRDefault="00B37701" w:rsidP="00DA27AB">
      <w:pPr>
        <w:spacing w:line="240" w:lineRule="auto"/>
        <w:ind w:left="1418" w:hanging="284"/>
        <w:jc w:val="both"/>
        <w:rPr>
          <w:rFonts w:ascii="Times New Roman" w:hAnsi="Times New Roman" w:cs="Times New Roman"/>
          <w:sz w:val="24"/>
          <w:szCs w:val="24"/>
          <w:lang w:val="en-US"/>
        </w:rPr>
      </w:pPr>
      <w:proofErr w:type="gramStart"/>
      <w:r w:rsidRPr="00D76081">
        <w:rPr>
          <w:rFonts w:ascii="Times New Roman" w:hAnsi="Times New Roman" w:cs="Times New Roman"/>
          <w:sz w:val="24"/>
          <w:szCs w:val="24"/>
          <w:lang w:val="en-US"/>
        </w:rPr>
        <w:t>“</w:t>
      </w:r>
      <w:r w:rsidR="00A230C0" w:rsidRPr="00D76081">
        <w:rPr>
          <w:rFonts w:ascii="Times New Roman" w:hAnsi="Times New Roman" w:cs="Times New Roman"/>
          <w:sz w:val="24"/>
          <w:szCs w:val="24"/>
          <w:lang w:val="en-US"/>
        </w:rPr>
        <w:t xml:space="preserve"> </w:t>
      </w:r>
      <w:r w:rsidRPr="00D76081">
        <w:rPr>
          <w:rFonts w:ascii="Times New Roman" w:hAnsi="Times New Roman" w:cs="Times New Roman"/>
          <w:sz w:val="24"/>
          <w:szCs w:val="24"/>
          <w:lang w:val="en-US"/>
        </w:rPr>
        <w:t>The</w:t>
      </w:r>
      <w:proofErr w:type="gramEnd"/>
      <w:r w:rsidRPr="00D76081">
        <w:rPr>
          <w:rFonts w:ascii="Times New Roman" w:hAnsi="Times New Roman" w:cs="Times New Roman"/>
          <w:sz w:val="24"/>
          <w:szCs w:val="24"/>
          <w:lang w:val="en-US"/>
        </w:rPr>
        <w:t xml:space="preserve"> legal position is that there is no </w:t>
      </w:r>
      <w:r w:rsidRPr="00D76081">
        <w:rPr>
          <w:rFonts w:ascii="Times New Roman" w:hAnsi="Times New Roman" w:cs="Times New Roman"/>
          <w:i/>
          <w:sz w:val="24"/>
          <w:szCs w:val="24"/>
          <w:lang w:val="en-US"/>
        </w:rPr>
        <w:t>onus</w:t>
      </w:r>
      <w:r w:rsidRPr="00D76081">
        <w:rPr>
          <w:rFonts w:ascii="Times New Roman" w:hAnsi="Times New Roman" w:cs="Times New Roman"/>
          <w:sz w:val="24"/>
          <w:szCs w:val="24"/>
          <w:lang w:val="en-US"/>
        </w:rPr>
        <w:t xml:space="preserve"> on an accused person to establish the defence of </w:t>
      </w:r>
      <w:r w:rsidRPr="00D76081">
        <w:rPr>
          <w:rFonts w:ascii="Times New Roman" w:hAnsi="Times New Roman" w:cs="Times New Roman"/>
          <w:i/>
          <w:iCs/>
          <w:sz w:val="24"/>
          <w:szCs w:val="24"/>
          <w:lang w:val="en-US"/>
        </w:rPr>
        <w:t>alibi</w:t>
      </w:r>
      <w:r w:rsidRPr="00D76081">
        <w:rPr>
          <w:rFonts w:ascii="Times New Roman" w:hAnsi="Times New Roman" w:cs="Times New Roman"/>
          <w:sz w:val="24"/>
          <w:szCs w:val="24"/>
          <w:lang w:val="en-US"/>
        </w:rPr>
        <w:t xml:space="preserve">. This was made clear many years ago in a number of cases, </w:t>
      </w:r>
      <w:r w:rsidRPr="00D76081">
        <w:rPr>
          <w:rFonts w:ascii="Times New Roman" w:hAnsi="Times New Roman" w:cs="Times New Roman"/>
          <w:sz w:val="24"/>
          <w:szCs w:val="24"/>
          <w:lang w:val="en-US"/>
        </w:rPr>
        <w:lastRenderedPageBreak/>
        <w:t xml:space="preserve">such as </w:t>
      </w:r>
      <w:r w:rsidRPr="00D76081">
        <w:rPr>
          <w:rFonts w:ascii="Times New Roman" w:hAnsi="Times New Roman" w:cs="Times New Roman"/>
          <w:i/>
          <w:sz w:val="24"/>
          <w:szCs w:val="24"/>
          <w:lang w:val="en-US"/>
        </w:rPr>
        <w:t>R v Hlongwane</w:t>
      </w:r>
      <w:r w:rsidRPr="00D76081">
        <w:rPr>
          <w:rFonts w:ascii="Times New Roman" w:hAnsi="Times New Roman" w:cs="Times New Roman"/>
          <w:sz w:val="24"/>
          <w:szCs w:val="24"/>
          <w:lang w:val="en-US"/>
        </w:rPr>
        <w:t xml:space="preserve"> 1959 (3) SA 337</w:t>
      </w:r>
      <w:r w:rsidR="00C74A93" w:rsidRPr="00D76081">
        <w:rPr>
          <w:rFonts w:ascii="Times New Roman" w:hAnsi="Times New Roman" w:cs="Times New Roman"/>
          <w:sz w:val="24"/>
          <w:szCs w:val="24"/>
          <w:lang w:val="en-US"/>
        </w:rPr>
        <w:t xml:space="preserve">(AD). </w:t>
      </w:r>
      <w:r w:rsidRPr="00D76081">
        <w:rPr>
          <w:rFonts w:ascii="Times New Roman" w:hAnsi="Times New Roman" w:cs="Times New Roman"/>
          <w:sz w:val="24"/>
          <w:szCs w:val="24"/>
          <w:lang w:val="en-US"/>
        </w:rPr>
        <w:t>In that case, HOLMES AJA had this to say at 340H:-</w:t>
      </w:r>
    </w:p>
    <w:p w:rsidR="00B37701" w:rsidRPr="00D76081" w:rsidRDefault="00B37701" w:rsidP="00DF074F">
      <w:pPr>
        <w:spacing w:line="240" w:lineRule="auto"/>
        <w:ind w:left="1843"/>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‘The legal position with regard to an </w:t>
      </w:r>
      <w:r w:rsidRPr="00D76081">
        <w:rPr>
          <w:rFonts w:ascii="Times New Roman" w:hAnsi="Times New Roman" w:cs="Times New Roman"/>
          <w:i/>
          <w:iCs/>
          <w:sz w:val="24"/>
          <w:szCs w:val="24"/>
          <w:lang w:val="en-US"/>
        </w:rPr>
        <w:t>alibi</w:t>
      </w:r>
      <w:r w:rsidRPr="00D76081">
        <w:rPr>
          <w:rFonts w:ascii="Times New Roman" w:hAnsi="Times New Roman" w:cs="Times New Roman"/>
          <w:sz w:val="24"/>
          <w:szCs w:val="24"/>
          <w:lang w:val="en-US"/>
        </w:rPr>
        <w:t xml:space="preserve"> is that there is no </w:t>
      </w:r>
      <w:r w:rsidRPr="00D76081">
        <w:rPr>
          <w:rFonts w:ascii="Times New Roman" w:hAnsi="Times New Roman" w:cs="Times New Roman"/>
          <w:i/>
          <w:sz w:val="24"/>
          <w:szCs w:val="24"/>
          <w:lang w:val="en-US"/>
        </w:rPr>
        <w:t>onus</w:t>
      </w:r>
      <w:r w:rsidRPr="00D76081">
        <w:rPr>
          <w:rFonts w:ascii="Times New Roman" w:hAnsi="Times New Roman" w:cs="Times New Roman"/>
          <w:sz w:val="24"/>
          <w:szCs w:val="24"/>
          <w:lang w:val="en-US"/>
        </w:rPr>
        <w:t xml:space="preserve"> on an accused to establish it, and if it might reasonably be true he must be acquitted.   </w:t>
      </w:r>
      <w:proofErr w:type="gramStart"/>
      <w:r w:rsidRPr="00D76081">
        <w:rPr>
          <w:rFonts w:ascii="Times New Roman" w:hAnsi="Times New Roman" w:cs="Times New Roman"/>
          <w:i/>
          <w:sz w:val="24"/>
          <w:szCs w:val="24"/>
          <w:lang w:val="en-US"/>
        </w:rPr>
        <w:t xml:space="preserve">R </w:t>
      </w:r>
      <w:r w:rsidRPr="00D76081">
        <w:rPr>
          <w:rFonts w:ascii="Times New Roman" w:hAnsi="Times New Roman" w:cs="Times New Roman"/>
          <w:sz w:val="24"/>
          <w:szCs w:val="24"/>
          <w:lang w:val="en-US"/>
        </w:rPr>
        <w:t>v</w:t>
      </w:r>
      <w:r w:rsidRPr="00D76081">
        <w:rPr>
          <w:rFonts w:ascii="Times New Roman" w:hAnsi="Times New Roman" w:cs="Times New Roman"/>
          <w:i/>
          <w:sz w:val="24"/>
          <w:szCs w:val="24"/>
          <w:lang w:val="en-US"/>
        </w:rPr>
        <w:t xml:space="preserve"> Biya</w:t>
      </w:r>
      <w:r w:rsidRPr="00D76081">
        <w:rPr>
          <w:rFonts w:ascii="Times New Roman" w:hAnsi="Times New Roman" w:cs="Times New Roman"/>
          <w:sz w:val="24"/>
          <w:szCs w:val="24"/>
          <w:lang w:val="en-US"/>
        </w:rPr>
        <w:t xml:space="preserve"> 1952 (4) SA 514 (AD).</w:t>
      </w:r>
      <w:proofErr w:type="gramEnd"/>
      <w:r w:rsidRPr="00D76081">
        <w:rPr>
          <w:rFonts w:ascii="Times New Roman" w:hAnsi="Times New Roman" w:cs="Times New Roman"/>
          <w:sz w:val="24"/>
          <w:szCs w:val="24"/>
          <w:lang w:val="en-US"/>
        </w:rPr>
        <w:t xml:space="preserve">  But it is important to point out that in applying this </w:t>
      </w:r>
      <w:proofErr w:type="gramStart"/>
      <w:r w:rsidRPr="00D76081">
        <w:rPr>
          <w:rFonts w:ascii="Times New Roman" w:hAnsi="Times New Roman" w:cs="Times New Roman"/>
          <w:sz w:val="24"/>
          <w:szCs w:val="24"/>
          <w:lang w:val="en-US"/>
        </w:rPr>
        <w:t>test,</w:t>
      </w:r>
      <w:proofErr w:type="gramEnd"/>
      <w:r w:rsidRPr="00D76081">
        <w:rPr>
          <w:rFonts w:ascii="Times New Roman" w:hAnsi="Times New Roman" w:cs="Times New Roman"/>
          <w:sz w:val="24"/>
          <w:szCs w:val="24"/>
          <w:lang w:val="en-US"/>
        </w:rPr>
        <w:t xml:space="preserve"> the </w:t>
      </w:r>
      <w:r w:rsidRPr="00D76081">
        <w:rPr>
          <w:rFonts w:ascii="Times New Roman" w:hAnsi="Times New Roman" w:cs="Times New Roman"/>
          <w:i/>
          <w:iCs/>
          <w:sz w:val="24"/>
          <w:szCs w:val="24"/>
          <w:lang w:val="en-US"/>
        </w:rPr>
        <w:t>alibi</w:t>
      </w:r>
      <w:r w:rsidRPr="00D76081">
        <w:rPr>
          <w:rFonts w:ascii="Times New Roman" w:hAnsi="Times New Roman" w:cs="Times New Roman"/>
          <w:sz w:val="24"/>
          <w:szCs w:val="24"/>
          <w:lang w:val="en-US"/>
        </w:rPr>
        <w:t xml:space="preserve"> does not have to be considered in isolation.</w:t>
      </w:r>
    </w:p>
    <w:p w:rsidR="00B37701" w:rsidRPr="00D76081" w:rsidRDefault="00B37701" w:rsidP="00B37701">
      <w:pPr>
        <w:spacing w:line="240" w:lineRule="auto"/>
        <w:ind w:left="720"/>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Further on at 341 A-B the learned JUDGE OF APPEAL continued:-</w:t>
      </w:r>
    </w:p>
    <w:p w:rsidR="00B37701" w:rsidRPr="00D76081" w:rsidRDefault="00B37701" w:rsidP="00B37701">
      <w:pPr>
        <w:spacing w:line="240" w:lineRule="auto"/>
        <w:ind w:left="1440"/>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‘The correct approach is to consider the </w:t>
      </w:r>
      <w:r w:rsidRPr="00D76081">
        <w:rPr>
          <w:rFonts w:ascii="Times New Roman" w:hAnsi="Times New Roman" w:cs="Times New Roman"/>
          <w:i/>
          <w:iCs/>
          <w:sz w:val="24"/>
          <w:szCs w:val="24"/>
          <w:lang w:val="en-US"/>
        </w:rPr>
        <w:t>alibi</w:t>
      </w:r>
      <w:r w:rsidRPr="00D76081">
        <w:rPr>
          <w:rFonts w:ascii="Times New Roman" w:hAnsi="Times New Roman" w:cs="Times New Roman"/>
          <w:sz w:val="24"/>
          <w:szCs w:val="24"/>
          <w:lang w:val="en-US"/>
        </w:rPr>
        <w:t xml:space="preserve"> in the light of the totality of the evidence in the case, and the Court’s impressions of the witnesses.   In </w:t>
      </w:r>
      <w:r w:rsidRPr="00D76081">
        <w:rPr>
          <w:rFonts w:ascii="Times New Roman" w:hAnsi="Times New Roman" w:cs="Times New Roman"/>
          <w:i/>
          <w:sz w:val="24"/>
          <w:szCs w:val="24"/>
          <w:lang w:val="en-US"/>
        </w:rPr>
        <w:t>Biya’s</w:t>
      </w:r>
      <w:r w:rsidRPr="00D76081">
        <w:rPr>
          <w:rFonts w:ascii="Times New Roman" w:hAnsi="Times New Roman" w:cs="Times New Roman"/>
          <w:sz w:val="24"/>
          <w:szCs w:val="24"/>
          <w:lang w:val="en-US"/>
        </w:rPr>
        <w:t xml:space="preserve"> case </w:t>
      </w:r>
      <w:r w:rsidRPr="00D76081">
        <w:rPr>
          <w:rFonts w:ascii="Times New Roman" w:hAnsi="Times New Roman" w:cs="Times New Roman"/>
          <w:i/>
          <w:sz w:val="24"/>
          <w:szCs w:val="24"/>
          <w:lang w:val="en-US"/>
        </w:rPr>
        <w:t>supra</w:t>
      </w:r>
      <w:r w:rsidRPr="00D76081">
        <w:rPr>
          <w:rFonts w:ascii="Times New Roman" w:hAnsi="Times New Roman" w:cs="Times New Roman"/>
          <w:sz w:val="24"/>
          <w:szCs w:val="24"/>
          <w:lang w:val="en-US"/>
        </w:rPr>
        <w:t xml:space="preserve"> GREENBERG JA said at p 521 (the underlining </w:t>
      </w:r>
      <w:proofErr w:type="gramStart"/>
      <w:r w:rsidRPr="00D76081">
        <w:rPr>
          <w:rFonts w:ascii="Times New Roman" w:hAnsi="Times New Roman" w:cs="Times New Roman"/>
          <w:sz w:val="24"/>
          <w:szCs w:val="24"/>
          <w:lang w:val="en-US"/>
        </w:rPr>
        <w:t>being mine</w:t>
      </w:r>
      <w:proofErr w:type="gramEnd"/>
      <w:r w:rsidRPr="00D76081">
        <w:rPr>
          <w:rFonts w:ascii="Times New Roman" w:hAnsi="Times New Roman" w:cs="Times New Roman"/>
          <w:sz w:val="24"/>
          <w:szCs w:val="24"/>
          <w:lang w:val="en-US"/>
        </w:rPr>
        <w:t>):</w:t>
      </w:r>
    </w:p>
    <w:p w:rsidR="00B37701" w:rsidRPr="00D76081" w:rsidRDefault="00B37701" w:rsidP="00B83EF0">
      <w:pPr>
        <w:spacing w:line="240" w:lineRule="auto"/>
        <w:ind w:left="1701"/>
        <w:jc w:val="both"/>
        <w:rPr>
          <w:rFonts w:ascii="Times New Roman" w:hAnsi="Times New Roman" w:cs="Times New Roman"/>
          <w:sz w:val="24"/>
          <w:szCs w:val="24"/>
          <w:lang w:val="en-US"/>
        </w:rPr>
      </w:pPr>
      <w:r w:rsidRPr="008A6C25">
        <w:rPr>
          <w:rFonts w:ascii="Times New Roman" w:hAnsi="Times New Roman" w:cs="Times New Roman"/>
          <w:sz w:val="24"/>
          <w:szCs w:val="24"/>
          <w:u w:val="single"/>
          <w:lang w:val="en-US"/>
        </w:rPr>
        <w:t xml:space="preserve">‘… </w:t>
      </w:r>
      <w:proofErr w:type="gramStart"/>
      <w:r w:rsidRPr="008A6C25">
        <w:rPr>
          <w:rFonts w:ascii="Times New Roman" w:hAnsi="Times New Roman" w:cs="Times New Roman"/>
          <w:sz w:val="24"/>
          <w:szCs w:val="24"/>
          <w:u w:val="single"/>
          <w:lang w:val="en-US"/>
        </w:rPr>
        <w:t>if</w:t>
      </w:r>
      <w:proofErr w:type="gramEnd"/>
      <w:r w:rsidRPr="008A6C25">
        <w:rPr>
          <w:rFonts w:ascii="Times New Roman" w:hAnsi="Times New Roman" w:cs="Times New Roman"/>
          <w:sz w:val="24"/>
          <w:szCs w:val="24"/>
          <w:u w:val="single"/>
          <w:lang w:val="en-US"/>
        </w:rPr>
        <w:t xml:space="preserve"> on all the</w:t>
      </w:r>
      <w:r w:rsidRPr="00D76081">
        <w:rPr>
          <w:rFonts w:ascii="Times New Roman" w:hAnsi="Times New Roman" w:cs="Times New Roman"/>
          <w:sz w:val="24"/>
          <w:szCs w:val="24"/>
          <w:u w:val="single"/>
          <w:lang w:val="en-US"/>
        </w:rPr>
        <w:t xml:space="preserve"> evidence</w:t>
      </w:r>
      <w:r w:rsidRPr="00D76081">
        <w:rPr>
          <w:rFonts w:ascii="Times New Roman" w:hAnsi="Times New Roman" w:cs="Times New Roman"/>
          <w:sz w:val="24"/>
          <w:szCs w:val="24"/>
          <w:lang w:val="en-US"/>
        </w:rPr>
        <w:t xml:space="preserve"> there is a reasonable possibility that this alibi evidence is true it means that there is the same possibility that he has not committed the crime’.’”</w:t>
      </w:r>
    </w:p>
    <w:p w:rsidR="00685660" w:rsidRPr="00D76081" w:rsidRDefault="00685660" w:rsidP="001754D3">
      <w:pPr>
        <w:spacing w:line="480" w:lineRule="auto"/>
        <w:ind w:left="2160"/>
        <w:jc w:val="both"/>
        <w:rPr>
          <w:rFonts w:ascii="Times New Roman" w:hAnsi="Times New Roman" w:cs="Times New Roman"/>
          <w:sz w:val="24"/>
          <w:szCs w:val="24"/>
          <w:lang w:val="en-US"/>
        </w:rPr>
      </w:pPr>
    </w:p>
    <w:p w:rsidR="00B37701" w:rsidRPr="00D76081" w:rsidRDefault="00E50AE0" w:rsidP="00E50AE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37701" w:rsidRPr="00D76081">
        <w:rPr>
          <w:rFonts w:ascii="Times New Roman" w:hAnsi="Times New Roman" w:cs="Times New Roman"/>
          <w:sz w:val="24"/>
          <w:szCs w:val="24"/>
          <w:lang w:val="en-US"/>
        </w:rPr>
        <w:t xml:space="preserve">See also </w:t>
      </w:r>
      <w:r w:rsidR="00B37701" w:rsidRPr="00D76081">
        <w:rPr>
          <w:rFonts w:ascii="Times New Roman" w:hAnsi="Times New Roman" w:cs="Times New Roman"/>
          <w:bCs/>
          <w:i/>
          <w:iCs/>
          <w:sz w:val="24"/>
          <w:szCs w:val="24"/>
          <w:lang w:val="en-US"/>
        </w:rPr>
        <w:t>S</w:t>
      </w:r>
      <w:r w:rsidR="000F1F7C" w:rsidRPr="00D76081">
        <w:rPr>
          <w:rFonts w:ascii="Times New Roman" w:hAnsi="Times New Roman" w:cs="Times New Roman"/>
          <w:bCs/>
          <w:i/>
          <w:iCs/>
          <w:sz w:val="24"/>
          <w:szCs w:val="24"/>
          <w:lang w:val="en-US"/>
        </w:rPr>
        <w:t xml:space="preserve"> v Burt</w:t>
      </w:r>
      <w:r w:rsidR="00B37701" w:rsidRPr="00D76081">
        <w:rPr>
          <w:rFonts w:ascii="Times New Roman" w:hAnsi="Times New Roman" w:cs="Times New Roman"/>
          <w:bCs/>
          <w:i/>
          <w:iCs/>
          <w:sz w:val="24"/>
          <w:szCs w:val="24"/>
          <w:lang w:val="en-US"/>
        </w:rPr>
        <w:t xml:space="preserve"> </w:t>
      </w:r>
      <w:r w:rsidR="00B37701" w:rsidRPr="00D76081">
        <w:rPr>
          <w:rFonts w:ascii="Times New Roman" w:hAnsi="Times New Roman" w:cs="Times New Roman"/>
          <w:bCs/>
          <w:sz w:val="24"/>
          <w:szCs w:val="24"/>
          <w:lang w:val="en-US"/>
        </w:rPr>
        <w:t>S–204–98</w:t>
      </w:r>
      <w:r w:rsidR="00B37701" w:rsidRPr="00D76081">
        <w:rPr>
          <w:rFonts w:ascii="Times New Roman" w:hAnsi="Times New Roman" w:cs="Times New Roman"/>
          <w:b/>
          <w:bCs/>
          <w:sz w:val="24"/>
          <w:szCs w:val="24"/>
          <w:lang w:val="en-US"/>
        </w:rPr>
        <w:t xml:space="preserve"> </w:t>
      </w:r>
      <w:r w:rsidR="00F42E39" w:rsidRPr="00D76081">
        <w:rPr>
          <w:rFonts w:ascii="Times New Roman" w:hAnsi="Times New Roman" w:cs="Times New Roman"/>
          <w:sz w:val="24"/>
          <w:szCs w:val="24"/>
          <w:lang w:val="en-US"/>
        </w:rPr>
        <w:t>at p</w:t>
      </w:r>
      <w:r w:rsidR="00A35509" w:rsidRPr="00D76081">
        <w:rPr>
          <w:rFonts w:ascii="Times New Roman" w:hAnsi="Times New Roman" w:cs="Times New Roman"/>
          <w:sz w:val="24"/>
          <w:szCs w:val="24"/>
          <w:lang w:val="en-US"/>
        </w:rPr>
        <w:t xml:space="preserve"> 8.</w:t>
      </w:r>
      <w:r w:rsidR="0007466D" w:rsidRPr="00D76081">
        <w:rPr>
          <w:rFonts w:ascii="Times New Roman" w:hAnsi="Times New Roman" w:cs="Times New Roman"/>
          <w:sz w:val="24"/>
          <w:szCs w:val="24"/>
          <w:lang w:val="en-US"/>
        </w:rPr>
        <w:t xml:space="preserve"> </w:t>
      </w:r>
    </w:p>
    <w:p w:rsidR="00484017" w:rsidRPr="00D76081" w:rsidRDefault="00B37701" w:rsidP="00484017">
      <w:pPr>
        <w:spacing w:line="480" w:lineRule="auto"/>
        <w:jc w:val="both"/>
        <w:rPr>
          <w:rFonts w:ascii="Times New Roman" w:hAnsi="Times New Roman" w:cs="Times New Roman"/>
          <w:i/>
          <w:sz w:val="24"/>
          <w:szCs w:val="24"/>
        </w:rPr>
      </w:pPr>
      <w:r w:rsidRPr="00D76081">
        <w:rPr>
          <w:rFonts w:ascii="Times New Roman" w:hAnsi="Times New Roman" w:cs="Times New Roman"/>
          <w:sz w:val="24"/>
          <w:szCs w:val="24"/>
          <w:lang w:val="en-ZW"/>
        </w:rPr>
        <w:tab/>
      </w:r>
      <w:r w:rsidR="0007466D" w:rsidRPr="00D76081">
        <w:rPr>
          <w:rFonts w:ascii="Times New Roman" w:hAnsi="Times New Roman" w:cs="Times New Roman"/>
          <w:i/>
          <w:sz w:val="24"/>
          <w:szCs w:val="24"/>
          <w:lang w:val="en-ZW"/>
        </w:rPr>
        <w:t xml:space="preserve"> </w:t>
      </w:r>
    </w:p>
    <w:p w:rsidR="009050C8" w:rsidRPr="00D76081" w:rsidRDefault="0003261E" w:rsidP="0003261E">
      <w:pPr>
        <w:spacing w:line="480" w:lineRule="auto"/>
        <w:ind w:left="720" w:hanging="720"/>
        <w:jc w:val="both"/>
        <w:rPr>
          <w:rFonts w:ascii="Times New Roman" w:hAnsi="Times New Roman" w:cs="Times New Roman"/>
          <w:sz w:val="24"/>
          <w:szCs w:val="24"/>
          <w:lang w:val="en-ZW"/>
        </w:rPr>
      </w:pPr>
      <w:r w:rsidRPr="00D76081">
        <w:rPr>
          <w:rFonts w:ascii="Times New Roman" w:hAnsi="Times New Roman" w:cs="Times New Roman"/>
          <w:sz w:val="24"/>
          <w:szCs w:val="24"/>
        </w:rPr>
        <w:t>[35]</w:t>
      </w:r>
      <w:r w:rsidRPr="00D76081">
        <w:rPr>
          <w:rFonts w:ascii="Times New Roman" w:hAnsi="Times New Roman" w:cs="Times New Roman"/>
          <w:sz w:val="24"/>
          <w:szCs w:val="24"/>
        </w:rPr>
        <w:tab/>
      </w:r>
      <w:r w:rsidR="0007466D" w:rsidRPr="00D76081">
        <w:rPr>
          <w:rFonts w:ascii="Times New Roman" w:hAnsi="Times New Roman" w:cs="Times New Roman"/>
          <w:sz w:val="24"/>
          <w:szCs w:val="24"/>
        </w:rPr>
        <w:t xml:space="preserve">It is trite that where the accused`s defence is </w:t>
      </w:r>
      <w:r w:rsidR="000F1F7C" w:rsidRPr="00D76081">
        <w:rPr>
          <w:rFonts w:ascii="Times New Roman" w:hAnsi="Times New Roman" w:cs="Times New Roman"/>
          <w:sz w:val="24"/>
          <w:szCs w:val="24"/>
        </w:rPr>
        <w:t xml:space="preserve">an </w:t>
      </w:r>
      <w:r w:rsidR="0007466D" w:rsidRPr="00D76081">
        <w:rPr>
          <w:rFonts w:ascii="Times New Roman" w:hAnsi="Times New Roman" w:cs="Times New Roman"/>
          <w:i/>
          <w:sz w:val="24"/>
          <w:szCs w:val="24"/>
        </w:rPr>
        <w:t>alibi</w:t>
      </w:r>
      <w:r w:rsidR="0007466D" w:rsidRPr="00D76081">
        <w:rPr>
          <w:rFonts w:ascii="Times New Roman" w:hAnsi="Times New Roman" w:cs="Times New Roman"/>
          <w:sz w:val="24"/>
          <w:szCs w:val="24"/>
        </w:rPr>
        <w:t xml:space="preserve">, </w:t>
      </w:r>
      <w:r w:rsidR="00662A08" w:rsidRPr="00D76081">
        <w:rPr>
          <w:rFonts w:ascii="Times New Roman" w:hAnsi="Times New Roman" w:cs="Times New Roman"/>
          <w:sz w:val="24"/>
          <w:szCs w:val="24"/>
        </w:rPr>
        <w:t xml:space="preserve">this defence must be properly investigated. </w:t>
      </w:r>
      <w:r w:rsidR="0030259D" w:rsidRPr="00D76081">
        <w:rPr>
          <w:rFonts w:ascii="Times New Roman" w:hAnsi="Times New Roman" w:cs="Times New Roman"/>
          <w:sz w:val="24"/>
          <w:szCs w:val="24"/>
          <w:lang w:val="en-ZW"/>
        </w:rPr>
        <w:t xml:space="preserve">In </w:t>
      </w:r>
      <w:r w:rsidR="0030259D" w:rsidRPr="00D76081">
        <w:rPr>
          <w:rFonts w:ascii="Times New Roman" w:hAnsi="Times New Roman" w:cs="Times New Roman"/>
          <w:i/>
          <w:iCs/>
          <w:sz w:val="24"/>
          <w:szCs w:val="24"/>
          <w:lang w:val="en-ZW"/>
        </w:rPr>
        <w:t xml:space="preserve">S </w:t>
      </w:r>
      <w:r w:rsidR="0030259D" w:rsidRPr="00D76081">
        <w:rPr>
          <w:rFonts w:ascii="Times New Roman" w:hAnsi="Times New Roman" w:cs="Times New Roman"/>
          <w:sz w:val="24"/>
          <w:szCs w:val="24"/>
          <w:lang w:val="en-ZW"/>
        </w:rPr>
        <w:t xml:space="preserve">v </w:t>
      </w:r>
      <w:r w:rsidR="0030259D" w:rsidRPr="00D76081">
        <w:rPr>
          <w:rFonts w:ascii="Times New Roman" w:hAnsi="Times New Roman" w:cs="Times New Roman"/>
          <w:i/>
          <w:iCs/>
          <w:sz w:val="24"/>
          <w:szCs w:val="24"/>
          <w:lang w:val="en-ZW"/>
        </w:rPr>
        <w:t xml:space="preserve">Mutandi </w:t>
      </w:r>
      <w:r w:rsidR="0030259D" w:rsidRPr="00D76081">
        <w:rPr>
          <w:rFonts w:ascii="Times New Roman" w:hAnsi="Times New Roman" w:cs="Times New Roman"/>
          <w:sz w:val="24"/>
          <w:szCs w:val="24"/>
          <w:lang w:val="en-ZW"/>
        </w:rPr>
        <w:t>1996</w:t>
      </w:r>
      <w:r w:rsidR="000F1F7C" w:rsidRPr="00D76081">
        <w:rPr>
          <w:rFonts w:ascii="Times New Roman" w:hAnsi="Times New Roman" w:cs="Times New Roman"/>
          <w:sz w:val="24"/>
          <w:szCs w:val="24"/>
          <w:lang w:val="en-ZW"/>
        </w:rPr>
        <w:t xml:space="preserve"> </w:t>
      </w:r>
      <w:r w:rsidR="0030259D" w:rsidRPr="00D76081">
        <w:rPr>
          <w:rFonts w:ascii="Times New Roman" w:hAnsi="Times New Roman" w:cs="Times New Roman"/>
          <w:sz w:val="24"/>
          <w:szCs w:val="24"/>
          <w:lang w:val="en-ZW"/>
        </w:rPr>
        <w:t>(1) ZLR 367 (HC)</w:t>
      </w:r>
      <w:r w:rsidR="00BB76E8" w:rsidRPr="00D76081">
        <w:rPr>
          <w:rFonts w:ascii="Times New Roman" w:hAnsi="Times New Roman" w:cs="Times New Roman"/>
          <w:sz w:val="24"/>
          <w:szCs w:val="24"/>
          <w:lang w:val="en-ZW"/>
        </w:rPr>
        <w:t xml:space="preserve"> </w:t>
      </w:r>
      <w:r w:rsidR="0030259D" w:rsidRPr="00D76081">
        <w:rPr>
          <w:rFonts w:ascii="Times New Roman" w:hAnsi="Times New Roman" w:cs="Times New Roman"/>
          <w:sz w:val="24"/>
          <w:szCs w:val="24"/>
          <w:lang w:val="en-ZW"/>
        </w:rPr>
        <w:t xml:space="preserve"> the court rightly observ</w:t>
      </w:r>
      <w:r w:rsidR="00904A9F" w:rsidRPr="00D76081">
        <w:rPr>
          <w:rFonts w:ascii="Times New Roman" w:hAnsi="Times New Roman" w:cs="Times New Roman"/>
          <w:sz w:val="24"/>
          <w:szCs w:val="24"/>
          <w:lang w:val="en-ZW"/>
        </w:rPr>
        <w:t>ed that mistakes often happen in identification evidence and that w</w:t>
      </w:r>
      <w:r w:rsidR="0030259D" w:rsidRPr="00D76081">
        <w:rPr>
          <w:rFonts w:ascii="Times New Roman" w:hAnsi="Times New Roman" w:cs="Times New Roman"/>
          <w:sz w:val="24"/>
          <w:szCs w:val="24"/>
          <w:lang w:val="en-ZW"/>
        </w:rPr>
        <w:t xml:space="preserve">here a person identified claims he was elsewhere at the time of the crime, </w:t>
      </w:r>
      <w:r w:rsidR="00C37C13" w:rsidRPr="00D76081">
        <w:rPr>
          <w:rFonts w:ascii="Times New Roman" w:hAnsi="Times New Roman" w:cs="Times New Roman"/>
          <w:sz w:val="24"/>
          <w:szCs w:val="24"/>
          <w:lang w:val="en-ZW"/>
        </w:rPr>
        <w:t>the S</w:t>
      </w:r>
      <w:r w:rsidR="00067016" w:rsidRPr="00D76081">
        <w:rPr>
          <w:rFonts w:ascii="Times New Roman" w:hAnsi="Times New Roman" w:cs="Times New Roman"/>
          <w:sz w:val="24"/>
          <w:szCs w:val="24"/>
          <w:lang w:val="en-ZW"/>
        </w:rPr>
        <w:t xml:space="preserve">tate ought to investigate the </w:t>
      </w:r>
      <w:r w:rsidR="00067016" w:rsidRPr="00D76081">
        <w:rPr>
          <w:rFonts w:ascii="Times New Roman" w:hAnsi="Times New Roman" w:cs="Times New Roman"/>
          <w:i/>
          <w:sz w:val="24"/>
          <w:szCs w:val="24"/>
          <w:lang w:val="en-ZW"/>
        </w:rPr>
        <w:t xml:space="preserve">alibi </w:t>
      </w:r>
      <w:r w:rsidR="00067016" w:rsidRPr="00D76081">
        <w:rPr>
          <w:rFonts w:ascii="Times New Roman" w:hAnsi="Times New Roman" w:cs="Times New Roman"/>
          <w:sz w:val="24"/>
          <w:szCs w:val="24"/>
          <w:lang w:val="en-ZW"/>
        </w:rPr>
        <w:t>prior to trial</w:t>
      </w:r>
      <w:r w:rsidR="0030259D" w:rsidRPr="00D76081">
        <w:rPr>
          <w:rFonts w:ascii="Times New Roman" w:hAnsi="Times New Roman" w:cs="Times New Roman"/>
          <w:sz w:val="24"/>
          <w:szCs w:val="24"/>
          <w:lang w:val="en-ZW"/>
        </w:rPr>
        <w:t xml:space="preserve">, as the </w:t>
      </w:r>
      <w:r w:rsidR="0030259D" w:rsidRPr="00D76081">
        <w:rPr>
          <w:rFonts w:ascii="Times New Roman" w:hAnsi="Times New Roman" w:cs="Times New Roman"/>
          <w:i/>
          <w:sz w:val="24"/>
          <w:szCs w:val="24"/>
          <w:lang w:val="en-ZW"/>
        </w:rPr>
        <w:t xml:space="preserve">onus </w:t>
      </w:r>
      <w:r w:rsidR="0030259D" w:rsidRPr="00D76081">
        <w:rPr>
          <w:rFonts w:ascii="Times New Roman" w:hAnsi="Times New Roman" w:cs="Times New Roman"/>
          <w:sz w:val="24"/>
          <w:szCs w:val="24"/>
          <w:lang w:val="en-ZW"/>
        </w:rPr>
        <w:t>is on t</w:t>
      </w:r>
      <w:r w:rsidR="00C37C13" w:rsidRPr="00D76081">
        <w:rPr>
          <w:rFonts w:ascii="Times New Roman" w:hAnsi="Times New Roman" w:cs="Times New Roman"/>
          <w:sz w:val="24"/>
          <w:szCs w:val="24"/>
          <w:lang w:val="en-ZW"/>
        </w:rPr>
        <w:t>he S</w:t>
      </w:r>
      <w:r w:rsidR="00904A9F" w:rsidRPr="00D76081">
        <w:rPr>
          <w:rFonts w:ascii="Times New Roman" w:hAnsi="Times New Roman" w:cs="Times New Roman"/>
          <w:sz w:val="24"/>
          <w:szCs w:val="24"/>
          <w:lang w:val="en-ZW"/>
        </w:rPr>
        <w:t xml:space="preserve">tate to disprove his </w:t>
      </w:r>
      <w:r w:rsidR="00904A9F" w:rsidRPr="00D76081">
        <w:rPr>
          <w:rFonts w:ascii="Times New Roman" w:hAnsi="Times New Roman" w:cs="Times New Roman"/>
          <w:i/>
          <w:sz w:val="24"/>
          <w:szCs w:val="24"/>
          <w:lang w:val="en-ZW"/>
        </w:rPr>
        <w:t>alibi.</w:t>
      </w:r>
      <w:r w:rsidR="00904A9F" w:rsidRPr="00D76081">
        <w:rPr>
          <w:rFonts w:ascii="Times New Roman" w:hAnsi="Times New Roman" w:cs="Times New Roman"/>
          <w:sz w:val="24"/>
          <w:szCs w:val="24"/>
          <w:lang w:val="en-ZW"/>
        </w:rPr>
        <w:t xml:space="preserve"> </w:t>
      </w:r>
    </w:p>
    <w:p w:rsidR="009050C8" w:rsidRPr="00D76081" w:rsidRDefault="009050C8" w:rsidP="009050C8">
      <w:pPr>
        <w:spacing w:line="240" w:lineRule="auto"/>
        <w:ind w:firstLine="1134"/>
        <w:jc w:val="both"/>
        <w:rPr>
          <w:rFonts w:ascii="Times New Roman" w:hAnsi="Times New Roman" w:cs="Times New Roman"/>
          <w:sz w:val="24"/>
          <w:szCs w:val="24"/>
          <w:lang w:val="en-ZW"/>
        </w:rPr>
      </w:pPr>
    </w:p>
    <w:p w:rsidR="0007466D" w:rsidRPr="00D76081" w:rsidRDefault="00E97192" w:rsidP="007A51D3">
      <w:pPr>
        <w:spacing w:after="0" w:line="480" w:lineRule="auto"/>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[36]</w:t>
      </w:r>
      <w:r w:rsidRPr="00D76081">
        <w:rPr>
          <w:rFonts w:ascii="Times New Roman" w:hAnsi="Times New Roman" w:cs="Times New Roman"/>
          <w:sz w:val="24"/>
          <w:szCs w:val="24"/>
          <w:lang w:val="en-ZW"/>
        </w:rPr>
        <w:tab/>
      </w:r>
      <w:r w:rsidR="00904A9F" w:rsidRPr="00D76081">
        <w:rPr>
          <w:rFonts w:ascii="Times New Roman" w:hAnsi="Times New Roman" w:cs="Times New Roman"/>
          <w:sz w:val="24"/>
          <w:szCs w:val="24"/>
          <w:lang w:val="en-ZW"/>
        </w:rPr>
        <w:t>It held as follows</w:t>
      </w:r>
      <w:r w:rsidR="00C43576" w:rsidRPr="00D76081">
        <w:rPr>
          <w:rFonts w:ascii="Times New Roman" w:hAnsi="Times New Roman" w:cs="Times New Roman"/>
          <w:sz w:val="24"/>
          <w:szCs w:val="24"/>
          <w:lang w:val="en-ZW"/>
        </w:rPr>
        <w:t xml:space="preserve"> at p</w:t>
      </w:r>
      <w:r w:rsidR="008C4E54" w:rsidRPr="00D76081">
        <w:rPr>
          <w:rFonts w:ascii="Times New Roman" w:hAnsi="Times New Roman" w:cs="Times New Roman"/>
          <w:sz w:val="24"/>
          <w:szCs w:val="24"/>
          <w:lang w:val="en-ZW"/>
        </w:rPr>
        <w:t xml:space="preserve"> 370.</w:t>
      </w:r>
    </w:p>
    <w:p w:rsidR="00904A9F" w:rsidRPr="00D76081" w:rsidRDefault="00904A9F" w:rsidP="005F2826">
      <w:pPr>
        <w:spacing w:line="276" w:lineRule="auto"/>
        <w:ind w:left="1134"/>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 xml:space="preserve">“Similarly, in South African Law of Evidence 4 ed by Hoffmann &amp; Zeffertt, the following appears at p 619: </w:t>
      </w:r>
    </w:p>
    <w:p w:rsidR="00904A9F" w:rsidRPr="00D76081" w:rsidRDefault="00904A9F" w:rsidP="00F63601">
      <w:pPr>
        <w:spacing w:line="276" w:lineRule="auto"/>
        <w:ind w:left="1985" w:hanging="306"/>
        <w:jc w:val="both"/>
        <w:rPr>
          <w:rFonts w:ascii="Times New Roman" w:hAnsi="Times New Roman" w:cs="Times New Roman"/>
          <w:sz w:val="24"/>
          <w:szCs w:val="24"/>
          <w:lang w:val="en-ZW"/>
        </w:rPr>
      </w:pPr>
      <w:r w:rsidRPr="00D76081">
        <w:rPr>
          <w:rFonts w:ascii="Times New Roman" w:hAnsi="Times New Roman" w:cs="Times New Roman"/>
          <w:sz w:val="24"/>
          <w:szCs w:val="24"/>
          <w:lang w:val="en-ZW"/>
        </w:rPr>
        <w:t xml:space="preserve">‘―If there is direct or circumstantial evidence which points to the accused as the criminal, the most satisfactory form of rebuttal is for him to show that he could not have committed the offence because he was somewhere else at the relevant time. This is called the defence of </w:t>
      </w:r>
      <w:r w:rsidRPr="00D76081">
        <w:rPr>
          <w:rFonts w:ascii="Times New Roman" w:hAnsi="Times New Roman" w:cs="Times New Roman"/>
          <w:i/>
          <w:sz w:val="24"/>
          <w:szCs w:val="24"/>
          <w:lang w:val="en-ZW"/>
        </w:rPr>
        <w:t>alibi</w:t>
      </w:r>
      <w:r w:rsidRPr="00D76081">
        <w:rPr>
          <w:rFonts w:ascii="Times New Roman" w:hAnsi="Times New Roman" w:cs="Times New Roman"/>
          <w:sz w:val="24"/>
          <w:szCs w:val="24"/>
          <w:lang w:val="en-ZW"/>
        </w:rPr>
        <w:t>, but it is a straightfo</w:t>
      </w:r>
      <w:r w:rsidR="000F1F7C" w:rsidRPr="00D76081">
        <w:rPr>
          <w:rFonts w:ascii="Times New Roman" w:hAnsi="Times New Roman" w:cs="Times New Roman"/>
          <w:sz w:val="24"/>
          <w:szCs w:val="24"/>
          <w:lang w:val="en-ZW"/>
        </w:rPr>
        <w:t>rward denial of the prosecution’</w:t>
      </w:r>
      <w:r w:rsidRPr="00D76081">
        <w:rPr>
          <w:rFonts w:ascii="Times New Roman" w:hAnsi="Times New Roman" w:cs="Times New Roman"/>
          <w:sz w:val="24"/>
          <w:szCs w:val="24"/>
          <w:lang w:val="en-ZW"/>
        </w:rPr>
        <w:t>s case on the issue of identity. Courts have occasionally fallen into error by treating it as though it raised two separate issues: (a) did it look as if it</w:t>
      </w:r>
      <w:r w:rsidR="000F1F7C" w:rsidRPr="00D76081">
        <w:rPr>
          <w:rFonts w:ascii="Times New Roman" w:hAnsi="Times New Roman" w:cs="Times New Roman"/>
          <w:sz w:val="24"/>
          <w:szCs w:val="24"/>
          <w:lang w:val="en-ZW"/>
        </w:rPr>
        <w:t xml:space="preserve"> was Smith who broke into Jones’</w:t>
      </w:r>
      <w:r w:rsidRPr="00D76081">
        <w:rPr>
          <w:rFonts w:ascii="Times New Roman" w:hAnsi="Times New Roman" w:cs="Times New Roman"/>
          <w:sz w:val="24"/>
          <w:szCs w:val="24"/>
          <w:lang w:val="en-ZW"/>
        </w:rPr>
        <w:t xml:space="preserve">s shop at midnight, and (b) was Smith really at home in bed? </w:t>
      </w:r>
      <w:r w:rsidRPr="00D76081">
        <w:rPr>
          <w:rFonts w:ascii="Times New Roman" w:hAnsi="Times New Roman" w:cs="Times New Roman"/>
          <w:sz w:val="24"/>
          <w:szCs w:val="24"/>
          <w:lang w:val="en-ZW"/>
        </w:rPr>
        <w:lastRenderedPageBreak/>
        <w:t xml:space="preserve">Splitting up the inquiry in this way leads the judge to say that if the prosecution adduces strong evidence on the first issue, the onus should be on the accused to prove his </w:t>
      </w:r>
      <w:r w:rsidRPr="00D76081">
        <w:rPr>
          <w:rFonts w:ascii="Times New Roman" w:hAnsi="Times New Roman" w:cs="Times New Roman"/>
          <w:i/>
          <w:sz w:val="24"/>
          <w:szCs w:val="24"/>
          <w:lang w:val="en-ZW"/>
        </w:rPr>
        <w:t>alibi</w:t>
      </w:r>
      <w:r w:rsidRPr="00D76081">
        <w:rPr>
          <w:rFonts w:ascii="Times New Roman" w:hAnsi="Times New Roman" w:cs="Times New Roman"/>
          <w:sz w:val="24"/>
          <w:szCs w:val="24"/>
          <w:lang w:val="en-ZW"/>
        </w:rPr>
        <w:t>. But the reasoning is fallacious because the prosecution has to prove beyond reasonable doubt that Smith is the burglar, and if the court considers it reasonably possible that he may have been at home in bed, it must acquit.”’</w:t>
      </w:r>
    </w:p>
    <w:p w:rsidR="000508E1" w:rsidRPr="00D76081" w:rsidRDefault="000508E1" w:rsidP="00D979B7">
      <w:pPr>
        <w:spacing w:line="480" w:lineRule="auto"/>
        <w:ind w:left="1440"/>
        <w:jc w:val="both"/>
        <w:rPr>
          <w:rFonts w:ascii="Times New Roman" w:hAnsi="Times New Roman" w:cs="Times New Roman"/>
          <w:sz w:val="24"/>
          <w:szCs w:val="24"/>
          <w:lang w:val="en-ZW"/>
        </w:rPr>
      </w:pPr>
    </w:p>
    <w:p w:rsidR="0007466D" w:rsidRPr="00D76081" w:rsidRDefault="007045AB" w:rsidP="007045AB">
      <w:pPr>
        <w:spacing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[37]</w:t>
      </w:r>
      <w:r w:rsidRPr="00D76081">
        <w:rPr>
          <w:rFonts w:ascii="Times New Roman" w:hAnsi="Times New Roman" w:cs="Times New Roman"/>
          <w:sz w:val="24"/>
          <w:szCs w:val="24"/>
        </w:rPr>
        <w:tab/>
      </w:r>
      <w:r w:rsidR="0007466D" w:rsidRPr="00D76081">
        <w:rPr>
          <w:rFonts w:ascii="Times New Roman" w:hAnsi="Times New Roman" w:cs="Times New Roman"/>
          <w:sz w:val="24"/>
          <w:szCs w:val="24"/>
        </w:rPr>
        <w:t>In the South African case of </w:t>
      </w:r>
      <w:r w:rsidR="0007466D" w:rsidRPr="00D76081">
        <w:rPr>
          <w:rFonts w:ascii="Times New Roman" w:hAnsi="Times New Roman" w:cs="Times New Roman"/>
          <w:i/>
          <w:iCs/>
          <w:sz w:val="24"/>
          <w:szCs w:val="24"/>
        </w:rPr>
        <w:t xml:space="preserve">S </w:t>
      </w:r>
      <w:r w:rsidR="0007466D" w:rsidRPr="00D76081">
        <w:rPr>
          <w:rFonts w:ascii="Times New Roman" w:hAnsi="Times New Roman" w:cs="Times New Roman"/>
          <w:iCs/>
          <w:sz w:val="24"/>
          <w:szCs w:val="24"/>
        </w:rPr>
        <w:t>v</w:t>
      </w:r>
      <w:r w:rsidR="0007466D" w:rsidRPr="00D76081">
        <w:rPr>
          <w:rFonts w:ascii="Times New Roman" w:hAnsi="Times New Roman" w:cs="Times New Roman"/>
          <w:i/>
          <w:iCs/>
          <w:sz w:val="24"/>
          <w:szCs w:val="24"/>
        </w:rPr>
        <w:t xml:space="preserve"> Kandowa</w:t>
      </w:r>
      <w:r w:rsidR="0007466D" w:rsidRPr="00D76081">
        <w:rPr>
          <w:rFonts w:ascii="Times New Roman" w:hAnsi="Times New Roman" w:cs="Times New Roman"/>
          <w:sz w:val="24"/>
          <w:szCs w:val="24"/>
        </w:rPr>
        <w:t> 2</w:t>
      </w:r>
      <w:r w:rsidR="000508E1" w:rsidRPr="00D76081">
        <w:rPr>
          <w:rFonts w:ascii="Times New Roman" w:hAnsi="Times New Roman" w:cs="Times New Roman"/>
          <w:sz w:val="24"/>
          <w:szCs w:val="24"/>
        </w:rPr>
        <w:t>013 (3) NR </w:t>
      </w:r>
      <w:r w:rsidR="0007466D" w:rsidRPr="00D76081">
        <w:rPr>
          <w:rFonts w:ascii="Times New Roman" w:hAnsi="Times New Roman" w:cs="Times New Roman"/>
          <w:sz w:val="24"/>
          <w:szCs w:val="24"/>
        </w:rPr>
        <w:t>729 (HC) on appeal</w:t>
      </w:r>
      <w:r w:rsidR="000F1F7C" w:rsidRPr="00D76081">
        <w:rPr>
          <w:rFonts w:ascii="Times New Roman" w:hAnsi="Times New Roman" w:cs="Times New Roman"/>
          <w:sz w:val="24"/>
          <w:szCs w:val="24"/>
        </w:rPr>
        <w:t>,</w:t>
      </w:r>
      <w:r w:rsidR="0007466D" w:rsidRPr="00D76081">
        <w:rPr>
          <w:rFonts w:ascii="Times New Roman" w:hAnsi="Times New Roman" w:cs="Times New Roman"/>
          <w:sz w:val="24"/>
          <w:szCs w:val="24"/>
        </w:rPr>
        <w:t xml:space="preserve"> the court applied the following </w:t>
      </w:r>
      <w:r w:rsidR="0007466D" w:rsidRPr="00D76081">
        <w:rPr>
          <w:rFonts w:ascii="Times New Roman" w:hAnsi="Times New Roman" w:cs="Times New Roman"/>
          <w:i/>
          <w:sz w:val="24"/>
          <w:szCs w:val="24"/>
        </w:rPr>
        <w:t>dicta</w:t>
      </w:r>
      <w:r w:rsidR="000F1F7C" w:rsidRPr="00D76081">
        <w:rPr>
          <w:rFonts w:ascii="Times New Roman" w:hAnsi="Times New Roman" w:cs="Times New Roman"/>
          <w:sz w:val="24"/>
          <w:szCs w:val="24"/>
        </w:rPr>
        <w:t xml:space="preserve"> from</w:t>
      </w:r>
      <w:r w:rsidR="0007466D" w:rsidRPr="00D76081">
        <w:rPr>
          <w:rFonts w:ascii="Times New Roman" w:hAnsi="Times New Roman" w:cs="Times New Roman"/>
          <w:sz w:val="24"/>
          <w:szCs w:val="24"/>
        </w:rPr>
        <w:t> </w:t>
      </w:r>
      <w:r w:rsidR="0007466D" w:rsidRPr="00D76081">
        <w:rPr>
          <w:rFonts w:ascii="Times New Roman" w:hAnsi="Times New Roman" w:cs="Times New Roman"/>
          <w:i/>
          <w:iCs/>
          <w:sz w:val="24"/>
          <w:szCs w:val="24"/>
        </w:rPr>
        <w:t xml:space="preserve">S </w:t>
      </w:r>
      <w:r w:rsidR="0007466D" w:rsidRPr="00D76081">
        <w:rPr>
          <w:rFonts w:ascii="Times New Roman" w:hAnsi="Times New Roman" w:cs="Times New Roman"/>
          <w:iCs/>
          <w:sz w:val="24"/>
          <w:szCs w:val="24"/>
        </w:rPr>
        <w:t>v</w:t>
      </w:r>
      <w:r w:rsidR="0007466D" w:rsidRPr="00D76081">
        <w:rPr>
          <w:rFonts w:ascii="Times New Roman" w:hAnsi="Times New Roman" w:cs="Times New Roman"/>
          <w:i/>
          <w:iCs/>
          <w:sz w:val="24"/>
          <w:szCs w:val="24"/>
        </w:rPr>
        <w:t xml:space="preserve"> Malefo en Andere</w:t>
      </w:r>
      <w:r w:rsidR="0007466D" w:rsidRPr="00D76081">
        <w:rPr>
          <w:rFonts w:ascii="Times New Roman" w:hAnsi="Times New Roman" w:cs="Times New Roman"/>
          <w:sz w:val="24"/>
          <w:szCs w:val="24"/>
        </w:rPr>
        <w:t> 1998 (1) SACR 127 (W) at 157i – 158d</w:t>
      </w:r>
      <w:r w:rsidR="000F1F7C" w:rsidRPr="00D76081">
        <w:rPr>
          <w:rFonts w:ascii="Times New Roman" w:hAnsi="Times New Roman" w:cs="Times New Roman"/>
          <w:sz w:val="24"/>
          <w:szCs w:val="24"/>
        </w:rPr>
        <w:t xml:space="preserve"> that</w:t>
      </w:r>
      <w:r w:rsidR="0007466D" w:rsidRPr="00D76081">
        <w:rPr>
          <w:rFonts w:ascii="Times New Roman" w:hAnsi="Times New Roman" w:cs="Times New Roman"/>
          <w:sz w:val="24"/>
          <w:szCs w:val="24"/>
        </w:rPr>
        <w:t>:</w:t>
      </w:r>
    </w:p>
    <w:p w:rsidR="0007466D" w:rsidRPr="00D76081" w:rsidRDefault="002A2216" w:rsidP="008A4D6F">
      <w:pPr>
        <w:spacing w:line="480" w:lineRule="auto"/>
        <w:ind w:left="2160" w:hanging="1167"/>
        <w:jc w:val="both"/>
        <w:rPr>
          <w:rFonts w:ascii="Times New Roman" w:hAnsi="Times New Roman" w:cs="Times New Roman"/>
          <w:sz w:val="24"/>
          <w:szCs w:val="24"/>
        </w:rPr>
      </w:pPr>
      <w:r>
        <w:rPr>
          <w:rFonts w:ascii="Times New Roman" w:hAnsi="Times New Roman" w:cs="Times New Roman"/>
          <w:sz w:val="24"/>
          <w:szCs w:val="24"/>
        </w:rPr>
        <w:t xml:space="preserve">  </w:t>
      </w:r>
      <w:r w:rsidR="0007466D" w:rsidRPr="00D76081">
        <w:rPr>
          <w:rFonts w:ascii="Times New Roman" w:hAnsi="Times New Roman" w:cs="Times New Roman"/>
          <w:sz w:val="24"/>
          <w:szCs w:val="24"/>
        </w:rPr>
        <w:t xml:space="preserve">(1) </w:t>
      </w:r>
      <w:r w:rsidR="00B05279" w:rsidRPr="00D76081">
        <w:rPr>
          <w:rFonts w:ascii="Times New Roman" w:hAnsi="Times New Roman" w:cs="Times New Roman"/>
          <w:sz w:val="24"/>
          <w:szCs w:val="24"/>
        </w:rPr>
        <w:tab/>
      </w:r>
      <w:proofErr w:type="gramStart"/>
      <w:r w:rsidR="0007466D" w:rsidRPr="00D76081">
        <w:rPr>
          <w:rFonts w:ascii="Times New Roman" w:hAnsi="Times New Roman" w:cs="Times New Roman"/>
          <w:sz w:val="24"/>
          <w:szCs w:val="24"/>
        </w:rPr>
        <w:t>there</w:t>
      </w:r>
      <w:proofErr w:type="gramEnd"/>
      <w:r w:rsidR="0007466D" w:rsidRPr="00D76081">
        <w:rPr>
          <w:rFonts w:ascii="Times New Roman" w:hAnsi="Times New Roman" w:cs="Times New Roman"/>
          <w:sz w:val="24"/>
          <w:szCs w:val="24"/>
        </w:rPr>
        <w:t xml:space="preserve"> is no burden of proof on the accused person to prove his </w:t>
      </w:r>
      <w:r w:rsidR="0007466D" w:rsidRPr="00D76081">
        <w:rPr>
          <w:rFonts w:ascii="Times New Roman" w:hAnsi="Times New Roman" w:cs="Times New Roman"/>
          <w:i/>
          <w:sz w:val="24"/>
          <w:szCs w:val="24"/>
        </w:rPr>
        <w:t>alibi;</w:t>
      </w:r>
      <w:r w:rsidR="0007466D" w:rsidRPr="00D76081">
        <w:rPr>
          <w:rFonts w:ascii="Times New Roman" w:hAnsi="Times New Roman" w:cs="Times New Roman"/>
          <w:sz w:val="24"/>
          <w:szCs w:val="24"/>
        </w:rPr>
        <w:t xml:space="preserve"> </w:t>
      </w:r>
    </w:p>
    <w:p w:rsidR="0007466D" w:rsidRPr="00D76081" w:rsidRDefault="0007466D" w:rsidP="008A4D6F">
      <w:pPr>
        <w:spacing w:line="480" w:lineRule="auto"/>
        <w:ind w:left="2154" w:hanging="1020"/>
        <w:jc w:val="both"/>
        <w:rPr>
          <w:rFonts w:ascii="Times New Roman" w:hAnsi="Times New Roman" w:cs="Times New Roman"/>
          <w:sz w:val="24"/>
          <w:szCs w:val="24"/>
        </w:rPr>
      </w:pPr>
      <w:r w:rsidRPr="00D76081">
        <w:rPr>
          <w:rFonts w:ascii="Times New Roman" w:hAnsi="Times New Roman" w:cs="Times New Roman"/>
          <w:sz w:val="24"/>
          <w:szCs w:val="24"/>
        </w:rPr>
        <w:t>(2)</w:t>
      </w:r>
      <w:r w:rsidR="00104429" w:rsidRPr="00D76081">
        <w:rPr>
          <w:rFonts w:ascii="Times New Roman" w:hAnsi="Times New Roman" w:cs="Times New Roman"/>
          <w:sz w:val="24"/>
          <w:szCs w:val="24"/>
        </w:rPr>
        <w:tab/>
      </w:r>
      <w:proofErr w:type="gramStart"/>
      <w:r w:rsidRPr="00D76081">
        <w:rPr>
          <w:rFonts w:ascii="Times New Roman" w:hAnsi="Times New Roman" w:cs="Times New Roman"/>
          <w:sz w:val="24"/>
          <w:szCs w:val="24"/>
        </w:rPr>
        <w:t>if</w:t>
      </w:r>
      <w:proofErr w:type="gramEnd"/>
      <w:r w:rsidRPr="00D76081">
        <w:rPr>
          <w:rFonts w:ascii="Times New Roman" w:hAnsi="Times New Roman" w:cs="Times New Roman"/>
          <w:sz w:val="24"/>
          <w:szCs w:val="24"/>
        </w:rPr>
        <w:t xml:space="preserve"> there is a reasonable possibility that the </w:t>
      </w:r>
      <w:r w:rsidRPr="00D76081">
        <w:rPr>
          <w:rFonts w:ascii="Times New Roman" w:hAnsi="Times New Roman" w:cs="Times New Roman"/>
          <w:i/>
          <w:sz w:val="24"/>
          <w:szCs w:val="24"/>
        </w:rPr>
        <w:t>alibi</w:t>
      </w:r>
      <w:r w:rsidRPr="00D76081">
        <w:rPr>
          <w:rFonts w:ascii="Times New Roman" w:hAnsi="Times New Roman" w:cs="Times New Roman"/>
          <w:sz w:val="24"/>
          <w:szCs w:val="24"/>
        </w:rPr>
        <w:t xml:space="preserve"> of an accused person could be true, then the prosecution has failed to discharge its burden of proof and the accused must be given the benefit  of the doubt; </w:t>
      </w:r>
    </w:p>
    <w:p w:rsidR="0007466D" w:rsidRPr="00D76081" w:rsidRDefault="0007466D" w:rsidP="00D63A6C">
      <w:pPr>
        <w:spacing w:line="480" w:lineRule="auto"/>
        <w:ind w:left="2154" w:hanging="1020"/>
        <w:jc w:val="both"/>
        <w:rPr>
          <w:rFonts w:ascii="Times New Roman" w:hAnsi="Times New Roman" w:cs="Times New Roman"/>
          <w:sz w:val="24"/>
          <w:szCs w:val="24"/>
        </w:rPr>
      </w:pPr>
      <w:r w:rsidRPr="00D76081">
        <w:rPr>
          <w:rFonts w:ascii="Times New Roman" w:hAnsi="Times New Roman" w:cs="Times New Roman"/>
          <w:sz w:val="24"/>
          <w:szCs w:val="24"/>
        </w:rPr>
        <w:t xml:space="preserve">(3) </w:t>
      </w:r>
      <w:r w:rsidR="00D63A6C" w:rsidRPr="00D76081">
        <w:rPr>
          <w:rFonts w:ascii="Times New Roman" w:hAnsi="Times New Roman" w:cs="Times New Roman"/>
          <w:sz w:val="24"/>
          <w:szCs w:val="24"/>
        </w:rPr>
        <w:tab/>
      </w:r>
      <w:r w:rsidR="00D63A6C" w:rsidRPr="00D76081">
        <w:rPr>
          <w:rFonts w:ascii="Times New Roman" w:hAnsi="Times New Roman" w:cs="Times New Roman"/>
          <w:sz w:val="24"/>
          <w:szCs w:val="24"/>
        </w:rPr>
        <w:tab/>
      </w:r>
      <w:r w:rsidR="00104429" w:rsidRPr="00D76081">
        <w:rPr>
          <w:rFonts w:ascii="Times New Roman" w:hAnsi="Times New Roman" w:cs="Times New Roman"/>
          <w:sz w:val="24"/>
          <w:szCs w:val="24"/>
        </w:rPr>
        <w:t xml:space="preserve"> </w:t>
      </w:r>
      <w:proofErr w:type="gramStart"/>
      <w:r w:rsidRPr="00D76081">
        <w:rPr>
          <w:rFonts w:ascii="Times New Roman" w:hAnsi="Times New Roman" w:cs="Times New Roman"/>
          <w:sz w:val="24"/>
          <w:szCs w:val="24"/>
        </w:rPr>
        <w:t>an</w:t>
      </w:r>
      <w:proofErr w:type="gramEnd"/>
      <w:r w:rsidRPr="00D76081">
        <w:rPr>
          <w:rFonts w:ascii="Times New Roman" w:hAnsi="Times New Roman" w:cs="Times New Roman"/>
          <w:sz w:val="24"/>
          <w:szCs w:val="24"/>
        </w:rPr>
        <w:t xml:space="preserve"> </w:t>
      </w:r>
      <w:r w:rsidRPr="00D76081">
        <w:rPr>
          <w:rFonts w:ascii="Times New Roman" w:hAnsi="Times New Roman" w:cs="Times New Roman"/>
          <w:i/>
          <w:sz w:val="24"/>
          <w:szCs w:val="24"/>
        </w:rPr>
        <w:t>alibi</w:t>
      </w:r>
      <w:r w:rsidRPr="00D76081">
        <w:rPr>
          <w:rFonts w:ascii="Times New Roman" w:hAnsi="Times New Roman" w:cs="Times New Roman"/>
          <w:sz w:val="24"/>
          <w:szCs w:val="24"/>
        </w:rPr>
        <w:t xml:space="preserve"> must be assessed, having regard to the totality of the evidence and the impression of the witnesses on the court; </w:t>
      </w:r>
    </w:p>
    <w:p w:rsidR="0007466D" w:rsidRPr="00D76081" w:rsidRDefault="0007466D" w:rsidP="00D63A6C">
      <w:pPr>
        <w:spacing w:line="480" w:lineRule="auto"/>
        <w:ind w:left="2154" w:hanging="1020"/>
        <w:jc w:val="both"/>
        <w:rPr>
          <w:rFonts w:ascii="Times New Roman" w:hAnsi="Times New Roman" w:cs="Times New Roman"/>
          <w:sz w:val="24"/>
          <w:szCs w:val="24"/>
        </w:rPr>
      </w:pPr>
      <w:r w:rsidRPr="00D76081">
        <w:rPr>
          <w:rFonts w:ascii="Times New Roman" w:hAnsi="Times New Roman" w:cs="Times New Roman"/>
          <w:sz w:val="24"/>
          <w:szCs w:val="24"/>
        </w:rPr>
        <w:t>(4)</w:t>
      </w:r>
      <w:r w:rsidR="00104429" w:rsidRPr="00D76081">
        <w:rPr>
          <w:rFonts w:ascii="Times New Roman" w:hAnsi="Times New Roman" w:cs="Times New Roman"/>
          <w:sz w:val="24"/>
          <w:szCs w:val="24"/>
        </w:rPr>
        <w:t xml:space="preserve"> </w:t>
      </w:r>
      <w:r w:rsidR="00D63A6C" w:rsidRPr="00D76081">
        <w:rPr>
          <w:rFonts w:ascii="Times New Roman" w:hAnsi="Times New Roman" w:cs="Times New Roman"/>
          <w:sz w:val="24"/>
          <w:szCs w:val="24"/>
        </w:rPr>
        <w:tab/>
      </w:r>
      <w:r w:rsidR="00104429" w:rsidRPr="00D76081">
        <w:rPr>
          <w:rFonts w:ascii="Times New Roman" w:hAnsi="Times New Roman" w:cs="Times New Roman"/>
          <w:sz w:val="24"/>
          <w:szCs w:val="24"/>
        </w:rPr>
        <w:tab/>
      </w:r>
      <w:proofErr w:type="gramStart"/>
      <w:r w:rsidRPr="00D76081">
        <w:rPr>
          <w:rFonts w:ascii="Times New Roman" w:hAnsi="Times New Roman" w:cs="Times New Roman"/>
          <w:sz w:val="24"/>
          <w:szCs w:val="24"/>
        </w:rPr>
        <w:t>if</w:t>
      </w:r>
      <w:proofErr w:type="gramEnd"/>
      <w:r w:rsidRPr="00D76081">
        <w:rPr>
          <w:rFonts w:ascii="Times New Roman" w:hAnsi="Times New Roman" w:cs="Times New Roman"/>
          <w:sz w:val="24"/>
          <w:szCs w:val="24"/>
        </w:rPr>
        <w:t xml:space="preserve"> there are identifying witnesses, the court should be satisfied not only that they are honest, but also that their identification of the accused is reliable; and</w:t>
      </w:r>
    </w:p>
    <w:p w:rsidR="0030259D" w:rsidRPr="00D76081" w:rsidRDefault="0007466D" w:rsidP="00D63A6C">
      <w:pPr>
        <w:spacing w:line="480" w:lineRule="auto"/>
        <w:ind w:left="2154" w:hanging="1020"/>
        <w:jc w:val="both"/>
        <w:rPr>
          <w:rFonts w:ascii="Times New Roman" w:hAnsi="Times New Roman" w:cs="Times New Roman"/>
          <w:sz w:val="24"/>
          <w:szCs w:val="24"/>
        </w:rPr>
      </w:pPr>
      <w:r w:rsidRPr="00D76081">
        <w:rPr>
          <w:rFonts w:ascii="Times New Roman" w:hAnsi="Times New Roman" w:cs="Times New Roman"/>
          <w:sz w:val="24"/>
          <w:szCs w:val="24"/>
        </w:rPr>
        <w:t xml:space="preserve">(5) </w:t>
      </w:r>
      <w:r w:rsidR="00D63A6C" w:rsidRPr="00D76081">
        <w:rPr>
          <w:rFonts w:ascii="Times New Roman" w:hAnsi="Times New Roman" w:cs="Times New Roman"/>
          <w:sz w:val="24"/>
          <w:szCs w:val="24"/>
        </w:rPr>
        <w:tab/>
      </w:r>
      <w:r w:rsidR="00D63A6C" w:rsidRPr="00D76081">
        <w:rPr>
          <w:rFonts w:ascii="Times New Roman" w:hAnsi="Times New Roman" w:cs="Times New Roman"/>
          <w:sz w:val="24"/>
          <w:szCs w:val="24"/>
        </w:rPr>
        <w:tab/>
      </w:r>
      <w:r w:rsidR="00104429" w:rsidRPr="00D76081">
        <w:rPr>
          <w:rFonts w:ascii="Times New Roman" w:hAnsi="Times New Roman" w:cs="Times New Roman"/>
          <w:sz w:val="24"/>
          <w:szCs w:val="24"/>
        </w:rPr>
        <w:t xml:space="preserve"> </w:t>
      </w:r>
      <w:proofErr w:type="gramStart"/>
      <w:r w:rsidRPr="00D76081">
        <w:rPr>
          <w:rFonts w:ascii="Times New Roman" w:hAnsi="Times New Roman" w:cs="Times New Roman"/>
          <w:sz w:val="24"/>
          <w:szCs w:val="24"/>
        </w:rPr>
        <w:t>the</w:t>
      </w:r>
      <w:proofErr w:type="gramEnd"/>
      <w:r w:rsidRPr="00D76081">
        <w:rPr>
          <w:rFonts w:ascii="Times New Roman" w:hAnsi="Times New Roman" w:cs="Times New Roman"/>
          <w:sz w:val="24"/>
          <w:szCs w:val="24"/>
        </w:rPr>
        <w:t xml:space="preserve"> ultimate test is whether the prosecution has proved beyond reasonable doubt that the accused has committed the relevant offence and for this purpose a court may take into account the failure of an accused to testify or that the accused had raised a false </w:t>
      </w:r>
      <w:r w:rsidRPr="00D76081">
        <w:rPr>
          <w:rFonts w:ascii="Times New Roman" w:hAnsi="Times New Roman" w:cs="Times New Roman"/>
          <w:i/>
          <w:sz w:val="24"/>
          <w:szCs w:val="24"/>
        </w:rPr>
        <w:t>alibi</w:t>
      </w:r>
      <w:r w:rsidRPr="00D76081">
        <w:rPr>
          <w:rFonts w:ascii="Times New Roman" w:hAnsi="Times New Roman" w:cs="Times New Roman"/>
          <w:sz w:val="24"/>
          <w:szCs w:val="24"/>
        </w:rPr>
        <w:t>.</w:t>
      </w:r>
    </w:p>
    <w:p w:rsidR="008758F1" w:rsidRDefault="008758F1" w:rsidP="00104429">
      <w:pPr>
        <w:spacing w:line="276" w:lineRule="auto"/>
        <w:ind w:left="1440" w:hanging="873"/>
        <w:jc w:val="both"/>
        <w:rPr>
          <w:rFonts w:ascii="Times New Roman" w:hAnsi="Times New Roman" w:cs="Times New Roman"/>
          <w:sz w:val="24"/>
          <w:szCs w:val="24"/>
        </w:rPr>
      </w:pPr>
    </w:p>
    <w:p w:rsidR="00A20C7E" w:rsidRDefault="00A20C7E" w:rsidP="00104429">
      <w:pPr>
        <w:spacing w:line="276" w:lineRule="auto"/>
        <w:ind w:left="1440" w:hanging="873"/>
        <w:jc w:val="both"/>
        <w:rPr>
          <w:rFonts w:ascii="Times New Roman" w:hAnsi="Times New Roman" w:cs="Times New Roman"/>
          <w:sz w:val="24"/>
          <w:szCs w:val="24"/>
        </w:rPr>
      </w:pPr>
    </w:p>
    <w:p w:rsidR="00A20C7E" w:rsidRPr="00D76081" w:rsidRDefault="00A20C7E" w:rsidP="00104429">
      <w:pPr>
        <w:spacing w:line="276" w:lineRule="auto"/>
        <w:ind w:left="1440" w:hanging="873"/>
        <w:jc w:val="both"/>
        <w:rPr>
          <w:rFonts w:ascii="Times New Roman" w:hAnsi="Times New Roman" w:cs="Times New Roman"/>
          <w:sz w:val="24"/>
          <w:szCs w:val="24"/>
        </w:rPr>
      </w:pPr>
    </w:p>
    <w:p w:rsidR="00124A04" w:rsidRPr="00D76081" w:rsidRDefault="0030259D" w:rsidP="00104429">
      <w:pPr>
        <w:spacing w:line="480" w:lineRule="auto"/>
        <w:jc w:val="both"/>
        <w:rPr>
          <w:rFonts w:ascii="Times New Roman" w:hAnsi="Times New Roman" w:cs="Times New Roman"/>
          <w:b/>
          <w:sz w:val="24"/>
          <w:szCs w:val="24"/>
        </w:rPr>
      </w:pPr>
      <w:r w:rsidRPr="00D76081">
        <w:rPr>
          <w:rFonts w:ascii="Times New Roman" w:hAnsi="Times New Roman" w:cs="Times New Roman"/>
          <w:b/>
          <w:sz w:val="24"/>
          <w:szCs w:val="24"/>
        </w:rPr>
        <w:lastRenderedPageBreak/>
        <w:t>APPLICATION OF THE LAW TO THE FACTS</w:t>
      </w:r>
    </w:p>
    <w:p w:rsidR="005D7FF9" w:rsidRPr="00D76081" w:rsidRDefault="000167E9" w:rsidP="000167E9">
      <w:pPr>
        <w:spacing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[38]</w:t>
      </w:r>
      <w:r w:rsidRPr="00D76081">
        <w:rPr>
          <w:rFonts w:ascii="Times New Roman" w:hAnsi="Times New Roman" w:cs="Times New Roman"/>
          <w:sz w:val="24"/>
          <w:szCs w:val="24"/>
        </w:rPr>
        <w:tab/>
      </w:r>
      <w:r w:rsidR="00906858" w:rsidRPr="00D76081">
        <w:rPr>
          <w:rFonts w:ascii="Times New Roman" w:hAnsi="Times New Roman" w:cs="Times New Roman"/>
          <w:sz w:val="24"/>
          <w:szCs w:val="24"/>
        </w:rPr>
        <w:t xml:space="preserve">This is a case in which the defence of </w:t>
      </w:r>
      <w:r w:rsidR="00906858" w:rsidRPr="00D76081">
        <w:rPr>
          <w:rFonts w:ascii="Times New Roman" w:hAnsi="Times New Roman" w:cs="Times New Roman"/>
          <w:i/>
          <w:sz w:val="24"/>
          <w:szCs w:val="24"/>
        </w:rPr>
        <w:t>alibi</w:t>
      </w:r>
      <w:r w:rsidR="00906858" w:rsidRPr="00D76081">
        <w:rPr>
          <w:rFonts w:ascii="Times New Roman" w:hAnsi="Times New Roman" w:cs="Times New Roman"/>
          <w:sz w:val="24"/>
          <w:szCs w:val="24"/>
        </w:rPr>
        <w:t xml:space="preserve"> was </w:t>
      </w:r>
      <w:r w:rsidR="000343AA" w:rsidRPr="00D76081">
        <w:rPr>
          <w:rFonts w:ascii="Times New Roman" w:hAnsi="Times New Roman" w:cs="Times New Roman"/>
          <w:sz w:val="24"/>
          <w:szCs w:val="24"/>
        </w:rPr>
        <w:t>prompt</w:t>
      </w:r>
      <w:r w:rsidR="00906858" w:rsidRPr="00D76081">
        <w:rPr>
          <w:rFonts w:ascii="Times New Roman" w:hAnsi="Times New Roman" w:cs="Times New Roman"/>
          <w:sz w:val="24"/>
          <w:szCs w:val="24"/>
        </w:rPr>
        <w:t xml:space="preserve">ly </w:t>
      </w:r>
      <w:r w:rsidR="00381301" w:rsidRPr="00D76081">
        <w:rPr>
          <w:rFonts w:ascii="Times New Roman" w:hAnsi="Times New Roman" w:cs="Times New Roman"/>
          <w:sz w:val="24"/>
          <w:szCs w:val="24"/>
        </w:rPr>
        <w:t>raised.</w:t>
      </w:r>
      <w:r w:rsidR="002E70D1" w:rsidRPr="00D76081">
        <w:rPr>
          <w:rFonts w:ascii="Times New Roman" w:hAnsi="Times New Roman" w:cs="Times New Roman"/>
          <w:sz w:val="24"/>
          <w:szCs w:val="24"/>
        </w:rPr>
        <w:t xml:space="preserve"> </w:t>
      </w:r>
      <w:r w:rsidR="008471E1" w:rsidRPr="00D76081">
        <w:rPr>
          <w:rFonts w:ascii="Times New Roman" w:hAnsi="Times New Roman" w:cs="Times New Roman"/>
          <w:sz w:val="24"/>
          <w:szCs w:val="24"/>
        </w:rPr>
        <w:t>Ordina</w:t>
      </w:r>
      <w:r w:rsidR="002E70D1" w:rsidRPr="00D76081">
        <w:rPr>
          <w:rFonts w:ascii="Times New Roman" w:hAnsi="Times New Roman" w:cs="Times New Roman"/>
          <w:sz w:val="24"/>
          <w:szCs w:val="24"/>
        </w:rPr>
        <w:t xml:space="preserve">rily, the defence of </w:t>
      </w:r>
      <w:r w:rsidR="002E70D1" w:rsidRPr="00D76081">
        <w:rPr>
          <w:rFonts w:ascii="Times New Roman" w:hAnsi="Times New Roman" w:cs="Times New Roman"/>
          <w:i/>
          <w:sz w:val="24"/>
          <w:szCs w:val="24"/>
        </w:rPr>
        <w:t>alibi</w:t>
      </w:r>
      <w:r w:rsidR="002E70D1" w:rsidRPr="00D76081">
        <w:rPr>
          <w:rFonts w:ascii="Times New Roman" w:hAnsi="Times New Roman" w:cs="Times New Roman"/>
          <w:sz w:val="24"/>
          <w:szCs w:val="24"/>
        </w:rPr>
        <w:t xml:space="preserve"> is raised at the time an accused person`s warned and cautioned statement is recorded from him by the Police to enable the Police to investigate the same. </w:t>
      </w:r>
      <w:r w:rsidR="002E70D1" w:rsidRPr="00DE3ABC">
        <w:rPr>
          <w:rFonts w:ascii="Times New Roman" w:hAnsi="Times New Roman" w:cs="Times New Roman"/>
          <w:i/>
          <w:sz w:val="24"/>
          <w:szCs w:val="24"/>
        </w:rPr>
        <w:t>In c</w:t>
      </w:r>
      <w:r w:rsidR="002E70D1" w:rsidRPr="00D76081">
        <w:rPr>
          <w:rFonts w:ascii="Times New Roman" w:hAnsi="Times New Roman" w:cs="Times New Roman"/>
          <w:i/>
          <w:sz w:val="24"/>
          <w:szCs w:val="24"/>
        </w:rPr>
        <w:t xml:space="preserve">asu, </w:t>
      </w:r>
      <w:r w:rsidR="002E70D1" w:rsidRPr="00D76081">
        <w:rPr>
          <w:rFonts w:ascii="Times New Roman" w:hAnsi="Times New Roman" w:cs="Times New Roman"/>
          <w:sz w:val="24"/>
          <w:szCs w:val="24"/>
        </w:rPr>
        <w:t>the warned and cautioned statement was not produced at the trial.</w:t>
      </w:r>
      <w:r w:rsidR="000E2875" w:rsidRPr="00D76081">
        <w:rPr>
          <w:rFonts w:ascii="Times New Roman" w:hAnsi="Times New Roman" w:cs="Times New Roman"/>
          <w:sz w:val="24"/>
          <w:szCs w:val="24"/>
        </w:rPr>
        <w:t xml:space="preserve"> As a result it is not clear </w:t>
      </w:r>
      <w:r w:rsidR="00305DC3" w:rsidRPr="00D76081">
        <w:rPr>
          <w:rFonts w:ascii="Times New Roman" w:hAnsi="Times New Roman" w:cs="Times New Roman"/>
          <w:sz w:val="24"/>
          <w:szCs w:val="24"/>
        </w:rPr>
        <w:t>whether the appellant raised this defence at that stage.</w:t>
      </w:r>
      <w:r w:rsidR="000E2875" w:rsidRPr="00D76081">
        <w:rPr>
          <w:rFonts w:ascii="Times New Roman" w:hAnsi="Times New Roman" w:cs="Times New Roman"/>
          <w:sz w:val="24"/>
          <w:szCs w:val="24"/>
        </w:rPr>
        <w:t xml:space="preserve"> </w:t>
      </w:r>
      <w:r w:rsidR="002E70D1" w:rsidRPr="00D76081">
        <w:rPr>
          <w:rFonts w:ascii="Times New Roman" w:hAnsi="Times New Roman" w:cs="Times New Roman"/>
          <w:sz w:val="24"/>
          <w:szCs w:val="24"/>
        </w:rPr>
        <w:t xml:space="preserve"> </w:t>
      </w:r>
      <w:r w:rsidR="00381301" w:rsidRPr="00D76081">
        <w:rPr>
          <w:rFonts w:ascii="Times New Roman" w:hAnsi="Times New Roman" w:cs="Times New Roman"/>
          <w:sz w:val="24"/>
          <w:szCs w:val="24"/>
        </w:rPr>
        <w:t xml:space="preserve"> The first state witness, Detective Sergeant Nhokwara, who was the leader of the arresting team, initially denied that the appellant advised them of his </w:t>
      </w:r>
      <w:r w:rsidR="00381301" w:rsidRPr="00D76081">
        <w:rPr>
          <w:rFonts w:ascii="Times New Roman" w:hAnsi="Times New Roman" w:cs="Times New Roman"/>
          <w:i/>
          <w:sz w:val="24"/>
          <w:szCs w:val="24"/>
        </w:rPr>
        <w:t>alibi.</w:t>
      </w:r>
      <w:r w:rsidR="00381301" w:rsidRPr="00D76081">
        <w:rPr>
          <w:rFonts w:ascii="Times New Roman" w:hAnsi="Times New Roman" w:cs="Times New Roman"/>
          <w:sz w:val="24"/>
          <w:szCs w:val="24"/>
        </w:rPr>
        <w:t xml:space="preserve"> He testified that he was hearing it for the first time in court during</w:t>
      </w:r>
      <w:r w:rsidR="00D30EA6" w:rsidRPr="00D76081">
        <w:rPr>
          <w:rFonts w:ascii="Times New Roman" w:hAnsi="Times New Roman" w:cs="Times New Roman"/>
          <w:sz w:val="24"/>
          <w:szCs w:val="24"/>
        </w:rPr>
        <w:t xml:space="preserve"> </w:t>
      </w:r>
      <w:r w:rsidR="008471E1" w:rsidRPr="00D76081">
        <w:rPr>
          <w:rFonts w:ascii="Times New Roman" w:hAnsi="Times New Roman" w:cs="Times New Roman"/>
          <w:sz w:val="24"/>
          <w:szCs w:val="24"/>
        </w:rPr>
        <w:t>the trial</w:t>
      </w:r>
      <w:r w:rsidR="00D30EA6" w:rsidRPr="00D76081">
        <w:rPr>
          <w:rFonts w:ascii="Times New Roman" w:hAnsi="Times New Roman" w:cs="Times New Roman"/>
          <w:sz w:val="24"/>
          <w:szCs w:val="24"/>
        </w:rPr>
        <w:t xml:space="preserve"> </w:t>
      </w:r>
      <w:r w:rsidR="008471E1" w:rsidRPr="00D76081">
        <w:rPr>
          <w:rFonts w:ascii="Times New Roman" w:hAnsi="Times New Roman" w:cs="Times New Roman"/>
          <w:sz w:val="24"/>
          <w:szCs w:val="24"/>
        </w:rPr>
        <w:t>proceedings. It</w:t>
      </w:r>
      <w:r w:rsidR="00381301" w:rsidRPr="00D76081">
        <w:rPr>
          <w:rFonts w:ascii="Times New Roman" w:hAnsi="Times New Roman" w:cs="Times New Roman"/>
          <w:sz w:val="24"/>
          <w:szCs w:val="24"/>
        </w:rPr>
        <w:t xml:space="preserve"> was only after being cornered in cross</w:t>
      </w:r>
      <w:r w:rsidR="008471E1" w:rsidRPr="00D76081">
        <w:rPr>
          <w:rFonts w:ascii="Times New Roman" w:hAnsi="Times New Roman" w:cs="Times New Roman"/>
          <w:sz w:val="24"/>
          <w:szCs w:val="24"/>
        </w:rPr>
        <w:t>-</w:t>
      </w:r>
      <w:r w:rsidR="00381301" w:rsidRPr="00D76081">
        <w:rPr>
          <w:rFonts w:ascii="Times New Roman" w:hAnsi="Times New Roman" w:cs="Times New Roman"/>
          <w:sz w:val="24"/>
          <w:szCs w:val="24"/>
        </w:rPr>
        <w:t xml:space="preserve"> examination that he admitted that he got to know of this defence during the initial remand hearing.</w:t>
      </w:r>
      <w:r w:rsidR="00906858" w:rsidRPr="00D76081">
        <w:rPr>
          <w:rFonts w:ascii="Times New Roman" w:hAnsi="Times New Roman" w:cs="Times New Roman"/>
          <w:sz w:val="24"/>
          <w:szCs w:val="24"/>
        </w:rPr>
        <w:t xml:space="preserve"> </w:t>
      </w:r>
    </w:p>
    <w:p w:rsidR="002F56E0" w:rsidRPr="00D76081" w:rsidRDefault="002F56E0" w:rsidP="002F56E0">
      <w:pPr>
        <w:spacing w:line="240" w:lineRule="auto"/>
        <w:ind w:firstLine="1134"/>
        <w:jc w:val="both"/>
        <w:rPr>
          <w:rFonts w:ascii="Times New Roman" w:hAnsi="Times New Roman" w:cs="Times New Roman"/>
          <w:sz w:val="24"/>
          <w:szCs w:val="24"/>
        </w:rPr>
      </w:pPr>
    </w:p>
    <w:p w:rsidR="00C45ACB" w:rsidRDefault="00DB44DD" w:rsidP="00DB44DD">
      <w:pPr>
        <w:spacing w:line="480" w:lineRule="auto"/>
        <w:ind w:left="720" w:hanging="720"/>
        <w:jc w:val="both"/>
        <w:rPr>
          <w:rFonts w:ascii="Times New Roman" w:hAnsi="Times New Roman" w:cs="Times New Roman"/>
          <w:sz w:val="24"/>
          <w:szCs w:val="24"/>
        </w:rPr>
      </w:pPr>
      <w:r w:rsidRPr="00D76081">
        <w:rPr>
          <w:rFonts w:ascii="Times New Roman" w:hAnsi="Times New Roman" w:cs="Times New Roman"/>
          <w:sz w:val="24"/>
          <w:szCs w:val="24"/>
        </w:rPr>
        <w:t>[39]</w:t>
      </w:r>
      <w:r w:rsidRPr="00D76081">
        <w:rPr>
          <w:rFonts w:ascii="Times New Roman" w:hAnsi="Times New Roman" w:cs="Times New Roman"/>
          <w:sz w:val="24"/>
          <w:szCs w:val="24"/>
        </w:rPr>
        <w:tab/>
      </w:r>
      <w:r w:rsidR="00AF2137" w:rsidRPr="00D76081">
        <w:rPr>
          <w:rFonts w:ascii="Times New Roman" w:hAnsi="Times New Roman" w:cs="Times New Roman"/>
          <w:sz w:val="24"/>
          <w:szCs w:val="24"/>
        </w:rPr>
        <w:t xml:space="preserve">It is </w:t>
      </w:r>
      <w:r w:rsidR="00D30EA6" w:rsidRPr="00D76081">
        <w:rPr>
          <w:rFonts w:ascii="Times New Roman" w:hAnsi="Times New Roman" w:cs="Times New Roman"/>
          <w:sz w:val="24"/>
          <w:szCs w:val="24"/>
        </w:rPr>
        <w:t xml:space="preserve">common </w:t>
      </w:r>
      <w:proofErr w:type="gramStart"/>
      <w:r w:rsidR="00D30EA6" w:rsidRPr="00D76081">
        <w:rPr>
          <w:rFonts w:ascii="Times New Roman" w:hAnsi="Times New Roman" w:cs="Times New Roman"/>
          <w:sz w:val="24"/>
          <w:szCs w:val="24"/>
        </w:rPr>
        <w:t>cause</w:t>
      </w:r>
      <w:proofErr w:type="gramEnd"/>
      <w:r w:rsidR="00D30EA6" w:rsidRPr="00D76081">
        <w:rPr>
          <w:rFonts w:ascii="Times New Roman" w:hAnsi="Times New Roman" w:cs="Times New Roman"/>
          <w:sz w:val="24"/>
          <w:szCs w:val="24"/>
        </w:rPr>
        <w:t xml:space="preserve"> </w:t>
      </w:r>
      <w:r w:rsidR="00AF2137" w:rsidRPr="00D76081">
        <w:rPr>
          <w:rFonts w:ascii="Times New Roman" w:hAnsi="Times New Roman" w:cs="Times New Roman"/>
          <w:sz w:val="24"/>
          <w:szCs w:val="24"/>
        </w:rPr>
        <w:t>that at the point the defence was raised, investigations had not ye</w:t>
      </w:r>
      <w:r w:rsidR="00FD6822" w:rsidRPr="00D76081">
        <w:rPr>
          <w:rFonts w:ascii="Times New Roman" w:hAnsi="Times New Roman" w:cs="Times New Roman"/>
          <w:sz w:val="24"/>
          <w:szCs w:val="24"/>
        </w:rPr>
        <w:t xml:space="preserve">t been finalised. </w:t>
      </w:r>
      <w:r w:rsidR="00AF2137" w:rsidRPr="00D76081">
        <w:rPr>
          <w:rFonts w:ascii="Times New Roman" w:hAnsi="Times New Roman" w:cs="Times New Roman"/>
          <w:sz w:val="24"/>
          <w:szCs w:val="24"/>
        </w:rPr>
        <w:t>The police</w:t>
      </w:r>
      <w:r w:rsidR="008758F1" w:rsidRPr="00D76081">
        <w:rPr>
          <w:rFonts w:ascii="Times New Roman" w:hAnsi="Times New Roman" w:cs="Times New Roman"/>
          <w:sz w:val="24"/>
          <w:szCs w:val="24"/>
        </w:rPr>
        <w:t>,</w:t>
      </w:r>
      <w:r w:rsidR="00AF2137" w:rsidRPr="00D76081">
        <w:rPr>
          <w:rFonts w:ascii="Times New Roman" w:hAnsi="Times New Roman" w:cs="Times New Roman"/>
          <w:sz w:val="24"/>
          <w:szCs w:val="24"/>
        </w:rPr>
        <w:t xml:space="preserve"> having been</w:t>
      </w:r>
      <w:r w:rsidR="00D30EA6" w:rsidRPr="00D76081">
        <w:rPr>
          <w:rFonts w:ascii="Times New Roman" w:hAnsi="Times New Roman" w:cs="Times New Roman"/>
          <w:sz w:val="24"/>
          <w:szCs w:val="24"/>
        </w:rPr>
        <w:t xml:space="preserve"> </w:t>
      </w:r>
      <w:r w:rsidR="008471E1" w:rsidRPr="00D76081">
        <w:rPr>
          <w:rFonts w:ascii="Times New Roman" w:hAnsi="Times New Roman" w:cs="Times New Roman"/>
          <w:sz w:val="24"/>
          <w:szCs w:val="24"/>
        </w:rPr>
        <w:t>made aware</w:t>
      </w:r>
      <w:r w:rsidR="00AF2137" w:rsidRPr="00D76081">
        <w:rPr>
          <w:rFonts w:ascii="Times New Roman" w:hAnsi="Times New Roman" w:cs="Times New Roman"/>
          <w:sz w:val="24"/>
          <w:szCs w:val="24"/>
        </w:rPr>
        <w:t xml:space="preserve"> of the defence</w:t>
      </w:r>
      <w:r w:rsidR="008758F1" w:rsidRPr="00D76081">
        <w:rPr>
          <w:rFonts w:ascii="Times New Roman" w:hAnsi="Times New Roman" w:cs="Times New Roman"/>
          <w:sz w:val="24"/>
          <w:szCs w:val="24"/>
        </w:rPr>
        <w:t>,</w:t>
      </w:r>
      <w:r w:rsidR="00AF2137" w:rsidRPr="00D76081">
        <w:rPr>
          <w:rFonts w:ascii="Times New Roman" w:hAnsi="Times New Roman" w:cs="Times New Roman"/>
          <w:sz w:val="24"/>
          <w:szCs w:val="24"/>
        </w:rPr>
        <w:t xml:space="preserve"> ought to </w:t>
      </w:r>
      <w:r w:rsidR="009B4C95" w:rsidRPr="00D76081">
        <w:rPr>
          <w:rFonts w:ascii="Times New Roman" w:hAnsi="Times New Roman" w:cs="Times New Roman"/>
          <w:sz w:val="24"/>
          <w:szCs w:val="24"/>
        </w:rPr>
        <w:t xml:space="preserve">have carried </w:t>
      </w:r>
      <w:r w:rsidR="00C2516A" w:rsidRPr="00D76081">
        <w:rPr>
          <w:rFonts w:ascii="Times New Roman" w:hAnsi="Times New Roman" w:cs="Times New Roman"/>
          <w:sz w:val="24"/>
          <w:szCs w:val="24"/>
        </w:rPr>
        <w:t xml:space="preserve">out </w:t>
      </w:r>
      <w:r w:rsidR="009B4C95" w:rsidRPr="00D76081">
        <w:rPr>
          <w:rFonts w:ascii="Times New Roman" w:hAnsi="Times New Roman" w:cs="Times New Roman"/>
          <w:sz w:val="24"/>
          <w:szCs w:val="24"/>
        </w:rPr>
        <w:t>further investigations</w:t>
      </w:r>
      <w:r w:rsidR="00D30EA6" w:rsidRPr="00D76081">
        <w:rPr>
          <w:rFonts w:ascii="Times New Roman" w:hAnsi="Times New Roman" w:cs="Times New Roman"/>
          <w:sz w:val="24"/>
          <w:szCs w:val="24"/>
        </w:rPr>
        <w:t xml:space="preserve"> and obtained </w:t>
      </w:r>
      <w:r w:rsidR="008471E1" w:rsidRPr="00D76081">
        <w:rPr>
          <w:rFonts w:ascii="Times New Roman" w:hAnsi="Times New Roman" w:cs="Times New Roman"/>
          <w:sz w:val="24"/>
          <w:szCs w:val="24"/>
        </w:rPr>
        <w:t>evidence to</w:t>
      </w:r>
      <w:r w:rsidR="009B4C95" w:rsidRPr="00D76081">
        <w:rPr>
          <w:rFonts w:ascii="Times New Roman" w:hAnsi="Times New Roman" w:cs="Times New Roman"/>
          <w:sz w:val="24"/>
          <w:szCs w:val="24"/>
        </w:rPr>
        <w:t xml:space="preserve"> rebut that defence. It is </w:t>
      </w:r>
      <w:r w:rsidR="008471E1" w:rsidRPr="00D76081">
        <w:rPr>
          <w:rFonts w:ascii="Times New Roman" w:hAnsi="Times New Roman" w:cs="Times New Roman"/>
          <w:sz w:val="24"/>
          <w:szCs w:val="24"/>
        </w:rPr>
        <w:t xml:space="preserve">puzzling </w:t>
      </w:r>
      <w:r w:rsidR="009B4C95" w:rsidRPr="00D76081">
        <w:rPr>
          <w:rFonts w:ascii="Times New Roman" w:hAnsi="Times New Roman" w:cs="Times New Roman"/>
          <w:sz w:val="24"/>
          <w:szCs w:val="24"/>
        </w:rPr>
        <w:t>that</w:t>
      </w:r>
      <w:r w:rsidR="008471E1" w:rsidRPr="00D76081">
        <w:rPr>
          <w:rFonts w:ascii="Times New Roman" w:hAnsi="Times New Roman" w:cs="Times New Roman"/>
          <w:sz w:val="24"/>
          <w:szCs w:val="24"/>
        </w:rPr>
        <w:t>,</w:t>
      </w:r>
      <w:r w:rsidR="009B4C95" w:rsidRPr="00D76081">
        <w:rPr>
          <w:rFonts w:ascii="Times New Roman" w:hAnsi="Times New Roman" w:cs="Times New Roman"/>
          <w:sz w:val="24"/>
          <w:szCs w:val="24"/>
        </w:rPr>
        <w:t xml:space="preserve"> even after conceding during trial</w:t>
      </w:r>
      <w:r w:rsidR="008471E1" w:rsidRPr="00D76081">
        <w:rPr>
          <w:rFonts w:ascii="Times New Roman" w:hAnsi="Times New Roman" w:cs="Times New Roman"/>
          <w:sz w:val="24"/>
          <w:szCs w:val="24"/>
        </w:rPr>
        <w:t>,</w:t>
      </w:r>
      <w:r w:rsidR="009B4C95" w:rsidRPr="00D76081">
        <w:rPr>
          <w:rFonts w:ascii="Times New Roman" w:hAnsi="Times New Roman" w:cs="Times New Roman"/>
          <w:sz w:val="24"/>
          <w:szCs w:val="24"/>
        </w:rPr>
        <w:t xml:space="preserve"> that carrying</w:t>
      </w:r>
      <w:r w:rsidR="00122F21" w:rsidRPr="00D76081">
        <w:rPr>
          <w:rFonts w:ascii="Times New Roman" w:hAnsi="Times New Roman" w:cs="Times New Roman"/>
          <w:sz w:val="24"/>
          <w:szCs w:val="24"/>
        </w:rPr>
        <w:t xml:space="preserve"> </w:t>
      </w:r>
      <w:r w:rsidR="008471E1" w:rsidRPr="00D76081">
        <w:rPr>
          <w:rFonts w:ascii="Times New Roman" w:hAnsi="Times New Roman" w:cs="Times New Roman"/>
          <w:sz w:val="24"/>
          <w:szCs w:val="24"/>
        </w:rPr>
        <w:t>out further</w:t>
      </w:r>
      <w:r w:rsidR="009B4C95" w:rsidRPr="00D76081">
        <w:rPr>
          <w:rFonts w:ascii="Times New Roman" w:hAnsi="Times New Roman" w:cs="Times New Roman"/>
          <w:sz w:val="24"/>
          <w:szCs w:val="24"/>
        </w:rPr>
        <w:t xml:space="preserve"> investigations into the defence was po</w:t>
      </w:r>
      <w:r w:rsidR="00FD6822" w:rsidRPr="00D76081">
        <w:rPr>
          <w:rFonts w:ascii="Times New Roman" w:hAnsi="Times New Roman" w:cs="Times New Roman"/>
          <w:sz w:val="24"/>
          <w:szCs w:val="24"/>
        </w:rPr>
        <w:t>ssible, the Police did not do so</w:t>
      </w:r>
      <w:r w:rsidR="008471E1" w:rsidRPr="00D76081">
        <w:rPr>
          <w:rFonts w:ascii="Times New Roman" w:hAnsi="Times New Roman" w:cs="Times New Roman"/>
          <w:sz w:val="24"/>
          <w:szCs w:val="24"/>
        </w:rPr>
        <w:t xml:space="preserve"> </w:t>
      </w:r>
      <w:r w:rsidR="008471E1" w:rsidRPr="00E95E28">
        <w:rPr>
          <w:rFonts w:ascii="Times New Roman" w:hAnsi="Times New Roman" w:cs="Times New Roman"/>
          <w:i/>
          <w:sz w:val="24"/>
          <w:szCs w:val="24"/>
        </w:rPr>
        <w:t>in casu</w:t>
      </w:r>
      <w:r w:rsidR="009B4C95" w:rsidRPr="00D76081">
        <w:rPr>
          <w:rFonts w:ascii="Times New Roman" w:hAnsi="Times New Roman" w:cs="Times New Roman"/>
          <w:i/>
          <w:sz w:val="24"/>
          <w:szCs w:val="24"/>
        </w:rPr>
        <w:t>.</w:t>
      </w:r>
      <w:r w:rsidR="009B4C95" w:rsidRPr="00D76081">
        <w:rPr>
          <w:rFonts w:ascii="Times New Roman" w:hAnsi="Times New Roman" w:cs="Times New Roman"/>
          <w:sz w:val="24"/>
          <w:szCs w:val="24"/>
        </w:rPr>
        <w:t xml:space="preserve"> Further, the appellant testified that he had hired </w:t>
      </w:r>
      <w:r w:rsidR="00FD6822" w:rsidRPr="00D76081">
        <w:rPr>
          <w:rFonts w:ascii="Times New Roman" w:hAnsi="Times New Roman" w:cs="Times New Roman"/>
          <w:sz w:val="24"/>
          <w:szCs w:val="24"/>
        </w:rPr>
        <w:t xml:space="preserve">out </w:t>
      </w:r>
      <w:r w:rsidR="009B4C95" w:rsidRPr="00D76081">
        <w:rPr>
          <w:rFonts w:ascii="Times New Roman" w:hAnsi="Times New Roman" w:cs="Times New Roman"/>
          <w:sz w:val="24"/>
          <w:szCs w:val="24"/>
        </w:rPr>
        <w:t>his vehicle</w:t>
      </w:r>
      <w:r w:rsidR="00FD6822" w:rsidRPr="00D76081">
        <w:rPr>
          <w:rFonts w:ascii="Times New Roman" w:hAnsi="Times New Roman" w:cs="Times New Roman"/>
          <w:sz w:val="24"/>
          <w:szCs w:val="24"/>
        </w:rPr>
        <w:t>,</w:t>
      </w:r>
      <w:r w:rsidR="009B4C95" w:rsidRPr="00D76081">
        <w:rPr>
          <w:rFonts w:ascii="Times New Roman" w:hAnsi="Times New Roman" w:cs="Times New Roman"/>
          <w:sz w:val="24"/>
          <w:szCs w:val="24"/>
        </w:rPr>
        <w:t xml:space="preserve"> in whic</w:t>
      </w:r>
      <w:r w:rsidR="00FD6822" w:rsidRPr="00D76081">
        <w:rPr>
          <w:rFonts w:ascii="Times New Roman" w:hAnsi="Times New Roman" w:cs="Times New Roman"/>
          <w:sz w:val="24"/>
          <w:szCs w:val="24"/>
        </w:rPr>
        <w:t xml:space="preserve">h the dagga was allegedly found, </w:t>
      </w:r>
      <w:r w:rsidR="009B4C95" w:rsidRPr="00D76081">
        <w:rPr>
          <w:rFonts w:ascii="Times New Roman" w:hAnsi="Times New Roman" w:cs="Times New Roman"/>
          <w:sz w:val="24"/>
          <w:szCs w:val="24"/>
        </w:rPr>
        <w:t xml:space="preserve">to Ruben Chimanja and Johannes Moyo. </w:t>
      </w:r>
      <w:r w:rsidR="00C2516A" w:rsidRPr="00D76081">
        <w:rPr>
          <w:rFonts w:ascii="Times New Roman" w:hAnsi="Times New Roman" w:cs="Times New Roman"/>
          <w:sz w:val="24"/>
          <w:szCs w:val="24"/>
        </w:rPr>
        <w:t>Despite</w:t>
      </w:r>
      <w:r w:rsidR="009B4C95" w:rsidRPr="00D76081">
        <w:rPr>
          <w:rFonts w:ascii="Times New Roman" w:hAnsi="Times New Roman" w:cs="Times New Roman"/>
          <w:sz w:val="24"/>
          <w:szCs w:val="24"/>
        </w:rPr>
        <w:t xml:space="preserve"> this information, the police did not seek to look for the af</w:t>
      </w:r>
      <w:r w:rsidR="00257C39" w:rsidRPr="00D76081">
        <w:rPr>
          <w:rFonts w:ascii="Times New Roman" w:hAnsi="Times New Roman" w:cs="Times New Roman"/>
          <w:sz w:val="24"/>
          <w:szCs w:val="24"/>
        </w:rPr>
        <w:t>orementioned persons to confirm</w:t>
      </w:r>
      <w:r w:rsidR="009B4C95" w:rsidRPr="00D76081">
        <w:rPr>
          <w:rFonts w:ascii="Times New Roman" w:hAnsi="Times New Roman" w:cs="Times New Roman"/>
          <w:sz w:val="24"/>
          <w:szCs w:val="24"/>
        </w:rPr>
        <w:t xml:space="preserve"> the vera</w:t>
      </w:r>
      <w:r w:rsidR="00FD6822" w:rsidRPr="00D76081">
        <w:rPr>
          <w:rFonts w:ascii="Times New Roman" w:hAnsi="Times New Roman" w:cs="Times New Roman"/>
          <w:sz w:val="24"/>
          <w:szCs w:val="24"/>
        </w:rPr>
        <w:t>city of the accused`s claim</w:t>
      </w:r>
      <w:r w:rsidR="009B4C95" w:rsidRPr="00D76081">
        <w:rPr>
          <w:rFonts w:ascii="Times New Roman" w:hAnsi="Times New Roman" w:cs="Times New Roman"/>
          <w:sz w:val="24"/>
          <w:szCs w:val="24"/>
        </w:rPr>
        <w:t>s</w:t>
      </w:r>
      <w:r w:rsidR="00163637" w:rsidRPr="00D76081">
        <w:rPr>
          <w:rFonts w:ascii="Times New Roman" w:hAnsi="Times New Roman" w:cs="Times New Roman"/>
          <w:sz w:val="24"/>
          <w:szCs w:val="24"/>
        </w:rPr>
        <w:t>.</w:t>
      </w:r>
      <w:r w:rsidR="006B6FCD">
        <w:rPr>
          <w:rFonts w:ascii="Times New Roman" w:hAnsi="Times New Roman" w:cs="Times New Roman"/>
          <w:sz w:val="24"/>
          <w:szCs w:val="24"/>
        </w:rPr>
        <w:t xml:space="preserve"> </w:t>
      </w:r>
    </w:p>
    <w:p w:rsidR="00C45ACB" w:rsidRDefault="00C45ACB" w:rsidP="006C770C">
      <w:pPr>
        <w:spacing w:line="240" w:lineRule="auto"/>
        <w:ind w:left="720" w:hanging="720"/>
        <w:jc w:val="both"/>
        <w:rPr>
          <w:rFonts w:ascii="Times New Roman" w:hAnsi="Times New Roman" w:cs="Times New Roman"/>
          <w:sz w:val="24"/>
          <w:szCs w:val="24"/>
        </w:rPr>
      </w:pPr>
    </w:p>
    <w:p w:rsidR="003E0D40" w:rsidRPr="006C770C" w:rsidRDefault="00C45ACB" w:rsidP="00C45AC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6B6FCD" w:rsidRPr="006C770C">
        <w:rPr>
          <w:rFonts w:ascii="Times New Roman" w:hAnsi="Times New Roman" w:cs="Times New Roman"/>
          <w:sz w:val="24"/>
          <w:szCs w:val="24"/>
        </w:rPr>
        <w:t xml:space="preserve">The conduct by the police </w:t>
      </w:r>
      <w:r w:rsidR="006B6FCD" w:rsidRPr="00FC0408">
        <w:rPr>
          <w:rFonts w:ascii="Times New Roman" w:hAnsi="Times New Roman" w:cs="Times New Roman"/>
          <w:i/>
          <w:sz w:val="24"/>
          <w:szCs w:val="24"/>
        </w:rPr>
        <w:t>in casu</w:t>
      </w:r>
      <w:r w:rsidR="006B6FCD" w:rsidRPr="006C770C">
        <w:rPr>
          <w:rFonts w:ascii="Times New Roman" w:hAnsi="Times New Roman" w:cs="Times New Roman"/>
          <w:sz w:val="24"/>
          <w:szCs w:val="24"/>
        </w:rPr>
        <w:t xml:space="preserve"> is deplorable considering the seriou</w:t>
      </w:r>
      <w:r w:rsidR="00D10882" w:rsidRPr="006C770C">
        <w:rPr>
          <w:rFonts w:ascii="Times New Roman" w:hAnsi="Times New Roman" w:cs="Times New Roman"/>
          <w:sz w:val="24"/>
          <w:szCs w:val="24"/>
        </w:rPr>
        <w:t>sness of the allegations</w:t>
      </w:r>
      <w:r w:rsidR="00274506" w:rsidRPr="006C770C">
        <w:rPr>
          <w:rFonts w:ascii="Times New Roman" w:hAnsi="Times New Roman" w:cs="Times New Roman"/>
          <w:sz w:val="24"/>
          <w:szCs w:val="24"/>
        </w:rPr>
        <w:t xml:space="preserve"> against the appellant</w:t>
      </w:r>
      <w:r w:rsidR="00D10882" w:rsidRPr="006C770C">
        <w:rPr>
          <w:rFonts w:ascii="Times New Roman" w:hAnsi="Times New Roman" w:cs="Times New Roman"/>
          <w:sz w:val="24"/>
          <w:szCs w:val="24"/>
        </w:rPr>
        <w:t xml:space="preserve"> in this </w:t>
      </w:r>
      <w:r w:rsidR="00573DAC" w:rsidRPr="006C770C">
        <w:rPr>
          <w:rFonts w:ascii="Times New Roman" w:hAnsi="Times New Roman" w:cs="Times New Roman"/>
          <w:sz w:val="24"/>
          <w:szCs w:val="24"/>
        </w:rPr>
        <w:t>matter. Such</w:t>
      </w:r>
      <w:r w:rsidR="00D10882" w:rsidRPr="006C770C">
        <w:rPr>
          <w:rFonts w:ascii="Times New Roman" w:hAnsi="Times New Roman" w:cs="Times New Roman"/>
          <w:sz w:val="24"/>
          <w:szCs w:val="24"/>
        </w:rPr>
        <w:t xml:space="preserve"> conduct has serious implications on the criminal </w:t>
      </w:r>
      <w:r w:rsidR="00625B4B" w:rsidRPr="006C770C">
        <w:rPr>
          <w:rFonts w:ascii="Times New Roman" w:hAnsi="Times New Roman" w:cs="Times New Roman"/>
          <w:sz w:val="24"/>
          <w:szCs w:val="24"/>
        </w:rPr>
        <w:t>justice delivery</w:t>
      </w:r>
      <w:r w:rsidR="00573DAC" w:rsidRPr="006C770C">
        <w:rPr>
          <w:rFonts w:ascii="Times New Roman" w:hAnsi="Times New Roman" w:cs="Times New Roman"/>
          <w:sz w:val="24"/>
          <w:szCs w:val="24"/>
        </w:rPr>
        <w:t xml:space="preserve"> </w:t>
      </w:r>
      <w:r w:rsidR="00D10882" w:rsidRPr="006C770C">
        <w:rPr>
          <w:rFonts w:ascii="Times New Roman" w:hAnsi="Times New Roman" w:cs="Times New Roman"/>
          <w:sz w:val="24"/>
          <w:szCs w:val="24"/>
        </w:rPr>
        <w:t xml:space="preserve">system in that innocent </w:t>
      </w:r>
      <w:r w:rsidR="00573DAC" w:rsidRPr="006C770C">
        <w:rPr>
          <w:rFonts w:ascii="Times New Roman" w:hAnsi="Times New Roman" w:cs="Times New Roman"/>
          <w:sz w:val="24"/>
          <w:szCs w:val="24"/>
        </w:rPr>
        <w:t>person</w:t>
      </w:r>
      <w:r w:rsidR="00625B4B" w:rsidRPr="006C770C">
        <w:rPr>
          <w:rFonts w:ascii="Times New Roman" w:hAnsi="Times New Roman" w:cs="Times New Roman"/>
          <w:sz w:val="24"/>
          <w:szCs w:val="24"/>
        </w:rPr>
        <w:t>s</w:t>
      </w:r>
      <w:r w:rsidR="00573DAC" w:rsidRPr="006C770C">
        <w:rPr>
          <w:rFonts w:ascii="Times New Roman" w:hAnsi="Times New Roman" w:cs="Times New Roman"/>
          <w:sz w:val="24"/>
          <w:szCs w:val="24"/>
        </w:rPr>
        <w:t xml:space="preserve"> can be convicted, </w:t>
      </w:r>
      <w:r w:rsidR="00573DAC" w:rsidRPr="006C770C">
        <w:rPr>
          <w:rFonts w:ascii="Times New Roman" w:hAnsi="Times New Roman" w:cs="Times New Roman"/>
          <w:sz w:val="24"/>
          <w:szCs w:val="24"/>
        </w:rPr>
        <w:lastRenderedPageBreak/>
        <w:t xml:space="preserve">whilst </w:t>
      </w:r>
      <w:r w:rsidR="009C11C7" w:rsidRPr="006C770C">
        <w:rPr>
          <w:rFonts w:ascii="Times New Roman" w:hAnsi="Times New Roman" w:cs="Times New Roman"/>
          <w:sz w:val="24"/>
          <w:szCs w:val="24"/>
        </w:rPr>
        <w:t>t</w:t>
      </w:r>
      <w:r w:rsidR="00E30477">
        <w:rPr>
          <w:rFonts w:ascii="Times New Roman" w:hAnsi="Times New Roman" w:cs="Times New Roman"/>
          <w:sz w:val="24"/>
          <w:szCs w:val="24"/>
        </w:rPr>
        <w:t xml:space="preserve">he converse is that guilty </w:t>
      </w:r>
      <w:r w:rsidR="0016176A">
        <w:rPr>
          <w:rFonts w:ascii="Times New Roman" w:hAnsi="Times New Roman" w:cs="Times New Roman"/>
          <w:sz w:val="24"/>
          <w:szCs w:val="24"/>
        </w:rPr>
        <w:t xml:space="preserve">persons </w:t>
      </w:r>
      <w:r w:rsidR="0016176A" w:rsidRPr="006C770C">
        <w:rPr>
          <w:rFonts w:ascii="Times New Roman" w:hAnsi="Times New Roman" w:cs="Times New Roman"/>
          <w:sz w:val="24"/>
          <w:szCs w:val="24"/>
        </w:rPr>
        <w:t>can</w:t>
      </w:r>
      <w:r w:rsidR="00D10882" w:rsidRPr="006C770C">
        <w:rPr>
          <w:rFonts w:ascii="Times New Roman" w:hAnsi="Times New Roman" w:cs="Times New Roman"/>
          <w:sz w:val="24"/>
          <w:szCs w:val="24"/>
        </w:rPr>
        <w:t xml:space="preserve"> be acquitted due to poor conduct</w:t>
      </w:r>
      <w:r w:rsidR="00274506" w:rsidRPr="006C770C">
        <w:rPr>
          <w:rFonts w:ascii="Times New Roman" w:hAnsi="Times New Roman" w:cs="Times New Roman"/>
          <w:sz w:val="24"/>
          <w:szCs w:val="24"/>
        </w:rPr>
        <w:t xml:space="preserve"> or lack</w:t>
      </w:r>
      <w:r w:rsidR="007D4945">
        <w:rPr>
          <w:rFonts w:ascii="Times New Roman" w:hAnsi="Times New Roman" w:cs="Times New Roman"/>
          <w:sz w:val="24"/>
          <w:szCs w:val="24"/>
        </w:rPr>
        <w:t xml:space="preserve"> of</w:t>
      </w:r>
      <w:r w:rsidR="003A4F0C" w:rsidRPr="006C770C">
        <w:rPr>
          <w:rFonts w:ascii="Times New Roman" w:hAnsi="Times New Roman" w:cs="Times New Roman"/>
          <w:sz w:val="24"/>
          <w:szCs w:val="24"/>
        </w:rPr>
        <w:t xml:space="preserve"> necessary</w:t>
      </w:r>
      <w:r w:rsidR="00D10882" w:rsidRPr="006C770C">
        <w:rPr>
          <w:rFonts w:ascii="Times New Roman" w:hAnsi="Times New Roman" w:cs="Times New Roman"/>
          <w:sz w:val="24"/>
          <w:szCs w:val="24"/>
        </w:rPr>
        <w:t xml:space="preserve"> investigations</w:t>
      </w:r>
      <w:r w:rsidR="00274506" w:rsidRPr="006C770C">
        <w:rPr>
          <w:rFonts w:ascii="Times New Roman" w:hAnsi="Times New Roman" w:cs="Times New Roman"/>
          <w:sz w:val="24"/>
          <w:szCs w:val="24"/>
        </w:rPr>
        <w:t xml:space="preserve"> in a </w:t>
      </w:r>
      <w:r w:rsidR="00A7633C" w:rsidRPr="006C770C">
        <w:rPr>
          <w:rFonts w:ascii="Times New Roman" w:hAnsi="Times New Roman" w:cs="Times New Roman"/>
          <w:sz w:val="24"/>
          <w:szCs w:val="24"/>
        </w:rPr>
        <w:t>matter.</w:t>
      </w:r>
      <w:r w:rsidR="006B6FCD" w:rsidRPr="006C770C">
        <w:rPr>
          <w:rFonts w:ascii="Times New Roman" w:hAnsi="Times New Roman" w:cs="Times New Roman"/>
          <w:sz w:val="24"/>
          <w:szCs w:val="24"/>
        </w:rPr>
        <w:t xml:space="preserve"> </w:t>
      </w:r>
      <w:r w:rsidR="009B4C95" w:rsidRPr="006C770C">
        <w:rPr>
          <w:rFonts w:ascii="Times New Roman" w:hAnsi="Times New Roman" w:cs="Times New Roman"/>
          <w:sz w:val="24"/>
          <w:szCs w:val="24"/>
        </w:rPr>
        <w:t xml:space="preserve"> </w:t>
      </w:r>
    </w:p>
    <w:p w:rsidR="00C07D74" w:rsidRPr="00274506" w:rsidRDefault="00C07D74" w:rsidP="00C07D74">
      <w:pPr>
        <w:spacing w:line="240" w:lineRule="auto"/>
        <w:ind w:firstLine="1134"/>
        <w:jc w:val="both"/>
        <w:rPr>
          <w:rFonts w:ascii="Times New Roman" w:hAnsi="Times New Roman" w:cs="Times New Roman"/>
          <w:color w:val="FF0000"/>
          <w:sz w:val="24"/>
          <w:szCs w:val="24"/>
        </w:rPr>
      </w:pPr>
    </w:p>
    <w:p w:rsidR="00C52BA4" w:rsidRPr="00D76081" w:rsidRDefault="00C45ACB" w:rsidP="000C30A0">
      <w:pPr>
        <w:spacing w:line="480" w:lineRule="auto"/>
        <w:ind w:left="720" w:hanging="720"/>
        <w:jc w:val="both"/>
        <w:rPr>
          <w:rFonts w:ascii="Times New Roman" w:hAnsi="Times New Roman" w:cs="Times New Roman"/>
          <w:sz w:val="24"/>
          <w:szCs w:val="24"/>
          <w:lang w:val="en-ZA"/>
        </w:rPr>
      </w:pPr>
      <w:r>
        <w:rPr>
          <w:rFonts w:ascii="Times New Roman" w:hAnsi="Times New Roman" w:cs="Times New Roman"/>
          <w:sz w:val="24"/>
          <w:szCs w:val="24"/>
        </w:rPr>
        <w:t>[41</w:t>
      </w:r>
      <w:r w:rsidR="000C30A0" w:rsidRPr="00D76081">
        <w:rPr>
          <w:rFonts w:ascii="Times New Roman" w:hAnsi="Times New Roman" w:cs="Times New Roman"/>
          <w:sz w:val="24"/>
          <w:szCs w:val="24"/>
        </w:rPr>
        <w:t>]</w:t>
      </w:r>
      <w:r w:rsidR="000C30A0" w:rsidRPr="00D76081">
        <w:rPr>
          <w:rFonts w:ascii="Times New Roman" w:hAnsi="Times New Roman" w:cs="Times New Roman"/>
          <w:sz w:val="24"/>
          <w:szCs w:val="24"/>
        </w:rPr>
        <w:tab/>
      </w:r>
      <w:r w:rsidR="00C52BA4" w:rsidRPr="00D76081">
        <w:rPr>
          <w:rFonts w:ascii="Times New Roman" w:hAnsi="Times New Roman" w:cs="Times New Roman"/>
          <w:sz w:val="24"/>
          <w:szCs w:val="24"/>
        </w:rPr>
        <w:t>In some foreign jurisdictions</w:t>
      </w:r>
      <w:r w:rsidR="0088457F" w:rsidRPr="00D76081">
        <w:rPr>
          <w:rFonts w:ascii="Times New Roman" w:hAnsi="Times New Roman" w:cs="Times New Roman"/>
          <w:sz w:val="24"/>
          <w:szCs w:val="24"/>
        </w:rPr>
        <w:t xml:space="preserve"> such as Australia, the United Kingdom</w:t>
      </w:r>
      <w:r w:rsidR="00CE23CF" w:rsidRPr="00D76081">
        <w:rPr>
          <w:rFonts w:ascii="Times New Roman" w:hAnsi="Times New Roman" w:cs="Times New Roman"/>
          <w:sz w:val="24"/>
          <w:szCs w:val="24"/>
        </w:rPr>
        <w:t xml:space="preserve">, </w:t>
      </w:r>
      <w:r w:rsidR="0088457F" w:rsidRPr="00D76081">
        <w:rPr>
          <w:rFonts w:ascii="Times New Roman" w:hAnsi="Times New Roman" w:cs="Times New Roman"/>
          <w:sz w:val="24"/>
          <w:szCs w:val="24"/>
        </w:rPr>
        <w:t>Nigeria</w:t>
      </w:r>
      <w:r w:rsidR="00CE23CF" w:rsidRPr="00D76081">
        <w:rPr>
          <w:rFonts w:ascii="Times New Roman" w:hAnsi="Times New Roman" w:cs="Times New Roman"/>
          <w:sz w:val="24"/>
          <w:szCs w:val="24"/>
        </w:rPr>
        <w:t xml:space="preserve"> and most American states</w:t>
      </w:r>
      <w:r w:rsidR="0088457F" w:rsidRPr="00D76081">
        <w:rPr>
          <w:rFonts w:ascii="Times New Roman" w:hAnsi="Times New Roman" w:cs="Times New Roman"/>
          <w:sz w:val="24"/>
          <w:szCs w:val="24"/>
        </w:rPr>
        <w:t>,</w:t>
      </w:r>
      <w:r w:rsidR="00C52BA4" w:rsidRPr="00D76081">
        <w:rPr>
          <w:rFonts w:ascii="Times New Roman" w:hAnsi="Times New Roman" w:cs="Times New Roman"/>
          <w:sz w:val="24"/>
          <w:szCs w:val="24"/>
        </w:rPr>
        <w:t xml:space="preserve"> an accused is</w:t>
      </w:r>
      <w:r w:rsidR="0088457F" w:rsidRPr="00D76081">
        <w:rPr>
          <w:rFonts w:ascii="Times New Roman" w:hAnsi="Times New Roman" w:cs="Times New Roman"/>
          <w:sz w:val="24"/>
          <w:szCs w:val="24"/>
        </w:rPr>
        <w:t>,</w:t>
      </w:r>
      <w:r w:rsidR="00C52BA4" w:rsidRPr="00D76081">
        <w:rPr>
          <w:rFonts w:ascii="Times New Roman" w:hAnsi="Times New Roman" w:cs="Times New Roman"/>
          <w:sz w:val="24"/>
          <w:szCs w:val="24"/>
        </w:rPr>
        <w:t xml:space="preserve"> in terms of legislation</w:t>
      </w:r>
      <w:r w:rsidR="0088457F" w:rsidRPr="00D76081">
        <w:rPr>
          <w:rFonts w:ascii="Times New Roman" w:hAnsi="Times New Roman" w:cs="Times New Roman"/>
          <w:sz w:val="24"/>
          <w:szCs w:val="24"/>
        </w:rPr>
        <w:t>,</w:t>
      </w:r>
      <w:r w:rsidR="00C52BA4" w:rsidRPr="00D76081">
        <w:rPr>
          <w:rFonts w:ascii="Times New Roman" w:hAnsi="Times New Roman" w:cs="Times New Roman"/>
          <w:sz w:val="24"/>
          <w:szCs w:val="24"/>
        </w:rPr>
        <w:t xml:space="preserve"> required to give advance notice of an </w:t>
      </w:r>
      <w:r w:rsidR="00C52BA4" w:rsidRPr="00D76081">
        <w:rPr>
          <w:rFonts w:ascii="Times New Roman" w:hAnsi="Times New Roman" w:cs="Times New Roman"/>
          <w:i/>
          <w:sz w:val="24"/>
          <w:szCs w:val="24"/>
        </w:rPr>
        <w:t>alibi</w:t>
      </w:r>
      <w:r w:rsidR="00C52BA4" w:rsidRPr="00D76081">
        <w:rPr>
          <w:rFonts w:ascii="Times New Roman" w:hAnsi="Times New Roman" w:cs="Times New Roman"/>
          <w:sz w:val="24"/>
          <w:szCs w:val="24"/>
        </w:rPr>
        <w:t xml:space="preserve"> defence. The purpose of this type of legislation is to enable the state to investigate the </w:t>
      </w:r>
      <w:r w:rsidR="00C52BA4" w:rsidRPr="00D76081">
        <w:rPr>
          <w:rFonts w:ascii="Times New Roman" w:hAnsi="Times New Roman" w:cs="Times New Roman"/>
          <w:i/>
          <w:sz w:val="24"/>
          <w:szCs w:val="24"/>
        </w:rPr>
        <w:t xml:space="preserve">alibi </w:t>
      </w:r>
      <w:r w:rsidR="00C52BA4" w:rsidRPr="00D76081">
        <w:rPr>
          <w:rFonts w:ascii="Times New Roman" w:hAnsi="Times New Roman" w:cs="Times New Roman"/>
          <w:sz w:val="24"/>
          <w:szCs w:val="24"/>
        </w:rPr>
        <w:t xml:space="preserve">prior to trial. In South Africa, such legislation does not exist. </w:t>
      </w:r>
      <w:r w:rsidR="008A143E" w:rsidRPr="00D76081">
        <w:rPr>
          <w:rFonts w:ascii="Times New Roman" w:hAnsi="Times New Roman" w:cs="Times New Roman"/>
          <w:sz w:val="24"/>
          <w:szCs w:val="24"/>
        </w:rPr>
        <w:t xml:space="preserve">See </w:t>
      </w:r>
      <w:r w:rsidR="00C52BA4" w:rsidRPr="00D76081">
        <w:rPr>
          <w:rFonts w:ascii="Times New Roman" w:hAnsi="Times New Roman" w:cs="Times New Roman"/>
          <w:sz w:val="24"/>
          <w:szCs w:val="24"/>
        </w:rPr>
        <w:t>(</w:t>
      </w:r>
      <w:r w:rsidR="00C52BA4" w:rsidRPr="00D76081">
        <w:rPr>
          <w:rFonts w:ascii="Times New Roman" w:hAnsi="Times New Roman" w:cs="Times New Roman"/>
          <w:sz w:val="24"/>
          <w:szCs w:val="24"/>
          <w:lang w:val="en-ZA"/>
        </w:rPr>
        <w:t>Van Der Merwe in the section </w:t>
      </w:r>
      <w:r w:rsidR="00C52BA4" w:rsidRPr="00D76081">
        <w:rPr>
          <w:rFonts w:ascii="Times New Roman" w:hAnsi="Times New Roman" w:cs="Times New Roman"/>
          <w:sz w:val="24"/>
          <w:szCs w:val="24"/>
        </w:rPr>
        <w:t>‘</w:t>
      </w:r>
      <w:r w:rsidR="00C52BA4" w:rsidRPr="00D76081">
        <w:rPr>
          <w:rFonts w:ascii="Times New Roman" w:hAnsi="Times New Roman" w:cs="Times New Roman"/>
          <w:sz w:val="24"/>
          <w:szCs w:val="24"/>
          <w:lang w:val="en-ZA"/>
        </w:rPr>
        <w:t xml:space="preserve">The Evaluation of Evidence’ in </w:t>
      </w:r>
      <w:r w:rsidR="00C52BA4" w:rsidRPr="00D76081">
        <w:rPr>
          <w:rFonts w:ascii="Times New Roman" w:hAnsi="Times New Roman" w:cs="Times New Roman"/>
          <w:i/>
          <w:sz w:val="24"/>
          <w:szCs w:val="24"/>
          <w:lang w:val="en-ZA"/>
        </w:rPr>
        <w:t xml:space="preserve">PJ Schwikkard </w:t>
      </w:r>
      <w:r w:rsidR="00C52BA4" w:rsidRPr="00D76081">
        <w:rPr>
          <w:rFonts w:ascii="Times New Roman" w:hAnsi="Times New Roman" w:cs="Times New Roman"/>
          <w:sz w:val="24"/>
          <w:szCs w:val="24"/>
          <w:lang w:val="en-ZA"/>
        </w:rPr>
        <w:t>&amp;</w:t>
      </w:r>
      <w:r w:rsidR="00C52BA4" w:rsidRPr="00D76081">
        <w:rPr>
          <w:rFonts w:ascii="Times New Roman" w:hAnsi="Times New Roman" w:cs="Times New Roman"/>
          <w:i/>
          <w:sz w:val="24"/>
          <w:szCs w:val="24"/>
          <w:lang w:val="en-ZA"/>
        </w:rPr>
        <w:t xml:space="preserve"> SE van der Merwe</w:t>
      </w:r>
      <w:r w:rsidR="00C52BA4" w:rsidRPr="00D76081">
        <w:rPr>
          <w:rFonts w:ascii="Times New Roman" w:hAnsi="Times New Roman" w:cs="Times New Roman"/>
          <w:sz w:val="24"/>
          <w:szCs w:val="24"/>
          <w:lang w:val="en-ZA"/>
        </w:rPr>
        <w:t xml:space="preserve"> (in collaboration with DW</w:t>
      </w:r>
      <w:r w:rsidR="00C07D74" w:rsidRPr="00D76081">
        <w:rPr>
          <w:rFonts w:ascii="Times New Roman" w:hAnsi="Times New Roman" w:cs="Times New Roman"/>
          <w:sz w:val="24"/>
          <w:szCs w:val="24"/>
          <w:lang w:val="en-ZA"/>
        </w:rPr>
        <w:t> </w:t>
      </w:r>
      <w:r w:rsidR="00C52BA4" w:rsidRPr="00D76081">
        <w:rPr>
          <w:rFonts w:ascii="Times New Roman" w:hAnsi="Times New Roman" w:cs="Times New Roman"/>
          <w:sz w:val="24"/>
          <w:szCs w:val="24"/>
          <w:lang w:val="en-ZA"/>
        </w:rPr>
        <w:t>Collier) </w:t>
      </w:r>
      <w:r w:rsidR="00C52BA4" w:rsidRPr="00D76081">
        <w:rPr>
          <w:rFonts w:ascii="Times New Roman" w:hAnsi="Times New Roman" w:cs="Times New Roman"/>
          <w:i/>
          <w:iCs/>
          <w:sz w:val="24"/>
          <w:szCs w:val="24"/>
          <w:lang w:val="en-ZA"/>
        </w:rPr>
        <w:t>Principles of Evidence</w:t>
      </w:r>
      <w:r w:rsidR="00C52BA4" w:rsidRPr="00D76081">
        <w:rPr>
          <w:rFonts w:ascii="Times New Roman" w:hAnsi="Times New Roman" w:cs="Times New Roman"/>
          <w:sz w:val="24"/>
          <w:szCs w:val="24"/>
          <w:lang w:val="en-ZA"/>
        </w:rPr>
        <w:t xml:space="preserve"> 3ed (revised) (2009) at page 551). The approach in South Africa is that if the </w:t>
      </w:r>
      <w:r w:rsidR="00C52BA4" w:rsidRPr="00D76081">
        <w:rPr>
          <w:rFonts w:ascii="Times New Roman" w:hAnsi="Times New Roman" w:cs="Times New Roman"/>
          <w:i/>
          <w:sz w:val="24"/>
          <w:szCs w:val="24"/>
          <w:lang w:val="en-ZA"/>
        </w:rPr>
        <w:t xml:space="preserve">alibi </w:t>
      </w:r>
      <w:r w:rsidR="00C52BA4" w:rsidRPr="00D76081">
        <w:rPr>
          <w:rFonts w:ascii="Times New Roman" w:hAnsi="Times New Roman" w:cs="Times New Roman"/>
          <w:sz w:val="24"/>
          <w:szCs w:val="24"/>
          <w:lang w:val="en-ZA"/>
        </w:rPr>
        <w:t>is raised belatedly, the court may, in assessing whether there is a reasonable possibili</w:t>
      </w:r>
      <w:r w:rsidR="008A143E" w:rsidRPr="00D76081">
        <w:rPr>
          <w:rFonts w:ascii="Times New Roman" w:hAnsi="Times New Roman" w:cs="Times New Roman"/>
          <w:sz w:val="24"/>
          <w:szCs w:val="24"/>
          <w:lang w:val="en-ZA"/>
        </w:rPr>
        <w:t xml:space="preserve">ty that the </w:t>
      </w:r>
      <w:r w:rsidR="008A143E" w:rsidRPr="00E22E9A">
        <w:rPr>
          <w:rFonts w:ascii="Times New Roman" w:hAnsi="Times New Roman" w:cs="Times New Roman"/>
          <w:i/>
          <w:sz w:val="24"/>
          <w:szCs w:val="24"/>
          <w:lang w:val="en-ZA"/>
        </w:rPr>
        <w:t>alibi</w:t>
      </w:r>
      <w:r w:rsidR="008A143E" w:rsidRPr="00D76081">
        <w:rPr>
          <w:rFonts w:ascii="Times New Roman" w:hAnsi="Times New Roman" w:cs="Times New Roman"/>
          <w:sz w:val="24"/>
          <w:szCs w:val="24"/>
          <w:lang w:val="en-ZA"/>
        </w:rPr>
        <w:t xml:space="preserve"> is true, take</w:t>
      </w:r>
      <w:r w:rsidR="00C52BA4" w:rsidRPr="00D76081">
        <w:rPr>
          <w:rFonts w:ascii="Times New Roman" w:hAnsi="Times New Roman" w:cs="Times New Roman"/>
          <w:sz w:val="24"/>
          <w:szCs w:val="24"/>
          <w:lang w:val="en-ZA"/>
        </w:rPr>
        <w:t xml:space="preserve"> into account that the late disclosure of an </w:t>
      </w:r>
      <w:r w:rsidR="00C52BA4" w:rsidRPr="00D76081">
        <w:rPr>
          <w:rFonts w:ascii="Times New Roman" w:hAnsi="Times New Roman" w:cs="Times New Roman"/>
          <w:i/>
          <w:sz w:val="24"/>
          <w:szCs w:val="24"/>
          <w:lang w:val="en-ZA"/>
        </w:rPr>
        <w:t>alibi</w:t>
      </w:r>
      <w:r w:rsidR="00C52BA4" w:rsidRPr="00D76081">
        <w:rPr>
          <w:rFonts w:ascii="Times New Roman" w:hAnsi="Times New Roman" w:cs="Times New Roman"/>
          <w:sz w:val="24"/>
          <w:szCs w:val="24"/>
          <w:lang w:val="en-ZA"/>
        </w:rPr>
        <w:t xml:space="preserve"> defence has deprived the state of the opportunity of investigating the alibi. (</w:t>
      </w:r>
      <w:r w:rsidR="00C52BA4" w:rsidRPr="00D76081">
        <w:rPr>
          <w:rFonts w:ascii="Times New Roman" w:hAnsi="Times New Roman" w:cs="Times New Roman"/>
          <w:b/>
          <w:i/>
          <w:sz w:val="24"/>
          <w:szCs w:val="24"/>
          <w:lang w:val="en-ZA"/>
        </w:rPr>
        <w:t xml:space="preserve">S </w:t>
      </w:r>
      <w:r w:rsidR="00C52BA4" w:rsidRPr="00D76081">
        <w:rPr>
          <w:rFonts w:ascii="Times New Roman" w:hAnsi="Times New Roman" w:cs="Times New Roman"/>
          <w:b/>
          <w:sz w:val="24"/>
          <w:szCs w:val="24"/>
          <w:lang w:val="en-ZA"/>
        </w:rPr>
        <w:t>v</w:t>
      </w:r>
      <w:r w:rsidR="00C52BA4" w:rsidRPr="00D76081">
        <w:rPr>
          <w:rFonts w:ascii="Times New Roman" w:hAnsi="Times New Roman" w:cs="Times New Roman"/>
          <w:b/>
          <w:i/>
          <w:sz w:val="24"/>
          <w:szCs w:val="24"/>
          <w:lang w:val="en-ZA"/>
        </w:rPr>
        <w:t xml:space="preserve"> Zwayi </w:t>
      </w:r>
      <w:r w:rsidR="00C52BA4" w:rsidRPr="00D76081">
        <w:rPr>
          <w:rFonts w:ascii="Times New Roman" w:hAnsi="Times New Roman" w:cs="Times New Roman"/>
          <w:sz w:val="24"/>
          <w:szCs w:val="24"/>
          <w:lang w:val="en-ZA"/>
        </w:rPr>
        <w:t xml:space="preserve">1997 (2) SACR 772 (Ck) at 778 h-j) </w:t>
      </w:r>
    </w:p>
    <w:p w:rsidR="00C07D74" w:rsidRPr="00D76081" w:rsidRDefault="00C07D74" w:rsidP="00C07D74">
      <w:pPr>
        <w:spacing w:line="240" w:lineRule="auto"/>
        <w:ind w:firstLine="1134"/>
        <w:jc w:val="both"/>
        <w:rPr>
          <w:rFonts w:ascii="Times New Roman" w:hAnsi="Times New Roman" w:cs="Times New Roman"/>
          <w:sz w:val="24"/>
          <w:szCs w:val="24"/>
        </w:rPr>
      </w:pPr>
    </w:p>
    <w:p w:rsidR="00C52BA4" w:rsidRPr="00D76081" w:rsidRDefault="00C45ACB" w:rsidP="00453318">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[42</w:t>
      </w:r>
      <w:r w:rsidR="00453318" w:rsidRPr="00D76081">
        <w:rPr>
          <w:rFonts w:ascii="Times New Roman" w:hAnsi="Times New Roman" w:cs="Times New Roman"/>
          <w:sz w:val="24"/>
          <w:szCs w:val="24"/>
        </w:rPr>
        <w:t>]</w:t>
      </w:r>
      <w:r w:rsidR="00453318" w:rsidRPr="00D76081">
        <w:rPr>
          <w:rFonts w:ascii="Times New Roman" w:hAnsi="Times New Roman" w:cs="Times New Roman"/>
          <w:sz w:val="24"/>
          <w:szCs w:val="24"/>
        </w:rPr>
        <w:tab/>
      </w:r>
      <w:r w:rsidR="008A143E" w:rsidRPr="00D76081">
        <w:rPr>
          <w:rFonts w:ascii="Times New Roman" w:hAnsi="Times New Roman" w:cs="Times New Roman"/>
          <w:sz w:val="24"/>
          <w:szCs w:val="24"/>
        </w:rPr>
        <w:t>We also do not have legislation</w:t>
      </w:r>
      <w:r w:rsidR="002E61F7" w:rsidRPr="00D76081">
        <w:rPr>
          <w:rFonts w:ascii="Times New Roman" w:hAnsi="Times New Roman" w:cs="Times New Roman"/>
          <w:sz w:val="24"/>
          <w:szCs w:val="24"/>
        </w:rPr>
        <w:t>,</w:t>
      </w:r>
      <w:r w:rsidR="008A143E" w:rsidRPr="00D76081">
        <w:rPr>
          <w:rFonts w:ascii="Times New Roman" w:hAnsi="Times New Roman" w:cs="Times New Roman"/>
          <w:sz w:val="24"/>
          <w:szCs w:val="24"/>
        </w:rPr>
        <w:t xml:space="preserve"> in our jurisdiction</w:t>
      </w:r>
      <w:r w:rsidR="002E61F7" w:rsidRPr="00D76081">
        <w:rPr>
          <w:rFonts w:ascii="Times New Roman" w:hAnsi="Times New Roman" w:cs="Times New Roman"/>
          <w:sz w:val="24"/>
          <w:szCs w:val="24"/>
        </w:rPr>
        <w:t>,</w:t>
      </w:r>
      <w:r w:rsidR="008A143E" w:rsidRPr="00D76081">
        <w:rPr>
          <w:rFonts w:ascii="Times New Roman" w:hAnsi="Times New Roman" w:cs="Times New Roman"/>
          <w:sz w:val="24"/>
          <w:szCs w:val="24"/>
        </w:rPr>
        <w:t xml:space="preserve"> regulating the approach to be adopted when such a defence is raised. However it</w:t>
      </w:r>
      <w:r w:rsidR="00C52BA4" w:rsidRPr="00D76081">
        <w:rPr>
          <w:rFonts w:ascii="Times New Roman" w:hAnsi="Times New Roman" w:cs="Times New Roman"/>
          <w:sz w:val="24"/>
          <w:szCs w:val="24"/>
        </w:rPr>
        <w:t xml:space="preserve"> is settled in our </w:t>
      </w:r>
      <w:r w:rsidR="008A143E" w:rsidRPr="00D76081">
        <w:rPr>
          <w:rFonts w:ascii="Times New Roman" w:hAnsi="Times New Roman" w:cs="Times New Roman"/>
          <w:sz w:val="24"/>
          <w:szCs w:val="24"/>
        </w:rPr>
        <w:t>law, through</w:t>
      </w:r>
      <w:r w:rsidR="003D1916" w:rsidRPr="00D76081">
        <w:rPr>
          <w:rFonts w:ascii="Times New Roman" w:hAnsi="Times New Roman" w:cs="Times New Roman"/>
          <w:sz w:val="24"/>
          <w:szCs w:val="24"/>
        </w:rPr>
        <w:t xml:space="preserve">  </w:t>
      </w:r>
      <w:r w:rsidR="008A143E" w:rsidRPr="00D76081">
        <w:rPr>
          <w:rFonts w:ascii="Times New Roman" w:hAnsi="Times New Roman" w:cs="Times New Roman"/>
          <w:sz w:val="24"/>
          <w:szCs w:val="24"/>
        </w:rPr>
        <w:t xml:space="preserve"> case law,</w:t>
      </w:r>
      <w:r w:rsidR="00C52BA4" w:rsidRPr="00D76081">
        <w:rPr>
          <w:rFonts w:ascii="Times New Roman" w:hAnsi="Times New Roman" w:cs="Times New Roman"/>
          <w:sz w:val="24"/>
          <w:szCs w:val="24"/>
        </w:rPr>
        <w:t xml:space="preserve"> that once an accused raises the defence of </w:t>
      </w:r>
      <w:r w:rsidR="00C52BA4" w:rsidRPr="00D76081">
        <w:rPr>
          <w:rFonts w:ascii="Times New Roman" w:hAnsi="Times New Roman" w:cs="Times New Roman"/>
          <w:i/>
          <w:sz w:val="24"/>
          <w:szCs w:val="24"/>
        </w:rPr>
        <w:t>alibi</w:t>
      </w:r>
      <w:r w:rsidR="00C52BA4" w:rsidRPr="00D76081">
        <w:rPr>
          <w:rFonts w:ascii="Times New Roman" w:hAnsi="Times New Roman" w:cs="Times New Roman"/>
          <w:sz w:val="24"/>
          <w:szCs w:val="24"/>
        </w:rPr>
        <w:t xml:space="preserve"> that defence must be investigated and a definitive position taken by the court. </w:t>
      </w:r>
      <w:r w:rsidR="00C52BA4" w:rsidRPr="00D76081">
        <w:rPr>
          <w:rFonts w:ascii="Times New Roman" w:hAnsi="Times New Roman" w:cs="Times New Roman"/>
          <w:sz w:val="24"/>
          <w:szCs w:val="24"/>
          <w:lang w:val="en-US"/>
        </w:rPr>
        <w:t xml:space="preserve">In </w:t>
      </w:r>
      <w:r w:rsidR="00C52BA4" w:rsidRPr="00D76081">
        <w:rPr>
          <w:rFonts w:ascii="Times New Roman" w:hAnsi="Times New Roman" w:cs="Times New Roman"/>
          <w:b/>
          <w:i/>
          <w:sz w:val="24"/>
          <w:szCs w:val="24"/>
          <w:lang w:val="en-US"/>
        </w:rPr>
        <w:t>State</w:t>
      </w:r>
      <w:r w:rsidR="00C52BA4" w:rsidRPr="00D76081">
        <w:rPr>
          <w:rFonts w:ascii="Times New Roman" w:hAnsi="Times New Roman" w:cs="Times New Roman"/>
          <w:b/>
          <w:sz w:val="24"/>
          <w:szCs w:val="24"/>
          <w:lang w:val="en-US"/>
        </w:rPr>
        <w:t xml:space="preserve"> v </w:t>
      </w:r>
      <w:r w:rsidR="00C52BA4" w:rsidRPr="00D76081">
        <w:rPr>
          <w:rFonts w:ascii="Times New Roman" w:hAnsi="Times New Roman" w:cs="Times New Roman"/>
          <w:b/>
          <w:i/>
          <w:sz w:val="24"/>
          <w:szCs w:val="24"/>
          <w:lang w:val="en-US"/>
        </w:rPr>
        <w:t>Musakwa</w:t>
      </w:r>
      <w:r w:rsidR="00A20C7E">
        <w:rPr>
          <w:rFonts w:ascii="Times New Roman" w:hAnsi="Times New Roman" w:cs="Times New Roman"/>
          <w:i/>
          <w:sz w:val="24"/>
          <w:szCs w:val="24"/>
          <w:lang w:val="en-US"/>
        </w:rPr>
        <w:t xml:space="preserve"> 1995 (1) ZLR 1 </w:t>
      </w:r>
      <w:r w:rsidR="00A20C7E" w:rsidRPr="00A20C7E">
        <w:rPr>
          <w:rFonts w:ascii="Times New Roman" w:hAnsi="Times New Roman" w:cs="Times New Roman"/>
          <w:sz w:val="24"/>
          <w:szCs w:val="24"/>
          <w:lang w:val="en-US"/>
        </w:rPr>
        <w:t>at p</w:t>
      </w:r>
      <w:r w:rsidR="00CD6625" w:rsidRPr="00A20C7E">
        <w:rPr>
          <w:rFonts w:ascii="Times New Roman" w:hAnsi="Times New Roman" w:cs="Times New Roman"/>
          <w:sz w:val="24"/>
          <w:szCs w:val="24"/>
          <w:lang w:val="en-US"/>
        </w:rPr>
        <w:t>2</w:t>
      </w:r>
      <w:r w:rsidR="00C52BA4" w:rsidRPr="00A20C7E">
        <w:rPr>
          <w:rFonts w:ascii="Times New Roman" w:hAnsi="Times New Roman" w:cs="Times New Roman"/>
          <w:sz w:val="24"/>
          <w:szCs w:val="24"/>
          <w:lang w:val="en-US"/>
        </w:rPr>
        <w:t xml:space="preserve"> </w:t>
      </w:r>
      <w:r w:rsidR="00C52BA4" w:rsidRPr="00D76081">
        <w:rPr>
          <w:rFonts w:ascii="Times New Roman" w:hAnsi="Times New Roman" w:cs="Times New Roman"/>
          <w:i/>
          <w:sz w:val="24"/>
          <w:szCs w:val="24"/>
          <w:lang w:val="en-US"/>
        </w:rPr>
        <w:t xml:space="preserve">D-E, </w:t>
      </w:r>
      <w:r w:rsidR="003834A1" w:rsidRPr="00D76081">
        <w:rPr>
          <w:rFonts w:ascii="Times New Roman" w:hAnsi="Times New Roman" w:cs="Times New Roman"/>
          <w:sz w:val="24"/>
          <w:szCs w:val="24"/>
          <w:lang w:val="en-US"/>
        </w:rPr>
        <w:t>MCNALLY</w:t>
      </w:r>
      <w:r w:rsidR="003834A1" w:rsidRPr="00D76081">
        <w:rPr>
          <w:rFonts w:ascii="Times New Roman" w:hAnsi="Times New Roman" w:cs="Times New Roman"/>
          <w:i/>
          <w:sz w:val="24"/>
          <w:szCs w:val="24"/>
          <w:lang w:val="en-US"/>
        </w:rPr>
        <w:t> </w:t>
      </w:r>
      <w:r w:rsidR="00C52BA4" w:rsidRPr="00D76081">
        <w:rPr>
          <w:rFonts w:ascii="Times New Roman" w:hAnsi="Times New Roman" w:cs="Times New Roman"/>
          <w:sz w:val="24"/>
          <w:szCs w:val="24"/>
          <w:lang w:val="en-US"/>
        </w:rPr>
        <w:t>JA in his usual eloquence could not have put it in any better way when he remarked as follows:</w:t>
      </w:r>
    </w:p>
    <w:p w:rsidR="000B5D02" w:rsidRPr="00D76081" w:rsidRDefault="00C52BA4" w:rsidP="00831C01">
      <w:pPr>
        <w:spacing w:line="240" w:lineRule="auto"/>
        <w:ind w:left="1418" w:hanging="153"/>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“What no-one seems to have realised is that the defence raised was that of an </w:t>
      </w:r>
      <w:r w:rsidRPr="00D76081">
        <w:rPr>
          <w:rFonts w:ascii="Times New Roman" w:hAnsi="Times New Roman" w:cs="Times New Roman"/>
          <w:i/>
          <w:sz w:val="24"/>
          <w:szCs w:val="24"/>
          <w:lang w:val="en-US"/>
        </w:rPr>
        <w:t>alibi</w:t>
      </w:r>
      <w:r w:rsidRPr="00D76081">
        <w:rPr>
          <w:rFonts w:ascii="Times New Roman" w:hAnsi="Times New Roman" w:cs="Times New Roman"/>
          <w:sz w:val="24"/>
          <w:szCs w:val="24"/>
          <w:lang w:val="en-US"/>
        </w:rPr>
        <w:t xml:space="preserve">. The appellant was saying that he had only just arrived when he was accused. So he was not there when the confidence trick was set in motion. </w:t>
      </w:r>
    </w:p>
    <w:p w:rsidR="00C52BA4" w:rsidRPr="00D76081" w:rsidRDefault="00C52BA4" w:rsidP="00831C01">
      <w:pPr>
        <w:spacing w:line="240" w:lineRule="auto"/>
        <w:ind w:left="1560"/>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The appellant said so right from the beginning. </w:t>
      </w:r>
      <w:r w:rsidRPr="00D76081">
        <w:rPr>
          <w:rFonts w:ascii="Times New Roman" w:hAnsi="Times New Roman" w:cs="Times New Roman"/>
          <w:sz w:val="24"/>
          <w:szCs w:val="24"/>
          <w:u w:val="single"/>
          <w:lang w:val="en-US"/>
        </w:rPr>
        <w:t xml:space="preserve">So why did the police not check </w:t>
      </w:r>
      <w:r w:rsidR="000B5D02" w:rsidRPr="00D76081">
        <w:rPr>
          <w:rFonts w:ascii="Times New Roman" w:hAnsi="Times New Roman" w:cs="Times New Roman"/>
          <w:sz w:val="24"/>
          <w:szCs w:val="24"/>
          <w:u w:val="single"/>
          <w:lang w:val="en-US"/>
        </w:rPr>
        <w:t>whether he wa</w:t>
      </w:r>
      <w:r w:rsidR="005836E4" w:rsidRPr="00D76081">
        <w:rPr>
          <w:rFonts w:ascii="Times New Roman" w:hAnsi="Times New Roman" w:cs="Times New Roman"/>
          <w:sz w:val="24"/>
          <w:szCs w:val="24"/>
          <w:u w:val="single"/>
          <w:lang w:val="en-US"/>
        </w:rPr>
        <w:t>s being truthful when he said he</w:t>
      </w:r>
      <w:r w:rsidR="000B5D02" w:rsidRPr="00D76081">
        <w:rPr>
          <w:rFonts w:ascii="Times New Roman" w:hAnsi="Times New Roman" w:cs="Times New Roman"/>
          <w:sz w:val="24"/>
          <w:szCs w:val="24"/>
          <w:u w:val="single"/>
          <w:lang w:val="en-US"/>
        </w:rPr>
        <w:t xml:space="preserve"> worked for “Heat and Systems”….Why did they not check his story that he left work at 4.30 pm?</w:t>
      </w:r>
      <w:r w:rsidRPr="00D76081">
        <w:rPr>
          <w:rFonts w:ascii="Times New Roman" w:hAnsi="Times New Roman" w:cs="Times New Roman"/>
          <w:sz w:val="24"/>
          <w:szCs w:val="24"/>
          <w:u w:val="single"/>
          <w:lang w:val="en-US"/>
        </w:rPr>
        <w:t xml:space="preserve"> Why did they not check how long it takes to walk from there to the spot </w:t>
      </w:r>
      <w:r w:rsidRPr="00D76081">
        <w:rPr>
          <w:rFonts w:ascii="Times New Roman" w:hAnsi="Times New Roman" w:cs="Times New Roman"/>
          <w:sz w:val="24"/>
          <w:szCs w:val="24"/>
          <w:u w:val="single"/>
          <w:lang w:val="en-US"/>
        </w:rPr>
        <w:lastRenderedPageBreak/>
        <w:t>where the offence was committed</w:t>
      </w:r>
      <w:proofErr w:type="gramStart"/>
      <w:r w:rsidRPr="00D76081">
        <w:rPr>
          <w:rFonts w:ascii="Times New Roman" w:hAnsi="Times New Roman" w:cs="Times New Roman"/>
          <w:sz w:val="24"/>
          <w:szCs w:val="24"/>
          <w:u w:val="single"/>
          <w:lang w:val="en-US"/>
        </w:rPr>
        <w:t>…</w:t>
      </w:r>
      <w:proofErr w:type="gramEnd"/>
      <w:r w:rsidRPr="00D76081">
        <w:rPr>
          <w:rFonts w:ascii="Times New Roman" w:hAnsi="Times New Roman" w:cs="Times New Roman"/>
          <w:sz w:val="24"/>
          <w:szCs w:val="24"/>
          <w:u w:val="single"/>
          <w:lang w:val="en-US"/>
        </w:rPr>
        <w:t xml:space="preserve"> </w:t>
      </w:r>
      <w:r w:rsidRPr="00D76081">
        <w:rPr>
          <w:rFonts w:ascii="Times New Roman" w:hAnsi="Times New Roman" w:cs="Times New Roman"/>
          <w:sz w:val="24"/>
          <w:szCs w:val="24"/>
          <w:lang w:val="en-US"/>
        </w:rPr>
        <w:t>The court should have been al</w:t>
      </w:r>
      <w:r w:rsidR="00DA3074" w:rsidRPr="00D76081">
        <w:rPr>
          <w:rFonts w:ascii="Times New Roman" w:hAnsi="Times New Roman" w:cs="Times New Roman"/>
          <w:sz w:val="24"/>
          <w:szCs w:val="24"/>
          <w:lang w:val="en-US"/>
        </w:rPr>
        <w:t xml:space="preserve">ive to the importance of these </w:t>
      </w:r>
      <w:r w:rsidRPr="00D76081">
        <w:rPr>
          <w:rFonts w:ascii="Times New Roman" w:hAnsi="Times New Roman" w:cs="Times New Roman"/>
          <w:sz w:val="24"/>
          <w:szCs w:val="24"/>
          <w:lang w:val="en-US"/>
        </w:rPr>
        <w:t>matters…</w:t>
      </w:r>
      <w:proofErr w:type="gramStart"/>
      <w:r w:rsidRPr="00D76081">
        <w:rPr>
          <w:rFonts w:ascii="Times New Roman" w:hAnsi="Times New Roman" w:cs="Times New Roman"/>
          <w:sz w:val="24"/>
          <w:szCs w:val="24"/>
          <w:lang w:val="en-US"/>
        </w:rPr>
        <w:t>”</w:t>
      </w:r>
      <w:r w:rsidR="006C2C4B">
        <w:rPr>
          <w:rFonts w:ascii="Times New Roman" w:hAnsi="Times New Roman" w:cs="Times New Roman"/>
          <w:sz w:val="24"/>
          <w:szCs w:val="24"/>
          <w:lang w:val="en-US"/>
        </w:rPr>
        <w:t>(</w:t>
      </w:r>
      <w:proofErr w:type="gramEnd"/>
      <w:r w:rsidR="006C2C4B">
        <w:rPr>
          <w:rFonts w:ascii="Times New Roman" w:hAnsi="Times New Roman" w:cs="Times New Roman"/>
          <w:sz w:val="24"/>
          <w:szCs w:val="24"/>
          <w:lang w:val="en-US"/>
        </w:rPr>
        <w:t>the underlining is for my emphasis).</w:t>
      </w:r>
    </w:p>
    <w:p w:rsidR="00DA3074" w:rsidRPr="00D76081" w:rsidRDefault="00DA3074" w:rsidP="00C52BA4">
      <w:pPr>
        <w:spacing w:line="360" w:lineRule="auto"/>
        <w:ind w:left="720"/>
        <w:jc w:val="both"/>
        <w:rPr>
          <w:rFonts w:ascii="Times New Roman" w:hAnsi="Times New Roman" w:cs="Times New Roman"/>
          <w:sz w:val="24"/>
          <w:szCs w:val="24"/>
          <w:lang w:val="en-US"/>
        </w:rPr>
      </w:pPr>
    </w:p>
    <w:p w:rsidR="000B5D02" w:rsidRPr="00D76081" w:rsidRDefault="00C45ACB" w:rsidP="007948C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r w:rsidR="007948C8" w:rsidRPr="00D76081">
        <w:rPr>
          <w:rFonts w:ascii="Times New Roman" w:hAnsi="Times New Roman" w:cs="Times New Roman"/>
          <w:sz w:val="24"/>
          <w:szCs w:val="24"/>
          <w:lang w:val="en-US"/>
        </w:rPr>
        <w:t>]</w:t>
      </w:r>
      <w:r w:rsidR="007948C8" w:rsidRPr="00D76081">
        <w:rPr>
          <w:rFonts w:ascii="Times New Roman" w:hAnsi="Times New Roman" w:cs="Times New Roman"/>
          <w:sz w:val="24"/>
          <w:szCs w:val="24"/>
          <w:lang w:val="en-US"/>
        </w:rPr>
        <w:tab/>
      </w:r>
      <w:r w:rsidR="000B5D02" w:rsidRPr="00D76081">
        <w:rPr>
          <w:rFonts w:ascii="Times New Roman" w:hAnsi="Times New Roman" w:cs="Times New Roman"/>
          <w:sz w:val="24"/>
          <w:szCs w:val="24"/>
          <w:lang w:val="en-US"/>
        </w:rPr>
        <w:t>Further down on p</w:t>
      </w:r>
      <w:r w:rsidR="00D3128E" w:rsidRPr="00D76081">
        <w:rPr>
          <w:rFonts w:ascii="Times New Roman" w:hAnsi="Times New Roman" w:cs="Times New Roman"/>
          <w:sz w:val="24"/>
          <w:szCs w:val="24"/>
          <w:lang w:val="en-US"/>
        </w:rPr>
        <w:t xml:space="preserve"> </w:t>
      </w:r>
      <w:r w:rsidR="000B5D02" w:rsidRPr="00D76081">
        <w:rPr>
          <w:rFonts w:ascii="Times New Roman" w:hAnsi="Times New Roman" w:cs="Times New Roman"/>
          <w:sz w:val="24"/>
          <w:szCs w:val="24"/>
          <w:lang w:val="en-US"/>
        </w:rPr>
        <w:t>3 C he stated:</w:t>
      </w:r>
    </w:p>
    <w:p w:rsidR="000B5D02" w:rsidRPr="00D76081" w:rsidRDefault="000B5D02" w:rsidP="00CD162D">
      <w:pPr>
        <w:spacing w:line="240" w:lineRule="auto"/>
        <w:ind w:left="1440" w:hanging="164"/>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w:t>
      </w:r>
      <w:r w:rsidR="005836E4" w:rsidRPr="00D76081">
        <w:rPr>
          <w:rFonts w:ascii="Times New Roman" w:hAnsi="Times New Roman" w:cs="Times New Roman"/>
          <w:sz w:val="24"/>
          <w:szCs w:val="24"/>
          <w:lang w:val="en-US"/>
        </w:rPr>
        <w:t>It</w:t>
      </w:r>
      <w:r w:rsidRPr="00D76081">
        <w:rPr>
          <w:rFonts w:ascii="Times New Roman" w:hAnsi="Times New Roman" w:cs="Times New Roman"/>
          <w:sz w:val="24"/>
          <w:szCs w:val="24"/>
          <w:lang w:val="en-US"/>
        </w:rPr>
        <w:t xml:space="preserve"> is not good enough simply to throw the complainant and the accused into the ring and decide the matter on credibility</w:t>
      </w:r>
      <w:r w:rsidR="00DA3074" w:rsidRPr="00D76081">
        <w:rPr>
          <w:rFonts w:ascii="Times New Roman" w:hAnsi="Times New Roman" w:cs="Times New Roman"/>
          <w:sz w:val="24"/>
          <w:szCs w:val="24"/>
          <w:lang w:val="en-US"/>
        </w:rPr>
        <w:t>.</w:t>
      </w:r>
      <w:r w:rsidR="005836E4" w:rsidRPr="00D76081">
        <w:rPr>
          <w:rFonts w:ascii="Times New Roman" w:hAnsi="Times New Roman" w:cs="Times New Roman"/>
          <w:sz w:val="24"/>
          <w:szCs w:val="24"/>
          <w:lang w:val="en-US"/>
        </w:rPr>
        <w:t>”</w:t>
      </w:r>
    </w:p>
    <w:p w:rsidR="00DA3074" w:rsidRPr="00D76081" w:rsidRDefault="00DA3074" w:rsidP="009E3AF7">
      <w:pPr>
        <w:spacing w:line="480" w:lineRule="auto"/>
        <w:ind w:left="720"/>
        <w:jc w:val="both"/>
        <w:rPr>
          <w:rFonts w:ascii="Times New Roman" w:hAnsi="Times New Roman" w:cs="Times New Roman"/>
          <w:sz w:val="24"/>
          <w:szCs w:val="24"/>
          <w:lang w:val="en-US"/>
        </w:rPr>
      </w:pPr>
    </w:p>
    <w:p w:rsidR="002C5A2A" w:rsidRPr="00D76081" w:rsidRDefault="00C45ACB" w:rsidP="00474EF7">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[44</w:t>
      </w:r>
      <w:r w:rsidR="00474EF7" w:rsidRPr="00D76081">
        <w:rPr>
          <w:rFonts w:ascii="Times New Roman" w:hAnsi="Times New Roman" w:cs="Times New Roman"/>
          <w:sz w:val="24"/>
          <w:szCs w:val="24"/>
          <w:lang w:val="en-US"/>
        </w:rPr>
        <w:t>]</w:t>
      </w:r>
      <w:r w:rsidR="00474EF7" w:rsidRPr="00D76081">
        <w:rPr>
          <w:rFonts w:ascii="Times New Roman" w:hAnsi="Times New Roman" w:cs="Times New Roman"/>
          <w:sz w:val="24"/>
          <w:szCs w:val="24"/>
          <w:lang w:val="en-US"/>
        </w:rPr>
        <w:tab/>
      </w:r>
      <w:r w:rsidR="00D3128E" w:rsidRPr="00D76081">
        <w:rPr>
          <w:rFonts w:ascii="Times New Roman" w:hAnsi="Times New Roman" w:cs="Times New Roman"/>
          <w:sz w:val="24"/>
          <w:szCs w:val="24"/>
          <w:lang w:val="en-US"/>
        </w:rPr>
        <w:t>MCNALLY</w:t>
      </w:r>
      <w:r w:rsidR="0097137A" w:rsidRPr="00D76081">
        <w:rPr>
          <w:rFonts w:ascii="Times New Roman" w:hAnsi="Times New Roman" w:cs="Times New Roman"/>
          <w:sz w:val="24"/>
          <w:szCs w:val="24"/>
          <w:lang w:val="en-US"/>
        </w:rPr>
        <w:t xml:space="preserve"> JA, at the outset in his </w:t>
      </w:r>
      <w:r w:rsidR="00EE1352" w:rsidRPr="00D76081">
        <w:rPr>
          <w:rFonts w:ascii="Times New Roman" w:hAnsi="Times New Roman" w:cs="Times New Roman"/>
          <w:sz w:val="24"/>
          <w:szCs w:val="24"/>
          <w:lang w:val="en-US"/>
        </w:rPr>
        <w:t>judgment</w:t>
      </w:r>
      <w:r w:rsidR="0097137A" w:rsidRPr="00D76081">
        <w:rPr>
          <w:rFonts w:ascii="Times New Roman" w:hAnsi="Times New Roman" w:cs="Times New Roman"/>
          <w:sz w:val="24"/>
          <w:szCs w:val="24"/>
          <w:lang w:val="en-US"/>
        </w:rPr>
        <w:t>,</w:t>
      </w:r>
      <w:r w:rsidR="00C52BA4" w:rsidRPr="00D76081">
        <w:rPr>
          <w:rFonts w:ascii="Times New Roman" w:hAnsi="Times New Roman" w:cs="Times New Roman"/>
          <w:sz w:val="24"/>
          <w:szCs w:val="24"/>
          <w:lang w:val="en-US"/>
        </w:rPr>
        <w:t xml:space="preserve"> classified the matter before him as an example of “inadequate investigation by </w:t>
      </w:r>
      <w:r w:rsidR="00A80D87" w:rsidRPr="00D76081">
        <w:rPr>
          <w:rFonts w:ascii="Times New Roman" w:hAnsi="Times New Roman" w:cs="Times New Roman"/>
          <w:sz w:val="24"/>
          <w:szCs w:val="24"/>
          <w:lang w:val="en-US"/>
        </w:rPr>
        <w:t>the</w:t>
      </w:r>
      <w:r w:rsidR="00C52BA4" w:rsidRPr="00D76081">
        <w:rPr>
          <w:rFonts w:ascii="Times New Roman" w:hAnsi="Times New Roman" w:cs="Times New Roman"/>
          <w:sz w:val="24"/>
          <w:szCs w:val="24"/>
          <w:lang w:val="en-US"/>
        </w:rPr>
        <w:t xml:space="preserve"> police and of a failure in the trial court to </w:t>
      </w:r>
      <w:r w:rsidR="00A80D87" w:rsidRPr="00D76081">
        <w:rPr>
          <w:rFonts w:ascii="Times New Roman" w:hAnsi="Times New Roman" w:cs="Times New Roman"/>
          <w:sz w:val="24"/>
          <w:szCs w:val="24"/>
          <w:lang w:val="en-US"/>
        </w:rPr>
        <w:t>appreciate</w:t>
      </w:r>
      <w:r w:rsidR="00C52BA4" w:rsidRPr="00D76081">
        <w:rPr>
          <w:rFonts w:ascii="Times New Roman" w:hAnsi="Times New Roman" w:cs="Times New Roman"/>
          <w:sz w:val="24"/>
          <w:szCs w:val="24"/>
          <w:lang w:val="en-US"/>
        </w:rPr>
        <w:t xml:space="preserve"> the nature of the defence</w:t>
      </w:r>
      <w:r w:rsidR="00DA3074" w:rsidRPr="00D76081">
        <w:rPr>
          <w:rFonts w:ascii="Times New Roman" w:hAnsi="Times New Roman" w:cs="Times New Roman"/>
          <w:sz w:val="24"/>
          <w:szCs w:val="24"/>
          <w:lang w:val="en-US"/>
        </w:rPr>
        <w:t xml:space="preserve"> put up by the accused.”</w:t>
      </w:r>
    </w:p>
    <w:p w:rsidR="00DA3074" w:rsidRPr="00D76081" w:rsidRDefault="00DA3074" w:rsidP="004C4811">
      <w:pPr>
        <w:spacing w:line="240" w:lineRule="auto"/>
        <w:ind w:firstLine="1134"/>
        <w:jc w:val="both"/>
        <w:rPr>
          <w:rFonts w:ascii="Times New Roman" w:hAnsi="Times New Roman" w:cs="Times New Roman"/>
          <w:sz w:val="24"/>
          <w:szCs w:val="24"/>
          <w:lang w:val="en-US"/>
        </w:rPr>
      </w:pPr>
    </w:p>
    <w:p w:rsidR="00C52BA4" w:rsidRPr="00D76081" w:rsidRDefault="00C45ACB" w:rsidP="00322EFD">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[45</w:t>
      </w:r>
      <w:r w:rsidR="00322EFD" w:rsidRPr="00D76081">
        <w:rPr>
          <w:rFonts w:ascii="Times New Roman" w:hAnsi="Times New Roman" w:cs="Times New Roman"/>
          <w:sz w:val="24"/>
          <w:szCs w:val="24"/>
          <w:lang w:val="en-US"/>
        </w:rPr>
        <w:t>]</w:t>
      </w:r>
      <w:r w:rsidR="00322EFD" w:rsidRPr="00D76081">
        <w:rPr>
          <w:rFonts w:ascii="Times New Roman" w:hAnsi="Times New Roman" w:cs="Times New Roman"/>
          <w:sz w:val="24"/>
          <w:szCs w:val="24"/>
          <w:lang w:val="en-US"/>
        </w:rPr>
        <w:tab/>
      </w:r>
      <w:r w:rsidR="00484017" w:rsidRPr="00D76081">
        <w:rPr>
          <w:rFonts w:ascii="Times New Roman" w:hAnsi="Times New Roman" w:cs="Times New Roman"/>
          <w:sz w:val="24"/>
          <w:szCs w:val="24"/>
          <w:lang w:val="en-US"/>
        </w:rPr>
        <w:t>Going further afield,</w:t>
      </w:r>
      <w:r w:rsidR="00C52BA4" w:rsidRPr="00D76081">
        <w:rPr>
          <w:rFonts w:ascii="Times New Roman" w:hAnsi="Times New Roman" w:cs="Times New Roman"/>
          <w:sz w:val="24"/>
          <w:szCs w:val="24"/>
          <w:lang w:val="en-US"/>
        </w:rPr>
        <w:t xml:space="preserve"> in the Supreme Court of Canada in </w:t>
      </w:r>
      <w:r w:rsidR="00C52BA4" w:rsidRPr="00D76081">
        <w:rPr>
          <w:rFonts w:ascii="Times New Roman" w:hAnsi="Times New Roman" w:cs="Times New Roman"/>
          <w:b/>
          <w:i/>
          <w:sz w:val="24"/>
          <w:szCs w:val="24"/>
          <w:lang w:val="en-US"/>
        </w:rPr>
        <w:t xml:space="preserve">R </w:t>
      </w:r>
      <w:r w:rsidR="00C52BA4" w:rsidRPr="00D76081">
        <w:rPr>
          <w:rFonts w:ascii="Times New Roman" w:hAnsi="Times New Roman" w:cs="Times New Roman"/>
          <w:b/>
          <w:sz w:val="24"/>
          <w:szCs w:val="24"/>
          <w:lang w:val="en-US"/>
        </w:rPr>
        <w:t>v</w:t>
      </w:r>
      <w:r w:rsidR="00C52BA4" w:rsidRPr="00D76081">
        <w:rPr>
          <w:rFonts w:ascii="Times New Roman" w:hAnsi="Times New Roman" w:cs="Times New Roman"/>
          <w:b/>
          <w:i/>
          <w:sz w:val="24"/>
          <w:szCs w:val="24"/>
          <w:lang w:val="en-US"/>
        </w:rPr>
        <w:t xml:space="preserve"> Clerghorn </w:t>
      </w:r>
      <w:r w:rsidR="008A0F97" w:rsidRPr="00D76081">
        <w:rPr>
          <w:rFonts w:ascii="Times New Roman" w:hAnsi="Times New Roman" w:cs="Times New Roman"/>
          <w:sz w:val="24"/>
          <w:szCs w:val="24"/>
          <w:lang w:val="en-US"/>
        </w:rPr>
        <w:t>[1995] 3 SCR 175</w:t>
      </w:r>
      <w:r w:rsidR="00484017" w:rsidRPr="00D76081">
        <w:rPr>
          <w:rFonts w:ascii="Times New Roman" w:hAnsi="Times New Roman" w:cs="Times New Roman"/>
          <w:sz w:val="24"/>
          <w:szCs w:val="24"/>
          <w:lang w:val="en-US"/>
        </w:rPr>
        <w:t xml:space="preserve"> it was held that</w:t>
      </w:r>
      <w:r w:rsidR="00C52BA4" w:rsidRPr="00D76081">
        <w:rPr>
          <w:rFonts w:ascii="Times New Roman" w:hAnsi="Times New Roman" w:cs="Times New Roman"/>
          <w:sz w:val="24"/>
          <w:szCs w:val="24"/>
          <w:lang w:val="en-US"/>
        </w:rPr>
        <w:t>:</w:t>
      </w:r>
    </w:p>
    <w:p w:rsidR="003F1526" w:rsidRPr="00D76081" w:rsidRDefault="00DB76DB" w:rsidP="00D716F1">
      <w:pPr>
        <w:spacing w:line="240" w:lineRule="auto"/>
        <w:ind w:left="1440"/>
        <w:jc w:val="both"/>
        <w:rPr>
          <w:rFonts w:ascii="Times New Roman" w:hAnsi="Times New Roman" w:cs="Times New Roman"/>
          <w:spacing w:val="-3"/>
          <w:sz w:val="24"/>
          <w:szCs w:val="24"/>
        </w:rPr>
      </w:pPr>
      <w:r w:rsidRPr="00D76081">
        <w:rPr>
          <w:rFonts w:ascii="Times New Roman" w:hAnsi="Times New Roman" w:cs="Times New Roman"/>
          <w:spacing w:val="-3"/>
          <w:sz w:val="24"/>
          <w:szCs w:val="24"/>
        </w:rPr>
        <w:t>“</w:t>
      </w:r>
      <w:r w:rsidR="003F1526" w:rsidRPr="00D76081">
        <w:rPr>
          <w:rFonts w:ascii="Times New Roman" w:hAnsi="Times New Roman" w:cs="Times New Roman"/>
          <w:spacing w:val="-3"/>
          <w:sz w:val="24"/>
          <w:szCs w:val="24"/>
        </w:rPr>
        <w:t xml:space="preserve">The requirement that disclosure of an </w:t>
      </w:r>
      <w:r w:rsidR="003F1526" w:rsidRPr="00D76081">
        <w:rPr>
          <w:rFonts w:ascii="Times New Roman" w:hAnsi="Times New Roman" w:cs="Times New Roman"/>
          <w:i/>
          <w:spacing w:val="-3"/>
          <w:sz w:val="24"/>
          <w:szCs w:val="24"/>
        </w:rPr>
        <w:t>alibi</w:t>
      </w:r>
      <w:r w:rsidR="003F1526" w:rsidRPr="00D76081">
        <w:rPr>
          <w:rFonts w:ascii="Times New Roman" w:hAnsi="Times New Roman" w:cs="Times New Roman"/>
          <w:spacing w:val="-3"/>
          <w:sz w:val="24"/>
          <w:szCs w:val="24"/>
        </w:rPr>
        <w:t xml:space="preserve"> defence be made is one of expediency, not of law.  If the police are not given adequate notice to allow for an investigation of the </w:t>
      </w:r>
      <w:r w:rsidR="003F1526" w:rsidRPr="00D76081">
        <w:rPr>
          <w:rFonts w:ascii="Times New Roman" w:hAnsi="Times New Roman" w:cs="Times New Roman"/>
          <w:i/>
          <w:spacing w:val="-3"/>
          <w:sz w:val="24"/>
          <w:szCs w:val="24"/>
        </w:rPr>
        <w:t>alibi</w:t>
      </w:r>
      <w:r w:rsidR="003F1526" w:rsidRPr="00D76081">
        <w:rPr>
          <w:rFonts w:ascii="Times New Roman" w:hAnsi="Times New Roman" w:cs="Times New Roman"/>
          <w:spacing w:val="-3"/>
          <w:sz w:val="24"/>
          <w:szCs w:val="24"/>
        </w:rPr>
        <w:t xml:space="preserve">, the trial judge may draw a negative inference given the potential for fabricating </w:t>
      </w:r>
      <w:r w:rsidR="003F1526" w:rsidRPr="00D76081">
        <w:rPr>
          <w:rFonts w:ascii="Times New Roman" w:hAnsi="Times New Roman" w:cs="Times New Roman"/>
          <w:i/>
          <w:spacing w:val="-3"/>
          <w:sz w:val="24"/>
          <w:szCs w:val="24"/>
        </w:rPr>
        <w:t>alibi</w:t>
      </w:r>
      <w:r w:rsidR="003F1526" w:rsidRPr="00D76081">
        <w:rPr>
          <w:rFonts w:ascii="Times New Roman" w:hAnsi="Times New Roman" w:cs="Times New Roman"/>
          <w:spacing w:val="-3"/>
          <w:sz w:val="24"/>
          <w:szCs w:val="24"/>
        </w:rPr>
        <w:t xml:space="preserve"> evidence.  The disclosure requirements have been modified </w:t>
      </w:r>
      <w:r w:rsidR="003F1526" w:rsidRPr="00697613">
        <w:rPr>
          <w:rFonts w:ascii="Times New Roman" w:hAnsi="Times New Roman" w:cs="Times New Roman"/>
          <w:color w:val="000000" w:themeColor="text1"/>
          <w:spacing w:val="-3"/>
          <w:sz w:val="24"/>
          <w:szCs w:val="24"/>
        </w:rPr>
        <w:t xml:space="preserve">by </w:t>
      </w:r>
      <w:hyperlink r:id="rId9" w:tgtFrame="_blank" w:history="1">
        <w:r w:rsidR="003F1526" w:rsidRPr="00697613">
          <w:rPr>
            <w:rStyle w:val="Hyperlink"/>
            <w:rFonts w:ascii="Times New Roman" w:hAnsi="Times New Roman" w:cs="Times New Roman"/>
            <w:i/>
            <w:iCs/>
            <w:color w:val="000000" w:themeColor="text1"/>
            <w:spacing w:val="-3"/>
            <w:sz w:val="24"/>
            <w:szCs w:val="24"/>
          </w:rPr>
          <w:t>Charter</w:t>
        </w:r>
      </w:hyperlink>
      <w:r w:rsidR="003F1526" w:rsidRPr="00697613">
        <w:rPr>
          <w:rFonts w:ascii="Times New Roman" w:hAnsi="Times New Roman" w:cs="Times New Roman"/>
          <w:color w:val="000000" w:themeColor="text1"/>
          <w:spacing w:val="-3"/>
          <w:sz w:val="24"/>
          <w:szCs w:val="24"/>
        </w:rPr>
        <w:t xml:space="preserve"> considerations</w:t>
      </w:r>
      <w:r w:rsidR="003F1526" w:rsidRPr="00D76081">
        <w:rPr>
          <w:rFonts w:ascii="Times New Roman" w:hAnsi="Times New Roman" w:cs="Times New Roman"/>
          <w:spacing w:val="-3"/>
          <w:sz w:val="24"/>
          <w:szCs w:val="24"/>
        </w:rPr>
        <w:t xml:space="preserve">, especially with respect to an accused's right to silence.  Disclosure need only be made in sufficient time for the police to be able to investigate. It need not be made at the earliest possible time or in a formal manner.  Disclosure may be made by a third party who is a witness to the </w:t>
      </w:r>
      <w:r w:rsidR="003F1526" w:rsidRPr="00D76081">
        <w:rPr>
          <w:rFonts w:ascii="Times New Roman" w:hAnsi="Times New Roman" w:cs="Times New Roman"/>
          <w:i/>
          <w:spacing w:val="-3"/>
          <w:sz w:val="24"/>
          <w:szCs w:val="24"/>
        </w:rPr>
        <w:t>alibi</w:t>
      </w:r>
      <w:r w:rsidR="00A85EFE">
        <w:rPr>
          <w:rFonts w:ascii="Times New Roman" w:hAnsi="Times New Roman" w:cs="Times New Roman"/>
          <w:i/>
          <w:spacing w:val="-3"/>
          <w:sz w:val="24"/>
          <w:szCs w:val="24"/>
        </w:rPr>
        <w:t>.</w:t>
      </w:r>
      <w:r w:rsidR="003F1526" w:rsidRPr="00D76081">
        <w:rPr>
          <w:rFonts w:ascii="Times New Roman" w:hAnsi="Times New Roman" w:cs="Times New Roman"/>
          <w:i/>
          <w:spacing w:val="-3"/>
          <w:sz w:val="24"/>
          <w:szCs w:val="24"/>
        </w:rPr>
        <w:t>”</w:t>
      </w:r>
    </w:p>
    <w:p w:rsidR="00146B45" w:rsidRPr="00D76081" w:rsidRDefault="00146B45" w:rsidP="005E27DF">
      <w:pPr>
        <w:spacing w:line="480" w:lineRule="auto"/>
        <w:jc w:val="both"/>
        <w:rPr>
          <w:rFonts w:ascii="Times New Roman" w:hAnsi="Times New Roman" w:cs="Times New Roman"/>
          <w:sz w:val="24"/>
          <w:szCs w:val="24"/>
          <w:lang w:val="en-US"/>
        </w:rPr>
      </w:pPr>
    </w:p>
    <w:p w:rsidR="005477AB" w:rsidRPr="00D76081" w:rsidRDefault="00C45ACB" w:rsidP="00784E8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[46</w:t>
      </w:r>
      <w:r w:rsidR="00524561" w:rsidRPr="00D76081">
        <w:rPr>
          <w:rFonts w:ascii="Times New Roman" w:hAnsi="Times New Roman" w:cs="Times New Roman"/>
          <w:sz w:val="24"/>
          <w:szCs w:val="24"/>
          <w:lang w:val="en-US"/>
        </w:rPr>
        <w:t>]</w:t>
      </w:r>
      <w:r w:rsidR="00524561" w:rsidRPr="00D76081">
        <w:rPr>
          <w:rFonts w:ascii="Times New Roman" w:hAnsi="Times New Roman" w:cs="Times New Roman"/>
          <w:sz w:val="24"/>
          <w:szCs w:val="24"/>
          <w:lang w:val="en-US"/>
        </w:rPr>
        <w:tab/>
      </w:r>
      <w:r w:rsidR="005477AB" w:rsidRPr="00D76081">
        <w:rPr>
          <w:rFonts w:ascii="Times New Roman" w:hAnsi="Times New Roman" w:cs="Times New Roman"/>
          <w:sz w:val="24"/>
          <w:szCs w:val="24"/>
          <w:lang w:val="en-US"/>
        </w:rPr>
        <w:t xml:space="preserve">Further down </w:t>
      </w:r>
      <w:r w:rsidR="007822AE" w:rsidRPr="00D76081">
        <w:rPr>
          <w:rFonts w:ascii="Times New Roman" w:hAnsi="Times New Roman" w:cs="Times New Roman"/>
          <w:sz w:val="24"/>
          <w:szCs w:val="24"/>
          <w:lang w:val="en-US"/>
        </w:rPr>
        <w:t xml:space="preserve">at p 179 </w:t>
      </w:r>
      <w:r w:rsidR="00062360" w:rsidRPr="00D76081">
        <w:rPr>
          <w:rFonts w:ascii="Times New Roman" w:hAnsi="Times New Roman" w:cs="Times New Roman"/>
          <w:sz w:val="24"/>
          <w:szCs w:val="24"/>
          <w:lang w:val="en-US"/>
        </w:rPr>
        <w:t>–</w:t>
      </w:r>
      <w:r w:rsidR="007822AE" w:rsidRPr="00D76081">
        <w:rPr>
          <w:rFonts w:ascii="Times New Roman" w:hAnsi="Times New Roman" w:cs="Times New Roman"/>
          <w:sz w:val="24"/>
          <w:szCs w:val="24"/>
          <w:lang w:val="en-US"/>
        </w:rPr>
        <w:t xml:space="preserve"> 180</w:t>
      </w:r>
      <w:r w:rsidR="00062360" w:rsidRPr="00D76081">
        <w:rPr>
          <w:rFonts w:ascii="Times New Roman" w:hAnsi="Times New Roman" w:cs="Times New Roman"/>
          <w:sz w:val="24"/>
          <w:szCs w:val="24"/>
          <w:lang w:val="en-US"/>
        </w:rPr>
        <w:t xml:space="preserve"> in</w:t>
      </w:r>
      <w:r w:rsidR="005477AB" w:rsidRPr="00D76081">
        <w:rPr>
          <w:rFonts w:ascii="Times New Roman" w:hAnsi="Times New Roman" w:cs="Times New Roman"/>
          <w:sz w:val="24"/>
          <w:szCs w:val="24"/>
          <w:lang w:val="en-US"/>
        </w:rPr>
        <w:t xml:space="preserve"> its analysis of the evidence the court stated:</w:t>
      </w:r>
    </w:p>
    <w:p w:rsidR="003F1526" w:rsidRPr="00D76081" w:rsidRDefault="003F1526" w:rsidP="00483B2B">
      <w:pPr>
        <w:spacing w:line="240" w:lineRule="auto"/>
        <w:ind w:left="1134"/>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“At issue in this appeal is whether the </w:t>
      </w:r>
      <w:r w:rsidRPr="00D76081">
        <w:rPr>
          <w:rFonts w:ascii="Times New Roman" w:hAnsi="Times New Roman" w:cs="Times New Roman"/>
          <w:i/>
          <w:sz w:val="24"/>
          <w:szCs w:val="24"/>
          <w:lang w:val="en-US"/>
        </w:rPr>
        <w:t>alibi</w:t>
      </w:r>
      <w:r w:rsidRPr="00D76081">
        <w:rPr>
          <w:rFonts w:ascii="Times New Roman" w:hAnsi="Times New Roman" w:cs="Times New Roman"/>
          <w:sz w:val="24"/>
          <w:szCs w:val="24"/>
          <w:lang w:val="en-US"/>
        </w:rPr>
        <w:t xml:space="preserve"> defence raised by the accused at trial was properly disclosed to the Crown.  As outlined by my colleague, proper disclosure of an alibi has two components: adequacy and timeliness.  This principle was recently reiterated in </w:t>
      </w:r>
      <w:r w:rsidRPr="00B37C59">
        <w:rPr>
          <w:rFonts w:ascii="Times New Roman" w:hAnsi="Times New Roman" w:cs="Times New Roman"/>
          <w:i/>
          <w:sz w:val="24"/>
          <w:szCs w:val="24"/>
          <w:lang w:val="en-US"/>
        </w:rPr>
        <w:t>R. v. Letourneau</w:t>
      </w:r>
      <w:r w:rsidRPr="00D76081">
        <w:rPr>
          <w:rFonts w:ascii="Times New Roman" w:hAnsi="Times New Roman" w:cs="Times New Roman"/>
          <w:sz w:val="24"/>
          <w:szCs w:val="24"/>
          <w:lang w:val="en-US"/>
        </w:rPr>
        <w:t xml:space="preserve"> (1994), 87 C.C.C. (3d) 481 (B.C.C.A.), where Cumming J.A. wrote for a unanimous court at p. 532:</w:t>
      </w:r>
    </w:p>
    <w:p w:rsidR="003F1526" w:rsidRPr="00D76081" w:rsidRDefault="003F1526" w:rsidP="00D32D7D">
      <w:pPr>
        <w:spacing w:line="240" w:lineRule="auto"/>
        <w:ind w:left="2160" w:hanging="175"/>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“It is settled law that disclosure of a defence of </w:t>
      </w:r>
      <w:r w:rsidRPr="00D76081">
        <w:rPr>
          <w:rFonts w:ascii="Times New Roman" w:hAnsi="Times New Roman" w:cs="Times New Roman"/>
          <w:i/>
          <w:sz w:val="24"/>
          <w:szCs w:val="24"/>
          <w:lang w:val="en-US"/>
        </w:rPr>
        <w:t xml:space="preserve">alibi </w:t>
      </w:r>
      <w:r w:rsidRPr="00D76081">
        <w:rPr>
          <w:rFonts w:ascii="Times New Roman" w:hAnsi="Times New Roman" w:cs="Times New Roman"/>
          <w:sz w:val="24"/>
          <w:szCs w:val="24"/>
          <w:lang w:val="en-US"/>
        </w:rPr>
        <w:t>should meet two requirements:</w:t>
      </w:r>
    </w:p>
    <w:p w:rsidR="003F1526" w:rsidRPr="00D76081" w:rsidRDefault="003F1526" w:rsidP="00802A0C">
      <w:pPr>
        <w:spacing w:line="240" w:lineRule="auto"/>
        <w:ind w:left="2880" w:hanging="895"/>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(a)</w:t>
      </w:r>
      <w:r w:rsidRPr="00D76081">
        <w:rPr>
          <w:rFonts w:ascii="Times New Roman" w:hAnsi="Times New Roman" w:cs="Times New Roman"/>
          <w:sz w:val="24"/>
          <w:szCs w:val="24"/>
          <w:lang w:val="en-US"/>
        </w:rPr>
        <w:tab/>
      </w:r>
      <w:proofErr w:type="gramStart"/>
      <w:r w:rsidRPr="00D76081">
        <w:rPr>
          <w:rFonts w:ascii="Times New Roman" w:hAnsi="Times New Roman" w:cs="Times New Roman"/>
          <w:sz w:val="24"/>
          <w:szCs w:val="24"/>
          <w:lang w:val="en-US"/>
        </w:rPr>
        <w:t>it</w:t>
      </w:r>
      <w:proofErr w:type="gramEnd"/>
      <w:r w:rsidRPr="00D76081">
        <w:rPr>
          <w:rFonts w:ascii="Times New Roman" w:hAnsi="Times New Roman" w:cs="Times New Roman"/>
          <w:sz w:val="24"/>
          <w:szCs w:val="24"/>
          <w:lang w:val="en-US"/>
        </w:rPr>
        <w:t xml:space="preserve"> should be given in sufficient time to permit the authorities to investigate: see </w:t>
      </w:r>
      <w:r w:rsidRPr="000F710F">
        <w:rPr>
          <w:rFonts w:ascii="Times New Roman" w:hAnsi="Times New Roman" w:cs="Times New Roman"/>
          <w:i/>
          <w:sz w:val="24"/>
          <w:szCs w:val="24"/>
          <w:lang w:val="en-US"/>
        </w:rPr>
        <w:t>R. v. Mahoney</w:t>
      </w:r>
      <w:r w:rsidR="00B06732">
        <w:rPr>
          <w:rFonts w:ascii="Times New Roman" w:hAnsi="Times New Roman" w:cs="Times New Roman"/>
          <w:sz w:val="24"/>
          <w:szCs w:val="24"/>
          <w:lang w:val="en-US"/>
        </w:rPr>
        <w:t xml:space="preserve">, supra, at p. 387, and </w:t>
      </w:r>
      <w:r w:rsidR="00B06732" w:rsidRPr="00B06732">
        <w:rPr>
          <w:rFonts w:ascii="Times New Roman" w:hAnsi="Times New Roman" w:cs="Times New Roman"/>
          <w:i/>
          <w:sz w:val="24"/>
          <w:szCs w:val="24"/>
          <w:lang w:val="en-US"/>
        </w:rPr>
        <w:lastRenderedPageBreak/>
        <w:t>R. v. </w:t>
      </w:r>
      <w:r w:rsidRPr="00B06732">
        <w:rPr>
          <w:rFonts w:ascii="Times New Roman" w:hAnsi="Times New Roman" w:cs="Times New Roman"/>
          <w:i/>
          <w:sz w:val="24"/>
          <w:szCs w:val="24"/>
          <w:lang w:val="en-US"/>
        </w:rPr>
        <w:t>Dunbar</w:t>
      </w:r>
      <w:r w:rsidRPr="00D76081">
        <w:rPr>
          <w:rFonts w:ascii="Times New Roman" w:hAnsi="Times New Roman" w:cs="Times New Roman"/>
          <w:sz w:val="24"/>
          <w:szCs w:val="24"/>
          <w:lang w:val="en-US"/>
        </w:rPr>
        <w:t xml:space="preserve"> and </w:t>
      </w:r>
      <w:r w:rsidRPr="00B06732">
        <w:rPr>
          <w:rFonts w:ascii="Times New Roman" w:hAnsi="Times New Roman" w:cs="Times New Roman"/>
          <w:i/>
          <w:sz w:val="24"/>
          <w:szCs w:val="24"/>
          <w:lang w:val="en-US"/>
        </w:rPr>
        <w:t>Logan</w:t>
      </w:r>
      <w:r w:rsidRPr="00D76081">
        <w:rPr>
          <w:rFonts w:ascii="Times New Roman" w:hAnsi="Times New Roman" w:cs="Times New Roman"/>
          <w:sz w:val="24"/>
          <w:szCs w:val="24"/>
          <w:lang w:val="en-US"/>
        </w:rPr>
        <w:t xml:space="preserve"> (1982), 68 C.C.C. (2d) 13 at pp. 62-3 ... (Ont. C.A.);</w:t>
      </w:r>
    </w:p>
    <w:p w:rsidR="003F1526" w:rsidRPr="00D76081" w:rsidRDefault="003F1526" w:rsidP="00802A0C">
      <w:pPr>
        <w:spacing w:line="240" w:lineRule="auto"/>
        <w:ind w:left="2880" w:hanging="895"/>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(b)</w:t>
      </w:r>
      <w:r w:rsidRPr="00D76081">
        <w:rPr>
          <w:rFonts w:ascii="Times New Roman" w:hAnsi="Times New Roman" w:cs="Times New Roman"/>
          <w:sz w:val="24"/>
          <w:szCs w:val="24"/>
          <w:lang w:val="en-US"/>
        </w:rPr>
        <w:tab/>
      </w:r>
      <w:proofErr w:type="gramStart"/>
      <w:r w:rsidRPr="00D76081">
        <w:rPr>
          <w:rFonts w:ascii="Times New Roman" w:hAnsi="Times New Roman" w:cs="Times New Roman"/>
          <w:sz w:val="24"/>
          <w:szCs w:val="24"/>
          <w:lang w:val="en-US"/>
        </w:rPr>
        <w:t>it</w:t>
      </w:r>
      <w:proofErr w:type="gramEnd"/>
      <w:r w:rsidRPr="00D76081">
        <w:rPr>
          <w:rFonts w:ascii="Times New Roman" w:hAnsi="Times New Roman" w:cs="Times New Roman"/>
          <w:sz w:val="24"/>
          <w:szCs w:val="24"/>
          <w:lang w:val="en-US"/>
        </w:rPr>
        <w:t xml:space="preserve"> should be given with sufficient particularity to enable the authorities to meaningfully investigate: see </w:t>
      </w:r>
      <w:r w:rsidRPr="00B76C2A">
        <w:rPr>
          <w:rFonts w:ascii="Times New Roman" w:hAnsi="Times New Roman" w:cs="Times New Roman"/>
          <w:i/>
          <w:sz w:val="24"/>
          <w:szCs w:val="24"/>
          <w:lang w:val="en-US"/>
        </w:rPr>
        <w:t>R. v. Ford</w:t>
      </w:r>
      <w:r w:rsidRPr="00D76081">
        <w:rPr>
          <w:rFonts w:ascii="Times New Roman" w:hAnsi="Times New Roman" w:cs="Times New Roman"/>
          <w:sz w:val="24"/>
          <w:szCs w:val="24"/>
          <w:lang w:val="en-US"/>
        </w:rPr>
        <w:t xml:space="preserve"> (1993), 78 C.C.C. (3d) 481 at pp. 504-5 ... (B.C.C.A.).</w:t>
      </w:r>
    </w:p>
    <w:p w:rsidR="003F1526" w:rsidRPr="00D76081" w:rsidRDefault="003F1526" w:rsidP="001A3481">
      <w:pPr>
        <w:spacing w:line="240" w:lineRule="auto"/>
        <w:ind w:left="1440"/>
        <w:jc w:val="both"/>
        <w:rPr>
          <w:rFonts w:ascii="Times New Roman" w:hAnsi="Times New Roman" w:cs="Times New Roman"/>
          <w:sz w:val="24"/>
          <w:szCs w:val="24"/>
          <w:lang w:val="en-US"/>
        </w:rPr>
      </w:pPr>
      <w:r w:rsidRPr="00D76081">
        <w:rPr>
          <w:rFonts w:ascii="Times New Roman" w:hAnsi="Times New Roman" w:cs="Times New Roman"/>
          <w:sz w:val="24"/>
          <w:szCs w:val="24"/>
          <w:lang w:val="en-US"/>
        </w:rPr>
        <w:t xml:space="preserve">Failure to give notice of </w:t>
      </w:r>
      <w:r w:rsidRPr="00D76081">
        <w:rPr>
          <w:rFonts w:ascii="Times New Roman" w:hAnsi="Times New Roman" w:cs="Times New Roman"/>
          <w:i/>
          <w:sz w:val="24"/>
          <w:szCs w:val="24"/>
          <w:lang w:val="en-US"/>
        </w:rPr>
        <w:t>alibi</w:t>
      </w:r>
      <w:r w:rsidRPr="00D76081">
        <w:rPr>
          <w:rFonts w:ascii="Times New Roman" w:hAnsi="Times New Roman" w:cs="Times New Roman"/>
          <w:sz w:val="24"/>
          <w:szCs w:val="24"/>
          <w:lang w:val="en-US"/>
        </w:rPr>
        <w:t xml:space="preserve"> does not vitiate the defence, although it may result in a lessening of the weight that the trier of fact will accord it....”</w:t>
      </w:r>
    </w:p>
    <w:p w:rsidR="0024484C" w:rsidRPr="00D76081" w:rsidRDefault="0024484C" w:rsidP="000C6388">
      <w:pPr>
        <w:spacing w:line="480" w:lineRule="auto"/>
        <w:ind w:left="720"/>
        <w:jc w:val="both"/>
        <w:rPr>
          <w:rFonts w:ascii="Times New Roman" w:hAnsi="Times New Roman" w:cs="Times New Roman"/>
          <w:spacing w:val="-3"/>
          <w:sz w:val="24"/>
          <w:szCs w:val="24"/>
        </w:rPr>
      </w:pPr>
    </w:p>
    <w:p w:rsidR="00C52BA4" w:rsidRPr="00D76081" w:rsidRDefault="00C45ACB" w:rsidP="00D6411E">
      <w:pPr>
        <w:spacing w:line="480" w:lineRule="auto"/>
        <w:ind w:left="720" w:hanging="720"/>
        <w:jc w:val="both"/>
        <w:rPr>
          <w:rFonts w:ascii="Times New Roman" w:hAnsi="Times New Roman" w:cs="Times New Roman"/>
          <w:sz w:val="24"/>
          <w:szCs w:val="24"/>
          <w:u w:val="single"/>
        </w:rPr>
      </w:pPr>
      <w:r>
        <w:rPr>
          <w:rFonts w:ascii="Times New Roman" w:hAnsi="Times New Roman" w:cs="Times New Roman"/>
          <w:sz w:val="24"/>
          <w:szCs w:val="24"/>
        </w:rPr>
        <w:t>[47</w:t>
      </w:r>
      <w:r w:rsidR="00FB4107" w:rsidRPr="00D76081">
        <w:rPr>
          <w:rFonts w:ascii="Times New Roman" w:hAnsi="Times New Roman" w:cs="Times New Roman"/>
          <w:sz w:val="24"/>
          <w:szCs w:val="24"/>
        </w:rPr>
        <w:t>]</w:t>
      </w:r>
      <w:r w:rsidR="00FB4107" w:rsidRPr="00D76081">
        <w:rPr>
          <w:rFonts w:ascii="Times New Roman" w:hAnsi="Times New Roman" w:cs="Times New Roman"/>
          <w:sz w:val="24"/>
          <w:szCs w:val="24"/>
        </w:rPr>
        <w:tab/>
      </w:r>
      <w:r w:rsidR="00C52BA4" w:rsidRPr="00D76081">
        <w:rPr>
          <w:rFonts w:ascii="Times New Roman" w:hAnsi="Times New Roman" w:cs="Times New Roman"/>
          <w:sz w:val="24"/>
          <w:szCs w:val="24"/>
        </w:rPr>
        <w:t xml:space="preserve">In </w:t>
      </w:r>
      <w:r w:rsidR="00C52BA4" w:rsidRPr="00D76081">
        <w:rPr>
          <w:rFonts w:ascii="Times New Roman" w:hAnsi="Times New Roman" w:cs="Times New Roman"/>
          <w:b/>
          <w:i/>
          <w:sz w:val="24"/>
          <w:szCs w:val="24"/>
        </w:rPr>
        <w:t xml:space="preserve">R </w:t>
      </w:r>
      <w:r w:rsidR="00C52BA4" w:rsidRPr="00D76081">
        <w:rPr>
          <w:rFonts w:ascii="Times New Roman" w:hAnsi="Times New Roman" w:cs="Times New Roman"/>
          <w:b/>
          <w:sz w:val="24"/>
          <w:szCs w:val="24"/>
        </w:rPr>
        <w:t xml:space="preserve">v </w:t>
      </w:r>
      <w:r w:rsidR="00C52BA4" w:rsidRPr="00D76081">
        <w:rPr>
          <w:rFonts w:ascii="Times New Roman" w:hAnsi="Times New Roman" w:cs="Times New Roman"/>
          <w:b/>
          <w:i/>
          <w:sz w:val="24"/>
          <w:szCs w:val="24"/>
        </w:rPr>
        <w:t xml:space="preserve">Clifford, </w:t>
      </w:r>
      <w:r w:rsidR="00C52BA4" w:rsidRPr="00D76081">
        <w:rPr>
          <w:rFonts w:ascii="Times New Roman" w:hAnsi="Times New Roman" w:cs="Times New Roman"/>
          <w:b/>
          <w:sz w:val="24"/>
          <w:szCs w:val="24"/>
        </w:rPr>
        <w:t>2017 SCC 9</w:t>
      </w:r>
      <w:r w:rsidR="00C52BA4" w:rsidRPr="00D76081">
        <w:rPr>
          <w:rFonts w:ascii="Times New Roman" w:hAnsi="Times New Roman" w:cs="Times New Roman"/>
          <w:b/>
          <w:i/>
          <w:sz w:val="24"/>
          <w:szCs w:val="24"/>
        </w:rPr>
        <w:t>, [</w:t>
      </w:r>
      <w:r w:rsidR="00C52BA4" w:rsidRPr="00D76081">
        <w:rPr>
          <w:rFonts w:ascii="Times New Roman" w:hAnsi="Times New Roman" w:cs="Times New Roman"/>
          <w:b/>
          <w:sz w:val="24"/>
          <w:szCs w:val="24"/>
        </w:rPr>
        <w:t>2017] 1 SCR 164</w:t>
      </w:r>
      <w:r w:rsidR="00B55E45" w:rsidRPr="00D76081">
        <w:rPr>
          <w:rFonts w:ascii="Times New Roman" w:hAnsi="Times New Roman" w:cs="Times New Roman"/>
          <w:b/>
          <w:i/>
          <w:sz w:val="24"/>
          <w:szCs w:val="24"/>
        </w:rPr>
        <w:t xml:space="preserve"> </w:t>
      </w:r>
      <w:r w:rsidR="00182ADC" w:rsidRPr="00D76081">
        <w:rPr>
          <w:rFonts w:ascii="Times New Roman" w:hAnsi="Times New Roman" w:cs="Times New Roman"/>
          <w:sz w:val="24"/>
          <w:szCs w:val="24"/>
        </w:rPr>
        <w:t>the Court o</w:t>
      </w:r>
      <w:r w:rsidR="00B55E45" w:rsidRPr="00D76081">
        <w:rPr>
          <w:rFonts w:ascii="Times New Roman" w:hAnsi="Times New Roman" w:cs="Times New Roman"/>
          <w:sz w:val="24"/>
          <w:szCs w:val="24"/>
        </w:rPr>
        <w:t>f Appeal in a decision confirmed by the Supreme Court of Canada</w:t>
      </w:r>
      <w:r w:rsidR="00CE75F9" w:rsidRPr="00D76081">
        <w:rPr>
          <w:rFonts w:ascii="Times New Roman" w:hAnsi="Times New Roman" w:cs="Times New Roman"/>
          <w:sz w:val="24"/>
          <w:szCs w:val="24"/>
        </w:rPr>
        <w:t>, the</w:t>
      </w:r>
      <w:r w:rsidR="00CE75F9" w:rsidRPr="00D76081">
        <w:rPr>
          <w:rFonts w:ascii="Times New Roman" w:hAnsi="Times New Roman" w:cs="Times New Roman"/>
          <w:b/>
          <w:i/>
          <w:sz w:val="24"/>
          <w:szCs w:val="24"/>
        </w:rPr>
        <w:t xml:space="preserve"> </w:t>
      </w:r>
      <w:r w:rsidR="00C52BA4" w:rsidRPr="00D76081">
        <w:rPr>
          <w:rFonts w:ascii="Times New Roman" w:hAnsi="Times New Roman" w:cs="Times New Roman"/>
          <w:sz w:val="24"/>
          <w:szCs w:val="24"/>
        </w:rPr>
        <w:t>defence counsel</w:t>
      </w:r>
      <w:r w:rsidR="00CE75F9" w:rsidRPr="00D76081">
        <w:rPr>
          <w:rFonts w:ascii="Times New Roman" w:hAnsi="Times New Roman" w:cs="Times New Roman"/>
          <w:sz w:val="24"/>
          <w:szCs w:val="24"/>
        </w:rPr>
        <w:t xml:space="preserve"> in that matter</w:t>
      </w:r>
      <w:r w:rsidR="00C52BA4" w:rsidRPr="00D76081">
        <w:rPr>
          <w:rFonts w:ascii="Times New Roman" w:hAnsi="Times New Roman" w:cs="Times New Roman"/>
          <w:sz w:val="24"/>
          <w:szCs w:val="24"/>
        </w:rPr>
        <w:t xml:space="preserve"> did not call the accused; rather the</w:t>
      </w:r>
      <w:r w:rsidR="00697839">
        <w:rPr>
          <w:rFonts w:ascii="Times New Roman" w:hAnsi="Times New Roman" w:cs="Times New Roman"/>
          <w:sz w:val="24"/>
          <w:szCs w:val="24"/>
        </w:rPr>
        <w:t xml:space="preserve"> evidence</w:t>
      </w:r>
      <w:r w:rsidR="0051659F" w:rsidRPr="00D76081">
        <w:rPr>
          <w:rFonts w:ascii="Times New Roman" w:hAnsi="Times New Roman" w:cs="Times New Roman"/>
          <w:sz w:val="24"/>
          <w:szCs w:val="24"/>
        </w:rPr>
        <w:t xml:space="preserve"> to disprove </w:t>
      </w:r>
      <w:r w:rsidR="00CE75F9" w:rsidRPr="00D76081">
        <w:rPr>
          <w:rFonts w:ascii="Times New Roman" w:hAnsi="Times New Roman" w:cs="Times New Roman"/>
          <w:sz w:val="24"/>
          <w:szCs w:val="24"/>
        </w:rPr>
        <w:t xml:space="preserve">the </w:t>
      </w:r>
      <w:r w:rsidR="00CE75F9" w:rsidRPr="00D76081">
        <w:rPr>
          <w:rFonts w:ascii="Times New Roman" w:hAnsi="Times New Roman" w:cs="Times New Roman"/>
          <w:i/>
          <w:sz w:val="24"/>
          <w:szCs w:val="24"/>
        </w:rPr>
        <w:t>alibi</w:t>
      </w:r>
      <w:r w:rsidR="00C52BA4" w:rsidRPr="00D76081">
        <w:rPr>
          <w:rFonts w:ascii="Times New Roman" w:hAnsi="Times New Roman" w:cs="Times New Roman"/>
          <w:i/>
          <w:sz w:val="24"/>
          <w:szCs w:val="24"/>
        </w:rPr>
        <w:t xml:space="preserve"> </w:t>
      </w:r>
      <w:r w:rsidR="006D33DB">
        <w:rPr>
          <w:rFonts w:ascii="Times New Roman" w:hAnsi="Times New Roman" w:cs="Times New Roman"/>
          <w:sz w:val="24"/>
          <w:szCs w:val="24"/>
        </w:rPr>
        <w:t xml:space="preserve">was led </w:t>
      </w:r>
      <w:r w:rsidR="00033017">
        <w:rPr>
          <w:rFonts w:ascii="Times New Roman" w:hAnsi="Times New Roman" w:cs="Times New Roman"/>
          <w:sz w:val="24"/>
          <w:szCs w:val="24"/>
        </w:rPr>
        <w:t xml:space="preserve">through </w:t>
      </w:r>
      <w:r w:rsidR="00033017" w:rsidRPr="00D76081">
        <w:rPr>
          <w:rFonts w:ascii="Times New Roman" w:hAnsi="Times New Roman" w:cs="Times New Roman"/>
          <w:sz w:val="24"/>
          <w:szCs w:val="24"/>
        </w:rPr>
        <w:t>two</w:t>
      </w:r>
      <w:r w:rsidR="00C52BA4" w:rsidRPr="00D76081">
        <w:rPr>
          <w:rFonts w:ascii="Times New Roman" w:hAnsi="Times New Roman" w:cs="Times New Roman"/>
          <w:sz w:val="24"/>
          <w:szCs w:val="24"/>
        </w:rPr>
        <w:t xml:space="preserve"> police officers who had interviewed him about an arson that took place in Cranb</w:t>
      </w:r>
      <w:r w:rsidR="00824945">
        <w:rPr>
          <w:rFonts w:ascii="Times New Roman" w:hAnsi="Times New Roman" w:cs="Times New Roman"/>
          <w:sz w:val="24"/>
          <w:szCs w:val="24"/>
        </w:rPr>
        <w:t>r</w:t>
      </w:r>
      <w:r w:rsidR="00C52BA4" w:rsidRPr="00D76081">
        <w:rPr>
          <w:rFonts w:ascii="Times New Roman" w:hAnsi="Times New Roman" w:cs="Times New Roman"/>
          <w:sz w:val="24"/>
          <w:szCs w:val="24"/>
        </w:rPr>
        <w:t xml:space="preserve">ook, British Columbia. The accused maintained he was in Camrose, Alberta, at the time of the fire – some 670 kilometres away. However, </w:t>
      </w:r>
      <w:r w:rsidR="00C52BA4" w:rsidRPr="00D76081">
        <w:rPr>
          <w:rFonts w:ascii="Times New Roman" w:hAnsi="Times New Roman" w:cs="Times New Roman"/>
          <w:sz w:val="24"/>
          <w:szCs w:val="24"/>
          <w:u w:val="single"/>
        </w:rPr>
        <w:t xml:space="preserve">based on evidence of the accused’s </w:t>
      </w:r>
      <w:r w:rsidR="00C52BA4" w:rsidRPr="00857DD8">
        <w:rPr>
          <w:rFonts w:ascii="Times New Roman" w:hAnsi="Times New Roman" w:cs="Times New Roman"/>
          <w:i/>
          <w:sz w:val="24"/>
          <w:szCs w:val="24"/>
          <w:u w:val="single"/>
        </w:rPr>
        <w:t>animus</w:t>
      </w:r>
      <w:r w:rsidR="00C52BA4" w:rsidRPr="00D76081">
        <w:rPr>
          <w:rFonts w:ascii="Times New Roman" w:hAnsi="Times New Roman" w:cs="Times New Roman"/>
          <w:sz w:val="24"/>
          <w:szCs w:val="24"/>
          <w:u w:val="single"/>
        </w:rPr>
        <w:t xml:space="preserve"> towards the victims, cellphone records and the presence of a car he used in Cranbrook a</w:t>
      </w:r>
      <w:r w:rsidR="005E27DF" w:rsidRPr="00D76081">
        <w:rPr>
          <w:rFonts w:ascii="Times New Roman" w:hAnsi="Times New Roman" w:cs="Times New Roman"/>
          <w:sz w:val="24"/>
          <w:szCs w:val="24"/>
          <w:u w:val="single"/>
        </w:rPr>
        <w:t>t the relevant time, the trial J</w:t>
      </w:r>
      <w:r w:rsidR="00C52BA4" w:rsidRPr="00D76081">
        <w:rPr>
          <w:rFonts w:ascii="Times New Roman" w:hAnsi="Times New Roman" w:cs="Times New Roman"/>
          <w:sz w:val="24"/>
          <w:szCs w:val="24"/>
          <w:u w:val="single"/>
        </w:rPr>
        <w:t xml:space="preserve">udge found his </w:t>
      </w:r>
      <w:r w:rsidR="00C52BA4" w:rsidRPr="00D76081">
        <w:rPr>
          <w:rFonts w:ascii="Times New Roman" w:hAnsi="Times New Roman" w:cs="Times New Roman"/>
          <w:i/>
          <w:sz w:val="24"/>
          <w:szCs w:val="24"/>
          <w:u w:val="single"/>
        </w:rPr>
        <w:t>alibi</w:t>
      </w:r>
      <w:r w:rsidR="00C52BA4" w:rsidRPr="00D76081">
        <w:rPr>
          <w:rFonts w:ascii="Times New Roman" w:hAnsi="Times New Roman" w:cs="Times New Roman"/>
          <w:sz w:val="24"/>
          <w:szCs w:val="24"/>
          <w:u w:val="single"/>
        </w:rPr>
        <w:t xml:space="preserve"> was irreconcilable with evidence led by the Crown.</w:t>
      </w:r>
    </w:p>
    <w:p w:rsidR="005E27DF" w:rsidRPr="00D76081" w:rsidRDefault="005E27DF" w:rsidP="00E641F7">
      <w:pPr>
        <w:spacing w:line="240" w:lineRule="auto"/>
        <w:jc w:val="both"/>
        <w:rPr>
          <w:rFonts w:ascii="Times New Roman" w:hAnsi="Times New Roman" w:cs="Times New Roman"/>
          <w:sz w:val="24"/>
          <w:szCs w:val="24"/>
          <w:u w:val="single"/>
        </w:rPr>
      </w:pPr>
    </w:p>
    <w:p w:rsidR="00624603" w:rsidRPr="00D76081" w:rsidRDefault="00C45ACB" w:rsidP="00113B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sidR="00113BE4" w:rsidRPr="00D76081">
        <w:rPr>
          <w:rFonts w:ascii="Times New Roman" w:hAnsi="Times New Roman" w:cs="Times New Roman"/>
          <w:sz w:val="24"/>
          <w:szCs w:val="24"/>
        </w:rPr>
        <w:t>]</w:t>
      </w:r>
      <w:r w:rsidR="00113BE4" w:rsidRPr="00D76081">
        <w:rPr>
          <w:rFonts w:ascii="Times New Roman" w:hAnsi="Times New Roman" w:cs="Times New Roman"/>
          <w:sz w:val="24"/>
          <w:szCs w:val="24"/>
        </w:rPr>
        <w:tab/>
      </w:r>
      <w:r w:rsidR="00624603" w:rsidRPr="00D76081">
        <w:rPr>
          <w:rFonts w:ascii="Times New Roman" w:hAnsi="Times New Roman" w:cs="Times New Roman"/>
          <w:sz w:val="24"/>
          <w:szCs w:val="24"/>
        </w:rPr>
        <w:t>It can be inferred from the above case</w:t>
      </w:r>
      <w:r w:rsidR="00670986" w:rsidRPr="00D76081">
        <w:rPr>
          <w:rFonts w:ascii="Times New Roman" w:hAnsi="Times New Roman" w:cs="Times New Roman"/>
          <w:sz w:val="24"/>
          <w:szCs w:val="24"/>
        </w:rPr>
        <w:t>s</w:t>
      </w:r>
      <w:r w:rsidR="00624603" w:rsidRPr="00D76081">
        <w:rPr>
          <w:rFonts w:ascii="Times New Roman" w:hAnsi="Times New Roman" w:cs="Times New Roman"/>
          <w:sz w:val="24"/>
          <w:szCs w:val="24"/>
        </w:rPr>
        <w:t xml:space="preserve"> that the general principle is that the accused must present his </w:t>
      </w:r>
      <w:r w:rsidR="00624603" w:rsidRPr="00D76081">
        <w:rPr>
          <w:rFonts w:ascii="Times New Roman" w:hAnsi="Times New Roman" w:cs="Times New Roman"/>
          <w:i/>
          <w:sz w:val="24"/>
          <w:szCs w:val="24"/>
        </w:rPr>
        <w:t>alibi</w:t>
      </w:r>
      <w:r w:rsidR="00624603" w:rsidRPr="00D76081">
        <w:rPr>
          <w:rFonts w:ascii="Times New Roman" w:hAnsi="Times New Roman" w:cs="Times New Roman"/>
          <w:sz w:val="24"/>
          <w:szCs w:val="24"/>
        </w:rPr>
        <w:t xml:space="preserve"> at the earliest possible </w:t>
      </w:r>
      <w:r w:rsidR="00B54D20" w:rsidRPr="00D76081">
        <w:rPr>
          <w:rFonts w:ascii="Times New Roman" w:hAnsi="Times New Roman" w:cs="Times New Roman"/>
          <w:sz w:val="24"/>
          <w:szCs w:val="24"/>
        </w:rPr>
        <w:t>opportunity</w:t>
      </w:r>
      <w:r w:rsidR="00624603" w:rsidRPr="00D76081">
        <w:rPr>
          <w:rFonts w:ascii="Times New Roman" w:hAnsi="Times New Roman" w:cs="Times New Roman"/>
          <w:sz w:val="24"/>
          <w:szCs w:val="24"/>
        </w:rPr>
        <w:t xml:space="preserve"> and once he has given full particulars of the </w:t>
      </w:r>
      <w:r w:rsidR="00624603" w:rsidRPr="00D76081">
        <w:rPr>
          <w:rFonts w:ascii="Times New Roman" w:hAnsi="Times New Roman" w:cs="Times New Roman"/>
          <w:i/>
          <w:sz w:val="24"/>
          <w:szCs w:val="24"/>
        </w:rPr>
        <w:t>alibi</w:t>
      </w:r>
      <w:r w:rsidR="00624603" w:rsidRPr="00D76081">
        <w:rPr>
          <w:rFonts w:ascii="Times New Roman" w:hAnsi="Times New Roman" w:cs="Times New Roman"/>
          <w:sz w:val="24"/>
          <w:szCs w:val="24"/>
        </w:rPr>
        <w:t xml:space="preserve">, the police must investigate it  with a view </w:t>
      </w:r>
      <w:r w:rsidR="008914FC" w:rsidRPr="00D76081">
        <w:rPr>
          <w:rFonts w:ascii="Times New Roman" w:hAnsi="Times New Roman" w:cs="Times New Roman"/>
          <w:sz w:val="24"/>
          <w:szCs w:val="24"/>
        </w:rPr>
        <w:t xml:space="preserve">to confirm </w:t>
      </w:r>
      <w:r w:rsidR="00624603" w:rsidRPr="00D76081">
        <w:rPr>
          <w:rFonts w:ascii="Times New Roman" w:hAnsi="Times New Roman" w:cs="Times New Roman"/>
          <w:sz w:val="24"/>
          <w:szCs w:val="24"/>
        </w:rPr>
        <w:t xml:space="preserve"> or disprove it. The </w:t>
      </w:r>
      <w:r w:rsidR="00624603" w:rsidRPr="00D76081">
        <w:rPr>
          <w:rFonts w:ascii="Times New Roman" w:hAnsi="Times New Roman" w:cs="Times New Roman"/>
          <w:i/>
          <w:sz w:val="24"/>
          <w:szCs w:val="24"/>
        </w:rPr>
        <w:t xml:space="preserve">alibi </w:t>
      </w:r>
      <w:r w:rsidR="00624603" w:rsidRPr="00D76081">
        <w:rPr>
          <w:rFonts w:ascii="Times New Roman" w:hAnsi="Times New Roman" w:cs="Times New Roman"/>
          <w:sz w:val="24"/>
          <w:szCs w:val="24"/>
        </w:rPr>
        <w:t>must be complete as to the time, the place and possibly those people at the scene of the crime who could help the investigation.</w:t>
      </w:r>
    </w:p>
    <w:p w:rsidR="00F8489D" w:rsidRPr="00D76081" w:rsidRDefault="00F8489D" w:rsidP="008E6941">
      <w:pPr>
        <w:spacing w:line="240" w:lineRule="auto"/>
        <w:jc w:val="both"/>
        <w:rPr>
          <w:rFonts w:ascii="Times New Roman" w:hAnsi="Times New Roman" w:cs="Times New Roman"/>
          <w:sz w:val="24"/>
          <w:szCs w:val="24"/>
        </w:rPr>
      </w:pPr>
    </w:p>
    <w:p w:rsidR="00A85AE0" w:rsidRDefault="00C45ACB" w:rsidP="00A20C7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sidR="00CD392A" w:rsidRPr="00D76081">
        <w:rPr>
          <w:rFonts w:ascii="Times New Roman" w:hAnsi="Times New Roman" w:cs="Times New Roman"/>
          <w:sz w:val="24"/>
          <w:szCs w:val="24"/>
        </w:rPr>
        <w:t>]</w:t>
      </w:r>
      <w:r w:rsidR="00CD392A" w:rsidRPr="00D76081">
        <w:rPr>
          <w:rFonts w:ascii="Times New Roman" w:hAnsi="Times New Roman" w:cs="Times New Roman"/>
          <w:sz w:val="24"/>
          <w:szCs w:val="24"/>
        </w:rPr>
        <w:tab/>
      </w:r>
      <w:r w:rsidR="008914FC" w:rsidRPr="00D76081">
        <w:rPr>
          <w:rFonts w:ascii="Times New Roman" w:hAnsi="Times New Roman" w:cs="Times New Roman"/>
          <w:sz w:val="24"/>
          <w:szCs w:val="24"/>
        </w:rPr>
        <w:t>I</w:t>
      </w:r>
      <w:r w:rsidR="00B962D4" w:rsidRPr="00D76081">
        <w:rPr>
          <w:rFonts w:ascii="Times New Roman" w:hAnsi="Times New Roman" w:cs="Times New Roman"/>
          <w:sz w:val="24"/>
          <w:szCs w:val="24"/>
        </w:rPr>
        <w:t>n</w:t>
      </w:r>
      <w:r w:rsidR="008914FC" w:rsidRPr="00D76081">
        <w:rPr>
          <w:rFonts w:ascii="Times New Roman" w:hAnsi="Times New Roman" w:cs="Times New Roman"/>
          <w:sz w:val="24"/>
          <w:szCs w:val="24"/>
        </w:rPr>
        <w:t xml:space="preserve"> </w:t>
      </w:r>
      <w:r w:rsidR="008914FC" w:rsidRPr="00D76081">
        <w:rPr>
          <w:rFonts w:ascii="Times New Roman" w:hAnsi="Times New Roman" w:cs="Times New Roman"/>
          <w:i/>
          <w:sz w:val="24"/>
          <w:szCs w:val="24"/>
        </w:rPr>
        <w:t xml:space="preserve">casu </w:t>
      </w:r>
      <w:r w:rsidR="008914FC" w:rsidRPr="00D76081">
        <w:rPr>
          <w:rFonts w:ascii="Times New Roman" w:hAnsi="Times New Roman" w:cs="Times New Roman"/>
          <w:sz w:val="24"/>
          <w:szCs w:val="24"/>
        </w:rPr>
        <w:t xml:space="preserve">the appellant raised the defence of an </w:t>
      </w:r>
      <w:r w:rsidR="008914FC" w:rsidRPr="00D76081">
        <w:rPr>
          <w:rFonts w:ascii="Times New Roman" w:hAnsi="Times New Roman" w:cs="Times New Roman"/>
          <w:i/>
          <w:sz w:val="24"/>
          <w:szCs w:val="24"/>
        </w:rPr>
        <w:t xml:space="preserve">alibi </w:t>
      </w:r>
      <w:r w:rsidR="008914FC" w:rsidRPr="00D76081">
        <w:rPr>
          <w:rFonts w:ascii="Times New Roman" w:hAnsi="Times New Roman" w:cs="Times New Roman"/>
          <w:sz w:val="24"/>
          <w:szCs w:val="24"/>
        </w:rPr>
        <w:t xml:space="preserve">at the </w:t>
      </w:r>
      <w:r w:rsidR="00B962D4" w:rsidRPr="00D76081">
        <w:rPr>
          <w:rFonts w:ascii="Times New Roman" w:hAnsi="Times New Roman" w:cs="Times New Roman"/>
          <w:sz w:val="24"/>
          <w:szCs w:val="24"/>
        </w:rPr>
        <w:t>earliest</w:t>
      </w:r>
      <w:r w:rsidR="008914FC" w:rsidRPr="00D76081">
        <w:rPr>
          <w:rFonts w:ascii="Times New Roman" w:hAnsi="Times New Roman" w:cs="Times New Roman"/>
          <w:sz w:val="24"/>
          <w:szCs w:val="24"/>
        </w:rPr>
        <w:t xml:space="preserve"> available opportunity. It was that he</w:t>
      </w:r>
      <w:r w:rsidR="00B45E99" w:rsidRPr="00D76081">
        <w:rPr>
          <w:rFonts w:ascii="Times New Roman" w:hAnsi="Times New Roman" w:cs="Times New Roman"/>
          <w:sz w:val="24"/>
          <w:szCs w:val="24"/>
        </w:rPr>
        <w:t xml:space="preserve"> was not at the scene of the crime and therefore could not have been the person driving the motor vehicle.</w:t>
      </w:r>
      <w:r w:rsidR="008914FC" w:rsidRPr="00D76081">
        <w:rPr>
          <w:rFonts w:ascii="Times New Roman" w:hAnsi="Times New Roman" w:cs="Times New Roman"/>
          <w:sz w:val="24"/>
          <w:szCs w:val="24"/>
        </w:rPr>
        <w:t xml:space="preserve"> </w:t>
      </w:r>
      <w:r w:rsidR="00B45E99" w:rsidRPr="00D76081">
        <w:rPr>
          <w:rFonts w:ascii="Times New Roman" w:hAnsi="Times New Roman" w:cs="Times New Roman"/>
          <w:sz w:val="24"/>
          <w:szCs w:val="24"/>
        </w:rPr>
        <w:t xml:space="preserve"> Further he specifically mentioned </w:t>
      </w:r>
      <w:r w:rsidR="00B45E99" w:rsidRPr="00D76081">
        <w:rPr>
          <w:rFonts w:ascii="Times New Roman" w:hAnsi="Times New Roman" w:cs="Times New Roman"/>
          <w:sz w:val="24"/>
          <w:szCs w:val="24"/>
        </w:rPr>
        <w:lastRenderedPageBreak/>
        <w:t xml:space="preserve">that he </w:t>
      </w:r>
      <w:r w:rsidR="008914FC" w:rsidRPr="00D76081">
        <w:rPr>
          <w:rFonts w:ascii="Times New Roman" w:hAnsi="Times New Roman" w:cs="Times New Roman"/>
          <w:sz w:val="24"/>
          <w:szCs w:val="24"/>
        </w:rPr>
        <w:t xml:space="preserve">had hired out the motor vehicle in issue to </w:t>
      </w:r>
      <w:r w:rsidR="00A20C7E">
        <w:rPr>
          <w:rFonts w:ascii="Times New Roman" w:hAnsi="Times New Roman" w:cs="Times New Roman"/>
          <w:sz w:val="24"/>
          <w:szCs w:val="24"/>
        </w:rPr>
        <w:t>Rueben Chimanja and Johannes </w:t>
      </w:r>
      <w:r w:rsidR="00B962D4" w:rsidRPr="00D76081">
        <w:rPr>
          <w:rFonts w:ascii="Times New Roman" w:hAnsi="Times New Roman" w:cs="Times New Roman"/>
          <w:sz w:val="24"/>
          <w:szCs w:val="24"/>
        </w:rPr>
        <w:t xml:space="preserve">Moyo. </w:t>
      </w:r>
      <w:r w:rsidR="00E30477">
        <w:rPr>
          <w:rFonts w:ascii="Times New Roman" w:hAnsi="Times New Roman" w:cs="Times New Roman"/>
          <w:sz w:val="24"/>
          <w:szCs w:val="24"/>
        </w:rPr>
        <w:t xml:space="preserve">Furthermore, </w:t>
      </w:r>
      <w:r w:rsidR="00E30477" w:rsidRPr="00D76081">
        <w:rPr>
          <w:rFonts w:ascii="Times New Roman" w:hAnsi="Times New Roman" w:cs="Times New Roman"/>
          <w:sz w:val="24"/>
          <w:szCs w:val="24"/>
        </w:rPr>
        <w:t>he</w:t>
      </w:r>
      <w:r w:rsidR="00B45E99" w:rsidRPr="00D76081">
        <w:rPr>
          <w:rFonts w:ascii="Times New Roman" w:hAnsi="Times New Roman" w:cs="Times New Roman"/>
          <w:sz w:val="24"/>
          <w:szCs w:val="24"/>
        </w:rPr>
        <w:t xml:space="preserve"> stated that he was arrested at his place of residence in Glen Norah</w:t>
      </w:r>
      <w:r w:rsidR="00E30477">
        <w:rPr>
          <w:rFonts w:ascii="Times New Roman" w:hAnsi="Times New Roman" w:cs="Times New Roman"/>
          <w:sz w:val="24"/>
          <w:szCs w:val="24"/>
        </w:rPr>
        <w:t xml:space="preserve"> whilst in the company of his co-accused who was attending to repairs of his other motor vehicle</w:t>
      </w:r>
      <w:r w:rsidR="00B45E99" w:rsidRPr="00D76081">
        <w:rPr>
          <w:rFonts w:ascii="Times New Roman" w:hAnsi="Times New Roman" w:cs="Times New Roman"/>
          <w:sz w:val="24"/>
          <w:szCs w:val="24"/>
        </w:rPr>
        <w:t>.</w:t>
      </w:r>
      <w:r w:rsidR="00E30477">
        <w:rPr>
          <w:rFonts w:ascii="Times New Roman" w:hAnsi="Times New Roman" w:cs="Times New Roman"/>
          <w:sz w:val="24"/>
          <w:szCs w:val="24"/>
        </w:rPr>
        <w:t xml:space="preserve"> They were put in the Police vehicle where Genius Ruzha was. They were taken to Southerton Police Station where he then saw the motor vehicle in issue loaded with bags of dagga.</w:t>
      </w:r>
      <w:r w:rsidR="00FF248A">
        <w:rPr>
          <w:rFonts w:ascii="Times New Roman" w:hAnsi="Times New Roman" w:cs="Times New Roman"/>
          <w:sz w:val="24"/>
          <w:szCs w:val="24"/>
        </w:rPr>
        <w:t xml:space="preserve"> </w:t>
      </w:r>
    </w:p>
    <w:p w:rsidR="00A20C7E" w:rsidRDefault="00A20C7E" w:rsidP="00A20C7E">
      <w:pPr>
        <w:spacing w:after="0" w:line="480" w:lineRule="auto"/>
        <w:ind w:left="720" w:hanging="720"/>
        <w:jc w:val="both"/>
        <w:rPr>
          <w:rFonts w:ascii="Times New Roman" w:hAnsi="Times New Roman" w:cs="Times New Roman"/>
          <w:sz w:val="24"/>
          <w:szCs w:val="24"/>
        </w:rPr>
      </w:pPr>
    </w:p>
    <w:p w:rsidR="00624603" w:rsidRPr="00A85AE0" w:rsidRDefault="00A85AE0" w:rsidP="00CD392A">
      <w:pPr>
        <w:spacing w:line="480" w:lineRule="auto"/>
        <w:ind w:left="720" w:hanging="720"/>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(50)</w:t>
      </w:r>
      <w:r>
        <w:rPr>
          <w:rFonts w:ascii="Times New Roman" w:hAnsi="Times New Roman" w:cs="Times New Roman"/>
          <w:sz w:val="24"/>
          <w:szCs w:val="24"/>
        </w:rPr>
        <w:tab/>
      </w:r>
      <w:r w:rsidR="00FF248A" w:rsidRPr="00A85AE0">
        <w:rPr>
          <w:rFonts w:ascii="Times New Roman" w:hAnsi="Times New Roman" w:cs="Times New Roman"/>
          <w:color w:val="000000" w:themeColor="text1"/>
          <w:sz w:val="24"/>
          <w:szCs w:val="24"/>
        </w:rPr>
        <w:t xml:space="preserve">There were two divergent positions before the trial court which were maintained before the court </w:t>
      </w:r>
      <w:r w:rsidR="00FF248A" w:rsidRPr="00352E6E">
        <w:rPr>
          <w:rFonts w:ascii="Times New Roman" w:hAnsi="Times New Roman" w:cs="Times New Roman"/>
          <w:i/>
          <w:color w:val="000000" w:themeColor="text1"/>
          <w:sz w:val="24"/>
          <w:szCs w:val="24"/>
        </w:rPr>
        <w:t>a quo</w:t>
      </w:r>
      <w:r w:rsidR="00352E6E">
        <w:rPr>
          <w:rFonts w:ascii="Times New Roman" w:hAnsi="Times New Roman" w:cs="Times New Roman"/>
          <w:color w:val="000000" w:themeColor="text1"/>
          <w:sz w:val="24"/>
          <w:szCs w:val="24"/>
        </w:rPr>
        <w:t xml:space="preserve"> and this C</w:t>
      </w:r>
      <w:r w:rsidR="00FF248A" w:rsidRPr="00A85AE0">
        <w:rPr>
          <w:rFonts w:ascii="Times New Roman" w:hAnsi="Times New Roman" w:cs="Times New Roman"/>
          <w:color w:val="000000" w:themeColor="text1"/>
          <w:sz w:val="24"/>
          <w:szCs w:val="24"/>
        </w:rPr>
        <w:t xml:space="preserve">ourt. The first </w:t>
      </w:r>
      <w:r w:rsidR="0079505B" w:rsidRPr="00A85AE0">
        <w:rPr>
          <w:rFonts w:ascii="Times New Roman" w:hAnsi="Times New Roman" w:cs="Times New Roman"/>
          <w:color w:val="000000" w:themeColor="text1"/>
          <w:sz w:val="24"/>
          <w:szCs w:val="24"/>
        </w:rPr>
        <w:t>one,</w:t>
      </w:r>
      <w:r w:rsidR="00FF248A" w:rsidRPr="00A85AE0">
        <w:rPr>
          <w:rFonts w:ascii="Times New Roman" w:hAnsi="Times New Roman" w:cs="Times New Roman"/>
          <w:color w:val="000000" w:themeColor="text1"/>
          <w:sz w:val="24"/>
          <w:szCs w:val="24"/>
        </w:rPr>
        <w:t xml:space="preserve"> which is the State’s case, is that the appellan</w:t>
      </w:r>
      <w:r w:rsidR="000278C5">
        <w:rPr>
          <w:rFonts w:ascii="Times New Roman" w:hAnsi="Times New Roman" w:cs="Times New Roman"/>
          <w:color w:val="000000" w:themeColor="text1"/>
          <w:sz w:val="24"/>
          <w:szCs w:val="24"/>
        </w:rPr>
        <w:t>t and his co-</w:t>
      </w:r>
      <w:r w:rsidR="00FF248A" w:rsidRPr="00A85AE0">
        <w:rPr>
          <w:rFonts w:ascii="Times New Roman" w:hAnsi="Times New Roman" w:cs="Times New Roman"/>
          <w:color w:val="000000" w:themeColor="text1"/>
          <w:sz w:val="24"/>
          <w:szCs w:val="24"/>
        </w:rPr>
        <w:t xml:space="preserve">accused were arrested in Damafalls whilst the appellant was driving the motor vehicle. A shot was fired in </w:t>
      </w:r>
      <w:r w:rsidR="0014379F">
        <w:rPr>
          <w:rFonts w:ascii="Times New Roman" w:hAnsi="Times New Roman" w:cs="Times New Roman"/>
          <w:color w:val="000000" w:themeColor="text1"/>
          <w:sz w:val="24"/>
          <w:szCs w:val="24"/>
        </w:rPr>
        <w:t xml:space="preserve">the </w:t>
      </w:r>
      <w:r w:rsidR="00FF248A" w:rsidRPr="00A85AE0">
        <w:rPr>
          <w:rFonts w:ascii="Times New Roman" w:hAnsi="Times New Roman" w:cs="Times New Roman"/>
          <w:color w:val="000000" w:themeColor="text1"/>
          <w:sz w:val="24"/>
          <w:szCs w:val="24"/>
        </w:rPr>
        <w:t>course of their arrest. Genius witnessed the arrest.</w:t>
      </w:r>
      <w:r w:rsidR="0079505B" w:rsidRPr="00A85AE0">
        <w:rPr>
          <w:rFonts w:ascii="Times New Roman" w:hAnsi="Times New Roman" w:cs="Times New Roman"/>
          <w:color w:val="000000" w:themeColor="text1"/>
          <w:sz w:val="24"/>
          <w:szCs w:val="24"/>
        </w:rPr>
        <w:t xml:space="preserve"> The second version, which is the defence case, is that the appellant and his co-accused were arrested at his home in Glen Norah whilst the co-accused was attending to his other motor vehicle. </w:t>
      </w:r>
      <w:r w:rsidR="0061603B" w:rsidRPr="00A85AE0">
        <w:rPr>
          <w:rFonts w:ascii="Times New Roman" w:hAnsi="Times New Roman" w:cs="Times New Roman"/>
          <w:color w:val="000000" w:themeColor="text1"/>
          <w:sz w:val="24"/>
          <w:szCs w:val="24"/>
        </w:rPr>
        <w:t>He was not arrested at the scene of the crime neither was he driving the motor vehicle.</w:t>
      </w:r>
      <w:r w:rsidR="00A5496D" w:rsidRPr="00A85AE0">
        <w:rPr>
          <w:rFonts w:ascii="Times New Roman" w:hAnsi="Times New Roman" w:cs="Times New Roman"/>
          <w:color w:val="000000" w:themeColor="text1"/>
          <w:sz w:val="24"/>
          <w:szCs w:val="24"/>
        </w:rPr>
        <w:t xml:space="preserve"> </w:t>
      </w:r>
      <w:r w:rsidR="0079505B" w:rsidRPr="00A85AE0">
        <w:rPr>
          <w:rFonts w:ascii="Times New Roman" w:hAnsi="Times New Roman" w:cs="Times New Roman"/>
          <w:color w:val="000000" w:themeColor="text1"/>
          <w:sz w:val="24"/>
          <w:szCs w:val="24"/>
        </w:rPr>
        <w:t>When they got into the Police vehicle Genius Ruzha was there.</w:t>
      </w:r>
      <w:r w:rsidR="0061603B" w:rsidRPr="00A85AE0">
        <w:rPr>
          <w:rFonts w:ascii="Times New Roman" w:hAnsi="Times New Roman" w:cs="Times New Roman"/>
          <w:color w:val="000000" w:themeColor="text1"/>
          <w:sz w:val="24"/>
          <w:szCs w:val="24"/>
        </w:rPr>
        <w:t xml:space="preserve"> He had hired out the vehicle in issue. He later observed t</w:t>
      </w:r>
      <w:r w:rsidR="0014379F">
        <w:rPr>
          <w:rFonts w:ascii="Times New Roman" w:hAnsi="Times New Roman" w:cs="Times New Roman"/>
          <w:color w:val="000000" w:themeColor="text1"/>
          <w:sz w:val="24"/>
          <w:szCs w:val="24"/>
        </w:rPr>
        <w:t>he motor vehicle loaded with</w:t>
      </w:r>
      <w:r w:rsidR="0061603B" w:rsidRPr="00A85AE0">
        <w:rPr>
          <w:rFonts w:ascii="Times New Roman" w:hAnsi="Times New Roman" w:cs="Times New Roman"/>
          <w:color w:val="000000" w:themeColor="text1"/>
          <w:sz w:val="24"/>
          <w:szCs w:val="24"/>
        </w:rPr>
        <w:t xml:space="preserve"> dagga and with a bullet hole </w:t>
      </w:r>
      <w:r w:rsidR="0014379F">
        <w:rPr>
          <w:rFonts w:ascii="Times New Roman" w:hAnsi="Times New Roman" w:cs="Times New Roman"/>
          <w:color w:val="000000" w:themeColor="text1"/>
          <w:sz w:val="24"/>
          <w:szCs w:val="24"/>
        </w:rPr>
        <w:t xml:space="preserve">on its body, </w:t>
      </w:r>
      <w:r w:rsidR="0061603B" w:rsidRPr="00A85AE0">
        <w:rPr>
          <w:rFonts w:ascii="Times New Roman" w:hAnsi="Times New Roman" w:cs="Times New Roman"/>
          <w:color w:val="000000" w:themeColor="text1"/>
          <w:sz w:val="24"/>
          <w:szCs w:val="24"/>
        </w:rPr>
        <w:t>at Southerton Police Station.</w:t>
      </w:r>
      <w:r w:rsidR="0079505B" w:rsidRPr="00A85AE0">
        <w:rPr>
          <w:rFonts w:ascii="Times New Roman" w:hAnsi="Times New Roman" w:cs="Times New Roman"/>
          <w:color w:val="000000" w:themeColor="text1"/>
          <w:sz w:val="24"/>
          <w:szCs w:val="24"/>
        </w:rPr>
        <w:t xml:space="preserve">  </w:t>
      </w:r>
      <w:r w:rsidR="00FF248A" w:rsidRPr="00A85AE0">
        <w:rPr>
          <w:rFonts w:ascii="Times New Roman" w:hAnsi="Times New Roman" w:cs="Times New Roman"/>
          <w:color w:val="000000" w:themeColor="text1"/>
          <w:sz w:val="24"/>
          <w:szCs w:val="24"/>
        </w:rPr>
        <w:t xml:space="preserve"> </w:t>
      </w:r>
    </w:p>
    <w:p w:rsidR="00C52BA4" w:rsidRPr="00D76081" w:rsidRDefault="00C52BA4" w:rsidP="005F249B">
      <w:pPr>
        <w:spacing w:line="240" w:lineRule="auto"/>
        <w:jc w:val="both"/>
        <w:rPr>
          <w:rFonts w:ascii="Times New Roman" w:hAnsi="Times New Roman" w:cs="Times New Roman"/>
          <w:sz w:val="24"/>
          <w:szCs w:val="24"/>
        </w:rPr>
      </w:pPr>
    </w:p>
    <w:p w:rsidR="00BB0B0D" w:rsidRDefault="00617585" w:rsidP="00BB0B0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sidR="00FB6734" w:rsidRPr="00D76081">
        <w:rPr>
          <w:rFonts w:ascii="Times New Roman" w:hAnsi="Times New Roman" w:cs="Times New Roman"/>
          <w:sz w:val="24"/>
          <w:szCs w:val="24"/>
        </w:rPr>
        <w:t>]</w:t>
      </w:r>
      <w:r w:rsidR="00FB6734" w:rsidRPr="00D76081">
        <w:rPr>
          <w:rFonts w:ascii="Times New Roman" w:hAnsi="Times New Roman" w:cs="Times New Roman"/>
          <w:sz w:val="24"/>
          <w:szCs w:val="24"/>
        </w:rPr>
        <w:tab/>
      </w:r>
      <w:r w:rsidR="003E0D40" w:rsidRPr="00D76081">
        <w:rPr>
          <w:rFonts w:ascii="Times New Roman" w:hAnsi="Times New Roman" w:cs="Times New Roman"/>
          <w:sz w:val="24"/>
          <w:szCs w:val="24"/>
        </w:rPr>
        <w:t xml:space="preserve">Both the trial court and the court </w:t>
      </w:r>
      <w:r w:rsidR="003E0D40" w:rsidRPr="00D76081">
        <w:rPr>
          <w:rFonts w:ascii="Times New Roman" w:hAnsi="Times New Roman" w:cs="Times New Roman"/>
          <w:i/>
          <w:sz w:val="24"/>
          <w:szCs w:val="24"/>
        </w:rPr>
        <w:t>a quo</w:t>
      </w:r>
      <w:r w:rsidR="003E0D40" w:rsidRPr="00D76081">
        <w:rPr>
          <w:rFonts w:ascii="Times New Roman" w:hAnsi="Times New Roman" w:cs="Times New Roman"/>
          <w:sz w:val="24"/>
          <w:szCs w:val="24"/>
        </w:rPr>
        <w:t xml:space="preserve"> relied he</w:t>
      </w:r>
      <w:r w:rsidR="007B0500">
        <w:rPr>
          <w:rFonts w:ascii="Times New Roman" w:hAnsi="Times New Roman" w:cs="Times New Roman"/>
          <w:sz w:val="24"/>
          <w:szCs w:val="24"/>
        </w:rPr>
        <w:t>avily on the evidence of Genius </w:t>
      </w:r>
      <w:r w:rsidR="003E0D40" w:rsidRPr="00D76081">
        <w:rPr>
          <w:rFonts w:ascii="Times New Roman" w:hAnsi="Times New Roman" w:cs="Times New Roman"/>
          <w:sz w:val="24"/>
          <w:szCs w:val="24"/>
        </w:rPr>
        <w:t>Ruzha</w:t>
      </w:r>
      <w:r w:rsidR="00411C7D" w:rsidRPr="00D76081">
        <w:rPr>
          <w:rFonts w:ascii="Times New Roman" w:hAnsi="Times New Roman" w:cs="Times New Roman"/>
          <w:sz w:val="24"/>
          <w:szCs w:val="24"/>
        </w:rPr>
        <w:t xml:space="preserve"> </w:t>
      </w:r>
      <w:r w:rsidR="00305DC3" w:rsidRPr="00D76081">
        <w:rPr>
          <w:rFonts w:ascii="Times New Roman" w:hAnsi="Times New Roman" w:cs="Times New Roman"/>
          <w:sz w:val="24"/>
          <w:szCs w:val="24"/>
        </w:rPr>
        <w:t>as having corroborated the evidence of the arresting details</w:t>
      </w:r>
      <w:r w:rsidR="00B962D4" w:rsidRPr="00D76081">
        <w:rPr>
          <w:rFonts w:ascii="Times New Roman" w:hAnsi="Times New Roman" w:cs="Times New Roman"/>
          <w:sz w:val="24"/>
          <w:szCs w:val="24"/>
        </w:rPr>
        <w:t xml:space="preserve"> that the appellant </w:t>
      </w:r>
      <w:r w:rsidR="000637C2" w:rsidRPr="00D76081">
        <w:rPr>
          <w:rFonts w:ascii="Times New Roman" w:hAnsi="Times New Roman" w:cs="Times New Roman"/>
          <w:sz w:val="24"/>
          <w:szCs w:val="24"/>
        </w:rPr>
        <w:t>was</w:t>
      </w:r>
      <w:r w:rsidR="00B962D4" w:rsidRPr="00D76081">
        <w:rPr>
          <w:rFonts w:ascii="Times New Roman" w:hAnsi="Times New Roman" w:cs="Times New Roman"/>
          <w:sz w:val="24"/>
          <w:szCs w:val="24"/>
        </w:rPr>
        <w:t xml:space="preserve"> arrested in Damafalls</w:t>
      </w:r>
      <w:r w:rsidR="003E0D40" w:rsidRPr="00D76081">
        <w:rPr>
          <w:rFonts w:ascii="Times New Roman" w:hAnsi="Times New Roman" w:cs="Times New Roman"/>
          <w:sz w:val="24"/>
          <w:szCs w:val="24"/>
        </w:rPr>
        <w:t>.</w:t>
      </w:r>
      <w:r w:rsidR="009B4C95" w:rsidRPr="00D76081">
        <w:rPr>
          <w:rFonts w:ascii="Times New Roman" w:hAnsi="Times New Roman" w:cs="Times New Roman"/>
          <w:sz w:val="24"/>
          <w:szCs w:val="24"/>
        </w:rPr>
        <w:t xml:space="preserve"> </w:t>
      </w:r>
      <w:r w:rsidR="00305DC3" w:rsidRPr="00D76081">
        <w:rPr>
          <w:rFonts w:ascii="Times New Roman" w:hAnsi="Times New Roman" w:cs="Times New Roman"/>
          <w:sz w:val="24"/>
          <w:szCs w:val="24"/>
        </w:rPr>
        <w:t xml:space="preserve">I do not agree with the court </w:t>
      </w:r>
      <w:r w:rsidR="00305DC3" w:rsidRPr="00D76081">
        <w:rPr>
          <w:rFonts w:ascii="Times New Roman" w:hAnsi="Times New Roman" w:cs="Times New Roman"/>
          <w:i/>
          <w:sz w:val="24"/>
          <w:szCs w:val="24"/>
        </w:rPr>
        <w:t>a quo`</w:t>
      </w:r>
      <w:r w:rsidR="00305DC3" w:rsidRPr="00D76081">
        <w:rPr>
          <w:rFonts w:ascii="Times New Roman" w:hAnsi="Times New Roman" w:cs="Times New Roman"/>
          <w:sz w:val="24"/>
          <w:szCs w:val="24"/>
        </w:rPr>
        <w:t xml:space="preserve">s finding that the testimony of Genius Ruzha was convincing. </w:t>
      </w:r>
      <w:r w:rsidR="00E511AD">
        <w:rPr>
          <w:rFonts w:ascii="Times New Roman" w:hAnsi="Times New Roman" w:cs="Times New Roman"/>
          <w:sz w:val="24"/>
          <w:szCs w:val="24"/>
        </w:rPr>
        <w:t xml:space="preserve"> Such a finding does not accord with a reading of the evidence. </w:t>
      </w:r>
      <w:r w:rsidR="00305DC3" w:rsidRPr="00D76081">
        <w:rPr>
          <w:rFonts w:ascii="Times New Roman" w:hAnsi="Times New Roman" w:cs="Times New Roman"/>
          <w:sz w:val="24"/>
          <w:szCs w:val="24"/>
        </w:rPr>
        <w:t>He was rather a suggestible witness. It is apparent from the record that Genius Ruzha was under arrest at the time the appellant was arrested</w:t>
      </w:r>
      <w:r w:rsidR="0051659F" w:rsidRPr="00D76081">
        <w:rPr>
          <w:rFonts w:ascii="Times New Roman" w:hAnsi="Times New Roman" w:cs="Times New Roman"/>
          <w:sz w:val="24"/>
          <w:szCs w:val="24"/>
        </w:rPr>
        <w:t xml:space="preserve"> </w:t>
      </w:r>
      <w:r w:rsidR="0051659F" w:rsidRPr="00D76081">
        <w:rPr>
          <w:rFonts w:ascii="Times New Roman" w:hAnsi="Times New Roman" w:cs="Times New Roman"/>
          <w:sz w:val="24"/>
          <w:szCs w:val="24"/>
        </w:rPr>
        <w:lastRenderedPageBreak/>
        <w:t xml:space="preserve">although in respect of a different </w:t>
      </w:r>
      <w:r w:rsidR="001F6E0D" w:rsidRPr="00D76081">
        <w:rPr>
          <w:rFonts w:ascii="Times New Roman" w:hAnsi="Times New Roman" w:cs="Times New Roman"/>
          <w:sz w:val="24"/>
          <w:szCs w:val="24"/>
        </w:rPr>
        <w:t>offence.</w:t>
      </w:r>
      <w:r w:rsidR="001F6E0D">
        <w:rPr>
          <w:rFonts w:ascii="Times New Roman" w:hAnsi="Times New Roman" w:cs="Times New Roman"/>
          <w:sz w:val="24"/>
          <w:szCs w:val="24"/>
        </w:rPr>
        <w:t xml:space="preserve"> This</w:t>
      </w:r>
      <w:r w:rsidR="00647336">
        <w:rPr>
          <w:rFonts w:ascii="Times New Roman" w:hAnsi="Times New Roman" w:cs="Times New Roman"/>
          <w:sz w:val="24"/>
          <w:szCs w:val="24"/>
        </w:rPr>
        <w:t xml:space="preserve"> is </w:t>
      </w:r>
      <w:r w:rsidR="005C2A9F">
        <w:rPr>
          <w:rFonts w:ascii="Times New Roman" w:hAnsi="Times New Roman" w:cs="Times New Roman"/>
          <w:sz w:val="24"/>
          <w:szCs w:val="24"/>
        </w:rPr>
        <w:t xml:space="preserve">confirmed by the fact that </w:t>
      </w:r>
      <w:r w:rsidR="00647336">
        <w:rPr>
          <w:rFonts w:ascii="Times New Roman" w:hAnsi="Times New Roman" w:cs="Times New Roman"/>
          <w:sz w:val="24"/>
          <w:szCs w:val="24"/>
        </w:rPr>
        <w:t xml:space="preserve">Nhokwara stated </w:t>
      </w:r>
      <w:r w:rsidR="001F6E0D">
        <w:rPr>
          <w:rFonts w:ascii="Times New Roman" w:hAnsi="Times New Roman" w:cs="Times New Roman"/>
          <w:sz w:val="24"/>
          <w:szCs w:val="24"/>
        </w:rPr>
        <w:t>that</w:t>
      </w:r>
      <w:r w:rsidR="00647336">
        <w:rPr>
          <w:rFonts w:ascii="Times New Roman" w:hAnsi="Times New Roman" w:cs="Times New Roman"/>
          <w:sz w:val="24"/>
          <w:szCs w:val="24"/>
        </w:rPr>
        <w:t xml:space="preserve"> when the Damafalls issue arose,</w:t>
      </w:r>
      <w:r w:rsidR="001F6E0D">
        <w:rPr>
          <w:rFonts w:ascii="Times New Roman" w:hAnsi="Times New Roman" w:cs="Times New Roman"/>
          <w:sz w:val="24"/>
          <w:szCs w:val="24"/>
        </w:rPr>
        <w:t xml:space="preserve"> they could not release him as they were not yet finished with him.</w:t>
      </w:r>
      <w:r w:rsidR="00305DC3" w:rsidRPr="00D76081">
        <w:rPr>
          <w:rFonts w:ascii="Times New Roman" w:hAnsi="Times New Roman" w:cs="Times New Roman"/>
          <w:sz w:val="24"/>
          <w:szCs w:val="24"/>
        </w:rPr>
        <w:t xml:space="preserve"> </w:t>
      </w:r>
    </w:p>
    <w:p w:rsidR="00BB0B0D" w:rsidRDefault="00BB0B0D" w:rsidP="00BB0B0D">
      <w:pPr>
        <w:spacing w:after="0" w:line="480" w:lineRule="auto"/>
        <w:ind w:left="720" w:hanging="720"/>
        <w:jc w:val="both"/>
        <w:rPr>
          <w:rFonts w:ascii="Times New Roman" w:hAnsi="Times New Roman" w:cs="Times New Roman"/>
          <w:sz w:val="24"/>
          <w:szCs w:val="24"/>
        </w:rPr>
      </w:pPr>
    </w:p>
    <w:p w:rsidR="00374640" w:rsidRPr="00D76081" w:rsidRDefault="00BB0B0D" w:rsidP="00FB673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Ruzha’s</w:t>
      </w:r>
      <w:r w:rsidR="00305DC3" w:rsidRPr="00D76081">
        <w:rPr>
          <w:rFonts w:ascii="Times New Roman" w:hAnsi="Times New Roman" w:cs="Times New Roman"/>
          <w:sz w:val="24"/>
          <w:szCs w:val="24"/>
        </w:rPr>
        <w:t xml:space="preserve"> testimony was marred by </w:t>
      </w:r>
      <w:r w:rsidR="00411C7D" w:rsidRPr="00D76081">
        <w:rPr>
          <w:rFonts w:ascii="Times New Roman" w:hAnsi="Times New Roman" w:cs="Times New Roman"/>
          <w:sz w:val="24"/>
          <w:szCs w:val="24"/>
        </w:rPr>
        <w:t>material discrepancies</w:t>
      </w:r>
      <w:r w:rsidR="001F6E0D">
        <w:rPr>
          <w:rFonts w:ascii="Times New Roman" w:hAnsi="Times New Roman" w:cs="Times New Roman"/>
          <w:sz w:val="24"/>
          <w:szCs w:val="24"/>
        </w:rPr>
        <w:t xml:space="preserve">. </w:t>
      </w:r>
      <w:r w:rsidR="00647336" w:rsidRPr="00D76081">
        <w:rPr>
          <w:rFonts w:ascii="Times New Roman" w:hAnsi="Times New Roman" w:cs="Times New Roman"/>
          <w:sz w:val="24"/>
          <w:szCs w:val="24"/>
        </w:rPr>
        <w:t>The</w:t>
      </w:r>
      <w:r w:rsidR="00305DC3" w:rsidRPr="00D76081">
        <w:rPr>
          <w:rFonts w:ascii="Times New Roman" w:hAnsi="Times New Roman" w:cs="Times New Roman"/>
          <w:sz w:val="24"/>
          <w:szCs w:val="24"/>
        </w:rPr>
        <w:t xml:space="preserve"> </w:t>
      </w:r>
      <w:r w:rsidR="001F6E0D">
        <w:rPr>
          <w:rFonts w:ascii="Times New Roman" w:hAnsi="Times New Roman" w:cs="Times New Roman"/>
          <w:sz w:val="24"/>
          <w:szCs w:val="24"/>
        </w:rPr>
        <w:t xml:space="preserve">first </w:t>
      </w:r>
      <w:r w:rsidR="00305DC3" w:rsidRPr="00D76081">
        <w:rPr>
          <w:rFonts w:ascii="Times New Roman" w:hAnsi="Times New Roman" w:cs="Times New Roman"/>
          <w:sz w:val="24"/>
          <w:szCs w:val="24"/>
        </w:rPr>
        <w:t xml:space="preserve">one being that he did not, in fact, know the place called Damafalls. The Police officers are the ones who told him that it was Damafalls. </w:t>
      </w:r>
      <w:r w:rsidR="0079505B">
        <w:rPr>
          <w:rFonts w:ascii="Times New Roman" w:hAnsi="Times New Roman" w:cs="Times New Roman"/>
          <w:sz w:val="24"/>
          <w:szCs w:val="24"/>
        </w:rPr>
        <w:t>He confirmed the position during cross examination when he testified that he was made to append his signature to a statement prepared by the Police.</w:t>
      </w:r>
      <w:r w:rsidR="00D31A3E">
        <w:rPr>
          <w:rFonts w:ascii="Times New Roman" w:hAnsi="Times New Roman" w:cs="Times New Roman"/>
          <w:sz w:val="24"/>
          <w:szCs w:val="24"/>
        </w:rPr>
        <w:t xml:space="preserve"> The</w:t>
      </w:r>
      <w:r w:rsidR="00647336">
        <w:rPr>
          <w:rFonts w:ascii="Times New Roman" w:hAnsi="Times New Roman" w:cs="Times New Roman"/>
          <w:sz w:val="24"/>
          <w:szCs w:val="24"/>
        </w:rPr>
        <w:t xml:space="preserve"> second material discrepancy related to the question </w:t>
      </w:r>
      <w:r w:rsidR="00AA09A3">
        <w:rPr>
          <w:rFonts w:ascii="Times New Roman" w:hAnsi="Times New Roman" w:cs="Times New Roman"/>
          <w:sz w:val="24"/>
          <w:szCs w:val="24"/>
        </w:rPr>
        <w:t>of which</w:t>
      </w:r>
      <w:r w:rsidR="00C17C1E">
        <w:rPr>
          <w:rFonts w:ascii="Times New Roman" w:hAnsi="Times New Roman" w:cs="Times New Roman"/>
          <w:sz w:val="24"/>
          <w:szCs w:val="24"/>
        </w:rPr>
        <w:t xml:space="preserve"> of the police </w:t>
      </w:r>
      <w:r w:rsidR="00647336">
        <w:rPr>
          <w:rFonts w:ascii="Times New Roman" w:hAnsi="Times New Roman" w:cs="Times New Roman"/>
          <w:sz w:val="24"/>
          <w:szCs w:val="24"/>
        </w:rPr>
        <w:t>officers fired the warning shot.</w:t>
      </w:r>
      <w:r w:rsidR="00C17C1E">
        <w:rPr>
          <w:rFonts w:ascii="Times New Roman" w:hAnsi="Times New Roman" w:cs="Times New Roman"/>
          <w:sz w:val="24"/>
          <w:szCs w:val="24"/>
        </w:rPr>
        <w:t xml:space="preserve"> </w:t>
      </w:r>
      <w:r w:rsidR="00647336">
        <w:rPr>
          <w:rFonts w:ascii="Times New Roman" w:hAnsi="Times New Roman" w:cs="Times New Roman"/>
          <w:sz w:val="24"/>
          <w:szCs w:val="24"/>
        </w:rPr>
        <w:t>He</w:t>
      </w:r>
      <w:r w:rsidR="00C17C1E">
        <w:rPr>
          <w:rFonts w:ascii="Times New Roman" w:hAnsi="Times New Roman" w:cs="Times New Roman"/>
          <w:sz w:val="24"/>
          <w:szCs w:val="24"/>
        </w:rPr>
        <w:t xml:space="preserve"> testified that it was Nhokwara who did so while at the same driving to block the appellant’s motor vehicle. Nhokwara testified that it wa</w:t>
      </w:r>
      <w:r w:rsidR="00647336">
        <w:rPr>
          <w:rFonts w:ascii="Times New Roman" w:hAnsi="Times New Roman" w:cs="Times New Roman"/>
          <w:sz w:val="24"/>
          <w:szCs w:val="24"/>
        </w:rPr>
        <w:t xml:space="preserve">s one of his colleagues who </w:t>
      </w:r>
      <w:r>
        <w:rPr>
          <w:rFonts w:ascii="Times New Roman" w:hAnsi="Times New Roman" w:cs="Times New Roman"/>
          <w:sz w:val="24"/>
          <w:szCs w:val="24"/>
        </w:rPr>
        <w:t>fired the</w:t>
      </w:r>
      <w:r w:rsidR="00C17C1E">
        <w:rPr>
          <w:rFonts w:ascii="Times New Roman" w:hAnsi="Times New Roman" w:cs="Times New Roman"/>
          <w:sz w:val="24"/>
          <w:szCs w:val="24"/>
        </w:rPr>
        <w:t xml:space="preserve"> warning shot.</w:t>
      </w:r>
      <w:r w:rsidR="00D31A3E">
        <w:rPr>
          <w:rFonts w:ascii="Times New Roman" w:hAnsi="Times New Roman" w:cs="Times New Roman"/>
          <w:sz w:val="24"/>
          <w:szCs w:val="24"/>
        </w:rPr>
        <w:t xml:space="preserve"> </w:t>
      </w:r>
      <w:r w:rsidR="00C17C1E">
        <w:rPr>
          <w:rFonts w:ascii="Times New Roman" w:hAnsi="Times New Roman" w:cs="Times New Roman"/>
          <w:sz w:val="24"/>
          <w:szCs w:val="24"/>
        </w:rPr>
        <w:t xml:space="preserve">He was also not sure of </w:t>
      </w:r>
      <w:r w:rsidR="00D31A3E">
        <w:rPr>
          <w:rFonts w:ascii="Times New Roman" w:hAnsi="Times New Roman" w:cs="Times New Roman"/>
          <w:sz w:val="24"/>
          <w:szCs w:val="24"/>
        </w:rPr>
        <w:t>the sitting positions of the appellant after his arrest. In his evidence in chief he te</w:t>
      </w:r>
      <w:r w:rsidR="00C17C1E">
        <w:rPr>
          <w:rFonts w:ascii="Times New Roman" w:hAnsi="Times New Roman" w:cs="Times New Roman"/>
          <w:sz w:val="24"/>
          <w:szCs w:val="24"/>
        </w:rPr>
        <w:t>stified that he was not sure of which motor vehicle the appellant</w:t>
      </w:r>
      <w:r w:rsidR="00D31A3E">
        <w:rPr>
          <w:rFonts w:ascii="Times New Roman" w:hAnsi="Times New Roman" w:cs="Times New Roman"/>
          <w:sz w:val="24"/>
          <w:szCs w:val="24"/>
        </w:rPr>
        <w:t xml:space="preserve"> used to travel to Southerton. What he was certain of was that he was </w:t>
      </w:r>
      <w:r>
        <w:rPr>
          <w:rFonts w:ascii="Times New Roman" w:hAnsi="Times New Roman" w:cs="Times New Roman"/>
          <w:sz w:val="24"/>
          <w:szCs w:val="24"/>
        </w:rPr>
        <w:t xml:space="preserve">in </w:t>
      </w:r>
      <w:r w:rsidR="00D31A3E">
        <w:rPr>
          <w:rFonts w:ascii="Times New Roman" w:hAnsi="Times New Roman" w:cs="Times New Roman"/>
          <w:sz w:val="24"/>
          <w:szCs w:val="24"/>
        </w:rPr>
        <w:t>Nhokwara’s vehicle</w:t>
      </w:r>
      <w:r w:rsidR="00647336">
        <w:rPr>
          <w:rFonts w:ascii="Times New Roman" w:hAnsi="Times New Roman" w:cs="Times New Roman"/>
          <w:sz w:val="24"/>
          <w:szCs w:val="24"/>
        </w:rPr>
        <w:t xml:space="preserve"> and it was just the two of them</w:t>
      </w:r>
      <w:r w:rsidR="00D31A3E">
        <w:rPr>
          <w:rFonts w:ascii="Times New Roman" w:hAnsi="Times New Roman" w:cs="Times New Roman"/>
          <w:sz w:val="24"/>
          <w:szCs w:val="24"/>
        </w:rPr>
        <w:t>. During cross examination he changed position and stated that the appellant used the same vehicle with him.</w:t>
      </w:r>
      <w:r w:rsidR="001F6E0D">
        <w:rPr>
          <w:rFonts w:ascii="Times New Roman" w:hAnsi="Times New Roman" w:cs="Times New Roman"/>
          <w:sz w:val="24"/>
          <w:szCs w:val="24"/>
        </w:rPr>
        <w:t xml:space="preserve"> </w:t>
      </w:r>
      <w:r w:rsidR="00D31A3E">
        <w:rPr>
          <w:rFonts w:ascii="Times New Roman" w:hAnsi="Times New Roman" w:cs="Times New Roman"/>
          <w:sz w:val="24"/>
          <w:szCs w:val="24"/>
        </w:rPr>
        <w:t xml:space="preserve"> The other discrepancy was that they had travelled from Epworth to Damafalls through the CBD. In cross-examination he </w:t>
      </w:r>
      <w:r w:rsidR="00647336">
        <w:rPr>
          <w:rFonts w:ascii="Times New Roman" w:hAnsi="Times New Roman" w:cs="Times New Roman"/>
          <w:sz w:val="24"/>
          <w:szCs w:val="24"/>
        </w:rPr>
        <w:t>denied that</w:t>
      </w:r>
      <w:r w:rsidR="00C17C1E">
        <w:rPr>
          <w:rFonts w:ascii="Times New Roman" w:hAnsi="Times New Roman" w:cs="Times New Roman"/>
          <w:sz w:val="24"/>
          <w:szCs w:val="24"/>
        </w:rPr>
        <w:t xml:space="preserve"> they drove th</w:t>
      </w:r>
      <w:r w:rsidR="00AA69AA">
        <w:rPr>
          <w:rFonts w:ascii="Times New Roman" w:hAnsi="Times New Roman" w:cs="Times New Roman"/>
          <w:sz w:val="24"/>
          <w:szCs w:val="24"/>
        </w:rPr>
        <w:t>r</w:t>
      </w:r>
      <w:r w:rsidR="00C17C1E">
        <w:rPr>
          <w:rFonts w:ascii="Times New Roman" w:hAnsi="Times New Roman" w:cs="Times New Roman"/>
          <w:sz w:val="24"/>
          <w:szCs w:val="24"/>
        </w:rPr>
        <w:t>ough the CBD</w:t>
      </w:r>
      <w:r w:rsidR="00D31A3E">
        <w:rPr>
          <w:rFonts w:ascii="Times New Roman" w:hAnsi="Times New Roman" w:cs="Times New Roman"/>
          <w:sz w:val="24"/>
          <w:szCs w:val="24"/>
        </w:rPr>
        <w:t xml:space="preserve"> but </w:t>
      </w:r>
      <w:r w:rsidR="00C17C1E">
        <w:rPr>
          <w:rFonts w:ascii="Times New Roman" w:hAnsi="Times New Roman" w:cs="Times New Roman"/>
          <w:sz w:val="24"/>
          <w:szCs w:val="24"/>
        </w:rPr>
        <w:t xml:space="preserve">he </w:t>
      </w:r>
      <w:r w:rsidR="00D31A3E">
        <w:rPr>
          <w:rFonts w:ascii="Times New Roman" w:hAnsi="Times New Roman" w:cs="Times New Roman"/>
          <w:sz w:val="24"/>
          <w:szCs w:val="24"/>
        </w:rPr>
        <w:t xml:space="preserve">could not explain how they </w:t>
      </w:r>
      <w:r w:rsidR="00647336">
        <w:rPr>
          <w:rFonts w:ascii="Times New Roman" w:hAnsi="Times New Roman" w:cs="Times New Roman"/>
          <w:sz w:val="24"/>
          <w:szCs w:val="24"/>
        </w:rPr>
        <w:t>moved. He</w:t>
      </w:r>
      <w:r w:rsidR="007F2BDD">
        <w:rPr>
          <w:rFonts w:ascii="Times New Roman" w:hAnsi="Times New Roman" w:cs="Times New Roman"/>
          <w:sz w:val="24"/>
          <w:szCs w:val="24"/>
        </w:rPr>
        <w:t xml:space="preserve"> contradicted </w:t>
      </w:r>
      <w:r w:rsidR="00647336">
        <w:rPr>
          <w:rFonts w:ascii="Times New Roman" w:hAnsi="Times New Roman" w:cs="Times New Roman"/>
          <w:sz w:val="24"/>
          <w:szCs w:val="24"/>
        </w:rPr>
        <w:t>various</w:t>
      </w:r>
      <w:r w:rsidR="007F2BDD">
        <w:rPr>
          <w:rFonts w:ascii="Times New Roman" w:hAnsi="Times New Roman" w:cs="Times New Roman"/>
          <w:sz w:val="24"/>
          <w:szCs w:val="24"/>
        </w:rPr>
        <w:t xml:space="preserve"> aspects of his statement. One example </w:t>
      </w:r>
      <w:r w:rsidR="00647336">
        <w:rPr>
          <w:rFonts w:ascii="Times New Roman" w:hAnsi="Times New Roman" w:cs="Times New Roman"/>
          <w:sz w:val="24"/>
          <w:szCs w:val="24"/>
        </w:rPr>
        <w:t>is the address given as his resi</w:t>
      </w:r>
      <w:r w:rsidR="007F2BDD">
        <w:rPr>
          <w:rFonts w:ascii="Times New Roman" w:hAnsi="Times New Roman" w:cs="Times New Roman"/>
          <w:sz w:val="24"/>
          <w:szCs w:val="24"/>
        </w:rPr>
        <w:t xml:space="preserve">dential address. He testified that he never gave the police that address as </w:t>
      </w:r>
      <w:r w:rsidR="00647336">
        <w:rPr>
          <w:rFonts w:ascii="Times New Roman" w:hAnsi="Times New Roman" w:cs="Times New Roman"/>
          <w:sz w:val="24"/>
          <w:szCs w:val="24"/>
        </w:rPr>
        <w:t>there</w:t>
      </w:r>
      <w:r w:rsidR="007F2BDD">
        <w:rPr>
          <w:rFonts w:ascii="Times New Roman" w:hAnsi="Times New Roman" w:cs="Times New Roman"/>
          <w:sz w:val="24"/>
          <w:szCs w:val="24"/>
        </w:rPr>
        <w:t xml:space="preserve"> are no addresses in Epworth</w:t>
      </w:r>
      <w:r w:rsidR="00700672">
        <w:rPr>
          <w:rFonts w:ascii="Times New Roman" w:hAnsi="Times New Roman" w:cs="Times New Roman"/>
          <w:sz w:val="24"/>
          <w:szCs w:val="24"/>
        </w:rPr>
        <w:t>. His statement in</w:t>
      </w:r>
      <w:r w:rsidR="00647336">
        <w:rPr>
          <w:rFonts w:ascii="Times New Roman" w:hAnsi="Times New Roman" w:cs="Times New Roman"/>
          <w:sz w:val="24"/>
          <w:szCs w:val="24"/>
        </w:rPr>
        <w:t xml:space="preserve">dicated that he had overhead </w:t>
      </w:r>
      <w:r w:rsidR="00700672">
        <w:rPr>
          <w:rFonts w:ascii="Times New Roman" w:hAnsi="Times New Roman" w:cs="Times New Roman"/>
          <w:sz w:val="24"/>
          <w:szCs w:val="24"/>
        </w:rPr>
        <w:t xml:space="preserve">Nhokwara being informed by the </w:t>
      </w:r>
      <w:r w:rsidR="00647336">
        <w:rPr>
          <w:rFonts w:ascii="Times New Roman" w:hAnsi="Times New Roman" w:cs="Times New Roman"/>
          <w:sz w:val="24"/>
          <w:szCs w:val="24"/>
        </w:rPr>
        <w:t>informer</w:t>
      </w:r>
      <w:r w:rsidR="00700672">
        <w:rPr>
          <w:rFonts w:ascii="Times New Roman" w:hAnsi="Times New Roman" w:cs="Times New Roman"/>
          <w:sz w:val="24"/>
          <w:szCs w:val="24"/>
        </w:rPr>
        <w:t xml:space="preserve"> about some people loading dagga in motor vehi</w:t>
      </w:r>
      <w:r w:rsidR="00647336">
        <w:rPr>
          <w:rFonts w:ascii="Times New Roman" w:hAnsi="Times New Roman" w:cs="Times New Roman"/>
          <w:sz w:val="24"/>
          <w:szCs w:val="24"/>
        </w:rPr>
        <w:t>cl</w:t>
      </w:r>
      <w:r w:rsidR="00700672">
        <w:rPr>
          <w:rFonts w:ascii="Times New Roman" w:hAnsi="Times New Roman" w:cs="Times New Roman"/>
          <w:sz w:val="24"/>
          <w:szCs w:val="24"/>
        </w:rPr>
        <w:t>es</w:t>
      </w:r>
      <w:r w:rsidR="00647336">
        <w:rPr>
          <w:rFonts w:ascii="Times New Roman" w:hAnsi="Times New Roman" w:cs="Times New Roman"/>
          <w:sz w:val="24"/>
          <w:szCs w:val="24"/>
        </w:rPr>
        <w:t xml:space="preserve"> in </w:t>
      </w:r>
      <w:r>
        <w:rPr>
          <w:rFonts w:ascii="Times New Roman" w:hAnsi="Times New Roman" w:cs="Times New Roman"/>
          <w:sz w:val="24"/>
          <w:szCs w:val="24"/>
        </w:rPr>
        <w:t>Damafalls.</w:t>
      </w:r>
      <w:r w:rsidR="00700672">
        <w:rPr>
          <w:rFonts w:ascii="Times New Roman" w:hAnsi="Times New Roman" w:cs="Times New Roman"/>
          <w:sz w:val="24"/>
          <w:szCs w:val="24"/>
        </w:rPr>
        <w:t xml:space="preserve"> </w:t>
      </w:r>
      <w:r w:rsidR="00324504">
        <w:rPr>
          <w:rFonts w:ascii="Times New Roman" w:hAnsi="Times New Roman" w:cs="Times New Roman"/>
          <w:sz w:val="24"/>
          <w:szCs w:val="24"/>
        </w:rPr>
        <w:t xml:space="preserve"> Under cross examination </w:t>
      </w:r>
      <w:r w:rsidR="00700672">
        <w:rPr>
          <w:rFonts w:ascii="Times New Roman" w:hAnsi="Times New Roman" w:cs="Times New Roman"/>
          <w:sz w:val="24"/>
          <w:szCs w:val="24"/>
        </w:rPr>
        <w:t>he denied ever saying that. He stated that he did not hear anything as he was busy being interrogated by the other officers.</w:t>
      </w:r>
      <w:r w:rsidR="00D31A3E" w:rsidRPr="00D76081">
        <w:rPr>
          <w:rFonts w:ascii="Times New Roman" w:hAnsi="Times New Roman" w:cs="Times New Roman"/>
          <w:sz w:val="24"/>
          <w:szCs w:val="24"/>
        </w:rPr>
        <w:t xml:space="preserve"> </w:t>
      </w:r>
    </w:p>
    <w:p w:rsidR="00374640" w:rsidRPr="00D76081" w:rsidRDefault="00374640" w:rsidP="00374640">
      <w:pPr>
        <w:spacing w:line="240" w:lineRule="auto"/>
        <w:ind w:firstLine="1134"/>
        <w:jc w:val="both"/>
        <w:rPr>
          <w:rFonts w:ascii="Times New Roman" w:hAnsi="Times New Roman" w:cs="Times New Roman"/>
          <w:sz w:val="24"/>
          <w:szCs w:val="24"/>
        </w:rPr>
      </w:pPr>
    </w:p>
    <w:p w:rsidR="0029371D" w:rsidRDefault="00BB0B0D" w:rsidP="0029371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sidR="00DE4515" w:rsidRPr="00D76081">
        <w:rPr>
          <w:rFonts w:ascii="Times New Roman" w:hAnsi="Times New Roman" w:cs="Times New Roman"/>
          <w:sz w:val="24"/>
          <w:szCs w:val="24"/>
        </w:rPr>
        <w:t>]</w:t>
      </w:r>
      <w:r w:rsidR="00DE4515" w:rsidRPr="00D76081">
        <w:rPr>
          <w:rFonts w:ascii="Times New Roman" w:hAnsi="Times New Roman" w:cs="Times New Roman"/>
          <w:sz w:val="24"/>
          <w:szCs w:val="24"/>
        </w:rPr>
        <w:tab/>
      </w:r>
      <w:r w:rsidR="00305DC3" w:rsidRPr="00D76081">
        <w:rPr>
          <w:rFonts w:ascii="Times New Roman" w:hAnsi="Times New Roman" w:cs="Times New Roman"/>
          <w:sz w:val="24"/>
          <w:szCs w:val="24"/>
        </w:rPr>
        <w:t xml:space="preserve">It is problematic in the circumstances to say that the evidence of the police relating to the place of the arrest was corroborated. </w:t>
      </w:r>
      <w:r w:rsidR="00553C8B" w:rsidRPr="00D76081">
        <w:rPr>
          <w:rFonts w:ascii="Times New Roman" w:hAnsi="Times New Roman" w:cs="Times New Roman"/>
          <w:sz w:val="24"/>
          <w:szCs w:val="24"/>
        </w:rPr>
        <w:t xml:space="preserve">This is compounded by the fact that </w:t>
      </w:r>
      <w:r w:rsidR="00305DC3" w:rsidRPr="00D76081">
        <w:rPr>
          <w:rFonts w:ascii="Times New Roman" w:hAnsi="Times New Roman" w:cs="Times New Roman"/>
          <w:sz w:val="24"/>
          <w:szCs w:val="24"/>
        </w:rPr>
        <w:t xml:space="preserve">the State had not investigated the </w:t>
      </w:r>
      <w:r w:rsidR="00305DC3" w:rsidRPr="00D76081">
        <w:rPr>
          <w:rFonts w:ascii="Times New Roman" w:hAnsi="Times New Roman" w:cs="Times New Roman"/>
          <w:i/>
          <w:sz w:val="24"/>
          <w:szCs w:val="24"/>
        </w:rPr>
        <w:t xml:space="preserve">alibi </w:t>
      </w:r>
      <w:r w:rsidR="00305DC3" w:rsidRPr="00D76081">
        <w:rPr>
          <w:rFonts w:ascii="Times New Roman" w:hAnsi="Times New Roman" w:cs="Times New Roman"/>
          <w:sz w:val="24"/>
          <w:szCs w:val="24"/>
        </w:rPr>
        <w:t xml:space="preserve">to establish its truthfulness or </w:t>
      </w:r>
      <w:r w:rsidR="00C77E9C" w:rsidRPr="00D76081">
        <w:rPr>
          <w:rFonts w:ascii="Times New Roman" w:hAnsi="Times New Roman" w:cs="Times New Roman"/>
          <w:sz w:val="24"/>
          <w:szCs w:val="24"/>
        </w:rPr>
        <w:t>otherwise.</w:t>
      </w:r>
      <w:r w:rsidR="007D10E9">
        <w:rPr>
          <w:rFonts w:ascii="Times New Roman" w:hAnsi="Times New Roman" w:cs="Times New Roman"/>
          <w:sz w:val="24"/>
          <w:szCs w:val="24"/>
        </w:rPr>
        <w:t xml:space="preserve"> It becomes clear from a close </w:t>
      </w:r>
      <w:r w:rsidR="009115EE">
        <w:rPr>
          <w:rFonts w:ascii="Times New Roman" w:hAnsi="Times New Roman" w:cs="Times New Roman"/>
          <w:sz w:val="24"/>
          <w:szCs w:val="24"/>
        </w:rPr>
        <w:t>reading</w:t>
      </w:r>
      <w:r w:rsidR="007D10E9">
        <w:rPr>
          <w:rFonts w:ascii="Times New Roman" w:hAnsi="Times New Roman" w:cs="Times New Roman"/>
          <w:sz w:val="24"/>
          <w:szCs w:val="24"/>
        </w:rPr>
        <w:t xml:space="preserve"> of </w:t>
      </w:r>
      <w:r w:rsidR="009115EE">
        <w:rPr>
          <w:rFonts w:ascii="Times New Roman" w:hAnsi="Times New Roman" w:cs="Times New Roman"/>
          <w:sz w:val="24"/>
          <w:szCs w:val="24"/>
        </w:rPr>
        <w:t>the</w:t>
      </w:r>
      <w:r w:rsidR="007D10E9">
        <w:rPr>
          <w:rFonts w:ascii="Times New Roman" w:hAnsi="Times New Roman" w:cs="Times New Roman"/>
          <w:sz w:val="24"/>
          <w:szCs w:val="24"/>
        </w:rPr>
        <w:t xml:space="preserve"> record why the defence was not investigated. The arresting details made this case their own preserve. According to </w:t>
      </w:r>
      <w:r w:rsidR="009115EE">
        <w:rPr>
          <w:rFonts w:ascii="Times New Roman" w:hAnsi="Times New Roman" w:cs="Times New Roman"/>
          <w:sz w:val="24"/>
          <w:szCs w:val="24"/>
        </w:rPr>
        <w:t>their</w:t>
      </w:r>
      <w:r w:rsidR="007D10E9">
        <w:rPr>
          <w:rFonts w:ascii="Times New Roman" w:hAnsi="Times New Roman" w:cs="Times New Roman"/>
          <w:sz w:val="24"/>
          <w:szCs w:val="24"/>
        </w:rPr>
        <w:t xml:space="preserve"> version they were in </w:t>
      </w:r>
      <w:r w:rsidR="009115EE">
        <w:rPr>
          <w:rFonts w:ascii="Times New Roman" w:hAnsi="Times New Roman" w:cs="Times New Roman"/>
          <w:sz w:val="24"/>
          <w:szCs w:val="24"/>
        </w:rPr>
        <w:t>Epworth</w:t>
      </w:r>
      <w:r w:rsidR="007D10E9">
        <w:rPr>
          <w:rFonts w:ascii="Times New Roman" w:hAnsi="Times New Roman" w:cs="Times New Roman"/>
          <w:sz w:val="24"/>
          <w:szCs w:val="24"/>
        </w:rPr>
        <w:t xml:space="preserve"> when they received the report </w:t>
      </w:r>
      <w:r w:rsidR="009115EE">
        <w:rPr>
          <w:rFonts w:ascii="Times New Roman" w:hAnsi="Times New Roman" w:cs="Times New Roman"/>
          <w:sz w:val="24"/>
          <w:szCs w:val="24"/>
        </w:rPr>
        <w:t>from</w:t>
      </w:r>
      <w:r w:rsidR="007D10E9">
        <w:rPr>
          <w:rFonts w:ascii="Times New Roman" w:hAnsi="Times New Roman" w:cs="Times New Roman"/>
          <w:sz w:val="24"/>
          <w:szCs w:val="24"/>
        </w:rPr>
        <w:t xml:space="preserve"> an unidentified informer. Instead of phoning the nearest police statio</w:t>
      </w:r>
      <w:r w:rsidR="00324504">
        <w:rPr>
          <w:rFonts w:ascii="Times New Roman" w:hAnsi="Times New Roman" w:cs="Times New Roman"/>
          <w:sz w:val="24"/>
          <w:szCs w:val="24"/>
        </w:rPr>
        <w:t xml:space="preserve">n to attend to </w:t>
      </w:r>
      <w:r w:rsidR="006F45C4">
        <w:rPr>
          <w:rFonts w:ascii="Times New Roman" w:hAnsi="Times New Roman" w:cs="Times New Roman"/>
          <w:sz w:val="24"/>
          <w:szCs w:val="24"/>
        </w:rPr>
        <w:t>the matter</w:t>
      </w:r>
      <w:r w:rsidR="00324504">
        <w:rPr>
          <w:rFonts w:ascii="Times New Roman" w:hAnsi="Times New Roman" w:cs="Times New Roman"/>
          <w:sz w:val="24"/>
          <w:szCs w:val="24"/>
        </w:rPr>
        <w:t>,</w:t>
      </w:r>
      <w:r w:rsidR="007D10E9">
        <w:rPr>
          <w:rFonts w:ascii="Times New Roman" w:hAnsi="Times New Roman" w:cs="Times New Roman"/>
          <w:sz w:val="24"/>
          <w:szCs w:val="24"/>
        </w:rPr>
        <w:t xml:space="preserve"> which in my view was urgent</w:t>
      </w:r>
      <w:r w:rsidR="00324504">
        <w:rPr>
          <w:rFonts w:ascii="Times New Roman" w:hAnsi="Times New Roman" w:cs="Times New Roman"/>
          <w:sz w:val="24"/>
          <w:szCs w:val="24"/>
        </w:rPr>
        <w:t>,</w:t>
      </w:r>
      <w:r w:rsidR="007D10E9">
        <w:rPr>
          <w:rFonts w:ascii="Times New Roman" w:hAnsi="Times New Roman" w:cs="Times New Roman"/>
          <w:sz w:val="24"/>
          <w:szCs w:val="24"/>
        </w:rPr>
        <w:t xml:space="preserve"> they </w:t>
      </w:r>
      <w:r w:rsidR="009115EE">
        <w:rPr>
          <w:rFonts w:ascii="Times New Roman" w:hAnsi="Times New Roman" w:cs="Times New Roman"/>
          <w:sz w:val="24"/>
          <w:szCs w:val="24"/>
        </w:rPr>
        <w:t>decided</w:t>
      </w:r>
      <w:r w:rsidR="007D10E9">
        <w:rPr>
          <w:rFonts w:ascii="Times New Roman" w:hAnsi="Times New Roman" w:cs="Times New Roman"/>
          <w:sz w:val="24"/>
          <w:szCs w:val="24"/>
        </w:rPr>
        <w:t xml:space="preserve"> to drive all the </w:t>
      </w:r>
      <w:r w:rsidR="006F45C4">
        <w:rPr>
          <w:rFonts w:ascii="Times New Roman" w:hAnsi="Times New Roman" w:cs="Times New Roman"/>
          <w:sz w:val="24"/>
          <w:szCs w:val="24"/>
        </w:rPr>
        <w:t>way from</w:t>
      </w:r>
      <w:r w:rsidR="00324504">
        <w:rPr>
          <w:rFonts w:ascii="Times New Roman" w:hAnsi="Times New Roman" w:cs="Times New Roman"/>
          <w:sz w:val="24"/>
          <w:szCs w:val="24"/>
        </w:rPr>
        <w:t xml:space="preserve"> Epworth </w:t>
      </w:r>
      <w:r w:rsidR="007D10E9">
        <w:rPr>
          <w:rFonts w:ascii="Times New Roman" w:hAnsi="Times New Roman" w:cs="Times New Roman"/>
          <w:sz w:val="24"/>
          <w:szCs w:val="24"/>
        </w:rPr>
        <w:t xml:space="preserve">to Damafalls. </w:t>
      </w:r>
      <w:r w:rsidR="00E45A4A">
        <w:rPr>
          <w:rFonts w:ascii="Times New Roman" w:hAnsi="Times New Roman" w:cs="Times New Roman"/>
          <w:sz w:val="24"/>
          <w:szCs w:val="24"/>
        </w:rPr>
        <w:t>They could not explain why they did not pass through the nearest police station which was Ruwa</w:t>
      </w:r>
      <w:r w:rsidR="009115EE">
        <w:rPr>
          <w:rFonts w:ascii="Times New Roman" w:hAnsi="Times New Roman" w:cs="Times New Roman"/>
          <w:sz w:val="24"/>
          <w:szCs w:val="24"/>
        </w:rPr>
        <w:t xml:space="preserve"> after the arrest to alert them about their scoop</w:t>
      </w:r>
      <w:r w:rsidR="00E45A4A">
        <w:rPr>
          <w:rFonts w:ascii="Times New Roman" w:hAnsi="Times New Roman" w:cs="Times New Roman"/>
          <w:sz w:val="24"/>
          <w:szCs w:val="24"/>
        </w:rPr>
        <w:t>. They also could not explain why they passed several other police station</w:t>
      </w:r>
      <w:r w:rsidR="009115EE">
        <w:rPr>
          <w:rFonts w:ascii="Times New Roman" w:hAnsi="Times New Roman" w:cs="Times New Roman"/>
          <w:sz w:val="24"/>
          <w:szCs w:val="24"/>
        </w:rPr>
        <w:t>s</w:t>
      </w:r>
      <w:r w:rsidR="00E45A4A">
        <w:rPr>
          <w:rFonts w:ascii="Times New Roman" w:hAnsi="Times New Roman" w:cs="Times New Roman"/>
          <w:sz w:val="24"/>
          <w:szCs w:val="24"/>
        </w:rPr>
        <w:t>, including Harare Central CID Drugs section, as they proceeded to Southerton. They did not enter the case in t</w:t>
      </w:r>
      <w:r w:rsidR="009115EE">
        <w:rPr>
          <w:rFonts w:ascii="Times New Roman" w:hAnsi="Times New Roman" w:cs="Times New Roman"/>
          <w:sz w:val="24"/>
          <w:szCs w:val="24"/>
        </w:rPr>
        <w:t xml:space="preserve">he </w:t>
      </w:r>
      <w:r w:rsidR="00324504">
        <w:rPr>
          <w:rFonts w:ascii="Times New Roman" w:hAnsi="Times New Roman" w:cs="Times New Roman"/>
          <w:sz w:val="24"/>
          <w:szCs w:val="24"/>
        </w:rPr>
        <w:t>Occurrence</w:t>
      </w:r>
      <w:r w:rsidR="009115EE">
        <w:rPr>
          <w:rFonts w:ascii="Times New Roman" w:hAnsi="Times New Roman" w:cs="Times New Roman"/>
          <w:sz w:val="24"/>
          <w:szCs w:val="24"/>
        </w:rPr>
        <w:t xml:space="preserve"> Book at S</w:t>
      </w:r>
      <w:r w:rsidR="00E45A4A">
        <w:rPr>
          <w:rFonts w:ascii="Times New Roman" w:hAnsi="Times New Roman" w:cs="Times New Roman"/>
          <w:sz w:val="24"/>
          <w:szCs w:val="24"/>
        </w:rPr>
        <w:t>outherton. According to their version</w:t>
      </w:r>
      <w:r w:rsidR="009115EE">
        <w:rPr>
          <w:rFonts w:ascii="Times New Roman" w:hAnsi="Times New Roman" w:cs="Times New Roman"/>
          <w:sz w:val="24"/>
          <w:szCs w:val="24"/>
        </w:rPr>
        <w:t>,</w:t>
      </w:r>
      <w:r w:rsidR="00E45A4A">
        <w:rPr>
          <w:rFonts w:ascii="Times New Roman" w:hAnsi="Times New Roman" w:cs="Times New Roman"/>
          <w:sz w:val="24"/>
          <w:szCs w:val="24"/>
        </w:rPr>
        <w:t xml:space="preserve"> after informing their commander and taking photos of the accused by the motor vehicles, </w:t>
      </w:r>
      <w:r w:rsidR="009115EE">
        <w:rPr>
          <w:rFonts w:ascii="Times New Roman" w:hAnsi="Times New Roman" w:cs="Times New Roman"/>
          <w:sz w:val="24"/>
          <w:szCs w:val="24"/>
        </w:rPr>
        <w:t xml:space="preserve">they </w:t>
      </w:r>
      <w:r w:rsidR="00E45A4A">
        <w:rPr>
          <w:rFonts w:ascii="Times New Roman" w:hAnsi="Times New Roman" w:cs="Times New Roman"/>
          <w:sz w:val="24"/>
          <w:szCs w:val="24"/>
        </w:rPr>
        <w:t xml:space="preserve">then </w:t>
      </w:r>
      <w:r w:rsidR="009115EE">
        <w:rPr>
          <w:rFonts w:ascii="Times New Roman" w:hAnsi="Times New Roman" w:cs="Times New Roman"/>
          <w:sz w:val="24"/>
          <w:szCs w:val="24"/>
        </w:rPr>
        <w:t>took them to</w:t>
      </w:r>
      <w:r w:rsidR="0029371D">
        <w:rPr>
          <w:rFonts w:ascii="Times New Roman" w:hAnsi="Times New Roman" w:cs="Times New Roman"/>
          <w:sz w:val="24"/>
          <w:szCs w:val="24"/>
        </w:rPr>
        <w:t xml:space="preserve"> CID Drugs s</w:t>
      </w:r>
      <w:r w:rsidR="00E45A4A">
        <w:rPr>
          <w:rFonts w:ascii="Times New Roman" w:hAnsi="Times New Roman" w:cs="Times New Roman"/>
          <w:sz w:val="24"/>
          <w:szCs w:val="24"/>
        </w:rPr>
        <w:t xml:space="preserve">ection. </w:t>
      </w:r>
    </w:p>
    <w:p w:rsidR="0029371D" w:rsidRDefault="0029371D" w:rsidP="0029371D">
      <w:pPr>
        <w:spacing w:after="0" w:line="480" w:lineRule="auto"/>
        <w:ind w:left="720" w:hanging="720"/>
        <w:jc w:val="both"/>
        <w:rPr>
          <w:rFonts w:ascii="Times New Roman" w:hAnsi="Times New Roman" w:cs="Times New Roman"/>
          <w:sz w:val="24"/>
          <w:szCs w:val="24"/>
        </w:rPr>
      </w:pPr>
    </w:p>
    <w:p w:rsidR="00E45A4A" w:rsidRDefault="0029371D" w:rsidP="002F0AB1">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E45A4A">
        <w:rPr>
          <w:rFonts w:ascii="Times New Roman" w:hAnsi="Times New Roman" w:cs="Times New Roman"/>
          <w:sz w:val="24"/>
          <w:szCs w:val="24"/>
        </w:rPr>
        <w:t>According to the appellant’</w:t>
      </w:r>
      <w:r w:rsidR="009115EE">
        <w:rPr>
          <w:rFonts w:ascii="Times New Roman" w:hAnsi="Times New Roman" w:cs="Times New Roman"/>
          <w:sz w:val="24"/>
          <w:szCs w:val="24"/>
        </w:rPr>
        <w:t>s version, the officers a</w:t>
      </w:r>
      <w:r w:rsidR="00E45A4A">
        <w:rPr>
          <w:rFonts w:ascii="Times New Roman" w:hAnsi="Times New Roman" w:cs="Times New Roman"/>
          <w:sz w:val="24"/>
          <w:szCs w:val="24"/>
        </w:rPr>
        <w:t xml:space="preserve">t CID Drugs section did not understand what </w:t>
      </w:r>
      <w:proofErr w:type="gramStart"/>
      <w:r>
        <w:rPr>
          <w:rFonts w:ascii="Times New Roman" w:hAnsi="Times New Roman" w:cs="Times New Roman"/>
          <w:sz w:val="24"/>
          <w:szCs w:val="24"/>
        </w:rPr>
        <w:t>transpired,</w:t>
      </w:r>
      <w:proofErr w:type="gramEnd"/>
      <w:r>
        <w:rPr>
          <w:rFonts w:ascii="Times New Roman" w:hAnsi="Times New Roman" w:cs="Times New Roman"/>
          <w:sz w:val="24"/>
          <w:szCs w:val="24"/>
        </w:rPr>
        <w:t xml:space="preserve"> did not want to be involved</w:t>
      </w:r>
      <w:r w:rsidR="00E45A4A">
        <w:rPr>
          <w:rFonts w:ascii="Times New Roman" w:hAnsi="Times New Roman" w:cs="Times New Roman"/>
          <w:sz w:val="24"/>
          <w:szCs w:val="24"/>
        </w:rPr>
        <w:t xml:space="preserve"> and they asked the </w:t>
      </w:r>
      <w:r w:rsidR="005D47E9">
        <w:rPr>
          <w:rFonts w:ascii="Times New Roman" w:hAnsi="Times New Roman" w:cs="Times New Roman"/>
          <w:sz w:val="24"/>
          <w:szCs w:val="24"/>
        </w:rPr>
        <w:t>arresting</w:t>
      </w:r>
      <w:r w:rsidR="00E45A4A">
        <w:rPr>
          <w:rFonts w:ascii="Times New Roman" w:hAnsi="Times New Roman" w:cs="Times New Roman"/>
          <w:sz w:val="24"/>
          <w:szCs w:val="24"/>
        </w:rPr>
        <w:t xml:space="preserve"> details to deal with the matter. This is confirmed by the f</w:t>
      </w:r>
      <w:r w:rsidR="009115EE">
        <w:rPr>
          <w:rFonts w:ascii="Times New Roman" w:hAnsi="Times New Roman" w:cs="Times New Roman"/>
          <w:sz w:val="24"/>
          <w:szCs w:val="24"/>
        </w:rPr>
        <w:t>act that Nhokwara recorded the Warned and C</w:t>
      </w:r>
      <w:r w:rsidR="00E45A4A">
        <w:rPr>
          <w:rFonts w:ascii="Times New Roman" w:hAnsi="Times New Roman" w:cs="Times New Roman"/>
          <w:sz w:val="24"/>
          <w:szCs w:val="24"/>
        </w:rPr>
        <w:t xml:space="preserve">autioned </w:t>
      </w:r>
      <w:r w:rsidR="005D47E9">
        <w:rPr>
          <w:rFonts w:ascii="Times New Roman" w:hAnsi="Times New Roman" w:cs="Times New Roman"/>
          <w:sz w:val="24"/>
          <w:szCs w:val="24"/>
        </w:rPr>
        <w:t>statement,</w:t>
      </w:r>
      <w:r w:rsidR="00E45A4A">
        <w:rPr>
          <w:rFonts w:ascii="Times New Roman" w:hAnsi="Times New Roman" w:cs="Times New Roman"/>
          <w:sz w:val="24"/>
          <w:szCs w:val="24"/>
        </w:rPr>
        <w:t xml:space="preserve"> in the dead of the night,</w:t>
      </w:r>
      <w:r w:rsidR="005D47E9">
        <w:rPr>
          <w:rFonts w:ascii="Times New Roman" w:hAnsi="Times New Roman" w:cs="Times New Roman"/>
          <w:sz w:val="24"/>
          <w:szCs w:val="24"/>
        </w:rPr>
        <w:t xml:space="preserve"> </w:t>
      </w:r>
      <w:r w:rsidR="00E45A4A">
        <w:rPr>
          <w:rFonts w:ascii="Times New Roman" w:hAnsi="Times New Roman" w:cs="Times New Roman"/>
          <w:sz w:val="24"/>
          <w:szCs w:val="24"/>
        </w:rPr>
        <w:t xml:space="preserve">at </w:t>
      </w:r>
      <w:r>
        <w:rPr>
          <w:rFonts w:ascii="Times New Roman" w:hAnsi="Times New Roman" w:cs="Times New Roman"/>
          <w:sz w:val="24"/>
          <w:szCs w:val="24"/>
        </w:rPr>
        <w:t>23:</w:t>
      </w:r>
      <w:r w:rsidR="00E45A4A">
        <w:rPr>
          <w:rFonts w:ascii="Times New Roman" w:hAnsi="Times New Roman" w:cs="Times New Roman"/>
          <w:sz w:val="24"/>
          <w:szCs w:val="24"/>
        </w:rPr>
        <w:t xml:space="preserve">05 hours and it was </w:t>
      </w:r>
      <w:r w:rsidR="005D47E9">
        <w:rPr>
          <w:rFonts w:ascii="Times New Roman" w:hAnsi="Times New Roman" w:cs="Times New Roman"/>
          <w:sz w:val="24"/>
          <w:szCs w:val="24"/>
        </w:rPr>
        <w:t>witnessed</w:t>
      </w:r>
      <w:r w:rsidR="00E45A4A">
        <w:rPr>
          <w:rFonts w:ascii="Times New Roman" w:hAnsi="Times New Roman" w:cs="Times New Roman"/>
          <w:sz w:val="24"/>
          <w:szCs w:val="24"/>
        </w:rPr>
        <w:t xml:space="preserve"> by a fellow arresting detail.</w:t>
      </w:r>
      <w:r w:rsidR="005D47E9">
        <w:rPr>
          <w:rFonts w:ascii="Times New Roman" w:hAnsi="Times New Roman" w:cs="Times New Roman"/>
          <w:sz w:val="24"/>
          <w:szCs w:val="24"/>
        </w:rPr>
        <w:t xml:space="preserve"> They are the ones who ‘recorded’ Genius Ruzha’s statement and took it to Epworth for him to sign. The record indicates</w:t>
      </w:r>
      <w:r w:rsidR="002F0AB1">
        <w:rPr>
          <w:rFonts w:ascii="Times New Roman" w:hAnsi="Times New Roman" w:cs="Times New Roman"/>
          <w:sz w:val="24"/>
          <w:szCs w:val="24"/>
        </w:rPr>
        <w:t xml:space="preserve"> that </w:t>
      </w:r>
      <w:r w:rsidR="006227B9">
        <w:rPr>
          <w:rFonts w:ascii="Times New Roman" w:hAnsi="Times New Roman" w:cs="Times New Roman"/>
          <w:sz w:val="24"/>
          <w:szCs w:val="24"/>
        </w:rPr>
        <w:t>the Investigating</w:t>
      </w:r>
      <w:r w:rsidR="005D47E9">
        <w:rPr>
          <w:rFonts w:ascii="Times New Roman" w:hAnsi="Times New Roman" w:cs="Times New Roman"/>
          <w:sz w:val="24"/>
          <w:szCs w:val="24"/>
        </w:rPr>
        <w:t xml:space="preserve"> Officer</w:t>
      </w:r>
      <w:r w:rsidR="002F0AB1">
        <w:rPr>
          <w:rFonts w:ascii="Times New Roman" w:hAnsi="Times New Roman" w:cs="Times New Roman"/>
          <w:sz w:val="24"/>
          <w:szCs w:val="24"/>
        </w:rPr>
        <w:t xml:space="preserve"> in the matter was one</w:t>
      </w:r>
      <w:r w:rsidR="006227B9">
        <w:rPr>
          <w:rFonts w:ascii="Times New Roman" w:hAnsi="Times New Roman" w:cs="Times New Roman"/>
          <w:sz w:val="24"/>
          <w:szCs w:val="24"/>
        </w:rPr>
        <w:t xml:space="preserve"> Assistant Inspector</w:t>
      </w:r>
      <w:r w:rsidR="002F0AB1">
        <w:rPr>
          <w:rFonts w:ascii="Times New Roman" w:hAnsi="Times New Roman" w:cs="Times New Roman"/>
          <w:sz w:val="24"/>
          <w:szCs w:val="24"/>
        </w:rPr>
        <w:t xml:space="preserve"> </w:t>
      </w:r>
      <w:r w:rsidR="005D47E9">
        <w:rPr>
          <w:rFonts w:ascii="Times New Roman" w:hAnsi="Times New Roman" w:cs="Times New Roman"/>
          <w:sz w:val="24"/>
          <w:szCs w:val="24"/>
        </w:rPr>
        <w:t xml:space="preserve">Mhondiwa. There was no statement from him neither was he called to testify. </w:t>
      </w:r>
      <w:r w:rsidR="009115EE">
        <w:rPr>
          <w:rFonts w:ascii="Times New Roman" w:hAnsi="Times New Roman" w:cs="Times New Roman"/>
          <w:sz w:val="24"/>
          <w:szCs w:val="24"/>
        </w:rPr>
        <w:t xml:space="preserve">We do not know whether </w:t>
      </w:r>
      <w:r w:rsidR="009115EE">
        <w:rPr>
          <w:rFonts w:ascii="Times New Roman" w:hAnsi="Times New Roman" w:cs="Times New Roman"/>
          <w:sz w:val="24"/>
          <w:szCs w:val="24"/>
        </w:rPr>
        <w:lastRenderedPageBreak/>
        <w:t xml:space="preserve">he was informed by the arresting details, </w:t>
      </w:r>
      <w:r w:rsidR="009115EE" w:rsidRPr="009115EE">
        <w:rPr>
          <w:rFonts w:ascii="Times New Roman" w:hAnsi="Times New Roman" w:cs="Times New Roman"/>
          <w:i/>
          <w:sz w:val="24"/>
          <w:szCs w:val="24"/>
        </w:rPr>
        <w:t xml:space="preserve">cum </w:t>
      </w:r>
      <w:r w:rsidR="009115EE">
        <w:rPr>
          <w:rFonts w:ascii="Times New Roman" w:hAnsi="Times New Roman" w:cs="Times New Roman"/>
          <w:sz w:val="24"/>
          <w:szCs w:val="24"/>
        </w:rPr>
        <w:t xml:space="preserve">IOs, about the appellant’s </w:t>
      </w:r>
      <w:r w:rsidR="009115EE" w:rsidRPr="009115EE">
        <w:rPr>
          <w:rFonts w:ascii="Times New Roman" w:hAnsi="Times New Roman" w:cs="Times New Roman"/>
          <w:i/>
          <w:sz w:val="24"/>
          <w:szCs w:val="24"/>
        </w:rPr>
        <w:t>alibi</w:t>
      </w:r>
      <w:r w:rsidR="009115EE">
        <w:rPr>
          <w:rFonts w:ascii="Times New Roman" w:hAnsi="Times New Roman" w:cs="Times New Roman"/>
          <w:sz w:val="24"/>
          <w:szCs w:val="24"/>
        </w:rPr>
        <w:t>. The</w:t>
      </w:r>
      <w:r w:rsidR="005D47E9">
        <w:rPr>
          <w:rFonts w:ascii="Times New Roman" w:hAnsi="Times New Roman" w:cs="Times New Roman"/>
          <w:sz w:val="24"/>
          <w:szCs w:val="24"/>
        </w:rPr>
        <w:t xml:space="preserve"> only witnes</w:t>
      </w:r>
      <w:r w:rsidR="000949FE">
        <w:rPr>
          <w:rFonts w:ascii="Times New Roman" w:hAnsi="Times New Roman" w:cs="Times New Roman"/>
          <w:sz w:val="24"/>
          <w:szCs w:val="24"/>
        </w:rPr>
        <w:t>ses called by the S</w:t>
      </w:r>
      <w:r w:rsidR="005D47E9">
        <w:rPr>
          <w:rFonts w:ascii="Times New Roman" w:hAnsi="Times New Roman" w:cs="Times New Roman"/>
          <w:sz w:val="24"/>
          <w:szCs w:val="24"/>
        </w:rPr>
        <w:t>tate were two of the arresting details</w:t>
      </w:r>
      <w:r w:rsidR="002F0AB1">
        <w:rPr>
          <w:rFonts w:ascii="Times New Roman" w:hAnsi="Times New Roman" w:cs="Times New Roman"/>
          <w:sz w:val="24"/>
          <w:szCs w:val="24"/>
        </w:rPr>
        <w:t xml:space="preserve"> and Genius Ruzha</w:t>
      </w:r>
      <w:r w:rsidR="005D47E9">
        <w:rPr>
          <w:rFonts w:ascii="Times New Roman" w:hAnsi="Times New Roman" w:cs="Times New Roman"/>
          <w:sz w:val="24"/>
          <w:szCs w:val="24"/>
        </w:rPr>
        <w:t xml:space="preserve">. The third one was not called. </w:t>
      </w:r>
    </w:p>
    <w:p w:rsidR="00CA240F" w:rsidRPr="00D76081" w:rsidRDefault="00CA240F" w:rsidP="00FE695F">
      <w:pPr>
        <w:spacing w:line="240" w:lineRule="auto"/>
        <w:ind w:firstLine="1134"/>
        <w:jc w:val="both"/>
        <w:rPr>
          <w:rFonts w:ascii="Times New Roman" w:hAnsi="Times New Roman" w:cs="Times New Roman"/>
          <w:sz w:val="24"/>
          <w:szCs w:val="24"/>
        </w:rPr>
      </w:pPr>
    </w:p>
    <w:p w:rsidR="00EE1352" w:rsidRPr="00D76081" w:rsidRDefault="00D43A36" w:rsidP="004A20AD">
      <w:pPr>
        <w:spacing w:after="0" w:line="480" w:lineRule="auto"/>
        <w:ind w:left="870" w:hanging="870"/>
        <w:jc w:val="both"/>
        <w:rPr>
          <w:rFonts w:ascii="Times New Roman" w:hAnsi="Times New Roman" w:cs="Times New Roman"/>
          <w:sz w:val="24"/>
          <w:szCs w:val="24"/>
        </w:rPr>
      </w:pPr>
      <w:r>
        <w:rPr>
          <w:rFonts w:ascii="Times New Roman" w:hAnsi="Times New Roman" w:cs="Times New Roman"/>
          <w:sz w:val="24"/>
          <w:szCs w:val="24"/>
        </w:rPr>
        <w:t>[55</w:t>
      </w:r>
      <w:r w:rsidR="00DD6CAD" w:rsidRPr="00D76081">
        <w:rPr>
          <w:rFonts w:ascii="Times New Roman" w:hAnsi="Times New Roman" w:cs="Times New Roman"/>
          <w:sz w:val="24"/>
          <w:szCs w:val="24"/>
        </w:rPr>
        <w:t>]</w:t>
      </w:r>
      <w:r w:rsidR="00DD6CAD" w:rsidRPr="00D76081">
        <w:rPr>
          <w:rFonts w:ascii="Times New Roman" w:hAnsi="Times New Roman" w:cs="Times New Roman"/>
          <w:sz w:val="24"/>
          <w:szCs w:val="24"/>
        </w:rPr>
        <w:tab/>
      </w:r>
      <w:r w:rsidR="00EE1352" w:rsidRPr="00D76081">
        <w:rPr>
          <w:rFonts w:ascii="Times New Roman" w:hAnsi="Times New Roman" w:cs="Times New Roman"/>
          <w:sz w:val="24"/>
          <w:szCs w:val="24"/>
        </w:rPr>
        <w:t xml:space="preserve">I am of the view that the evidence of Genius Ruzha was riddled with a lot of material contradictions and inconsistencies on the alleged arrest of the appellant and how it happened. </w:t>
      </w:r>
      <w:r w:rsidR="00F4583C">
        <w:rPr>
          <w:rFonts w:ascii="Times New Roman" w:hAnsi="Times New Roman" w:cs="Times New Roman"/>
          <w:sz w:val="24"/>
          <w:szCs w:val="24"/>
        </w:rPr>
        <w:t>His evidence even contradic</w:t>
      </w:r>
      <w:r w:rsidR="00324504">
        <w:rPr>
          <w:rFonts w:ascii="Times New Roman" w:hAnsi="Times New Roman" w:cs="Times New Roman"/>
          <w:sz w:val="24"/>
          <w:szCs w:val="24"/>
        </w:rPr>
        <w:t xml:space="preserve">ted that of the </w:t>
      </w:r>
      <w:r w:rsidR="00A16A58">
        <w:rPr>
          <w:rFonts w:ascii="Times New Roman" w:hAnsi="Times New Roman" w:cs="Times New Roman"/>
          <w:sz w:val="24"/>
          <w:szCs w:val="24"/>
        </w:rPr>
        <w:t>police as</w:t>
      </w:r>
      <w:r w:rsidR="00F4583C">
        <w:rPr>
          <w:rFonts w:ascii="Times New Roman" w:hAnsi="Times New Roman" w:cs="Times New Roman"/>
          <w:sz w:val="24"/>
          <w:szCs w:val="24"/>
        </w:rPr>
        <w:t xml:space="preserve"> outlined in para </w:t>
      </w:r>
      <w:r w:rsidR="00F4583C" w:rsidRPr="009E31B1">
        <w:rPr>
          <w:rFonts w:ascii="Times New Roman" w:hAnsi="Times New Roman" w:cs="Times New Roman"/>
          <w:color w:val="000000" w:themeColor="text1"/>
          <w:sz w:val="24"/>
          <w:szCs w:val="24"/>
          <w:highlight w:val="yellow"/>
        </w:rPr>
        <w:t>52</w:t>
      </w:r>
      <w:r w:rsidR="00324504">
        <w:rPr>
          <w:rFonts w:ascii="Times New Roman" w:hAnsi="Times New Roman" w:cs="Times New Roman"/>
          <w:sz w:val="24"/>
          <w:szCs w:val="24"/>
        </w:rPr>
        <w:t xml:space="preserve"> above</w:t>
      </w:r>
      <w:r w:rsidR="00F4583C">
        <w:rPr>
          <w:rFonts w:ascii="Times New Roman" w:hAnsi="Times New Roman" w:cs="Times New Roman"/>
          <w:sz w:val="24"/>
          <w:szCs w:val="24"/>
        </w:rPr>
        <w:t xml:space="preserve">. </w:t>
      </w:r>
      <w:r w:rsidR="00EE1352" w:rsidRPr="00D76081">
        <w:rPr>
          <w:rFonts w:ascii="Times New Roman" w:hAnsi="Times New Roman" w:cs="Times New Roman"/>
          <w:sz w:val="24"/>
          <w:szCs w:val="24"/>
        </w:rPr>
        <w:t>The version that was presented</w:t>
      </w:r>
      <w:r w:rsidR="00866D09" w:rsidRPr="00D76081">
        <w:rPr>
          <w:rFonts w:ascii="Times New Roman" w:hAnsi="Times New Roman" w:cs="Times New Roman"/>
          <w:sz w:val="24"/>
          <w:szCs w:val="24"/>
        </w:rPr>
        <w:t xml:space="preserve"> by </w:t>
      </w:r>
      <w:r w:rsidR="00EE1352" w:rsidRPr="00D76081">
        <w:rPr>
          <w:rFonts w:ascii="Times New Roman" w:hAnsi="Times New Roman" w:cs="Times New Roman"/>
          <w:sz w:val="24"/>
          <w:szCs w:val="24"/>
        </w:rPr>
        <w:t>Genius Ruzha was that he did not know a place called Damafalls and that it was the Police who had told him that it was Damafalls.</w:t>
      </w:r>
      <w:r w:rsidR="00866D09" w:rsidRPr="00D76081">
        <w:rPr>
          <w:rFonts w:ascii="Times New Roman" w:hAnsi="Times New Roman" w:cs="Times New Roman"/>
          <w:sz w:val="24"/>
          <w:szCs w:val="24"/>
        </w:rPr>
        <w:t xml:space="preserve"> </w:t>
      </w:r>
      <w:r w:rsidR="00BD639F" w:rsidRPr="00D76081">
        <w:rPr>
          <w:rFonts w:ascii="Times New Roman" w:hAnsi="Times New Roman" w:cs="Times New Roman"/>
          <w:sz w:val="24"/>
          <w:szCs w:val="24"/>
        </w:rPr>
        <w:t xml:space="preserve">Neither did he know Glen Norah. He had not been to </w:t>
      </w:r>
      <w:r w:rsidR="00CF44D1" w:rsidRPr="00D76081">
        <w:rPr>
          <w:rFonts w:ascii="Times New Roman" w:hAnsi="Times New Roman" w:cs="Times New Roman"/>
          <w:sz w:val="24"/>
          <w:szCs w:val="24"/>
        </w:rPr>
        <w:t xml:space="preserve">the </w:t>
      </w:r>
      <w:r w:rsidR="00BD639F" w:rsidRPr="00D76081">
        <w:rPr>
          <w:rFonts w:ascii="Times New Roman" w:hAnsi="Times New Roman" w:cs="Times New Roman"/>
          <w:sz w:val="24"/>
          <w:szCs w:val="24"/>
        </w:rPr>
        <w:t>two places before the day in issue.</w:t>
      </w:r>
      <w:r w:rsidR="00CA240F" w:rsidRPr="00D76081">
        <w:rPr>
          <w:rFonts w:ascii="Times New Roman" w:hAnsi="Times New Roman" w:cs="Times New Roman"/>
          <w:sz w:val="24"/>
          <w:szCs w:val="24"/>
        </w:rPr>
        <w:t xml:space="preserve"> </w:t>
      </w:r>
      <w:r w:rsidR="00EE1352" w:rsidRPr="00D76081">
        <w:rPr>
          <w:rFonts w:ascii="Times New Roman" w:hAnsi="Times New Roman" w:cs="Times New Roman"/>
          <w:sz w:val="24"/>
          <w:szCs w:val="24"/>
        </w:rPr>
        <w:t>Under such circumstances, it cannot be said that the evidence of the police officers</w:t>
      </w:r>
      <w:r w:rsidR="00866D09" w:rsidRPr="00D76081">
        <w:rPr>
          <w:rFonts w:ascii="Times New Roman" w:hAnsi="Times New Roman" w:cs="Times New Roman"/>
          <w:sz w:val="24"/>
          <w:szCs w:val="24"/>
        </w:rPr>
        <w:t>,</w:t>
      </w:r>
      <w:r w:rsidR="00EE1352" w:rsidRPr="00D76081">
        <w:rPr>
          <w:rFonts w:ascii="Times New Roman" w:hAnsi="Times New Roman" w:cs="Times New Roman"/>
          <w:sz w:val="24"/>
          <w:szCs w:val="24"/>
        </w:rPr>
        <w:t xml:space="preserve"> relating to the place of arrest </w:t>
      </w:r>
      <w:r w:rsidR="00866D09" w:rsidRPr="00D76081">
        <w:rPr>
          <w:rFonts w:ascii="Times New Roman" w:hAnsi="Times New Roman" w:cs="Times New Roman"/>
          <w:sz w:val="24"/>
          <w:szCs w:val="24"/>
        </w:rPr>
        <w:t>of the</w:t>
      </w:r>
      <w:r w:rsidR="00EE1352" w:rsidRPr="00D76081">
        <w:rPr>
          <w:rFonts w:ascii="Times New Roman" w:hAnsi="Times New Roman" w:cs="Times New Roman"/>
          <w:sz w:val="24"/>
          <w:szCs w:val="24"/>
        </w:rPr>
        <w:t xml:space="preserve"> appellant</w:t>
      </w:r>
      <w:r w:rsidR="00866D09" w:rsidRPr="00D76081">
        <w:rPr>
          <w:rFonts w:ascii="Times New Roman" w:hAnsi="Times New Roman" w:cs="Times New Roman"/>
          <w:sz w:val="24"/>
          <w:szCs w:val="24"/>
        </w:rPr>
        <w:t>,</w:t>
      </w:r>
      <w:r w:rsidR="00EE1352" w:rsidRPr="00D76081">
        <w:rPr>
          <w:rFonts w:ascii="Times New Roman" w:hAnsi="Times New Roman" w:cs="Times New Roman"/>
          <w:sz w:val="24"/>
          <w:szCs w:val="24"/>
        </w:rPr>
        <w:t xml:space="preserve"> was corroborated. This point alone lends credence to the appellant`s testimony that he</w:t>
      </w:r>
      <w:r w:rsidR="0051659F" w:rsidRPr="00D76081">
        <w:rPr>
          <w:rFonts w:ascii="Times New Roman" w:hAnsi="Times New Roman" w:cs="Times New Roman"/>
          <w:sz w:val="24"/>
          <w:szCs w:val="24"/>
        </w:rPr>
        <w:t xml:space="preserve"> was</w:t>
      </w:r>
      <w:r w:rsidR="00207E2E" w:rsidRPr="00D76081">
        <w:rPr>
          <w:rFonts w:ascii="Times New Roman" w:hAnsi="Times New Roman" w:cs="Times New Roman"/>
          <w:sz w:val="24"/>
          <w:szCs w:val="24"/>
        </w:rPr>
        <w:t xml:space="preserve"> not in or</w:t>
      </w:r>
      <w:r w:rsidR="00866D09" w:rsidRPr="00D76081">
        <w:rPr>
          <w:rFonts w:ascii="Times New Roman" w:hAnsi="Times New Roman" w:cs="Times New Roman"/>
          <w:sz w:val="24"/>
          <w:szCs w:val="24"/>
        </w:rPr>
        <w:t xml:space="preserve"> arrested</w:t>
      </w:r>
      <w:r w:rsidR="0051659F" w:rsidRPr="00D76081">
        <w:rPr>
          <w:rFonts w:ascii="Times New Roman" w:hAnsi="Times New Roman" w:cs="Times New Roman"/>
          <w:sz w:val="24"/>
          <w:szCs w:val="24"/>
        </w:rPr>
        <w:t xml:space="preserve"> in D</w:t>
      </w:r>
      <w:r w:rsidR="00EE1352" w:rsidRPr="00D76081">
        <w:rPr>
          <w:rFonts w:ascii="Times New Roman" w:hAnsi="Times New Roman" w:cs="Times New Roman"/>
          <w:sz w:val="24"/>
          <w:szCs w:val="24"/>
        </w:rPr>
        <w:t>amafalls.</w:t>
      </w:r>
    </w:p>
    <w:p w:rsidR="00CA240F" w:rsidRPr="00D76081" w:rsidRDefault="00CA240F" w:rsidP="000813BC">
      <w:pPr>
        <w:spacing w:after="0" w:line="240" w:lineRule="auto"/>
        <w:jc w:val="both"/>
        <w:rPr>
          <w:rFonts w:ascii="Times New Roman" w:hAnsi="Times New Roman" w:cs="Times New Roman"/>
          <w:sz w:val="24"/>
          <w:szCs w:val="24"/>
        </w:rPr>
      </w:pPr>
    </w:p>
    <w:p w:rsidR="00EC3B5A" w:rsidRPr="00D76081" w:rsidRDefault="00EC3B5A" w:rsidP="0071186C">
      <w:pPr>
        <w:spacing w:after="0" w:line="240" w:lineRule="auto"/>
        <w:jc w:val="both"/>
        <w:rPr>
          <w:rFonts w:ascii="Times New Roman" w:hAnsi="Times New Roman" w:cs="Times New Roman"/>
          <w:sz w:val="24"/>
          <w:szCs w:val="24"/>
        </w:rPr>
      </w:pPr>
    </w:p>
    <w:p w:rsidR="00EE1352" w:rsidRPr="00D76081" w:rsidRDefault="00D43A36" w:rsidP="001D59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[56</w:t>
      </w:r>
      <w:r w:rsidR="001D596B" w:rsidRPr="00D76081">
        <w:rPr>
          <w:rFonts w:ascii="Times New Roman" w:hAnsi="Times New Roman" w:cs="Times New Roman"/>
          <w:sz w:val="24"/>
          <w:szCs w:val="24"/>
        </w:rPr>
        <w:t>]</w:t>
      </w:r>
      <w:r w:rsidR="001D596B" w:rsidRPr="00D76081">
        <w:rPr>
          <w:rFonts w:ascii="Times New Roman" w:hAnsi="Times New Roman" w:cs="Times New Roman"/>
          <w:sz w:val="24"/>
          <w:szCs w:val="24"/>
        </w:rPr>
        <w:tab/>
      </w:r>
      <w:r w:rsidR="00EE1352" w:rsidRPr="00D76081">
        <w:rPr>
          <w:rFonts w:ascii="Times New Roman" w:hAnsi="Times New Roman" w:cs="Times New Roman"/>
          <w:sz w:val="24"/>
          <w:szCs w:val="24"/>
        </w:rPr>
        <w:t xml:space="preserve">Furthermore, </w:t>
      </w:r>
      <w:r w:rsidR="009C1D65" w:rsidRPr="00D76081">
        <w:rPr>
          <w:rFonts w:ascii="Times New Roman" w:hAnsi="Times New Roman" w:cs="Times New Roman"/>
          <w:sz w:val="24"/>
          <w:szCs w:val="24"/>
        </w:rPr>
        <w:t>Gen</w:t>
      </w:r>
      <w:r w:rsidR="00BB52B9">
        <w:rPr>
          <w:rFonts w:ascii="Times New Roman" w:hAnsi="Times New Roman" w:cs="Times New Roman"/>
          <w:sz w:val="24"/>
          <w:szCs w:val="24"/>
        </w:rPr>
        <w:t>i</w:t>
      </w:r>
      <w:r w:rsidR="009C1D65" w:rsidRPr="00D76081">
        <w:rPr>
          <w:rFonts w:ascii="Times New Roman" w:hAnsi="Times New Roman" w:cs="Times New Roman"/>
          <w:sz w:val="24"/>
          <w:szCs w:val="24"/>
        </w:rPr>
        <w:t>us Ruzha</w:t>
      </w:r>
      <w:r w:rsidR="00EE1352" w:rsidRPr="00D76081">
        <w:rPr>
          <w:rFonts w:ascii="Times New Roman" w:hAnsi="Times New Roman" w:cs="Times New Roman"/>
          <w:sz w:val="24"/>
          <w:szCs w:val="24"/>
        </w:rPr>
        <w:t xml:space="preserve"> was questioned on whether a statement was recorded by the police from him relating to what had transpired on the day</w:t>
      </w:r>
      <w:r w:rsidR="00A97D29" w:rsidRPr="00D76081">
        <w:rPr>
          <w:rFonts w:ascii="Times New Roman" w:hAnsi="Times New Roman" w:cs="Times New Roman"/>
          <w:sz w:val="24"/>
          <w:szCs w:val="24"/>
        </w:rPr>
        <w:t xml:space="preserve"> of the appellant`s arrest</w:t>
      </w:r>
      <w:r w:rsidR="00EE1352" w:rsidRPr="00D76081">
        <w:rPr>
          <w:rFonts w:ascii="Times New Roman" w:hAnsi="Times New Roman" w:cs="Times New Roman"/>
          <w:sz w:val="24"/>
          <w:szCs w:val="24"/>
        </w:rPr>
        <w:t>. In response, he said:</w:t>
      </w:r>
    </w:p>
    <w:p w:rsidR="00EE1352" w:rsidRPr="00D76081" w:rsidRDefault="001D596B" w:rsidP="001D596B">
      <w:pPr>
        <w:tabs>
          <w:tab w:val="left" w:pos="1134"/>
        </w:tabs>
        <w:spacing w:after="0" w:line="240" w:lineRule="auto"/>
        <w:ind w:left="993" w:hanging="426"/>
        <w:jc w:val="both"/>
        <w:rPr>
          <w:rFonts w:ascii="Times New Roman" w:hAnsi="Times New Roman" w:cs="Times New Roman"/>
          <w:sz w:val="24"/>
          <w:szCs w:val="24"/>
        </w:rPr>
      </w:pPr>
      <w:r w:rsidRPr="00D76081">
        <w:rPr>
          <w:rFonts w:ascii="Times New Roman" w:hAnsi="Times New Roman" w:cs="Times New Roman"/>
          <w:sz w:val="24"/>
          <w:szCs w:val="24"/>
        </w:rPr>
        <w:tab/>
      </w:r>
      <w:r w:rsidR="00EE1352" w:rsidRPr="00D76081">
        <w:rPr>
          <w:rFonts w:ascii="Times New Roman" w:hAnsi="Times New Roman" w:cs="Times New Roman"/>
          <w:sz w:val="24"/>
          <w:szCs w:val="24"/>
        </w:rPr>
        <w:t>“I was caused to append my signature Your Worship in relation to the fact that I was said to have witnessed what had transpire</w:t>
      </w:r>
      <w:r w:rsidR="0051659F" w:rsidRPr="00D76081">
        <w:rPr>
          <w:rFonts w:ascii="Times New Roman" w:hAnsi="Times New Roman" w:cs="Times New Roman"/>
          <w:sz w:val="24"/>
          <w:szCs w:val="24"/>
        </w:rPr>
        <w:t>d</w:t>
      </w:r>
      <w:r w:rsidR="00EE1352" w:rsidRPr="00D76081">
        <w:rPr>
          <w:rFonts w:ascii="Times New Roman" w:hAnsi="Times New Roman" w:cs="Times New Roman"/>
          <w:sz w:val="24"/>
          <w:szCs w:val="24"/>
        </w:rPr>
        <w:t>.”</w:t>
      </w:r>
    </w:p>
    <w:p w:rsidR="00EC3B5A" w:rsidRPr="00D76081" w:rsidRDefault="00EC3B5A" w:rsidP="00EC3B5A">
      <w:pPr>
        <w:spacing w:after="0" w:line="240" w:lineRule="auto"/>
        <w:ind w:left="720"/>
        <w:jc w:val="both"/>
        <w:rPr>
          <w:rFonts w:ascii="Times New Roman" w:hAnsi="Times New Roman" w:cs="Times New Roman"/>
          <w:sz w:val="24"/>
          <w:szCs w:val="24"/>
        </w:rPr>
      </w:pPr>
    </w:p>
    <w:p w:rsidR="00EC3B5A" w:rsidRPr="00D76081" w:rsidRDefault="00EC3B5A" w:rsidP="00EC3B5A">
      <w:pPr>
        <w:spacing w:after="0" w:line="240" w:lineRule="auto"/>
        <w:ind w:left="720"/>
        <w:jc w:val="both"/>
        <w:rPr>
          <w:rFonts w:ascii="Times New Roman" w:hAnsi="Times New Roman" w:cs="Times New Roman"/>
          <w:sz w:val="24"/>
          <w:szCs w:val="24"/>
        </w:rPr>
      </w:pPr>
    </w:p>
    <w:p w:rsidR="00EC3B5A" w:rsidRPr="00D76081" w:rsidRDefault="00EC3B5A" w:rsidP="00F759A6">
      <w:pPr>
        <w:spacing w:after="0" w:line="240" w:lineRule="auto"/>
        <w:ind w:left="720"/>
        <w:jc w:val="both"/>
        <w:rPr>
          <w:rFonts w:ascii="Times New Roman" w:hAnsi="Times New Roman" w:cs="Times New Roman"/>
          <w:sz w:val="24"/>
          <w:szCs w:val="24"/>
        </w:rPr>
      </w:pPr>
    </w:p>
    <w:p w:rsidR="0080451D" w:rsidRPr="00D76081" w:rsidRDefault="00D43A36" w:rsidP="00A72C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r w:rsidR="00BD5AB4" w:rsidRPr="00D76081">
        <w:rPr>
          <w:rFonts w:ascii="Times New Roman" w:hAnsi="Times New Roman" w:cs="Times New Roman"/>
          <w:sz w:val="24"/>
          <w:szCs w:val="24"/>
        </w:rPr>
        <w:t>]</w:t>
      </w:r>
      <w:r w:rsidR="00BD5AB4" w:rsidRPr="00D76081">
        <w:rPr>
          <w:rFonts w:ascii="Times New Roman" w:hAnsi="Times New Roman" w:cs="Times New Roman"/>
          <w:sz w:val="24"/>
          <w:szCs w:val="24"/>
        </w:rPr>
        <w:tab/>
      </w:r>
      <w:r w:rsidR="00EE1352" w:rsidRPr="00D76081">
        <w:rPr>
          <w:rFonts w:ascii="Times New Roman" w:hAnsi="Times New Roman" w:cs="Times New Roman"/>
          <w:sz w:val="24"/>
          <w:szCs w:val="24"/>
        </w:rPr>
        <w:t>Further under cross-examination he indicated that:</w:t>
      </w:r>
    </w:p>
    <w:p w:rsidR="00EE1352" w:rsidRPr="00D76081" w:rsidRDefault="00EE1352" w:rsidP="001B300C">
      <w:pPr>
        <w:spacing w:after="0" w:line="240" w:lineRule="auto"/>
        <w:ind w:left="1134" w:hanging="141"/>
        <w:jc w:val="both"/>
        <w:rPr>
          <w:rFonts w:ascii="Times New Roman" w:hAnsi="Times New Roman" w:cs="Times New Roman"/>
          <w:sz w:val="24"/>
          <w:szCs w:val="24"/>
        </w:rPr>
      </w:pPr>
      <w:r w:rsidRPr="00D76081">
        <w:rPr>
          <w:rFonts w:ascii="Times New Roman" w:hAnsi="Times New Roman" w:cs="Times New Roman"/>
          <w:sz w:val="24"/>
          <w:szCs w:val="24"/>
        </w:rPr>
        <w:t>“The police simply said to me, ‘you witnessed what transpired, proceed and affix your signature.”</w:t>
      </w:r>
    </w:p>
    <w:p w:rsidR="009251E9" w:rsidRPr="00D76081" w:rsidRDefault="009251E9" w:rsidP="009251E9">
      <w:pPr>
        <w:spacing w:after="0" w:line="240" w:lineRule="auto"/>
        <w:ind w:left="720"/>
        <w:jc w:val="both"/>
        <w:rPr>
          <w:rFonts w:ascii="Times New Roman" w:hAnsi="Times New Roman" w:cs="Times New Roman"/>
          <w:sz w:val="24"/>
          <w:szCs w:val="24"/>
        </w:rPr>
      </w:pPr>
    </w:p>
    <w:p w:rsidR="009251E9" w:rsidRPr="00D76081" w:rsidRDefault="009251E9" w:rsidP="00E86CF2">
      <w:pPr>
        <w:spacing w:after="0" w:line="480" w:lineRule="auto"/>
        <w:ind w:left="720"/>
        <w:jc w:val="both"/>
        <w:rPr>
          <w:rFonts w:ascii="Times New Roman" w:hAnsi="Times New Roman" w:cs="Times New Roman"/>
          <w:sz w:val="24"/>
          <w:szCs w:val="24"/>
        </w:rPr>
      </w:pPr>
    </w:p>
    <w:p w:rsidR="00866D09" w:rsidRPr="00D76081" w:rsidRDefault="00D43A36" w:rsidP="00A56F1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[58</w:t>
      </w:r>
      <w:r w:rsidR="00BD5AB4" w:rsidRPr="00D76081">
        <w:rPr>
          <w:rFonts w:ascii="Times New Roman" w:hAnsi="Times New Roman" w:cs="Times New Roman"/>
          <w:sz w:val="24"/>
          <w:szCs w:val="24"/>
        </w:rPr>
        <w:t>]</w:t>
      </w:r>
      <w:r w:rsidR="00BD5AB4" w:rsidRPr="00D76081">
        <w:rPr>
          <w:rFonts w:ascii="Times New Roman" w:hAnsi="Times New Roman" w:cs="Times New Roman"/>
          <w:sz w:val="24"/>
          <w:szCs w:val="24"/>
        </w:rPr>
        <w:tab/>
      </w:r>
      <w:r w:rsidR="00866D09" w:rsidRPr="00D76081">
        <w:rPr>
          <w:rFonts w:ascii="Times New Roman" w:hAnsi="Times New Roman" w:cs="Times New Roman"/>
          <w:sz w:val="24"/>
          <w:szCs w:val="24"/>
        </w:rPr>
        <w:t xml:space="preserve">Generally his evidence in </w:t>
      </w:r>
      <w:r w:rsidR="00F4583C" w:rsidRPr="00D76081">
        <w:rPr>
          <w:rFonts w:ascii="Times New Roman" w:hAnsi="Times New Roman" w:cs="Times New Roman"/>
          <w:sz w:val="24"/>
          <w:szCs w:val="24"/>
        </w:rPr>
        <w:t xml:space="preserve">chief </w:t>
      </w:r>
      <w:r w:rsidR="00F4583C">
        <w:rPr>
          <w:rFonts w:ascii="Times New Roman" w:hAnsi="Times New Roman" w:cs="Times New Roman"/>
          <w:sz w:val="24"/>
          <w:szCs w:val="24"/>
        </w:rPr>
        <w:t xml:space="preserve">and in cross examination </w:t>
      </w:r>
      <w:r w:rsidR="00866D09" w:rsidRPr="00D76081">
        <w:rPr>
          <w:rFonts w:ascii="Times New Roman" w:hAnsi="Times New Roman" w:cs="Times New Roman"/>
          <w:sz w:val="24"/>
          <w:szCs w:val="24"/>
        </w:rPr>
        <w:t>did not make good reading.</w:t>
      </w:r>
      <w:r w:rsidR="00EC252C" w:rsidRPr="00D76081">
        <w:rPr>
          <w:rFonts w:ascii="Times New Roman" w:hAnsi="Times New Roman" w:cs="Times New Roman"/>
          <w:sz w:val="24"/>
          <w:szCs w:val="24"/>
        </w:rPr>
        <w:t xml:space="preserve"> He refused to answer, </w:t>
      </w:r>
      <w:r w:rsidR="00F4583C" w:rsidRPr="00D76081">
        <w:rPr>
          <w:rFonts w:ascii="Times New Roman" w:hAnsi="Times New Roman" w:cs="Times New Roman"/>
          <w:sz w:val="24"/>
          <w:szCs w:val="24"/>
        </w:rPr>
        <w:t xml:space="preserve">at </w:t>
      </w:r>
      <w:r w:rsidR="00F4583C">
        <w:rPr>
          <w:rFonts w:ascii="Times New Roman" w:hAnsi="Times New Roman" w:cs="Times New Roman"/>
          <w:sz w:val="24"/>
          <w:szCs w:val="24"/>
        </w:rPr>
        <w:t>least</w:t>
      </w:r>
      <w:r w:rsidR="00F52B8D">
        <w:rPr>
          <w:rFonts w:ascii="Times New Roman" w:hAnsi="Times New Roman" w:cs="Times New Roman"/>
          <w:sz w:val="24"/>
          <w:szCs w:val="24"/>
        </w:rPr>
        <w:t xml:space="preserve"> more than 20</w:t>
      </w:r>
      <w:r w:rsidR="00EC252C" w:rsidRPr="00D76081">
        <w:rPr>
          <w:rFonts w:ascii="Times New Roman" w:hAnsi="Times New Roman" w:cs="Times New Roman"/>
          <w:sz w:val="24"/>
          <w:szCs w:val="24"/>
        </w:rPr>
        <w:t xml:space="preserve"> questions which were pertinent.</w:t>
      </w:r>
      <w:r w:rsidR="00324504">
        <w:rPr>
          <w:rFonts w:ascii="Times New Roman" w:hAnsi="Times New Roman" w:cs="Times New Roman"/>
          <w:sz w:val="24"/>
          <w:szCs w:val="24"/>
        </w:rPr>
        <w:t xml:space="preserve"> </w:t>
      </w:r>
      <w:r w:rsidR="00F4583C">
        <w:rPr>
          <w:rFonts w:ascii="Times New Roman" w:hAnsi="Times New Roman" w:cs="Times New Roman"/>
          <w:sz w:val="24"/>
          <w:szCs w:val="24"/>
        </w:rPr>
        <w:t>He gave the impression that</w:t>
      </w:r>
      <w:r w:rsidR="00762522">
        <w:rPr>
          <w:rFonts w:ascii="Times New Roman" w:hAnsi="Times New Roman" w:cs="Times New Roman"/>
          <w:sz w:val="24"/>
          <w:szCs w:val="24"/>
        </w:rPr>
        <w:t xml:space="preserve"> his evidence was choreographed but still did not do a good job of it.</w:t>
      </w:r>
      <w:r w:rsidR="00F4583C">
        <w:rPr>
          <w:rFonts w:ascii="Times New Roman" w:hAnsi="Times New Roman" w:cs="Times New Roman"/>
          <w:sz w:val="24"/>
          <w:szCs w:val="24"/>
        </w:rPr>
        <w:t xml:space="preserve"> </w:t>
      </w:r>
    </w:p>
    <w:p w:rsidR="00403F32" w:rsidRDefault="00403F32" w:rsidP="00C60FF5">
      <w:pPr>
        <w:spacing w:line="240" w:lineRule="auto"/>
        <w:ind w:left="720" w:hanging="720"/>
        <w:jc w:val="both"/>
        <w:rPr>
          <w:rFonts w:ascii="Times New Roman" w:hAnsi="Times New Roman" w:cs="Times New Roman"/>
          <w:sz w:val="24"/>
          <w:szCs w:val="24"/>
        </w:rPr>
      </w:pPr>
    </w:p>
    <w:p w:rsidR="00EE1352" w:rsidRPr="00D76081" w:rsidRDefault="00D43A36" w:rsidP="000700A6">
      <w:pPr>
        <w:spacing w:line="480" w:lineRule="auto"/>
        <w:ind w:left="720" w:hanging="720"/>
        <w:jc w:val="both"/>
        <w:rPr>
          <w:rFonts w:ascii="Times New Roman" w:hAnsi="Times New Roman" w:cs="Times New Roman"/>
          <w:b/>
          <w:sz w:val="24"/>
          <w:szCs w:val="24"/>
        </w:rPr>
      </w:pPr>
      <w:r>
        <w:rPr>
          <w:rFonts w:ascii="Times New Roman" w:hAnsi="Times New Roman" w:cs="Times New Roman"/>
          <w:sz w:val="24"/>
          <w:szCs w:val="24"/>
        </w:rPr>
        <w:t>[59</w:t>
      </w:r>
      <w:r w:rsidR="000700A6" w:rsidRPr="00D76081">
        <w:rPr>
          <w:rFonts w:ascii="Times New Roman" w:hAnsi="Times New Roman" w:cs="Times New Roman"/>
          <w:sz w:val="24"/>
          <w:szCs w:val="24"/>
        </w:rPr>
        <w:t>]</w:t>
      </w:r>
      <w:r w:rsidR="000700A6" w:rsidRPr="00D76081">
        <w:rPr>
          <w:rFonts w:ascii="Times New Roman" w:hAnsi="Times New Roman" w:cs="Times New Roman"/>
          <w:sz w:val="24"/>
          <w:szCs w:val="24"/>
        </w:rPr>
        <w:tab/>
      </w:r>
      <w:r w:rsidR="00EE1352" w:rsidRPr="00D76081">
        <w:rPr>
          <w:rFonts w:ascii="Times New Roman" w:hAnsi="Times New Roman" w:cs="Times New Roman"/>
          <w:sz w:val="24"/>
          <w:szCs w:val="24"/>
        </w:rPr>
        <w:t xml:space="preserve">It is vital to point out that an appellate court is slow to interfere with the findings of credibility of the witnesses by a lower tribunal. This principle was well captured in the case of </w:t>
      </w:r>
      <w:r w:rsidR="00EE1352" w:rsidRPr="00D76081">
        <w:rPr>
          <w:rFonts w:ascii="Times New Roman" w:hAnsi="Times New Roman" w:cs="Times New Roman"/>
          <w:bCs/>
          <w:i/>
          <w:sz w:val="24"/>
          <w:szCs w:val="24"/>
        </w:rPr>
        <w:t xml:space="preserve">Gumbura </w:t>
      </w:r>
      <w:r w:rsidR="00EE1352" w:rsidRPr="00D76081">
        <w:rPr>
          <w:rFonts w:ascii="Times New Roman" w:hAnsi="Times New Roman" w:cs="Times New Roman"/>
          <w:bCs/>
          <w:sz w:val="24"/>
          <w:szCs w:val="24"/>
        </w:rPr>
        <w:t>v</w:t>
      </w:r>
      <w:r w:rsidR="00EE1352" w:rsidRPr="00D76081">
        <w:rPr>
          <w:rFonts w:ascii="Times New Roman" w:hAnsi="Times New Roman" w:cs="Times New Roman"/>
          <w:bCs/>
          <w:i/>
          <w:sz w:val="24"/>
          <w:szCs w:val="24"/>
        </w:rPr>
        <w:t xml:space="preserve"> The State</w:t>
      </w:r>
      <w:r w:rsidR="00EE1352" w:rsidRPr="00D76081">
        <w:rPr>
          <w:rFonts w:ascii="Times New Roman" w:hAnsi="Times New Roman" w:cs="Times New Roman"/>
          <w:sz w:val="24"/>
          <w:szCs w:val="24"/>
        </w:rPr>
        <w:t xml:space="preserve"> SC 78/14 at p 7 </w:t>
      </w:r>
      <w:r w:rsidR="007619BB" w:rsidRPr="00D76081">
        <w:rPr>
          <w:rFonts w:ascii="Times New Roman" w:hAnsi="Times New Roman" w:cs="Times New Roman"/>
          <w:sz w:val="24"/>
          <w:szCs w:val="24"/>
        </w:rPr>
        <w:t>where the c</w:t>
      </w:r>
      <w:r w:rsidR="00EE1352" w:rsidRPr="00D76081">
        <w:rPr>
          <w:rFonts w:ascii="Times New Roman" w:hAnsi="Times New Roman" w:cs="Times New Roman"/>
          <w:sz w:val="24"/>
          <w:szCs w:val="24"/>
        </w:rPr>
        <w:t>ourt remarked as follows:</w:t>
      </w:r>
    </w:p>
    <w:p w:rsidR="00EE1352" w:rsidRPr="00D76081" w:rsidRDefault="00EE1352" w:rsidP="004B233A">
      <w:pPr>
        <w:spacing w:after="0" w:line="240" w:lineRule="auto"/>
        <w:ind w:left="1701" w:hanging="141"/>
        <w:jc w:val="both"/>
        <w:rPr>
          <w:rFonts w:ascii="Times New Roman" w:hAnsi="Times New Roman" w:cs="Times New Roman"/>
          <w:sz w:val="24"/>
          <w:szCs w:val="24"/>
        </w:rPr>
      </w:pPr>
      <w:r w:rsidRPr="00D76081">
        <w:rPr>
          <w:rFonts w:ascii="Times New Roman" w:hAnsi="Times New Roman" w:cs="Times New Roman"/>
          <w:sz w:val="24"/>
          <w:szCs w:val="24"/>
        </w:rPr>
        <w:t xml:space="preserve">“As regards the credibility of witnesses, the general rule is that an appellate court should ordinarily be loath to disturb findings which depend on credibility. However, as was observed in </w:t>
      </w:r>
      <w:r w:rsidRPr="00D76081">
        <w:rPr>
          <w:rFonts w:ascii="Times New Roman" w:hAnsi="Times New Roman" w:cs="Times New Roman"/>
          <w:i/>
          <w:sz w:val="24"/>
          <w:szCs w:val="24"/>
        </w:rPr>
        <w:t>Santam BPK v Biddulph</w:t>
      </w:r>
      <w:r w:rsidRPr="00D76081">
        <w:rPr>
          <w:rFonts w:ascii="Times New Roman" w:hAnsi="Times New Roman" w:cs="Times New Roman"/>
          <w:sz w:val="24"/>
          <w:szCs w:val="24"/>
        </w:rPr>
        <w:t xml:space="preserve"> (2004) 2 All SA 23 (SCA), a court of appeal will interfere where such findings are plainly wrong. Thus, the advantages which a trial court enjoys should not be overemphasised. Moreover, findings of credibility must be considered in the light of proven facts and probabilities.”</w:t>
      </w:r>
    </w:p>
    <w:p w:rsidR="00411CD5" w:rsidRPr="00D76081" w:rsidRDefault="00411CD5" w:rsidP="00EE1352">
      <w:pPr>
        <w:spacing w:after="0" w:line="240" w:lineRule="auto"/>
        <w:ind w:left="720"/>
        <w:jc w:val="both"/>
        <w:rPr>
          <w:rFonts w:ascii="Times New Roman" w:hAnsi="Times New Roman" w:cs="Times New Roman"/>
          <w:sz w:val="24"/>
          <w:szCs w:val="24"/>
        </w:rPr>
      </w:pPr>
    </w:p>
    <w:p w:rsidR="00F166A4" w:rsidRPr="00D76081" w:rsidRDefault="00F166A4" w:rsidP="00EE1352">
      <w:pPr>
        <w:spacing w:after="0" w:line="240" w:lineRule="auto"/>
        <w:ind w:left="720"/>
        <w:jc w:val="both"/>
        <w:rPr>
          <w:rFonts w:ascii="Times New Roman" w:hAnsi="Times New Roman" w:cs="Times New Roman"/>
          <w:sz w:val="24"/>
          <w:szCs w:val="24"/>
        </w:rPr>
      </w:pPr>
    </w:p>
    <w:p w:rsidR="00F166A4" w:rsidRPr="00D76081" w:rsidRDefault="00F166A4" w:rsidP="00EE1352">
      <w:pPr>
        <w:spacing w:after="0" w:line="240" w:lineRule="auto"/>
        <w:ind w:left="720"/>
        <w:jc w:val="both"/>
        <w:rPr>
          <w:rFonts w:ascii="Times New Roman" w:hAnsi="Times New Roman" w:cs="Times New Roman"/>
          <w:sz w:val="24"/>
          <w:szCs w:val="24"/>
        </w:rPr>
      </w:pPr>
    </w:p>
    <w:p w:rsidR="00EE1352" w:rsidRPr="00D76081" w:rsidRDefault="00D43A36" w:rsidP="00D67A52">
      <w:pPr>
        <w:spacing w:after="0" w:line="480" w:lineRule="auto"/>
        <w:ind w:left="981" w:hanging="981"/>
        <w:jc w:val="both"/>
        <w:rPr>
          <w:rFonts w:ascii="Times New Roman" w:hAnsi="Times New Roman" w:cs="Times New Roman"/>
          <w:sz w:val="24"/>
          <w:szCs w:val="24"/>
        </w:rPr>
      </w:pPr>
      <w:r>
        <w:rPr>
          <w:rFonts w:ascii="Times New Roman" w:hAnsi="Times New Roman" w:cs="Times New Roman"/>
          <w:sz w:val="24"/>
          <w:szCs w:val="24"/>
        </w:rPr>
        <w:t>[60</w:t>
      </w:r>
      <w:r w:rsidR="00D67A52" w:rsidRPr="00D76081">
        <w:rPr>
          <w:rFonts w:ascii="Times New Roman" w:hAnsi="Times New Roman" w:cs="Times New Roman"/>
          <w:sz w:val="24"/>
          <w:szCs w:val="24"/>
        </w:rPr>
        <w:t>]</w:t>
      </w:r>
      <w:r w:rsidR="00D67A52" w:rsidRPr="00D76081">
        <w:rPr>
          <w:rFonts w:ascii="Times New Roman" w:hAnsi="Times New Roman" w:cs="Times New Roman"/>
          <w:sz w:val="24"/>
          <w:szCs w:val="24"/>
        </w:rPr>
        <w:tab/>
      </w:r>
      <w:r w:rsidR="00EE1352" w:rsidRPr="00D76081">
        <w:rPr>
          <w:rFonts w:ascii="Times New Roman" w:hAnsi="Times New Roman" w:cs="Times New Roman"/>
          <w:sz w:val="24"/>
          <w:szCs w:val="24"/>
        </w:rPr>
        <w:t xml:space="preserve">The South African Supreme Court of Appeal held as follows in </w:t>
      </w:r>
      <w:r w:rsidR="00EE1352" w:rsidRPr="00D76081">
        <w:rPr>
          <w:rFonts w:ascii="Times New Roman" w:hAnsi="Times New Roman" w:cs="Times New Roman"/>
          <w:b/>
          <w:i/>
          <w:sz w:val="24"/>
          <w:szCs w:val="24"/>
        </w:rPr>
        <w:t>S v Pistorius 2014(2) SACR 315 (SCA)</w:t>
      </w:r>
      <w:r w:rsidR="00EE1352" w:rsidRPr="00D76081">
        <w:rPr>
          <w:rFonts w:ascii="Times New Roman" w:hAnsi="Times New Roman" w:cs="Times New Roman"/>
          <w:sz w:val="24"/>
          <w:szCs w:val="24"/>
        </w:rPr>
        <w:t xml:space="preserve"> para 30:</w:t>
      </w:r>
    </w:p>
    <w:p w:rsidR="00EE1352" w:rsidRPr="00D76081" w:rsidRDefault="00CB6628" w:rsidP="00902725">
      <w:pPr>
        <w:spacing w:after="0" w:line="240" w:lineRule="auto"/>
        <w:ind w:left="18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53046" w:rsidRPr="00D76081">
        <w:rPr>
          <w:rFonts w:ascii="Times New Roman" w:hAnsi="Times New Roman" w:cs="Times New Roman"/>
          <w:sz w:val="24"/>
          <w:szCs w:val="24"/>
        </w:rPr>
        <w:t>“</w:t>
      </w:r>
      <w:r w:rsidR="00EE1352" w:rsidRPr="00D76081">
        <w:rPr>
          <w:rFonts w:ascii="Times New Roman" w:hAnsi="Times New Roman" w:cs="Times New Roman"/>
          <w:sz w:val="24"/>
          <w:szCs w:val="24"/>
        </w:rPr>
        <w:t xml:space="preserve">It is a time-honoured principle that once a trial court has made credibility findings, an appeal court should be deferential and slow to interfere therewith unless it is convinced on a conspectus of the evidence that the trial court was clearly wrong. </w:t>
      </w:r>
      <w:proofErr w:type="gramStart"/>
      <w:r w:rsidR="00EE1352" w:rsidRPr="00D76081">
        <w:rPr>
          <w:rFonts w:ascii="Times New Roman" w:hAnsi="Times New Roman" w:cs="Times New Roman"/>
          <w:i/>
          <w:sz w:val="24"/>
          <w:szCs w:val="24"/>
        </w:rPr>
        <w:t>R</w:t>
      </w:r>
      <w:r w:rsidR="00EE1352" w:rsidRPr="00D76081">
        <w:rPr>
          <w:rFonts w:ascii="Times New Roman" w:hAnsi="Times New Roman" w:cs="Times New Roman"/>
          <w:sz w:val="24"/>
          <w:szCs w:val="24"/>
        </w:rPr>
        <w:t xml:space="preserve"> v </w:t>
      </w:r>
      <w:r w:rsidR="00EE1352" w:rsidRPr="00D76081">
        <w:rPr>
          <w:rFonts w:ascii="Times New Roman" w:hAnsi="Times New Roman" w:cs="Times New Roman"/>
          <w:i/>
          <w:sz w:val="24"/>
          <w:szCs w:val="24"/>
        </w:rPr>
        <w:t>Dhlumayo and Another</w:t>
      </w:r>
      <w:r w:rsidR="00EE1352" w:rsidRPr="00D76081">
        <w:rPr>
          <w:rFonts w:ascii="Times New Roman" w:hAnsi="Times New Roman" w:cs="Times New Roman"/>
          <w:sz w:val="24"/>
          <w:szCs w:val="24"/>
        </w:rPr>
        <w:t xml:space="preserve"> 1948 (2) SA 677 (A) at 706; </w:t>
      </w:r>
      <w:r w:rsidR="00EE1352" w:rsidRPr="00D76081">
        <w:rPr>
          <w:rFonts w:ascii="Times New Roman" w:hAnsi="Times New Roman" w:cs="Times New Roman"/>
          <w:i/>
          <w:sz w:val="24"/>
          <w:szCs w:val="24"/>
        </w:rPr>
        <w:t>S</w:t>
      </w:r>
      <w:r w:rsidR="00EE1352" w:rsidRPr="00D76081">
        <w:rPr>
          <w:rFonts w:ascii="Times New Roman" w:hAnsi="Times New Roman" w:cs="Times New Roman"/>
          <w:sz w:val="24"/>
          <w:szCs w:val="24"/>
        </w:rPr>
        <w:t xml:space="preserve"> v </w:t>
      </w:r>
      <w:r w:rsidR="00EE1352" w:rsidRPr="00D76081">
        <w:rPr>
          <w:rFonts w:ascii="Times New Roman" w:hAnsi="Times New Roman" w:cs="Times New Roman"/>
          <w:i/>
          <w:sz w:val="24"/>
          <w:szCs w:val="24"/>
        </w:rPr>
        <w:t>Kebana</w:t>
      </w:r>
      <w:r w:rsidR="00EE1352" w:rsidRPr="00D76081">
        <w:rPr>
          <w:rFonts w:ascii="Times New Roman" w:hAnsi="Times New Roman" w:cs="Times New Roman"/>
          <w:sz w:val="24"/>
          <w:szCs w:val="24"/>
        </w:rPr>
        <w:t xml:space="preserve"> [2010] 1 All SA 310 (SCA) para 12.'</w:t>
      </w:r>
      <w:proofErr w:type="gramEnd"/>
      <w:r w:rsidR="00EE1352" w:rsidRPr="00D76081">
        <w:rPr>
          <w:rFonts w:ascii="Times New Roman" w:hAnsi="Times New Roman" w:cs="Times New Roman"/>
          <w:sz w:val="24"/>
          <w:szCs w:val="24"/>
        </w:rPr>
        <w:t xml:space="preserve"> As the saying goes, he was steeped in the atmosphere of the trial. Absent any positive f</w:t>
      </w:r>
      <w:r w:rsidR="002E3A83" w:rsidRPr="00D76081">
        <w:rPr>
          <w:rFonts w:ascii="Times New Roman" w:hAnsi="Times New Roman" w:cs="Times New Roman"/>
          <w:sz w:val="24"/>
          <w:szCs w:val="24"/>
        </w:rPr>
        <w:t>inding that he was wrong, this C</w:t>
      </w:r>
      <w:r w:rsidR="00EE1352" w:rsidRPr="00D76081">
        <w:rPr>
          <w:rFonts w:ascii="Times New Roman" w:hAnsi="Times New Roman" w:cs="Times New Roman"/>
          <w:sz w:val="24"/>
          <w:szCs w:val="24"/>
        </w:rPr>
        <w:t>ourt is not at liberty to interfere wit</w:t>
      </w:r>
      <w:r w:rsidR="00053046" w:rsidRPr="00D76081">
        <w:rPr>
          <w:rFonts w:ascii="Times New Roman" w:hAnsi="Times New Roman" w:cs="Times New Roman"/>
          <w:sz w:val="24"/>
          <w:szCs w:val="24"/>
        </w:rPr>
        <w:t>h his findings.”</w:t>
      </w:r>
    </w:p>
    <w:p w:rsidR="00053046" w:rsidRPr="00D76081" w:rsidRDefault="00053046" w:rsidP="00411CD5">
      <w:pPr>
        <w:spacing w:after="0" w:line="240" w:lineRule="auto"/>
        <w:ind w:left="720"/>
        <w:jc w:val="both"/>
        <w:rPr>
          <w:rFonts w:ascii="Times New Roman" w:hAnsi="Times New Roman" w:cs="Times New Roman"/>
          <w:sz w:val="24"/>
          <w:szCs w:val="24"/>
        </w:rPr>
      </w:pPr>
    </w:p>
    <w:p w:rsidR="00053046" w:rsidRPr="00D76081" w:rsidRDefault="00053046" w:rsidP="00411CD5">
      <w:pPr>
        <w:spacing w:after="0" w:line="240" w:lineRule="auto"/>
        <w:ind w:left="720"/>
        <w:jc w:val="both"/>
        <w:rPr>
          <w:rFonts w:ascii="Times New Roman" w:hAnsi="Times New Roman" w:cs="Times New Roman"/>
          <w:sz w:val="24"/>
          <w:szCs w:val="24"/>
        </w:rPr>
      </w:pPr>
    </w:p>
    <w:p w:rsidR="001155B2" w:rsidRPr="00D76081" w:rsidRDefault="001155B2" w:rsidP="00411CD5">
      <w:pPr>
        <w:spacing w:after="0" w:line="240" w:lineRule="auto"/>
        <w:ind w:left="720"/>
        <w:jc w:val="both"/>
        <w:rPr>
          <w:rFonts w:ascii="Times New Roman" w:hAnsi="Times New Roman" w:cs="Times New Roman"/>
          <w:sz w:val="24"/>
          <w:szCs w:val="24"/>
        </w:rPr>
      </w:pPr>
    </w:p>
    <w:p w:rsidR="00030384" w:rsidRPr="00D76081" w:rsidRDefault="00D43A36" w:rsidP="00E1633C">
      <w:pPr>
        <w:spacing w:after="0" w:line="480" w:lineRule="auto"/>
        <w:ind w:left="720" w:hanging="720"/>
        <w:jc w:val="both"/>
        <w:rPr>
          <w:rFonts w:ascii="Times New Roman" w:hAnsi="Times New Roman" w:cs="Times New Roman"/>
          <w:b/>
          <w:i/>
          <w:sz w:val="24"/>
          <w:szCs w:val="24"/>
        </w:rPr>
      </w:pPr>
      <w:r>
        <w:rPr>
          <w:rFonts w:ascii="Times New Roman" w:hAnsi="Times New Roman" w:cs="Times New Roman"/>
          <w:sz w:val="24"/>
          <w:szCs w:val="24"/>
        </w:rPr>
        <w:t>[61</w:t>
      </w:r>
      <w:r w:rsidR="00E1633C" w:rsidRPr="00D76081">
        <w:rPr>
          <w:rFonts w:ascii="Times New Roman" w:hAnsi="Times New Roman" w:cs="Times New Roman"/>
          <w:sz w:val="24"/>
          <w:szCs w:val="24"/>
        </w:rPr>
        <w:t>]</w:t>
      </w:r>
      <w:r w:rsidR="00E1633C" w:rsidRPr="00D76081">
        <w:rPr>
          <w:rFonts w:ascii="Times New Roman" w:hAnsi="Times New Roman" w:cs="Times New Roman"/>
          <w:sz w:val="24"/>
          <w:szCs w:val="24"/>
        </w:rPr>
        <w:tab/>
      </w:r>
      <w:r w:rsidR="00030384" w:rsidRPr="00D76081">
        <w:rPr>
          <w:rFonts w:ascii="Times New Roman" w:hAnsi="Times New Roman" w:cs="Times New Roman"/>
          <w:sz w:val="24"/>
          <w:szCs w:val="24"/>
        </w:rPr>
        <w:t>It is settled that inconsistencies and imperfecti</w:t>
      </w:r>
      <w:r w:rsidR="00322217" w:rsidRPr="00D76081">
        <w:rPr>
          <w:rFonts w:ascii="Times New Roman" w:hAnsi="Times New Roman" w:cs="Times New Roman"/>
          <w:sz w:val="24"/>
          <w:szCs w:val="24"/>
        </w:rPr>
        <w:t>ons in the evidence led by the S</w:t>
      </w:r>
      <w:r w:rsidR="00030384" w:rsidRPr="00D76081">
        <w:rPr>
          <w:rFonts w:ascii="Times New Roman" w:hAnsi="Times New Roman" w:cs="Times New Roman"/>
          <w:sz w:val="24"/>
          <w:szCs w:val="24"/>
        </w:rPr>
        <w:t xml:space="preserve">tate will not necessarily result in the reversal of the judgment under attack unless such inconsistencies got to the root of the matter. </w:t>
      </w:r>
      <w:proofErr w:type="gramStart"/>
      <w:r w:rsidR="00030384" w:rsidRPr="00D76081">
        <w:rPr>
          <w:rFonts w:ascii="Times New Roman" w:hAnsi="Times New Roman" w:cs="Times New Roman"/>
          <w:sz w:val="24"/>
          <w:szCs w:val="24"/>
        </w:rPr>
        <w:t xml:space="preserve">See </w:t>
      </w:r>
      <w:r w:rsidR="00030384" w:rsidRPr="00D76081">
        <w:rPr>
          <w:rFonts w:ascii="Times New Roman" w:hAnsi="Times New Roman" w:cs="Times New Roman"/>
          <w:b/>
          <w:i/>
          <w:sz w:val="24"/>
          <w:szCs w:val="24"/>
        </w:rPr>
        <w:t xml:space="preserve">S </w:t>
      </w:r>
      <w:r w:rsidR="00030384" w:rsidRPr="00D76081">
        <w:rPr>
          <w:rFonts w:ascii="Times New Roman" w:hAnsi="Times New Roman" w:cs="Times New Roman"/>
          <w:b/>
          <w:sz w:val="24"/>
          <w:szCs w:val="24"/>
        </w:rPr>
        <w:t xml:space="preserve">v </w:t>
      </w:r>
      <w:r w:rsidR="00030384" w:rsidRPr="00D76081">
        <w:rPr>
          <w:rFonts w:ascii="Times New Roman" w:hAnsi="Times New Roman" w:cs="Times New Roman"/>
          <w:b/>
          <w:i/>
          <w:sz w:val="24"/>
          <w:szCs w:val="24"/>
        </w:rPr>
        <w:t xml:space="preserve">Lawrence &amp; </w:t>
      </w:r>
      <w:r w:rsidR="0050631D" w:rsidRPr="00D76081">
        <w:rPr>
          <w:rFonts w:ascii="Times New Roman" w:hAnsi="Times New Roman" w:cs="Times New Roman"/>
          <w:b/>
          <w:i/>
          <w:sz w:val="24"/>
          <w:szCs w:val="24"/>
        </w:rPr>
        <w:t>Anor 1989 (1) ZLR 29 (S)</w:t>
      </w:r>
      <w:r w:rsidR="007C7152" w:rsidRPr="00D76081">
        <w:rPr>
          <w:rFonts w:ascii="Times New Roman" w:hAnsi="Times New Roman" w:cs="Times New Roman"/>
          <w:b/>
          <w:i/>
          <w:sz w:val="24"/>
          <w:szCs w:val="24"/>
        </w:rPr>
        <w:t xml:space="preserve"> </w:t>
      </w:r>
      <w:r w:rsidR="0050631D" w:rsidRPr="00D76081">
        <w:rPr>
          <w:rFonts w:ascii="Times New Roman" w:hAnsi="Times New Roman" w:cs="Times New Roman"/>
          <w:b/>
          <w:i/>
          <w:sz w:val="24"/>
          <w:szCs w:val="24"/>
        </w:rPr>
        <w:t>at p 35.</w:t>
      </w:r>
      <w:proofErr w:type="gramEnd"/>
    </w:p>
    <w:p w:rsidR="00612045" w:rsidRPr="00D76081" w:rsidRDefault="00612045" w:rsidP="00053046">
      <w:pPr>
        <w:spacing w:after="0" w:line="480" w:lineRule="auto"/>
        <w:ind w:firstLine="1134"/>
        <w:jc w:val="both"/>
        <w:rPr>
          <w:rFonts w:ascii="Times New Roman" w:hAnsi="Times New Roman" w:cs="Times New Roman"/>
          <w:b/>
          <w:i/>
          <w:sz w:val="24"/>
          <w:szCs w:val="24"/>
        </w:rPr>
      </w:pPr>
    </w:p>
    <w:p w:rsidR="00612045" w:rsidRPr="00D76081" w:rsidRDefault="00D43A36" w:rsidP="0042470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[62</w:t>
      </w:r>
      <w:r w:rsidR="00424707" w:rsidRPr="00D76081">
        <w:rPr>
          <w:rFonts w:ascii="Times New Roman" w:hAnsi="Times New Roman" w:cs="Times New Roman"/>
          <w:sz w:val="24"/>
          <w:szCs w:val="24"/>
        </w:rPr>
        <w:t>]</w:t>
      </w:r>
      <w:r w:rsidR="00424707" w:rsidRPr="00D76081">
        <w:rPr>
          <w:rFonts w:ascii="Times New Roman" w:hAnsi="Times New Roman" w:cs="Times New Roman"/>
          <w:sz w:val="24"/>
          <w:szCs w:val="24"/>
        </w:rPr>
        <w:tab/>
      </w:r>
      <w:r w:rsidR="00612045" w:rsidRPr="00D76081">
        <w:rPr>
          <w:rFonts w:ascii="Times New Roman" w:hAnsi="Times New Roman" w:cs="Times New Roman"/>
          <w:sz w:val="24"/>
          <w:szCs w:val="24"/>
        </w:rPr>
        <w:t>In</w:t>
      </w:r>
      <w:r w:rsidR="00612045" w:rsidRPr="00D76081">
        <w:rPr>
          <w:rFonts w:ascii="Times New Roman" w:hAnsi="Times New Roman" w:cs="Times New Roman"/>
          <w:i/>
          <w:sz w:val="24"/>
          <w:szCs w:val="24"/>
        </w:rPr>
        <w:t xml:space="preserve"> S </w:t>
      </w:r>
      <w:r w:rsidR="00612045" w:rsidRPr="00D76081">
        <w:rPr>
          <w:rFonts w:ascii="Times New Roman" w:hAnsi="Times New Roman" w:cs="Times New Roman"/>
          <w:sz w:val="24"/>
          <w:szCs w:val="24"/>
        </w:rPr>
        <w:t>v</w:t>
      </w:r>
      <w:r w:rsidR="00612045" w:rsidRPr="00D76081">
        <w:rPr>
          <w:rFonts w:ascii="Times New Roman" w:hAnsi="Times New Roman" w:cs="Times New Roman"/>
          <w:i/>
          <w:sz w:val="24"/>
          <w:szCs w:val="24"/>
        </w:rPr>
        <w:t xml:space="preserve"> Oosthuizen </w:t>
      </w:r>
      <w:r w:rsidR="00612045" w:rsidRPr="00D76081">
        <w:rPr>
          <w:rFonts w:ascii="Times New Roman" w:hAnsi="Times New Roman" w:cs="Times New Roman"/>
          <w:sz w:val="24"/>
          <w:szCs w:val="24"/>
        </w:rPr>
        <w:t>1982 (2) SA 571 (T) at 576 G-H the following was said with regards to a witness contradicting himself or herself:</w:t>
      </w:r>
    </w:p>
    <w:p w:rsidR="00030384" w:rsidRPr="00D76081" w:rsidRDefault="00030384" w:rsidP="0074086A">
      <w:pPr>
        <w:spacing w:after="0" w:line="240" w:lineRule="auto"/>
        <w:ind w:left="1134" w:hanging="141"/>
        <w:jc w:val="both"/>
        <w:rPr>
          <w:rFonts w:ascii="Times New Roman" w:hAnsi="Times New Roman" w:cs="Times New Roman"/>
          <w:sz w:val="24"/>
          <w:szCs w:val="24"/>
        </w:rPr>
      </w:pPr>
      <w:r w:rsidRPr="00D76081">
        <w:rPr>
          <w:rFonts w:ascii="Times New Roman" w:hAnsi="Times New Roman" w:cs="Times New Roman"/>
          <w:sz w:val="24"/>
          <w:szCs w:val="24"/>
        </w:rPr>
        <w:t>“But the process [of identifying contradictions of previous statements] does not provide a rule of thumb for assessing the credibility of a witness. Plainly it is not every error made by a witness which affects his credibility. In each case, the trier of fact has to make an evaluation, their number and importance and their bearing on the parts of the witness</w:t>
      </w:r>
      <w:r w:rsidR="004A2108" w:rsidRPr="00D76081">
        <w:rPr>
          <w:rFonts w:ascii="Times New Roman" w:hAnsi="Times New Roman" w:cs="Times New Roman"/>
          <w:sz w:val="24"/>
          <w:szCs w:val="24"/>
        </w:rPr>
        <w:t>’</w:t>
      </w:r>
      <w:r w:rsidRPr="00D76081">
        <w:rPr>
          <w:rFonts w:ascii="Times New Roman" w:hAnsi="Times New Roman" w:cs="Times New Roman"/>
          <w:sz w:val="24"/>
          <w:szCs w:val="24"/>
        </w:rPr>
        <w:t xml:space="preserve"> evidence.”</w:t>
      </w:r>
    </w:p>
    <w:p w:rsidR="00411CD5" w:rsidRPr="00D76081" w:rsidRDefault="00411CD5" w:rsidP="00411CD5">
      <w:pPr>
        <w:spacing w:after="0" w:line="240" w:lineRule="auto"/>
        <w:ind w:left="720"/>
        <w:jc w:val="both"/>
        <w:rPr>
          <w:rFonts w:ascii="Times New Roman" w:hAnsi="Times New Roman" w:cs="Times New Roman"/>
          <w:sz w:val="24"/>
          <w:szCs w:val="24"/>
        </w:rPr>
      </w:pPr>
    </w:p>
    <w:p w:rsidR="00411CD5" w:rsidRPr="00D76081" w:rsidRDefault="00411CD5" w:rsidP="00411CD5">
      <w:pPr>
        <w:spacing w:after="0" w:line="240" w:lineRule="auto"/>
        <w:ind w:left="720"/>
        <w:jc w:val="both"/>
        <w:rPr>
          <w:rFonts w:ascii="Times New Roman" w:hAnsi="Times New Roman" w:cs="Times New Roman"/>
          <w:sz w:val="24"/>
          <w:szCs w:val="24"/>
        </w:rPr>
      </w:pPr>
    </w:p>
    <w:p w:rsidR="001155B2" w:rsidRPr="00D76081" w:rsidRDefault="001155B2" w:rsidP="008E5B00">
      <w:pPr>
        <w:spacing w:after="0" w:line="240" w:lineRule="auto"/>
        <w:ind w:left="720"/>
        <w:jc w:val="both"/>
        <w:rPr>
          <w:rFonts w:ascii="Times New Roman" w:hAnsi="Times New Roman" w:cs="Times New Roman"/>
          <w:sz w:val="24"/>
          <w:szCs w:val="24"/>
        </w:rPr>
      </w:pPr>
    </w:p>
    <w:p w:rsidR="00030384" w:rsidRPr="00D76081" w:rsidRDefault="00D43A36" w:rsidP="00D414A8">
      <w:pPr>
        <w:spacing w:after="0" w:line="360" w:lineRule="auto"/>
        <w:ind w:left="870" w:hanging="870"/>
        <w:jc w:val="both"/>
        <w:rPr>
          <w:rFonts w:ascii="Times New Roman" w:hAnsi="Times New Roman" w:cs="Times New Roman"/>
          <w:sz w:val="24"/>
          <w:szCs w:val="24"/>
        </w:rPr>
      </w:pPr>
      <w:r>
        <w:rPr>
          <w:rFonts w:ascii="Times New Roman" w:hAnsi="Times New Roman" w:cs="Times New Roman"/>
          <w:sz w:val="24"/>
          <w:szCs w:val="24"/>
        </w:rPr>
        <w:t>[63</w:t>
      </w:r>
      <w:r w:rsidR="00D414A8" w:rsidRPr="00D76081">
        <w:rPr>
          <w:rFonts w:ascii="Times New Roman" w:hAnsi="Times New Roman" w:cs="Times New Roman"/>
          <w:sz w:val="24"/>
          <w:szCs w:val="24"/>
        </w:rPr>
        <w:t>]</w:t>
      </w:r>
      <w:r w:rsidR="00D414A8" w:rsidRPr="00D76081">
        <w:rPr>
          <w:rFonts w:ascii="Times New Roman" w:hAnsi="Times New Roman" w:cs="Times New Roman"/>
          <w:sz w:val="24"/>
          <w:szCs w:val="24"/>
        </w:rPr>
        <w:tab/>
      </w:r>
      <w:r w:rsidR="00030384" w:rsidRPr="00D76081">
        <w:rPr>
          <w:rFonts w:ascii="Times New Roman" w:hAnsi="Times New Roman" w:cs="Times New Roman"/>
          <w:sz w:val="24"/>
          <w:szCs w:val="24"/>
        </w:rPr>
        <w:t xml:space="preserve">This approach was adopted in </w:t>
      </w:r>
      <w:r w:rsidR="00030384" w:rsidRPr="00D76081">
        <w:rPr>
          <w:rFonts w:ascii="Times New Roman" w:hAnsi="Times New Roman" w:cs="Times New Roman"/>
          <w:b/>
          <w:i/>
          <w:sz w:val="24"/>
          <w:szCs w:val="24"/>
        </w:rPr>
        <w:t>S v Nyabvure S-23-88</w:t>
      </w:r>
      <w:r w:rsidR="0039656D" w:rsidRPr="00D76081">
        <w:rPr>
          <w:rFonts w:ascii="Times New Roman" w:hAnsi="Times New Roman" w:cs="Times New Roman"/>
          <w:b/>
          <w:i/>
          <w:sz w:val="24"/>
          <w:szCs w:val="24"/>
        </w:rPr>
        <w:t xml:space="preserve"> </w:t>
      </w:r>
      <w:r w:rsidR="0039656D" w:rsidRPr="00D76081">
        <w:rPr>
          <w:rFonts w:ascii="Times New Roman" w:hAnsi="Times New Roman" w:cs="Times New Roman"/>
          <w:sz w:val="24"/>
          <w:szCs w:val="24"/>
        </w:rPr>
        <w:t>at p 5</w:t>
      </w:r>
      <w:r w:rsidR="00BC6FD8" w:rsidRPr="00D76081">
        <w:rPr>
          <w:rFonts w:ascii="Times New Roman" w:hAnsi="Times New Roman" w:cs="Times New Roman"/>
          <w:sz w:val="24"/>
          <w:szCs w:val="24"/>
        </w:rPr>
        <w:t>.</w:t>
      </w:r>
    </w:p>
    <w:p w:rsidR="00411CD5" w:rsidRPr="00D76081" w:rsidRDefault="00411CD5" w:rsidP="008E5B00">
      <w:pPr>
        <w:spacing w:after="0" w:line="480" w:lineRule="auto"/>
        <w:jc w:val="both"/>
        <w:rPr>
          <w:rFonts w:ascii="Times New Roman" w:hAnsi="Times New Roman" w:cs="Times New Roman"/>
          <w:sz w:val="24"/>
          <w:szCs w:val="24"/>
        </w:rPr>
      </w:pPr>
    </w:p>
    <w:p w:rsidR="00030384" w:rsidRPr="00D76081" w:rsidRDefault="00D43A36" w:rsidP="00755CF2">
      <w:pPr>
        <w:spacing w:after="0" w:line="480" w:lineRule="auto"/>
        <w:ind w:left="870" w:hanging="870"/>
        <w:jc w:val="both"/>
        <w:rPr>
          <w:rFonts w:ascii="Times New Roman" w:hAnsi="Times New Roman" w:cs="Times New Roman"/>
          <w:sz w:val="24"/>
          <w:szCs w:val="24"/>
        </w:rPr>
      </w:pPr>
      <w:r>
        <w:rPr>
          <w:rFonts w:ascii="Times New Roman" w:hAnsi="Times New Roman" w:cs="Times New Roman"/>
          <w:sz w:val="24"/>
          <w:szCs w:val="24"/>
        </w:rPr>
        <w:t>[64</w:t>
      </w:r>
      <w:r w:rsidR="00755CF2" w:rsidRPr="00D76081">
        <w:rPr>
          <w:rFonts w:ascii="Times New Roman" w:hAnsi="Times New Roman" w:cs="Times New Roman"/>
          <w:sz w:val="24"/>
          <w:szCs w:val="24"/>
        </w:rPr>
        <w:t>]</w:t>
      </w:r>
      <w:r w:rsidR="00755CF2" w:rsidRPr="00D76081">
        <w:rPr>
          <w:rFonts w:ascii="Times New Roman" w:hAnsi="Times New Roman" w:cs="Times New Roman"/>
          <w:sz w:val="24"/>
          <w:szCs w:val="24"/>
        </w:rPr>
        <w:tab/>
      </w:r>
      <w:r w:rsidR="008D1F5C" w:rsidRPr="00D76081">
        <w:rPr>
          <w:rFonts w:ascii="Times New Roman" w:hAnsi="Times New Roman" w:cs="Times New Roman"/>
          <w:sz w:val="24"/>
          <w:szCs w:val="24"/>
        </w:rPr>
        <w:t>In</w:t>
      </w:r>
      <w:r w:rsidR="00030384" w:rsidRPr="00D76081">
        <w:rPr>
          <w:rFonts w:ascii="Times New Roman" w:hAnsi="Times New Roman" w:cs="Times New Roman"/>
          <w:sz w:val="24"/>
          <w:szCs w:val="24"/>
        </w:rPr>
        <w:t xml:space="preserve"> light of the evidence presented to the trial court, I am satisfied that on the conspectus of the evidence, this court is entitled to interfere with the factual findings made by the trial court. The evidence of Genius Ruzha was inconsistent</w:t>
      </w:r>
      <w:r w:rsidR="00866D09" w:rsidRPr="00D76081">
        <w:rPr>
          <w:rFonts w:ascii="Times New Roman" w:hAnsi="Times New Roman" w:cs="Times New Roman"/>
          <w:sz w:val="24"/>
          <w:szCs w:val="24"/>
        </w:rPr>
        <w:t xml:space="preserve"> and he contradicted himself in material respects</w:t>
      </w:r>
      <w:r w:rsidR="004A2108" w:rsidRPr="00D76081">
        <w:rPr>
          <w:rFonts w:ascii="Times New Roman" w:hAnsi="Times New Roman" w:cs="Times New Roman"/>
          <w:sz w:val="24"/>
          <w:szCs w:val="24"/>
        </w:rPr>
        <w:t>,</w:t>
      </w:r>
      <w:r w:rsidR="00866D09" w:rsidRPr="00D76081">
        <w:rPr>
          <w:rFonts w:ascii="Times New Roman" w:hAnsi="Times New Roman" w:cs="Times New Roman"/>
          <w:sz w:val="24"/>
          <w:szCs w:val="24"/>
        </w:rPr>
        <w:t xml:space="preserve"> which contradictions went to </w:t>
      </w:r>
      <w:r w:rsidR="00030384" w:rsidRPr="00D76081">
        <w:rPr>
          <w:rFonts w:ascii="Times New Roman" w:hAnsi="Times New Roman" w:cs="Times New Roman"/>
          <w:sz w:val="24"/>
          <w:szCs w:val="24"/>
        </w:rPr>
        <w:t>the root of the matter.</w:t>
      </w:r>
    </w:p>
    <w:p w:rsidR="00AF2137" w:rsidRPr="00D76081" w:rsidRDefault="00030384" w:rsidP="00AC6CAA">
      <w:pPr>
        <w:spacing w:after="0" w:line="240" w:lineRule="auto"/>
        <w:jc w:val="both"/>
        <w:rPr>
          <w:rFonts w:ascii="Times New Roman" w:hAnsi="Times New Roman" w:cs="Times New Roman"/>
          <w:sz w:val="24"/>
          <w:szCs w:val="24"/>
        </w:rPr>
      </w:pPr>
      <w:r w:rsidRPr="00D76081">
        <w:rPr>
          <w:rFonts w:ascii="Times New Roman" w:hAnsi="Times New Roman" w:cs="Times New Roman"/>
          <w:sz w:val="24"/>
          <w:szCs w:val="24"/>
        </w:rPr>
        <w:t> </w:t>
      </w:r>
    </w:p>
    <w:p w:rsidR="00411CD5" w:rsidRPr="00D76081" w:rsidRDefault="00411CD5" w:rsidP="009E14F2">
      <w:pPr>
        <w:spacing w:after="0" w:line="240" w:lineRule="auto"/>
        <w:jc w:val="both"/>
        <w:rPr>
          <w:rFonts w:ascii="Times New Roman" w:hAnsi="Times New Roman" w:cs="Times New Roman"/>
          <w:sz w:val="24"/>
          <w:szCs w:val="24"/>
        </w:rPr>
      </w:pPr>
    </w:p>
    <w:p w:rsidR="0085387F" w:rsidRPr="00D76081" w:rsidRDefault="00D43A36" w:rsidP="00396FF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[65</w:t>
      </w:r>
      <w:r w:rsidR="00396FFE" w:rsidRPr="00D76081">
        <w:rPr>
          <w:rFonts w:ascii="Times New Roman" w:hAnsi="Times New Roman" w:cs="Times New Roman"/>
          <w:sz w:val="24"/>
          <w:szCs w:val="24"/>
        </w:rPr>
        <w:t>]</w:t>
      </w:r>
      <w:r w:rsidR="00E64DAE" w:rsidRPr="00D76081">
        <w:rPr>
          <w:rFonts w:ascii="Times New Roman" w:hAnsi="Times New Roman" w:cs="Times New Roman"/>
          <w:sz w:val="24"/>
          <w:szCs w:val="24"/>
        </w:rPr>
        <w:tab/>
      </w:r>
      <w:r w:rsidR="00866D09" w:rsidRPr="00D76081">
        <w:rPr>
          <w:rFonts w:ascii="Times New Roman" w:hAnsi="Times New Roman" w:cs="Times New Roman"/>
          <w:sz w:val="24"/>
          <w:szCs w:val="24"/>
        </w:rPr>
        <w:t>Over and above this,</w:t>
      </w:r>
      <w:r w:rsidR="00961D48" w:rsidRPr="00D76081">
        <w:rPr>
          <w:rFonts w:ascii="Times New Roman" w:hAnsi="Times New Roman" w:cs="Times New Roman"/>
          <w:sz w:val="24"/>
          <w:szCs w:val="24"/>
        </w:rPr>
        <w:t xml:space="preserve"> the arresting officers agreed</w:t>
      </w:r>
      <w:r w:rsidR="009B4C95" w:rsidRPr="00D76081">
        <w:rPr>
          <w:rFonts w:ascii="Times New Roman" w:hAnsi="Times New Roman" w:cs="Times New Roman"/>
          <w:sz w:val="24"/>
          <w:szCs w:val="24"/>
        </w:rPr>
        <w:t xml:space="preserve"> that during the arrest, there w</w:t>
      </w:r>
      <w:r w:rsidR="00961D48" w:rsidRPr="00D76081">
        <w:rPr>
          <w:rFonts w:ascii="Times New Roman" w:hAnsi="Times New Roman" w:cs="Times New Roman"/>
          <w:sz w:val="24"/>
          <w:szCs w:val="24"/>
        </w:rPr>
        <w:t>ere</w:t>
      </w:r>
      <w:r w:rsidR="009B4C95" w:rsidRPr="00D76081">
        <w:rPr>
          <w:rFonts w:ascii="Times New Roman" w:hAnsi="Times New Roman" w:cs="Times New Roman"/>
          <w:sz w:val="24"/>
          <w:szCs w:val="24"/>
        </w:rPr>
        <w:t xml:space="preserve"> </w:t>
      </w:r>
      <w:r w:rsidR="00C2516A" w:rsidRPr="00D76081">
        <w:rPr>
          <w:rFonts w:ascii="Times New Roman" w:hAnsi="Times New Roman" w:cs="Times New Roman"/>
          <w:sz w:val="24"/>
          <w:szCs w:val="24"/>
        </w:rPr>
        <w:t xml:space="preserve">a </w:t>
      </w:r>
      <w:r w:rsidR="009B4C95" w:rsidRPr="00D76081">
        <w:rPr>
          <w:rFonts w:ascii="Times New Roman" w:hAnsi="Times New Roman" w:cs="Times New Roman"/>
          <w:sz w:val="24"/>
          <w:szCs w:val="24"/>
        </w:rPr>
        <w:t>number of spectators who gathered. Surp</w:t>
      </w:r>
      <w:r w:rsidR="00C2516A" w:rsidRPr="00D76081">
        <w:rPr>
          <w:rFonts w:ascii="Times New Roman" w:hAnsi="Times New Roman" w:cs="Times New Roman"/>
          <w:sz w:val="24"/>
          <w:szCs w:val="24"/>
        </w:rPr>
        <w:t>r</w:t>
      </w:r>
      <w:r w:rsidR="009B4C95" w:rsidRPr="00D76081">
        <w:rPr>
          <w:rFonts w:ascii="Times New Roman" w:hAnsi="Times New Roman" w:cs="Times New Roman"/>
          <w:sz w:val="24"/>
          <w:szCs w:val="24"/>
        </w:rPr>
        <w:t>isingly</w:t>
      </w:r>
      <w:r w:rsidR="00961D48" w:rsidRPr="00D76081">
        <w:rPr>
          <w:rFonts w:ascii="Times New Roman" w:hAnsi="Times New Roman" w:cs="Times New Roman"/>
          <w:sz w:val="24"/>
          <w:szCs w:val="24"/>
        </w:rPr>
        <w:t xml:space="preserve">, they did </w:t>
      </w:r>
      <w:r w:rsidR="00B962D4" w:rsidRPr="00D76081">
        <w:rPr>
          <w:rFonts w:ascii="Times New Roman" w:hAnsi="Times New Roman" w:cs="Times New Roman"/>
          <w:sz w:val="24"/>
          <w:szCs w:val="24"/>
        </w:rPr>
        <w:t>not call</w:t>
      </w:r>
      <w:r w:rsidR="004356BD" w:rsidRPr="00D76081">
        <w:rPr>
          <w:rFonts w:ascii="Times New Roman" w:hAnsi="Times New Roman" w:cs="Times New Roman"/>
          <w:sz w:val="24"/>
          <w:szCs w:val="24"/>
        </w:rPr>
        <w:t xml:space="preserve"> any of those onlookers to testify and</w:t>
      </w:r>
      <w:r w:rsidR="008471E1" w:rsidRPr="00D76081">
        <w:rPr>
          <w:rFonts w:ascii="Times New Roman" w:hAnsi="Times New Roman" w:cs="Times New Roman"/>
          <w:sz w:val="24"/>
          <w:szCs w:val="24"/>
        </w:rPr>
        <w:t xml:space="preserve"> </w:t>
      </w:r>
      <w:r w:rsidR="009B4C95" w:rsidRPr="00D76081">
        <w:rPr>
          <w:rFonts w:ascii="Times New Roman" w:hAnsi="Times New Roman" w:cs="Times New Roman"/>
          <w:sz w:val="24"/>
          <w:szCs w:val="24"/>
        </w:rPr>
        <w:t>confirm that</w:t>
      </w:r>
      <w:r w:rsidR="008471E1" w:rsidRPr="00D76081">
        <w:rPr>
          <w:rFonts w:ascii="Times New Roman" w:hAnsi="Times New Roman" w:cs="Times New Roman"/>
          <w:sz w:val="24"/>
          <w:szCs w:val="24"/>
        </w:rPr>
        <w:t xml:space="preserve"> indeed the appellant and his</w:t>
      </w:r>
      <w:r w:rsidR="009B4C95" w:rsidRPr="00D76081">
        <w:rPr>
          <w:rFonts w:ascii="Times New Roman" w:hAnsi="Times New Roman" w:cs="Times New Roman"/>
          <w:sz w:val="24"/>
          <w:szCs w:val="24"/>
        </w:rPr>
        <w:t xml:space="preserve"> co-accused were arrested in Damafalls.</w:t>
      </w:r>
    </w:p>
    <w:p w:rsidR="00A529EA" w:rsidRPr="00D76081" w:rsidRDefault="00A529EA" w:rsidP="005B72E9">
      <w:pPr>
        <w:spacing w:after="0" w:line="480" w:lineRule="auto"/>
        <w:ind w:firstLine="1134"/>
        <w:jc w:val="both"/>
        <w:rPr>
          <w:rFonts w:ascii="Times New Roman" w:hAnsi="Times New Roman" w:cs="Times New Roman"/>
          <w:sz w:val="24"/>
          <w:szCs w:val="24"/>
        </w:rPr>
      </w:pPr>
    </w:p>
    <w:p w:rsidR="009B4C95" w:rsidRPr="00D76081" w:rsidRDefault="00D43A36" w:rsidP="00F2680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[66</w:t>
      </w:r>
      <w:r w:rsidR="00F26808" w:rsidRPr="00D76081">
        <w:rPr>
          <w:rFonts w:ascii="Times New Roman" w:hAnsi="Times New Roman" w:cs="Times New Roman"/>
          <w:sz w:val="24"/>
          <w:szCs w:val="24"/>
        </w:rPr>
        <w:t>]</w:t>
      </w:r>
      <w:r w:rsidR="00F26808" w:rsidRPr="00D76081">
        <w:rPr>
          <w:rFonts w:ascii="Times New Roman" w:hAnsi="Times New Roman" w:cs="Times New Roman"/>
          <w:sz w:val="24"/>
          <w:szCs w:val="24"/>
        </w:rPr>
        <w:tab/>
      </w:r>
      <w:r w:rsidR="00A529EA" w:rsidRPr="00D76081">
        <w:rPr>
          <w:rFonts w:ascii="Times New Roman" w:hAnsi="Times New Roman" w:cs="Times New Roman"/>
          <w:sz w:val="24"/>
          <w:szCs w:val="24"/>
        </w:rPr>
        <w:t>On the other hand</w:t>
      </w:r>
      <w:r w:rsidR="00266130" w:rsidRPr="00D76081">
        <w:rPr>
          <w:rFonts w:ascii="Times New Roman" w:hAnsi="Times New Roman" w:cs="Times New Roman"/>
          <w:sz w:val="24"/>
          <w:szCs w:val="24"/>
        </w:rPr>
        <w:t>,</w:t>
      </w:r>
      <w:r w:rsidR="00A529EA" w:rsidRPr="00D76081">
        <w:rPr>
          <w:rFonts w:ascii="Times New Roman" w:hAnsi="Times New Roman" w:cs="Times New Roman"/>
          <w:sz w:val="24"/>
          <w:szCs w:val="24"/>
        </w:rPr>
        <w:t xml:space="preserve"> </w:t>
      </w:r>
      <w:r w:rsidR="0085387F" w:rsidRPr="00D76081">
        <w:rPr>
          <w:rFonts w:ascii="Times New Roman" w:hAnsi="Times New Roman" w:cs="Times New Roman"/>
          <w:sz w:val="24"/>
          <w:szCs w:val="24"/>
        </w:rPr>
        <w:t xml:space="preserve">the appellant gave an elaborate account of how he was arrested at his home attending to the repair of one of his </w:t>
      </w:r>
      <w:r w:rsidR="00994EA4" w:rsidRPr="00D76081">
        <w:rPr>
          <w:rFonts w:ascii="Times New Roman" w:hAnsi="Times New Roman" w:cs="Times New Roman"/>
          <w:sz w:val="24"/>
          <w:szCs w:val="24"/>
        </w:rPr>
        <w:t>vehicles. He</w:t>
      </w:r>
      <w:r w:rsidR="00266130" w:rsidRPr="00D76081">
        <w:rPr>
          <w:rFonts w:ascii="Times New Roman" w:hAnsi="Times New Roman" w:cs="Times New Roman"/>
          <w:sz w:val="24"/>
          <w:szCs w:val="24"/>
        </w:rPr>
        <w:t xml:space="preserve"> repeated</w:t>
      </w:r>
      <w:r w:rsidR="00F208A5" w:rsidRPr="00D76081">
        <w:rPr>
          <w:rFonts w:ascii="Times New Roman" w:hAnsi="Times New Roman" w:cs="Times New Roman"/>
          <w:sz w:val="24"/>
          <w:szCs w:val="24"/>
        </w:rPr>
        <w:t xml:space="preserve"> several </w:t>
      </w:r>
      <w:r w:rsidR="00866D09" w:rsidRPr="00D76081">
        <w:rPr>
          <w:rFonts w:ascii="Times New Roman" w:hAnsi="Times New Roman" w:cs="Times New Roman"/>
          <w:sz w:val="24"/>
          <w:szCs w:val="24"/>
        </w:rPr>
        <w:t>times that</w:t>
      </w:r>
      <w:r w:rsidR="00F208A5" w:rsidRPr="00D76081">
        <w:rPr>
          <w:rFonts w:ascii="Times New Roman" w:hAnsi="Times New Roman" w:cs="Times New Roman"/>
          <w:sz w:val="24"/>
          <w:szCs w:val="24"/>
        </w:rPr>
        <w:t xml:space="preserve"> he was not arrested in Damafalls and that the state witnesses were lying when they testified </w:t>
      </w:r>
      <w:r w:rsidR="00994EA4" w:rsidRPr="00D76081">
        <w:rPr>
          <w:rFonts w:ascii="Times New Roman" w:hAnsi="Times New Roman" w:cs="Times New Roman"/>
          <w:sz w:val="24"/>
          <w:szCs w:val="24"/>
        </w:rPr>
        <w:t>that he</w:t>
      </w:r>
      <w:r w:rsidR="00F208A5" w:rsidRPr="00D76081">
        <w:rPr>
          <w:rFonts w:ascii="Times New Roman" w:hAnsi="Times New Roman" w:cs="Times New Roman"/>
          <w:sz w:val="24"/>
          <w:szCs w:val="24"/>
        </w:rPr>
        <w:t xml:space="preserve"> was arrested while driving the motor </w:t>
      </w:r>
      <w:r w:rsidR="00994EA4" w:rsidRPr="00D76081">
        <w:rPr>
          <w:rFonts w:ascii="Times New Roman" w:hAnsi="Times New Roman" w:cs="Times New Roman"/>
          <w:sz w:val="24"/>
          <w:szCs w:val="24"/>
        </w:rPr>
        <w:t>vehicle in</w:t>
      </w:r>
      <w:r w:rsidR="00F208A5" w:rsidRPr="00D76081">
        <w:rPr>
          <w:rFonts w:ascii="Times New Roman" w:hAnsi="Times New Roman" w:cs="Times New Roman"/>
          <w:sz w:val="24"/>
          <w:szCs w:val="24"/>
        </w:rPr>
        <w:t xml:space="preserve"> question. There was extensive cross-</w:t>
      </w:r>
      <w:r w:rsidR="00994EA4" w:rsidRPr="00D76081">
        <w:rPr>
          <w:rFonts w:ascii="Times New Roman" w:hAnsi="Times New Roman" w:cs="Times New Roman"/>
          <w:sz w:val="24"/>
          <w:szCs w:val="24"/>
        </w:rPr>
        <w:t>examination which</w:t>
      </w:r>
      <w:r w:rsidR="00F208A5" w:rsidRPr="00D76081">
        <w:rPr>
          <w:rFonts w:ascii="Times New Roman" w:hAnsi="Times New Roman" w:cs="Times New Roman"/>
          <w:sz w:val="24"/>
          <w:szCs w:val="24"/>
        </w:rPr>
        <w:t xml:space="preserve"> did nothing to shake the appellant’s evidence.</w:t>
      </w:r>
      <w:r w:rsidR="009B4C95" w:rsidRPr="00D76081">
        <w:rPr>
          <w:rFonts w:ascii="Times New Roman" w:hAnsi="Times New Roman" w:cs="Times New Roman"/>
          <w:sz w:val="24"/>
          <w:szCs w:val="24"/>
        </w:rPr>
        <w:t xml:space="preserve"> </w:t>
      </w:r>
    </w:p>
    <w:p w:rsidR="001B39A9" w:rsidRDefault="001B39A9" w:rsidP="001B39A9">
      <w:pPr>
        <w:spacing w:line="240" w:lineRule="auto"/>
        <w:ind w:left="710" w:hanging="710"/>
        <w:jc w:val="both"/>
        <w:rPr>
          <w:rFonts w:ascii="Times New Roman" w:hAnsi="Times New Roman" w:cs="Times New Roman"/>
          <w:sz w:val="24"/>
          <w:szCs w:val="24"/>
        </w:rPr>
      </w:pPr>
    </w:p>
    <w:p w:rsidR="00C45ACB" w:rsidRDefault="00D43A36" w:rsidP="00285618">
      <w:pPr>
        <w:spacing w:line="480" w:lineRule="auto"/>
        <w:ind w:left="710" w:hanging="710"/>
        <w:jc w:val="both"/>
        <w:rPr>
          <w:rFonts w:ascii="Times New Roman" w:hAnsi="Times New Roman" w:cs="Times New Roman"/>
          <w:color w:val="FF0000"/>
          <w:sz w:val="24"/>
          <w:szCs w:val="24"/>
        </w:rPr>
      </w:pPr>
      <w:r>
        <w:rPr>
          <w:rFonts w:ascii="Times New Roman" w:hAnsi="Times New Roman" w:cs="Times New Roman"/>
          <w:sz w:val="24"/>
          <w:szCs w:val="24"/>
        </w:rPr>
        <w:t>[67</w:t>
      </w:r>
      <w:r w:rsidR="00285618" w:rsidRPr="00D76081">
        <w:rPr>
          <w:rFonts w:ascii="Times New Roman" w:hAnsi="Times New Roman" w:cs="Times New Roman"/>
          <w:sz w:val="24"/>
          <w:szCs w:val="24"/>
        </w:rPr>
        <w:t>]</w:t>
      </w:r>
      <w:r w:rsidR="00285618" w:rsidRPr="00D76081">
        <w:rPr>
          <w:rFonts w:ascii="Times New Roman" w:hAnsi="Times New Roman" w:cs="Times New Roman"/>
          <w:sz w:val="24"/>
          <w:szCs w:val="24"/>
        </w:rPr>
        <w:tab/>
      </w:r>
      <w:r w:rsidR="009B4C95" w:rsidRPr="00D76081">
        <w:rPr>
          <w:rFonts w:ascii="Times New Roman" w:hAnsi="Times New Roman" w:cs="Times New Roman"/>
          <w:sz w:val="24"/>
          <w:szCs w:val="24"/>
        </w:rPr>
        <w:t xml:space="preserve">Despite </w:t>
      </w:r>
      <w:r w:rsidR="00276E9E" w:rsidRPr="00D76081">
        <w:rPr>
          <w:rFonts w:ascii="Times New Roman" w:hAnsi="Times New Roman" w:cs="Times New Roman"/>
          <w:sz w:val="24"/>
          <w:szCs w:val="24"/>
        </w:rPr>
        <w:t>the glaring discrepancies</w:t>
      </w:r>
      <w:r w:rsidR="009B4C95" w:rsidRPr="00D76081">
        <w:rPr>
          <w:rFonts w:ascii="Times New Roman" w:hAnsi="Times New Roman" w:cs="Times New Roman"/>
          <w:sz w:val="24"/>
          <w:szCs w:val="24"/>
        </w:rPr>
        <w:t xml:space="preserve"> raised above, the</w:t>
      </w:r>
      <w:r w:rsidR="00B962D4" w:rsidRPr="00D76081">
        <w:rPr>
          <w:rFonts w:ascii="Times New Roman" w:hAnsi="Times New Roman" w:cs="Times New Roman"/>
          <w:sz w:val="24"/>
          <w:szCs w:val="24"/>
        </w:rPr>
        <w:t xml:space="preserve"> trial court and</w:t>
      </w:r>
      <w:r w:rsidR="009B4C95" w:rsidRPr="00D76081">
        <w:rPr>
          <w:rFonts w:ascii="Times New Roman" w:hAnsi="Times New Roman" w:cs="Times New Roman"/>
          <w:sz w:val="24"/>
          <w:szCs w:val="24"/>
        </w:rPr>
        <w:t xml:space="preserve"> </w:t>
      </w:r>
      <w:r w:rsidR="00902725">
        <w:rPr>
          <w:rFonts w:ascii="Times New Roman" w:hAnsi="Times New Roman" w:cs="Times New Roman"/>
          <w:sz w:val="24"/>
          <w:szCs w:val="24"/>
        </w:rPr>
        <w:t xml:space="preserve">the </w:t>
      </w:r>
      <w:r w:rsidR="009B4C95" w:rsidRPr="00D76081">
        <w:rPr>
          <w:rFonts w:ascii="Times New Roman" w:hAnsi="Times New Roman" w:cs="Times New Roman"/>
          <w:sz w:val="24"/>
          <w:szCs w:val="24"/>
        </w:rPr>
        <w:t xml:space="preserve">court </w:t>
      </w:r>
      <w:r w:rsidR="009B4C95" w:rsidRPr="00D76081">
        <w:rPr>
          <w:rFonts w:ascii="Times New Roman" w:hAnsi="Times New Roman" w:cs="Times New Roman"/>
          <w:i/>
          <w:sz w:val="24"/>
          <w:szCs w:val="24"/>
        </w:rPr>
        <w:t xml:space="preserve">a quo </w:t>
      </w:r>
      <w:r w:rsidR="009B4C95" w:rsidRPr="00D76081">
        <w:rPr>
          <w:rFonts w:ascii="Times New Roman" w:hAnsi="Times New Roman" w:cs="Times New Roman"/>
          <w:sz w:val="24"/>
          <w:szCs w:val="24"/>
        </w:rPr>
        <w:t>did not ask</w:t>
      </w:r>
      <w:r w:rsidR="00B962D4" w:rsidRPr="00D76081">
        <w:rPr>
          <w:rFonts w:ascii="Times New Roman" w:hAnsi="Times New Roman" w:cs="Times New Roman"/>
          <w:sz w:val="24"/>
          <w:szCs w:val="24"/>
        </w:rPr>
        <w:t xml:space="preserve"> and </w:t>
      </w:r>
      <w:r w:rsidR="00B45E99" w:rsidRPr="00D76081">
        <w:rPr>
          <w:rFonts w:ascii="Times New Roman" w:hAnsi="Times New Roman" w:cs="Times New Roman"/>
          <w:sz w:val="24"/>
          <w:szCs w:val="24"/>
        </w:rPr>
        <w:t>answer the</w:t>
      </w:r>
      <w:r w:rsidR="009B4C95" w:rsidRPr="00D76081">
        <w:rPr>
          <w:rFonts w:ascii="Times New Roman" w:hAnsi="Times New Roman" w:cs="Times New Roman"/>
          <w:sz w:val="24"/>
          <w:szCs w:val="24"/>
        </w:rPr>
        <w:t xml:space="preserve"> critical question</w:t>
      </w:r>
      <w:r w:rsidR="00B45E99" w:rsidRPr="00D76081">
        <w:rPr>
          <w:rFonts w:ascii="Times New Roman" w:hAnsi="Times New Roman" w:cs="Times New Roman"/>
          <w:sz w:val="24"/>
          <w:szCs w:val="24"/>
        </w:rPr>
        <w:t xml:space="preserve"> as required in such cases</w:t>
      </w:r>
      <w:r w:rsidR="009B4C95" w:rsidRPr="00D76081">
        <w:rPr>
          <w:rFonts w:ascii="Times New Roman" w:hAnsi="Times New Roman" w:cs="Times New Roman"/>
          <w:sz w:val="24"/>
          <w:szCs w:val="24"/>
        </w:rPr>
        <w:t xml:space="preserve"> – is the </w:t>
      </w:r>
      <w:r w:rsidR="009B4C95" w:rsidRPr="00D76081">
        <w:rPr>
          <w:rFonts w:ascii="Times New Roman" w:hAnsi="Times New Roman" w:cs="Times New Roman"/>
          <w:i/>
          <w:sz w:val="24"/>
          <w:szCs w:val="24"/>
        </w:rPr>
        <w:t>alibi</w:t>
      </w:r>
      <w:r w:rsidR="009B4C95" w:rsidRPr="00D76081">
        <w:rPr>
          <w:rFonts w:ascii="Times New Roman" w:hAnsi="Times New Roman" w:cs="Times New Roman"/>
          <w:sz w:val="24"/>
          <w:szCs w:val="24"/>
        </w:rPr>
        <w:t xml:space="preserve"> false beyond a reasonable </w:t>
      </w:r>
      <w:r w:rsidR="003E0D40" w:rsidRPr="00D76081">
        <w:rPr>
          <w:rFonts w:ascii="Times New Roman" w:hAnsi="Times New Roman" w:cs="Times New Roman"/>
          <w:sz w:val="24"/>
          <w:szCs w:val="24"/>
        </w:rPr>
        <w:t>doubt.</w:t>
      </w:r>
      <w:r w:rsidR="00B962D4" w:rsidRPr="00D76081">
        <w:rPr>
          <w:rFonts w:ascii="Times New Roman" w:hAnsi="Times New Roman" w:cs="Times New Roman"/>
          <w:sz w:val="24"/>
          <w:szCs w:val="24"/>
        </w:rPr>
        <w:t xml:space="preserve"> The court </w:t>
      </w:r>
      <w:r w:rsidR="00B962D4" w:rsidRPr="00D76081">
        <w:rPr>
          <w:rFonts w:ascii="Times New Roman" w:hAnsi="Times New Roman" w:cs="Times New Roman"/>
          <w:i/>
          <w:sz w:val="24"/>
          <w:szCs w:val="24"/>
        </w:rPr>
        <w:t>a quo</w:t>
      </w:r>
      <w:r w:rsidR="00B962D4" w:rsidRPr="00D76081">
        <w:rPr>
          <w:rFonts w:ascii="Times New Roman" w:hAnsi="Times New Roman" w:cs="Times New Roman"/>
          <w:sz w:val="24"/>
          <w:szCs w:val="24"/>
        </w:rPr>
        <w:t xml:space="preserve"> clearly</w:t>
      </w:r>
      <w:r w:rsidR="008471E1" w:rsidRPr="00D76081">
        <w:rPr>
          <w:rFonts w:ascii="Times New Roman" w:hAnsi="Times New Roman" w:cs="Times New Roman"/>
          <w:sz w:val="24"/>
          <w:szCs w:val="24"/>
        </w:rPr>
        <w:t xml:space="preserve"> and correctly laid out the law but did </w:t>
      </w:r>
      <w:r w:rsidR="003E0D40" w:rsidRPr="00D76081">
        <w:rPr>
          <w:rFonts w:ascii="Times New Roman" w:hAnsi="Times New Roman" w:cs="Times New Roman"/>
          <w:sz w:val="24"/>
          <w:szCs w:val="24"/>
        </w:rPr>
        <w:t>not apply the law to the facts.</w:t>
      </w:r>
      <w:r w:rsidR="00C15C26">
        <w:rPr>
          <w:rFonts w:ascii="Times New Roman" w:hAnsi="Times New Roman" w:cs="Times New Roman"/>
          <w:sz w:val="24"/>
          <w:szCs w:val="24"/>
        </w:rPr>
        <w:t xml:space="preserve"> The court </w:t>
      </w:r>
      <w:r w:rsidR="00C15C26" w:rsidRPr="00C15C26">
        <w:rPr>
          <w:rFonts w:ascii="Times New Roman" w:hAnsi="Times New Roman" w:cs="Times New Roman"/>
          <w:i/>
          <w:sz w:val="24"/>
          <w:szCs w:val="24"/>
        </w:rPr>
        <w:t>a quo</w:t>
      </w:r>
      <w:r w:rsidR="00C15C26">
        <w:rPr>
          <w:rFonts w:ascii="Times New Roman" w:hAnsi="Times New Roman" w:cs="Times New Roman"/>
          <w:sz w:val="24"/>
          <w:szCs w:val="24"/>
        </w:rPr>
        <w:t xml:space="preserve"> was correct to state that not all defences raised by an accused can be investigated. That statement cannot be correct in respect of the defence of an </w:t>
      </w:r>
      <w:r w:rsidR="00C15C26" w:rsidRPr="00C15C26">
        <w:rPr>
          <w:rFonts w:ascii="Times New Roman" w:hAnsi="Times New Roman" w:cs="Times New Roman"/>
          <w:i/>
          <w:sz w:val="24"/>
          <w:szCs w:val="24"/>
        </w:rPr>
        <w:t>alibi</w:t>
      </w:r>
      <w:r w:rsidR="00C15C26">
        <w:rPr>
          <w:rFonts w:ascii="Times New Roman" w:hAnsi="Times New Roman" w:cs="Times New Roman"/>
          <w:sz w:val="24"/>
          <w:szCs w:val="24"/>
        </w:rPr>
        <w:t>. Once raised it has to be investigated.</w:t>
      </w:r>
      <w:r w:rsidR="00583815" w:rsidRPr="00C15C26">
        <w:rPr>
          <w:rFonts w:ascii="Times New Roman" w:hAnsi="Times New Roman" w:cs="Times New Roman"/>
          <w:color w:val="FF0000"/>
          <w:sz w:val="24"/>
          <w:szCs w:val="24"/>
        </w:rPr>
        <w:t xml:space="preserve"> </w:t>
      </w:r>
    </w:p>
    <w:p w:rsidR="0035005C" w:rsidRDefault="0035005C" w:rsidP="00285618">
      <w:pPr>
        <w:spacing w:line="480" w:lineRule="auto"/>
        <w:ind w:left="710" w:hanging="710"/>
        <w:jc w:val="both"/>
        <w:rPr>
          <w:rFonts w:ascii="Times New Roman" w:hAnsi="Times New Roman" w:cs="Times New Roman"/>
          <w:color w:val="FF0000"/>
          <w:sz w:val="24"/>
          <w:szCs w:val="24"/>
        </w:rPr>
      </w:pPr>
    </w:p>
    <w:p w:rsidR="003E0D40" w:rsidRPr="00C45ACB" w:rsidRDefault="00D43A36" w:rsidP="00285618">
      <w:pPr>
        <w:spacing w:line="480" w:lineRule="auto"/>
        <w:ind w:left="710" w:hanging="710"/>
        <w:jc w:val="both"/>
        <w:rPr>
          <w:rFonts w:ascii="Times New Roman" w:hAnsi="Times New Roman" w:cs="Times New Roman"/>
          <w:sz w:val="24"/>
          <w:szCs w:val="24"/>
        </w:rPr>
      </w:pPr>
      <w:r>
        <w:rPr>
          <w:rFonts w:ascii="Times New Roman" w:hAnsi="Times New Roman" w:cs="Times New Roman"/>
          <w:sz w:val="24"/>
          <w:szCs w:val="24"/>
        </w:rPr>
        <w:t>[68</w:t>
      </w:r>
      <w:r w:rsidR="00C45ACB" w:rsidRPr="00C45ACB">
        <w:rPr>
          <w:rFonts w:ascii="Times New Roman" w:hAnsi="Times New Roman" w:cs="Times New Roman"/>
          <w:sz w:val="24"/>
          <w:szCs w:val="24"/>
        </w:rPr>
        <w:t>]</w:t>
      </w:r>
      <w:r w:rsidR="00C45ACB">
        <w:rPr>
          <w:rFonts w:ascii="Times New Roman" w:hAnsi="Times New Roman" w:cs="Times New Roman"/>
          <w:color w:val="FF0000"/>
          <w:sz w:val="24"/>
          <w:szCs w:val="24"/>
        </w:rPr>
        <w:tab/>
      </w:r>
      <w:r w:rsidR="00583815" w:rsidRPr="00C45ACB">
        <w:rPr>
          <w:rFonts w:ascii="Times New Roman" w:hAnsi="Times New Roman" w:cs="Times New Roman"/>
          <w:sz w:val="24"/>
          <w:szCs w:val="24"/>
        </w:rPr>
        <w:t>From the authorities cited earlier on in the judgment</w:t>
      </w:r>
      <w:r w:rsidR="00553C8B" w:rsidRPr="00C45ACB">
        <w:rPr>
          <w:rFonts w:ascii="Times New Roman" w:hAnsi="Times New Roman" w:cs="Times New Roman"/>
          <w:sz w:val="24"/>
          <w:szCs w:val="24"/>
        </w:rPr>
        <w:t xml:space="preserve">, which the court </w:t>
      </w:r>
      <w:r w:rsidR="00553C8B" w:rsidRPr="00C45ACB">
        <w:rPr>
          <w:rFonts w:ascii="Times New Roman" w:hAnsi="Times New Roman" w:cs="Times New Roman"/>
          <w:i/>
          <w:sz w:val="24"/>
          <w:szCs w:val="24"/>
        </w:rPr>
        <w:t>a quo</w:t>
      </w:r>
      <w:r w:rsidR="00553C8B" w:rsidRPr="00C45ACB">
        <w:rPr>
          <w:rFonts w:ascii="Times New Roman" w:hAnsi="Times New Roman" w:cs="Times New Roman"/>
          <w:sz w:val="24"/>
          <w:szCs w:val="24"/>
        </w:rPr>
        <w:t xml:space="preserve"> related to,</w:t>
      </w:r>
      <w:r w:rsidR="00583815" w:rsidRPr="00C45ACB">
        <w:rPr>
          <w:rFonts w:ascii="Times New Roman" w:hAnsi="Times New Roman" w:cs="Times New Roman"/>
          <w:sz w:val="24"/>
          <w:szCs w:val="24"/>
        </w:rPr>
        <w:t xml:space="preserve"> three</w:t>
      </w:r>
      <w:r w:rsidR="007930F8" w:rsidRPr="00C45ACB">
        <w:rPr>
          <w:rFonts w:ascii="Times New Roman" w:hAnsi="Times New Roman" w:cs="Times New Roman"/>
          <w:sz w:val="24"/>
          <w:szCs w:val="24"/>
        </w:rPr>
        <w:t xml:space="preserve"> </w:t>
      </w:r>
      <w:r w:rsidR="00994EA4" w:rsidRPr="00C45ACB">
        <w:rPr>
          <w:rFonts w:ascii="Times New Roman" w:hAnsi="Times New Roman" w:cs="Times New Roman"/>
          <w:sz w:val="24"/>
          <w:szCs w:val="24"/>
        </w:rPr>
        <w:t>main principles</w:t>
      </w:r>
      <w:r w:rsidR="00E5689A" w:rsidRPr="00C45ACB">
        <w:rPr>
          <w:rFonts w:ascii="Times New Roman" w:hAnsi="Times New Roman" w:cs="Times New Roman"/>
          <w:sz w:val="24"/>
          <w:szCs w:val="24"/>
        </w:rPr>
        <w:t xml:space="preserve"> emerge</w:t>
      </w:r>
      <w:r w:rsidR="00583815" w:rsidRPr="00C45ACB">
        <w:rPr>
          <w:rFonts w:ascii="Times New Roman" w:hAnsi="Times New Roman" w:cs="Times New Roman"/>
          <w:sz w:val="24"/>
          <w:szCs w:val="24"/>
        </w:rPr>
        <w:t xml:space="preserve"> and these are;</w:t>
      </w:r>
    </w:p>
    <w:p w:rsidR="006C2702" w:rsidRPr="00C45ACB" w:rsidRDefault="006C2702" w:rsidP="008A52FC">
      <w:pPr>
        <w:pStyle w:val="ListParagraph"/>
        <w:numPr>
          <w:ilvl w:val="0"/>
          <w:numId w:val="10"/>
        </w:numPr>
        <w:spacing w:line="480" w:lineRule="auto"/>
        <w:ind w:hanging="1026"/>
        <w:jc w:val="both"/>
        <w:rPr>
          <w:rFonts w:ascii="Times New Roman" w:eastAsia="Calibri" w:hAnsi="Times New Roman" w:cs="Times New Roman"/>
          <w:sz w:val="24"/>
          <w:szCs w:val="24"/>
          <w:lang w:val="en-ZA"/>
        </w:rPr>
      </w:pPr>
      <w:r w:rsidRPr="00C45ACB">
        <w:rPr>
          <w:rFonts w:ascii="Times New Roman" w:eastAsia="Calibri" w:hAnsi="Times New Roman" w:cs="Times New Roman"/>
          <w:sz w:val="24"/>
          <w:szCs w:val="24"/>
          <w:lang w:val="en-ZA"/>
        </w:rPr>
        <w:t xml:space="preserve">An accused person has no onus to establish his/her </w:t>
      </w:r>
      <w:r w:rsidRPr="00C45ACB">
        <w:rPr>
          <w:rFonts w:ascii="Times New Roman" w:eastAsia="Calibri" w:hAnsi="Times New Roman" w:cs="Times New Roman"/>
          <w:i/>
          <w:sz w:val="24"/>
          <w:szCs w:val="24"/>
          <w:lang w:val="en-ZA"/>
        </w:rPr>
        <w:t>alibi</w:t>
      </w:r>
    </w:p>
    <w:p w:rsidR="00075EA3" w:rsidRPr="00C45ACB" w:rsidRDefault="00075EA3" w:rsidP="00075EA3">
      <w:pPr>
        <w:pStyle w:val="ListParagraph"/>
        <w:spacing w:line="276" w:lineRule="auto"/>
        <w:ind w:left="1070"/>
        <w:jc w:val="both"/>
        <w:rPr>
          <w:rFonts w:ascii="Times New Roman" w:eastAsia="Calibri" w:hAnsi="Times New Roman" w:cs="Times New Roman"/>
          <w:sz w:val="24"/>
          <w:szCs w:val="24"/>
          <w:lang w:val="en-ZA"/>
        </w:rPr>
      </w:pPr>
    </w:p>
    <w:p w:rsidR="006C2702" w:rsidRPr="00C45ACB" w:rsidRDefault="006C2702" w:rsidP="008A52FC">
      <w:pPr>
        <w:pStyle w:val="ListParagraph"/>
        <w:numPr>
          <w:ilvl w:val="0"/>
          <w:numId w:val="10"/>
        </w:numPr>
        <w:spacing w:line="480" w:lineRule="auto"/>
        <w:ind w:hanging="1026"/>
        <w:jc w:val="both"/>
        <w:rPr>
          <w:rFonts w:ascii="Times New Roman" w:eastAsia="Calibri" w:hAnsi="Times New Roman" w:cs="Times New Roman"/>
          <w:sz w:val="24"/>
          <w:szCs w:val="24"/>
          <w:lang w:val="en-ZA"/>
        </w:rPr>
      </w:pPr>
      <w:r w:rsidRPr="00C45ACB">
        <w:rPr>
          <w:rFonts w:ascii="Times New Roman" w:eastAsia="Calibri" w:hAnsi="Times New Roman" w:cs="Times New Roman"/>
          <w:sz w:val="24"/>
          <w:szCs w:val="24"/>
          <w:lang w:val="en-ZA"/>
        </w:rPr>
        <w:t xml:space="preserve">Once </w:t>
      </w:r>
      <w:r w:rsidR="00541C70" w:rsidRPr="00C45ACB">
        <w:rPr>
          <w:rFonts w:ascii="Times New Roman" w:eastAsia="Calibri" w:hAnsi="Times New Roman" w:cs="Times New Roman"/>
          <w:sz w:val="24"/>
          <w:szCs w:val="24"/>
          <w:lang w:val="en-ZA"/>
        </w:rPr>
        <w:t xml:space="preserve">an </w:t>
      </w:r>
      <w:r w:rsidRPr="00C45ACB">
        <w:rPr>
          <w:rFonts w:ascii="Times New Roman" w:eastAsia="Calibri" w:hAnsi="Times New Roman" w:cs="Times New Roman"/>
          <w:i/>
          <w:sz w:val="24"/>
          <w:szCs w:val="24"/>
          <w:lang w:val="en-ZA"/>
        </w:rPr>
        <w:t xml:space="preserve">alibi </w:t>
      </w:r>
      <w:r w:rsidRPr="00C45ACB">
        <w:rPr>
          <w:rFonts w:ascii="Times New Roman" w:eastAsia="Calibri" w:hAnsi="Times New Roman" w:cs="Times New Roman"/>
          <w:sz w:val="24"/>
          <w:szCs w:val="24"/>
          <w:lang w:val="en-ZA"/>
        </w:rPr>
        <w:t>has been raised, it must be accepted, unless it can be proven that it is false beyond a reasonable doubt, and that</w:t>
      </w:r>
    </w:p>
    <w:p w:rsidR="00075EA3" w:rsidRPr="00C45ACB" w:rsidRDefault="00075EA3" w:rsidP="00075EA3">
      <w:pPr>
        <w:pStyle w:val="ListParagraph"/>
        <w:rPr>
          <w:rFonts w:ascii="Times New Roman" w:eastAsia="Calibri" w:hAnsi="Times New Roman" w:cs="Times New Roman"/>
          <w:sz w:val="24"/>
          <w:szCs w:val="24"/>
          <w:lang w:val="en-ZA"/>
        </w:rPr>
      </w:pPr>
    </w:p>
    <w:p w:rsidR="006C2702" w:rsidRPr="00C45ACB" w:rsidRDefault="006C2702" w:rsidP="008A52FC">
      <w:pPr>
        <w:pStyle w:val="ListParagraph"/>
        <w:numPr>
          <w:ilvl w:val="0"/>
          <w:numId w:val="10"/>
        </w:numPr>
        <w:spacing w:line="480" w:lineRule="auto"/>
        <w:ind w:hanging="1026"/>
        <w:jc w:val="both"/>
        <w:rPr>
          <w:rFonts w:ascii="Times New Roman" w:eastAsia="Calibri" w:hAnsi="Times New Roman" w:cs="Times New Roman"/>
          <w:sz w:val="24"/>
          <w:szCs w:val="24"/>
          <w:lang w:val="en-ZA"/>
        </w:rPr>
      </w:pPr>
      <w:r w:rsidRPr="00C45ACB">
        <w:rPr>
          <w:rFonts w:ascii="Times New Roman" w:eastAsia="Calibri" w:hAnsi="Times New Roman" w:cs="Times New Roman"/>
          <w:sz w:val="24"/>
          <w:szCs w:val="24"/>
          <w:lang w:val="en-ZA"/>
        </w:rPr>
        <w:t xml:space="preserve">Evidence relating to the </w:t>
      </w:r>
      <w:r w:rsidRPr="00C45ACB">
        <w:rPr>
          <w:rFonts w:ascii="Times New Roman" w:eastAsia="Calibri" w:hAnsi="Times New Roman" w:cs="Times New Roman"/>
          <w:i/>
          <w:sz w:val="24"/>
          <w:szCs w:val="24"/>
          <w:lang w:val="en-ZA"/>
        </w:rPr>
        <w:t xml:space="preserve">alibi </w:t>
      </w:r>
      <w:r w:rsidRPr="00C45ACB">
        <w:rPr>
          <w:rFonts w:ascii="Times New Roman" w:eastAsia="Calibri" w:hAnsi="Times New Roman" w:cs="Times New Roman"/>
          <w:sz w:val="24"/>
          <w:szCs w:val="24"/>
          <w:lang w:val="en-ZA"/>
        </w:rPr>
        <w:t>defence must be considered in light of the totality of evidence.</w:t>
      </w:r>
    </w:p>
    <w:p w:rsidR="006C2702" w:rsidRPr="00D76081" w:rsidRDefault="006C2702" w:rsidP="001D37E6">
      <w:pPr>
        <w:pStyle w:val="ListParagraph"/>
        <w:spacing w:line="240" w:lineRule="auto"/>
        <w:ind w:left="1080"/>
        <w:jc w:val="both"/>
        <w:rPr>
          <w:rFonts w:ascii="Times New Roman" w:hAnsi="Times New Roman" w:cs="Times New Roman"/>
          <w:sz w:val="24"/>
          <w:szCs w:val="24"/>
        </w:rPr>
      </w:pPr>
    </w:p>
    <w:p w:rsidR="00D27A6D" w:rsidRPr="00D76081" w:rsidRDefault="00D27A6D" w:rsidP="00E400AC">
      <w:pPr>
        <w:pStyle w:val="ListParagraph"/>
        <w:spacing w:line="240" w:lineRule="auto"/>
        <w:ind w:left="0" w:firstLine="1134"/>
        <w:jc w:val="both"/>
        <w:rPr>
          <w:rFonts w:ascii="Times New Roman" w:hAnsi="Times New Roman" w:cs="Times New Roman"/>
          <w:sz w:val="24"/>
          <w:szCs w:val="24"/>
        </w:rPr>
      </w:pPr>
    </w:p>
    <w:p w:rsidR="00EC195C" w:rsidRPr="00D76081" w:rsidRDefault="00D43A36" w:rsidP="005B1C6D">
      <w:pPr>
        <w:pStyle w:val="ListParagraph"/>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[69</w:t>
      </w:r>
      <w:r w:rsidR="00DC53D3" w:rsidRPr="00D76081">
        <w:rPr>
          <w:rFonts w:ascii="Times New Roman" w:hAnsi="Times New Roman" w:cs="Times New Roman"/>
          <w:sz w:val="24"/>
          <w:szCs w:val="24"/>
        </w:rPr>
        <w:t>]</w:t>
      </w:r>
      <w:r w:rsidR="00DC53D3" w:rsidRPr="00D76081">
        <w:rPr>
          <w:rFonts w:ascii="Times New Roman" w:hAnsi="Times New Roman" w:cs="Times New Roman"/>
          <w:sz w:val="24"/>
          <w:szCs w:val="24"/>
        </w:rPr>
        <w:tab/>
      </w:r>
      <w:r w:rsidR="00E13763" w:rsidRPr="00D76081">
        <w:rPr>
          <w:rFonts w:ascii="Times New Roman" w:hAnsi="Times New Roman" w:cs="Times New Roman"/>
          <w:sz w:val="24"/>
          <w:szCs w:val="24"/>
        </w:rPr>
        <w:t xml:space="preserve">A court faced with the defence of an </w:t>
      </w:r>
      <w:r w:rsidR="00E13763" w:rsidRPr="00D76081">
        <w:rPr>
          <w:rFonts w:ascii="Times New Roman" w:hAnsi="Times New Roman" w:cs="Times New Roman"/>
          <w:i/>
          <w:sz w:val="24"/>
          <w:szCs w:val="24"/>
        </w:rPr>
        <w:t xml:space="preserve">alibi </w:t>
      </w:r>
      <w:r w:rsidR="00E13763" w:rsidRPr="00D76081">
        <w:rPr>
          <w:rFonts w:ascii="Times New Roman" w:hAnsi="Times New Roman" w:cs="Times New Roman"/>
          <w:sz w:val="24"/>
          <w:szCs w:val="24"/>
        </w:rPr>
        <w:t xml:space="preserve">must consciously relate to the above </w:t>
      </w:r>
      <w:r w:rsidR="00163637" w:rsidRPr="00D76081">
        <w:rPr>
          <w:rFonts w:ascii="Times New Roman" w:hAnsi="Times New Roman" w:cs="Times New Roman"/>
          <w:sz w:val="24"/>
          <w:szCs w:val="24"/>
        </w:rPr>
        <w:t>principles. It</w:t>
      </w:r>
      <w:r w:rsidR="00E13763" w:rsidRPr="00D76081">
        <w:rPr>
          <w:rFonts w:ascii="Times New Roman" w:hAnsi="Times New Roman" w:cs="Times New Roman"/>
          <w:sz w:val="24"/>
          <w:szCs w:val="24"/>
        </w:rPr>
        <w:t xml:space="preserve"> must be uppermost in its mind that an accused person has no </w:t>
      </w:r>
      <w:r w:rsidR="00E13763" w:rsidRPr="00D76081">
        <w:rPr>
          <w:rFonts w:ascii="Times New Roman" w:hAnsi="Times New Roman" w:cs="Times New Roman"/>
          <w:i/>
          <w:sz w:val="24"/>
          <w:szCs w:val="24"/>
        </w:rPr>
        <w:t>onus</w:t>
      </w:r>
      <w:r w:rsidR="00E13763" w:rsidRPr="00D76081">
        <w:rPr>
          <w:rFonts w:ascii="Times New Roman" w:hAnsi="Times New Roman" w:cs="Times New Roman"/>
          <w:sz w:val="24"/>
          <w:szCs w:val="24"/>
        </w:rPr>
        <w:t xml:space="preserve"> to establish his </w:t>
      </w:r>
      <w:r w:rsidR="00E13763" w:rsidRPr="00D76081">
        <w:rPr>
          <w:rFonts w:ascii="Times New Roman" w:hAnsi="Times New Roman" w:cs="Times New Roman"/>
          <w:i/>
          <w:sz w:val="24"/>
          <w:szCs w:val="24"/>
        </w:rPr>
        <w:t>alibi.</w:t>
      </w:r>
      <w:r w:rsidR="00E13763" w:rsidRPr="00D76081">
        <w:rPr>
          <w:rFonts w:ascii="Times New Roman" w:hAnsi="Times New Roman" w:cs="Times New Roman"/>
          <w:sz w:val="24"/>
          <w:szCs w:val="24"/>
        </w:rPr>
        <w:t xml:space="preserve"> It must be aware that once that defence is raised it must be accepted unless it can be proven that it is false beyond a reasonable doubt. In carrying out that assessment it must consider the totality of the evidence</w:t>
      </w:r>
      <w:r w:rsidR="007930F8" w:rsidRPr="00D76081">
        <w:rPr>
          <w:rFonts w:ascii="Times New Roman" w:hAnsi="Times New Roman" w:cs="Times New Roman"/>
          <w:sz w:val="24"/>
          <w:szCs w:val="24"/>
        </w:rPr>
        <w:t xml:space="preserve"> before arriving at its decision</w:t>
      </w:r>
      <w:r w:rsidR="00E13763" w:rsidRPr="00D76081">
        <w:rPr>
          <w:rFonts w:ascii="Times New Roman" w:hAnsi="Times New Roman" w:cs="Times New Roman"/>
          <w:sz w:val="24"/>
          <w:szCs w:val="24"/>
        </w:rPr>
        <w:t>.</w:t>
      </w:r>
      <w:r w:rsidR="006E2E30" w:rsidRPr="00D76081">
        <w:rPr>
          <w:rFonts w:ascii="Times New Roman" w:hAnsi="Times New Roman" w:cs="Times New Roman"/>
          <w:sz w:val="24"/>
          <w:szCs w:val="24"/>
        </w:rPr>
        <w:t xml:space="preserve"> Both courts </w:t>
      </w:r>
      <w:r w:rsidR="006E2E30" w:rsidRPr="00D76081">
        <w:rPr>
          <w:rFonts w:ascii="Times New Roman" w:hAnsi="Times New Roman" w:cs="Times New Roman"/>
          <w:i/>
          <w:sz w:val="24"/>
          <w:szCs w:val="24"/>
        </w:rPr>
        <w:t>a quo</w:t>
      </w:r>
      <w:r w:rsidR="006E2E30" w:rsidRPr="00D76081">
        <w:rPr>
          <w:rFonts w:ascii="Times New Roman" w:hAnsi="Times New Roman" w:cs="Times New Roman"/>
          <w:sz w:val="24"/>
          <w:szCs w:val="24"/>
        </w:rPr>
        <w:t xml:space="preserve"> did not engage in this exercise. They instead adopted a </w:t>
      </w:r>
      <w:r w:rsidR="00553C8B" w:rsidRPr="00D76081">
        <w:rPr>
          <w:rFonts w:ascii="Times New Roman" w:hAnsi="Times New Roman" w:cs="Times New Roman"/>
          <w:sz w:val="24"/>
          <w:szCs w:val="24"/>
        </w:rPr>
        <w:t>‘</w:t>
      </w:r>
      <w:r w:rsidR="006E2E30" w:rsidRPr="00D76081">
        <w:rPr>
          <w:rFonts w:ascii="Times New Roman" w:hAnsi="Times New Roman" w:cs="Times New Roman"/>
          <w:sz w:val="24"/>
          <w:szCs w:val="24"/>
        </w:rPr>
        <w:t>boxing ring</w:t>
      </w:r>
      <w:r w:rsidR="00553C8B" w:rsidRPr="00D76081">
        <w:rPr>
          <w:rFonts w:ascii="Times New Roman" w:hAnsi="Times New Roman" w:cs="Times New Roman"/>
          <w:sz w:val="24"/>
          <w:szCs w:val="24"/>
        </w:rPr>
        <w:t>’</w:t>
      </w:r>
      <w:r w:rsidR="006E2E30" w:rsidRPr="00D76081">
        <w:rPr>
          <w:rFonts w:ascii="Times New Roman" w:hAnsi="Times New Roman" w:cs="Times New Roman"/>
          <w:sz w:val="24"/>
          <w:szCs w:val="24"/>
        </w:rPr>
        <w:t xml:space="preserve"> approach and decided the matter on credibility.</w:t>
      </w:r>
    </w:p>
    <w:p w:rsidR="00D70FE9" w:rsidRPr="00D76081" w:rsidRDefault="00D70FE9" w:rsidP="000115BB">
      <w:pPr>
        <w:pStyle w:val="ListParagraph"/>
        <w:spacing w:line="240" w:lineRule="auto"/>
        <w:ind w:left="0" w:firstLine="1134"/>
        <w:jc w:val="both"/>
        <w:rPr>
          <w:rFonts w:ascii="Times New Roman" w:hAnsi="Times New Roman" w:cs="Times New Roman"/>
          <w:sz w:val="24"/>
          <w:szCs w:val="24"/>
        </w:rPr>
      </w:pPr>
    </w:p>
    <w:p w:rsidR="00C1564D" w:rsidRPr="00D76081" w:rsidRDefault="00D43A36" w:rsidP="00052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[70</w:t>
      </w:r>
      <w:r w:rsidR="000523AF" w:rsidRPr="00D76081">
        <w:rPr>
          <w:rFonts w:ascii="Times New Roman" w:hAnsi="Times New Roman" w:cs="Times New Roman"/>
          <w:sz w:val="24"/>
          <w:szCs w:val="24"/>
        </w:rPr>
        <w:t>]</w:t>
      </w:r>
      <w:r w:rsidR="000523AF" w:rsidRPr="00D76081">
        <w:rPr>
          <w:rFonts w:ascii="Times New Roman" w:hAnsi="Times New Roman" w:cs="Times New Roman"/>
          <w:sz w:val="24"/>
          <w:szCs w:val="24"/>
        </w:rPr>
        <w:tab/>
      </w:r>
      <w:r w:rsidR="00C1564D" w:rsidRPr="00D76081">
        <w:rPr>
          <w:rFonts w:ascii="Times New Roman" w:hAnsi="Times New Roman" w:cs="Times New Roman"/>
          <w:sz w:val="24"/>
          <w:szCs w:val="24"/>
        </w:rPr>
        <w:t xml:space="preserve">In </w:t>
      </w:r>
      <w:r w:rsidR="00C1564D" w:rsidRPr="00D76081">
        <w:rPr>
          <w:rFonts w:ascii="Times New Roman" w:hAnsi="Times New Roman" w:cs="Times New Roman"/>
          <w:i/>
          <w:sz w:val="24"/>
          <w:szCs w:val="24"/>
        </w:rPr>
        <w:t xml:space="preserve">Mutandi supra </w:t>
      </w:r>
      <w:r w:rsidR="00C1564D" w:rsidRPr="00D76081">
        <w:rPr>
          <w:rFonts w:ascii="Times New Roman" w:hAnsi="Times New Roman" w:cs="Times New Roman"/>
          <w:sz w:val="24"/>
          <w:szCs w:val="24"/>
        </w:rPr>
        <w:t>the court held that:</w:t>
      </w:r>
    </w:p>
    <w:p w:rsidR="00C1564D" w:rsidRPr="004845E6" w:rsidRDefault="00BA0316" w:rsidP="00BA0316">
      <w:pPr>
        <w:spacing w:after="0" w:line="276" w:lineRule="auto"/>
        <w:ind w:left="1134" w:hanging="283"/>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C1564D" w:rsidRPr="00D76081">
        <w:rPr>
          <w:rFonts w:ascii="Times New Roman" w:hAnsi="Times New Roman" w:cs="Times New Roman"/>
          <w:sz w:val="24"/>
          <w:szCs w:val="24"/>
          <w:lang w:val="en-ZW"/>
        </w:rPr>
        <w:t xml:space="preserve">“Where there is direct or circumstantial evidence which points to the accused as the criminal, the most satisfactory form of rebuttal is for him to show that he could not have committed the crime because he was somewhere else. This is known as the defence of </w:t>
      </w:r>
      <w:r w:rsidR="00C1564D" w:rsidRPr="00D76081">
        <w:rPr>
          <w:rFonts w:ascii="Times New Roman" w:hAnsi="Times New Roman" w:cs="Times New Roman"/>
          <w:i/>
          <w:sz w:val="24"/>
          <w:szCs w:val="24"/>
          <w:lang w:val="en-ZW"/>
        </w:rPr>
        <w:t>alibi</w:t>
      </w:r>
      <w:r w:rsidR="00C1564D" w:rsidRPr="00D76081">
        <w:rPr>
          <w:rFonts w:ascii="Times New Roman" w:hAnsi="Times New Roman" w:cs="Times New Roman"/>
          <w:sz w:val="24"/>
          <w:szCs w:val="24"/>
          <w:lang w:val="en-ZW"/>
        </w:rPr>
        <w:t xml:space="preserve">, but it was a straightforward denial of the prosecution’s case on the issue of identity. </w:t>
      </w:r>
      <w:r w:rsidR="00C1564D" w:rsidRPr="00D76081">
        <w:rPr>
          <w:rFonts w:ascii="Times New Roman" w:hAnsi="Times New Roman" w:cs="Times New Roman"/>
          <w:sz w:val="24"/>
          <w:szCs w:val="24"/>
          <w:u w:val="single"/>
          <w:lang w:val="en-ZW"/>
        </w:rPr>
        <w:t xml:space="preserve">There is no </w:t>
      </w:r>
      <w:r w:rsidR="00C1564D" w:rsidRPr="00D76081">
        <w:rPr>
          <w:rFonts w:ascii="Times New Roman" w:hAnsi="Times New Roman" w:cs="Times New Roman"/>
          <w:i/>
          <w:sz w:val="24"/>
          <w:szCs w:val="24"/>
          <w:u w:val="single"/>
          <w:lang w:val="en-ZW"/>
        </w:rPr>
        <w:t>onus</w:t>
      </w:r>
      <w:r w:rsidR="00C1564D" w:rsidRPr="00D76081">
        <w:rPr>
          <w:rFonts w:ascii="Times New Roman" w:hAnsi="Times New Roman" w:cs="Times New Roman"/>
          <w:sz w:val="24"/>
          <w:szCs w:val="24"/>
          <w:u w:val="single"/>
          <w:lang w:val="en-ZW"/>
        </w:rPr>
        <w:t xml:space="preserve"> on the accused to prove his </w:t>
      </w:r>
      <w:r w:rsidR="00C1564D" w:rsidRPr="00D76081">
        <w:rPr>
          <w:rFonts w:ascii="Times New Roman" w:hAnsi="Times New Roman" w:cs="Times New Roman"/>
          <w:i/>
          <w:sz w:val="24"/>
          <w:szCs w:val="24"/>
          <w:u w:val="single"/>
          <w:lang w:val="en-ZW"/>
        </w:rPr>
        <w:t>alibi</w:t>
      </w:r>
      <w:r w:rsidR="00C1564D" w:rsidRPr="00D76081">
        <w:rPr>
          <w:rFonts w:ascii="Times New Roman" w:hAnsi="Times New Roman" w:cs="Times New Roman"/>
          <w:sz w:val="24"/>
          <w:szCs w:val="24"/>
          <w:u w:val="single"/>
          <w:lang w:val="en-ZW"/>
        </w:rPr>
        <w:t xml:space="preserve">, if on all the evidence there is a reasonable possibility that the </w:t>
      </w:r>
      <w:r w:rsidR="00C1564D" w:rsidRPr="00D76081">
        <w:rPr>
          <w:rFonts w:ascii="Times New Roman" w:hAnsi="Times New Roman" w:cs="Times New Roman"/>
          <w:i/>
          <w:sz w:val="24"/>
          <w:szCs w:val="24"/>
          <w:u w:val="single"/>
          <w:lang w:val="en-ZW"/>
        </w:rPr>
        <w:t>alibi</w:t>
      </w:r>
      <w:r w:rsidR="00C1564D" w:rsidRPr="00D76081">
        <w:rPr>
          <w:rFonts w:ascii="Times New Roman" w:hAnsi="Times New Roman" w:cs="Times New Roman"/>
          <w:sz w:val="24"/>
          <w:szCs w:val="24"/>
          <w:u w:val="single"/>
          <w:lang w:val="en-ZW"/>
        </w:rPr>
        <w:t xml:space="preserve"> evidence is true, there must be the same possibility that he did not commit the crime and the accused is entitled to be acquitted.”</w:t>
      </w:r>
      <w:r w:rsidR="004845E6">
        <w:rPr>
          <w:rFonts w:ascii="Times New Roman" w:hAnsi="Times New Roman" w:cs="Times New Roman"/>
          <w:sz w:val="24"/>
          <w:szCs w:val="24"/>
          <w:u w:val="single"/>
          <w:lang w:val="en-ZW"/>
        </w:rPr>
        <w:t xml:space="preserve">  </w:t>
      </w:r>
      <w:r w:rsidR="004845E6" w:rsidRPr="004845E6">
        <w:rPr>
          <w:rFonts w:ascii="Times New Roman" w:hAnsi="Times New Roman" w:cs="Times New Roman"/>
          <w:sz w:val="24"/>
          <w:szCs w:val="24"/>
          <w:lang w:val="en-ZW"/>
        </w:rPr>
        <w:t>(</w:t>
      </w:r>
      <w:proofErr w:type="gramStart"/>
      <w:r w:rsidR="004845E6" w:rsidRPr="004845E6">
        <w:rPr>
          <w:rFonts w:ascii="Times New Roman" w:hAnsi="Times New Roman" w:cs="Times New Roman"/>
          <w:sz w:val="24"/>
          <w:szCs w:val="24"/>
          <w:lang w:val="en-ZW"/>
        </w:rPr>
        <w:t>the</w:t>
      </w:r>
      <w:proofErr w:type="gramEnd"/>
      <w:r w:rsidR="004845E6" w:rsidRPr="004845E6">
        <w:rPr>
          <w:rFonts w:ascii="Times New Roman" w:hAnsi="Times New Roman" w:cs="Times New Roman"/>
          <w:sz w:val="24"/>
          <w:szCs w:val="24"/>
          <w:lang w:val="en-ZW"/>
        </w:rPr>
        <w:t xml:space="preserve"> underlining </w:t>
      </w:r>
      <w:r w:rsidR="006F2757">
        <w:rPr>
          <w:rFonts w:ascii="Times New Roman" w:hAnsi="Times New Roman" w:cs="Times New Roman"/>
          <w:sz w:val="24"/>
          <w:szCs w:val="24"/>
          <w:lang w:val="en-ZW"/>
        </w:rPr>
        <w:t>i</w:t>
      </w:r>
      <w:r w:rsidR="004845E6" w:rsidRPr="004845E6">
        <w:rPr>
          <w:rFonts w:ascii="Times New Roman" w:hAnsi="Times New Roman" w:cs="Times New Roman"/>
          <w:sz w:val="24"/>
          <w:szCs w:val="24"/>
          <w:lang w:val="en-ZW"/>
        </w:rPr>
        <w:t>s for my emphasis.</w:t>
      </w:r>
    </w:p>
    <w:p w:rsidR="00612815" w:rsidRPr="00D76081" w:rsidRDefault="00612815" w:rsidP="00C1564D">
      <w:pPr>
        <w:tabs>
          <w:tab w:val="left" w:pos="7872"/>
        </w:tabs>
        <w:spacing w:line="276" w:lineRule="auto"/>
        <w:ind w:firstLine="720"/>
        <w:jc w:val="both"/>
        <w:rPr>
          <w:rFonts w:ascii="Times New Roman" w:hAnsi="Times New Roman" w:cs="Times New Roman"/>
          <w:sz w:val="24"/>
          <w:szCs w:val="24"/>
        </w:rPr>
      </w:pPr>
    </w:p>
    <w:p w:rsidR="00612815" w:rsidRPr="00D76081" w:rsidRDefault="00612815" w:rsidP="002170E1">
      <w:pPr>
        <w:tabs>
          <w:tab w:val="left" w:pos="7872"/>
        </w:tabs>
        <w:spacing w:line="240" w:lineRule="auto"/>
        <w:ind w:firstLine="720"/>
        <w:jc w:val="both"/>
        <w:rPr>
          <w:rFonts w:ascii="Times New Roman" w:hAnsi="Times New Roman" w:cs="Times New Roman"/>
          <w:sz w:val="24"/>
          <w:szCs w:val="24"/>
        </w:rPr>
      </w:pPr>
    </w:p>
    <w:p w:rsidR="009B4C95" w:rsidRPr="00D76081" w:rsidRDefault="00D43A36" w:rsidP="001B463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[71</w:t>
      </w:r>
      <w:r w:rsidR="001B463B" w:rsidRPr="00D76081">
        <w:rPr>
          <w:rFonts w:ascii="Times New Roman" w:hAnsi="Times New Roman" w:cs="Times New Roman"/>
          <w:sz w:val="24"/>
          <w:szCs w:val="24"/>
        </w:rPr>
        <w:t>]</w:t>
      </w:r>
      <w:r w:rsidR="001B463B" w:rsidRPr="00D76081">
        <w:rPr>
          <w:rFonts w:ascii="Times New Roman" w:hAnsi="Times New Roman" w:cs="Times New Roman"/>
          <w:sz w:val="24"/>
          <w:szCs w:val="24"/>
        </w:rPr>
        <w:tab/>
      </w:r>
      <w:r w:rsidR="00A77CBA" w:rsidRPr="00D76081">
        <w:rPr>
          <w:rFonts w:ascii="Times New Roman" w:hAnsi="Times New Roman" w:cs="Times New Roman"/>
          <w:sz w:val="24"/>
          <w:szCs w:val="24"/>
        </w:rPr>
        <w:t xml:space="preserve">In view of </w:t>
      </w:r>
      <w:r w:rsidR="00FB6567" w:rsidRPr="00D76081">
        <w:rPr>
          <w:rFonts w:ascii="Times New Roman" w:hAnsi="Times New Roman" w:cs="Times New Roman"/>
          <w:sz w:val="24"/>
          <w:szCs w:val="24"/>
        </w:rPr>
        <w:t>the failure</w:t>
      </w:r>
      <w:r w:rsidR="00A77CBA" w:rsidRPr="00D76081">
        <w:rPr>
          <w:rFonts w:ascii="Times New Roman" w:hAnsi="Times New Roman" w:cs="Times New Roman"/>
          <w:sz w:val="24"/>
          <w:szCs w:val="24"/>
        </w:rPr>
        <w:t xml:space="preserve"> by</w:t>
      </w:r>
      <w:r w:rsidR="00630AAF" w:rsidRPr="00D76081">
        <w:rPr>
          <w:rFonts w:ascii="Times New Roman" w:hAnsi="Times New Roman" w:cs="Times New Roman"/>
          <w:sz w:val="24"/>
          <w:szCs w:val="24"/>
        </w:rPr>
        <w:t xml:space="preserve"> both the trial court </w:t>
      </w:r>
      <w:r w:rsidR="00612815" w:rsidRPr="00D76081">
        <w:rPr>
          <w:rFonts w:ascii="Times New Roman" w:hAnsi="Times New Roman" w:cs="Times New Roman"/>
          <w:sz w:val="24"/>
          <w:szCs w:val="24"/>
        </w:rPr>
        <w:t xml:space="preserve">and the court </w:t>
      </w:r>
      <w:r w:rsidR="00612815" w:rsidRPr="00D76081">
        <w:rPr>
          <w:rFonts w:ascii="Times New Roman" w:hAnsi="Times New Roman" w:cs="Times New Roman"/>
          <w:i/>
          <w:sz w:val="24"/>
          <w:szCs w:val="24"/>
        </w:rPr>
        <w:t>a </w:t>
      </w:r>
      <w:r w:rsidR="00A77CBA" w:rsidRPr="00D76081">
        <w:rPr>
          <w:rFonts w:ascii="Times New Roman" w:hAnsi="Times New Roman" w:cs="Times New Roman"/>
          <w:i/>
          <w:sz w:val="24"/>
          <w:szCs w:val="24"/>
        </w:rPr>
        <w:t>quo</w:t>
      </w:r>
      <w:r w:rsidR="00A77CBA" w:rsidRPr="00D76081">
        <w:rPr>
          <w:rFonts w:ascii="Times New Roman" w:hAnsi="Times New Roman" w:cs="Times New Roman"/>
          <w:sz w:val="24"/>
          <w:szCs w:val="24"/>
        </w:rPr>
        <w:t xml:space="preserve"> to properly consider the principles applicable where </w:t>
      </w:r>
      <w:r w:rsidR="000D038A" w:rsidRPr="00D76081">
        <w:rPr>
          <w:rFonts w:ascii="Times New Roman" w:hAnsi="Times New Roman" w:cs="Times New Roman"/>
          <w:sz w:val="24"/>
          <w:szCs w:val="24"/>
        </w:rPr>
        <w:t xml:space="preserve">the defence of an </w:t>
      </w:r>
      <w:r w:rsidR="000D038A" w:rsidRPr="00D76081">
        <w:rPr>
          <w:rFonts w:ascii="Times New Roman" w:hAnsi="Times New Roman" w:cs="Times New Roman"/>
          <w:i/>
          <w:sz w:val="24"/>
          <w:szCs w:val="24"/>
        </w:rPr>
        <w:t xml:space="preserve">alibi </w:t>
      </w:r>
      <w:r w:rsidR="000D038A" w:rsidRPr="00D76081">
        <w:rPr>
          <w:rFonts w:ascii="Times New Roman" w:hAnsi="Times New Roman" w:cs="Times New Roman"/>
          <w:sz w:val="24"/>
          <w:szCs w:val="24"/>
        </w:rPr>
        <w:t xml:space="preserve">is raised the </w:t>
      </w:r>
      <w:r w:rsidR="00FB6567" w:rsidRPr="00D76081">
        <w:rPr>
          <w:rFonts w:ascii="Times New Roman" w:hAnsi="Times New Roman" w:cs="Times New Roman"/>
          <w:sz w:val="24"/>
          <w:szCs w:val="24"/>
        </w:rPr>
        <w:t>appellant’s</w:t>
      </w:r>
      <w:r w:rsidR="000D038A" w:rsidRPr="00D76081">
        <w:rPr>
          <w:rFonts w:ascii="Times New Roman" w:hAnsi="Times New Roman" w:cs="Times New Roman"/>
          <w:sz w:val="24"/>
          <w:szCs w:val="24"/>
        </w:rPr>
        <w:t xml:space="preserve"> ground</w:t>
      </w:r>
      <w:r w:rsidR="00B11030" w:rsidRPr="00D76081">
        <w:rPr>
          <w:rFonts w:ascii="Times New Roman" w:hAnsi="Times New Roman" w:cs="Times New Roman"/>
          <w:sz w:val="24"/>
          <w:szCs w:val="24"/>
        </w:rPr>
        <w:t>s</w:t>
      </w:r>
      <w:r w:rsidR="000D038A" w:rsidRPr="00D76081">
        <w:rPr>
          <w:rFonts w:ascii="Times New Roman" w:hAnsi="Times New Roman" w:cs="Times New Roman"/>
          <w:sz w:val="24"/>
          <w:szCs w:val="24"/>
        </w:rPr>
        <w:t xml:space="preserve"> of appeal must succeed.</w:t>
      </w:r>
      <w:r w:rsidR="00395A01" w:rsidRPr="00D76081">
        <w:rPr>
          <w:rFonts w:ascii="Times New Roman" w:hAnsi="Times New Roman" w:cs="Times New Roman"/>
          <w:sz w:val="24"/>
          <w:szCs w:val="24"/>
        </w:rPr>
        <w:t xml:space="preserve"> </w:t>
      </w:r>
      <w:r w:rsidR="00CE6597" w:rsidRPr="00D76081">
        <w:rPr>
          <w:rFonts w:ascii="Times New Roman" w:hAnsi="Times New Roman" w:cs="Times New Roman"/>
          <w:sz w:val="24"/>
          <w:szCs w:val="24"/>
        </w:rPr>
        <w:t>It is</w:t>
      </w:r>
      <w:r w:rsidR="00395A01" w:rsidRPr="00D76081">
        <w:rPr>
          <w:rFonts w:ascii="Times New Roman" w:hAnsi="Times New Roman" w:cs="Times New Roman"/>
          <w:sz w:val="24"/>
          <w:szCs w:val="24"/>
        </w:rPr>
        <w:t>, therefore, not necessary</w:t>
      </w:r>
      <w:r w:rsidR="00CE6597" w:rsidRPr="00D76081">
        <w:rPr>
          <w:rFonts w:ascii="Times New Roman" w:hAnsi="Times New Roman" w:cs="Times New Roman"/>
          <w:sz w:val="24"/>
          <w:szCs w:val="24"/>
        </w:rPr>
        <w:t xml:space="preserve"> to deal with the</w:t>
      </w:r>
      <w:r w:rsidR="00FB6567" w:rsidRPr="00D76081">
        <w:rPr>
          <w:rFonts w:ascii="Times New Roman" w:hAnsi="Times New Roman" w:cs="Times New Roman"/>
          <w:sz w:val="24"/>
          <w:szCs w:val="24"/>
        </w:rPr>
        <w:t xml:space="preserve"> ground of appeal relating to sentence.</w:t>
      </w:r>
      <w:r w:rsidR="00CE6597" w:rsidRPr="00D76081">
        <w:rPr>
          <w:rFonts w:ascii="Times New Roman" w:hAnsi="Times New Roman" w:cs="Times New Roman"/>
          <w:sz w:val="24"/>
          <w:szCs w:val="24"/>
        </w:rPr>
        <w:t xml:space="preserve"> </w:t>
      </w:r>
    </w:p>
    <w:p w:rsidR="00B11030" w:rsidRPr="00D76081" w:rsidRDefault="00B11030" w:rsidP="00797C1B">
      <w:pPr>
        <w:spacing w:line="240" w:lineRule="auto"/>
        <w:ind w:firstLine="1134"/>
        <w:jc w:val="both"/>
        <w:rPr>
          <w:rFonts w:ascii="Times New Roman" w:hAnsi="Times New Roman" w:cs="Times New Roman"/>
          <w:sz w:val="24"/>
          <w:szCs w:val="24"/>
        </w:rPr>
      </w:pPr>
    </w:p>
    <w:p w:rsidR="00B11030" w:rsidRPr="00D76081" w:rsidRDefault="00D43A36" w:rsidP="00220A1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[72</w:t>
      </w:r>
      <w:r w:rsidR="00220A19" w:rsidRPr="00D76081">
        <w:rPr>
          <w:rFonts w:ascii="Times New Roman" w:hAnsi="Times New Roman" w:cs="Times New Roman"/>
          <w:sz w:val="24"/>
          <w:szCs w:val="24"/>
        </w:rPr>
        <w:t>]</w:t>
      </w:r>
      <w:r w:rsidR="00220A19" w:rsidRPr="00D76081">
        <w:rPr>
          <w:rFonts w:ascii="Times New Roman" w:hAnsi="Times New Roman" w:cs="Times New Roman"/>
          <w:sz w:val="24"/>
          <w:szCs w:val="24"/>
        </w:rPr>
        <w:tab/>
      </w:r>
      <w:r w:rsidR="00B11030" w:rsidRPr="00D76081">
        <w:rPr>
          <w:rFonts w:ascii="Times New Roman" w:hAnsi="Times New Roman" w:cs="Times New Roman"/>
          <w:sz w:val="24"/>
          <w:szCs w:val="24"/>
        </w:rPr>
        <w:t>The ineluctable conclusion is that the appeal has merit and must be allowed.</w:t>
      </w:r>
    </w:p>
    <w:p w:rsidR="00220A19" w:rsidRPr="00D76081" w:rsidRDefault="00220A19" w:rsidP="00797C1B">
      <w:pPr>
        <w:spacing w:line="240" w:lineRule="auto"/>
        <w:ind w:left="720" w:hanging="720"/>
        <w:jc w:val="both"/>
        <w:rPr>
          <w:rFonts w:ascii="Times New Roman" w:hAnsi="Times New Roman" w:cs="Times New Roman"/>
          <w:sz w:val="24"/>
          <w:szCs w:val="24"/>
        </w:rPr>
      </w:pPr>
    </w:p>
    <w:p w:rsidR="004765E7" w:rsidRDefault="00D43A36" w:rsidP="00220A1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[73</w:t>
      </w:r>
      <w:r w:rsidR="00220A19" w:rsidRPr="00D76081">
        <w:rPr>
          <w:rFonts w:ascii="Times New Roman" w:hAnsi="Times New Roman" w:cs="Times New Roman"/>
          <w:sz w:val="24"/>
          <w:szCs w:val="24"/>
        </w:rPr>
        <w:t>]</w:t>
      </w:r>
      <w:r w:rsidR="00220A19" w:rsidRPr="00D76081">
        <w:rPr>
          <w:rFonts w:ascii="Times New Roman" w:hAnsi="Times New Roman" w:cs="Times New Roman"/>
          <w:sz w:val="24"/>
          <w:szCs w:val="24"/>
        </w:rPr>
        <w:tab/>
        <w:t>As alluded to in para</w:t>
      </w:r>
      <w:r w:rsidR="000E5572" w:rsidRPr="00D76081">
        <w:rPr>
          <w:rFonts w:ascii="Times New Roman" w:hAnsi="Times New Roman" w:cs="Times New Roman"/>
          <w:sz w:val="24"/>
          <w:szCs w:val="24"/>
        </w:rPr>
        <w:t xml:space="preserve"> 1 of this judgment, the a</w:t>
      </w:r>
      <w:r w:rsidR="00E57547" w:rsidRPr="00D76081">
        <w:rPr>
          <w:rFonts w:ascii="Times New Roman" w:hAnsi="Times New Roman" w:cs="Times New Roman"/>
          <w:sz w:val="24"/>
          <w:szCs w:val="24"/>
        </w:rPr>
        <w:t>ppellant was jointly charged,</w:t>
      </w:r>
      <w:r w:rsidR="000E5572" w:rsidRPr="00D76081">
        <w:rPr>
          <w:rFonts w:ascii="Times New Roman" w:hAnsi="Times New Roman" w:cs="Times New Roman"/>
          <w:sz w:val="24"/>
          <w:szCs w:val="24"/>
        </w:rPr>
        <w:t xml:space="preserve"> convicted</w:t>
      </w:r>
      <w:r w:rsidR="00E57547" w:rsidRPr="00D76081">
        <w:rPr>
          <w:rFonts w:ascii="Times New Roman" w:hAnsi="Times New Roman" w:cs="Times New Roman"/>
          <w:sz w:val="24"/>
          <w:szCs w:val="24"/>
        </w:rPr>
        <w:t xml:space="preserve"> </w:t>
      </w:r>
      <w:r w:rsidR="008C6E88" w:rsidRPr="00D76081">
        <w:rPr>
          <w:rFonts w:ascii="Times New Roman" w:hAnsi="Times New Roman" w:cs="Times New Roman"/>
          <w:sz w:val="24"/>
          <w:szCs w:val="24"/>
        </w:rPr>
        <w:t>and</w:t>
      </w:r>
      <w:r w:rsidR="00CA4496">
        <w:rPr>
          <w:rFonts w:ascii="Times New Roman" w:hAnsi="Times New Roman" w:cs="Times New Roman"/>
          <w:sz w:val="24"/>
          <w:szCs w:val="24"/>
        </w:rPr>
        <w:t xml:space="preserve"> sentenced with one Brighton Dinda (Dinda)</w:t>
      </w:r>
      <w:r w:rsidR="00CE33A0">
        <w:rPr>
          <w:rFonts w:ascii="Times New Roman" w:hAnsi="Times New Roman" w:cs="Times New Roman"/>
          <w:sz w:val="24"/>
          <w:szCs w:val="24"/>
        </w:rPr>
        <w:t>.</w:t>
      </w:r>
      <w:r w:rsidR="00CA4496">
        <w:rPr>
          <w:rFonts w:ascii="Times New Roman" w:hAnsi="Times New Roman" w:cs="Times New Roman"/>
          <w:sz w:val="24"/>
          <w:szCs w:val="24"/>
        </w:rPr>
        <w:t xml:space="preserve"> They both raised the defence of </w:t>
      </w:r>
      <w:r w:rsidR="00CA4496" w:rsidRPr="00CA4496">
        <w:rPr>
          <w:rFonts w:ascii="Times New Roman" w:hAnsi="Times New Roman" w:cs="Times New Roman"/>
          <w:i/>
          <w:sz w:val="24"/>
          <w:szCs w:val="24"/>
        </w:rPr>
        <w:t>alibi</w:t>
      </w:r>
      <w:r w:rsidR="00997198" w:rsidRPr="00CA4496">
        <w:rPr>
          <w:rFonts w:ascii="Times New Roman" w:hAnsi="Times New Roman" w:cs="Times New Roman"/>
          <w:i/>
          <w:sz w:val="24"/>
          <w:szCs w:val="24"/>
        </w:rPr>
        <w:t xml:space="preserve"> </w:t>
      </w:r>
      <w:r w:rsidR="00D411AE" w:rsidRPr="00D76081">
        <w:rPr>
          <w:rFonts w:ascii="Times New Roman" w:hAnsi="Times New Roman" w:cs="Times New Roman"/>
          <w:sz w:val="24"/>
          <w:szCs w:val="24"/>
        </w:rPr>
        <w:t xml:space="preserve">It appears </w:t>
      </w:r>
      <w:r w:rsidR="00A67D1E" w:rsidRPr="00D76081">
        <w:rPr>
          <w:rFonts w:ascii="Times New Roman" w:hAnsi="Times New Roman" w:cs="Times New Roman"/>
          <w:sz w:val="24"/>
          <w:szCs w:val="24"/>
        </w:rPr>
        <w:t>t</w:t>
      </w:r>
      <w:r w:rsidR="00D411AE" w:rsidRPr="00D76081">
        <w:rPr>
          <w:rFonts w:ascii="Times New Roman" w:hAnsi="Times New Roman" w:cs="Times New Roman"/>
          <w:sz w:val="24"/>
          <w:szCs w:val="24"/>
        </w:rPr>
        <w:t>he</w:t>
      </w:r>
      <w:r w:rsidR="00E57547" w:rsidRPr="00D76081">
        <w:rPr>
          <w:rFonts w:ascii="Times New Roman" w:hAnsi="Times New Roman" w:cs="Times New Roman"/>
          <w:sz w:val="24"/>
          <w:szCs w:val="24"/>
        </w:rPr>
        <w:t xml:space="preserve"> </w:t>
      </w:r>
      <w:r w:rsidR="008C6E88" w:rsidRPr="00D76081">
        <w:rPr>
          <w:rFonts w:ascii="Times New Roman" w:hAnsi="Times New Roman" w:cs="Times New Roman"/>
          <w:sz w:val="24"/>
          <w:szCs w:val="24"/>
        </w:rPr>
        <w:t>said Dinda</w:t>
      </w:r>
      <w:r w:rsidR="00D411AE" w:rsidRPr="00D76081">
        <w:rPr>
          <w:rFonts w:ascii="Times New Roman" w:hAnsi="Times New Roman" w:cs="Times New Roman"/>
          <w:sz w:val="24"/>
          <w:szCs w:val="24"/>
        </w:rPr>
        <w:t xml:space="preserve"> did not file an appeal against the judgment of the court </w:t>
      </w:r>
      <w:r w:rsidR="00CA4496">
        <w:rPr>
          <w:rFonts w:ascii="Times New Roman" w:hAnsi="Times New Roman" w:cs="Times New Roman"/>
          <w:i/>
          <w:sz w:val="24"/>
          <w:szCs w:val="24"/>
        </w:rPr>
        <w:t>a </w:t>
      </w:r>
      <w:r w:rsidR="00D411AE" w:rsidRPr="00707245">
        <w:rPr>
          <w:rFonts w:ascii="Times New Roman" w:hAnsi="Times New Roman" w:cs="Times New Roman"/>
          <w:i/>
          <w:sz w:val="24"/>
          <w:szCs w:val="24"/>
        </w:rPr>
        <w:t>quo</w:t>
      </w:r>
      <w:r w:rsidR="00D411AE" w:rsidRPr="00D76081">
        <w:rPr>
          <w:rFonts w:ascii="Times New Roman" w:hAnsi="Times New Roman" w:cs="Times New Roman"/>
          <w:sz w:val="24"/>
          <w:szCs w:val="24"/>
        </w:rPr>
        <w:t xml:space="preserve">. </w:t>
      </w:r>
      <w:r w:rsidR="004765E7" w:rsidRPr="00D76081">
        <w:rPr>
          <w:rFonts w:ascii="Times New Roman" w:hAnsi="Times New Roman" w:cs="Times New Roman"/>
          <w:sz w:val="24"/>
          <w:szCs w:val="24"/>
        </w:rPr>
        <w:t>Having</w:t>
      </w:r>
      <w:r w:rsidR="00E57547" w:rsidRPr="00D76081">
        <w:rPr>
          <w:rFonts w:ascii="Times New Roman" w:hAnsi="Times New Roman" w:cs="Times New Roman"/>
          <w:sz w:val="24"/>
          <w:szCs w:val="24"/>
        </w:rPr>
        <w:t xml:space="preserve"> come to the conclusion that I have, it is </w:t>
      </w:r>
      <w:r w:rsidR="004765E7" w:rsidRPr="00D76081">
        <w:rPr>
          <w:rFonts w:ascii="Times New Roman" w:hAnsi="Times New Roman" w:cs="Times New Roman"/>
          <w:sz w:val="24"/>
          <w:szCs w:val="24"/>
        </w:rPr>
        <w:t>inescapable</w:t>
      </w:r>
      <w:r w:rsidR="00E57547" w:rsidRPr="00D76081">
        <w:rPr>
          <w:rFonts w:ascii="Times New Roman" w:hAnsi="Times New Roman" w:cs="Times New Roman"/>
          <w:sz w:val="24"/>
          <w:szCs w:val="24"/>
        </w:rPr>
        <w:t xml:space="preserve"> that the proceedings of the courts </w:t>
      </w:r>
      <w:r w:rsidR="00E57547" w:rsidRPr="00D76081">
        <w:rPr>
          <w:rFonts w:ascii="Times New Roman" w:hAnsi="Times New Roman" w:cs="Times New Roman"/>
          <w:i/>
          <w:sz w:val="24"/>
          <w:szCs w:val="24"/>
        </w:rPr>
        <w:t>a quo</w:t>
      </w:r>
      <w:r w:rsidR="00E57547" w:rsidRPr="00D76081">
        <w:rPr>
          <w:rFonts w:ascii="Times New Roman" w:hAnsi="Times New Roman" w:cs="Times New Roman"/>
          <w:sz w:val="24"/>
          <w:szCs w:val="24"/>
        </w:rPr>
        <w:t xml:space="preserve">, in so far as they relate </w:t>
      </w:r>
      <w:r w:rsidR="007A79E5" w:rsidRPr="00D76081">
        <w:rPr>
          <w:rFonts w:ascii="Times New Roman" w:hAnsi="Times New Roman" w:cs="Times New Roman"/>
          <w:sz w:val="24"/>
          <w:szCs w:val="24"/>
        </w:rPr>
        <w:t xml:space="preserve">to </w:t>
      </w:r>
      <w:r w:rsidR="00E57547" w:rsidRPr="00D76081">
        <w:rPr>
          <w:rFonts w:ascii="Times New Roman" w:hAnsi="Times New Roman" w:cs="Times New Roman"/>
          <w:sz w:val="24"/>
          <w:szCs w:val="24"/>
        </w:rPr>
        <w:t xml:space="preserve">Dinda be related </w:t>
      </w:r>
      <w:r w:rsidR="00AF26AD" w:rsidRPr="00D76081">
        <w:rPr>
          <w:rFonts w:ascii="Times New Roman" w:hAnsi="Times New Roman" w:cs="Times New Roman"/>
          <w:sz w:val="24"/>
          <w:szCs w:val="24"/>
        </w:rPr>
        <w:t>to. This</w:t>
      </w:r>
      <w:r w:rsidR="00E57547" w:rsidRPr="00D76081">
        <w:rPr>
          <w:rFonts w:ascii="Times New Roman" w:hAnsi="Times New Roman" w:cs="Times New Roman"/>
          <w:sz w:val="24"/>
          <w:szCs w:val="24"/>
        </w:rPr>
        <w:t xml:space="preserve"> court necessari</w:t>
      </w:r>
      <w:r w:rsidR="00850CA7" w:rsidRPr="00D76081">
        <w:rPr>
          <w:rFonts w:ascii="Times New Roman" w:hAnsi="Times New Roman" w:cs="Times New Roman"/>
          <w:sz w:val="24"/>
          <w:szCs w:val="24"/>
        </w:rPr>
        <w:t>ly has</w:t>
      </w:r>
      <w:r w:rsidR="00E57547" w:rsidRPr="00D76081">
        <w:rPr>
          <w:rFonts w:ascii="Times New Roman" w:hAnsi="Times New Roman" w:cs="Times New Roman"/>
          <w:sz w:val="24"/>
          <w:szCs w:val="24"/>
        </w:rPr>
        <w:t xml:space="preserve"> to </w:t>
      </w:r>
      <w:r w:rsidR="00AF26AD" w:rsidRPr="00D76081">
        <w:rPr>
          <w:rFonts w:ascii="Times New Roman" w:hAnsi="Times New Roman" w:cs="Times New Roman"/>
          <w:sz w:val="24"/>
          <w:szCs w:val="24"/>
        </w:rPr>
        <w:t>invoke</w:t>
      </w:r>
      <w:r w:rsidR="004765E7" w:rsidRPr="00D76081">
        <w:rPr>
          <w:rFonts w:ascii="Times New Roman" w:hAnsi="Times New Roman" w:cs="Times New Roman"/>
          <w:sz w:val="24"/>
          <w:szCs w:val="24"/>
        </w:rPr>
        <w:t xml:space="preserve"> its review powers in terms of s</w:t>
      </w:r>
      <w:r w:rsidR="00CE6CC9" w:rsidRPr="00D76081">
        <w:rPr>
          <w:rFonts w:ascii="Times New Roman" w:hAnsi="Times New Roman" w:cs="Times New Roman"/>
          <w:sz w:val="24"/>
          <w:szCs w:val="24"/>
        </w:rPr>
        <w:t> </w:t>
      </w:r>
      <w:r w:rsidR="004765E7" w:rsidRPr="00D76081">
        <w:rPr>
          <w:rFonts w:ascii="Times New Roman" w:hAnsi="Times New Roman" w:cs="Times New Roman"/>
          <w:sz w:val="24"/>
          <w:szCs w:val="24"/>
        </w:rPr>
        <w:t>25</w:t>
      </w:r>
      <w:r w:rsidR="00916984">
        <w:rPr>
          <w:rFonts w:ascii="Times New Roman" w:hAnsi="Times New Roman" w:cs="Times New Roman"/>
          <w:sz w:val="24"/>
          <w:szCs w:val="24"/>
        </w:rPr>
        <w:t xml:space="preserve"> </w:t>
      </w:r>
      <w:r w:rsidR="004765E7" w:rsidRPr="00D76081">
        <w:rPr>
          <w:rFonts w:ascii="Times New Roman" w:hAnsi="Times New Roman" w:cs="Times New Roman"/>
          <w:sz w:val="24"/>
          <w:szCs w:val="24"/>
        </w:rPr>
        <w:t xml:space="preserve">(2) of the Supreme Court Act </w:t>
      </w:r>
      <w:r w:rsidR="00C03090">
        <w:rPr>
          <w:rFonts w:ascii="Times New Roman" w:hAnsi="Times New Roman" w:cs="Times New Roman"/>
          <w:sz w:val="24"/>
          <w:szCs w:val="24"/>
        </w:rPr>
        <w:t>[</w:t>
      </w:r>
      <w:r w:rsidR="004765E7" w:rsidRPr="00C03090">
        <w:rPr>
          <w:rFonts w:ascii="Times New Roman" w:hAnsi="Times New Roman" w:cs="Times New Roman"/>
          <w:i/>
          <w:sz w:val="24"/>
          <w:szCs w:val="24"/>
        </w:rPr>
        <w:t>Chapter 7</w:t>
      </w:r>
      <w:r w:rsidR="00494CCC">
        <w:rPr>
          <w:rFonts w:ascii="Times New Roman" w:hAnsi="Times New Roman" w:cs="Times New Roman"/>
          <w:i/>
          <w:sz w:val="24"/>
          <w:szCs w:val="24"/>
        </w:rPr>
        <w:t>:</w:t>
      </w:r>
      <w:r w:rsidR="000D57AC" w:rsidRPr="00C03090">
        <w:rPr>
          <w:rFonts w:ascii="Times New Roman" w:hAnsi="Times New Roman" w:cs="Times New Roman"/>
          <w:i/>
          <w:sz w:val="24"/>
          <w:szCs w:val="24"/>
        </w:rPr>
        <w:t>13</w:t>
      </w:r>
      <w:r w:rsidR="00C03090">
        <w:rPr>
          <w:rFonts w:ascii="Times New Roman" w:hAnsi="Times New Roman" w:cs="Times New Roman"/>
          <w:sz w:val="24"/>
          <w:szCs w:val="24"/>
        </w:rPr>
        <w:t>]</w:t>
      </w:r>
      <w:r w:rsidR="004765E7" w:rsidRPr="00D76081">
        <w:rPr>
          <w:rFonts w:ascii="Times New Roman" w:hAnsi="Times New Roman" w:cs="Times New Roman"/>
          <w:sz w:val="24"/>
          <w:szCs w:val="24"/>
        </w:rPr>
        <w:t>. It goes with</w:t>
      </w:r>
      <w:r w:rsidR="00850CA7" w:rsidRPr="00D76081">
        <w:rPr>
          <w:rFonts w:ascii="Times New Roman" w:hAnsi="Times New Roman" w:cs="Times New Roman"/>
          <w:sz w:val="24"/>
          <w:szCs w:val="24"/>
        </w:rPr>
        <w:t xml:space="preserve">out saying </w:t>
      </w:r>
      <w:r w:rsidR="000826A9" w:rsidRPr="00D76081">
        <w:rPr>
          <w:rFonts w:ascii="Times New Roman" w:hAnsi="Times New Roman" w:cs="Times New Roman"/>
          <w:sz w:val="24"/>
          <w:szCs w:val="24"/>
        </w:rPr>
        <w:t>that the</w:t>
      </w:r>
      <w:r w:rsidR="004765E7" w:rsidRPr="00D76081">
        <w:rPr>
          <w:rFonts w:ascii="Times New Roman" w:hAnsi="Times New Roman" w:cs="Times New Roman"/>
          <w:sz w:val="24"/>
          <w:szCs w:val="24"/>
        </w:rPr>
        <w:t xml:space="preserve"> fate o</w:t>
      </w:r>
      <w:r w:rsidR="007A79E5" w:rsidRPr="00D76081">
        <w:rPr>
          <w:rFonts w:ascii="Times New Roman" w:hAnsi="Times New Roman" w:cs="Times New Roman"/>
          <w:sz w:val="24"/>
          <w:szCs w:val="24"/>
        </w:rPr>
        <w:t>f</w:t>
      </w:r>
      <w:r w:rsidR="00850CA7" w:rsidRPr="00D76081">
        <w:rPr>
          <w:rFonts w:ascii="Times New Roman" w:hAnsi="Times New Roman" w:cs="Times New Roman"/>
          <w:sz w:val="24"/>
          <w:szCs w:val="24"/>
        </w:rPr>
        <w:t xml:space="preserve"> Dinda</w:t>
      </w:r>
      <w:r w:rsidR="004765E7" w:rsidRPr="00D76081">
        <w:rPr>
          <w:rFonts w:ascii="Times New Roman" w:hAnsi="Times New Roman" w:cs="Times New Roman"/>
          <w:sz w:val="24"/>
          <w:szCs w:val="24"/>
        </w:rPr>
        <w:t xml:space="preserve"> cannot be any different</w:t>
      </w:r>
      <w:r w:rsidR="00AF26AD" w:rsidRPr="00D76081">
        <w:rPr>
          <w:rFonts w:ascii="Times New Roman" w:hAnsi="Times New Roman" w:cs="Times New Roman"/>
          <w:sz w:val="24"/>
          <w:szCs w:val="24"/>
        </w:rPr>
        <w:t xml:space="preserve"> </w:t>
      </w:r>
      <w:r w:rsidR="004765E7" w:rsidRPr="00D76081">
        <w:rPr>
          <w:rFonts w:ascii="Times New Roman" w:hAnsi="Times New Roman" w:cs="Times New Roman"/>
          <w:sz w:val="24"/>
          <w:szCs w:val="24"/>
        </w:rPr>
        <w:t xml:space="preserve">from that of the </w:t>
      </w:r>
      <w:r w:rsidR="00AF26AD" w:rsidRPr="00D76081">
        <w:rPr>
          <w:rFonts w:ascii="Times New Roman" w:hAnsi="Times New Roman" w:cs="Times New Roman"/>
          <w:sz w:val="24"/>
          <w:szCs w:val="24"/>
        </w:rPr>
        <w:t>appellant. For</w:t>
      </w:r>
      <w:r w:rsidR="00B555FA" w:rsidRPr="00D76081">
        <w:rPr>
          <w:rFonts w:ascii="Times New Roman" w:hAnsi="Times New Roman" w:cs="Times New Roman"/>
          <w:sz w:val="24"/>
          <w:szCs w:val="24"/>
        </w:rPr>
        <w:t xml:space="preserve"> the s</w:t>
      </w:r>
      <w:r w:rsidR="00AF26AD" w:rsidRPr="00D76081">
        <w:rPr>
          <w:rFonts w:ascii="Times New Roman" w:hAnsi="Times New Roman" w:cs="Times New Roman"/>
          <w:sz w:val="24"/>
          <w:szCs w:val="24"/>
        </w:rPr>
        <w:t>ame reasons that I</w:t>
      </w:r>
      <w:r w:rsidR="00B555FA" w:rsidRPr="00D76081">
        <w:rPr>
          <w:rFonts w:ascii="Times New Roman" w:hAnsi="Times New Roman" w:cs="Times New Roman"/>
          <w:sz w:val="24"/>
          <w:szCs w:val="24"/>
        </w:rPr>
        <w:t xml:space="preserve"> have allowed the appellant’s appeal against conviction and sentence, the co-accused’s </w:t>
      </w:r>
      <w:r w:rsidR="00AF26AD" w:rsidRPr="00D76081">
        <w:rPr>
          <w:rFonts w:ascii="Times New Roman" w:hAnsi="Times New Roman" w:cs="Times New Roman"/>
          <w:sz w:val="24"/>
          <w:szCs w:val="24"/>
        </w:rPr>
        <w:t>conviction</w:t>
      </w:r>
      <w:r w:rsidR="00B555FA" w:rsidRPr="00D76081">
        <w:rPr>
          <w:rFonts w:ascii="Times New Roman" w:hAnsi="Times New Roman" w:cs="Times New Roman"/>
          <w:sz w:val="24"/>
          <w:szCs w:val="24"/>
        </w:rPr>
        <w:t xml:space="preserve"> and sentence must also necessarily be set </w:t>
      </w:r>
      <w:r w:rsidR="00AF26AD" w:rsidRPr="00D76081">
        <w:rPr>
          <w:rFonts w:ascii="Times New Roman" w:hAnsi="Times New Roman" w:cs="Times New Roman"/>
          <w:sz w:val="24"/>
          <w:szCs w:val="24"/>
        </w:rPr>
        <w:t>aside. This</w:t>
      </w:r>
      <w:r w:rsidR="0063493F">
        <w:rPr>
          <w:rFonts w:ascii="Times New Roman" w:hAnsi="Times New Roman" w:cs="Times New Roman"/>
          <w:sz w:val="24"/>
          <w:szCs w:val="24"/>
        </w:rPr>
        <w:t xml:space="preserve"> C</w:t>
      </w:r>
      <w:r w:rsidR="00B555FA" w:rsidRPr="00D76081">
        <w:rPr>
          <w:rFonts w:ascii="Times New Roman" w:hAnsi="Times New Roman" w:cs="Times New Roman"/>
          <w:sz w:val="24"/>
          <w:szCs w:val="24"/>
        </w:rPr>
        <w:t>ourt proceeds to do so in terms of its review powers.</w:t>
      </w:r>
    </w:p>
    <w:p w:rsidR="00644D6E" w:rsidRDefault="00644D6E" w:rsidP="00091BF3">
      <w:pPr>
        <w:spacing w:line="240" w:lineRule="auto"/>
        <w:ind w:left="720" w:hanging="720"/>
        <w:jc w:val="both"/>
        <w:rPr>
          <w:rFonts w:ascii="Times New Roman" w:hAnsi="Times New Roman" w:cs="Times New Roman"/>
          <w:sz w:val="24"/>
          <w:szCs w:val="24"/>
        </w:rPr>
      </w:pPr>
    </w:p>
    <w:p w:rsidR="00013DF6" w:rsidRDefault="00D43A36" w:rsidP="00220A1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[74</w:t>
      </w:r>
      <w:r w:rsidR="00013DF6">
        <w:rPr>
          <w:rFonts w:ascii="Times New Roman" w:hAnsi="Times New Roman" w:cs="Times New Roman"/>
          <w:sz w:val="24"/>
          <w:szCs w:val="24"/>
        </w:rPr>
        <w:t>]</w:t>
      </w:r>
      <w:r w:rsidR="0019098C">
        <w:rPr>
          <w:rFonts w:ascii="Times New Roman" w:hAnsi="Times New Roman" w:cs="Times New Roman"/>
          <w:sz w:val="24"/>
          <w:szCs w:val="24"/>
        </w:rPr>
        <w:tab/>
        <w:t xml:space="preserve">For the avoidance of doubt, the above referred to review powers can only be invoked in circumstances as </w:t>
      </w:r>
      <w:r w:rsidR="0019098C" w:rsidRPr="008C10EF">
        <w:rPr>
          <w:rFonts w:ascii="Times New Roman" w:hAnsi="Times New Roman" w:cs="Times New Roman"/>
          <w:i/>
          <w:sz w:val="24"/>
          <w:szCs w:val="24"/>
        </w:rPr>
        <w:t>in casu</w:t>
      </w:r>
      <w:r w:rsidR="0019098C" w:rsidRPr="0019098C">
        <w:rPr>
          <w:rFonts w:ascii="Times New Roman" w:hAnsi="Times New Roman" w:cs="Times New Roman"/>
          <w:i/>
          <w:sz w:val="24"/>
          <w:szCs w:val="24"/>
        </w:rPr>
        <w:t xml:space="preserve"> </w:t>
      </w:r>
      <w:r w:rsidR="0019098C">
        <w:rPr>
          <w:rFonts w:ascii="Times New Roman" w:hAnsi="Times New Roman" w:cs="Times New Roman"/>
          <w:sz w:val="24"/>
          <w:szCs w:val="24"/>
        </w:rPr>
        <w:t>where the appellant’s defence would be the same with that of the co-accused.</w:t>
      </w:r>
    </w:p>
    <w:p w:rsidR="009C3773" w:rsidRPr="00D76081" w:rsidRDefault="009C3773" w:rsidP="009C3773">
      <w:pPr>
        <w:spacing w:line="276" w:lineRule="auto"/>
        <w:ind w:firstLine="1134"/>
        <w:jc w:val="both"/>
        <w:rPr>
          <w:rFonts w:ascii="Times New Roman" w:hAnsi="Times New Roman" w:cs="Times New Roman"/>
          <w:sz w:val="24"/>
          <w:szCs w:val="24"/>
        </w:rPr>
      </w:pPr>
    </w:p>
    <w:p w:rsidR="00CE6597" w:rsidRPr="00D76081" w:rsidRDefault="00D43A36" w:rsidP="008B41CC">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r w:rsidR="008B41CC" w:rsidRPr="00D76081">
        <w:rPr>
          <w:rFonts w:ascii="Times New Roman" w:hAnsi="Times New Roman" w:cs="Times New Roman"/>
          <w:sz w:val="24"/>
          <w:szCs w:val="24"/>
        </w:rPr>
        <w:t>]</w:t>
      </w:r>
      <w:r w:rsidR="008B41CC" w:rsidRPr="00D76081">
        <w:rPr>
          <w:rFonts w:ascii="Times New Roman" w:hAnsi="Times New Roman" w:cs="Times New Roman"/>
          <w:sz w:val="24"/>
          <w:szCs w:val="24"/>
        </w:rPr>
        <w:tab/>
      </w:r>
      <w:r w:rsidR="00CE6597" w:rsidRPr="00D76081">
        <w:rPr>
          <w:rFonts w:ascii="Times New Roman" w:hAnsi="Times New Roman" w:cs="Times New Roman"/>
          <w:sz w:val="24"/>
          <w:szCs w:val="24"/>
        </w:rPr>
        <w:t>In the result, it is ordered that</w:t>
      </w:r>
      <w:r w:rsidR="009C3773" w:rsidRPr="00D76081">
        <w:rPr>
          <w:rFonts w:ascii="Times New Roman" w:hAnsi="Times New Roman" w:cs="Times New Roman"/>
          <w:sz w:val="24"/>
          <w:szCs w:val="24"/>
        </w:rPr>
        <w:t>:</w:t>
      </w:r>
    </w:p>
    <w:p w:rsidR="00CE6597" w:rsidRPr="00D76081" w:rsidRDefault="00B74D21" w:rsidP="00AB5660">
      <w:pPr>
        <w:pStyle w:val="ListParagraph"/>
        <w:numPr>
          <w:ilvl w:val="0"/>
          <w:numId w:val="11"/>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C91863">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597" w:rsidRPr="00D76081">
        <w:rPr>
          <w:rFonts w:ascii="Times New Roman" w:hAnsi="Times New Roman" w:cs="Times New Roman"/>
          <w:sz w:val="24"/>
          <w:szCs w:val="24"/>
        </w:rPr>
        <w:t>The appeal against conviction an</w:t>
      </w:r>
      <w:r w:rsidR="00C2516A" w:rsidRPr="00D76081">
        <w:rPr>
          <w:rFonts w:ascii="Times New Roman" w:hAnsi="Times New Roman" w:cs="Times New Roman"/>
          <w:sz w:val="24"/>
          <w:szCs w:val="24"/>
        </w:rPr>
        <w:t>d</w:t>
      </w:r>
      <w:r w:rsidR="00CE6597" w:rsidRPr="00D76081">
        <w:rPr>
          <w:rFonts w:ascii="Times New Roman" w:hAnsi="Times New Roman" w:cs="Times New Roman"/>
          <w:sz w:val="24"/>
          <w:szCs w:val="24"/>
        </w:rPr>
        <w:t xml:space="preserve"> sentence succeeds.</w:t>
      </w:r>
    </w:p>
    <w:p w:rsidR="00CE6597" w:rsidRPr="00D76081" w:rsidRDefault="00CE6597" w:rsidP="00EA0DC4">
      <w:pPr>
        <w:pStyle w:val="ListParagraph"/>
        <w:numPr>
          <w:ilvl w:val="0"/>
          <w:numId w:val="11"/>
        </w:numPr>
        <w:spacing w:line="480" w:lineRule="auto"/>
        <w:ind w:left="1418" w:hanging="567"/>
        <w:jc w:val="both"/>
        <w:rPr>
          <w:rFonts w:ascii="Times New Roman" w:hAnsi="Times New Roman" w:cs="Times New Roman"/>
          <w:sz w:val="24"/>
          <w:szCs w:val="24"/>
        </w:rPr>
      </w:pPr>
      <w:r w:rsidRPr="00D76081">
        <w:rPr>
          <w:rFonts w:ascii="Times New Roman" w:hAnsi="Times New Roman" w:cs="Times New Roman"/>
          <w:sz w:val="24"/>
          <w:szCs w:val="24"/>
        </w:rPr>
        <w:t xml:space="preserve">The judgment of the court </w:t>
      </w:r>
      <w:r w:rsidRPr="00D76081">
        <w:rPr>
          <w:rFonts w:ascii="Times New Roman" w:hAnsi="Times New Roman" w:cs="Times New Roman"/>
          <w:i/>
          <w:sz w:val="24"/>
          <w:szCs w:val="24"/>
        </w:rPr>
        <w:t xml:space="preserve">a quo </w:t>
      </w:r>
      <w:r w:rsidRPr="00D76081">
        <w:rPr>
          <w:rFonts w:ascii="Times New Roman" w:hAnsi="Times New Roman" w:cs="Times New Roman"/>
          <w:sz w:val="24"/>
          <w:szCs w:val="24"/>
        </w:rPr>
        <w:t xml:space="preserve">be and is hereby set </w:t>
      </w:r>
      <w:r w:rsidR="00AB5660" w:rsidRPr="00D76081">
        <w:rPr>
          <w:rFonts w:ascii="Times New Roman" w:hAnsi="Times New Roman" w:cs="Times New Roman"/>
          <w:sz w:val="24"/>
          <w:szCs w:val="24"/>
        </w:rPr>
        <w:t xml:space="preserve">  </w:t>
      </w:r>
      <w:r w:rsidRPr="00D76081">
        <w:rPr>
          <w:rFonts w:ascii="Times New Roman" w:hAnsi="Times New Roman" w:cs="Times New Roman"/>
          <w:sz w:val="24"/>
          <w:szCs w:val="24"/>
        </w:rPr>
        <w:t>aside and substituted with the following:</w:t>
      </w:r>
    </w:p>
    <w:p w:rsidR="00341579" w:rsidRPr="00D76081" w:rsidRDefault="00341579" w:rsidP="00341579">
      <w:pPr>
        <w:pStyle w:val="ListParagraph"/>
        <w:rPr>
          <w:rFonts w:ascii="Times New Roman" w:hAnsi="Times New Roman" w:cs="Times New Roman"/>
          <w:sz w:val="24"/>
          <w:szCs w:val="24"/>
        </w:rPr>
      </w:pPr>
    </w:p>
    <w:p w:rsidR="00CE6597" w:rsidRPr="00D76081" w:rsidRDefault="00CE6597" w:rsidP="00CE6597">
      <w:pPr>
        <w:pStyle w:val="ListParagraph"/>
        <w:numPr>
          <w:ilvl w:val="0"/>
          <w:numId w:val="12"/>
        </w:numPr>
        <w:spacing w:line="480" w:lineRule="auto"/>
        <w:jc w:val="both"/>
        <w:rPr>
          <w:rFonts w:ascii="Times New Roman" w:hAnsi="Times New Roman" w:cs="Times New Roman"/>
          <w:sz w:val="24"/>
          <w:szCs w:val="24"/>
        </w:rPr>
      </w:pPr>
      <w:r w:rsidRPr="00D76081">
        <w:rPr>
          <w:rFonts w:ascii="Times New Roman" w:hAnsi="Times New Roman" w:cs="Times New Roman"/>
          <w:sz w:val="24"/>
          <w:szCs w:val="24"/>
        </w:rPr>
        <w:t>The appeal against conviction and sentence succeeds.</w:t>
      </w:r>
    </w:p>
    <w:p w:rsidR="00CE6597" w:rsidRPr="00D76081" w:rsidRDefault="00395A01" w:rsidP="00CE6597">
      <w:pPr>
        <w:pStyle w:val="ListParagraph"/>
        <w:numPr>
          <w:ilvl w:val="0"/>
          <w:numId w:val="12"/>
        </w:numPr>
        <w:spacing w:line="480" w:lineRule="auto"/>
        <w:jc w:val="both"/>
        <w:rPr>
          <w:rFonts w:ascii="Times New Roman" w:hAnsi="Times New Roman" w:cs="Times New Roman"/>
          <w:sz w:val="24"/>
          <w:szCs w:val="24"/>
        </w:rPr>
      </w:pPr>
      <w:r w:rsidRPr="00D76081">
        <w:rPr>
          <w:rFonts w:ascii="Times New Roman" w:hAnsi="Times New Roman" w:cs="Times New Roman"/>
          <w:sz w:val="24"/>
          <w:szCs w:val="24"/>
        </w:rPr>
        <w:t>The judg</w:t>
      </w:r>
      <w:r w:rsidR="00CE6597" w:rsidRPr="00D76081">
        <w:rPr>
          <w:rFonts w:ascii="Times New Roman" w:hAnsi="Times New Roman" w:cs="Times New Roman"/>
          <w:sz w:val="24"/>
          <w:szCs w:val="24"/>
        </w:rPr>
        <w:t xml:space="preserve">ment of the court </w:t>
      </w:r>
      <w:r w:rsidR="00CE6597" w:rsidRPr="00D76081">
        <w:rPr>
          <w:rFonts w:ascii="Times New Roman" w:hAnsi="Times New Roman" w:cs="Times New Roman"/>
          <w:i/>
          <w:sz w:val="24"/>
          <w:szCs w:val="24"/>
        </w:rPr>
        <w:t xml:space="preserve">a quo </w:t>
      </w:r>
      <w:r w:rsidR="00CE6597" w:rsidRPr="00D76081">
        <w:rPr>
          <w:rFonts w:ascii="Times New Roman" w:hAnsi="Times New Roman" w:cs="Times New Roman"/>
          <w:sz w:val="24"/>
          <w:szCs w:val="24"/>
        </w:rPr>
        <w:t>is set aside and in its place, the following is substituted:</w:t>
      </w:r>
    </w:p>
    <w:p w:rsidR="00C2516A" w:rsidRPr="00D76081" w:rsidRDefault="005D15D5" w:rsidP="00743C39">
      <w:pPr>
        <w:pStyle w:val="ListParagraph"/>
        <w:spacing w:line="240" w:lineRule="auto"/>
        <w:ind w:left="2552" w:hanging="142"/>
        <w:jc w:val="both"/>
        <w:rPr>
          <w:rFonts w:ascii="Times New Roman" w:hAnsi="Times New Roman" w:cs="Times New Roman"/>
          <w:sz w:val="24"/>
          <w:szCs w:val="24"/>
        </w:rPr>
      </w:pPr>
      <w:r w:rsidRPr="00D76081">
        <w:rPr>
          <w:rFonts w:ascii="Times New Roman" w:hAnsi="Times New Roman" w:cs="Times New Roman"/>
          <w:sz w:val="24"/>
          <w:szCs w:val="24"/>
        </w:rPr>
        <w:t>“The first</w:t>
      </w:r>
      <w:r w:rsidR="00CE6597" w:rsidRPr="00D76081">
        <w:rPr>
          <w:rFonts w:ascii="Times New Roman" w:hAnsi="Times New Roman" w:cs="Times New Roman"/>
          <w:sz w:val="24"/>
          <w:szCs w:val="24"/>
        </w:rPr>
        <w:t xml:space="preserve"> accused, Alphonse Mushanawani,</w:t>
      </w:r>
      <w:r w:rsidR="006C1E99" w:rsidRPr="00D76081">
        <w:rPr>
          <w:rFonts w:ascii="Times New Roman" w:hAnsi="Times New Roman" w:cs="Times New Roman"/>
          <w:sz w:val="24"/>
          <w:szCs w:val="24"/>
        </w:rPr>
        <w:t xml:space="preserve"> </w:t>
      </w:r>
      <w:r w:rsidR="00CE6597" w:rsidRPr="00D76081">
        <w:rPr>
          <w:rFonts w:ascii="Times New Roman" w:hAnsi="Times New Roman" w:cs="Times New Roman"/>
          <w:sz w:val="24"/>
          <w:szCs w:val="24"/>
        </w:rPr>
        <w:t>is found not guilty</w:t>
      </w:r>
      <w:r w:rsidR="00592EAE" w:rsidRPr="00D76081">
        <w:rPr>
          <w:rFonts w:ascii="Times New Roman" w:hAnsi="Times New Roman" w:cs="Times New Roman"/>
          <w:sz w:val="24"/>
          <w:szCs w:val="24"/>
        </w:rPr>
        <w:t xml:space="preserve"> and </w:t>
      </w:r>
      <w:r w:rsidRPr="00D76081">
        <w:rPr>
          <w:rFonts w:ascii="Times New Roman" w:hAnsi="Times New Roman" w:cs="Times New Roman"/>
          <w:sz w:val="24"/>
          <w:szCs w:val="24"/>
        </w:rPr>
        <w:t>acquitted</w:t>
      </w:r>
      <w:r w:rsidR="00CE6597" w:rsidRPr="00D76081">
        <w:rPr>
          <w:rFonts w:ascii="Times New Roman" w:hAnsi="Times New Roman" w:cs="Times New Roman"/>
          <w:sz w:val="24"/>
          <w:szCs w:val="24"/>
        </w:rPr>
        <w:t>.”</w:t>
      </w:r>
    </w:p>
    <w:p w:rsidR="00AF26AD" w:rsidRPr="00D76081" w:rsidRDefault="00AF26AD" w:rsidP="004D5221">
      <w:pPr>
        <w:pStyle w:val="ListParagraph"/>
        <w:spacing w:line="240" w:lineRule="auto"/>
        <w:ind w:left="2835" w:hanging="141"/>
        <w:jc w:val="both"/>
        <w:rPr>
          <w:rFonts w:ascii="Times New Roman" w:hAnsi="Times New Roman" w:cs="Times New Roman"/>
          <w:sz w:val="24"/>
          <w:szCs w:val="24"/>
        </w:rPr>
      </w:pPr>
    </w:p>
    <w:p w:rsidR="00AF26AD" w:rsidRPr="00D76081" w:rsidRDefault="00AF26AD" w:rsidP="004D5221">
      <w:pPr>
        <w:pStyle w:val="ListParagraph"/>
        <w:spacing w:line="240" w:lineRule="auto"/>
        <w:ind w:left="2835" w:hanging="141"/>
        <w:jc w:val="both"/>
        <w:rPr>
          <w:rFonts w:ascii="Times New Roman" w:hAnsi="Times New Roman" w:cs="Times New Roman"/>
          <w:sz w:val="24"/>
          <w:szCs w:val="24"/>
        </w:rPr>
      </w:pPr>
    </w:p>
    <w:p w:rsidR="00AF26AD" w:rsidRPr="00D76081" w:rsidRDefault="00C43994" w:rsidP="006431B1">
      <w:pPr>
        <w:pStyle w:val="ListParagraph"/>
        <w:numPr>
          <w:ilvl w:val="0"/>
          <w:numId w:val="11"/>
        </w:numPr>
        <w:spacing w:line="480" w:lineRule="auto"/>
        <w:jc w:val="both"/>
        <w:rPr>
          <w:rFonts w:ascii="Times New Roman" w:hAnsi="Times New Roman" w:cs="Times New Roman"/>
          <w:sz w:val="24"/>
          <w:szCs w:val="24"/>
        </w:rPr>
      </w:pPr>
      <w:r w:rsidRPr="00D76081">
        <w:rPr>
          <w:rFonts w:ascii="Times New Roman" w:hAnsi="Times New Roman" w:cs="Times New Roman"/>
          <w:sz w:val="24"/>
          <w:szCs w:val="24"/>
        </w:rPr>
        <w:t xml:space="preserve"> In the exercise of this </w:t>
      </w:r>
      <w:r w:rsidR="00777291" w:rsidRPr="00D76081">
        <w:rPr>
          <w:rFonts w:ascii="Times New Roman" w:hAnsi="Times New Roman" w:cs="Times New Roman"/>
          <w:sz w:val="24"/>
          <w:szCs w:val="24"/>
        </w:rPr>
        <w:t>C</w:t>
      </w:r>
      <w:r w:rsidRPr="00D76081">
        <w:rPr>
          <w:rFonts w:ascii="Times New Roman" w:hAnsi="Times New Roman" w:cs="Times New Roman"/>
          <w:sz w:val="24"/>
          <w:szCs w:val="24"/>
        </w:rPr>
        <w:t>ourt’s review powers in terms of s</w:t>
      </w:r>
      <w:r w:rsidR="00CE68A7" w:rsidRPr="00D76081">
        <w:rPr>
          <w:rFonts w:ascii="Times New Roman" w:hAnsi="Times New Roman" w:cs="Times New Roman"/>
          <w:sz w:val="24"/>
          <w:szCs w:val="24"/>
        </w:rPr>
        <w:t xml:space="preserve"> </w:t>
      </w:r>
      <w:r w:rsidRPr="00D76081">
        <w:rPr>
          <w:rFonts w:ascii="Times New Roman" w:hAnsi="Times New Roman" w:cs="Times New Roman"/>
          <w:sz w:val="24"/>
          <w:szCs w:val="24"/>
        </w:rPr>
        <w:t xml:space="preserve">25(2) of the Supreme Court Act </w:t>
      </w:r>
      <w:r w:rsidR="00777291" w:rsidRPr="00D76081">
        <w:rPr>
          <w:rFonts w:ascii="Times New Roman" w:hAnsi="Times New Roman" w:cs="Times New Roman"/>
          <w:sz w:val="24"/>
          <w:szCs w:val="24"/>
        </w:rPr>
        <w:t>[</w:t>
      </w:r>
      <w:r w:rsidR="00777291" w:rsidRPr="00D76081">
        <w:rPr>
          <w:rFonts w:ascii="Times New Roman" w:hAnsi="Times New Roman" w:cs="Times New Roman"/>
          <w:i/>
          <w:sz w:val="24"/>
          <w:szCs w:val="24"/>
        </w:rPr>
        <w:t>Chapter </w:t>
      </w:r>
      <w:r w:rsidR="009F49AC">
        <w:rPr>
          <w:rFonts w:ascii="Times New Roman" w:hAnsi="Times New Roman" w:cs="Times New Roman"/>
          <w:i/>
          <w:sz w:val="24"/>
          <w:szCs w:val="24"/>
        </w:rPr>
        <w:t>7:</w:t>
      </w:r>
      <w:r w:rsidRPr="00D76081">
        <w:rPr>
          <w:rFonts w:ascii="Times New Roman" w:hAnsi="Times New Roman" w:cs="Times New Roman"/>
          <w:i/>
          <w:sz w:val="24"/>
          <w:szCs w:val="24"/>
        </w:rPr>
        <w:t>13</w:t>
      </w:r>
      <w:r w:rsidR="00777291" w:rsidRPr="00D76081">
        <w:rPr>
          <w:rFonts w:ascii="Times New Roman" w:hAnsi="Times New Roman" w:cs="Times New Roman"/>
          <w:sz w:val="24"/>
          <w:szCs w:val="24"/>
        </w:rPr>
        <w:t>]</w:t>
      </w:r>
      <w:r w:rsidRPr="00D76081">
        <w:rPr>
          <w:rFonts w:ascii="Times New Roman" w:hAnsi="Times New Roman" w:cs="Times New Roman"/>
          <w:sz w:val="24"/>
          <w:szCs w:val="24"/>
        </w:rPr>
        <w:t xml:space="preserve"> the</w:t>
      </w:r>
      <w:r w:rsidR="00FF3E30" w:rsidRPr="00D76081">
        <w:rPr>
          <w:rFonts w:ascii="Times New Roman" w:hAnsi="Times New Roman" w:cs="Times New Roman"/>
          <w:sz w:val="24"/>
          <w:szCs w:val="24"/>
        </w:rPr>
        <w:t xml:space="preserve"> </w:t>
      </w:r>
      <w:r w:rsidR="000F14E3" w:rsidRPr="00D76081">
        <w:rPr>
          <w:rFonts w:ascii="Times New Roman" w:hAnsi="Times New Roman" w:cs="Times New Roman"/>
          <w:sz w:val="24"/>
          <w:szCs w:val="24"/>
        </w:rPr>
        <w:t xml:space="preserve">conviction </w:t>
      </w:r>
      <w:r w:rsidR="000F14E3">
        <w:rPr>
          <w:rFonts w:ascii="Times New Roman" w:hAnsi="Times New Roman" w:cs="Times New Roman"/>
          <w:sz w:val="24"/>
          <w:szCs w:val="24"/>
        </w:rPr>
        <w:t>and</w:t>
      </w:r>
      <w:r w:rsidR="00D559D1">
        <w:rPr>
          <w:rFonts w:ascii="Times New Roman" w:hAnsi="Times New Roman" w:cs="Times New Roman"/>
          <w:sz w:val="24"/>
          <w:szCs w:val="24"/>
        </w:rPr>
        <w:t xml:space="preserve"> consequent sentence </w:t>
      </w:r>
      <w:r w:rsidR="00FF3E30" w:rsidRPr="00D76081">
        <w:rPr>
          <w:rFonts w:ascii="Times New Roman" w:hAnsi="Times New Roman" w:cs="Times New Roman"/>
          <w:sz w:val="24"/>
          <w:szCs w:val="24"/>
        </w:rPr>
        <w:t>of</w:t>
      </w:r>
      <w:r w:rsidRPr="00D76081">
        <w:rPr>
          <w:rFonts w:ascii="Times New Roman" w:hAnsi="Times New Roman" w:cs="Times New Roman"/>
          <w:sz w:val="24"/>
          <w:szCs w:val="24"/>
        </w:rPr>
        <w:t xml:space="preserve"> Brighton </w:t>
      </w:r>
      <w:r w:rsidR="00554A9A">
        <w:rPr>
          <w:rFonts w:ascii="Times New Roman" w:hAnsi="Times New Roman" w:cs="Times New Roman"/>
          <w:sz w:val="24"/>
          <w:szCs w:val="24"/>
        </w:rPr>
        <w:t>Dinda, be and are</w:t>
      </w:r>
      <w:r w:rsidRPr="00D76081">
        <w:rPr>
          <w:rFonts w:ascii="Times New Roman" w:hAnsi="Times New Roman" w:cs="Times New Roman"/>
          <w:sz w:val="24"/>
          <w:szCs w:val="24"/>
        </w:rPr>
        <w:t xml:space="preserve"> hereby </w:t>
      </w:r>
      <w:r w:rsidR="00FF3E30" w:rsidRPr="00D76081">
        <w:rPr>
          <w:rFonts w:ascii="Times New Roman" w:hAnsi="Times New Roman" w:cs="Times New Roman"/>
          <w:sz w:val="24"/>
          <w:szCs w:val="24"/>
        </w:rPr>
        <w:t>quashed</w:t>
      </w:r>
      <w:r w:rsidRPr="00D76081">
        <w:rPr>
          <w:rFonts w:ascii="Times New Roman" w:hAnsi="Times New Roman" w:cs="Times New Roman"/>
          <w:sz w:val="24"/>
          <w:szCs w:val="24"/>
        </w:rPr>
        <w:t>.</w:t>
      </w:r>
    </w:p>
    <w:p w:rsidR="00265366" w:rsidRPr="00BD7ADA" w:rsidRDefault="00265366" w:rsidP="00BD7ADA">
      <w:pPr>
        <w:spacing w:line="480" w:lineRule="auto"/>
        <w:jc w:val="both"/>
        <w:rPr>
          <w:rFonts w:ascii="Times New Roman" w:hAnsi="Times New Roman" w:cs="Times New Roman"/>
          <w:sz w:val="24"/>
          <w:szCs w:val="24"/>
        </w:rPr>
      </w:pPr>
    </w:p>
    <w:p w:rsidR="00265366" w:rsidRPr="00D76081" w:rsidRDefault="00265366" w:rsidP="00EA0DC4">
      <w:pPr>
        <w:pStyle w:val="ListParagraph"/>
        <w:spacing w:line="480" w:lineRule="auto"/>
        <w:ind w:left="2160"/>
        <w:jc w:val="both"/>
        <w:rPr>
          <w:rFonts w:ascii="Times New Roman" w:hAnsi="Times New Roman" w:cs="Times New Roman"/>
          <w:sz w:val="24"/>
          <w:szCs w:val="24"/>
        </w:rPr>
      </w:pPr>
    </w:p>
    <w:p w:rsidR="00C2516A" w:rsidRPr="00D76081" w:rsidRDefault="00124A04" w:rsidP="00BD7ADA">
      <w:pPr>
        <w:spacing w:line="480" w:lineRule="auto"/>
        <w:ind w:left="720" w:firstLine="360"/>
        <w:jc w:val="both"/>
        <w:rPr>
          <w:rFonts w:ascii="Times New Roman" w:hAnsi="Times New Roman" w:cs="Times New Roman"/>
          <w:b/>
          <w:sz w:val="24"/>
          <w:szCs w:val="24"/>
        </w:rPr>
      </w:pPr>
      <w:r w:rsidRPr="00D76081">
        <w:rPr>
          <w:rFonts w:ascii="Times New Roman" w:hAnsi="Times New Roman" w:cs="Times New Roman"/>
          <w:b/>
          <w:sz w:val="24"/>
          <w:szCs w:val="24"/>
        </w:rPr>
        <w:t xml:space="preserve">MAVANGIRA JA </w:t>
      </w:r>
      <w:r w:rsidR="005D15D5" w:rsidRPr="00D76081">
        <w:rPr>
          <w:rFonts w:ascii="Times New Roman" w:hAnsi="Times New Roman" w:cs="Times New Roman"/>
          <w:b/>
          <w:sz w:val="24"/>
          <w:szCs w:val="24"/>
        </w:rPr>
        <w:tab/>
      </w:r>
      <w:r w:rsidR="005D15D5" w:rsidRPr="00D76081">
        <w:rPr>
          <w:rFonts w:ascii="Times New Roman" w:hAnsi="Times New Roman" w:cs="Times New Roman"/>
          <w:b/>
          <w:sz w:val="24"/>
          <w:szCs w:val="24"/>
        </w:rPr>
        <w:tab/>
        <w:t>:</w:t>
      </w:r>
      <w:r w:rsidR="005D15D5" w:rsidRPr="00D76081">
        <w:rPr>
          <w:rFonts w:ascii="Times New Roman" w:hAnsi="Times New Roman" w:cs="Times New Roman"/>
          <w:b/>
          <w:sz w:val="24"/>
          <w:szCs w:val="24"/>
        </w:rPr>
        <w:tab/>
      </w:r>
      <w:r w:rsidR="005D15D5" w:rsidRPr="00D76081">
        <w:rPr>
          <w:rFonts w:ascii="Times New Roman" w:hAnsi="Times New Roman" w:cs="Times New Roman"/>
          <w:b/>
          <w:sz w:val="24"/>
          <w:szCs w:val="24"/>
        </w:rPr>
        <w:tab/>
      </w:r>
      <w:r w:rsidR="005D15D5" w:rsidRPr="00FF2A22">
        <w:rPr>
          <w:rFonts w:ascii="Times New Roman" w:hAnsi="Times New Roman" w:cs="Times New Roman"/>
          <w:sz w:val="24"/>
          <w:szCs w:val="24"/>
        </w:rPr>
        <w:t>I agree</w:t>
      </w:r>
    </w:p>
    <w:p w:rsidR="000E1AFE" w:rsidRPr="00D76081" w:rsidRDefault="000E1AFE" w:rsidP="00C2516A">
      <w:pPr>
        <w:spacing w:line="480" w:lineRule="auto"/>
        <w:jc w:val="both"/>
        <w:rPr>
          <w:rFonts w:ascii="Times New Roman" w:hAnsi="Times New Roman" w:cs="Times New Roman"/>
          <w:b/>
          <w:sz w:val="24"/>
          <w:szCs w:val="24"/>
        </w:rPr>
      </w:pPr>
    </w:p>
    <w:p w:rsidR="005D15D5" w:rsidRPr="00D76081" w:rsidRDefault="005D15D5" w:rsidP="00C2516A">
      <w:pPr>
        <w:spacing w:line="480" w:lineRule="auto"/>
        <w:jc w:val="both"/>
        <w:rPr>
          <w:rFonts w:ascii="Times New Roman" w:hAnsi="Times New Roman" w:cs="Times New Roman"/>
          <w:b/>
          <w:sz w:val="24"/>
          <w:szCs w:val="24"/>
        </w:rPr>
      </w:pPr>
    </w:p>
    <w:p w:rsidR="00B37701" w:rsidRPr="00A20C7E" w:rsidRDefault="005D15D5" w:rsidP="00A20C7E">
      <w:pPr>
        <w:spacing w:line="480" w:lineRule="auto"/>
        <w:ind w:left="360" w:firstLine="720"/>
        <w:jc w:val="both"/>
        <w:rPr>
          <w:rFonts w:ascii="Times New Roman" w:hAnsi="Times New Roman" w:cs="Times New Roman"/>
          <w:b/>
          <w:sz w:val="24"/>
          <w:szCs w:val="24"/>
        </w:rPr>
      </w:pPr>
      <w:r w:rsidRPr="00D76081">
        <w:rPr>
          <w:rFonts w:ascii="Times New Roman" w:hAnsi="Times New Roman" w:cs="Times New Roman"/>
          <w:b/>
          <w:sz w:val="24"/>
          <w:szCs w:val="24"/>
        </w:rPr>
        <w:t>UCHENA JA</w:t>
      </w:r>
      <w:r w:rsidRPr="00D76081">
        <w:rPr>
          <w:rFonts w:ascii="Times New Roman" w:hAnsi="Times New Roman" w:cs="Times New Roman"/>
          <w:b/>
          <w:sz w:val="24"/>
          <w:szCs w:val="24"/>
        </w:rPr>
        <w:tab/>
      </w:r>
      <w:r w:rsidRPr="00D76081">
        <w:rPr>
          <w:rFonts w:ascii="Times New Roman" w:hAnsi="Times New Roman" w:cs="Times New Roman"/>
          <w:b/>
          <w:sz w:val="24"/>
          <w:szCs w:val="24"/>
        </w:rPr>
        <w:tab/>
      </w:r>
      <w:r w:rsidRPr="00D76081">
        <w:rPr>
          <w:rFonts w:ascii="Times New Roman" w:hAnsi="Times New Roman" w:cs="Times New Roman"/>
          <w:b/>
          <w:sz w:val="24"/>
          <w:szCs w:val="24"/>
        </w:rPr>
        <w:tab/>
        <w:t>:</w:t>
      </w:r>
      <w:r w:rsidRPr="00D76081">
        <w:rPr>
          <w:rFonts w:ascii="Times New Roman" w:hAnsi="Times New Roman" w:cs="Times New Roman"/>
          <w:b/>
          <w:sz w:val="24"/>
          <w:szCs w:val="24"/>
        </w:rPr>
        <w:tab/>
      </w:r>
      <w:r w:rsidRPr="00D76081">
        <w:rPr>
          <w:rFonts w:ascii="Times New Roman" w:hAnsi="Times New Roman" w:cs="Times New Roman"/>
          <w:b/>
          <w:sz w:val="24"/>
          <w:szCs w:val="24"/>
        </w:rPr>
        <w:tab/>
      </w:r>
      <w:r w:rsidRPr="00FF2A22">
        <w:rPr>
          <w:rFonts w:ascii="Times New Roman" w:hAnsi="Times New Roman" w:cs="Times New Roman"/>
          <w:sz w:val="24"/>
          <w:szCs w:val="24"/>
        </w:rPr>
        <w:t>I agree</w:t>
      </w:r>
    </w:p>
    <w:p w:rsidR="00574352" w:rsidRPr="00D76081" w:rsidRDefault="00CE6597" w:rsidP="005D15D5">
      <w:pPr>
        <w:spacing w:after="0" w:line="240" w:lineRule="auto"/>
        <w:jc w:val="both"/>
        <w:rPr>
          <w:rFonts w:ascii="Times New Roman" w:hAnsi="Times New Roman" w:cs="Times New Roman"/>
          <w:sz w:val="24"/>
          <w:szCs w:val="24"/>
        </w:rPr>
      </w:pPr>
      <w:r w:rsidRPr="00D76081">
        <w:rPr>
          <w:rFonts w:ascii="Times New Roman" w:hAnsi="Times New Roman" w:cs="Times New Roman"/>
          <w:i/>
          <w:sz w:val="24"/>
          <w:szCs w:val="24"/>
        </w:rPr>
        <w:lastRenderedPageBreak/>
        <w:t xml:space="preserve">Lovemore Madhuku Lawyers, </w:t>
      </w:r>
      <w:r w:rsidRPr="00D76081">
        <w:rPr>
          <w:rFonts w:ascii="Times New Roman" w:hAnsi="Times New Roman" w:cs="Times New Roman"/>
          <w:sz w:val="24"/>
          <w:szCs w:val="24"/>
        </w:rPr>
        <w:t>appellant`s legal practitioners</w:t>
      </w:r>
    </w:p>
    <w:p w:rsidR="005D15D5" w:rsidRPr="00D76081" w:rsidRDefault="00CE6597" w:rsidP="005D15D5">
      <w:pPr>
        <w:spacing w:after="0" w:line="240" w:lineRule="auto"/>
        <w:jc w:val="both"/>
        <w:rPr>
          <w:rFonts w:ascii="Times New Roman" w:hAnsi="Times New Roman" w:cs="Times New Roman"/>
          <w:sz w:val="24"/>
          <w:szCs w:val="24"/>
        </w:rPr>
      </w:pPr>
      <w:r w:rsidRPr="00D76081">
        <w:rPr>
          <w:rFonts w:ascii="Times New Roman" w:hAnsi="Times New Roman" w:cs="Times New Roman"/>
          <w:sz w:val="24"/>
          <w:szCs w:val="24"/>
        </w:rPr>
        <w:t xml:space="preserve"> </w:t>
      </w:r>
    </w:p>
    <w:p w:rsidR="00880438" w:rsidRPr="00D76081" w:rsidRDefault="006C5E14" w:rsidP="005D15D5">
      <w:pPr>
        <w:spacing w:after="0" w:line="240" w:lineRule="auto"/>
        <w:jc w:val="both"/>
        <w:rPr>
          <w:rFonts w:ascii="Times New Roman" w:hAnsi="Times New Roman" w:cs="Times New Roman"/>
          <w:sz w:val="24"/>
          <w:szCs w:val="24"/>
        </w:rPr>
      </w:pPr>
      <w:r w:rsidRPr="00D76081">
        <w:rPr>
          <w:rFonts w:ascii="Times New Roman" w:hAnsi="Times New Roman" w:cs="Times New Roman"/>
          <w:i/>
          <w:sz w:val="24"/>
          <w:szCs w:val="24"/>
        </w:rPr>
        <w:t>National Prosecuting Authority</w:t>
      </w:r>
      <w:r w:rsidRPr="00D76081">
        <w:rPr>
          <w:rFonts w:ascii="Times New Roman" w:hAnsi="Times New Roman" w:cs="Times New Roman"/>
          <w:sz w:val="24"/>
          <w:szCs w:val="24"/>
        </w:rPr>
        <w:t>,</w:t>
      </w:r>
      <w:r w:rsidR="004F0A58" w:rsidRPr="00D76081">
        <w:rPr>
          <w:rFonts w:ascii="Times New Roman" w:hAnsi="Times New Roman" w:cs="Times New Roman"/>
          <w:sz w:val="24"/>
          <w:szCs w:val="24"/>
        </w:rPr>
        <w:t xml:space="preserve"> </w:t>
      </w:r>
      <w:r w:rsidRPr="00D76081">
        <w:rPr>
          <w:rFonts w:ascii="Times New Roman" w:hAnsi="Times New Roman" w:cs="Times New Roman"/>
          <w:sz w:val="24"/>
          <w:szCs w:val="24"/>
        </w:rPr>
        <w:t>respondent’s legal practitioners</w:t>
      </w:r>
    </w:p>
    <w:p w:rsidR="001E45C1" w:rsidRPr="00D76081" w:rsidRDefault="001E45C1" w:rsidP="00502A02">
      <w:pPr>
        <w:spacing w:after="0" w:line="480" w:lineRule="auto"/>
        <w:jc w:val="both"/>
        <w:rPr>
          <w:rFonts w:ascii="Times New Roman" w:hAnsi="Times New Roman" w:cs="Times New Roman"/>
          <w:sz w:val="24"/>
          <w:szCs w:val="24"/>
        </w:rPr>
      </w:pPr>
    </w:p>
    <w:sectPr w:rsidR="001E45C1" w:rsidRPr="00D760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49D" w:rsidRDefault="00BB749D" w:rsidP="00F934FC">
      <w:pPr>
        <w:spacing w:after="0" w:line="240" w:lineRule="auto"/>
      </w:pPr>
      <w:r>
        <w:separator/>
      </w:r>
    </w:p>
  </w:endnote>
  <w:endnote w:type="continuationSeparator" w:id="0">
    <w:p w:rsidR="00BB749D" w:rsidRDefault="00BB749D" w:rsidP="00F9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CE" w:rsidRDefault="00890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CE" w:rsidRDefault="00890D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CE" w:rsidRDefault="0089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49D" w:rsidRDefault="00BB749D" w:rsidP="00F934FC">
      <w:pPr>
        <w:spacing w:after="0" w:line="240" w:lineRule="auto"/>
      </w:pPr>
      <w:r>
        <w:separator/>
      </w:r>
    </w:p>
  </w:footnote>
  <w:footnote w:type="continuationSeparator" w:id="0">
    <w:p w:rsidR="00BB749D" w:rsidRDefault="00BB749D" w:rsidP="00F93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CE" w:rsidRDefault="00890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2A" w:rsidRDefault="001C5E2A">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E2A" w:rsidRPr="00890DCE" w:rsidRDefault="004B6E56">
                          <w:pPr>
                            <w:spacing w:after="0" w:line="240" w:lineRule="auto"/>
                            <w:jc w:val="right"/>
                            <w:rPr>
                              <w:rFonts w:ascii="Times New Roman" w:hAnsi="Times New Roman" w:cs="Times New Roman"/>
                              <w:noProof/>
                              <w:sz w:val="24"/>
                              <w:szCs w:val="24"/>
                            </w:rPr>
                          </w:pPr>
                          <w:r w:rsidRPr="00890DCE">
                            <w:rPr>
                              <w:rFonts w:ascii="Times New Roman" w:hAnsi="Times New Roman" w:cs="Times New Roman"/>
                              <w:noProof/>
                              <w:sz w:val="24"/>
                              <w:szCs w:val="24"/>
                            </w:rPr>
                            <w:t>Judgment No. SC</w:t>
                          </w:r>
                          <w:r w:rsidR="00CD7632" w:rsidRPr="00890DCE">
                            <w:rPr>
                              <w:rFonts w:ascii="Times New Roman" w:hAnsi="Times New Roman" w:cs="Times New Roman"/>
                              <w:noProof/>
                              <w:sz w:val="24"/>
                              <w:szCs w:val="24"/>
                            </w:rPr>
                            <w:t xml:space="preserve"> </w:t>
                          </w:r>
                          <w:r w:rsidR="00A20C7E" w:rsidRPr="00890DCE">
                            <w:rPr>
                              <w:rFonts w:ascii="Times New Roman" w:hAnsi="Times New Roman" w:cs="Times New Roman"/>
                              <w:noProof/>
                              <w:sz w:val="24"/>
                              <w:szCs w:val="24"/>
                            </w:rPr>
                            <w:t>108</w:t>
                          </w:r>
                          <w:r w:rsidR="00890DCE" w:rsidRPr="00890DCE">
                            <w:rPr>
                              <w:rFonts w:ascii="Times New Roman" w:hAnsi="Times New Roman" w:cs="Times New Roman"/>
                              <w:noProof/>
                              <w:sz w:val="24"/>
                              <w:szCs w:val="24"/>
                            </w:rPr>
                            <w:t>/</w:t>
                          </w:r>
                          <w:r w:rsidR="00CD7632" w:rsidRPr="00890DCE">
                            <w:rPr>
                              <w:rFonts w:ascii="Times New Roman" w:hAnsi="Times New Roman" w:cs="Times New Roman"/>
                              <w:noProof/>
                              <w:sz w:val="24"/>
                              <w:szCs w:val="24"/>
                            </w:rPr>
                            <w:t>22</w:t>
                          </w:r>
                        </w:p>
                        <w:p w:rsidR="001C5E2A" w:rsidRPr="00890DCE" w:rsidRDefault="004B6E56">
                          <w:pPr>
                            <w:spacing w:after="0" w:line="240" w:lineRule="auto"/>
                            <w:jc w:val="right"/>
                            <w:rPr>
                              <w:rFonts w:ascii="Times New Roman" w:hAnsi="Times New Roman" w:cs="Times New Roman"/>
                              <w:noProof/>
                              <w:sz w:val="24"/>
                              <w:szCs w:val="24"/>
                            </w:rPr>
                          </w:pPr>
                          <w:r w:rsidRPr="00890DCE">
                            <w:rPr>
                              <w:rFonts w:ascii="Times New Roman" w:hAnsi="Times New Roman" w:cs="Times New Roman"/>
                              <w:noProof/>
                              <w:sz w:val="24"/>
                              <w:szCs w:val="24"/>
                            </w:rPr>
                            <w:t>Criminal Appeal No. SC 143/21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C5E2A" w:rsidRPr="00890DCE" w:rsidRDefault="004B6E56">
                    <w:pPr>
                      <w:spacing w:after="0" w:line="240" w:lineRule="auto"/>
                      <w:jc w:val="right"/>
                      <w:rPr>
                        <w:rFonts w:ascii="Times New Roman" w:hAnsi="Times New Roman" w:cs="Times New Roman"/>
                        <w:noProof/>
                        <w:sz w:val="24"/>
                        <w:szCs w:val="24"/>
                      </w:rPr>
                    </w:pPr>
                    <w:bookmarkStart w:id="1" w:name="_GoBack"/>
                    <w:r w:rsidRPr="00890DCE">
                      <w:rPr>
                        <w:rFonts w:ascii="Times New Roman" w:hAnsi="Times New Roman" w:cs="Times New Roman"/>
                        <w:noProof/>
                        <w:sz w:val="24"/>
                        <w:szCs w:val="24"/>
                      </w:rPr>
                      <w:t>Judgment No. SC</w:t>
                    </w:r>
                    <w:r w:rsidR="00CD7632" w:rsidRPr="00890DCE">
                      <w:rPr>
                        <w:rFonts w:ascii="Times New Roman" w:hAnsi="Times New Roman" w:cs="Times New Roman"/>
                        <w:noProof/>
                        <w:sz w:val="24"/>
                        <w:szCs w:val="24"/>
                      </w:rPr>
                      <w:t xml:space="preserve"> </w:t>
                    </w:r>
                    <w:r w:rsidR="00A20C7E" w:rsidRPr="00890DCE">
                      <w:rPr>
                        <w:rFonts w:ascii="Times New Roman" w:hAnsi="Times New Roman" w:cs="Times New Roman"/>
                        <w:noProof/>
                        <w:sz w:val="24"/>
                        <w:szCs w:val="24"/>
                      </w:rPr>
                      <w:t>108</w:t>
                    </w:r>
                    <w:r w:rsidR="00890DCE" w:rsidRPr="00890DCE">
                      <w:rPr>
                        <w:rFonts w:ascii="Times New Roman" w:hAnsi="Times New Roman" w:cs="Times New Roman"/>
                        <w:noProof/>
                        <w:sz w:val="24"/>
                        <w:szCs w:val="24"/>
                      </w:rPr>
                      <w:t>/</w:t>
                    </w:r>
                    <w:r w:rsidR="00CD7632" w:rsidRPr="00890DCE">
                      <w:rPr>
                        <w:rFonts w:ascii="Times New Roman" w:hAnsi="Times New Roman" w:cs="Times New Roman"/>
                        <w:noProof/>
                        <w:sz w:val="24"/>
                        <w:szCs w:val="24"/>
                      </w:rPr>
                      <w:t>22</w:t>
                    </w:r>
                  </w:p>
                  <w:p w:rsidR="001C5E2A" w:rsidRPr="00890DCE" w:rsidRDefault="004B6E56">
                    <w:pPr>
                      <w:spacing w:after="0" w:line="240" w:lineRule="auto"/>
                      <w:jc w:val="right"/>
                      <w:rPr>
                        <w:rFonts w:ascii="Times New Roman" w:hAnsi="Times New Roman" w:cs="Times New Roman"/>
                        <w:noProof/>
                        <w:sz w:val="24"/>
                        <w:szCs w:val="24"/>
                      </w:rPr>
                    </w:pPr>
                    <w:r w:rsidRPr="00890DCE">
                      <w:rPr>
                        <w:rFonts w:ascii="Times New Roman" w:hAnsi="Times New Roman" w:cs="Times New Roman"/>
                        <w:noProof/>
                        <w:sz w:val="24"/>
                        <w:szCs w:val="24"/>
                      </w:rPr>
                      <w:t>Criminal Appeal No. SC 143/21</w:t>
                    </w:r>
                    <w:bookmarkEnd w:id="1"/>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C5E2A" w:rsidRDefault="001C5E2A">
                          <w:pPr>
                            <w:spacing w:after="0" w:line="240" w:lineRule="auto"/>
                            <w:rPr>
                              <w:color w:val="FFFFFF" w:themeColor="background1"/>
                            </w:rPr>
                          </w:pPr>
                          <w:r>
                            <w:fldChar w:fldCharType="begin"/>
                          </w:r>
                          <w:r>
                            <w:instrText xml:space="preserve"> PAGE   \* MERGEFORMAT </w:instrText>
                          </w:r>
                          <w:r>
                            <w:fldChar w:fldCharType="separate"/>
                          </w:r>
                          <w:r w:rsidR="00BE7B23" w:rsidRPr="00BE7B2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C5E2A" w:rsidRDefault="001C5E2A">
                    <w:pPr>
                      <w:spacing w:after="0" w:line="240" w:lineRule="auto"/>
                      <w:rPr>
                        <w:color w:val="FFFFFF" w:themeColor="background1"/>
                      </w:rPr>
                    </w:pPr>
                    <w:r>
                      <w:fldChar w:fldCharType="begin"/>
                    </w:r>
                    <w:r>
                      <w:instrText xml:space="preserve"> PAGE   \* MERGEFORMAT </w:instrText>
                    </w:r>
                    <w:r>
                      <w:fldChar w:fldCharType="separate"/>
                    </w:r>
                    <w:r w:rsidR="00BE7B23" w:rsidRPr="00BE7B2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CE" w:rsidRDefault="00890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ED9"/>
    <w:multiLevelType w:val="hybridMultilevel"/>
    <w:tmpl w:val="567437EC"/>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0F90334"/>
    <w:multiLevelType w:val="hybridMultilevel"/>
    <w:tmpl w:val="C1AA2A08"/>
    <w:lvl w:ilvl="0" w:tplc="2F46E13E">
      <w:start w:val="1"/>
      <w:numFmt w:val="lowerLetter"/>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nsid w:val="026A572E"/>
    <w:multiLevelType w:val="hybridMultilevel"/>
    <w:tmpl w:val="549E9D62"/>
    <w:lvl w:ilvl="0" w:tplc="D29C591E">
      <w:start w:val="2"/>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C44D05"/>
    <w:multiLevelType w:val="hybridMultilevel"/>
    <w:tmpl w:val="B8A4F9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9078F"/>
    <w:multiLevelType w:val="hybridMultilevel"/>
    <w:tmpl w:val="222C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B3F6E"/>
    <w:multiLevelType w:val="hybridMultilevel"/>
    <w:tmpl w:val="3A542448"/>
    <w:lvl w:ilvl="0" w:tplc="9A16DB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EAB2C8C"/>
    <w:multiLevelType w:val="hybridMultilevel"/>
    <w:tmpl w:val="26C24CBA"/>
    <w:lvl w:ilvl="0" w:tplc="084C9D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A096195"/>
    <w:multiLevelType w:val="hybridMultilevel"/>
    <w:tmpl w:val="B9DA8B0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C8763AF"/>
    <w:multiLevelType w:val="hybridMultilevel"/>
    <w:tmpl w:val="75744C46"/>
    <w:lvl w:ilvl="0" w:tplc="C70E01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E1F1970"/>
    <w:multiLevelType w:val="hybridMultilevel"/>
    <w:tmpl w:val="0DE4292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ED06251"/>
    <w:multiLevelType w:val="hybridMultilevel"/>
    <w:tmpl w:val="344EDFC2"/>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nsid w:val="68304298"/>
    <w:multiLevelType w:val="hybridMultilevel"/>
    <w:tmpl w:val="1E4EF4C6"/>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nsid w:val="6ABD1951"/>
    <w:multiLevelType w:val="hybridMultilevel"/>
    <w:tmpl w:val="A8D8E848"/>
    <w:lvl w:ilvl="0" w:tplc="E4B6B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5AE5C6A"/>
    <w:multiLevelType w:val="hybridMultilevel"/>
    <w:tmpl w:val="1D56E8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1"/>
  </w:num>
  <w:num w:numId="5">
    <w:abstractNumId w:val="6"/>
  </w:num>
  <w:num w:numId="6">
    <w:abstractNumId w:val="2"/>
  </w:num>
  <w:num w:numId="7">
    <w:abstractNumId w:val="9"/>
  </w:num>
  <w:num w:numId="8">
    <w:abstractNumId w:val="3"/>
  </w:num>
  <w:num w:numId="9">
    <w:abstractNumId w:val="4"/>
  </w:num>
  <w:num w:numId="10">
    <w:abstractNumId w:val="10"/>
  </w:num>
  <w:num w:numId="11">
    <w:abstractNumId w:val="0"/>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3MzMzsTAwMTI3N7VU0lEKTi0uzszPAykwqQUALQ6TfCwAAAA="/>
  </w:docVars>
  <w:rsids>
    <w:rsidRoot w:val="00F934FC"/>
    <w:rsid w:val="0000253B"/>
    <w:rsid w:val="00003E9D"/>
    <w:rsid w:val="000051BD"/>
    <w:rsid w:val="000115BB"/>
    <w:rsid w:val="00012ED1"/>
    <w:rsid w:val="00013469"/>
    <w:rsid w:val="00013DF6"/>
    <w:rsid w:val="0001414E"/>
    <w:rsid w:val="000161B0"/>
    <w:rsid w:val="000167E9"/>
    <w:rsid w:val="00017595"/>
    <w:rsid w:val="00017DC7"/>
    <w:rsid w:val="0002091F"/>
    <w:rsid w:val="0002682D"/>
    <w:rsid w:val="000278C5"/>
    <w:rsid w:val="00027A04"/>
    <w:rsid w:val="00030384"/>
    <w:rsid w:val="0003261E"/>
    <w:rsid w:val="00033017"/>
    <w:rsid w:val="000343AA"/>
    <w:rsid w:val="000370CD"/>
    <w:rsid w:val="00037720"/>
    <w:rsid w:val="000402C4"/>
    <w:rsid w:val="00045939"/>
    <w:rsid w:val="000508E1"/>
    <w:rsid w:val="000523AF"/>
    <w:rsid w:val="00053046"/>
    <w:rsid w:val="00061DAE"/>
    <w:rsid w:val="00062360"/>
    <w:rsid w:val="000637C2"/>
    <w:rsid w:val="00067016"/>
    <w:rsid w:val="000700A6"/>
    <w:rsid w:val="00071AE5"/>
    <w:rsid w:val="0007466D"/>
    <w:rsid w:val="00075EA3"/>
    <w:rsid w:val="000813BC"/>
    <w:rsid w:val="000819EC"/>
    <w:rsid w:val="00081AA5"/>
    <w:rsid w:val="00081C49"/>
    <w:rsid w:val="000826A9"/>
    <w:rsid w:val="00083251"/>
    <w:rsid w:val="000840DD"/>
    <w:rsid w:val="00086861"/>
    <w:rsid w:val="00091BF3"/>
    <w:rsid w:val="00093127"/>
    <w:rsid w:val="000949FE"/>
    <w:rsid w:val="000B05A2"/>
    <w:rsid w:val="000B2D7D"/>
    <w:rsid w:val="000B5D02"/>
    <w:rsid w:val="000B5D29"/>
    <w:rsid w:val="000B6930"/>
    <w:rsid w:val="000B6CA4"/>
    <w:rsid w:val="000C30A0"/>
    <w:rsid w:val="000C3746"/>
    <w:rsid w:val="000C3810"/>
    <w:rsid w:val="000C6388"/>
    <w:rsid w:val="000D038A"/>
    <w:rsid w:val="000D0A88"/>
    <w:rsid w:val="000D1456"/>
    <w:rsid w:val="000D354C"/>
    <w:rsid w:val="000D49C0"/>
    <w:rsid w:val="000D51F4"/>
    <w:rsid w:val="000D57AC"/>
    <w:rsid w:val="000D6562"/>
    <w:rsid w:val="000D67D2"/>
    <w:rsid w:val="000D6DD7"/>
    <w:rsid w:val="000E1AFE"/>
    <w:rsid w:val="000E2875"/>
    <w:rsid w:val="000E4573"/>
    <w:rsid w:val="000E5572"/>
    <w:rsid w:val="000E63C6"/>
    <w:rsid w:val="000F1477"/>
    <w:rsid w:val="000F14E3"/>
    <w:rsid w:val="000F1F7C"/>
    <w:rsid w:val="000F710F"/>
    <w:rsid w:val="000F76D7"/>
    <w:rsid w:val="00102C93"/>
    <w:rsid w:val="00104429"/>
    <w:rsid w:val="00110737"/>
    <w:rsid w:val="00110DDC"/>
    <w:rsid w:val="001130E7"/>
    <w:rsid w:val="00113BE4"/>
    <w:rsid w:val="00113BEA"/>
    <w:rsid w:val="00114566"/>
    <w:rsid w:val="00114662"/>
    <w:rsid w:val="001155B2"/>
    <w:rsid w:val="00122F21"/>
    <w:rsid w:val="00124A04"/>
    <w:rsid w:val="00125815"/>
    <w:rsid w:val="00125B2E"/>
    <w:rsid w:val="00125D65"/>
    <w:rsid w:val="0012723D"/>
    <w:rsid w:val="0013036C"/>
    <w:rsid w:val="0013071E"/>
    <w:rsid w:val="00133BD1"/>
    <w:rsid w:val="00136A1D"/>
    <w:rsid w:val="00140CDF"/>
    <w:rsid w:val="00141F7F"/>
    <w:rsid w:val="0014379F"/>
    <w:rsid w:val="00146B45"/>
    <w:rsid w:val="001474E5"/>
    <w:rsid w:val="00151C35"/>
    <w:rsid w:val="00152370"/>
    <w:rsid w:val="001546FF"/>
    <w:rsid w:val="00154E18"/>
    <w:rsid w:val="00155E0F"/>
    <w:rsid w:val="0016176A"/>
    <w:rsid w:val="00161CEF"/>
    <w:rsid w:val="00163637"/>
    <w:rsid w:val="00170D87"/>
    <w:rsid w:val="00173103"/>
    <w:rsid w:val="001754D3"/>
    <w:rsid w:val="001757D9"/>
    <w:rsid w:val="00175F38"/>
    <w:rsid w:val="00177D60"/>
    <w:rsid w:val="001828AD"/>
    <w:rsid w:val="00182ADC"/>
    <w:rsid w:val="0018393D"/>
    <w:rsid w:val="001906E4"/>
    <w:rsid w:val="0019098C"/>
    <w:rsid w:val="00190A18"/>
    <w:rsid w:val="00197BE9"/>
    <w:rsid w:val="001A3481"/>
    <w:rsid w:val="001B238C"/>
    <w:rsid w:val="001B300C"/>
    <w:rsid w:val="001B39A9"/>
    <w:rsid w:val="001B463B"/>
    <w:rsid w:val="001B59A9"/>
    <w:rsid w:val="001B6629"/>
    <w:rsid w:val="001C5E2A"/>
    <w:rsid w:val="001C6DCF"/>
    <w:rsid w:val="001D37E6"/>
    <w:rsid w:val="001D572E"/>
    <w:rsid w:val="001D596B"/>
    <w:rsid w:val="001D7458"/>
    <w:rsid w:val="001E1942"/>
    <w:rsid w:val="001E34FD"/>
    <w:rsid w:val="001E45C1"/>
    <w:rsid w:val="001E51DE"/>
    <w:rsid w:val="001F6E0D"/>
    <w:rsid w:val="00203A73"/>
    <w:rsid w:val="0020460A"/>
    <w:rsid w:val="00207E2E"/>
    <w:rsid w:val="00210E0B"/>
    <w:rsid w:val="002170E1"/>
    <w:rsid w:val="002173E1"/>
    <w:rsid w:val="002174E1"/>
    <w:rsid w:val="00217D11"/>
    <w:rsid w:val="00220A19"/>
    <w:rsid w:val="00225BB4"/>
    <w:rsid w:val="0024484C"/>
    <w:rsid w:val="002449A3"/>
    <w:rsid w:val="00244F9F"/>
    <w:rsid w:val="00246E2C"/>
    <w:rsid w:val="002475F8"/>
    <w:rsid w:val="00254BCE"/>
    <w:rsid w:val="0025626D"/>
    <w:rsid w:val="00257C39"/>
    <w:rsid w:val="0026418B"/>
    <w:rsid w:val="00265366"/>
    <w:rsid w:val="00266130"/>
    <w:rsid w:val="0026781E"/>
    <w:rsid w:val="00272FD1"/>
    <w:rsid w:val="0027309A"/>
    <w:rsid w:val="00274506"/>
    <w:rsid w:val="00274AA9"/>
    <w:rsid w:val="002765E4"/>
    <w:rsid w:val="00276E9E"/>
    <w:rsid w:val="00277F3C"/>
    <w:rsid w:val="00280B11"/>
    <w:rsid w:val="002841DC"/>
    <w:rsid w:val="00285618"/>
    <w:rsid w:val="002902E0"/>
    <w:rsid w:val="0029371D"/>
    <w:rsid w:val="002940E7"/>
    <w:rsid w:val="0029556D"/>
    <w:rsid w:val="00297FF3"/>
    <w:rsid w:val="002A05A1"/>
    <w:rsid w:val="002A0776"/>
    <w:rsid w:val="002A15ED"/>
    <w:rsid w:val="002A2216"/>
    <w:rsid w:val="002A4823"/>
    <w:rsid w:val="002A50E7"/>
    <w:rsid w:val="002A749D"/>
    <w:rsid w:val="002B2A2E"/>
    <w:rsid w:val="002B2B15"/>
    <w:rsid w:val="002B2C84"/>
    <w:rsid w:val="002B4C3E"/>
    <w:rsid w:val="002B4FFC"/>
    <w:rsid w:val="002B7150"/>
    <w:rsid w:val="002C395B"/>
    <w:rsid w:val="002C42F5"/>
    <w:rsid w:val="002C5A2A"/>
    <w:rsid w:val="002C5A40"/>
    <w:rsid w:val="002C7E11"/>
    <w:rsid w:val="002C7FFE"/>
    <w:rsid w:val="002D3A9F"/>
    <w:rsid w:val="002D5C2E"/>
    <w:rsid w:val="002E1767"/>
    <w:rsid w:val="002E31CD"/>
    <w:rsid w:val="002E3400"/>
    <w:rsid w:val="002E3A83"/>
    <w:rsid w:val="002E4D70"/>
    <w:rsid w:val="002E61F7"/>
    <w:rsid w:val="002E6725"/>
    <w:rsid w:val="002E70D1"/>
    <w:rsid w:val="002F0AB1"/>
    <w:rsid w:val="002F4389"/>
    <w:rsid w:val="002F4B3A"/>
    <w:rsid w:val="002F56E0"/>
    <w:rsid w:val="00300E3D"/>
    <w:rsid w:val="0030259D"/>
    <w:rsid w:val="00305DC3"/>
    <w:rsid w:val="00313C9C"/>
    <w:rsid w:val="003172B6"/>
    <w:rsid w:val="00322217"/>
    <w:rsid w:val="00322EB9"/>
    <w:rsid w:val="00322EFD"/>
    <w:rsid w:val="00323E98"/>
    <w:rsid w:val="00324504"/>
    <w:rsid w:val="00325C39"/>
    <w:rsid w:val="00331EA7"/>
    <w:rsid w:val="00334066"/>
    <w:rsid w:val="0034015D"/>
    <w:rsid w:val="00340AF8"/>
    <w:rsid w:val="00341579"/>
    <w:rsid w:val="00342882"/>
    <w:rsid w:val="003461D6"/>
    <w:rsid w:val="0035005C"/>
    <w:rsid w:val="00352113"/>
    <w:rsid w:val="00352E6E"/>
    <w:rsid w:val="00357D33"/>
    <w:rsid w:val="00360331"/>
    <w:rsid w:val="00363406"/>
    <w:rsid w:val="00367305"/>
    <w:rsid w:val="00367320"/>
    <w:rsid w:val="00367BC1"/>
    <w:rsid w:val="00373B46"/>
    <w:rsid w:val="00374640"/>
    <w:rsid w:val="003760DD"/>
    <w:rsid w:val="00376764"/>
    <w:rsid w:val="00381301"/>
    <w:rsid w:val="003834A1"/>
    <w:rsid w:val="00384F51"/>
    <w:rsid w:val="00391CA4"/>
    <w:rsid w:val="003938D1"/>
    <w:rsid w:val="0039549B"/>
    <w:rsid w:val="00395A01"/>
    <w:rsid w:val="0039656D"/>
    <w:rsid w:val="00396FFE"/>
    <w:rsid w:val="003A4F0C"/>
    <w:rsid w:val="003A5427"/>
    <w:rsid w:val="003A72E6"/>
    <w:rsid w:val="003B5318"/>
    <w:rsid w:val="003C39E5"/>
    <w:rsid w:val="003C41DE"/>
    <w:rsid w:val="003C7678"/>
    <w:rsid w:val="003D1916"/>
    <w:rsid w:val="003D22C3"/>
    <w:rsid w:val="003D4EC9"/>
    <w:rsid w:val="003D51F4"/>
    <w:rsid w:val="003D525A"/>
    <w:rsid w:val="003E0350"/>
    <w:rsid w:val="003E0BF6"/>
    <w:rsid w:val="003E0D40"/>
    <w:rsid w:val="003E5EDF"/>
    <w:rsid w:val="003E7868"/>
    <w:rsid w:val="003F1526"/>
    <w:rsid w:val="003F1F20"/>
    <w:rsid w:val="003F6660"/>
    <w:rsid w:val="0040156B"/>
    <w:rsid w:val="00403F32"/>
    <w:rsid w:val="00406FFE"/>
    <w:rsid w:val="00407247"/>
    <w:rsid w:val="00411C7D"/>
    <w:rsid w:val="00411CD5"/>
    <w:rsid w:val="00412FF7"/>
    <w:rsid w:val="00424707"/>
    <w:rsid w:val="00425777"/>
    <w:rsid w:val="004278DE"/>
    <w:rsid w:val="00434840"/>
    <w:rsid w:val="004353D0"/>
    <w:rsid w:val="004356BD"/>
    <w:rsid w:val="00443AB7"/>
    <w:rsid w:val="00447CF8"/>
    <w:rsid w:val="00452C66"/>
    <w:rsid w:val="00453318"/>
    <w:rsid w:val="00455830"/>
    <w:rsid w:val="00456F33"/>
    <w:rsid w:val="00457A61"/>
    <w:rsid w:val="0046184A"/>
    <w:rsid w:val="00463CED"/>
    <w:rsid w:val="00463F89"/>
    <w:rsid w:val="00467148"/>
    <w:rsid w:val="00471B1B"/>
    <w:rsid w:val="00474EF7"/>
    <w:rsid w:val="0047647E"/>
    <w:rsid w:val="004765E7"/>
    <w:rsid w:val="00480195"/>
    <w:rsid w:val="00481943"/>
    <w:rsid w:val="00482A37"/>
    <w:rsid w:val="00483B2B"/>
    <w:rsid w:val="00484017"/>
    <w:rsid w:val="004842FF"/>
    <w:rsid w:val="004845E6"/>
    <w:rsid w:val="004852D8"/>
    <w:rsid w:val="0048658B"/>
    <w:rsid w:val="00486597"/>
    <w:rsid w:val="004868E6"/>
    <w:rsid w:val="00486978"/>
    <w:rsid w:val="00490685"/>
    <w:rsid w:val="004907C3"/>
    <w:rsid w:val="00490B8E"/>
    <w:rsid w:val="00491643"/>
    <w:rsid w:val="00494CCC"/>
    <w:rsid w:val="004A1B04"/>
    <w:rsid w:val="004A20AD"/>
    <w:rsid w:val="004A2108"/>
    <w:rsid w:val="004A2EF0"/>
    <w:rsid w:val="004A4070"/>
    <w:rsid w:val="004A661D"/>
    <w:rsid w:val="004A6BC9"/>
    <w:rsid w:val="004A7457"/>
    <w:rsid w:val="004B10F3"/>
    <w:rsid w:val="004B233A"/>
    <w:rsid w:val="004B69B2"/>
    <w:rsid w:val="004B6E56"/>
    <w:rsid w:val="004B714B"/>
    <w:rsid w:val="004C0D75"/>
    <w:rsid w:val="004C24A9"/>
    <w:rsid w:val="004C4811"/>
    <w:rsid w:val="004C5BB8"/>
    <w:rsid w:val="004D07B7"/>
    <w:rsid w:val="004D1B5F"/>
    <w:rsid w:val="004D1F66"/>
    <w:rsid w:val="004D33E1"/>
    <w:rsid w:val="004D4F37"/>
    <w:rsid w:val="004D5221"/>
    <w:rsid w:val="004D6B8F"/>
    <w:rsid w:val="004D6C53"/>
    <w:rsid w:val="004D6E6B"/>
    <w:rsid w:val="004E1CA4"/>
    <w:rsid w:val="004E37B7"/>
    <w:rsid w:val="004E38CB"/>
    <w:rsid w:val="004E5FA9"/>
    <w:rsid w:val="004F0A58"/>
    <w:rsid w:val="00502A02"/>
    <w:rsid w:val="0050387B"/>
    <w:rsid w:val="005044DC"/>
    <w:rsid w:val="0050631D"/>
    <w:rsid w:val="0051354E"/>
    <w:rsid w:val="00514B86"/>
    <w:rsid w:val="0051659F"/>
    <w:rsid w:val="005178A6"/>
    <w:rsid w:val="00517BF8"/>
    <w:rsid w:val="00524561"/>
    <w:rsid w:val="0052599F"/>
    <w:rsid w:val="00532F5B"/>
    <w:rsid w:val="005359E0"/>
    <w:rsid w:val="00541C70"/>
    <w:rsid w:val="00544813"/>
    <w:rsid w:val="00544D6D"/>
    <w:rsid w:val="005477AB"/>
    <w:rsid w:val="005526A7"/>
    <w:rsid w:val="0055386E"/>
    <w:rsid w:val="00553C8B"/>
    <w:rsid w:val="00554A9A"/>
    <w:rsid w:val="00557AAA"/>
    <w:rsid w:val="005601E0"/>
    <w:rsid w:val="0056172B"/>
    <w:rsid w:val="00562C21"/>
    <w:rsid w:val="00573DAC"/>
    <w:rsid w:val="00574352"/>
    <w:rsid w:val="00582C29"/>
    <w:rsid w:val="00583520"/>
    <w:rsid w:val="005835EC"/>
    <w:rsid w:val="005836E4"/>
    <w:rsid w:val="00583815"/>
    <w:rsid w:val="00585F38"/>
    <w:rsid w:val="00592786"/>
    <w:rsid w:val="00592D46"/>
    <w:rsid w:val="00592EAE"/>
    <w:rsid w:val="0059392D"/>
    <w:rsid w:val="005A12E8"/>
    <w:rsid w:val="005A44F6"/>
    <w:rsid w:val="005A5D3D"/>
    <w:rsid w:val="005A6E7B"/>
    <w:rsid w:val="005A78C3"/>
    <w:rsid w:val="005B00FE"/>
    <w:rsid w:val="005B1C6D"/>
    <w:rsid w:val="005B53CE"/>
    <w:rsid w:val="005B5581"/>
    <w:rsid w:val="005B72E9"/>
    <w:rsid w:val="005C0B21"/>
    <w:rsid w:val="005C1756"/>
    <w:rsid w:val="005C2A9F"/>
    <w:rsid w:val="005C2FE5"/>
    <w:rsid w:val="005C7AC0"/>
    <w:rsid w:val="005D15D5"/>
    <w:rsid w:val="005D2477"/>
    <w:rsid w:val="005D3C6C"/>
    <w:rsid w:val="005D47E9"/>
    <w:rsid w:val="005D76CB"/>
    <w:rsid w:val="005D7FF9"/>
    <w:rsid w:val="005E1F3D"/>
    <w:rsid w:val="005E27DF"/>
    <w:rsid w:val="005E40CD"/>
    <w:rsid w:val="005E7A29"/>
    <w:rsid w:val="005F249B"/>
    <w:rsid w:val="005F2826"/>
    <w:rsid w:val="00600A4D"/>
    <w:rsid w:val="00605BA5"/>
    <w:rsid w:val="00606FD7"/>
    <w:rsid w:val="00611802"/>
    <w:rsid w:val="00612045"/>
    <w:rsid w:val="00612815"/>
    <w:rsid w:val="006130F6"/>
    <w:rsid w:val="00614C14"/>
    <w:rsid w:val="0061603B"/>
    <w:rsid w:val="00616160"/>
    <w:rsid w:val="00617585"/>
    <w:rsid w:val="00617ACF"/>
    <w:rsid w:val="00621BD2"/>
    <w:rsid w:val="006227B9"/>
    <w:rsid w:val="00623177"/>
    <w:rsid w:val="00623A0A"/>
    <w:rsid w:val="00624603"/>
    <w:rsid w:val="00625B4B"/>
    <w:rsid w:val="00630AAF"/>
    <w:rsid w:val="00630DD8"/>
    <w:rsid w:val="00632897"/>
    <w:rsid w:val="00633F28"/>
    <w:rsid w:val="0063493F"/>
    <w:rsid w:val="00634C34"/>
    <w:rsid w:val="0063540C"/>
    <w:rsid w:val="006363FC"/>
    <w:rsid w:val="00637F33"/>
    <w:rsid w:val="00640758"/>
    <w:rsid w:val="00640C56"/>
    <w:rsid w:val="006431B1"/>
    <w:rsid w:val="00644D6E"/>
    <w:rsid w:val="00647336"/>
    <w:rsid w:val="00650B70"/>
    <w:rsid w:val="006521B0"/>
    <w:rsid w:val="006533A0"/>
    <w:rsid w:val="0065446F"/>
    <w:rsid w:val="00662A08"/>
    <w:rsid w:val="006653A6"/>
    <w:rsid w:val="006659DF"/>
    <w:rsid w:val="00666372"/>
    <w:rsid w:val="00666AB4"/>
    <w:rsid w:val="00667466"/>
    <w:rsid w:val="00670396"/>
    <w:rsid w:val="00670986"/>
    <w:rsid w:val="006714A1"/>
    <w:rsid w:val="00671E80"/>
    <w:rsid w:val="00682E61"/>
    <w:rsid w:val="00685660"/>
    <w:rsid w:val="00686E5E"/>
    <w:rsid w:val="00687878"/>
    <w:rsid w:val="0069379C"/>
    <w:rsid w:val="00694113"/>
    <w:rsid w:val="00697613"/>
    <w:rsid w:val="00697839"/>
    <w:rsid w:val="006A0C26"/>
    <w:rsid w:val="006A3609"/>
    <w:rsid w:val="006A607B"/>
    <w:rsid w:val="006B4FD7"/>
    <w:rsid w:val="006B54D6"/>
    <w:rsid w:val="006B6FCD"/>
    <w:rsid w:val="006C1E99"/>
    <w:rsid w:val="006C2702"/>
    <w:rsid w:val="006C2C4B"/>
    <w:rsid w:val="006C2D1D"/>
    <w:rsid w:val="006C5E14"/>
    <w:rsid w:val="006C770C"/>
    <w:rsid w:val="006D2A2B"/>
    <w:rsid w:val="006D33DB"/>
    <w:rsid w:val="006D3CA0"/>
    <w:rsid w:val="006D5336"/>
    <w:rsid w:val="006E2E30"/>
    <w:rsid w:val="006F1909"/>
    <w:rsid w:val="006F2327"/>
    <w:rsid w:val="006F2757"/>
    <w:rsid w:val="006F45C4"/>
    <w:rsid w:val="00700672"/>
    <w:rsid w:val="00703EE7"/>
    <w:rsid w:val="007045AB"/>
    <w:rsid w:val="00706609"/>
    <w:rsid w:val="00707245"/>
    <w:rsid w:val="00707642"/>
    <w:rsid w:val="00711669"/>
    <w:rsid w:val="0071186C"/>
    <w:rsid w:val="007171D7"/>
    <w:rsid w:val="007245FB"/>
    <w:rsid w:val="0072509F"/>
    <w:rsid w:val="00734015"/>
    <w:rsid w:val="00734930"/>
    <w:rsid w:val="00736631"/>
    <w:rsid w:val="0074086A"/>
    <w:rsid w:val="007422B3"/>
    <w:rsid w:val="00743C39"/>
    <w:rsid w:val="00743DD4"/>
    <w:rsid w:val="00744E42"/>
    <w:rsid w:val="00745027"/>
    <w:rsid w:val="00746A9D"/>
    <w:rsid w:val="007506A2"/>
    <w:rsid w:val="00750EA4"/>
    <w:rsid w:val="00755CF2"/>
    <w:rsid w:val="0075600E"/>
    <w:rsid w:val="0075776B"/>
    <w:rsid w:val="00760443"/>
    <w:rsid w:val="0076057E"/>
    <w:rsid w:val="007619BB"/>
    <w:rsid w:val="00762338"/>
    <w:rsid w:val="00762522"/>
    <w:rsid w:val="00766121"/>
    <w:rsid w:val="007701BE"/>
    <w:rsid w:val="0077069D"/>
    <w:rsid w:val="007708B0"/>
    <w:rsid w:val="00771D56"/>
    <w:rsid w:val="00773DB3"/>
    <w:rsid w:val="007748D9"/>
    <w:rsid w:val="00777291"/>
    <w:rsid w:val="0078064D"/>
    <w:rsid w:val="007822AE"/>
    <w:rsid w:val="00784E8A"/>
    <w:rsid w:val="007928F2"/>
    <w:rsid w:val="007930F8"/>
    <w:rsid w:val="007948C8"/>
    <w:rsid w:val="0079505B"/>
    <w:rsid w:val="00795890"/>
    <w:rsid w:val="00795CC0"/>
    <w:rsid w:val="00797C1B"/>
    <w:rsid w:val="007A28EC"/>
    <w:rsid w:val="007A2B30"/>
    <w:rsid w:val="007A2C0E"/>
    <w:rsid w:val="007A51D3"/>
    <w:rsid w:val="007A5334"/>
    <w:rsid w:val="007A5F11"/>
    <w:rsid w:val="007A65CE"/>
    <w:rsid w:val="007A79E5"/>
    <w:rsid w:val="007B03D2"/>
    <w:rsid w:val="007B0500"/>
    <w:rsid w:val="007B0669"/>
    <w:rsid w:val="007B5A7D"/>
    <w:rsid w:val="007C5B09"/>
    <w:rsid w:val="007C7152"/>
    <w:rsid w:val="007D10E9"/>
    <w:rsid w:val="007D1535"/>
    <w:rsid w:val="007D20E3"/>
    <w:rsid w:val="007D3B1A"/>
    <w:rsid w:val="007D4945"/>
    <w:rsid w:val="007D5690"/>
    <w:rsid w:val="007E0EBC"/>
    <w:rsid w:val="007E4981"/>
    <w:rsid w:val="007F19C0"/>
    <w:rsid w:val="007F25FB"/>
    <w:rsid w:val="007F2BDD"/>
    <w:rsid w:val="007F68B1"/>
    <w:rsid w:val="0080017D"/>
    <w:rsid w:val="00802A0C"/>
    <w:rsid w:val="0080340A"/>
    <w:rsid w:val="0080451D"/>
    <w:rsid w:val="008066A4"/>
    <w:rsid w:val="00811C93"/>
    <w:rsid w:val="00814110"/>
    <w:rsid w:val="0081414A"/>
    <w:rsid w:val="00814759"/>
    <w:rsid w:val="0082077B"/>
    <w:rsid w:val="00821606"/>
    <w:rsid w:val="008232B6"/>
    <w:rsid w:val="008242B0"/>
    <w:rsid w:val="00824945"/>
    <w:rsid w:val="008276A9"/>
    <w:rsid w:val="00827C9E"/>
    <w:rsid w:val="00831960"/>
    <w:rsid w:val="00831C01"/>
    <w:rsid w:val="00831CF7"/>
    <w:rsid w:val="008332D1"/>
    <w:rsid w:val="00833E59"/>
    <w:rsid w:val="00834742"/>
    <w:rsid w:val="008365BD"/>
    <w:rsid w:val="0084051F"/>
    <w:rsid w:val="008439A1"/>
    <w:rsid w:val="008471E1"/>
    <w:rsid w:val="00850CA7"/>
    <w:rsid w:val="00852225"/>
    <w:rsid w:val="00852394"/>
    <w:rsid w:val="0085387F"/>
    <w:rsid w:val="00857DD8"/>
    <w:rsid w:val="00861E73"/>
    <w:rsid w:val="00862F01"/>
    <w:rsid w:val="008632A9"/>
    <w:rsid w:val="00866D09"/>
    <w:rsid w:val="00870CD9"/>
    <w:rsid w:val="00872421"/>
    <w:rsid w:val="008758F1"/>
    <w:rsid w:val="00876D90"/>
    <w:rsid w:val="00880438"/>
    <w:rsid w:val="0088181E"/>
    <w:rsid w:val="00881D9F"/>
    <w:rsid w:val="0088457F"/>
    <w:rsid w:val="00890282"/>
    <w:rsid w:val="00890DCE"/>
    <w:rsid w:val="008914FC"/>
    <w:rsid w:val="008918B3"/>
    <w:rsid w:val="0089385F"/>
    <w:rsid w:val="008970E6"/>
    <w:rsid w:val="008A0BCD"/>
    <w:rsid w:val="008A0F97"/>
    <w:rsid w:val="008A143E"/>
    <w:rsid w:val="008A4D6F"/>
    <w:rsid w:val="008A5172"/>
    <w:rsid w:val="008A52FC"/>
    <w:rsid w:val="008A67B6"/>
    <w:rsid w:val="008A6C25"/>
    <w:rsid w:val="008B11FD"/>
    <w:rsid w:val="008B3F28"/>
    <w:rsid w:val="008B41CC"/>
    <w:rsid w:val="008B5F55"/>
    <w:rsid w:val="008C09F9"/>
    <w:rsid w:val="008C10EF"/>
    <w:rsid w:val="008C4E54"/>
    <w:rsid w:val="008C6C21"/>
    <w:rsid w:val="008C6E88"/>
    <w:rsid w:val="008D0861"/>
    <w:rsid w:val="008D0951"/>
    <w:rsid w:val="008D1F5C"/>
    <w:rsid w:val="008D79FF"/>
    <w:rsid w:val="008E03B9"/>
    <w:rsid w:val="008E2425"/>
    <w:rsid w:val="008E3361"/>
    <w:rsid w:val="008E5B00"/>
    <w:rsid w:val="008E6941"/>
    <w:rsid w:val="008E7422"/>
    <w:rsid w:val="008F1F66"/>
    <w:rsid w:val="008F4F01"/>
    <w:rsid w:val="008F5267"/>
    <w:rsid w:val="008F6DFB"/>
    <w:rsid w:val="00902725"/>
    <w:rsid w:val="00902F88"/>
    <w:rsid w:val="00904A9F"/>
    <w:rsid w:val="009050C8"/>
    <w:rsid w:val="00906858"/>
    <w:rsid w:val="009115EE"/>
    <w:rsid w:val="00912B9C"/>
    <w:rsid w:val="009164E8"/>
    <w:rsid w:val="00916984"/>
    <w:rsid w:val="00920DEE"/>
    <w:rsid w:val="0092252C"/>
    <w:rsid w:val="009251E9"/>
    <w:rsid w:val="00930054"/>
    <w:rsid w:val="00930BBB"/>
    <w:rsid w:val="00931316"/>
    <w:rsid w:val="00935A3B"/>
    <w:rsid w:val="00936962"/>
    <w:rsid w:val="00942320"/>
    <w:rsid w:val="0094600D"/>
    <w:rsid w:val="00946D59"/>
    <w:rsid w:val="0094751E"/>
    <w:rsid w:val="00947A25"/>
    <w:rsid w:val="009531ED"/>
    <w:rsid w:val="009548C5"/>
    <w:rsid w:val="00957669"/>
    <w:rsid w:val="00960CAA"/>
    <w:rsid w:val="0096123A"/>
    <w:rsid w:val="00961C61"/>
    <w:rsid w:val="00961D48"/>
    <w:rsid w:val="0097137A"/>
    <w:rsid w:val="0097216B"/>
    <w:rsid w:val="00981769"/>
    <w:rsid w:val="0098241F"/>
    <w:rsid w:val="00983BEC"/>
    <w:rsid w:val="009858AD"/>
    <w:rsid w:val="00994EA4"/>
    <w:rsid w:val="009958DE"/>
    <w:rsid w:val="00997198"/>
    <w:rsid w:val="009A3087"/>
    <w:rsid w:val="009A4E3B"/>
    <w:rsid w:val="009A539E"/>
    <w:rsid w:val="009B1199"/>
    <w:rsid w:val="009B191E"/>
    <w:rsid w:val="009B4C95"/>
    <w:rsid w:val="009B6396"/>
    <w:rsid w:val="009C0ACB"/>
    <w:rsid w:val="009C11C7"/>
    <w:rsid w:val="009C1D65"/>
    <w:rsid w:val="009C3773"/>
    <w:rsid w:val="009C4D73"/>
    <w:rsid w:val="009C5601"/>
    <w:rsid w:val="009D7EC1"/>
    <w:rsid w:val="009D7F79"/>
    <w:rsid w:val="009E054F"/>
    <w:rsid w:val="009E0883"/>
    <w:rsid w:val="009E14F2"/>
    <w:rsid w:val="009E1E0D"/>
    <w:rsid w:val="009E31B1"/>
    <w:rsid w:val="009E3AF7"/>
    <w:rsid w:val="009E6DE0"/>
    <w:rsid w:val="009F49AC"/>
    <w:rsid w:val="009F4FF3"/>
    <w:rsid w:val="009F75C0"/>
    <w:rsid w:val="00A00F69"/>
    <w:rsid w:val="00A0253B"/>
    <w:rsid w:val="00A02A51"/>
    <w:rsid w:val="00A02D79"/>
    <w:rsid w:val="00A02FBB"/>
    <w:rsid w:val="00A04C47"/>
    <w:rsid w:val="00A06C16"/>
    <w:rsid w:val="00A11F2C"/>
    <w:rsid w:val="00A16A58"/>
    <w:rsid w:val="00A1796D"/>
    <w:rsid w:val="00A17D55"/>
    <w:rsid w:val="00A17F35"/>
    <w:rsid w:val="00A20C7E"/>
    <w:rsid w:val="00A225F2"/>
    <w:rsid w:val="00A230C0"/>
    <w:rsid w:val="00A24487"/>
    <w:rsid w:val="00A346B8"/>
    <w:rsid w:val="00A35509"/>
    <w:rsid w:val="00A36E32"/>
    <w:rsid w:val="00A40B53"/>
    <w:rsid w:val="00A4616F"/>
    <w:rsid w:val="00A529EA"/>
    <w:rsid w:val="00A52B12"/>
    <w:rsid w:val="00A5496D"/>
    <w:rsid w:val="00A56F10"/>
    <w:rsid w:val="00A67D1E"/>
    <w:rsid w:val="00A72C21"/>
    <w:rsid w:val="00A73B5D"/>
    <w:rsid w:val="00A761A4"/>
    <w:rsid w:val="00A761EA"/>
    <w:rsid w:val="00A7633C"/>
    <w:rsid w:val="00A77CBA"/>
    <w:rsid w:val="00A80D87"/>
    <w:rsid w:val="00A84807"/>
    <w:rsid w:val="00A85AE0"/>
    <w:rsid w:val="00A85E9A"/>
    <w:rsid w:val="00A85EFE"/>
    <w:rsid w:val="00A90C27"/>
    <w:rsid w:val="00A91664"/>
    <w:rsid w:val="00A97D29"/>
    <w:rsid w:val="00AA09A3"/>
    <w:rsid w:val="00AA2B92"/>
    <w:rsid w:val="00AA5F41"/>
    <w:rsid w:val="00AA69AA"/>
    <w:rsid w:val="00AB5225"/>
    <w:rsid w:val="00AB529D"/>
    <w:rsid w:val="00AB5660"/>
    <w:rsid w:val="00AC5D26"/>
    <w:rsid w:val="00AC6CAA"/>
    <w:rsid w:val="00AD270F"/>
    <w:rsid w:val="00AE1D03"/>
    <w:rsid w:val="00AE2EDB"/>
    <w:rsid w:val="00AE48E0"/>
    <w:rsid w:val="00AF2137"/>
    <w:rsid w:val="00AF26AD"/>
    <w:rsid w:val="00B009BF"/>
    <w:rsid w:val="00B0118F"/>
    <w:rsid w:val="00B04380"/>
    <w:rsid w:val="00B0467C"/>
    <w:rsid w:val="00B05279"/>
    <w:rsid w:val="00B0550F"/>
    <w:rsid w:val="00B06732"/>
    <w:rsid w:val="00B11030"/>
    <w:rsid w:val="00B143C8"/>
    <w:rsid w:val="00B15F75"/>
    <w:rsid w:val="00B2000C"/>
    <w:rsid w:val="00B25D8C"/>
    <w:rsid w:val="00B3013E"/>
    <w:rsid w:val="00B361F3"/>
    <w:rsid w:val="00B3735F"/>
    <w:rsid w:val="00B37701"/>
    <w:rsid w:val="00B37C59"/>
    <w:rsid w:val="00B41DCF"/>
    <w:rsid w:val="00B4345B"/>
    <w:rsid w:val="00B43EAB"/>
    <w:rsid w:val="00B45E99"/>
    <w:rsid w:val="00B50C73"/>
    <w:rsid w:val="00B5398F"/>
    <w:rsid w:val="00B54D20"/>
    <w:rsid w:val="00B555FA"/>
    <w:rsid w:val="00B55E45"/>
    <w:rsid w:val="00B56573"/>
    <w:rsid w:val="00B7435B"/>
    <w:rsid w:val="00B74D21"/>
    <w:rsid w:val="00B760C8"/>
    <w:rsid w:val="00B76C2A"/>
    <w:rsid w:val="00B824F8"/>
    <w:rsid w:val="00B83EF0"/>
    <w:rsid w:val="00B84F49"/>
    <w:rsid w:val="00B86CE0"/>
    <w:rsid w:val="00B90FE2"/>
    <w:rsid w:val="00B9111C"/>
    <w:rsid w:val="00B962D4"/>
    <w:rsid w:val="00B96C3F"/>
    <w:rsid w:val="00B972BD"/>
    <w:rsid w:val="00BA0316"/>
    <w:rsid w:val="00BA13E4"/>
    <w:rsid w:val="00BA148D"/>
    <w:rsid w:val="00BA74E5"/>
    <w:rsid w:val="00BB0B0D"/>
    <w:rsid w:val="00BB0B23"/>
    <w:rsid w:val="00BB2A0E"/>
    <w:rsid w:val="00BB4860"/>
    <w:rsid w:val="00BB52B9"/>
    <w:rsid w:val="00BB749D"/>
    <w:rsid w:val="00BB76E8"/>
    <w:rsid w:val="00BC07F3"/>
    <w:rsid w:val="00BC179C"/>
    <w:rsid w:val="00BC1944"/>
    <w:rsid w:val="00BC3F90"/>
    <w:rsid w:val="00BC5243"/>
    <w:rsid w:val="00BC6FD8"/>
    <w:rsid w:val="00BC783B"/>
    <w:rsid w:val="00BD5AB4"/>
    <w:rsid w:val="00BD639F"/>
    <w:rsid w:val="00BD7281"/>
    <w:rsid w:val="00BD7ADA"/>
    <w:rsid w:val="00BE1482"/>
    <w:rsid w:val="00BE148A"/>
    <w:rsid w:val="00BE3F09"/>
    <w:rsid w:val="00BE4AB2"/>
    <w:rsid w:val="00BE7B23"/>
    <w:rsid w:val="00BF190C"/>
    <w:rsid w:val="00BF330B"/>
    <w:rsid w:val="00BF6362"/>
    <w:rsid w:val="00BF714D"/>
    <w:rsid w:val="00C03090"/>
    <w:rsid w:val="00C06071"/>
    <w:rsid w:val="00C06261"/>
    <w:rsid w:val="00C07358"/>
    <w:rsid w:val="00C07D74"/>
    <w:rsid w:val="00C10566"/>
    <w:rsid w:val="00C148CC"/>
    <w:rsid w:val="00C1564D"/>
    <w:rsid w:val="00C15C26"/>
    <w:rsid w:val="00C15DB9"/>
    <w:rsid w:val="00C17570"/>
    <w:rsid w:val="00C17BF6"/>
    <w:rsid w:val="00C17C1E"/>
    <w:rsid w:val="00C20058"/>
    <w:rsid w:val="00C2332B"/>
    <w:rsid w:val="00C237C8"/>
    <w:rsid w:val="00C2516A"/>
    <w:rsid w:val="00C26CFF"/>
    <w:rsid w:val="00C31754"/>
    <w:rsid w:val="00C37024"/>
    <w:rsid w:val="00C37C13"/>
    <w:rsid w:val="00C43576"/>
    <w:rsid w:val="00C43994"/>
    <w:rsid w:val="00C44FFE"/>
    <w:rsid w:val="00C451E8"/>
    <w:rsid w:val="00C45ACB"/>
    <w:rsid w:val="00C45B34"/>
    <w:rsid w:val="00C50B55"/>
    <w:rsid w:val="00C50EAE"/>
    <w:rsid w:val="00C52BA4"/>
    <w:rsid w:val="00C52F32"/>
    <w:rsid w:val="00C570B2"/>
    <w:rsid w:val="00C6033C"/>
    <w:rsid w:val="00C60FF5"/>
    <w:rsid w:val="00C62211"/>
    <w:rsid w:val="00C72731"/>
    <w:rsid w:val="00C74A93"/>
    <w:rsid w:val="00C75A54"/>
    <w:rsid w:val="00C77E9C"/>
    <w:rsid w:val="00C81C96"/>
    <w:rsid w:val="00C8382A"/>
    <w:rsid w:val="00C865E7"/>
    <w:rsid w:val="00C91863"/>
    <w:rsid w:val="00C93469"/>
    <w:rsid w:val="00C937B6"/>
    <w:rsid w:val="00C93C27"/>
    <w:rsid w:val="00C958D7"/>
    <w:rsid w:val="00C965F4"/>
    <w:rsid w:val="00CA0A6A"/>
    <w:rsid w:val="00CA240F"/>
    <w:rsid w:val="00CA2524"/>
    <w:rsid w:val="00CA3F92"/>
    <w:rsid w:val="00CA4496"/>
    <w:rsid w:val="00CB384A"/>
    <w:rsid w:val="00CB4ACD"/>
    <w:rsid w:val="00CB4D10"/>
    <w:rsid w:val="00CB6628"/>
    <w:rsid w:val="00CC1082"/>
    <w:rsid w:val="00CC25E1"/>
    <w:rsid w:val="00CC68D1"/>
    <w:rsid w:val="00CD1266"/>
    <w:rsid w:val="00CD162D"/>
    <w:rsid w:val="00CD32C4"/>
    <w:rsid w:val="00CD392A"/>
    <w:rsid w:val="00CD6625"/>
    <w:rsid w:val="00CD6B2A"/>
    <w:rsid w:val="00CD7632"/>
    <w:rsid w:val="00CE23CF"/>
    <w:rsid w:val="00CE2E7D"/>
    <w:rsid w:val="00CE33A0"/>
    <w:rsid w:val="00CE6597"/>
    <w:rsid w:val="00CE6810"/>
    <w:rsid w:val="00CE68A7"/>
    <w:rsid w:val="00CE6CC9"/>
    <w:rsid w:val="00CE75F9"/>
    <w:rsid w:val="00CE7C88"/>
    <w:rsid w:val="00CF234E"/>
    <w:rsid w:val="00CF44D1"/>
    <w:rsid w:val="00CF7B4B"/>
    <w:rsid w:val="00D02D2D"/>
    <w:rsid w:val="00D05245"/>
    <w:rsid w:val="00D06C2D"/>
    <w:rsid w:val="00D06EB0"/>
    <w:rsid w:val="00D07078"/>
    <w:rsid w:val="00D10882"/>
    <w:rsid w:val="00D15A04"/>
    <w:rsid w:val="00D177B6"/>
    <w:rsid w:val="00D23087"/>
    <w:rsid w:val="00D23B32"/>
    <w:rsid w:val="00D24BC6"/>
    <w:rsid w:val="00D26B43"/>
    <w:rsid w:val="00D27A6D"/>
    <w:rsid w:val="00D27C53"/>
    <w:rsid w:val="00D3078A"/>
    <w:rsid w:val="00D30EA6"/>
    <w:rsid w:val="00D3128E"/>
    <w:rsid w:val="00D31A3E"/>
    <w:rsid w:val="00D31EB1"/>
    <w:rsid w:val="00D32D7D"/>
    <w:rsid w:val="00D330BA"/>
    <w:rsid w:val="00D34378"/>
    <w:rsid w:val="00D34F94"/>
    <w:rsid w:val="00D3687F"/>
    <w:rsid w:val="00D376F5"/>
    <w:rsid w:val="00D406C1"/>
    <w:rsid w:val="00D40E41"/>
    <w:rsid w:val="00D411AE"/>
    <w:rsid w:val="00D414A8"/>
    <w:rsid w:val="00D43A36"/>
    <w:rsid w:val="00D44506"/>
    <w:rsid w:val="00D559D1"/>
    <w:rsid w:val="00D57498"/>
    <w:rsid w:val="00D57531"/>
    <w:rsid w:val="00D60DE0"/>
    <w:rsid w:val="00D62247"/>
    <w:rsid w:val="00D63A6C"/>
    <w:rsid w:val="00D6411E"/>
    <w:rsid w:val="00D65CA2"/>
    <w:rsid w:val="00D67A52"/>
    <w:rsid w:val="00D70FE9"/>
    <w:rsid w:val="00D716F1"/>
    <w:rsid w:val="00D71A41"/>
    <w:rsid w:val="00D71A9B"/>
    <w:rsid w:val="00D76081"/>
    <w:rsid w:val="00D76B4F"/>
    <w:rsid w:val="00D8382C"/>
    <w:rsid w:val="00D93908"/>
    <w:rsid w:val="00D93A1B"/>
    <w:rsid w:val="00D94AC0"/>
    <w:rsid w:val="00D979B7"/>
    <w:rsid w:val="00DA27AB"/>
    <w:rsid w:val="00DA2BD1"/>
    <w:rsid w:val="00DA3074"/>
    <w:rsid w:val="00DA3CEA"/>
    <w:rsid w:val="00DA5E02"/>
    <w:rsid w:val="00DB44DD"/>
    <w:rsid w:val="00DB55CE"/>
    <w:rsid w:val="00DB6A40"/>
    <w:rsid w:val="00DB76DB"/>
    <w:rsid w:val="00DB7818"/>
    <w:rsid w:val="00DC1166"/>
    <w:rsid w:val="00DC471D"/>
    <w:rsid w:val="00DC53D3"/>
    <w:rsid w:val="00DC5F18"/>
    <w:rsid w:val="00DC6B7F"/>
    <w:rsid w:val="00DD19AD"/>
    <w:rsid w:val="00DD5DE1"/>
    <w:rsid w:val="00DD6CAD"/>
    <w:rsid w:val="00DE119A"/>
    <w:rsid w:val="00DE3ABC"/>
    <w:rsid w:val="00DE4515"/>
    <w:rsid w:val="00DE4CBF"/>
    <w:rsid w:val="00DE5BF9"/>
    <w:rsid w:val="00DF074F"/>
    <w:rsid w:val="00DF1646"/>
    <w:rsid w:val="00DF2FEB"/>
    <w:rsid w:val="00DF474C"/>
    <w:rsid w:val="00DF4A95"/>
    <w:rsid w:val="00DF4AC0"/>
    <w:rsid w:val="00DF6E0C"/>
    <w:rsid w:val="00E0008C"/>
    <w:rsid w:val="00E00864"/>
    <w:rsid w:val="00E05F12"/>
    <w:rsid w:val="00E075D9"/>
    <w:rsid w:val="00E10DEB"/>
    <w:rsid w:val="00E110AF"/>
    <w:rsid w:val="00E11206"/>
    <w:rsid w:val="00E12124"/>
    <w:rsid w:val="00E13763"/>
    <w:rsid w:val="00E1633C"/>
    <w:rsid w:val="00E22E9A"/>
    <w:rsid w:val="00E278C4"/>
    <w:rsid w:val="00E30477"/>
    <w:rsid w:val="00E32893"/>
    <w:rsid w:val="00E33CBC"/>
    <w:rsid w:val="00E34392"/>
    <w:rsid w:val="00E34AAE"/>
    <w:rsid w:val="00E371F6"/>
    <w:rsid w:val="00E400AC"/>
    <w:rsid w:val="00E413B9"/>
    <w:rsid w:val="00E45A4A"/>
    <w:rsid w:val="00E50AE0"/>
    <w:rsid w:val="00E51013"/>
    <w:rsid w:val="00E511AD"/>
    <w:rsid w:val="00E5689A"/>
    <w:rsid w:val="00E57547"/>
    <w:rsid w:val="00E60EF9"/>
    <w:rsid w:val="00E641F7"/>
    <w:rsid w:val="00E64DAE"/>
    <w:rsid w:val="00E73AAE"/>
    <w:rsid w:val="00E77EAA"/>
    <w:rsid w:val="00E811E1"/>
    <w:rsid w:val="00E86777"/>
    <w:rsid w:val="00E86CF2"/>
    <w:rsid w:val="00E9008E"/>
    <w:rsid w:val="00E95E28"/>
    <w:rsid w:val="00E97192"/>
    <w:rsid w:val="00E97C01"/>
    <w:rsid w:val="00EA0DC4"/>
    <w:rsid w:val="00EA0FC3"/>
    <w:rsid w:val="00EA35FA"/>
    <w:rsid w:val="00EA71B0"/>
    <w:rsid w:val="00EB1E9A"/>
    <w:rsid w:val="00EB4810"/>
    <w:rsid w:val="00EB55C9"/>
    <w:rsid w:val="00EC0760"/>
    <w:rsid w:val="00EC195C"/>
    <w:rsid w:val="00EC252C"/>
    <w:rsid w:val="00EC3B5A"/>
    <w:rsid w:val="00EC686F"/>
    <w:rsid w:val="00ED1F36"/>
    <w:rsid w:val="00EE1352"/>
    <w:rsid w:val="00EE18AF"/>
    <w:rsid w:val="00EE3BDE"/>
    <w:rsid w:val="00EE3C2D"/>
    <w:rsid w:val="00F00A4F"/>
    <w:rsid w:val="00F029F9"/>
    <w:rsid w:val="00F12E3F"/>
    <w:rsid w:val="00F153F3"/>
    <w:rsid w:val="00F166A4"/>
    <w:rsid w:val="00F201EB"/>
    <w:rsid w:val="00F208A5"/>
    <w:rsid w:val="00F20C76"/>
    <w:rsid w:val="00F26808"/>
    <w:rsid w:val="00F26A32"/>
    <w:rsid w:val="00F33336"/>
    <w:rsid w:val="00F33462"/>
    <w:rsid w:val="00F36A5C"/>
    <w:rsid w:val="00F42E39"/>
    <w:rsid w:val="00F43051"/>
    <w:rsid w:val="00F442F9"/>
    <w:rsid w:val="00F4484E"/>
    <w:rsid w:val="00F4583C"/>
    <w:rsid w:val="00F46E08"/>
    <w:rsid w:val="00F5118F"/>
    <w:rsid w:val="00F51372"/>
    <w:rsid w:val="00F5256F"/>
    <w:rsid w:val="00F52B8D"/>
    <w:rsid w:val="00F53895"/>
    <w:rsid w:val="00F6130B"/>
    <w:rsid w:val="00F62D70"/>
    <w:rsid w:val="00F63601"/>
    <w:rsid w:val="00F63D99"/>
    <w:rsid w:val="00F67BAB"/>
    <w:rsid w:val="00F72D5C"/>
    <w:rsid w:val="00F74192"/>
    <w:rsid w:val="00F7490C"/>
    <w:rsid w:val="00F7592D"/>
    <w:rsid w:val="00F759A6"/>
    <w:rsid w:val="00F760FF"/>
    <w:rsid w:val="00F7639A"/>
    <w:rsid w:val="00F76484"/>
    <w:rsid w:val="00F77B24"/>
    <w:rsid w:val="00F77F4F"/>
    <w:rsid w:val="00F8093E"/>
    <w:rsid w:val="00F81FDE"/>
    <w:rsid w:val="00F83FD0"/>
    <w:rsid w:val="00F8489D"/>
    <w:rsid w:val="00F934FC"/>
    <w:rsid w:val="00F97C5A"/>
    <w:rsid w:val="00FA5193"/>
    <w:rsid w:val="00FA6316"/>
    <w:rsid w:val="00FB4107"/>
    <w:rsid w:val="00FB6567"/>
    <w:rsid w:val="00FB6734"/>
    <w:rsid w:val="00FC0408"/>
    <w:rsid w:val="00FC099A"/>
    <w:rsid w:val="00FC30F4"/>
    <w:rsid w:val="00FD4A3B"/>
    <w:rsid w:val="00FD6822"/>
    <w:rsid w:val="00FE205A"/>
    <w:rsid w:val="00FE425D"/>
    <w:rsid w:val="00FE49AD"/>
    <w:rsid w:val="00FE695F"/>
    <w:rsid w:val="00FF248A"/>
    <w:rsid w:val="00FF2A22"/>
    <w:rsid w:val="00FF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4FC"/>
  </w:style>
  <w:style w:type="paragraph" w:styleId="Footer">
    <w:name w:val="footer"/>
    <w:basedOn w:val="Normal"/>
    <w:link w:val="FooterChar"/>
    <w:uiPriority w:val="99"/>
    <w:unhideWhenUsed/>
    <w:rsid w:val="00F93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4FC"/>
  </w:style>
  <w:style w:type="paragraph" w:styleId="ListParagraph">
    <w:name w:val="List Paragraph"/>
    <w:basedOn w:val="Normal"/>
    <w:uiPriority w:val="34"/>
    <w:qFormat/>
    <w:rsid w:val="00F934FC"/>
    <w:pPr>
      <w:ind w:left="720"/>
      <w:contextualSpacing/>
    </w:pPr>
  </w:style>
  <w:style w:type="paragraph" w:styleId="BalloonText">
    <w:name w:val="Balloon Text"/>
    <w:basedOn w:val="Normal"/>
    <w:link w:val="BalloonTextChar"/>
    <w:uiPriority w:val="99"/>
    <w:semiHidden/>
    <w:unhideWhenUsed/>
    <w:rsid w:val="0087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421"/>
    <w:rPr>
      <w:rFonts w:ascii="Segoe UI" w:hAnsi="Segoe UI" w:cs="Segoe UI"/>
      <w:sz w:val="18"/>
      <w:szCs w:val="18"/>
    </w:rPr>
  </w:style>
  <w:style w:type="paragraph" w:styleId="FootnoteText">
    <w:name w:val="footnote text"/>
    <w:basedOn w:val="Normal"/>
    <w:link w:val="FootnoteTextChar"/>
    <w:uiPriority w:val="99"/>
    <w:unhideWhenUsed/>
    <w:rsid w:val="00391CA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91CA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91CA4"/>
    <w:rPr>
      <w:vertAlign w:val="superscript"/>
    </w:rPr>
  </w:style>
  <w:style w:type="character" w:styleId="Hyperlink">
    <w:name w:val="Hyperlink"/>
    <w:basedOn w:val="DefaultParagraphFont"/>
    <w:uiPriority w:val="99"/>
    <w:semiHidden/>
    <w:unhideWhenUsed/>
    <w:rsid w:val="005477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4FC"/>
  </w:style>
  <w:style w:type="paragraph" w:styleId="Footer">
    <w:name w:val="footer"/>
    <w:basedOn w:val="Normal"/>
    <w:link w:val="FooterChar"/>
    <w:uiPriority w:val="99"/>
    <w:unhideWhenUsed/>
    <w:rsid w:val="00F93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4FC"/>
  </w:style>
  <w:style w:type="paragraph" w:styleId="ListParagraph">
    <w:name w:val="List Paragraph"/>
    <w:basedOn w:val="Normal"/>
    <w:uiPriority w:val="34"/>
    <w:qFormat/>
    <w:rsid w:val="00F934FC"/>
    <w:pPr>
      <w:ind w:left="720"/>
      <w:contextualSpacing/>
    </w:pPr>
  </w:style>
  <w:style w:type="paragraph" w:styleId="BalloonText">
    <w:name w:val="Balloon Text"/>
    <w:basedOn w:val="Normal"/>
    <w:link w:val="BalloonTextChar"/>
    <w:uiPriority w:val="99"/>
    <w:semiHidden/>
    <w:unhideWhenUsed/>
    <w:rsid w:val="0087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421"/>
    <w:rPr>
      <w:rFonts w:ascii="Segoe UI" w:hAnsi="Segoe UI" w:cs="Segoe UI"/>
      <w:sz w:val="18"/>
      <w:szCs w:val="18"/>
    </w:rPr>
  </w:style>
  <w:style w:type="paragraph" w:styleId="FootnoteText">
    <w:name w:val="footnote text"/>
    <w:basedOn w:val="Normal"/>
    <w:link w:val="FootnoteTextChar"/>
    <w:uiPriority w:val="99"/>
    <w:unhideWhenUsed/>
    <w:rsid w:val="00391CA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91CA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91CA4"/>
    <w:rPr>
      <w:vertAlign w:val="superscript"/>
    </w:rPr>
  </w:style>
  <w:style w:type="character" w:styleId="Hyperlink">
    <w:name w:val="Hyperlink"/>
    <w:basedOn w:val="DefaultParagraphFont"/>
    <w:uiPriority w:val="99"/>
    <w:semiHidden/>
    <w:unhideWhenUsed/>
    <w:rsid w:val="00547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qweri.lexum.com/calegis/schedule-b-to-the-canada-act-1982-uk-1982-c-11-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959E-CA97-412D-B0B0-B102CC0B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usr</cp:lastModifiedBy>
  <cp:revision>2</cp:revision>
  <cp:lastPrinted>2022-10-14T12:43:00Z</cp:lastPrinted>
  <dcterms:created xsi:type="dcterms:W3CDTF">2022-10-14T14:24:00Z</dcterms:created>
  <dcterms:modified xsi:type="dcterms:W3CDTF">2022-10-14T14:24:00Z</dcterms:modified>
</cp:coreProperties>
</file>