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03AC8" w14:textId="5DEC229B" w:rsidR="00023E38" w:rsidRPr="007A3B34" w:rsidRDefault="00023E38" w:rsidP="007A3B34">
      <w:pPr>
        <w:spacing w:after="0" w:line="360" w:lineRule="auto"/>
        <w:ind w:hanging="1418"/>
        <w:jc w:val="both"/>
        <w:rPr>
          <w:rFonts w:ascii="Times New Roman" w:hAnsi="Times New Roman" w:cs="Times New Roman"/>
          <w:sz w:val="24"/>
          <w:szCs w:val="24"/>
        </w:rPr>
      </w:pPr>
      <w:bookmarkStart w:id="0" w:name="_Hlk116301705"/>
      <w:r w:rsidRPr="007A3B34">
        <w:rPr>
          <w:rFonts w:ascii="Times New Roman" w:hAnsi="Times New Roman" w:cs="Times New Roman"/>
          <w:sz w:val="24"/>
          <w:szCs w:val="24"/>
        </w:rPr>
        <w:t xml:space="preserve">                                                                                                </w:t>
      </w:r>
      <w:r w:rsidR="00F00BAD" w:rsidRPr="007A3B34">
        <w:rPr>
          <w:rFonts w:ascii="Times New Roman" w:hAnsi="Times New Roman" w:cs="Times New Roman"/>
          <w:sz w:val="24"/>
          <w:szCs w:val="24"/>
        </w:rPr>
        <w:t xml:space="preserve">                       </w:t>
      </w:r>
      <w:bookmarkStart w:id="1" w:name="_GoBack"/>
      <w:bookmarkEnd w:id="1"/>
    </w:p>
    <w:p w14:paraId="1BCC04B8" w14:textId="77777777" w:rsidR="00023E38" w:rsidRPr="007A3B34" w:rsidRDefault="00023E38" w:rsidP="007A3B34">
      <w:pPr>
        <w:spacing w:after="0" w:line="360" w:lineRule="auto"/>
        <w:jc w:val="both"/>
        <w:rPr>
          <w:rFonts w:ascii="Times New Roman" w:hAnsi="Times New Roman" w:cs="Times New Roman"/>
          <w:sz w:val="24"/>
          <w:szCs w:val="24"/>
        </w:rPr>
      </w:pPr>
    </w:p>
    <w:p w14:paraId="7CDDB645" w14:textId="77777777" w:rsidR="00023E38" w:rsidRPr="007A3B34" w:rsidRDefault="00023E38" w:rsidP="00697EC3">
      <w:pPr>
        <w:spacing w:after="0" w:line="240" w:lineRule="auto"/>
        <w:jc w:val="both"/>
        <w:rPr>
          <w:rFonts w:ascii="Times New Roman" w:hAnsi="Times New Roman" w:cs="Times New Roman"/>
          <w:sz w:val="24"/>
          <w:szCs w:val="24"/>
        </w:rPr>
      </w:pPr>
      <w:r w:rsidRPr="007A3B34">
        <w:rPr>
          <w:rFonts w:ascii="Times New Roman" w:hAnsi="Times New Roman" w:cs="Times New Roman"/>
          <w:sz w:val="24"/>
          <w:szCs w:val="24"/>
        </w:rPr>
        <w:t>ALLAN NORMAN MARKHAM</w:t>
      </w:r>
    </w:p>
    <w:p w14:paraId="60A67471" w14:textId="77777777" w:rsidR="00023E38" w:rsidRPr="007A3B34" w:rsidRDefault="00023E38" w:rsidP="00697EC3">
      <w:pPr>
        <w:spacing w:after="0" w:line="240" w:lineRule="auto"/>
        <w:jc w:val="both"/>
        <w:rPr>
          <w:rFonts w:ascii="Times New Roman" w:hAnsi="Times New Roman" w:cs="Times New Roman"/>
          <w:sz w:val="24"/>
          <w:szCs w:val="24"/>
        </w:rPr>
      </w:pPr>
      <w:r w:rsidRPr="007A3B34">
        <w:rPr>
          <w:rFonts w:ascii="Times New Roman" w:hAnsi="Times New Roman" w:cs="Times New Roman"/>
          <w:sz w:val="24"/>
          <w:szCs w:val="24"/>
        </w:rPr>
        <w:t>versus</w:t>
      </w:r>
    </w:p>
    <w:p w14:paraId="6CCE0B29" w14:textId="77777777" w:rsidR="00023E38" w:rsidRPr="007A3B34" w:rsidRDefault="00023E38" w:rsidP="00697EC3">
      <w:pPr>
        <w:spacing w:after="0" w:line="240" w:lineRule="auto"/>
        <w:jc w:val="both"/>
        <w:rPr>
          <w:rFonts w:ascii="Times New Roman" w:hAnsi="Times New Roman" w:cs="Times New Roman"/>
          <w:sz w:val="24"/>
          <w:szCs w:val="24"/>
        </w:rPr>
      </w:pPr>
      <w:r w:rsidRPr="007A3B34">
        <w:rPr>
          <w:rFonts w:ascii="Times New Roman" w:hAnsi="Times New Roman" w:cs="Times New Roman"/>
          <w:sz w:val="24"/>
          <w:szCs w:val="24"/>
        </w:rPr>
        <w:t>MINISTER OF JUSTICE, LEGAL AND PARLIAMENTARY AFFAIRS</w:t>
      </w:r>
    </w:p>
    <w:p w14:paraId="378F0441" w14:textId="77777777" w:rsidR="00023E38" w:rsidRPr="007A3B34" w:rsidRDefault="00023E38" w:rsidP="00697EC3">
      <w:pPr>
        <w:spacing w:after="0" w:line="240" w:lineRule="auto"/>
        <w:jc w:val="both"/>
        <w:rPr>
          <w:rFonts w:ascii="Times New Roman" w:hAnsi="Times New Roman" w:cs="Times New Roman"/>
          <w:sz w:val="24"/>
          <w:szCs w:val="24"/>
        </w:rPr>
      </w:pPr>
      <w:r w:rsidRPr="007A3B34">
        <w:rPr>
          <w:rFonts w:ascii="Times New Roman" w:hAnsi="Times New Roman" w:cs="Times New Roman"/>
          <w:sz w:val="24"/>
          <w:szCs w:val="24"/>
        </w:rPr>
        <w:t>and</w:t>
      </w:r>
    </w:p>
    <w:p w14:paraId="04A2FBDF" w14:textId="77777777" w:rsidR="00023E38" w:rsidRPr="007A3B34" w:rsidRDefault="00023E38" w:rsidP="00697EC3">
      <w:pPr>
        <w:spacing w:after="0" w:line="240" w:lineRule="auto"/>
        <w:jc w:val="both"/>
        <w:rPr>
          <w:rFonts w:ascii="Times New Roman" w:hAnsi="Times New Roman" w:cs="Times New Roman"/>
          <w:sz w:val="24"/>
          <w:szCs w:val="24"/>
        </w:rPr>
      </w:pPr>
      <w:r w:rsidRPr="007A3B34">
        <w:rPr>
          <w:rFonts w:ascii="Times New Roman" w:hAnsi="Times New Roman" w:cs="Times New Roman"/>
          <w:sz w:val="24"/>
          <w:szCs w:val="24"/>
        </w:rPr>
        <w:t>ATTORNEY GENERAL OF ZIMBABWE</w:t>
      </w:r>
    </w:p>
    <w:p w14:paraId="7BA54DB5" w14:textId="076E5FB9" w:rsidR="00023E38" w:rsidRDefault="00023E38" w:rsidP="00697EC3">
      <w:pPr>
        <w:spacing w:after="0" w:line="240" w:lineRule="auto"/>
        <w:jc w:val="both"/>
        <w:rPr>
          <w:rFonts w:ascii="Times New Roman" w:hAnsi="Times New Roman" w:cs="Times New Roman"/>
          <w:sz w:val="24"/>
          <w:szCs w:val="24"/>
        </w:rPr>
      </w:pPr>
    </w:p>
    <w:p w14:paraId="305AE99D" w14:textId="77777777" w:rsidR="00697EC3" w:rsidRPr="007A3B34" w:rsidRDefault="00697EC3" w:rsidP="00697EC3">
      <w:pPr>
        <w:spacing w:after="0" w:line="240" w:lineRule="auto"/>
        <w:jc w:val="both"/>
        <w:rPr>
          <w:rFonts w:ascii="Times New Roman" w:hAnsi="Times New Roman" w:cs="Times New Roman"/>
          <w:sz w:val="24"/>
          <w:szCs w:val="24"/>
        </w:rPr>
      </w:pPr>
    </w:p>
    <w:p w14:paraId="0FA325B3" w14:textId="77777777" w:rsidR="00023E38" w:rsidRPr="007A3B34" w:rsidRDefault="00023E38" w:rsidP="00697EC3">
      <w:pPr>
        <w:spacing w:after="0" w:line="240" w:lineRule="auto"/>
        <w:jc w:val="both"/>
        <w:rPr>
          <w:rFonts w:ascii="Times New Roman" w:hAnsi="Times New Roman" w:cs="Times New Roman"/>
          <w:sz w:val="24"/>
          <w:szCs w:val="24"/>
        </w:rPr>
      </w:pPr>
      <w:r w:rsidRPr="007A3B34">
        <w:rPr>
          <w:rFonts w:ascii="Times New Roman" w:hAnsi="Times New Roman" w:cs="Times New Roman"/>
          <w:sz w:val="24"/>
          <w:szCs w:val="24"/>
        </w:rPr>
        <w:t>HIGH COURT OF ZIMBABWE</w:t>
      </w:r>
    </w:p>
    <w:p w14:paraId="00E9EAC5" w14:textId="77777777" w:rsidR="00023E38" w:rsidRPr="007A3B34" w:rsidRDefault="00023E38" w:rsidP="00697EC3">
      <w:pPr>
        <w:spacing w:after="0" w:line="240" w:lineRule="auto"/>
        <w:jc w:val="both"/>
        <w:rPr>
          <w:rFonts w:ascii="Times New Roman" w:hAnsi="Times New Roman" w:cs="Times New Roman"/>
          <w:sz w:val="24"/>
          <w:szCs w:val="24"/>
        </w:rPr>
      </w:pPr>
      <w:r w:rsidRPr="007A3B34">
        <w:rPr>
          <w:rFonts w:ascii="Times New Roman" w:hAnsi="Times New Roman" w:cs="Times New Roman"/>
          <w:sz w:val="24"/>
          <w:szCs w:val="24"/>
        </w:rPr>
        <w:t xml:space="preserve">MANZUNZU J </w:t>
      </w:r>
    </w:p>
    <w:p w14:paraId="28E03786" w14:textId="455B65D2" w:rsidR="00023E38" w:rsidRPr="007A3B34" w:rsidRDefault="00023E38" w:rsidP="00697EC3">
      <w:pPr>
        <w:spacing w:after="0" w:line="240" w:lineRule="auto"/>
        <w:jc w:val="both"/>
        <w:rPr>
          <w:rFonts w:ascii="Times New Roman" w:hAnsi="Times New Roman" w:cs="Times New Roman"/>
          <w:sz w:val="24"/>
          <w:szCs w:val="24"/>
        </w:rPr>
      </w:pPr>
      <w:r w:rsidRPr="007A3B34">
        <w:rPr>
          <w:rFonts w:ascii="Times New Roman" w:hAnsi="Times New Roman" w:cs="Times New Roman"/>
          <w:sz w:val="24"/>
          <w:szCs w:val="24"/>
        </w:rPr>
        <w:t>HARA</w:t>
      </w:r>
      <w:r w:rsidR="0026253D" w:rsidRPr="007A3B34">
        <w:rPr>
          <w:rFonts w:ascii="Times New Roman" w:hAnsi="Times New Roman" w:cs="Times New Roman"/>
          <w:sz w:val="24"/>
          <w:szCs w:val="24"/>
        </w:rPr>
        <w:t xml:space="preserve">RE, </w:t>
      </w:r>
      <w:r w:rsidR="00D40033" w:rsidRPr="007A3B34">
        <w:rPr>
          <w:rFonts w:ascii="Times New Roman" w:hAnsi="Times New Roman" w:cs="Times New Roman"/>
          <w:sz w:val="24"/>
          <w:szCs w:val="24"/>
        </w:rPr>
        <w:t xml:space="preserve">27 September </w:t>
      </w:r>
      <w:r w:rsidR="007A3B34" w:rsidRPr="007A3B34">
        <w:rPr>
          <w:rFonts w:ascii="Times New Roman" w:hAnsi="Times New Roman" w:cs="Times New Roman"/>
          <w:sz w:val="24"/>
          <w:szCs w:val="24"/>
        </w:rPr>
        <w:t>2021 &amp;</w:t>
      </w:r>
      <w:r w:rsidR="00D40033" w:rsidRPr="007A3B34">
        <w:rPr>
          <w:rFonts w:ascii="Times New Roman" w:hAnsi="Times New Roman" w:cs="Times New Roman"/>
          <w:sz w:val="24"/>
          <w:szCs w:val="24"/>
        </w:rPr>
        <w:t xml:space="preserve"> 12 October</w:t>
      </w:r>
      <w:r w:rsidR="0026253D" w:rsidRPr="007A3B34">
        <w:rPr>
          <w:rFonts w:ascii="Times New Roman" w:hAnsi="Times New Roman" w:cs="Times New Roman"/>
          <w:sz w:val="24"/>
          <w:szCs w:val="24"/>
        </w:rPr>
        <w:t xml:space="preserve"> 2022</w:t>
      </w:r>
    </w:p>
    <w:p w14:paraId="3CBECCBF" w14:textId="77777777" w:rsidR="00023E38" w:rsidRPr="007A3B34" w:rsidRDefault="00023E38" w:rsidP="007A3B34">
      <w:pPr>
        <w:spacing w:after="0" w:line="360" w:lineRule="auto"/>
        <w:jc w:val="both"/>
        <w:rPr>
          <w:rFonts w:ascii="Times New Roman" w:hAnsi="Times New Roman" w:cs="Times New Roman"/>
          <w:b/>
          <w:sz w:val="24"/>
          <w:szCs w:val="24"/>
        </w:rPr>
      </w:pPr>
    </w:p>
    <w:p w14:paraId="7EC1A226" w14:textId="77777777" w:rsidR="00023E38" w:rsidRPr="007A3B34" w:rsidRDefault="00023E38" w:rsidP="007A3B34">
      <w:pPr>
        <w:spacing w:after="0" w:line="360" w:lineRule="auto"/>
        <w:jc w:val="both"/>
        <w:rPr>
          <w:rFonts w:ascii="Times New Roman" w:hAnsi="Times New Roman" w:cs="Times New Roman"/>
          <w:b/>
          <w:sz w:val="24"/>
          <w:szCs w:val="24"/>
        </w:rPr>
      </w:pPr>
      <w:r w:rsidRPr="007A3B34">
        <w:rPr>
          <w:rFonts w:ascii="Times New Roman" w:hAnsi="Times New Roman" w:cs="Times New Roman"/>
          <w:b/>
          <w:sz w:val="24"/>
          <w:szCs w:val="24"/>
        </w:rPr>
        <w:t xml:space="preserve"> COURT APPLICATION</w:t>
      </w:r>
    </w:p>
    <w:p w14:paraId="65767D65" w14:textId="77777777" w:rsidR="00023E38" w:rsidRPr="007A3B34" w:rsidRDefault="00023E38" w:rsidP="007A3B34">
      <w:pPr>
        <w:spacing w:after="0" w:line="360" w:lineRule="auto"/>
        <w:jc w:val="both"/>
        <w:rPr>
          <w:rFonts w:ascii="Times New Roman" w:hAnsi="Times New Roman" w:cs="Times New Roman"/>
          <w:sz w:val="24"/>
          <w:szCs w:val="24"/>
        </w:rPr>
      </w:pPr>
    </w:p>
    <w:p w14:paraId="0DB5739F" w14:textId="77777777" w:rsidR="00023E38" w:rsidRPr="007A3B34" w:rsidRDefault="00023E38" w:rsidP="00697EC3">
      <w:pPr>
        <w:spacing w:after="0" w:line="240" w:lineRule="auto"/>
        <w:jc w:val="both"/>
        <w:rPr>
          <w:rFonts w:ascii="Times New Roman" w:hAnsi="Times New Roman" w:cs="Times New Roman"/>
          <w:sz w:val="24"/>
          <w:szCs w:val="24"/>
        </w:rPr>
      </w:pPr>
      <w:r w:rsidRPr="007A3B34">
        <w:rPr>
          <w:rFonts w:ascii="Times New Roman" w:hAnsi="Times New Roman" w:cs="Times New Roman"/>
          <w:i/>
          <w:sz w:val="24"/>
          <w:szCs w:val="24"/>
        </w:rPr>
        <w:t>T Biti</w:t>
      </w:r>
      <w:r w:rsidRPr="007A3B34">
        <w:rPr>
          <w:rFonts w:ascii="Times New Roman" w:hAnsi="Times New Roman" w:cs="Times New Roman"/>
          <w:sz w:val="24"/>
          <w:szCs w:val="24"/>
        </w:rPr>
        <w:t>, for the applicant</w:t>
      </w:r>
    </w:p>
    <w:p w14:paraId="05214BC5" w14:textId="5E5DF617" w:rsidR="00023E38" w:rsidRPr="007A3B34" w:rsidRDefault="00023E38" w:rsidP="00697EC3">
      <w:pPr>
        <w:spacing w:after="0" w:line="240" w:lineRule="auto"/>
        <w:jc w:val="both"/>
        <w:rPr>
          <w:rFonts w:ascii="Times New Roman" w:hAnsi="Times New Roman" w:cs="Times New Roman"/>
          <w:sz w:val="24"/>
          <w:szCs w:val="24"/>
        </w:rPr>
      </w:pPr>
      <w:r w:rsidRPr="007A3B34">
        <w:rPr>
          <w:rFonts w:ascii="Times New Roman" w:hAnsi="Times New Roman" w:cs="Times New Roman"/>
          <w:i/>
          <w:sz w:val="24"/>
          <w:szCs w:val="24"/>
        </w:rPr>
        <w:t>C Chibidi</w:t>
      </w:r>
      <w:r w:rsidRPr="007A3B34">
        <w:rPr>
          <w:rFonts w:ascii="Times New Roman" w:hAnsi="Times New Roman" w:cs="Times New Roman"/>
          <w:sz w:val="24"/>
          <w:szCs w:val="24"/>
        </w:rPr>
        <w:t>, for the respondents</w:t>
      </w:r>
    </w:p>
    <w:p w14:paraId="55B6B129" w14:textId="77777777" w:rsidR="007A3B34" w:rsidRPr="007A3B34" w:rsidRDefault="007A3B34" w:rsidP="007A3B34">
      <w:pPr>
        <w:spacing w:after="0" w:line="360" w:lineRule="auto"/>
        <w:jc w:val="both"/>
        <w:rPr>
          <w:rFonts w:ascii="Times New Roman" w:hAnsi="Times New Roman" w:cs="Times New Roman"/>
          <w:sz w:val="24"/>
          <w:szCs w:val="24"/>
        </w:rPr>
      </w:pPr>
    </w:p>
    <w:p w14:paraId="02C98FF8" w14:textId="17BF0B46" w:rsidR="007A3B34" w:rsidRPr="007A3B34" w:rsidRDefault="00023E38" w:rsidP="007A3B34">
      <w:pPr>
        <w:spacing w:line="360" w:lineRule="auto"/>
        <w:jc w:val="both"/>
        <w:rPr>
          <w:rFonts w:ascii="Times New Roman" w:hAnsi="Times New Roman" w:cs="Times New Roman"/>
          <w:sz w:val="24"/>
          <w:szCs w:val="24"/>
        </w:rPr>
      </w:pPr>
      <w:r w:rsidRPr="007A3B34">
        <w:rPr>
          <w:rFonts w:ascii="Times New Roman" w:hAnsi="Times New Roman" w:cs="Times New Roman"/>
          <w:sz w:val="24"/>
          <w:szCs w:val="24"/>
        </w:rPr>
        <w:t>MANZUNZU J</w:t>
      </w:r>
    </w:p>
    <w:p w14:paraId="60641419" w14:textId="77777777" w:rsidR="00023E38" w:rsidRPr="007A3B34" w:rsidRDefault="00023E38" w:rsidP="007A3B34">
      <w:pPr>
        <w:spacing w:line="360" w:lineRule="auto"/>
        <w:jc w:val="both"/>
        <w:rPr>
          <w:rFonts w:ascii="Times New Roman" w:hAnsi="Times New Roman" w:cs="Times New Roman"/>
          <w:sz w:val="24"/>
          <w:szCs w:val="24"/>
        </w:rPr>
      </w:pPr>
      <w:r w:rsidRPr="007A3B34">
        <w:rPr>
          <w:rFonts w:ascii="Times New Roman" w:hAnsi="Times New Roman" w:cs="Times New Roman"/>
          <w:sz w:val="24"/>
          <w:szCs w:val="24"/>
        </w:rPr>
        <w:t xml:space="preserve"> INTRODUCTION:</w:t>
      </w:r>
    </w:p>
    <w:p w14:paraId="7A63F652" w14:textId="77777777" w:rsidR="003951F5" w:rsidRPr="007A3B34" w:rsidRDefault="00357F83" w:rsidP="00DC7BE6">
      <w:pPr>
        <w:spacing w:line="360" w:lineRule="auto"/>
        <w:ind w:firstLine="720"/>
        <w:jc w:val="both"/>
        <w:rPr>
          <w:rFonts w:ascii="Times New Roman" w:hAnsi="Times New Roman" w:cs="Times New Roman"/>
          <w:sz w:val="24"/>
          <w:szCs w:val="24"/>
        </w:rPr>
      </w:pPr>
      <w:r w:rsidRPr="007A3B34">
        <w:rPr>
          <w:rFonts w:ascii="Times New Roman" w:hAnsi="Times New Roman" w:cs="Times New Roman"/>
          <w:sz w:val="24"/>
          <w:szCs w:val="24"/>
        </w:rPr>
        <w:t xml:space="preserve">In 2013 </w:t>
      </w:r>
      <w:r w:rsidR="003951F5" w:rsidRPr="007A3B34">
        <w:rPr>
          <w:rFonts w:ascii="Times New Roman" w:hAnsi="Times New Roman" w:cs="Times New Roman"/>
          <w:sz w:val="24"/>
          <w:szCs w:val="24"/>
        </w:rPr>
        <w:t>Zimbabwe</w:t>
      </w:r>
      <w:r w:rsidRPr="007A3B34">
        <w:rPr>
          <w:rFonts w:ascii="Times New Roman" w:hAnsi="Times New Roman" w:cs="Times New Roman"/>
          <w:sz w:val="24"/>
          <w:szCs w:val="24"/>
        </w:rPr>
        <w:t xml:space="preserve"> celebrated the birth of a new </w:t>
      </w:r>
      <w:r w:rsidR="003951F5" w:rsidRPr="007A3B34">
        <w:rPr>
          <w:rFonts w:ascii="Times New Roman" w:hAnsi="Times New Roman" w:cs="Times New Roman"/>
          <w:sz w:val="24"/>
          <w:szCs w:val="24"/>
        </w:rPr>
        <w:t xml:space="preserve">Constitution.  </w:t>
      </w:r>
      <w:r w:rsidRPr="007A3B34">
        <w:rPr>
          <w:rFonts w:ascii="Times New Roman" w:hAnsi="Times New Roman" w:cs="Times New Roman"/>
          <w:sz w:val="24"/>
          <w:szCs w:val="24"/>
        </w:rPr>
        <w:t>It is an epoch in the life of Zimbabweans. The new Constitu</w:t>
      </w:r>
      <w:r w:rsidR="00954406" w:rsidRPr="007A3B34">
        <w:rPr>
          <w:rFonts w:ascii="Times New Roman" w:hAnsi="Times New Roman" w:cs="Times New Roman"/>
          <w:sz w:val="24"/>
          <w:szCs w:val="24"/>
        </w:rPr>
        <w:t>ti</w:t>
      </w:r>
      <w:r w:rsidRPr="007A3B34">
        <w:rPr>
          <w:rFonts w:ascii="Times New Roman" w:hAnsi="Times New Roman" w:cs="Times New Roman"/>
          <w:sz w:val="24"/>
          <w:szCs w:val="24"/>
        </w:rPr>
        <w:t xml:space="preserve">on also brings with it certain obligations on </w:t>
      </w:r>
      <w:r w:rsidR="00954406" w:rsidRPr="007A3B34">
        <w:rPr>
          <w:rFonts w:ascii="Times New Roman" w:hAnsi="Times New Roman" w:cs="Times New Roman"/>
          <w:sz w:val="24"/>
          <w:szCs w:val="24"/>
        </w:rPr>
        <w:t>institutions and other office bearers. It is such obligations that the applicant brings this application against the respondents seeking an order in the following terms:</w:t>
      </w:r>
    </w:p>
    <w:p w14:paraId="67ED8F90" w14:textId="77777777" w:rsidR="00954406" w:rsidRPr="007A3B34" w:rsidRDefault="00954406" w:rsidP="007A3B34">
      <w:pPr>
        <w:spacing w:line="360" w:lineRule="auto"/>
        <w:jc w:val="both"/>
        <w:rPr>
          <w:rFonts w:ascii="Times New Roman" w:hAnsi="Times New Roman" w:cs="Times New Roman"/>
          <w:i/>
          <w:sz w:val="24"/>
          <w:szCs w:val="24"/>
        </w:rPr>
      </w:pPr>
      <w:r w:rsidRPr="007A3B34">
        <w:rPr>
          <w:rFonts w:ascii="Times New Roman" w:hAnsi="Times New Roman" w:cs="Times New Roman"/>
          <w:sz w:val="24"/>
          <w:szCs w:val="24"/>
        </w:rPr>
        <w:t>“</w:t>
      </w:r>
      <w:r w:rsidRPr="007A3B34">
        <w:rPr>
          <w:rFonts w:ascii="Times New Roman" w:hAnsi="Times New Roman" w:cs="Times New Roman"/>
          <w:i/>
          <w:sz w:val="24"/>
          <w:szCs w:val="24"/>
        </w:rPr>
        <w:t xml:space="preserve">IT IS ORDERED THAT: </w:t>
      </w:r>
    </w:p>
    <w:p w14:paraId="1FA9772F" w14:textId="77777777" w:rsidR="00954406" w:rsidRPr="007A3B34" w:rsidRDefault="00954406" w:rsidP="007A3B34">
      <w:pPr>
        <w:pStyle w:val="ListParagraph"/>
        <w:numPr>
          <w:ilvl w:val="0"/>
          <w:numId w:val="1"/>
        </w:numPr>
        <w:spacing w:line="360" w:lineRule="auto"/>
        <w:jc w:val="both"/>
        <w:rPr>
          <w:rFonts w:ascii="Times New Roman" w:hAnsi="Times New Roman" w:cs="Times New Roman"/>
          <w:i/>
          <w:sz w:val="24"/>
          <w:szCs w:val="24"/>
        </w:rPr>
      </w:pPr>
      <w:r w:rsidRPr="007A3B34">
        <w:rPr>
          <w:rFonts w:ascii="Times New Roman" w:hAnsi="Times New Roman" w:cs="Times New Roman"/>
          <w:i/>
          <w:sz w:val="24"/>
          <w:szCs w:val="24"/>
        </w:rPr>
        <w:t>The first respondent’s failure to enact an Act of Parliament stipulated in section 198 (a) of the Constitution of Zimbabwe was a breach of section 324 of the Constitution.</w:t>
      </w:r>
    </w:p>
    <w:p w14:paraId="434E00D1" w14:textId="77777777" w:rsidR="00954406" w:rsidRPr="007A3B34" w:rsidRDefault="00954406" w:rsidP="007A3B34">
      <w:pPr>
        <w:pStyle w:val="ListParagraph"/>
        <w:numPr>
          <w:ilvl w:val="0"/>
          <w:numId w:val="1"/>
        </w:numPr>
        <w:spacing w:line="360" w:lineRule="auto"/>
        <w:jc w:val="both"/>
        <w:rPr>
          <w:rFonts w:ascii="Times New Roman" w:hAnsi="Times New Roman" w:cs="Times New Roman"/>
          <w:i/>
          <w:sz w:val="24"/>
          <w:szCs w:val="24"/>
        </w:rPr>
      </w:pPr>
      <w:r w:rsidRPr="007A3B34">
        <w:rPr>
          <w:rFonts w:ascii="Times New Roman" w:hAnsi="Times New Roman" w:cs="Times New Roman"/>
          <w:i/>
          <w:sz w:val="24"/>
          <w:szCs w:val="24"/>
        </w:rPr>
        <w:t>The first respondent be and is hereby ordered to enact a bill covering the issues defined in section 198 (a) of the Constitution of Zimbabwe within 45 days from the date of this order.</w:t>
      </w:r>
    </w:p>
    <w:p w14:paraId="22823B5A" w14:textId="77777777" w:rsidR="00954406" w:rsidRPr="007A3B34" w:rsidRDefault="00954406" w:rsidP="007A3B34">
      <w:pPr>
        <w:pStyle w:val="ListParagraph"/>
        <w:numPr>
          <w:ilvl w:val="0"/>
          <w:numId w:val="1"/>
        </w:numPr>
        <w:spacing w:line="360" w:lineRule="auto"/>
        <w:jc w:val="both"/>
        <w:rPr>
          <w:rFonts w:ascii="Times New Roman" w:hAnsi="Times New Roman" w:cs="Times New Roman"/>
          <w:i/>
          <w:sz w:val="24"/>
          <w:szCs w:val="24"/>
        </w:rPr>
      </w:pPr>
      <w:r w:rsidRPr="007A3B34">
        <w:rPr>
          <w:rFonts w:ascii="Times New Roman" w:hAnsi="Times New Roman" w:cs="Times New Roman"/>
          <w:i/>
          <w:sz w:val="24"/>
          <w:szCs w:val="24"/>
        </w:rPr>
        <w:t>The first respondent must pay costs of this suit.”</w:t>
      </w:r>
    </w:p>
    <w:p w14:paraId="792BB4F9" w14:textId="77777777" w:rsidR="000A20C5" w:rsidRPr="007A3B34" w:rsidRDefault="00F62A32" w:rsidP="00DC7BE6">
      <w:pPr>
        <w:spacing w:line="360" w:lineRule="auto"/>
        <w:ind w:firstLine="360"/>
        <w:jc w:val="both"/>
        <w:rPr>
          <w:rFonts w:ascii="Times New Roman" w:hAnsi="Times New Roman" w:cs="Times New Roman"/>
          <w:sz w:val="24"/>
          <w:szCs w:val="24"/>
        </w:rPr>
      </w:pPr>
      <w:r w:rsidRPr="007A3B34">
        <w:rPr>
          <w:rFonts w:ascii="Times New Roman" w:hAnsi="Times New Roman" w:cs="Times New Roman"/>
          <w:sz w:val="24"/>
          <w:szCs w:val="24"/>
        </w:rPr>
        <w:t>The application is opposed by the respondents as shall be seen from a summary of their notice of opposition later in this judgment.</w:t>
      </w:r>
    </w:p>
    <w:p w14:paraId="1CCAA706" w14:textId="77777777" w:rsidR="00F62A32" w:rsidRPr="007A3B34" w:rsidRDefault="000279EB" w:rsidP="00DC7BE6">
      <w:pPr>
        <w:spacing w:line="360" w:lineRule="auto"/>
        <w:ind w:firstLine="360"/>
        <w:jc w:val="both"/>
        <w:rPr>
          <w:rFonts w:ascii="Times New Roman" w:hAnsi="Times New Roman" w:cs="Times New Roman"/>
          <w:sz w:val="24"/>
          <w:szCs w:val="24"/>
        </w:rPr>
      </w:pPr>
      <w:r w:rsidRPr="007A3B34">
        <w:rPr>
          <w:rFonts w:ascii="Times New Roman" w:hAnsi="Times New Roman" w:cs="Times New Roman"/>
          <w:sz w:val="24"/>
          <w:szCs w:val="24"/>
        </w:rPr>
        <w:t>ANALYSIS OF EVIDENCE</w:t>
      </w:r>
    </w:p>
    <w:p w14:paraId="257660AE" w14:textId="77777777" w:rsidR="00295F3A" w:rsidRPr="007A3B34" w:rsidRDefault="00F62A32" w:rsidP="00DC7BE6">
      <w:pPr>
        <w:spacing w:line="360" w:lineRule="auto"/>
        <w:ind w:firstLine="360"/>
        <w:jc w:val="both"/>
        <w:rPr>
          <w:rFonts w:ascii="Times New Roman" w:hAnsi="Times New Roman" w:cs="Times New Roman"/>
          <w:sz w:val="24"/>
          <w:szCs w:val="24"/>
        </w:rPr>
      </w:pPr>
      <w:r w:rsidRPr="007A3B34">
        <w:rPr>
          <w:rFonts w:ascii="Times New Roman" w:hAnsi="Times New Roman" w:cs="Times New Roman"/>
          <w:sz w:val="24"/>
          <w:szCs w:val="24"/>
        </w:rPr>
        <w:lastRenderedPageBreak/>
        <w:t>The applicant starts his case with</w:t>
      </w:r>
      <w:r w:rsidR="00295F3A" w:rsidRPr="007A3B34">
        <w:rPr>
          <w:rFonts w:ascii="Times New Roman" w:hAnsi="Times New Roman" w:cs="Times New Roman"/>
          <w:sz w:val="24"/>
          <w:szCs w:val="24"/>
        </w:rPr>
        <w:t xml:space="preserve"> what appears</w:t>
      </w:r>
      <w:r w:rsidRPr="007A3B34">
        <w:rPr>
          <w:rFonts w:ascii="Times New Roman" w:hAnsi="Times New Roman" w:cs="Times New Roman"/>
          <w:sz w:val="24"/>
          <w:szCs w:val="24"/>
        </w:rPr>
        <w:t xml:space="preserve"> </w:t>
      </w:r>
      <w:r w:rsidR="00295F3A" w:rsidRPr="007A3B34">
        <w:rPr>
          <w:rFonts w:ascii="Times New Roman" w:hAnsi="Times New Roman" w:cs="Times New Roman"/>
          <w:sz w:val="24"/>
          <w:szCs w:val="24"/>
        </w:rPr>
        <w:t>more like</w:t>
      </w:r>
      <w:r w:rsidRPr="007A3B34">
        <w:rPr>
          <w:rFonts w:ascii="Times New Roman" w:hAnsi="Times New Roman" w:cs="Times New Roman"/>
          <w:sz w:val="24"/>
          <w:szCs w:val="24"/>
        </w:rPr>
        <w:t xml:space="preserve"> a lecture on how corruption has taken root within public and private institutions. He examined the inadequacy in legal tools </w:t>
      </w:r>
      <w:r w:rsidR="0000586B" w:rsidRPr="007A3B34">
        <w:rPr>
          <w:rFonts w:ascii="Times New Roman" w:hAnsi="Times New Roman" w:cs="Times New Roman"/>
          <w:sz w:val="24"/>
          <w:szCs w:val="24"/>
        </w:rPr>
        <w:t xml:space="preserve">of addressing corruption. </w:t>
      </w:r>
    </w:p>
    <w:p w14:paraId="4967C256" w14:textId="77777777" w:rsidR="00F62A32" w:rsidRPr="007A3B34" w:rsidRDefault="00295F3A" w:rsidP="00DC7BE6">
      <w:pPr>
        <w:spacing w:line="360" w:lineRule="auto"/>
        <w:ind w:firstLine="360"/>
        <w:jc w:val="both"/>
        <w:rPr>
          <w:rFonts w:ascii="Times New Roman" w:hAnsi="Times New Roman" w:cs="Times New Roman"/>
          <w:sz w:val="24"/>
          <w:szCs w:val="24"/>
        </w:rPr>
      </w:pPr>
      <w:r w:rsidRPr="007A3B34">
        <w:rPr>
          <w:rFonts w:ascii="Times New Roman" w:hAnsi="Times New Roman" w:cs="Times New Roman"/>
          <w:sz w:val="24"/>
          <w:szCs w:val="24"/>
        </w:rPr>
        <w:t>Whilst</w:t>
      </w:r>
      <w:r w:rsidR="0000586B" w:rsidRPr="007A3B34">
        <w:rPr>
          <w:rFonts w:ascii="Times New Roman" w:hAnsi="Times New Roman" w:cs="Times New Roman"/>
          <w:sz w:val="24"/>
          <w:szCs w:val="24"/>
        </w:rPr>
        <w:t xml:space="preserve"> the applicant has somewhat </w:t>
      </w:r>
      <w:r w:rsidR="006F7926" w:rsidRPr="007A3B34">
        <w:rPr>
          <w:rFonts w:ascii="Times New Roman" w:hAnsi="Times New Roman" w:cs="Times New Roman"/>
          <w:sz w:val="24"/>
          <w:szCs w:val="24"/>
        </w:rPr>
        <w:t xml:space="preserve">unnecessarily </w:t>
      </w:r>
      <w:r w:rsidR="0000586B" w:rsidRPr="007A3B34">
        <w:rPr>
          <w:rFonts w:ascii="Times New Roman" w:hAnsi="Times New Roman" w:cs="Times New Roman"/>
          <w:sz w:val="24"/>
          <w:szCs w:val="24"/>
        </w:rPr>
        <w:t xml:space="preserve">overloaded his application with </w:t>
      </w:r>
      <w:r w:rsidR="006F7926" w:rsidRPr="007A3B34">
        <w:rPr>
          <w:rFonts w:ascii="Times New Roman" w:hAnsi="Times New Roman" w:cs="Times New Roman"/>
          <w:sz w:val="24"/>
          <w:szCs w:val="24"/>
        </w:rPr>
        <w:t xml:space="preserve">voluminous </w:t>
      </w:r>
      <w:r w:rsidR="0000586B" w:rsidRPr="007A3B34">
        <w:rPr>
          <w:rFonts w:ascii="Times New Roman" w:hAnsi="Times New Roman" w:cs="Times New Roman"/>
          <w:sz w:val="24"/>
          <w:szCs w:val="24"/>
        </w:rPr>
        <w:t>info</w:t>
      </w:r>
      <w:r w:rsidR="006F7926" w:rsidRPr="007A3B34">
        <w:rPr>
          <w:rFonts w:ascii="Times New Roman" w:hAnsi="Times New Roman" w:cs="Times New Roman"/>
          <w:sz w:val="24"/>
          <w:szCs w:val="24"/>
        </w:rPr>
        <w:t>rmation</w:t>
      </w:r>
      <w:r w:rsidR="002B1EE9" w:rsidRPr="007A3B34">
        <w:rPr>
          <w:rFonts w:ascii="Times New Roman" w:hAnsi="Times New Roman" w:cs="Times New Roman"/>
          <w:sz w:val="24"/>
          <w:szCs w:val="24"/>
        </w:rPr>
        <w:t>,</w:t>
      </w:r>
      <w:r w:rsidR="006F7926" w:rsidRPr="007A3B34">
        <w:rPr>
          <w:rFonts w:ascii="Times New Roman" w:hAnsi="Times New Roman" w:cs="Times New Roman"/>
          <w:sz w:val="24"/>
          <w:szCs w:val="24"/>
        </w:rPr>
        <w:t xml:space="preserve"> the s</w:t>
      </w:r>
      <w:r w:rsidR="002B1EE9" w:rsidRPr="007A3B34">
        <w:rPr>
          <w:rFonts w:ascii="Times New Roman" w:hAnsi="Times New Roman" w:cs="Times New Roman"/>
          <w:sz w:val="24"/>
          <w:szCs w:val="24"/>
        </w:rPr>
        <w:t>imple point he is making is this</w:t>
      </w:r>
      <w:r w:rsidR="006F7926" w:rsidRPr="007A3B34">
        <w:rPr>
          <w:rFonts w:ascii="Times New Roman" w:hAnsi="Times New Roman" w:cs="Times New Roman"/>
          <w:sz w:val="24"/>
          <w:szCs w:val="24"/>
        </w:rPr>
        <w:t>; section 198 of the Constitution creates certain obligations for the r</w:t>
      </w:r>
      <w:r w:rsidR="002B1EE9" w:rsidRPr="007A3B34">
        <w:rPr>
          <w:rFonts w:ascii="Times New Roman" w:hAnsi="Times New Roman" w:cs="Times New Roman"/>
          <w:sz w:val="24"/>
          <w:szCs w:val="24"/>
        </w:rPr>
        <w:t>espondents which obligations must,</w:t>
      </w:r>
      <w:r w:rsidR="006F7926" w:rsidRPr="007A3B34">
        <w:rPr>
          <w:rFonts w:ascii="Times New Roman" w:hAnsi="Times New Roman" w:cs="Times New Roman"/>
          <w:sz w:val="24"/>
          <w:szCs w:val="24"/>
        </w:rPr>
        <w:t xml:space="preserve"> in terms of section 324 of the Constitution</w:t>
      </w:r>
      <w:r w:rsidR="002B1EE9" w:rsidRPr="007A3B34">
        <w:rPr>
          <w:rFonts w:ascii="Times New Roman" w:hAnsi="Times New Roman" w:cs="Times New Roman"/>
          <w:sz w:val="24"/>
          <w:szCs w:val="24"/>
        </w:rPr>
        <w:t>,</w:t>
      </w:r>
      <w:r w:rsidR="006F7926" w:rsidRPr="007A3B34">
        <w:rPr>
          <w:rFonts w:ascii="Times New Roman" w:hAnsi="Times New Roman" w:cs="Times New Roman"/>
          <w:sz w:val="24"/>
          <w:szCs w:val="24"/>
        </w:rPr>
        <w:t xml:space="preserve"> be performed diligently and without delay.  The applica</w:t>
      </w:r>
      <w:r w:rsidR="000279EB" w:rsidRPr="007A3B34">
        <w:rPr>
          <w:rFonts w:ascii="Times New Roman" w:hAnsi="Times New Roman" w:cs="Times New Roman"/>
          <w:sz w:val="24"/>
          <w:szCs w:val="24"/>
        </w:rPr>
        <w:t>nt seeks a declaratory order that the respondents breached their Constitutional o</w:t>
      </w:r>
      <w:r w:rsidR="001F4AAB" w:rsidRPr="007A3B34">
        <w:rPr>
          <w:rFonts w:ascii="Times New Roman" w:hAnsi="Times New Roman" w:cs="Times New Roman"/>
          <w:sz w:val="24"/>
          <w:szCs w:val="24"/>
        </w:rPr>
        <w:t>bligation created by section 198</w:t>
      </w:r>
      <w:r w:rsidR="000279EB" w:rsidRPr="007A3B34">
        <w:rPr>
          <w:rFonts w:ascii="Times New Roman" w:hAnsi="Times New Roman" w:cs="Times New Roman"/>
          <w:sz w:val="24"/>
          <w:szCs w:val="24"/>
        </w:rPr>
        <w:t xml:space="preserve"> and must be ordered to abide with the same within a given time frame.</w:t>
      </w:r>
      <w:r w:rsidR="0000586B" w:rsidRPr="007A3B34">
        <w:rPr>
          <w:rFonts w:ascii="Times New Roman" w:hAnsi="Times New Roman" w:cs="Times New Roman"/>
          <w:sz w:val="24"/>
          <w:szCs w:val="24"/>
        </w:rPr>
        <w:t xml:space="preserve"> </w:t>
      </w:r>
    </w:p>
    <w:p w14:paraId="3F14FEB7" w14:textId="7C5E5B03" w:rsidR="00466C2C" w:rsidRPr="007A3B34" w:rsidRDefault="00DB615B" w:rsidP="00C876AD">
      <w:pPr>
        <w:pStyle w:val="Default"/>
        <w:spacing w:line="360" w:lineRule="auto"/>
        <w:ind w:firstLine="360"/>
        <w:jc w:val="both"/>
      </w:pPr>
      <w:r w:rsidRPr="007A3B34">
        <w:t>Section 198 falls within Chapter 9 of the Constitu</w:t>
      </w:r>
      <w:r w:rsidR="00EF3A90" w:rsidRPr="007A3B34">
        <w:t>t</w:t>
      </w:r>
      <w:r w:rsidRPr="007A3B34">
        <w:t xml:space="preserve">ion. </w:t>
      </w:r>
      <w:r w:rsidR="00EF3A90" w:rsidRPr="007A3B34">
        <w:t>There are five sections whi</w:t>
      </w:r>
      <w:r w:rsidR="001F4AAB" w:rsidRPr="007A3B34">
        <w:t>ch fall in</w:t>
      </w:r>
      <w:r w:rsidR="00EF3A90" w:rsidRPr="007A3B34">
        <w:t xml:space="preserve"> this Chapter under the main heading; “Principles of Public Administration and Leadership.”</w:t>
      </w:r>
      <w:r w:rsidR="001F4AAB" w:rsidRPr="007A3B34">
        <w:t xml:space="preserve"> It is a governance issue which calls for accountability and transparency for those who hold public office within a </w:t>
      </w:r>
      <w:r w:rsidR="007A3B34" w:rsidRPr="007A3B34">
        <w:t>democratic system</w:t>
      </w:r>
      <w:r w:rsidR="001F4AAB" w:rsidRPr="007A3B34">
        <w:t>.</w:t>
      </w:r>
      <w:r w:rsidR="00EF3A90" w:rsidRPr="007A3B34">
        <w:t xml:space="preserve"> </w:t>
      </w:r>
    </w:p>
    <w:p w14:paraId="237C97DC" w14:textId="77777777" w:rsidR="00466C2C" w:rsidRPr="007A3B34" w:rsidRDefault="00466C2C" w:rsidP="007A3B34">
      <w:pPr>
        <w:pStyle w:val="Default"/>
        <w:spacing w:line="360" w:lineRule="auto"/>
        <w:jc w:val="both"/>
      </w:pPr>
    </w:p>
    <w:p w14:paraId="6B176A85" w14:textId="73791A2F" w:rsidR="00C876AD" w:rsidRDefault="00466C2C" w:rsidP="00C876AD">
      <w:pPr>
        <w:pStyle w:val="Default"/>
        <w:spacing w:line="360" w:lineRule="auto"/>
        <w:ind w:firstLine="360"/>
        <w:jc w:val="both"/>
        <w:rPr>
          <w:i/>
        </w:rPr>
      </w:pPr>
      <w:r w:rsidRPr="007A3B34">
        <w:t xml:space="preserve">Section 198 of the </w:t>
      </w:r>
      <w:r w:rsidR="007A3B34" w:rsidRPr="007A3B34">
        <w:t>Constitution provides</w:t>
      </w:r>
      <w:r w:rsidRPr="007A3B34">
        <w:t xml:space="preserve"> </w:t>
      </w:r>
      <w:r w:rsidR="007A3B34" w:rsidRPr="007A3B34">
        <w:t>that; “</w:t>
      </w:r>
      <w:r w:rsidRPr="007A3B34">
        <w:rPr>
          <w:i/>
        </w:rPr>
        <w:t>An Act of Parliament must provide measures to enforce the provisions of this Chapter, including measu</w:t>
      </w:r>
      <w:r w:rsidR="00C876AD">
        <w:rPr>
          <w:i/>
        </w:rPr>
        <w:t>res</w:t>
      </w:r>
    </w:p>
    <w:p w14:paraId="50BA4881" w14:textId="2CA90451" w:rsidR="00466C2C" w:rsidRPr="00C876AD" w:rsidRDefault="00466C2C" w:rsidP="00C876AD">
      <w:pPr>
        <w:pStyle w:val="Default"/>
        <w:spacing w:line="360" w:lineRule="auto"/>
        <w:jc w:val="both"/>
        <w:rPr>
          <w:i/>
        </w:rPr>
      </w:pPr>
      <w:r w:rsidRPr="007A3B34">
        <w:rPr>
          <w:i/>
          <w:color w:val="auto"/>
        </w:rPr>
        <w:t>(</w:t>
      </w:r>
      <w:r w:rsidRPr="007A3B34">
        <w:rPr>
          <w:i/>
          <w:iCs/>
          <w:color w:val="auto"/>
        </w:rPr>
        <w:t>a</w:t>
      </w:r>
      <w:r w:rsidRPr="007A3B34">
        <w:rPr>
          <w:i/>
          <w:color w:val="auto"/>
        </w:rPr>
        <w:t xml:space="preserve">) requiring public officers to make regular disclosures of their assets; </w:t>
      </w:r>
    </w:p>
    <w:p w14:paraId="157C4A58" w14:textId="77777777" w:rsidR="00466C2C" w:rsidRPr="007A3B34" w:rsidRDefault="00466C2C" w:rsidP="007A3B34">
      <w:pPr>
        <w:pStyle w:val="Default"/>
        <w:spacing w:line="360" w:lineRule="auto"/>
        <w:jc w:val="both"/>
        <w:rPr>
          <w:i/>
          <w:color w:val="auto"/>
        </w:rPr>
      </w:pPr>
      <w:r w:rsidRPr="007A3B34">
        <w:rPr>
          <w:i/>
          <w:color w:val="auto"/>
        </w:rPr>
        <w:t>(</w:t>
      </w:r>
      <w:r w:rsidRPr="007A3B34">
        <w:rPr>
          <w:i/>
          <w:iCs/>
          <w:color w:val="auto"/>
        </w:rPr>
        <w:t>b</w:t>
      </w:r>
      <w:r w:rsidRPr="007A3B34">
        <w:rPr>
          <w:i/>
          <w:color w:val="auto"/>
        </w:rPr>
        <w:t xml:space="preserve">) establishing codes of conduct to be observed by public officers; </w:t>
      </w:r>
    </w:p>
    <w:p w14:paraId="5C3CBE66" w14:textId="0F43E332" w:rsidR="00466C2C" w:rsidRPr="007A3B34" w:rsidRDefault="00466C2C" w:rsidP="007A3B34">
      <w:pPr>
        <w:pStyle w:val="Default"/>
        <w:spacing w:line="360" w:lineRule="auto"/>
        <w:jc w:val="both"/>
        <w:rPr>
          <w:i/>
          <w:color w:val="auto"/>
        </w:rPr>
      </w:pPr>
      <w:r w:rsidRPr="007A3B34">
        <w:rPr>
          <w:i/>
          <w:color w:val="auto"/>
        </w:rPr>
        <w:t>(</w:t>
      </w:r>
      <w:r w:rsidRPr="007A3B34">
        <w:rPr>
          <w:i/>
          <w:iCs/>
          <w:color w:val="auto"/>
        </w:rPr>
        <w:t>c</w:t>
      </w:r>
      <w:r w:rsidRPr="007A3B34">
        <w:rPr>
          <w:i/>
          <w:color w:val="auto"/>
        </w:rPr>
        <w:t xml:space="preserve">) specifying the standards of good corporate governance to be observed by </w:t>
      </w:r>
      <w:r w:rsidR="00C876AD" w:rsidRPr="007A3B34">
        <w:rPr>
          <w:i/>
          <w:color w:val="auto"/>
        </w:rPr>
        <w:t>government-controlled</w:t>
      </w:r>
      <w:r w:rsidRPr="007A3B34">
        <w:rPr>
          <w:i/>
          <w:color w:val="auto"/>
        </w:rPr>
        <w:t xml:space="preserve"> entities and other commercial entities owned or wholly controlled by the State; </w:t>
      </w:r>
    </w:p>
    <w:p w14:paraId="2161443F" w14:textId="77777777" w:rsidR="00466C2C" w:rsidRPr="007A3B34" w:rsidRDefault="00466C2C" w:rsidP="007A3B34">
      <w:pPr>
        <w:spacing w:after="0" w:line="360" w:lineRule="auto"/>
        <w:jc w:val="both"/>
        <w:rPr>
          <w:rFonts w:ascii="Times New Roman" w:hAnsi="Times New Roman" w:cs="Times New Roman"/>
          <w:i/>
          <w:sz w:val="24"/>
          <w:szCs w:val="24"/>
        </w:rPr>
      </w:pPr>
      <w:r w:rsidRPr="007A3B34">
        <w:rPr>
          <w:rFonts w:ascii="Times New Roman" w:hAnsi="Times New Roman" w:cs="Times New Roman"/>
          <w:i/>
          <w:sz w:val="24"/>
          <w:szCs w:val="24"/>
        </w:rPr>
        <w:t>(</w:t>
      </w:r>
      <w:r w:rsidRPr="007A3B34">
        <w:rPr>
          <w:rFonts w:ascii="Times New Roman" w:hAnsi="Times New Roman" w:cs="Times New Roman"/>
          <w:i/>
          <w:iCs/>
          <w:sz w:val="24"/>
          <w:szCs w:val="24"/>
        </w:rPr>
        <w:t>d</w:t>
      </w:r>
      <w:r w:rsidRPr="007A3B34">
        <w:rPr>
          <w:rFonts w:ascii="Times New Roman" w:hAnsi="Times New Roman" w:cs="Times New Roman"/>
          <w:i/>
          <w:sz w:val="24"/>
          <w:szCs w:val="24"/>
        </w:rPr>
        <w:t>) providing for the disciplining of persons who contravene the provisions of this Chapter or of any code of conduct or standard referred to in paragraph (</w:t>
      </w:r>
      <w:r w:rsidRPr="007A3B34">
        <w:rPr>
          <w:rFonts w:ascii="Times New Roman" w:hAnsi="Times New Roman" w:cs="Times New Roman"/>
          <w:i/>
          <w:iCs/>
          <w:sz w:val="24"/>
          <w:szCs w:val="24"/>
        </w:rPr>
        <w:t>b</w:t>
      </w:r>
      <w:r w:rsidRPr="007A3B34">
        <w:rPr>
          <w:rFonts w:ascii="Times New Roman" w:hAnsi="Times New Roman" w:cs="Times New Roman"/>
          <w:i/>
          <w:sz w:val="24"/>
          <w:szCs w:val="24"/>
        </w:rPr>
        <w:t>).</w:t>
      </w:r>
    </w:p>
    <w:p w14:paraId="2B83DBA9" w14:textId="77777777" w:rsidR="00AB364D" w:rsidRPr="007A3B34" w:rsidRDefault="00AB364D" w:rsidP="007A3B34">
      <w:pPr>
        <w:spacing w:after="0" w:line="360" w:lineRule="auto"/>
        <w:jc w:val="both"/>
        <w:rPr>
          <w:rFonts w:ascii="Times New Roman" w:hAnsi="Times New Roman" w:cs="Times New Roman"/>
          <w:i/>
          <w:sz w:val="24"/>
          <w:szCs w:val="24"/>
        </w:rPr>
      </w:pPr>
    </w:p>
    <w:p w14:paraId="7C8EB3C3" w14:textId="326419B6" w:rsidR="00AB364D" w:rsidRPr="007A3B34" w:rsidRDefault="00AB364D" w:rsidP="00DC7BE6">
      <w:pPr>
        <w:spacing w:after="0" w:line="360" w:lineRule="auto"/>
        <w:ind w:firstLine="720"/>
        <w:jc w:val="both"/>
        <w:rPr>
          <w:rFonts w:ascii="Times New Roman" w:hAnsi="Times New Roman" w:cs="Times New Roman"/>
          <w:sz w:val="24"/>
          <w:szCs w:val="24"/>
        </w:rPr>
      </w:pPr>
      <w:r w:rsidRPr="007A3B34">
        <w:rPr>
          <w:rFonts w:ascii="Times New Roman" w:hAnsi="Times New Roman" w:cs="Times New Roman"/>
          <w:sz w:val="24"/>
          <w:szCs w:val="24"/>
        </w:rPr>
        <w:t xml:space="preserve">It cannot be disputed that section 198 creates a Constitutional obligation to enact a law to </w:t>
      </w:r>
      <w:r w:rsidR="001F4AAB" w:rsidRPr="007A3B34">
        <w:rPr>
          <w:rFonts w:ascii="Times New Roman" w:hAnsi="Times New Roman" w:cs="Times New Roman"/>
          <w:sz w:val="24"/>
          <w:szCs w:val="24"/>
        </w:rPr>
        <w:t>operationalize the</w:t>
      </w:r>
      <w:r w:rsidRPr="007A3B34">
        <w:rPr>
          <w:rFonts w:ascii="Times New Roman" w:hAnsi="Times New Roman" w:cs="Times New Roman"/>
          <w:sz w:val="24"/>
          <w:szCs w:val="24"/>
        </w:rPr>
        <w:t xml:space="preserve"> dictates of Chapter 9.  I did not hear the respondents say otherwise. In other </w:t>
      </w:r>
      <w:r w:rsidR="00C876AD" w:rsidRPr="007A3B34">
        <w:rPr>
          <w:rFonts w:ascii="Times New Roman" w:hAnsi="Times New Roman" w:cs="Times New Roman"/>
          <w:sz w:val="24"/>
          <w:szCs w:val="24"/>
        </w:rPr>
        <w:t>words,</w:t>
      </w:r>
      <w:r w:rsidRPr="007A3B34">
        <w:rPr>
          <w:rFonts w:ascii="Times New Roman" w:hAnsi="Times New Roman" w:cs="Times New Roman"/>
          <w:sz w:val="24"/>
          <w:szCs w:val="24"/>
        </w:rPr>
        <w:t xml:space="preserve"> the parties are in agreement on the interpretation of sections 198 and 324.  </w:t>
      </w:r>
    </w:p>
    <w:p w14:paraId="09934A16" w14:textId="77777777" w:rsidR="00E75E08" w:rsidRPr="007A3B34" w:rsidRDefault="00E75E08" w:rsidP="007A3B34">
      <w:pPr>
        <w:spacing w:after="0" w:line="360" w:lineRule="auto"/>
        <w:jc w:val="both"/>
        <w:rPr>
          <w:rFonts w:ascii="Times New Roman" w:hAnsi="Times New Roman" w:cs="Times New Roman"/>
          <w:i/>
          <w:sz w:val="24"/>
          <w:szCs w:val="24"/>
        </w:rPr>
      </w:pPr>
      <w:r w:rsidRPr="007A3B34">
        <w:rPr>
          <w:rFonts w:ascii="Times New Roman" w:hAnsi="Times New Roman" w:cs="Times New Roman"/>
          <w:sz w:val="24"/>
          <w:szCs w:val="24"/>
        </w:rPr>
        <w:t>Section 324 provides that;</w:t>
      </w:r>
      <w:r w:rsidR="00AB364D" w:rsidRPr="007A3B34">
        <w:rPr>
          <w:rFonts w:ascii="Times New Roman" w:hAnsi="Times New Roman" w:cs="Times New Roman"/>
          <w:sz w:val="24"/>
          <w:szCs w:val="24"/>
        </w:rPr>
        <w:t xml:space="preserve"> “</w:t>
      </w:r>
      <w:r w:rsidR="00AB364D" w:rsidRPr="007A3B34">
        <w:rPr>
          <w:rFonts w:ascii="Times New Roman" w:hAnsi="Times New Roman" w:cs="Times New Roman"/>
          <w:i/>
          <w:sz w:val="24"/>
          <w:szCs w:val="24"/>
        </w:rPr>
        <w:t>All constitutional obligations must be performed diligently and without delay.”</w:t>
      </w:r>
    </w:p>
    <w:p w14:paraId="728DE669" w14:textId="77777777" w:rsidR="00EF3A90" w:rsidRPr="007A3B34" w:rsidRDefault="00EF3A90" w:rsidP="007A3B34">
      <w:pPr>
        <w:pStyle w:val="Default"/>
        <w:spacing w:line="360" w:lineRule="auto"/>
        <w:jc w:val="both"/>
        <w:rPr>
          <w:color w:val="auto"/>
        </w:rPr>
      </w:pPr>
    </w:p>
    <w:p w14:paraId="48CD41BB" w14:textId="63CC5897" w:rsidR="00DB615B" w:rsidRPr="007A3B34" w:rsidRDefault="00AB364D" w:rsidP="00DC7BE6">
      <w:pPr>
        <w:pStyle w:val="Default"/>
        <w:spacing w:line="360" w:lineRule="auto"/>
        <w:ind w:firstLine="720"/>
        <w:jc w:val="both"/>
      </w:pPr>
      <w:r w:rsidRPr="007A3B34">
        <w:t xml:space="preserve">This application was filed seven years after the Constitution came into existence. It is also not in dispute that </w:t>
      </w:r>
      <w:r w:rsidR="001F4AAB" w:rsidRPr="007A3B34">
        <w:t>the obligation</w:t>
      </w:r>
      <w:r w:rsidRPr="007A3B34">
        <w:t xml:space="preserve"> under section 198 has not been fulfilled.</w:t>
      </w:r>
      <w:r w:rsidR="008E7A47" w:rsidRPr="007A3B34">
        <w:t xml:space="preserve"> The question which emerge</w:t>
      </w:r>
      <w:r w:rsidR="002E587C" w:rsidRPr="007A3B34">
        <w:t>s</w:t>
      </w:r>
      <w:r w:rsidR="008E7A47" w:rsidRPr="007A3B34">
        <w:t xml:space="preserve"> as a  real issue is</w:t>
      </w:r>
      <w:r w:rsidR="002E587C" w:rsidRPr="007A3B34">
        <w:t xml:space="preserve">, </w:t>
      </w:r>
      <w:r w:rsidR="008E7A47" w:rsidRPr="007A3B34">
        <w:t xml:space="preserve"> </w:t>
      </w:r>
      <w:r w:rsidR="00AA21D4" w:rsidRPr="007A3B34">
        <w:rPr>
          <w:b/>
        </w:rPr>
        <w:t xml:space="preserve"> who</w:t>
      </w:r>
      <w:r w:rsidR="008E7A47" w:rsidRPr="007A3B34">
        <w:rPr>
          <w:b/>
        </w:rPr>
        <w:t xml:space="preserve"> </w:t>
      </w:r>
      <w:r w:rsidR="00AA21D4" w:rsidRPr="007A3B34">
        <w:rPr>
          <w:b/>
        </w:rPr>
        <w:t xml:space="preserve">has the responsibility to carry out </w:t>
      </w:r>
      <w:r w:rsidR="008E7A47" w:rsidRPr="007A3B34">
        <w:rPr>
          <w:b/>
        </w:rPr>
        <w:t xml:space="preserve"> the obliga</w:t>
      </w:r>
      <w:r w:rsidR="0083186F" w:rsidRPr="007A3B34">
        <w:rPr>
          <w:b/>
        </w:rPr>
        <w:t>tion created  by</w:t>
      </w:r>
      <w:r w:rsidR="002E587C" w:rsidRPr="007A3B34">
        <w:rPr>
          <w:b/>
        </w:rPr>
        <w:t xml:space="preserve"> section 198</w:t>
      </w:r>
      <w:r w:rsidR="00AA21D4" w:rsidRPr="007A3B34">
        <w:rPr>
          <w:b/>
        </w:rPr>
        <w:t>; that is</w:t>
      </w:r>
      <w:r w:rsidR="001F4AAB" w:rsidRPr="007A3B34">
        <w:rPr>
          <w:b/>
        </w:rPr>
        <w:t xml:space="preserve">, </w:t>
      </w:r>
      <w:r w:rsidR="00AA21D4" w:rsidRPr="007A3B34">
        <w:rPr>
          <w:b/>
        </w:rPr>
        <w:t xml:space="preserve"> to enact an Act of Parliament that must provide </w:t>
      </w:r>
      <w:r w:rsidR="00AA21D4" w:rsidRPr="007A3B34">
        <w:rPr>
          <w:b/>
        </w:rPr>
        <w:lastRenderedPageBreak/>
        <w:t>measures to enforce the provisions of  Chapter 9 which must include measures laid out in paragraphs  (a) to (d) of section 198?</w:t>
      </w:r>
      <w:r w:rsidR="002E587C" w:rsidRPr="007A3B34">
        <w:rPr>
          <w:b/>
        </w:rPr>
        <w:t xml:space="preserve"> </w:t>
      </w:r>
      <w:r w:rsidR="00AA21D4" w:rsidRPr="007A3B34">
        <w:t>The applicant says</w:t>
      </w:r>
      <w:r w:rsidR="00123C6A" w:rsidRPr="007A3B34">
        <w:t xml:space="preserve"> in paragraph 5 of </w:t>
      </w:r>
      <w:r w:rsidR="00C876AD" w:rsidRPr="007A3B34">
        <w:t>the founding</w:t>
      </w:r>
      <w:r w:rsidR="00123C6A" w:rsidRPr="007A3B34">
        <w:t xml:space="preserve"> </w:t>
      </w:r>
      <w:r w:rsidR="00C876AD" w:rsidRPr="007A3B34">
        <w:t>affidavit it</w:t>
      </w:r>
      <w:r w:rsidR="00AA21D4" w:rsidRPr="007A3B34">
        <w:t xml:space="preserve"> is the respondents</w:t>
      </w:r>
      <w:r w:rsidR="00123C6A" w:rsidRPr="007A3B34">
        <w:rPr>
          <w:b/>
          <w:i/>
        </w:rPr>
        <w:t xml:space="preserve"> </w:t>
      </w:r>
      <w:r w:rsidR="00123C6A" w:rsidRPr="007A3B34">
        <w:t xml:space="preserve">who should </w:t>
      </w:r>
      <w:r w:rsidR="00123C6A" w:rsidRPr="007A3B34">
        <w:rPr>
          <w:i/>
        </w:rPr>
        <w:t>“actualize and formulate a legislative text that provides measures of good governance…..</w:t>
      </w:r>
      <w:r w:rsidR="00123C6A" w:rsidRPr="007A3B34">
        <w:t>” In the relief sought in paragraph two of the draft order the applicant says, “</w:t>
      </w:r>
      <w:r w:rsidR="00123C6A" w:rsidRPr="007A3B34">
        <w:rPr>
          <w:i/>
        </w:rPr>
        <w:t xml:space="preserve">The first respondent be and is hereby ordered to enact a bill covering the issues defined in section 198 (a) ….” </w:t>
      </w:r>
      <w:r w:rsidR="00AA3D4A" w:rsidRPr="007A3B34">
        <w:t xml:space="preserve">During oral submissions Mr Biti for the applicant, </w:t>
      </w:r>
      <w:r w:rsidR="00C23265" w:rsidRPr="007A3B34">
        <w:t xml:space="preserve">on </w:t>
      </w:r>
      <w:r w:rsidR="00AA3D4A" w:rsidRPr="007A3B34">
        <w:t xml:space="preserve">realizing the wide meaning of the word “enact,” sought </w:t>
      </w:r>
      <w:r w:rsidR="00C23265" w:rsidRPr="007A3B34">
        <w:t xml:space="preserve">to </w:t>
      </w:r>
      <w:r w:rsidR="00DC7BE6" w:rsidRPr="007A3B34">
        <w:t>amend the</w:t>
      </w:r>
      <w:r w:rsidR="00AA3D4A" w:rsidRPr="007A3B34">
        <w:t xml:space="preserve"> draft </w:t>
      </w:r>
      <w:r w:rsidR="00DC7BE6" w:rsidRPr="007A3B34">
        <w:t>order so</w:t>
      </w:r>
      <w:r w:rsidR="00AA3D4A" w:rsidRPr="007A3B34">
        <w:t xml:space="preserve"> </w:t>
      </w:r>
      <w:r w:rsidR="00C23265" w:rsidRPr="007A3B34">
        <w:t xml:space="preserve">that </w:t>
      </w:r>
      <w:r w:rsidR="00AA3D4A" w:rsidRPr="007A3B34">
        <w:t xml:space="preserve">the first respondent </w:t>
      </w:r>
      <w:r w:rsidR="00C23265" w:rsidRPr="007A3B34">
        <w:t xml:space="preserve">is ordered </w:t>
      </w:r>
      <w:r w:rsidR="00AA3D4A" w:rsidRPr="007A3B34">
        <w:t>to gazette a Bill within 45 days of the</w:t>
      </w:r>
      <w:r w:rsidR="00C23265" w:rsidRPr="007A3B34">
        <w:t xml:space="preserve"> date of </w:t>
      </w:r>
      <w:r w:rsidR="00C876AD" w:rsidRPr="007A3B34">
        <w:t>the court</w:t>
      </w:r>
      <w:r w:rsidR="00AA3D4A" w:rsidRPr="007A3B34">
        <w:t xml:space="preserve"> order.</w:t>
      </w:r>
    </w:p>
    <w:p w14:paraId="055F78E1" w14:textId="77777777" w:rsidR="00351956" w:rsidRPr="007A3B34" w:rsidRDefault="00351956" w:rsidP="007A3B34">
      <w:pPr>
        <w:pStyle w:val="Default"/>
        <w:spacing w:line="360" w:lineRule="auto"/>
        <w:jc w:val="both"/>
      </w:pPr>
    </w:p>
    <w:p w14:paraId="3AAD1054" w14:textId="3835E087" w:rsidR="00351956" w:rsidRPr="007A3B34" w:rsidRDefault="00351956" w:rsidP="00DC7BE6">
      <w:pPr>
        <w:pStyle w:val="Default"/>
        <w:spacing w:line="360" w:lineRule="auto"/>
        <w:ind w:firstLine="720"/>
        <w:jc w:val="both"/>
      </w:pPr>
      <w:r w:rsidRPr="007A3B34">
        <w:t>The position taken by the respondents in opposing this application is that while they do not out rightly deny that they do contribute to the legislative process</w:t>
      </w:r>
      <w:r w:rsidR="00C23265" w:rsidRPr="007A3B34">
        <w:t>,</w:t>
      </w:r>
      <w:r w:rsidRPr="007A3B34">
        <w:t xml:space="preserve"> but such process is a collective responsibility with other players like Parliament, the President and Cabinet which ought to have been joined. Sections 116, 117 and 110 (3) </w:t>
      </w:r>
      <w:r w:rsidR="009E0EFF" w:rsidRPr="007A3B34">
        <w:t>(</w:t>
      </w:r>
      <w:r w:rsidR="00DC7BE6" w:rsidRPr="007A3B34">
        <w:t>c)</w:t>
      </w:r>
      <w:r w:rsidRPr="007A3B34">
        <w:t xml:space="preserve"> were relied upon.</w:t>
      </w:r>
    </w:p>
    <w:p w14:paraId="1C583006" w14:textId="77777777" w:rsidR="009E0EFF" w:rsidRPr="007A3B34" w:rsidRDefault="009E0EFF" w:rsidP="007A3B34">
      <w:pPr>
        <w:pStyle w:val="Default"/>
        <w:spacing w:line="360" w:lineRule="auto"/>
        <w:jc w:val="both"/>
      </w:pPr>
    </w:p>
    <w:p w14:paraId="7E3710EC" w14:textId="224D10E4" w:rsidR="009E0EFF" w:rsidRPr="007A3B34" w:rsidRDefault="009E0EFF" w:rsidP="00DC7BE6">
      <w:pPr>
        <w:pStyle w:val="Default"/>
        <w:spacing w:line="360" w:lineRule="auto"/>
        <w:ind w:firstLine="720"/>
        <w:jc w:val="both"/>
        <w:rPr>
          <w:i/>
        </w:rPr>
      </w:pPr>
      <w:r w:rsidRPr="007A3B34">
        <w:t xml:space="preserve">Section 116 states </w:t>
      </w:r>
      <w:r w:rsidR="00DC7BE6" w:rsidRPr="007A3B34">
        <w:t>that:</w:t>
      </w:r>
      <w:r w:rsidRPr="007A3B34">
        <w:t xml:space="preserve"> </w:t>
      </w:r>
      <w:r w:rsidRPr="007A3B34">
        <w:rPr>
          <w:i/>
        </w:rPr>
        <w:t>“The Legislature of Zimbabwe consists of Parliament and the President acting in accordance with this Chapter.”</w:t>
      </w:r>
    </w:p>
    <w:p w14:paraId="21911729" w14:textId="77777777" w:rsidR="009E0EFF" w:rsidRPr="007A3B34" w:rsidRDefault="009E0EFF" w:rsidP="007A3B34">
      <w:pPr>
        <w:pStyle w:val="Default"/>
        <w:spacing w:line="360" w:lineRule="auto"/>
        <w:jc w:val="both"/>
        <w:rPr>
          <w:i/>
        </w:rPr>
      </w:pPr>
    </w:p>
    <w:p w14:paraId="56324940" w14:textId="77777777" w:rsidR="00F93AEE" w:rsidRPr="007A3B34" w:rsidRDefault="009E0EFF" w:rsidP="00DC7BE6">
      <w:pPr>
        <w:pStyle w:val="Default"/>
        <w:spacing w:line="360" w:lineRule="auto"/>
        <w:ind w:firstLine="720"/>
        <w:jc w:val="both"/>
        <w:rPr>
          <w:i/>
        </w:rPr>
      </w:pPr>
      <w:r w:rsidRPr="007A3B34">
        <w:t xml:space="preserve">Section 117 reads; </w:t>
      </w:r>
      <w:r w:rsidR="00F93AEE" w:rsidRPr="007A3B34">
        <w:rPr>
          <w:i/>
        </w:rPr>
        <w:t xml:space="preserve">“(1) The legislative authority of Zimbabwe is derived from the people and is vested in and exercised in accordance with this Constitution by the Legislature. </w:t>
      </w:r>
    </w:p>
    <w:p w14:paraId="6230EF6B" w14:textId="77777777" w:rsidR="00F93AEE" w:rsidRPr="007A3B34" w:rsidRDefault="00F93AEE" w:rsidP="007A3B34">
      <w:pPr>
        <w:pStyle w:val="Default"/>
        <w:spacing w:line="360" w:lineRule="auto"/>
        <w:jc w:val="both"/>
        <w:rPr>
          <w:i/>
        </w:rPr>
      </w:pPr>
      <w:r w:rsidRPr="007A3B34">
        <w:rPr>
          <w:i/>
        </w:rPr>
        <w:t xml:space="preserve">(2) The legislative authority confers on the Legislature the power— </w:t>
      </w:r>
    </w:p>
    <w:p w14:paraId="0A5DCD8A" w14:textId="77777777" w:rsidR="00F93AEE" w:rsidRPr="007A3B34" w:rsidRDefault="00F93AEE" w:rsidP="007A3B34">
      <w:pPr>
        <w:pStyle w:val="Default"/>
        <w:spacing w:line="360" w:lineRule="auto"/>
        <w:jc w:val="both"/>
        <w:rPr>
          <w:i/>
        </w:rPr>
      </w:pPr>
      <w:r w:rsidRPr="007A3B34">
        <w:rPr>
          <w:i/>
        </w:rPr>
        <w:t>(</w:t>
      </w:r>
      <w:r w:rsidRPr="007A3B34">
        <w:rPr>
          <w:i/>
          <w:iCs/>
        </w:rPr>
        <w:t>a</w:t>
      </w:r>
      <w:r w:rsidRPr="007A3B34">
        <w:rPr>
          <w:i/>
        </w:rPr>
        <w:t xml:space="preserve">) to amend this Constitution in accordance with section 328; </w:t>
      </w:r>
    </w:p>
    <w:p w14:paraId="4BA2EFAA" w14:textId="77777777" w:rsidR="00F93AEE" w:rsidRPr="007A3B34" w:rsidRDefault="00F93AEE" w:rsidP="007A3B34">
      <w:pPr>
        <w:pStyle w:val="Default"/>
        <w:spacing w:line="360" w:lineRule="auto"/>
        <w:jc w:val="both"/>
        <w:rPr>
          <w:i/>
        </w:rPr>
      </w:pPr>
      <w:r w:rsidRPr="007A3B34">
        <w:rPr>
          <w:i/>
        </w:rPr>
        <w:t>(</w:t>
      </w:r>
      <w:r w:rsidRPr="007A3B34">
        <w:rPr>
          <w:i/>
          <w:iCs/>
        </w:rPr>
        <w:t>b</w:t>
      </w:r>
      <w:r w:rsidRPr="007A3B34">
        <w:rPr>
          <w:i/>
        </w:rPr>
        <w:t xml:space="preserve">) to make laws for the peace, order and good governance of Zimbabwe; and </w:t>
      </w:r>
    </w:p>
    <w:p w14:paraId="44D12001" w14:textId="77777777" w:rsidR="00F93AEE" w:rsidRPr="007A3B34" w:rsidRDefault="00F93AEE" w:rsidP="007A3B34">
      <w:pPr>
        <w:pStyle w:val="Default"/>
        <w:spacing w:line="360" w:lineRule="auto"/>
        <w:jc w:val="both"/>
        <w:rPr>
          <w:i/>
        </w:rPr>
      </w:pPr>
      <w:r w:rsidRPr="007A3B34">
        <w:rPr>
          <w:i/>
        </w:rPr>
        <w:t>(</w:t>
      </w:r>
      <w:r w:rsidRPr="007A3B34">
        <w:rPr>
          <w:i/>
          <w:iCs/>
        </w:rPr>
        <w:t>c</w:t>
      </w:r>
      <w:r w:rsidRPr="007A3B34">
        <w:rPr>
          <w:i/>
        </w:rPr>
        <w:t xml:space="preserve">) to confer subordinate legislative powers upon another body or authority in accordance with section 134.” </w:t>
      </w:r>
    </w:p>
    <w:p w14:paraId="25C598A3" w14:textId="77777777" w:rsidR="00F93AEE" w:rsidRPr="007A3B34" w:rsidRDefault="00F93AEE" w:rsidP="007A3B34">
      <w:pPr>
        <w:pStyle w:val="Default"/>
        <w:spacing w:line="360" w:lineRule="auto"/>
        <w:jc w:val="both"/>
        <w:rPr>
          <w:i/>
        </w:rPr>
      </w:pPr>
    </w:p>
    <w:p w14:paraId="287D69A0" w14:textId="77777777" w:rsidR="00F93AEE" w:rsidRPr="007A3B34" w:rsidRDefault="00F93AEE" w:rsidP="007A3B34">
      <w:pPr>
        <w:pStyle w:val="Default"/>
        <w:spacing w:line="360" w:lineRule="auto"/>
        <w:jc w:val="both"/>
        <w:rPr>
          <w:i/>
        </w:rPr>
      </w:pPr>
    </w:p>
    <w:p w14:paraId="6E49F2BE" w14:textId="1C19E221" w:rsidR="007A2384" w:rsidRPr="007A3B34" w:rsidRDefault="00F93AEE" w:rsidP="00DC7BE6">
      <w:pPr>
        <w:pStyle w:val="Default"/>
        <w:spacing w:line="360" w:lineRule="auto"/>
        <w:ind w:firstLine="720"/>
        <w:jc w:val="both"/>
        <w:rPr>
          <w:i/>
        </w:rPr>
      </w:pPr>
      <w:r w:rsidRPr="007A3B34">
        <w:t>Section 110 (3) (</w:t>
      </w:r>
      <w:r w:rsidR="00C876AD" w:rsidRPr="007A3B34">
        <w:t>c)</w:t>
      </w:r>
      <w:r w:rsidRPr="007A3B34">
        <w:t xml:space="preserve"> provides that;</w:t>
      </w:r>
      <w:r w:rsidR="007A2384" w:rsidRPr="007A3B34">
        <w:t xml:space="preserve"> </w:t>
      </w:r>
      <w:r w:rsidR="007A2384" w:rsidRPr="007A3B34">
        <w:rPr>
          <w:i/>
        </w:rPr>
        <w:t xml:space="preserve">“(3) Subject to this Constitution, the Cabinet is responsible for—  </w:t>
      </w:r>
    </w:p>
    <w:p w14:paraId="25F25823" w14:textId="77777777" w:rsidR="009E0EFF" w:rsidRPr="007A3B34" w:rsidRDefault="007A2384" w:rsidP="007A3B34">
      <w:pPr>
        <w:pStyle w:val="Default"/>
        <w:spacing w:line="360" w:lineRule="auto"/>
        <w:jc w:val="both"/>
        <w:rPr>
          <w:i/>
        </w:rPr>
      </w:pPr>
      <w:r w:rsidRPr="007A3B34">
        <w:rPr>
          <w:i/>
        </w:rPr>
        <w:t>(</w:t>
      </w:r>
      <w:r w:rsidRPr="007A3B34">
        <w:rPr>
          <w:i/>
          <w:iCs/>
        </w:rPr>
        <w:t>c</w:t>
      </w:r>
      <w:r w:rsidRPr="007A3B34">
        <w:rPr>
          <w:i/>
        </w:rPr>
        <w:t>) preparing, initiating and implementing national legislation;”</w:t>
      </w:r>
    </w:p>
    <w:p w14:paraId="5D2C0CF5" w14:textId="77777777" w:rsidR="00EF3A90" w:rsidRPr="007A3B34" w:rsidRDefault="00EF3A90" w:rsidP="007A3B34">
      <w:pPr>
        <w:pStyle w:val="Default"/>
        <w:spacing w:line="360" w:lineRule="auto"/>
        <w:jc w:val="both"/>
        <w:rPr>
          <w:b/>
          <w:bCs/>
          <w:i/>
        </w:rPr>
      </w:pPr>
    </w:p>
    <w:p w14:paraId="7DF9EF76" w14:textId="7F9AD14F" w:rsidR="00EF3A90" w:rsidRPr="007A3B34" w:rsidRDefault="000767D8" w:rsidP="00DC7BE6">
      <w:pPr>
        <w:pStyle w:val="Default"/>
        <w:spacing w:line="360" w:lineRule="auto"/>
        <w:ind w:firstLine="720"/>
        <w:jc w:val="both"/>
        <w:rPr>
          <w:bCs/>
        </w:rPr>
      </w:pPr>
      <w:r w:rsidRPr="007A3B34">
        <w:rPr>
          <w:bCs/>
        </w:rPr>
        <w:t xml:space="preserve">The respondents’ argument is that constitutional obligations are not selective of persons and institutions. In </w:t>
      </w:r>
      <w:r w:rsidR="00C876AD" w:rsidRPr="007A3B34">
        <w:rPr>
          <w:bCs/>
        </w:rPr>
        <w:t>fact,</w:t>
      </w:r>
      <w:r w:rsidRPr="007A3B34">
        <w:rPr>
          <w:bCs/>
        </w:rPr>
        <w:t xml:space="preserve"> they concede that indeed the Constitution has created </w:t>
      </w:r>
      <w:r w:rsidRPr="007A3B34">
        <w:rPr>
          <w:bCs/>
        </w:rPr>
        <w:lastRenderedPageBreak/>
        <w:t>obligations. They however s</w:t>
      </w:r>
      <w:r w:rsidR="00F321D5" w:rsidRPr="007A3B34">
        <w:rPr>
          <w:bCs/>
        </w:rPr>
        <w:t xml:space="preserve">ay there is no basis to </w:t>
      </w:r>
      <w:r w:rsidR="00C876AD" w:rsidRPr="007A3B34">
        <w:rPr>
          <w:bCs/>
        </w:rPr>
        <w:t>hold them</w:t>
      </w:r>
      <w:r w:rsidRPr="007A3B34">
        <w:rPr>
          <w:bCs/>
        </w:rPr>
        <w:t xml:space="preserve"> “</w:t>
      </w:r>
      <w:r w:rsidR="003407C9" w:rsidRPr="007A3B34">
        <w:rPr>
          <w:bCs/>
          <w:i/>
        </w:rPr>
        <w:t>at ran</w:t>
      </w:r>
      <w:r w:rsidRPr="007A3B34">
        <w:rPr>
          <w:bCs/>
          <w:i/>
        </w:rPr>
        <w:t xml:space="preserve">som when there are so many other functionaries involved in the </w:t>
      </w:r>
      <w:r w:rsidR="00C876AD" w:rsidRPr="007A3B34">
        <w:rPr>
          <w:bCs/>
          <w:i/>
        </w:rPr>
        <w:t>law-making</w:t>
      </w:r>
      <w:r w:rsidRPr="007A3B34">
        <w:rPr>
          <w:bCs/>
          <w:i/>
        </w:rPr>
        <w:t xml:space="preserve"> process.”</w:t>
      </w:r>
      <w:r w:rsidRPr="007A3B34">
        <w:rPr>
          <w:bCs/>
        </w:rPr>
        <w:t xml:space="preserve"> This they have said without defining their role in the </w:t>
      </w:r>
      <w:r w:rsidR="00C876AD" w:rsidRPr="007A3B34">
        <w:rPr>
          <w:bCs/>
        </w:rPr>
        <w:t>law-making</w:t>
      </w:r>
      <w:r w:rsidRPr="007A3B34">
        <w:rPr>
          <w:bCs/>
        </w:rPr>
        <w:t xml:space="preserve"> process for the court to see for itself that which they can do and that which is done by other functionaries. </w:t>
      </w:r>
    </w:p>
    <w:p w14:paraId="7864879C" w14:textId="77777777" w:rsidR="003407C9" w:rsidRPr="007A3B34" w:rsidRDefault="003407C9" w:rsidP="007A3B34">
      <w:pPr>
        <w:pStyle w:val="Default"/>
        <w:spacing w:line="360" w:lineRule="auto"/>
        <w:jc w:val="both"/>
        <w:rPr>
          <w:bCs/>
        </w:rPr>
      </w:pPr>
    </w:p>
    <w:p w14:paraId="43B374B7" w14:textId="77777777" w:rsidR="004733B6" w:rsidRPr="007A3B34" w:rsidRDefault="003407C9" w:rsidP="00DC7BE6">
      <w:pPr>
        <w:spacing w:after="200" w:line="360" w:lineRule="auto"/>
        <w:ind w:firstLine="360"/>
        <w:jc w:val="both"/>
        <w:rPr>
          <w:rFonts w:ascii="Times New Roman" w:hAnsi="Times New Roman" w:cs="Times New Roman"/>
          <w:i/>
          <w:sz w:val="24"/>
          <w:szCs w:val="24"/>
          <w:u w:val="single"/>
        </w:rPr>
      </w:pPr>
      <w:r w:rsidRPr="007A3B34">
        <w:rPr>
          <w:rFonts w:ascii="Times New Roman" w:hAnsi="Times New Roman" w:cs="Times New Roman"/>
          <w:bCs/>
          <w:sz w:val="24"/>
          <w:szCs w:val="24"/>
        </w:rPr>
        <w:t>Mr Chibidi for the respondents argued that section 198 does not create or impose any obligation on the respondents per ser. I disagree with that. Here we are talking of a Minister responsible for the Ministry of Justice and Parliamentary Affairs and the Attorney-Gen</w:t>
      </w:r>
      <w:r w:rsidR="006C297D" w:rsidRPr="007A3B34">
        <w:rPr>
          <w:rFonts w:ascii="Times New Roman" w:hAnsi="Times New Roman" w:cs="Times New Roman"/>
          <w:bCs/>
          <w:sz w:val="24"/>
          <w:szCs w:val="24"/>
        </w:rPr>
        <w:t>eral who is legal advisor to</w:t>
      </w:r>
      <w:r w:rsidR="004C6D29" w:rsidRPr="007A3B34">
        <w:rPr>
          <w:rFonts w:ascii="Times New Roman" w:hAnsi="Times New Roman" w:cs="Times New Roman"/>
          <w:bCs/>
          <w:sz w:val="24"/>
          <w:szCs w:val="24"/>
        </w:rPr>
        <w:t xml:space="preserve"> Go</w:t>
      </w:r>
      <w:r w:rsidRPr="007A3B34">
        <w:rPr>
          <w:rFonts w:ascii="Times New Roman" w:hAnsi="Times New Roman" w:cs="Times New Roman"/>
          <w:bCs/>
          <w:sz w:val="24"/>
          <w:szCs w:val="24"/>
        </w:rPr>
        <w:t>vernment.</w:t>
      </w:r>
      <w:r w:rsidR="006C297D" w:rsidRPr="007A3B34">
        <w:rPr>
          <w:rFonts w:ascii="Times New Roman" w:hAnsi="Times New Roman" w:cs="Times New Roman"/>
          <w:bCs/>
          <w:sz w:val="24"/>
          <w:szCs w:val="24"/>
        </w:rPr>
        <w:t xml:space="preserve"> Dube J </w:t>
      </w:r>
      <w:r w:rsidR="004733B6" w:rsidRPr="007A3B34">
        <w:rPr>
          <w:rFonts w:ascii="Times New Roman" w:hAnsi="Times New Roman" w:cs="Times New Roman"/>
          <w:bCs/>
          <w:sz w:val="24"/>
          <w:szCs w:val="24"/>
        </w:rPr>
        <w:t xml:space="preserve">as she then was, </w:t>
      </w:r>
      <w:r w:rsidR="00B462D5" w:rsidRPr="007A3B34">
        <w:rPr>
          <w:rFonts w:ascii="Times New Roman" w:hAnsi="Times New Roman" w:cs="Times New Roman"/>
          <w:bCs/>
          <w:sz w:val="24"/>
          <w:szCs w:val="24"/>
        </w:rPr>
        <w:t>had occasion to comment on</w:t>
      </w:r>
      <w:r w:rsidR="006C297D" w:rsidRPr="007A3B34">
        <w:rPr>
          <w:rFonts w:ascii="Times New Roman" w:hAnsi="Times New Roman" w:cs="Times New Roman"/>
          <w:bCs/>
          <w:sz w:val="24"/>
          <w:szCs w:val="24"/>
        </w:rPr>
        <w:t xml:space="preserve"> these two important offices in a similar case of </w:t>
      </w:r>
      <w:r w:rsidR="006C297D" w:rsidRPr="007A3B34">
        <w:rPr>
          <w:rFonts w:ascii="Times New Roman" w:hAnsi="Times New Roman" w:cs="Times New Roman"/>
          <w:bCs/>
          <w:i/>
          <w:sz w:val="24"/>
          <w:szCs w:val="24"/>
        </w:rPr>
        <w:t>Haruzivishe</w:t>
      </w:r>
      <w:r w:rsidR="004733B6" w:rsidRPr="007A3B34">
        <w:rPr>
          <w:rFonts w:ascii="Times New Roman" w:hAnsi="Times New Roman" w:cs="Times New Roman"/>
          <w:bCs/>
          <w:i/>
          <w:sz w:val="24"/>
          <w:szCs w:val="24"/>
        </w:rPr>
        <w:t xml:space="preserve"> and Another v Minister of Justice and Others HH 76/20. </w:t>
      </w:r>
      <w:r w:rsidR="004733B6" w:rsidRPr="007A3B34">
        <w:rPr>
          <w:rFonts w:ascii="Times New Roman" w:hAnsi="Times New Roman" w:cs="Times New Roman"/>
          <w:bCs/>
          <w:sz w:val="24"/>
          <w:szCs w:val="24"/>
        </w:rPr>
        <w:t>The court had this to say;</w:t>
      </w:r>
      <w:r w:rsidR="004733B6" w:rsidRPr="007A3B34">
        <w:rPr>
          <w:rFonts w:ascii="Times New Roman" w:hAnsi="Times New Roman" w:cs="Times New Roman"/>
          <w:sz w:val="24"/>
          <w:szCs w:val="24"/>
        </w:rPr>
        <w:t xml:space="preserve"> </w:t>
      </w:r>
      <w:r w:rsidR="000A728F" w:rsidRPr="007A3B34">
        <w:rPr>
          <w:rFonts w:ascii="Times New Roman" w:hAnsi="Times New Roman" w:cs="Times New Roman"/>
          <w:i/>
          <w:sz w:val="24"/>
          <w:szCs w:val="24"/>
        </w:rPr>
        <w:t>“</w:t>
      </w:r>
      <w:r w:rsidR="004733B6" w:rsidRPr="007A3B34">
        <w:rPr>
          <w:rFonts w:ascii="Times New Roman" w:hAnsi="Times New Roman" w:cs="Times New Roman"/>
          <w:i/>
          <w:sz w:val="24"/>
          <w:szCs w:val="24"/>
        </w:rPr>
        <w:t xml:space="preserve">In terms of s88 (2) of the Constitution, the executive authority of Zimbabwe vests in the President who exercises such power through members of his cabinet… In terms of s 110 (3) (c) of the Constitution, members of cabinet have the responsibility of preparing, initiating and implementing national legislation. </w:t>
      </w:r>
      <w:r w:rsidR="004733B6" w:rsidRPr="007A3B34">
        <w:rPr>
          <w:rFonts w:ascii="Times New Roman" w:hAnsi="Times New Roman" w:cs="Times New Roman"/>
          <w:i/>
          <w:sz w:val="24"/>
          <w:szCs w:val="24"/>
          <w:u w:val="single"/>
        </w:rPr>
        <w:t>Cabinet ministers are the functionaries of the executive and are responsible for preparing, initiating and implementing national legislation.</w:t>
      </w:r>
    </w:p>
    <w:p w14:paraId="569172DC" w14:textId="70DEF1BA" w:rsidR="004733B6" w:rsidRPr="007A3B34" w:rsidRDefault="004733B6" w:rsidP="00DC7BE6">
      <w:pPr>
        <w:pStyle w:val="ListParagraph"/>
        <w:spacing w:after="200" w:line="360" w:lineRule="auto"/>
        <w:ind w:left="360" w:firstLine="360"/>
        <w:jc w:val="both"/>
        <w:rPr>
          <w:rFonts w:ascii="Times New Roman" w:hAnsi="Times New Roman" w:cs="Times New Roman"/>
          <w:i/>
          <w:sz w:val="24"/>
          <w:szCs w:val="24"/>
        </w:rPr>
      </w:pPr>
      <w:r w:rsidRPr="007A3B34">
        <w:rPr>
          <w:rFonts w:ascii="Times New Roman" w:hAnsi="Times New Roman" w:cs="Times New Roman"/>
          <w:i/>
          <w:sz w:val="24"/>
          <w:szCs w:val="24"/>
        </w:rPr>
        <w:t xml:space="preserve">The first to the </w:t>
      </w:r>
      <w:r w:rsidR="00C876AD" w:rsidRPr="007A3B34">
        <w:rPr>
          <w:rFonts w:ascii="Times New Roman" w:hAnsi="Times New Roman" w:cs="Times New Roman"/>
          <w:i/>
          <w:sz w:val="24"/>
          <w:szCs w:val="24"/>
        </w:rPr>
        <w:t>fourth</w:t>
      </w:r>
      <w:r w:rsidRPr="007A3B34">
        <w:rPr>
          <w:rFonts w:ascii="Times New Roman" w:hAnsi="Times New Roman" w:cs="Times New Roman"/>
          <w:i/>
          <w:sz w:val="24"/>
          <w:szCs w:val="24"/>
        </w:rPr>
        <w:t xml:space="preserve"> respondents are part of the executive authority of Zimbabwe. The Minister of Justice is the minister responsible for the administration of constitutional issues and </w:t>
      </w:r>
      <w:r w:rsidR="000A728F" w:rsidRPr="007A3B34">
        <w:rPr>
          <w:rFonts w:ascii="Times New Roman" w:hAnsi="Times New Roman" w:cs="Times New Roman"/>
          <w:i/>
          <w:sz w:val="24"/>
          <w:szCs w:val="24"/>
        </w:rPr>
        <w:t>…</w:t>
      </w:r>
      <w:r w:rsidRPr="007A3B34">
        <w:rPr>
          <w:rFonts w:ascii="Times New Roman" w:hAnsi="Times New Roman" w:cs="Times New Roman"/>
          <w:i/>
          <w:sz w:val="24"/>
          <w:szCs w:val="24"/>
        </w:rPr>
        <w:t xml:space="preserve"> They</w:t>
      </w:r>
      <w:r w:rsidR="000A728F" w:rsidRPr="007A3B34">
        <w:rPr>
          <w:rFonts w:ascii="Times New Roman" w:hAnsi="Times New Roman" w:cs="Times New Roman"/>
          <w:i/>
          <w:sz w:val="24"/>
          <w:szCs w:val="24"/>
        </w:rPr>
        <w:t xml:space="preserve"> (Ministers)</w:t>
      </w:r>
      <w:r w:rsidRPr="007A3B34">
        <w:rPr>
          <w:rFonts w:ascii="Times New Roman" w:hAnsi="Times New Roman" w:cs="Times New Roman"/>
          <w:i/>
          <w:sz w:val="24"/>
          <w:szCs w:val="24"/>
        </w:rPr>
        <w:t xml:space="preserve"> hold portfolios in the areas which are the subject of these proceedings They are vested with the authority in terms of s110 (3) (c) of the Constitution to initiate legislation .This being the case, they are obliged to actualize the requirements of s210 of the Constitution and initiate the legislation which is required to be tabled by the Minister of Justice. </w:t>
      </w:r>
      <w:r w:rsidR="000A728F" w:rsidRPr="007A3B34">
        <w:rPr>
          <w:rFonts w:ascii="Times New Roman" w:hAnsi="Times New Roman" w:cs="Times New Roman"/>
          <w:i/>
          <w:sz w:val="24"/>
          <w:szCs w:val="24"/>
        </w:rPr>
        <w:t>..</w:t>
      </w:r>
      <w:r w:rsidRPr="007A3B34">
        <w:rPr>
          <w:rFonts w:ascii="Times New Roman" w:hAnsi="Times New Roman" w:cs="Times New Roman"/>
          <w:i/>
          <w:sz w:val="24"/>
          <w:szCs w:val="24"/>
        </w:rPr>
        <w:t xml:space="preserve">  The assertion by the applicants that legislation is initiated by the Cabinet Minister concerned who takes the principles of the legislation sought to be introduced to the Attorney General who prepares a draft to be tabled in Parliament was not refuted</w:t>
      </w:r>
      <w:r w:rsidR="000A728F" w:rsidRPr="007A3B34">
        <w:rPr>
          <w:rFonts w:ascii="Times New Roman" w:hAnsi="Times New Roman" w:cs="Times New Roman"/>
          <w:i/>
          <w:sz w:val="24"/>
          <w:szCs w:val="24"/>
        </w:rPr>
        <w:t>…</w:t>
      </w:r>
      <w:r w:rsidRPr="007A3B34">
        <w:rPr>
          <w:rFonts w:ascii="Times New Roman" w:hAnsi="Times New Roman" w:cs="Times New Roman"/>
          <w:i/>
          <w:sz w:val="24"/>
          <w:szCs w:val="24"/>
        </w:rPr>
        <w:t xml:space="preserve">  If the relevant Cabinet Ministers are not responsible for initiating legislation, then who is? The respondents are abrogating their duty. The Attorney General is the principal legal adviser to government. It is his responsibility to draft legislation on behalf of government, to protect and uphold the </w:t>
      </w:r>
      <w:r w:rsidR="000A728F" w:rsidRPr="007A3B34">
        <w:rPr>
          <w:rFonts w:ascii="Times New Roman" w:hAnsi="Times New Roman" w:cs="Times New Roman"/>
          <w:i/>
          <w:sz w:val="24"/>
          <w:szCs w:val="24"/>
        </w:rPr>
        <w:t>law and defend public interest.”</w:t>
      </w:r>
      <w:r w:rsidR="00FE3678" w:rsidRPr="007A3B34">
        <w:rPr>
          <w:rFonts w:ascii="Times New Roman" w:hAnsi="Times New Roman" w:cs="Times New Roman"/>
          <w:i/>
          <w:sz w:val="24"/>
          <w:szCs w:val="24"/>
        </w:rPr>
        <w:t xml:space="preserve"> (emphasis is mine).</w:t>
      </w:r>
    </w:p>
    <w:p w14:paraId="24F04EB8" w14:textId="3D3233AC" w:rsidR="00EF3A90" w:rsidRPr="007A3B34" w:rsidRDefault="00FE3678" w:rsidP="00DC7BE6">
      <w:pPr>
        <w:pStyle w:val="Default"/>
        <w:spacing w:line="360" w:lineRule="auto"/>
        <w:ind w:firstLine="360"/>
        <w:jc w:val="both"/>
        <w:rPr>
          <w:i/>
        </w:rPr>
      </w:pPr>
      <w:r w:rsidRPr="007A3B34">
        <w:rPr>
          <w:color w:val="auto"/>
        </w:rPr>
        <w:t xml:space="preserve">While the respondents have shown that they are not the only players in the legislative process, they have not shown that they ought not be cited as respondents at all. </w:t>
      </w:r>
      <w:r w:rsidR="00AE06F8" w:rsidRPr="007A3B34">
        <w:rPr>
          <w:color w:val="auto"/>
        </w:rPr>
        <w:t xml:space="preserve">The first </w:t>
      </w:r>
      <w:r w:rsidR="00AE06F8" w:rsidRPr="007A3B34">
        <w:rPr>
          <w:color w:val="auto"/>
        </w:rPr>
        <w:lastRenderedPageBreak/>
        <w:t>respondent admits that he was assigned the administration of the Constitution by the President.</w:t>
      </w:r>
      <w:r w:rsidR="00C136D7" w:rsidRPr="007A3B34">
        <w:rPr>
          <w:color w:val="auto"/>
        </w:rPr>
        <w:t xml:space="preserve"> The respondents want this application dismissed on the basis of non-joinder.</w:t>
      </w:r>
      <w:r w:rsidR="006C5727" w:rsidRPr="007A3B34">
        <w:rPr>
          <w:color w:val="auto"/>
        </w:rPr>
        <w:t xml:space="preserve"> That cannot be a cause to defeat the application unless wrong respondents we</w:t>
      </w:r>
      <w:r w:rsidR="00AA77F3" w:rsidRPr="007A3B34">
        <w:rPr>
          <w:color w:val="auto"/>
        </w:rPr>
        <w:t>re cited altogether. Rule 32 (11</w:t>
      </w:r>
      <w:r w:rsidR="006C5727" w:rsidRPr="007A3B34">
        <w:rPr>
          <w:color w:val="auto"/>
        </w:rPr>
        <w:t xml:space="preserve">) </w:t>
      </w:r>
      <w:r w:rsidR="00630E47">
        <w:rPr>
          <w:color w:val="auto"/>
        </w:rPr>
        <w:t xml:space="preserve">of the High Court Rules, 2021 </w:t>
      </w:r>
      <w:r w:rsidR="006C5727" w:rsidRPr="007A3B34">
        <w:rPr>
          <w:color w:val="auto"/>
        </w:rPr>
        <w:t>states that;</w:t>
      </w:r>
      <w:r w:rsidR="006C5727" w:rsidRPr="007A3B34">
        <w:t xml:space="preserve">  </w:t>
      </w:r>
      <w:r w:rsidR="00AA77F3" w:rsidRPr="007A3B34">
        <w:rPr>
          <w:i/>
        </w:rPr>
        <w:t>“</w:t>
      </w:r>
      <w:r w:rsidR="006C5727" w:rsidRPr="007A3B34">
        <w:rPr>
          <w:i/>
        </w:rPr>
        <w:t>No cause or matter shall be defeated by reason of the misjoinder or non-joinder of any party and the court may in any cause or matter determine the issues or questions in dispute so far as they affect the rights and interests of the persons who are parties to the cause or matter.</w:t>
      </w:r>
      <w:r w:rsidR="00AA77F3" w:rsidRPr="007A3B34">
        <w:rPr>
          <w:i/>
        </w:rPr>
        <w:t>”</w:t>
      </w:r>
    </w:p>
    <w:p w14:paraId="3208B8CB" w14:textId="77777777" w:rsidR="00AA77F3" w:rsidRPr="007A3B34" w:rsidRDefault="00AA77F3" w:rsidP="007A3B34">
      <w:pPr>
        <w:pStyle w:val="Default"/>
        <w:spacing w:line="360" w:lineRule="auto"/>
        <w:jc w:val="both"/>
        <w:rPr>
          <w:i/>
        </w:rPr>
      </w:pPr>
    </w:p>
    <w:p w14:paraId="13A61652" w14:textId="77777777" w:rsidR="009E3275" w:rsidRPr="007A3B34" w:rsidRDefault="00AA77F3" w:rsidP="00DC7BE6">
      <w:pPr>
        <w:spacing w:line="360" w:lineRule="auto"/>
        <w:ind w:firstLine="360"/>
        <w:jc w:val="both"/>
        <w:rPr>
          <w:rFonts w:ascii="Times New Roman" w:hAnsi="Times New Roman" w:cs="Times New Roman"/>
          <w:sz w:val="24"/>
          <w:szCs w:val="24"/>
        </w:rPr>
      </w:pPr>
      <w:r w:rsidRPr="007A3B34">
        <w:rPr>
          <w:rFonts w:ascii="Times New Roman" w:hAnsi="Times New Roman" w:cs="Times New Roman"/>
          <w:sz w:val="24"/>
          <w:szCs w:val="24"/>
        </w:rPr>
        <w:t xml:space="preserve">The respondents in an effort to exonerate themselves from the alleged breach of section 324, apart from reiterating that the obligation created by section 198 lies with Parliament and Cabinet, outlined Government efforts in giving effect to legislative requirements of the Constitution. While the efforts are commendable, the fact remains that Constitutional obligations </w:t>
      </w:r>
      <w:r w:rsidR="00945CEA" w:rsidRPr="007A3B34">
        <w:rPr>
          <w:rFonts w:ascii="Times New Roman" w:hAnsi="Times New Roman" w:cs="Times New Roman"/>
          <w:sz w:val="24"/>
          <w:szCs w:val="24"/>
        </w:rPr>
        <w:t>must be performed diligently and without delay. A delay of seven years is by no means classified as reasonable. The respondents gave no indication</w:t>
      </w:r>
      <w:r w:rsidR="00537659" w:rsidRPr="007A3B34">
        <w:rPr>
          <w:rFonts w:ascii="Times New Roman" w:hAnsi="Times New Roman" w:cs="Times New Roman"/>
          <w:sz w:val="24"/>
          <w:szCs w:val="24"/>
        </w:rPr>
        <w:t>,</w:t>
      </w:r>
      <w:r w:rsidR="00945CEA" w:rsidRPr="007A3B34">
        <w:rPr>
          <w:rFonts w:ascii="Times New Roman" w:hAnsi="Times New Roman" w:cs="Times New Roman"/>
          <w:sz w:val="24"/>
          <w:szCs w:val="24"/>
        </w:rPr>
        <w:t xml:space="preserve"> in terms of time frame</w:t>
      </w:r>
      <w:r w:rsidR="00537659" w:rsidRPr="007A3B34">
        <w:rPr>
          <w:rFonts w:ascii="Times New Roman" w:hAnsi="Times New Roman" w:cs="Times New Roman"/>
          <w:sz w:val="24"/>
          <w:szCs w:val="24"/>
        </w:rPr>
        <w:t>,</w:t>
      </w:r>
      <w:r w:rsidR="00945CEA" w:rsidRPr="007A3B34">
        <w:rPr>
          <w:rFonts w:ascii="Times New Roman" w:hAnsi="Times New Roman" w:cs="Times New Roman"/>
          <w:sz w:val="24"/>
          <w:szCs w:val="24"/>
        </w:rPr>
        <w:t xml:space="preserve"> </w:t>
      </w:r>
      <w:r w:rsidR="00537659" w:rsidRPr="007A3B34">
        <w:rPr>
          <w:rFonts w:ascii="Times New Roman" w:hAnsi="Times New Roman" w:cs="Times New Roman"/>
          <w:sz w:val="24"/>
          <w:szCs w:val="24"/>
        </w:rPr>
        <w:t xml:space="preserve">as to </w:t>
      </w:r>
      <w:r w:rsidR="00945CEA" w:rsidRPr="007A3B34">
        <w:rPr>
          <w:rFonts w:ascii="Times New Roman" w:hAnsi="Times New Roman" w:cs="Times New Roman"/>
          <w:sz w:val="24"/>
          <w:szCs w:val="24"/>
        </w:rPr>
        <w:t>when the ob</w:t>
      </w:r>
      <w:r w:rsidR="00537659" w:rsidRPr="007A3B34">
        <w:rPr>
          <w:rFonts w:ascii="Times New Roman" w:hAnsi="Times New Roman" w:cs="Times New Roman"/>
          <w:sz w:val="24"/>
          <w:szCs w:val="24"/>
        </w:rPr>
        <w:t>ligation will be performed apart from the fact that research has started and was meant to be completed by 30 April 2021.</w:t>
      </w:r>
    </w:p>
    <w:p w14:paraId="65B301B5" w14:textId="39976492" w:rsidR="00945CEA" w:rsidRPr="007A3B34" w:rsidRDefault="009E3275" w:rsidP="00DC7BE6">
      <w:pPr>
        <w:spacing w:line="360" w:lineRule="auto"/>
        <w:ind w:firstLine="360"/>
        <w:jc w:val="both"/>
        <w:rPr>
          <w:rFonts w:ascii="Times New Roman" w:eastAsia="Times New Roman" w:hAnsi="Times New Roman" w:cs="Times New Roman"/>
          <w:i/>
          <w:sz w:val="24"/>
          <w:szCs w:val="24"/>
        </w:rPr>
      </w:pPr>
      <w:r w:rsidRPr="007A3B34">
        <w:rPr>
          <w:rFonts w:ascii="Times New Roman" w:hAnsi="Times New Roman" w:cs="Times New Roman"/>
          <w:sz w:val="24"/>
          <w:szCs w:val="24"/>
        </w:rPr>
        <w:t xml:space="preserve">In </w:t>
      </w:r>
      <w:r w:rsidRPr="007A3B34">
        <w:rPr>
          <w:rFonts w:ascii="Times New Roman" w:hAnsi="Times New Roman" w:cs="Times New Roman"/>
          <w:i/>
          <w:sz w:val="24"/>
          <w:szCs w:val="24"/>
        </w:rPr>
        <w:t xml:space="preserve">Chironga and Another v Minister of </w:t>
      </w:r>
      <w:r w:rsidR="00C876AD" w:rsidRPr="007A3B34">
        <w:rPr>
          <w:rFonts w:ascii="Times New Roman" w:hAnsi="Times New Roman" w:cs="Times New Roman"/>
          <w:i/>
          <w:sz w:val="24"/>
          <w:szCs w:val="24"/>
        </w:rPr>
        <w:t>Justice and</w:t>
      </w:r>
      <w:r w:rsidRPr="007A3B34">
        <w:rPr>
          <w:rFonts w:ascii="Times New Roman" w:hAnsi="Times New Roman" w:cs="Times New Roman"/>
          <w:i/>
          <w:sz w:val="24"/>
          <w:szCs w:val="24"/>
        </w:rPr>
        <w:t xml:space="preserve"> Others CCZ</w:t>
      </w:r>
      <w:r w:rsidR="00945CEA" w:rsidRPr="007A3B34">
        <w:rPr>
          <w:rFonts w:ascii="Times New Roman" w:hAnsi="Times New Roman" w:cs="Times New Roman"/>
          <w:sz w:val="24"/>
          <w:szCs w:val="24"/>
        </w:rPr>
        <w:t xml:space="preserve"> </w:t>
      </w:r>
      <w:r w:rsidRPr="007A3B34">
        <w:rPr>
          <w:rFonts w:ascii="Times New Roman" w:hAnsi="Times New Roman" w:cs="Times New Roman"/>
          <w:sz w:val="24"/>
          <w:szCs w:val="24"/>
        </w:rPr>
        <w:t xml:space="preserve"> </w:t>
      </w:r>
      <w:r w:rsidR="007460D2" w:rsidRPr="007A3B34">
        <w:rPr>
          <w:rFonts w:ascii="Times New Roman" w:hAnsi="Times New Roman" w:cs="Times New Roman"/>
          <w:sz w:val="24"/>
          <w:szCs w:val="24"/>
        </w:rPr>
        <w:t>14/20</w:t>
      </w:r>
      <w:r w:rsidRPr="007A3B34">
        <w:rPr>
          <w:rFonts w:ascii="Times New Roman" w:hAnsi="Times New Roman" w:cs="Times New Roman"/>
          <w:sz w:val="24"/>
          <w:szCs w:val="24"/>
        </w:rPr>
        <w:t xml:space="preserve">    the Constitutional Court underscored the obligation upon </w:t>
      </w:r>
      <w:r w:rsidR="00C876AD" w:rsidRPr="007A3B34">
        <w:rPr>
          <w:rFonts w:ascii="Times New Roman" w:hAnsi="Times New Roman" w:cs="Times New Roman"/>
          <w:sz w:val="24"/>
          <w:szCs w:val="24"/>
        </w:rPr>
        <w:t>public office</w:t>
      </w:r>
      <w:r w:rsidRPr="007A3B34">
        <w:rPr>
          <w:rFonts w:ascii="Times New Roman" w:hAnsi="Times New Roman" w:cs="Times New Roman"/>
          <w:sz w:val="24"/>
          <w:szCs w:val="24"/>
        </w:rPr>
        <w:t xml:space="preserve"> bearers.</w:t>
      </w:r>
      <w:r w:rsidR="00F41ED9" w:rsidRPr="007A3B34">
        <w:rPr>
          <w:rFonts w:ascii="Times New Roman" w:hAnsi="Times New Roman" w:cs="Times New Roman"/>
          <w:sz w:val="24"/>
          <w:szCs w:val="24"/>
        </w:rPr>
        <w:t xml:space="preserve"> </w:t>
      </w:r>
      <w:r w:rsidR="00F67E61" w:rsidRPr="007A3B34">
        <w:rPr>
          <w:rFonts w:ascii="Times New Roman" w:hAnsi="Times New Roman" w:cs="Times New Roman"/>
          <w:sz w:val="24"/>
          <w:szCs w:val="24"/>
        </w:rPr>
        <w:t xml:space="preserve">Commenting on the rule of law and supremacy of the Constitution the court warned; </w:t>
      </w:r>
      <w:r w:rsidR="00F67E61" w:rsidRPr="007A3B34">
        <w:rPr>
          <w:rFonts w:ascii="Times New Roman" w:hAnsi="Times New Roman" w:cs="Times New Roman"/>
          <w:i/>
          <w:sz w:val="24"/>
          <w:szCs w:val="24"/>
        </w:rPr>
        <w:t xml:space="preserve">“… </w:t>
      </w:r>
      <w:r w:rsidR="00F67E61" w:rsidRPr="007A3B34">
        <w:rPr>
          <w:rFonts w:ascii="Times New Roman" w:eastAsia="Times New Roman" w:hAnsi="Times New Roman" w:cs="Times New Roman"/>
          <w:i/>
          <w:sz w:val="24"/>
          <w:szCs w:val="24"/>
        </w:rPr>
        <w:t>public office bearers ignore their constitutional obligations at their own peril</w:t>
      </w:r>
      <w:r w:rsidR="00A57E21" w:rsidRPr="007A3B34">
        <w:rPr>
          <w:rFonts w:ascii="Times New Roman" w:eastAsia="Times New Roman" w:hAnsi="Times New Roman" w:cs="Times New Roman"/>
          <w:i/>
          <w:sz w:val="24"/>
          <w:szCs w:val="24"/>
        </w:rPr>
        <w:t>… the State, its organs and functionaries cannot, without consequence, be allowed to adopt a lackadaisical attitude, at the expense of the public interest, in bringing into operation institutions and mechanisms commanded by the supreme law.</w:t>
      </w:r>
      <w:r w:rsidR="00F67E61" w:rsidRPr="007A3B34">
        <w:rPr>
          <w:rFonts w:ascii="Times New Roman" w:eastAsia="Times New Roman" w:hAnsi="Times New Roman" w:cs="Times New Roman"/>
          <w:i/>
          <w:sz w:val="24"/>
          <w:szCs w:val="24"/>
        </w:rPr>
        <w:t>”</w:t>
      </w:r>
    </w:p>
    <w:p w14:paraId="1F556641" w14:textId="77777777" w:rsidR="00B4055D" w:rsidRPr="007A3B34" w:rsidRDefault="00B4055D" w:rsidP="007A3B34">
      <w:pPr>
        <w:spacing w:line="360" w:lineRule="auto"/>
        <w:ind w:hanging="851"/>
        <w:jc w:val="both"/>
        <w:rPr>
          <w:rFonts w:ascii="Times New Roman" w:eastAsia="Times New Roman" w:hAnsi="Times New Roman" w:cs="Times New Roman"/>
          <w:i/>
          <w:sz w:val="24"/>
          <w:szCs w:val="24"/>
        </w:rPr>
      </w:pPr>
    </w:p>
    <w:p w14:paraId="2A409BDD" w14:textId="76CBF42E" w:rsidR="00B4055D" w:rsidRPr="007A3B34" w:rsidRDefault="00B4055D" w:rsidP="00DC7BE6">
      <w:pPr>
        <w:spacing w:line="360" w:lineRule="auto"/>
        <w:ind w:firstLine="360"/>
        <w:jc w:val="both"/>
        <w:rPr>
          <w:rFonts w:ascii="Times New Roman" w:eastAsia="Times New Roman" w:hAnsi="Times New Roman" w:cs="Times New Roman"/>
          <w:sz w:val="24"/>
          <w:szCs w:val="24"/>
        </w:rPr>
      </w:pPr>
      <w:r w:rsidRPr="007A3B34">
        <w:rPr>
          <w:rFonts w:ascii="Times New Roman" w:eastAsia="Times New Roman" w:hAnsi="Times New Roman" w:cs="Times New Roman"/>
          <w:sz w:val="24"/>
          <w:szCs w:val="24"/>
        </w:rPr>
        <w:t xml:space="preserve">It is clear from the set of facts before the court that the respondents failed to act within a reasonable time and therefore are in breach of the constitutional obligation. The fact also justify the </w:t>
      </w:r>
      <w:r w:rsidR="00B27FFA" w:rsidRPr="007A3B34">
        <w:rPr>
          <w:rFonts w:ascii="Times New Roman" w:eastAsia="Times New Roman" w:hAnsi="Times New Roman" w:cs="Times New Roman"/>
          <w:sz w:val="24"/>
          <w:szCs w:val="24"/>
        </w:rPr>
        <w:t>g</w:t>
      </w:r>
      <w:r w:rsidRPr="007A3B34">
        <w:rPr>
          <w:rFonts w:ascii="Times New Roman" w:eastAsia="Times New Roman" w:hAnsi="Times New Roman" w:cs="Times New Roman"/>
          <w:sz w:val="24"/>
          <w:szCs w:val="24"/>
        </w:rPr>
        <w:t xml:space="preserve">ranting of a </w:t>
      </w:r>
      <w:r w:rsidRPr="00630E47">
        <w:rPr>
          <w:rFonts w:ascii="Times New Roman" w:eastAsia="Times New Roman" w:hAnsi="Times New Roman" w:cs="Times New Roman"/>
          <w:i/>
          <w:iCs/>
          <w:sz w:val="24"/>
          <w:szCs w:val="24"/>
        </w:rPr>
        <w:t>mandamus</w:t>
      </w:r>
      <w:r w:rsidRPr="007A3B34">
        <w:rPr>
          <w:rFonts w:ascii="Times New Roman" w:eastAsia="Times New Roman" w:hAnsi="Times New Roman" w:cs="Times New Roman"/>
          <w:sz w:val="24"/>
          <w:szCs w:val="24"/>
        </w:rPr>
        <w:t xml:space="preserve">.  It is the period </w:t>
      </w:r>
      <w:r w:rsidR="006F2AFD">
        <w:rPr>
          <w:rFonts w:ascii="Times New Roman" w:eastAsia="Times New Roman" w:hAnsi="Times New Roman" w:cs="Times New Roman"/>
          <w:sz w:val="24"/>
          <w:szCs w:val="24"/>
        </w:rPr>
        <w:t>(</w:t>
      </w:r>
      <w:r w:rsidR="00630E47">
        <w:rPr>
          <w:rFonts w:ascii="Times New Roman" w:eastAsia="Times New Roman" w:hAnsi="Times New Roman" w:cs="Times New Roman"/>
          <w:sz w:val="24"/>
          <w:szCs w:val="24"/>
        </w:rPr>
        <w:t>as suggested by the applicant</w:t>
      </w:r>
      <w:r w:rsidR="006F2AFD">
        <w:rPr>
          <w:rFonts w:ascii="Times New Roman" w:eastAsia="Times New Roman" w:hAnsi="Times New Roman" w:cs="Times New Roman"/>
          <w:sz w:val="24"/>
          <w:szCs w:val="24"/>
        </w:rPr>
        <w:t>)</w:t>
      </w:r>
      <w:r w:rsidR="00630E47">
        <w:rPr>
          <w:rFonts w:ascii="Times New Roman" w:eastAsia="Times New Roman" w:hAnsi="Times New Roman" w:cs="Times New Roman"/>
          <w:sz w:val="24"/>
          <w:szCs w:val="24"/>
        </w:rPr>
        <w:t xml:space="preserve"> </w:t>
      </w:r>
      <w:r w:rsidRPr="007A3B34">
        <w:rPr>
          <w:rFonts w:ascii="Times New Roman" w:eastAsia="Times New Roman" w:hAnsi="Times New Roman" w:cs="Times New Roman"/>
          <w:sz w:val="24"/>
          <w:szCs w:val="24"/>
        </w:rPr>
        <w:t xml:space="preserve">within which the respondents are to act which I find to be too short. Courts should make orders which are realistic of performance. </w:t>
      </w:r>
    </w:p>
    <w:p w14:paraId="0BA8355F" w14:textId="07EE8047" w:rsidR="00B4055D" w:rsidRDefault="00B4055D" w:rsidP="007A3B34">
      <w:pPr>
        <w:spacing w:line="360" w:lineRule="auto"/>
        <w:jc w:val="both"/>
        <w:rPr>
          <w:rFonts w:ascii="Times New Roman" w:eastAsia="Times New Roman" w:hAnsi="Times New Roman" w:cs="Times New Roman"/>
          <w:sz w:val="24"/>
          <w:szCs w:val="24"/>
        </w:rPr>
      </w:pPr>
    </w:p>
    <w:p w14:paraId="63BBD95D" w14:textId="77777777" w:rsidR="00C876AD" w:rsidRPr="007A3B34" w:rsidRDefault="00C876AD" w:rsidP="007A3B34">
      <w:pPr>
        <w:spacing w:line="360" w:lineRule="auto"/>
        <w:jc w:val="both"/>
        <w:rPr>
          <w:rFonts w:ascii="Times New Roman" w:eastAsia="Times New Roman" w:hAnsi="Times New Roman" w:cs="Times New Roman"/>
          <w:sz w:val="24"/>
          <w:szCs w:val="24"/>
        </w:rPr>
      </w:pPr>
    </w:p>
    <w:p w14:paraId="4F1426F2" w14:textId="77777777" w:rsidR="00B4055D" w:rsidRPr="007A3B34" w:rsidRDefault="00B4055D" w:rsidP="00DC7BE6">
      <w:pPr>
        <w:spacing w:line="360" w:lineRule="auto"/>
        <w:ind w:firstLine="360"/>
        <w:jc w:val="both"/>
        <w:rPr>
          <w:rFonts w:ascii="Times New Roman" w:eastAsia="Times New Roman" w:hAnsi="Times New Roman" w:cs="Times New Roman"/>
          <w:sz w:val="24"/>
          <w:szCs w:val="24"/>
        </w:rPr>
      </w:pPr>
      <w:r w:rsidRPr="007A3B34">
        <w:rPr>
          <w:rFonts w:ascii="Times New Roman" w:eastAsia="Times New Roman" w:hAnsi="Times New Roman" w:cs="Times New Roman"/>
          <w:sz w:val="24"/>
          <w:szCs w:val="24"/>
        </w:rPr>
        <w:lastRenderedPageBreak/>
        <w:t>DISPOSITION</w:t>
      </w:r>
    </w:p>
    <w:p w14:paraId="5326FCE9" w14:textId="6E3CBF41" w:rsidR="007460D2" w:rsidRPr="007A3B34" w:rsidRDefault="007460D2" w:rsidP="007A3B34">
      <w:pPr>
        <w:pStyle w:val="ListParagraph"/>
        <w:numPr>
          <w:ilvl w:val="0"/>
          <w:numId w:val="3"/>
        </w:numPr>
        <w:spacing w:after="0" w:line="360" w:lineRule="auto"/>
        <w:jc w:val="both"/>
        <w:rPr>
          <w:rFonts w:ascii="Times New Roman" w:eastAsia="Times New Roman" w:hAnsi="Times New Roman" w:cs="Times New Roman"/>
          <w:sz w:val="24"/>
          <w:szCs w:val="24"/>
        </w:rPr>
      </w:pPr>
      <w:r w:rsidRPr="007A3B34">
        <w:rPr>
          <w:rFonts w:ascii="Times New Roman" w:eastAsia="Times New Roman" w:hAnsi="Times New Roman" w:cs="Times New Roman"/>
          <w:sz w:val="24"/>
          <w:szCs w:val="24"/>
        </w:rPr>
        <w:t>The</w:t>
      </w:r>
      <w:r w:rsidR="00420D8A" w:rsidRPr="007A3B34">
        <w:rPr>
          <w:rFonts w:ascii="Times New Roman" w:eastAsia="Times New Roman" w:hAnsi="Times New Roman" w:cs="Times New Roman"/>
          <w:sz w:val="24"/>
          <w:szCs w:val="24"/>
        </w:rPr>
        <w:t xml:space="preserve"> </w:t>
      </w:r>
      <w:r w:rsidR="007A3B34" w:rsidRPr="007A3B34">
        <w:rPr>
          <w:rFonts w:ascii="Times New Roman" w:eastAsia="Times New Roman" w:hAnsi="Times New Roman" w:cs="Times New Roman"/>
          <w:sz w:val="24"/>
          <w:szCs w:val="24"/>
        </w:rPr>
        <w:t>first respondent’s</w:t>
      </w:r>
      <w:r w:rsidRPr="007A3B34">
        <w:rPr>
          <w:rFonts w:ascii="Times New Roman" w:eastAsia="Times New Roman" w:hAnsi="Times New Roman" w:cs="Times New Roman"/>
          <w:sz w:val="24"/>
          <w:szCs w:val="24"/>
        </w:rPr>
        <w:t xml:space="preserve"> failure to formulate within a reasonable time a Bill to give effect to the Act envisaged in </w:t>
      </w:r>
      <w:r w:rsidR="007A3B34" w:rsidRPr="007A3B34">
        <w:rPr>
          <w:rFonts w:ascii="Times New Roman" w:eastAsia="Times New Roman" w:hAnsi="Times New Roman" w:cs="Times New Roman"/>
          <w:sz w:val="24"/>
          <w:szCs w:val="24"/>
        </w:rPr>
        <w:t>section 198</w:t>
      </w:r>
      <w:r w:rsidR="00420D8A" w:rsidRPr="007A3B34">
        <w:rPr>
          <w:rFonts w:ascii="Times New Roman" w:eastAsia="Times New Roman" w:hAnsi="Times New Roman" w:cs="Times New Roman"/>
          <w:sz w:val="24"/>
          <w:szCs w:val="24"/>
        </w:rPr>
        <w:t xml:space="preserve"> (</w:t>
      </w:r>
      <w:r w:rsidR="007A3B34" w:rsidRPr="007A3B34">
        <w:rPr>
          <w:rFonts w:ascii="Times New Roman" w:eastAsia="Times New Roman" w:hAnsi="Times New Roman" w:cs="Times New Roman"/>
          <w:sz w:val="24"/>
          <w:szCs w:val="24"/>
        </w:rPr>
        <w:t>a) of</w:t>
      </w:r>
      <w:r w:rsidRPr="007A3B34">
        <w:rPr>
          <w:rFonts w:ascii="Times New Roman" w:eastAsia="Times New Roman" w:hAnsi="Times New Roman" w:cs="Times New Roman"/>
          <w:sz w:val="24"/>
          <w:szCs w:val="24"/>
        </w:rPr>
        <w:t xml:space="preserve"> the Constitution </w:t>
      </w:r>
      <w:r w:rsidR="00420D8A" w:rsidRPr="007A3B34">
        <w:rPr>
          <w:rFonts w:ascii="Times New Roman" w:eastAsia="Times New Roman" w:hAnsi="Times New Roman" w:cs="Times New Roman"/>
          <w:sz w:val="24"/>
          <w:szCs w:val="24"/>
        </w:rPr>
        <w:t xml:space="preserve">of Zimbabwe </w:t>
      </w:r>
      <w:r w:rsidRPr="007A3B34">
        <w:rPr>
          <w:rFonts w:ascii="Times New Roman" w:eastAsia="Times New Roman" w:hAnsi="Times New Roman" w:cs="Times New Roman"/>
          <w:sz w:val="24"/>
          <w:szCs w:val="24"/>
        </w:rPr>
        <w:t xml:space="preserve">is in breach of </w:t>
      </w:r>
      <w:r w:rsidR="00420D8A" w:rsidRPr="007A3B34">
        <w:rPr>
          <w:rFonts w:ascii="Times New Roman" w:eastAsia="Times New Roman" w:hAnsi="Times New Roman" w:cs="Times New Roman"/>
          <w:sz w:val="24"/>
          <w:szCs w:val="24"/>
        </w:rPr>
        <w:t>section 324 of the Constitution</w:t>
      </w:r>
      <w:r w:rsidRPr="007A3B34">
        <w:rPr>
          <w:rFonts w:ascii="Times New Roman" w:eastAsia="Times New Roman" w:hAnsi="Times New Roman" w:cs="Times New Roman"/>
          <w:sz w:val="24"/>
          <w:szCs w:val="24"/>
        </w:rPr>
        <w:t>.</w:t>
      </w:r>
    </w:p>
    <w:p w14:paraId="19C15F2C" w14:textId="17204770" w:rsidR="007460D2" w:rsidRPr="007A3B34" w:rsidRDefault="00DC7BE6" w:rsidP="007A3B34">
      <w:pPr>
        <w:pStyle w:val="ListParagraph"/>
        <w:numPr>
          <w:ilvl w:val="0"/>
          <w:numId w:val="3"/>
        </w:numPr>
        <w:spacing w:after="0" w:line="360" w:lineRule="auto"/>
        <w:ind w:hanging="5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460D2" w:rsidRPr="007A3B34">
        <w:rPr>
          <w:rFonts w:ascii="Times New Roman" w:eastAsia="Times New Roman" w:hAnsi="Times New Roman" w:cs="Times New Roman"/>
          <w:sz w:val="24"/>
          <w:szCs w:val="24"/>
        </w:rPr>
        <w:t xml:space="preserve">The </w:t>
      </w:r>
      <w:r w:rsidR="001E4C5A" w:rsidRPr="007A3B34">
        <w:rPr>
          <w:rFonts w:ascii="Times New Roman" w:eastAsia="Times New Roman" w:hAnsi="Times New Roman" w:cs="Times New Roman"/>
          <w:sz w:val="24"/>
          <w:szCs w:val="24"/>
        </w:rPr>
        <w:t>first respondent is</w:t>
      </w:r>
      <w:r w:rsidR="007460D2" w:rsidRPr="007A3B34">
        <w:rPr>
          <w:rFonts w:ascii="Times New Roman" w:eastAsia="Times New Roman" w:hAnsi="Times New Roman" w:cs="Times New Roman"/>
          <w:sz w:val="24"/>
          <w:szCs w:val="24"/>
        </w:rPr>
        <w:t xml:space="preserve"> ordered to gazette the Bill envisaged by s</w:t>
      </w:r>
      <w:r w:rsidR="001E4C5A" w:rsidRPr="007A3B34">
        <w:rPr>
          <w:rFonts w:ascii="Times New Roman" w:eastAsia="Times New Roman" w:hAnsi="Times New Roman" w:cs="Times New Roman"/>
          <w:sz w:val="24"/>
          <w:szCs w:val="24"/>
        </w:rPr>
        <w:t>ection 198 (a)</w:t>
      </w:r>
      <w:r w:rsidR="007460D2" w:rsidRPr="007A3B34">
        <w:rPr>
          <w:rFonts w:ascii="Times New Roman" w:eastAsia="Times New Roman" w:hAnsi="Times New Roman" w:cs="Times New Roman"/>
          <w:sz w:val="24"/>
          <w:szCs w:val="24"/>
        </w:rPr>
        <w:t xml:space="preserve"> of the Constituti</w:t>
      </w:r>
      <w:r w:rsidR="001E4C5A" w:rsidRPr="007A3B34">
        <w:rPr>
          <w:rFonts w:ascii="Times New Roman" w:eastAsia="Times New Roman" w:hAnsi="Times New Roman" w:cs="Times New Roman"/>
          <w:sz w:val="24"/>
          <w:szCs w:val="24"/>
        </w:rPr>
        <w:t>on of Zimbabwe within three months</w:t>
      </w:r>
      <w:r w:rsidR="007460D2" w:rsidRPr="007A3B34">
        <w:rPr>
          <w:rFonts w:ascii="Times New Roman" w:eastAsia="Times New Roman" w:hAnsi="Times New Roman" w:cs="Times New Roman"/>
          <w:sz w:val="24"/>
          <w:szCs w:val="24"/>
        </w:rPr>
        <w:t xml:space="preserve"> from the date of this order.</w:t>
      </w:r>
    </w:p>
    <w:p w14:paraId="2A6CDD5F" w14:textId="77777777" w:rsidR="001E4C5A" w:rsidRPr="007A3B34" w:rsidRDefault="001E4C5A" w:rsidP="007A3B34">
      <w:pPr>
        <w:pStyle w:val="ListParagraph"/>
        <w:numPr>
          <w:ilvl w:val="0"/>
          <w:numId w:val="3"/>
        </w:numPr>
        <w:spacing w:after="0" w:line="360" w:lineRule="auto"/>
        <w:ind w:hanging="513"/>
        <w:jc w:val="both"/>
        <w:rPr>
          <w:rFonts w:ascii="Times New Roman" w:eastAsia="Times New Roman" w:hAnsi="Times New Roman" w:cs="Times New Roman"/>
          <w:sz w:val="24"/>
          <w:szCs w:val="24"/>
        </w:rPr>
      </w:pPr>
      <w:r w:rsidRPr="007A3B34">
        <w:rPr>
          <w:rFonts w:ascii="Times New Roman" w:eastAsia="Times New Roman" w:hAnsi="Times New Roman" w:cs="Times New Roman"/>
          <w:sz w:val="24"/>
          <w:szCs w:val="24"/>
        </w:rPr>
        <w:t>The first respondent shall pay costs of suit.</w:t>
      </w:r>
    </w:p>
    <w:p w14:paraId="2D755CCE" w14:textId="77777777" w:rsidR="001E4C5A" w:rsidRPr="007A3B34" w:rsidRDefault="001E4C5A" w:rsidP="007A3B34">
      <w:pPr>
        <w:pStyle w:val="ListParagraph"/>
        <w:spacing w:after="0" w:line="360" w:lineRule="auto"/>
        <w:ind w:left="1080"/>
        <w:jc w:val="both"/>
        <w:rPr>
          <w:rFonts w:ascii="Times New Roman" w:eastAsia="Times New Roman" w:hAnsi="Times New Roman" w:cs="Times New Roman"/>
          <w:sz w:val="24"/>
          <w:szCs w:val="24"/>
        </w:rPr>
      </w:pPr>
    </w:p>
    <w:p w14:paraId="0A7615C5" w14:textId="77777777" w:rsidR="001E4C5A" w:rsidRPr="007A3B34" w:rsidRDefault="001E4C5A" w:rsidP="007A3B34">
      <w:pPr>
        <w:pStyle w:val="ListParagraph"/>
        <w:spacing w:after="0" w:line="360" w:lineRule="auto"/>
        <w:ind w:left="1080"/>
        <w:jc w:val="both"/>
        <w:rPr>
          <w:rFonts w:ascii="Times New Roman" w:eastAsia="Times New Roman" w:hAnsi="Times New Roman" w:cs="Times New Roman"/>
          <w:sz w:val="24"/>
          <w:szCs w:val="24"/>
        </w:rPr>
      </w:pPr>
    </w:p>
    <w:p w14:paraId="6F2DCC41" w14:textId="77777777" w:rsidR="001E4C5A" w:rsidRPr="007A3B34" w:rsidRDefault="001E4C5A" w:rsidP="007A3B34">
      <w:pPr>
        <w:pStyle w:val="ListParagraph"/>
        <w:spacing w:after="0" w:line="360" w:lineRule="auto"/>
        <w:ind w:left="1080"/>
        <w:jc w:val="both"/>
        <w:rPr>
          <w:rFonts w:ascii="Times New Roman" w:eastAsia="Times New Roman" w:hAnsi="Times New Roman" w:cs="Times New Roman"/>
          <w:sz w:val="24"/>
          <w:szCs w:val="24"/>
        </w:rPr>
      </w:pPr>
    </w:p>
    <w:p w14:paraId="4B01C177" w14:textId="77777777" w:rsidR="001E4C5A" w:rsidRPr="007A3B34" w:rsidRDefault="001E4C5A" w:rsidP="00697EC3">
      <w:pPr>
        <w:pStyle w:val="ListParagraph"/>
        <w:spacing w:after="0" w:line="240" w:lineRule="auto"/>
        <w:ind w:left="0"/>
        <w:jc w:val="both"/>
        <w:rPr>
          <w:rFonts w:ascii="Times New Roman" w:eastAsia="Times New Roman" w:hAnsi="Times New Roman" w:cs="Times New Roman"/>
          <w:sz w:val="24"/>
          <w:szCs w:val="24"/>
        </w:rPr>
      </w:pPr>
      <w:r w:rsidRPr="007A3B34">
        <w:rPr>
          <w:rFonts w:ascii="Times New Roman" w:eastAsia="Times New Roman" w:hAnsi="Times New Roman" w:cs="Times New Roman"/>
          <w:i/>
          <w:sz w:val="24"/>
          <w:szCs w:val="24"/>
        </w:rPr>
        <w:t>Tendayi Biti Law</w:t>
      </w:r>
      <w:r w:rsidRPr="007A3B34">
        <w:rPr>
          <w:rFonts w:ascii="Times New Roman" w:eastAsia="Times New Roman" w:hAnsi="Times New Roman" w:cs="Times New Roman"/>
          <w:sz w:val="24"/>
          <w:szCs w:val="24"/>
        </w:rPr>
        <w:t>, applicant’s legal practitioners</w:t>
      </w:r>
    </w:p>
    <w:p w14:paraId="1D67C2C8" w14:textId="69C20072" w:rsidR="001E4C5A" w:rsidRPr="007A3B34" w:rsidRDefault="001E4C5A" w:rsidP="00697EC3">
      <w:pPr>
        <w:pStyle w:val="ListParagraph"/>
        <w:spacing w:after="0" w:line="240" w:lineRule="auto"/>
        <w:ind w:left="0"/>
        <w:jc w:val="both"/>
        <w:rPr>
          <w:rFonts w:ascii="Times New Roman" w:eastAsia="Times New Roman" w:hAnsi="Times New Roman" w:cs="Times New Roman"/>
          <w:sz w:val="24"/>
          <w:szCs w:val="24"/>
        </w:rPr>
      </w:pPr>
      <w:r w:rsidRPr="007A3B34">
        <w:rPr>
          <w:rFonts w:ascii="Times New Roman" w:eastAsia="Times New Roman" w:hAnsi="Times New Roman" w:cs="Times New Roman"/>
          <w:i/>
          <w:sz w:val="24"/>
          <w:szCs w:val="24"/>
        </w:rPr>
        <w:t xml:space="preserve">Civil Division of </w:t>
      </w:r>
      <w:r w:rsidR="00C876AD" w:rsidRPr="007A3B34">
        <w:rPr>
          <w:rFonts w:ascii="Times New Roman" w:eastAsia="Times New Roman" w:hAnsi="Times New Roman" w:cs="Times New Roman"/>
          <w:i/>
          <w:sz w:val="24"/>
          <w:szCs w:val="24"/>
        </w:rPr>
        <w:t>the Attorney</w:t>
      </w:r>
      <w:r w:rsidRPr="007A3B34">
        <w:rPr>
          <w:rFonts w:ascii="Times New Roman" w:eastAsia="Times New Roman" w:hAnsi="Times New Roman" w:cs="Times New Roman"/>
          <w:i/>
          <w:sz w:val="24"/>
          <w:szCs w:val="24"/>
        </w:rPr>
        <w:t xml:space="preserve"> General</w:t>
      </w:r>
      <w:r w:rsidRPr="007A3B34">
        <w:rPr>
          <w:rFonts w:ascii="Times New Roman" w:eastAsia="Times New Roman" w:hAnsi="Times New Roman" w:cs="Times New Roman"/>
          <w:sz w:val="24"/>
          <w:szCs w:val="24"/>
        </w:rPr>
        <w:t>, 1</w:t>
      </w:r>
      <w:r w:rsidRPr="007A3B34">
        <w:rPr>
          <w:rFonts w:ascii="Times New Roman" w:eastAsia="Times New Roman" w:hAnsi="Times New Roman" w:cs="Times New Roman"/>
          <w:sz w:val="24"/>
          <w:szCs w:val="24"/>
          <w:vertAlign w:val="superscript"/>
        </w:rPr>
        <w:t>st</w:t>
      </w:r>
      <w:r w:rsidRPr="007A3B34">
        <w:rPr>
          <w:rFonts w:ascii="Times New Roman" w:eastAsia="Times New Roman" w:hAnsi="Times New Roman" w:cs="Times New Roman"/>
          <w:sz w:val="24"/>
          <w:szCs w:val="24"/>
        </w:rPr>
        <w:t xml:space="preserve"> and 2</w:t>
      </w:r>
      <w:r w:rsidRPr="007A3B34">
        <w:rPr>
          <w:rFonts w:ascii="Times New Roman" w:eastAsia="Times New Roman" w:hAnsi="Times New Roman" w:cs="Times New Roman"/>
          <w:sz w:val="24"/>
          <w:szCs w:val="24"/>
          <w:vertAlign w:val="superscript"/>
        </w:rPr>
        <w:t>nd</w:t>
      </w:r>
      <w:r w:rsidRPr="007A3B34">
        <w:rPr>
          <w:rFonts w:ascii="Times New Roman" w:eastAsia="Times New Roman" w:hAnsi="Times New Roman" w:cs="Times New Roman"/>
          <w:sz w:val="24"/>
          <w:szCs w:val="24"/>
        </w:rPr>
        <w:t xml:space="preserve"> respondents’ legal practitioners</w:t>
      </w:r>
    </w:p>
    <w:p w14:paraId="30A83040" w14:textId="77777777" w:rsidR="007460D2" w:rsidRPr="007A3B34" w:rsidRDefault="007460D2" w:rsidP="007A3B34">
      <w:pPr>
        <w:spacing w:after="0" w:line="360" w:lineRule="auto"/>
        <w:ind w:left="1080"/>
        <w:jc w:val="both"/>
        <w:rPr>
          <w:rFonts w:ascii="Times New Roman" w:eastAsia="Times New Roman" w:hAnsi="Times New Roman" w:cs="Times New Roman"/>
          <w:sz w:val="24"/>
          <w:szCs w:val="24"/>
        </w:rPr>
      </w:pPr>
    </w:p>
    <w:p w14:paraId="3F4FC691" w14:textId="77777777" w:rsidR="007460D2" w:rsidRPr="007A3B34" w:rsidRDefault="007460D2" w:rsidP="007A3B34">
      <w:pPr>
        <w:spacing w:line="360" w:lineRule="auto"/>
        <w:jc w:val="both"/>
        <w:rPr>
          <w:rFonts w:ascii="Times New Roman" w:hAnsi="Times New Roman" w:cs="Times New Roman"/>
          <w:i/>
          <w:sz w:val="24"/>
          <w:szCs w:val="24"/>
        </w:rPr>
      </w:pPr>
    </w:p>
    <w:bookmarkEnd w:id="0"/>
    <w:p w14:paraId="72816ECE" w14:textId="77777777" w:rsidR="00AA77F3" w:rsidRPr="007A3B34" w:rsidRDefault="00AA77F3" w:rsidP="007A3B34">
      <w:pPr>
        <w:pStyle w:val="Default"/>
        <w:spacing w:line="360" w:lineRule="auto"/>
        <w:jc w:val="both"/>
        <w:rPr>
          <w:bCs/>
        </w:rPr>
      </w:pPr>
    </w:p>
    <w:sectPr w:rsidR="00AA77F3" w:rsidRPr="007A3B34" w:rsidSect="004615FB">
      <w:headerReference w:type="default" r:id="rId7"/>
      <w:pgSz w:w="11906" w:h="16838"/>
      <w:pgMar w:top="1440" w:right="1416"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3C356" w14:textId="77777777" w:rsidR="00FC7CAF" w:rsidRDefault="00FC7CAF" w:rsidP="00032849">
      <w:pPr>
        <w:spacing w:after="0" w:line="240" w:lineRule="auto"/>
      </w:pPr>
      <w:r>
        <w:separator/>
      </w:r>
    </w:p>
  </w:endnote>
  <w:endnote w:type="continuationSeparator" w:id="0">
    <w:p w14:paraId="1666F11A" w14:textId="77777777" w:rsidR="00FC7CAF" w:rsidRDefault="00FC7CAF" w:rsidP="0003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0E712" w14:textId="77777777" w:rsidR="00FC7CAF" w:rsidRDefault="00FC7CAF" w:rsidP="00032849">
      <w:pPr>
        <w:spacing w:after="0" w:line="240" w:lineRule="auto"/>
      </w:pPr>
      <w:r>
        <w:separator/>
      </w:r>
    </w:p>
  </w:footnote>
  <w:footnote w:type="continuationSeparator" w:id="0">
    <w:p w14:paraId="5AB24C3A" w14:textId="77777777" w:rsidR="00FC7CAF" w:rsidRDefault="00FC7CAF" w:rsidP="00032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20930"/>
      <w:docPartObj>
        <w:docPartGallery w:val="Page Numbers (Top of Page)"/>
        <w:docPartUnique/>
      </w:docPartObj>
    </w:sdtPr>
    <w:sdtEndPr>
      <w:rPr>
        <w:noProof/>
      </w:rPr>
    </w:sdtEndPr>
    <w:sdtContent>
      <w:p w14:paraId="53C60B05" w14:textId="7C8FB82D" w:rsidR="00032849" w:rsidRDefault="00032849">
        <w:pPr>
          <w:pStyle w:val="Header"/>
          <w:jc w:val="right"/>
        </w:pPr>
        <w:r>
          <w:fldChar w:fldCharType="begin"/>
        </w:r>
        <w:r>
          <w:instrText xml:space="preserve"> PAGE   \* MERGEFORMAT </w:instrText>
        </w:r>
        <w:r>
          <w:fldChar w:fldCharType="separate"/>
        </w:r>
        <w:r w:rsidR="00697EC3">
          <w:rPr>
            <w:noProof/>
          </w:rPr>
          <w:t>1</w:t>
        </w:r>
        <w:r>
          <w:rPr>
            <w:noProof/>
          </w:rPr>
          <w:fldChar w:fldCharType="end"/>
        </w:r>
      </w:p>
    </w:sdtContent>
  </w:sdt>
  <w:p w14:paraId="6FA19428" w14:textId="29BF0395" w:rsidR="00032849" w:rsidRPr="007A3B34" w:rsidRDefault="007A3B34" w:rsidP="007A3B34">
    <w:pPr>
      <w:pStyle w:val="Header"/>
      <w:tabs>
        <w:tab w:val="clear" w:pos="4680"/>
        <w:tab w:val="clear" w:pos="9360"/>
        <w:tab w:val="left" w:pos="7723"/>
      </w:tabs>
      <w:jc w:val="right"/>
      <w:rPr>
        <w:rFonts w:ascii="Times New Roman" w:hAnsi="Times New Roman" w:cs="Times New Roman"/>
      </w:rPr>
    </w:pPr>
    <w:r>
      <w:tab/>
    </w:r>
    <w:r w:rsidRPr="007A3B34">
      <w:rPr>
        <w:rFonts w:ascii="Times New Roman" w:hAnsi="Times New Roman" w:cs="Times New Roman"/>
      </w:rPr>
      <w:t>HH</w:t>
    </w:r>
    <w:r w:rsidR="00697EC3">
      <w:rPr>
        <w:rFonts w:ascii="Times New Roman" w:hAnsi="Times New Roman" w:cs="Times New Roman"/>
      </w:rPr>
      <w:t xml:space="preserve"> 710-</w:t>
    </w:r>
    <w:r w:rsidR="008D6F3F">
      <w:rPr>
        <w:rFonts w:ascii="Times New Roman" w:hAnsi="Times New Roman" w:cs="Times New Roman"/>
      </w:rPr>
      <w:t>22</w:t>
    </w:r>
  </w:p>
  <w:p w14:paraId="38F4615C" w14:textId="5FAAC8BE" w:rsidR="007A3B34" w:rsidRPr="007A3B34" w:rsidRDefault="007A3B34" w:rsidP="007A3B34">
    <w:pPr>
      <w:pStyle w:val="Header"/>
      <w:tabs>
        <w:tab w:val="clear" w:pos="4680"/>
        <w:tab w:val="clear" w:pos="9360"/>
        <w:tab w:val="left" w:pos="7723"/>
      </w:tabs>
      <w:jc w:val="right"/>
      <w:rPr>
        <w:rFonts w:ascii="Times New Roman" w:hAnsi="Times New Roman" w:cs="Times New Roman"/>
      </w:rPr>
    </w:pPr>
    <w:r w:rsidRPr="007A3B34">
      <w:rPr>
        <w:rFonts w:ascii="Times New Roman" w:hAnsi="Times New Roman" w:cs="Times New Roman"/>
      </w:rPr>
      <w:t>HC7470/20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3393"/>
    <w:multiLevelType w:val="hybridMultilevel"/>
    <w:tmpl w:val="258825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76647FA"/>
    <w:multiLevelType w:val="hybridMultilevel"/>
    <w:tmpl w:val="95D45842"/>
    <w:lvl w:ilvl="0" w:tplc="69184F5E">
      <w:start w:val="1"/>
      <w:numFmt w:val="decimal"/>
      <w:lvlText w:val="%1."/>
      <w:lvlJc w:val="left"/>
      <w:pPr>
        <w:ind w:left="360" w:hanging="360"/>
      </w:pPr>
      <w:rPr>
        <w:rFonts w:hint="default"/>
        <w:b w:val="0"/>
        <w:i w:val="0"/>
        <w:color w:val="171717" w:themeColor="background2" w:themeShade="1A"/>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85704E0"/>
    <w:multiLevelType w:val="hybridMultilevel"/>
    <w:tmpl w:val="B7441CD4"/>
    <w:lvl w:ilvl="0" w:tplc="777092E0">
      <w:start w:val="1"/>
      <w:numFmt w:val="decimal"/>
      <w:lvlText w:val="%1."/>
      <w:lvlJc w:val="left"/>
      <w:pPr>
        <w:ind w:left="1080" w:hanging="360"/>
      </w:pPr>
      <w:rPr>
        <w:rFonts w:ascii="Times New Roman" w:eastAsia="Times New Roman"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38"/>
    <w:rsid w:val="0000586B"/>
    <w:rsid w:val="00023E38"/>
    <w:rsid w:val="00025C84"/>
    <w:rsid w:val="000279EB"/>
    <w:rsid w:val="00032849"/>
    <w:rsid w:val="000767D8"/>
    <w:rsid w:val="000A20C5"/>
    <w:rsid w:val="000A728F"/>
    <w:rsid w:val="000D3FF9"/>
    <w:rsid w:val="00112E8F"/>
    <w:rsid w:val="00123C6A"/>
    <w:rsid w:val="001E4C5A"/>
    <w:rsid w:val="001F4AAB"/>
    <w:rsid w:val="0026253D"/>
    <w:rsid w:val="00295F3A"/>
    <w:rsid w:val="002B1EE9"/>
    <w:rsid w:val="002B61E9"/>
    <w:rsid w:val="002E587C"/>
    <w:rsid w:val="002F0ED2"/>
    <w:rsid w:val="002F26A0"/>
    <w:rsid w:val="003407C9"/>
    <w:rsid w:val="00351956"/>
    <w:rsid w:val="00357F83"/>
    <w:rsid w:val="00380F3C"/>
    <w:rsid w:val="003951F5"/>
    <w:rsid w:val="003F7360"/>
    <w:rsid w:val="00420D8A"/>
    <w:rsid w:val="004615FB"/>
    <w:rsid w:val="00466C2C"/>
    <w:rsid w:val="004733B6"/>
    <w:rsid w:val="004C6D29"/>
    <w:rsid w:val="004C72B3"/>
    <w:rsid w:val="00534837"/>
    <w:rsid w:val="00537659"/>
    <w:rsid w:val="005812C9"/>
    <w:rsid w:val="00630E47"/>
    <w:rsid w:val="00697448"/>
    <w:rsid w:val="00697EC3"/>
    <w:rsid w:val="006C297D"/>
    <w:rsid w:val="006C5727"/>
    <w:rsid w:val="006D1741"/>
    <w:rsid w:val="006F2AFD"/>
    <w:rsid w:val="006F7926"/>
    <w:rsid w:val="00744FDF"/>
    <w:rsid w:val="007460D2"/>
    <w:rsid w:val="007847C0"/>
    <w:rsid w:val="007A2384"/>
    <w:rsid w:val="007A3B34"/>
    <w:rsid w:val="007D1A5F"/>
    <w:rsid w:val="0083186F"/>
    <w:rsid w:val="00860EFE"/>
    <w:rsid w:val="008B54B5"/>
    <w:rsid w:val="008C19EC"/>
    <w:rsid w:val="008C4BB5"/>
    <w:rsid w:val="008D6F3F"/>
    <w:rsid w:val="008E7A47"/>
    <w:rsid w:val="00945CEA"/>
    <w:rsid w:val="00954406"/>
    <w:rsid w:val="009B6610"/>
    <w:rsid w:val="009E0EFF"/>
    <w:rsid w:val="009E3275"/>
    <w:rsid w:val="00A57E21"/>
    <w:rsid w:val="00A8799F"/>
    <w:rsid w:val="00AA21D4"/>
    <w:rsid w:val="00AA3D4A"/>
    <w:rsid w:val="00AA77F3"/>
    <w:rsid w:val="00AB364D"/>
    <w:rsid w:val="00AD6893"/>
    <w:rsid w:val="00AE06F8"/>
    <w:rsid w:val="00B27FFA"/>
    <w:rsid w:val="00B4055D"/>
    <w:rsid w:val="00B462D5"/>
    <w:rsid w:val="00B87501"/>
    <w:rsid w:val="00C136D7"/>
    <w:rsid w:val="00C23265"/>
    <w:rsid w:val="00C34845"/>
    <w:rsid w:val="00C876AD"/>
    <w:rsid w:val="00CD4F86"/>
    <w:rsid w:val="00D40033"/>
    <w:rsid w:val="00DB615B"/>
    <w:rsid w:val="00DC7BE6"/>
    <w:rsid w:val="00E012B2"/>
    <w:rsid w:val="00E75E08"/>
    <w:rsid w:val="00EC3901"/>
    <w:rsid w:val="00EF3A90"/>
    <w:rsid w:val="00F00BAD"/>
    <w:rsid w:val="00F321D5"/>
    <w:rsid w:val="00F41ED9"/>
    <w:rsid w:val="00F62A32"/>
    <w:rsid w:val="00F67E61"/>
    <w:rsid w:val="00F93AEE"/>
    <w:rsid w:val="00FA21ED"/>
    <w:rsid w:val="00FC7CAF"/>
    <w:rsid w:val="00FE3678"/>
    <w:rsid w:val="00FF79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7E17F"/>
  <w15:chartTrackingRefBased/>
  <w15:docId w15:val="{68B28882-D5ED-44A3-A0CD-A2EB5B1A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E3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406"/>
    <w:pPr>
      <w:ind w:left="720"/>
      <w:contextualSpacing/>
    </w:pPr>
  </w:style>
  <w:style w:type="paragraph" w:customStyle="1" w:styleId="Default">
    <w:name w:val="Default"/>
    <w:rsid w:val="00DB61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73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B6"/>
  </w:style>
  <w:style w:type="paragraph" w:styleId="Footer">
    <w:name w:val="footer"/>
    <w:basedOn w:val="Normal"/>
    <w:link w:val="FooterChar"/>
    <w:uiPriority w:val="99"/>
    <w:unhideWhenUsed/>
    <w:rsid w:val="00032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49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2022-10-14T07:09:00Z</dcterms:created>
  <dcterms:modified xsi:type="dcterms:W3CDTF">2022-10-14T07:09:00Z</dcterms:modified>
</cp:coreProperties>
</file>