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5E720" w14:textId="77777777" w:rsidR="001F3F14" w:rsidRPr="009C369F" w:rsidRDefault="001F3F14" w:rsidP="000A2B4C">
      <w:pPr>
        <w:spacing w:line="240" w:lineRule="auto"/>
        <w:contextualSpacing/>
        <w:rPr>
          <w:rFonts w:ascii="Times New Roman" w:hAnsi="Times New Roman" w:cs="Times New Roman"/>
          <w:sz w:val="24"/>
          <w:szCs w:val="24"/>
        </w:rPr>
      </w:pPr>
      <w:bookmarkStart w:id="0" w:name="_GoBack"/>
      <w:bookmarkEnd w:id="0"/>
      <w:r w:rsidRPr="009C369F">
        <w:rPr>
          <w:rFonts w:ascii="Times New Roman" w:hAnsi="Times New Roman" w:cs="Times New Roman"/>
          <w:sz w:val="24"/>
          <w:szCs w:val="24"/>
        </w:rPr>
        <w:t>ALICE HINZE</w:t>
      </w:r>
    </w:p>
    <w:p w14:paraId="4670A658"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V</w:t>
      </w:r>
      <w:r w:rsidR="008F47BB" w:rsidRPr="009C369F">
        <w:rPr>
          <w:rFonts w:ascii="Times New Roman" w:hAnsi="Times New Roman" w:cs="Times New Roman"/>
          <w:sz w:val="24"/>
          <w:szCs w:val="24"/>
        </w:rPr>
        <w:t>ersus</w:t>
      </w:r>
    </w:p>
    <w:p w14:paraId="6AAA5136"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BONGANI MACHIRORI N.O.</w:t>
      </w:r>
    </w:p>
    <w:p w14:paraId="22FA7D41"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(In her capacity as the Executive Dative in the Estate at the Late Duggan Hinze Dr Number 1802/14)</w:t>
      </w:r>
    </w:p>
    <w:p w14:paraId="7EA3EB05"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 xml:space="preserve">And </w:t>
      </w:r>
    </w:p>
    <w:p w14:paraId="717C18CC"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DIRK HINZE</w:t>
      </w:r>
    </w:p>
    <w:p w14:paraId="40D03F39" w14:textId="77777777" w:rsidR="0026138A" w:rsidRDefault="0026138A"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And</w:t>
      </w:r>
      <w:r w:rsidR="001F3F14" w:rsidRPr="009C369F">
        <w:rPr>
          <w:rFonts w:ascii="Times New Roman" w:hAnsi="Times New Roman" w:cs="Times New Roman"/>
          <w:sz w:val="24"/>
          <w:szCs w:val="24"/>
        </w:rPr>
        <w:t xml:space="preserve"> </w:t>
      </w:r>
    </w:p>
    <w:p w14:paraId="101643F4"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LEONA ROSE</w:t>
      </w:r>
    </w:p>
    <w:p w14:paraId="41399DBD" w14:textId="77777777" w:rsidR="0026138A" w:rsidRDefault="0026138A"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And</w:t>
      </w:r>
    </w:p>
    <w:p w14:paraId="5A653B0B"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 xml:space="preserve"> CAILEAN MASUKO</w:t>
      </w:r>
    </w:p>
    <w:p w14:paraId="7896F799" w14:textId="77777777" w:rsidR="0026138A" w:rsidRDefault="0026138A"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And</w:t>
      </w:r>
      <w:r w:rsidR="001F3F14" w:rsidRPr="009C369F">
        <w:rPr>
          <w:rFonts w:ascii="Times New Roman" w:hAnsi="Times New Roman" w:cs="Times New Roman"/>
          <w:sz w:val="24"/>
          <w:szCs w:val="24"/>
        </w:rPr>
        <w:t xml:space="preserve"> </w:t>
      </w:r>
    </w:p>
    <w:p w14:paraId="52A5AA48" w14:textId="77777777" w:rsidR="001F3F14" w:rsidRPr="009C369F" w:rsidRDefault="001F3F14"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DERMOIT HINZE</w:t>
      </w:r>
    </w:p>
    <w:p w14:paraId="3882762E" w14:textId="77777777" w:rsidR="0026138A" w:rsidRDefault="0026138A"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And</w:t>
      </w:r>
      <w:r w:rsidR="008C7787" w:rsidRPr="009C369F">
        <w:rPr>
          <w:rFonts w:ascii="Times New Roman" w:hAnsi="Times New Roman" w:cs="Times New Roman"/>
          <w:sz w:val="24"/>
          <w:szCs w:val="24"/>
        </w:rPr>
        <w:t xml:space="preserve"> </w:t>
      </w:r>
    </w:p>
    <w:p w14:paraId="7FFC9D5F" w14:textId="77777777" w:rsidR="001F3F14" w:rsidRPr="009C369F" w:rsidRDefault="008C7787" w:rsidP="000A2B4C">
      <w:pPr>
        <w:spacing w:line="240" w:lineRule="auto"/>
        <w:contextualSpacing/>
        <w:rPr>
          <w:rFonts w:ascii="Times New Roman" w:hAnsi="Times New Roman" w:cs="Times New Roman"/>
          <w:sz w:val="24"/>
          <w:szCs w:val="24"/>
        </w:rPr>
      </w:pPr>
      <w:r w:rsidRPr="009C369F">
        <w:rPr>
          <w:rFonts w:ascii="Times New Roman" w:hAnsi="Times New Roman" w:cs="Times New Roman"/>
          <w:sz w:val="24"/>
          <w:szCs w:val="24"/>
        </w:rPr>
        <w:t>THE MASTER OF THE HIGH COURT</w:t>
      </w:r>
    </w:p>
    <w:p w14:paraId="192E3D7A" w14:textId="77777777" w:rsidR="005A072C" w:rsidRDefault="005A072C" w:rsidP="000A2B4C">
      <w:pPr>
        <w:spacing w:line="240" w:lineRule="auto"/>
        <w:contextualSpacing/>
        <w:jc w:val="both"/>
        <w:rPr>
          <w:rFonts w:ascii="Times New Roman" w:hAnsi="Times New Roman" w:cs="Times New Roman"/>
          <w:sz w:val="24"/>
          <w:szCs w:val="24"/>
        </w:rPr>
      </w:pPr>
    </w:p>
    <w:p w14:paraId="781899D4" w14:textId="77777777" w:rsidR="002A1340" w:rsidRDefault="002A1340" w:rsidP="000A2B4C">
      <w:pPr>
        <w:spacing w:after="0" w:line="240" w:lineRule="auto"/>
        <w:contextualSpacing/>
        <w:jc w:val="both"/>
        <w:rPr>
          <w:rFonts w:ascii="Times New Roman" w:hAnsi="Times New Roman" w:cs="Times New Roman"/>
          <w:sz w:val="24"/>
          <w:szCs w:val="24"/>
        </w:rPr>
      </w:pPr>
    </w:p>
    <w:p w14:paraId="1DF91D75" w14:textId="6DEEAABA" w:rsidR="005A072C" w:rsidRPr="00EF3596" w:rsidRDefault="005A072C" w:rsidP="000A2B4C">
      <w:pPr>
        <w:spacing w:after="0" w:line="240" w:lineRule="auto"/>
        <w:contextualSpacing/>
        <w:jc w:val="both"/>
        <w:rPr>
          <w:rFonts w:ascii="Times New Roman" w:hAnsi="Times New Roman" w:cs="Times New Roman"/>
          <w:sz w:val="24"/>
          <w:szCs w:val="24"/>
        </w:rPr>
      </w:pPr>
      <w:r w:rsidRPr="00EF3596">
        <w:rPr>
          <w:rFonts w:ascii="Times New Roman" w:hAnsi="Times New Roman" w:cs="Times New Roman"/>
          <w:sz w:val="24"/>
          <w:szCs w:val="24"/>
        </w:rPr>
        <w:t>HIGH COURT OF ZIMBABWE</w:t>
      </w:r>
    </w:p>
    <w:p w14:paraId="78EBC474" w14:textId="77777777" w:rsidR="005A072C" w:rsidRPr="00EF3596" w:rsidRDefault="005A072C" w:rsidP="000A2B4C">
      <w:pPr>
        <w:spacing w:after="0" w:line="240" w:lineRule="auto"/>
        <w:contextualSpacing/>
        <w:jc w:val="both"/>
        <w:rPr>
          <w:rFonts w:ascii="Times New Roman" w:hAnsi="Times New Roman" w:cs="Times New Roman"/>
          <w:sz w:val="24"/>
          <w:szCs w:val="24"/>
        </w:rPr>
      </w:pPr>
      <w:r w:rsidRPr="00EF3596">
        <w:rPr>
          <w:rFonts w:ascii="Times New Roman" w:hAnsi="Times New Roman" w:cs="Times New Roman"/>
          <w:sz w:val="24"/>
          <w:szCs w:val="24"/>
        </w:rPr>
        <w:t>MUZOFA J</w:t>
      </w:r>
    </w:p>
    <w:p w14:paraId="07DC83C4" w14:textId="34FE6EC9" w:rsidR="005A072C" w:rsidRPr="00EF3596" w:rsidRDefault="005A072C" w:rsidP="000A2B4C">
      <w:pPr>
        <w:spacing w:after="0" w:line="240" w:lineRule="auto"/>
        <w:contextualSpacing/>
        <w:jc w:val="both"/>
        <w:rPr>
          <w:rFonts w:ascii="Times New Roman" w:hAnsi="Times New Roman" w:cs="Times New Roman"/>
          <w:sz w:val="24"/>
          <w:szCs w:val="24"/>
        </w:rPr>
      </w:pPr>
      <w:r w:rsidRPr="00EF3596">
        <w:rPr>
          <w:rFonts w:ascii="Times New Roman" w:hAnsi="Times New Roman" w:cs="Times New Roman"/>
          <w:sz w:val="24"/>
          <w:szCs w:val="24"/>
        </w:rPr>
        <w:t>CHINHOYI,</w:t>
      </w:r>
      <w:r w:rsidR="00534082">
        <w:rPr>
          <w:rFonts w:ascii="Times New Roman" w:hAnsi="Times New Roman" w:cs="Times New Roman"/>
          <w:sz w:val="24"/>
          <w:szCs w:val="24"/>
        </w:rPr>
        <w:t>30 August 2024</w:t>
      </w:r>
      <w:r w:rsidRPr="00EF3596">
        <w:rPr>
          <w:rFonts w:ascii="Times New Roman" w:hAnsi="Times New Roman" w:cs="Times New Roman"/>
          <w:sz w:val="24"/>
          <w:szCs w:val="24"/>
        </w:rPr>
        <w:t xml:space="preserve"> </w:t>
      </w:r>
    </w:p>
    <w:p w14:paraId="31B79FCA" w14:textId="77777777" w:rsidR="001F3F14" w:rsidRPr="009C369F" w:rsidRDefault="001F3F14" w:rsidP="000A2B4C">
      <w:pPr>
        <w:spacing w:line="240" w:lineRule="auto"/>
        <w:contextualSpacing/>
        <w:rPr>
          <w:rFonts w:ascii="Times New Roman" w:hAnsi="Times New Roman" w:cs="Times New Roman"/>
          <w:sz w:val="24"/>
          <w:szCs w:val="24"/>
        </w:rPr>
      </w:pPr>
    </w:p>
    <w:p w14:paraId="382FC6DF" w14:textId="77777777" w:rsidR="002A1340" w:rsidRDefault="002A1340" w:rsidP="000A2B4C">
      <w:pPr>
        <w:spacing w:line="240" w:lineRule="auto"/>
        <w:contextualSpacing/>
        <w:rPr>
          <w:rFonts w:ascii="Times New Roman" w:hAnsi="Times New Roman" w:cs="Times New Roman"/>
          <w:b/>
          <w:sz w:val="24"/>
          <w:szCs w:val="24"/>
        </w:rPr>
      </w:pPr>
    </w:p>
    <w:p w14:paraId="6C79DAF4" w14:textId="62D24862" w:rsidR="001F3F14" w:rsidRDefault="001F3F14" w:rsidP="000A2B4C">
      <w:pPr>
        <w:spacing w:line="240" w:lineRule="auto"/>
        <w:contextualSpacing/>
        <w:rPr>
          <w:rFonts w:ascii="Times New Roman" w:hAnsi="Times New Roman" w:cs="Times New Roman"/>
          <w:b/>
          <w:sz w:val="24"/>
          <w:szCs w:val="24"/>
        </w:rPr>
      </w:pPr>
      <w:r w:rsidRPr="005A072C">
        <w:rPr>
          <w:rFonts w:ascii="Times New Roman" w:hAnsi="Times New Roman" w:cs="Times New Roman"/>
          <w:b/>
          <w:sz w:val="24"/>
          <w:szCs w:val="24"/>
        </w:rPr>
        <w:t xml:space="preserve">Application for a </w:t>
      </w:r>
      <w:r w:rsidR="005F4D4D" w:rsidRPr="005A072C">
        <w:rPr>
          <w:rFonts w:ascii="Times New Roman" w:hAnsi="Times New Roman" w:cs="Times New Roman"/>
          <w:b/>
          <w:sz w:val="24"/>
          <w:szCs w:val="24"/>
        </w:rPr>
        <w:t>declaratory</w:t>
      </w:r>
      <w:r w:rsidR="0026138A">
        <w:rPr>
          <w:rFonts w:ascii="Times New Roman" w:hAnsi="Times New Roman" w:cs="Times New Roman"/>
          <w:b/>
          <w:sz w:val="24"/>
          <w:szCs w:val="24"/>
        </w:rPr>
        <w:t xml:space="preserve"> order</w:t>
      </w:r>
    </w:p>
    <w:p w14:paraId="19D1A2ED" w14:textId="77777777" w:rsidR="005A072C" w:rsidRPr="005A072C" w:rsidRDefault="005A072C" w:rsidP="000A2B4C">
      <w:pPr>
        <w:spacing w:line="240" w:lineRule="auto"/>
        <w:contextualSpacing/>
        <w:rPr>
          <w:rFonts w:ascii="Times New Roman" w:hAnsi="Times New Roman" w:cs="Times New Roman"/>
          <w:b/>
          <w:sz w:val="24"/>
          <w:szCs w:val="24"/>
        </w:rPr>
      </w:pPr>
    </w:p>
    <w:p w14:paraId="5AA6723F" w14:textId="77777777" w:rsidR="00AE7504" w:rsidRDefault="00AE7504" w:rsidP="000A2B4C">
      <w:pPr>
        <w:spacing w:after="0" w:line="240" w:lineRule="auto"/>
        <w:contextualSpacing/>
        <w:rPr>
          <w:rFonts w:ascii="Times New Roman" w:hAnsi="Times New Roman" w:cs="Times New Roman"/>
          <w:i/>
          <w:sz w:val="24"/>
          <w:szCs w:val="24"/>
        </w:rPr>
      </w:pPr>
    </w:p>
    <w:p w14:paraId="1A642150" w14:textId="6EE4CD57" w:rsidR="005F4D4D" w:rsidRPr="009C369F" w:rsidRDefault="005F4D4D" w:rsidP="000A2B4C">
      <w:pPr>
        <w:spacing w:after="0" w:line="240" w:lineRule="auto"/>
        <w:contextualSpacing/>
        <w:rPr>
          <w:rFonts w:ascii="Times New Roman" w:hAnsi="Times New Roman" w:cs="Times New Roman"/>
          <w:sz w:val="24"/>
          <w:szCs w:val="24"/>
        </w:rPr>
      </w:pPr>
      <w:r w:rsidRPr="008C7787">
        <w:rPr>
          <w:rFonts w:ascii="Times New Roman" w:hAnsi="Times New Roman" w:cs="Times New Roman"/>
          <w:i/>
          <w:sz w:val="24"/>
          <w:szCs w:val="24"/>
        </w:rPr>
        <w:t>T.</w:t>
      </w:r>
      <w:r w:rsidR="002A1340">
        <w:rPr>
          <w:rFonts w:ascii="Times New Roman" w:hAnsi="Times New Roman" w:cs="Times New Roman"/>
          <w:i/>
          <w:sz w:val="24"/>
          <w:szCs w:val="24"/>
        </w:rPr>
        <w:t xml:space="preserve"> </w:t>
      </w:r>
      <w:r w:rsidRPr="008C7787">
        <w:rPr>
          <w:rFonts w:ascii="Times New Roman" w:hAnsi="Times New Roman" w:cs="Times New Roman"/>
          <w:i/>
          <w:sz w:val="24"/>
          <w:szCs w:val="24"/>
        </w:rPr>
        <w:t>James with T.E. Chikore</w:t>
      </w:r>
      <w:r w:rsidRPr="009C369F">
        <w:rPr>
          <w:rFonts w:ascii="Times New Roman" w:hAnsi="Times New Roman" w:cs="Times New Roman"/>
          <w:sz w:val="24"/>
          <w:szCs w:val="24"/>
        </w:rPr>
        <w:t xml:space="preserve"> for the applicant</w:t>
      </w:r>
    </w:p>
    <w:p w14:paraId="0E5EAAEB" w14:textId="77777777" w:rsidR="005F4D4D" w:rsidRPr="009C369F" w:rsidRDefault="005F4D4D" w:rsidP="000A2B4C">
      <w:pPr>
        <w:spacing w:after="0" w:line="240" w:lineRule="auto"/>
        <w:contextualSpacing/>
        <w:rPr>
          <w:rFonts w:ascii="Times New Roman" w:hAnsi="Times New Roman" w:cs="Times New Roman"/>
          <w:sz w:val="24"/>
          <w:szCs w:val="24"/>
        </w:rPr>
      </w:pPr>
      <w:r w:rsidRPr="008C7787">
        <w:rPr>
          <w:rFonts w:ascii="Times New Roman" w:hAnsi="Times New Roman" w:cs="Times New Roman"/>
          <w:i/>
          <w:sz w:val="24"/>
          <w:szCs w:val="24"/>
        </w:rPr>
        <w:t>S. Chimedza</w:t>
      </w:r>
      <w:r w:rsidRPr="009C369F">
        <w:rPr>
          <w:rFonts w:ascii="Times New Roman" w:hAnsi="Times New Roman" w:cs="Times New Roman"/>
          <w:sz w:val="24"/>
          <w:szCs w:val="24"/>
        </w:rPr>
        <w:t xml:space="preserve"> for the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w:t>
      </w:r>
    </w:p>
    <w:p w14:paraId="22615C66" w14:textId="77777777" w:rsidR="002A1340" w:rsidRDefault="005F4D4D" w:rsidP="002A1340">
      <w:pPr>
        <w:spacing w:after="0" w:line="240" w:lineRule="auto"/>
        <w:contextualSpacing/>
        <w:rPr>
          <w:rFonts w:ascii="Times New Roman" w:hAnsi="Times New Roman" w:cs="Times New Roman"/>
          <w:sz w:val="24"/>
          <w:szCs w:val="24"/>
        </w:rPr>
      </w:pPr>
      <w:r w:rsidRPr="00AE7504">
        <w:rPr>
          <w:rFonts w:ascii="Times New Roman" w:hAnsi="Times New Roman" w:cs="Times New Roman"/>
          <w:iCs/>
          <w:sz w:val="24"/>
          <w:szCs w:val="24"/>
        </w:rPr>
        <w:t>No appearance</w:t>
      </w:r>
      <w:r w:rsidRPr="009C369F">
        <w:rPr>
          <w:rFonts w:ascii="Times New Roman" w:hAnsi="Times New Roman" w:cs="Times New Roman"/>
          <w:sz w:val="24"/>
          <w:szCs w:val="24"/>
        </w:rPr>
        <w:t xml:space="preserve"> for 1</w:t>
      </w:r>
      <w:r w:rsidRPr="009C369F">
        <w:rPr>
          <w:rFonts w:ascii="Times New Roman" w:hAnsi="Times New Roman" w:cs="Times New Roman"/>
          <w:sz w:val="24"/>
          <w:szCs w:val="24"/>
          <w:vertAlign w:val="superscript"/>
        </w:rPr>
        <w:t>st</w:t>
      </w:r>
      <w:r w:rsidRPr="009C369F">
        <w:rPr>
          <w:rFonts w:ascii="Times New Roman" w:hAnsi="Times New Roman" w:cs="Times New Roman"/>
          <w:sz w:val="24"/>
          <w:szCs w:val="24"/>
        </w:rPr>
        <w:t>, 2</w:t>
      </w:r>
      <w:r w:rsidRPr="009C369F">
        <w:rPr>
          <w:rFonts w:ascii="Times New Roman" w:hAnsi="Times New Roman" w:cs="Times New Roman"/>
          <w:sz w:val="24"/>
          <w:szCs w:val="24"/>
          <w:vertAlign w:val="superscript"/>
        </w:rPr>
        <w:t>nd</w:t>
      </w:r>
      <w:r w:rsidRPr="009C369F">
        <w:rPr>
          <w:rFonts w:ascii="Times New Roman" w:hAnsi="Times New Roman" w:cs="Times New Roman"/>
          <w:sz w:val="24"/>
          <w:szCs w:val="24"/>
        </w:rPr>
        <w:t>, 4</w:t>
      </w:r>
      <w:r w:rsidRPr="009C369F">
        <w:rPr>
          <w:rFonts w:ascii="Times New Roman" w:hAnsi="Times New Roman" w:cs="Times New Roman"/>
          <w:sz w:val="24"/>
          <w:szCs w:val="24"/>
          <w:vertAlign w:val="superscript"/>
        </w:rPr>
        <w:t>th</w:t>
      </w:r>
      <w:r w:rsidR="002A1340">
        <w:rPr>
          <w:rFonts w:ascii="Times New Roman" w:hAnsi="Times New Roman" w:cs="Times New Roman"/>
          <w:sz w:val="24"/>
          <w:szCs w:val="24"/>
        </w:rPr>
        <w:t xml:space="preserve"> &amp;</w:t>
      </w:r>
      <w:r w:rsidRPr="009C369F">
        <w:rPr>
          <w:rFonts w:ascii="Times New Roman" w:hAnsi="Times New Roman" w:cs="Times New Roman"/>
          <w:sz w:val="24"/>
          <w:szCs w:val="24"/>
        </w:rPr>
        <w:t xml:space="preserve"> 6</w:t>
      </w:r>
      <w:r w:rsidRPr="009C369F">
        <w:rPr>
          <w:rFonts w:ascii="Times New Roman" w:hAnsi="Times New Roman" w:cs="Times New Roman"/>
          <w:sz w:val="24"/>
          <w:szCs w:val="24"/>
          <w:vertAlign w:val="superscript"/>
        </w:rPr>
        <w:t>th</w:t>
      </w:r>
      <w:r w:rsidRPr="009C369F">
        <w:rPr>
          <w:rFonts w:ascii="Times New Roman" w:hAnsi="Times New Roman" w:cs="Times New Roman"/>
          <w:sz w:val="24"/>
          <w:szCs w:val="24"/>
        </w:rPr>
        <w:t xml:space="preserve"> </w:t>
      </w:r>
      <w:r w:rsidR="002A1340">
        <w:rPr>
          <w:rFonts w:ascii="Times New Roman" w:hAnsi="Times New Roman" w:cs="Times New Roman"/>
          <w:sz w:val="24"/>
          <w:szCs w:val="24"/>
        </w:rPr>
        <w:t>r</w:t>
      </w:r>
      <w:r w:rsidRPr="009C369F">
        <w:rPr>
          <w:rFonts w:ascii="Times New Roman" w:hAnsi="Times New Roman" w:cs="Times New Roman"/>
          <w:sz w:val="24"/>
          <w:szCs w:val="24"/>
        </w:rPr>
        <w:t>espondents.</w:t>
      </w:r>
    </w:p>
    <w:p w14:paraId="20670BB1" w14:textId="77777777" w:rsidR="002A1340" w:rsidRDefault="002A1340" w:rsidP="002A1340">
      <w:pPr>
        <w:spacing w:after="0" w:line="240" w:lineRule="auto"/>
        <w:contextualSpacing/>
        <w:rPr>
          <w:rFonts w:ascii="Times New Roman" w:hAnsi="Times New Roman" w:cs="Times New Roman"/>
          <w:sz w:val="24"/>
          <w:szCs w:val="24"/>
        </w:rPr>
      </w:pPr>
    </w:p>
    <w:p w14:paraId="0514CE64" w14:textId="77777777" w:rsidR="002A1340" w:rsidRDefault="002A1340" w:rsidP="002A1340">
      <w:pPr>
        <w:spacing w:after="0" w:line="240" w:lineRule="auto"/>
        <w:contextualSpacing/>
        <w:rPr>
          <w:rFonts w:ascii="Times New Roman" w:hAnsi="Times New Roman" w:cs="Times New Roman"/>
          <w:sz w:val="24"/>
          <w:szCs w:val="24"/>
        </w:rPr>
      </w:pPr>
    </w:p>
    <w:p w14:paraId="71B51072" w14:textId="10D6C764" w:rsidR="005F4D4D" w:rsidRPr="009C369F" w:rsidRDefault="00AE7504" w:rsidP="00AE7504">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MUZOFA J: </w:t>
      </w:r>
      <w:r w:rsidR="00B93F29">
        <w:rPr>
          <w:rFonts w:ascii="Times New Roman" w:hAnsi="Times New Roman" w:cs="Times New Roman"/>
          <w:sz w:val="24"/>
          <w:szCs w:val="24"/>
        </w:rPr>
        <w:t xml:space="preserve">After hearing parties in this </w:t>
      </w:r>
      <w:r>
        <w:rPr>
          <w:rFonts w:ascii="Times New Roman" w:hAnsi="Times New Roman" w:cs="Times New Roman"/>
          <w:sz w:val="24"/>
          <w:szCs w:val="24"/>
        </w:rPr>
        <w:t>case,</w:t>
      </w:r>
      <w:r w:rsidR="00B93F29">
        <w:rPr>
          <w:rFonts w:ascii="Times New Roman" w:hAnsi="Times New Roman" w:cs="Times New Roman"/>
          <w:sz w:val="24"/>
          <w:szCs w:val="24"/>
        </w:rPr>
        <w:t xml:space="preserve"> </w:t>
      </w:r>
      <w:r w:rsidR="005F4D4D" w:rsidRPr="009C369F">
        <w:rPr>
          <w:rFonts w:ascii="Times New Roman" w:hAnsi="Times New Roman" w:cs="Times New Roman"/>
          <w:sz w:val="24"/>
          <w:szCs w:val="24"/>
        </w:rPr>
        <w:t xml:space="preserve">I </w:t>
      </w:r>
      <w:r w:rsidR="00B93F29">
        <w:rPr>
          <w:rFonts w:ascii="Times New Roman" w:hAnsi="Times New Roman" w:cs="Times New Roman"/>
          <w:sz w:val="24"/>
          <w:szCs w:val="24"/>
        </w:rPr>
        <w:t xml:space="preserve">granted </w:t>
      </w:r>
      <w:r w:rsidR="00CA0C29">
        <w:rPr>
          <w:rFonts w:ascii="Times New Roman" w:hAnsi="Times New Roman" w:cs="Times New Roman"/>
          <w:sz w:val="24"/>
          <w:szCs w:val="24"/>
        </w:rPr>
        <w:t>the</w:t>
      </w:r>
      <w:r w:rsidR="005F4D4D" w:rsidRPr="009C369F">
        <w:rPr>
          <w:rFonts w:ascii="Times New Roman" w:hAnsi="Times New Roman" w:cs="Times New Roman"/>
          <w:sz w:val="24"/>
          <w:szCs w:val="24"/>
        </w:rPr>
        <w:t xml:space="preserve"> application for a declaratory </w:t>
      </w:r>
      <w:r w:rsidR="00B93F29">
        <w:rPr>
          <w:rFonts w:ascii="Times New Roman" w:hAnsi="Times New Roman" w:cs="Times New Roman"/>
          <w:sz w:val="24"/>
          <w:szCs w:val="24"/>
        </w:rPr>
        <w:t xml:space="preserve">order </w:t>
      </w:r>
      <w:r w:rsidR="005F4D4D" w:rsidRPr="009C369F">
        <w:rPr>
          <w:rFonts w:ascii="Times New Roman" w:hAnsi="Times New Roman" w:cs="Times New Roman"/>
          <w:sz w:val="24"/>
          <w:szCs w:val="24"/>
        </w:rPr>
        <w:t xml:space="preserve">and ancillary relief in an </w:t>
      </w:r>
      <w:r w:rsidR="005F4D4D" w:rsidRPr="00CA0C29">
        <w:rPr>
          <w:rFonts w:ascii="Times New Roman" w:hAnsi="Times New Roman" w:cs="Times New Roman"/>
          <w:i/>
          <w:sz w:val="24"/>
          <w:szCs w:val="24"/>
        </w:rPr>
        <w:t>extempore</w:t>
      </w:r>
      <w:r w:rsidR="005F4D4D" w:rsidRPr="009C369F">
        <w:rPr>
          <w:rFonts w:ascii="Times New Roman" w:hAnsi="Times New Roman" w:cs="Times New Roman"/>
          <w:sz w:val="24"/>
          <w:szCs w:val="24"/>
        </w:rPr>
        <w:t xml:space="preserve"> </w:t>
      </w:r>
      <w:r w:rsidR="0037746A" w:rsidRPr="009C369F">
        <w:rPr>
          <w:rFonts w:ascii="Times New Roman" w:hAnsi="Times New Roman" w:cs="Times New Roman"/>
          <w:sz w:val="24"/>
          <w:szCs w:val="24"/>
        </w:rPr>
        <w:t>judgment</w:t>
      </w:r>
      <w:r w:rsidR="005F4D4D" w:rsidRPr="009C369F">
        <w:rPr>
          <w:rFonts w:ascii="Times New Roman" w:hAnsi="Times New Roman" w:cs="Times New Roman"/>
          <w:sz w:val="24"/>
          <w:szCs w:val="24"/>
        </w:rPr>
        <w:t xml:space="preserve"> delivered in court. The 3</w:t>
      </w:r>
      <w:r w:rsidR="005F4D4D" w:rsidRPr="009C369F">
        <w:rPr>
          <w:rFonts w:ascii="Times New Roman" w:hAnsi="Times New Roman" w:cs="Times New Roman"/>
          <w:sz w:val="24"/>
          <w:szCs w:val="24"/>
          <w:vertAlign w:val="superscript"/>
        </w:rPr>
        <w:t>rd</w:t>
      </w:r>
      <w:r w:rsidR="005F4D4D" w:rsidRPr="009C369F">
        <w:rPr>
          <w:rFonts w:ascii="Times New Roman" w:hAnsi="Times New Roman" w:cs="Times New Roman"/>
          <w:sz w:val="24"/>
          <w:szCs w:val="24"/>
        </w:rPr>
        <w:t xml:space="preserve"> respondent requested for written reasons </w:t>
      </w:r>
      <w:r w:rsidR="00CA0C29">
        <w:rPr>
          <w:rFonts w:ascii="Times New Roman" w:hAnsi="Times New Roman" w:cs="Times New Roman"/>
          <w:sz w:val="24"/>
          <w:szCs w:val="24"/>
        </w:rPr>
        <w:t xml:space="preserve">and these </w:t>
      </w:r>
      <w:r w:rsidR="005F4D4D" w:rsidRPr="009C369F">
        <w:rPr>
          <w:rFonts w:ascii="Times New Roman" w:hAnsi="Times New Roman" w:cs="Times New Roman"/>
          <w:sz w:val="24"/>
          <w:szCs w:val="24"/>
        </w:rPr>
        <w:t>are they.</w:t>
      </w:r>
    </w:p>
    <w:p w14:paraId="4A44D009" w14:textId="77777777" w:rsidR="005F4D4D" w:rsidRDefault="005F4D4D"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The 1</w:t>
      </w:r>
      <w:r w:rsidRPr="009C369F">
        <w:rPr>
          <w:rFonts w:ascii="Times New Roman" w:hAnsi="Times New Roman" w:cs="Times New Roman"/>
          <w:sz w:val="24"/>
          <w:szCs w:val="24"/>
          <w:vertAlign w:val="superscript"/>
        </w:rPr>
        <w:t>st</w:t>
      </w:r>
      <w:r w:rsidRPr="009C369F">
        <w:rPr>
          <w:rFonts w:ascii="Times New Roman" w:hAnsi="Times New Roman" w:cs="Times New Roman"/>
          <w:sz w:val="24"/>
          <w:szCs w:val="24"/>
        </w:rPr>
        <w:t xml:space="preserve"> respondent is cited in her </w:t>
      </w:r>
      <w:r w:rsidR="0037746A" w:rsidRPr="009C369F">
        <w:rPr>
          <w:rFonts w:ascii="Times New Roman" w:hAnsi="Times New Roman" w:cs="Times New Roman"/>
          <w:sz w:val="24"/>
          <w:szCs w:val="24"/>
        </w:rPr>
        <w:t>representative</w:t>
      </w:r>
      <w:r w:rsidRPr="009C369F">
        <w:rPr>
          <w:rFonts w:ascii="Times New Roman" w:hAnsi="Times New Roman" w:cs="Times New Roman"/>
          <w:sz w:val="24"/>
          <w:szCs w:val="24"/>
        </w:rPr>
        <w:t xml:space="preserve"> capacit</w:t>
      </w:r>
      <w:r w:rsidR="00CA0C29">
        <w:rPr>
          <w:rFonts w:ascii="Times New Roman" w:hAnsi="Times New Roman" w:cs="Times New Roman"/>
          <w:sz w:val="24"/>
          <w:szCs w:val="24"/>
        </w:rPr>
        <w:t>y</w:t>
      </w:r>
      <w:r w:rsidRPr="009C369F">
        <w:rPr>
          <w:rFonts w:ascii="Times New Roman" w:hAnsi="Times New Roman" w:cs="Times New Roman"/>
          <w:sz w:val="24"/>
          <w:szCs w:val="24"/>
        </w:rPr>
        <w:t xml:space="preserve"> of the </w:t>
      </w:r>
      <w:r w:rsidR="006D0A6B" w:rsidRPr="009C369F">
        <w:rPr>
          <w:rFonts w:ascii="Times New Roman" w:hAnsi="Times New Roman" w:cs="Times New Roman"/>
          <w:sz w:val="24"/>
          <w:szCs w:val="24"/>
        </w:rPr>
        <w:t xml:space="preserve">estate </w:t>
      </w:r>
      <w:r w:rsidR="006D0A6B">
        <w:rPr>
          <w:rFonts w:ascii="Times New Roman" w:hAnsi="Times New Roman" w:cs="Times New Roman"/>
          <w:sz w:val="24"/>
          <w:szCs w:val="24"/>
        </w:rPr>
        <w:t xml:space="preserve">late </w:t>
      </w:r>
      <w:r w:rsidRPr="009C369F">
        <w:rPr>
          <w:rFonts w:ascii="Times New Roman" w:hAnsi="Times New Roman" w:cs="Times New Roman"/>
          <w:sz w:val="24"/>
          <w:szCs w:val="24"/>
        </w:rPr>
        <w:t>Duggan</w:t>
      </w:r>
      <w:r w:rsidR="009E3C68" w:rsidRPr="009C369F">
        <w:rPr>
          <w:rFonts w:ascii="Times New Roman" w:hAnsi="Times New Roman" w:cs="Times New Roman"/>
          <w:sz w:val="24"/>
          <w:szCs w:val="24"/>
        </w:rPr>
        <w:t xml:space="preserve"> Hinze. The 2</w:t>
      </w:r>
      <w:r w:rsidR="009E3C68" w:rsidRPr="009C369F">
        <w:rPr>
          <w:rFonts w:ascii="Times New Roman" w:hAnsi="Times New Roman" w:cs="Times New Roman"/>
          <w:sz w:val="24"/>
          <w:szCs w:val="24"/>
          <w:vertAlign w:val="superscript"/>
        </w:rPr>
        <w:t>nd</w:t>
      </w:r>
      <w:r w:rsidR="009E3C68" w:rsidRPr="009C369F">
        <w:rPr>
          <w:rFonts w:ascii="Times New Roman" w:hAnsi="Times New Roman" w:cs="Times New Roman"/>
          <w:sz w:val="24"/>
          <w:szCs w:val="24"/>
        </w:rPr>
        <w:t>-5</w:t>
      </w:r>
      <w:r w:rsidR="009E3C68" w:rsidRPr="009C369F">
        <w:rPr>
          <w:rFonts w:ascii="Times New Roman" w:hAnsi="Times New Roman" w:cs="Times New Roman"/>
          <w:sz w:val="24"/>
          <w:szCs w:val="24"/>
          <w:vertAlign w:val="superscript"/>
        </w:rPr>
        <w:t>th</w:t>
      </w:r>
      <w:r w:rsidR="009E3C68" w:rsidRPr="009C369F">
        <w:rPr>
          <w:rFonts w:ascii="Times New Roman" w:hAnsi="Times New Roman" w:cs="Times New Roman"/>
          <w:sz w:val="24"/>
          <w:szCs w:val="24"/>
        </w:rPr>
        <w:t xml:space="preserve"> respondents are siblings born to the applicant and the late Duggan Hinze. The 6</w:t>
      </w:r>
      <w:r w:rsidR="009E3C68" w:rsidRPr="009C369F">
        <w:rPr>
          <w:rFonts w:ascii="Times New Roman" w:hAnsi="Times New Roman" w:cs="Times New Roman"/>
          <w:sz w:val="24"/>
          <w:szCs w:val="24"/>
          <w:vertAlign w:val="superscript"/>
        </w:rPr>
        <w:t>th</w:t>
      </w:r>
      <w:r w:rsidR="009E3C68" w:rsidRPr="009C369F">
        <w:rPr>
          <w:rFonts w:ascii="Times New Roman" w:hAnsi="Times New Roman" w:cs="Times New Roman"/>
          <w:sz w:val="24"/>
          <w:szCs w:val="24"/>
        </w:rPr>
        <w:t xml:space="preserve"> respondent is cited in </w:t>
      </w:r>
      <w:r w:rsidR="006D0A6B">
        <w:rPr>
          <w:rFonts w:ascii="Times New Roman" w:hAnsi="Times New Roman" w:cs="Times New Roman"/>
          <w:sz w:val="24"/>
          <w:szCs w:val="24"/>
        </w:rPr>
        <w:t xml:space="preserve">its </w:t>
      </w:r>
      <w:r w:rsidR="009E3C68" w:rsidRPr="009C369F">
        <w:rPr>
          <w:rFonts w:ascii="Times New Roman" w:hAnsi="Times New Roman" w:cs="Times New Roman"/>
          <w:sz w:val="24"/>
          <w:szCs w:val="24"/>
        </w:rPr>
        <w:t>official capacity responsible for deceased estates.</w:t>
      </w:r>
    </w:p>
    <w:p w14:paraId="4CEDD564" w14:textId="77777777" w:rsidR="00F7309B" w:rsidRPr="00F7309B" w:rsidRDefault="00F7309B" w:rsidP="00AE7504">
      <w:pPr>
        <w:spacing w:line="360" w:lineRule="auto"/>
        <w:jc w:val="both"/>
        <w:rPr>
          <w:rFonts w:ascii="Times New Roman" w:hAnsi="Times New Roman" w:cs="Times New Roman"/>
          <w:b/>
          <w:sz w:val="24"/>
          <w:szCs w:val="24"/>
          <w:u w:val="single"/>
        </w:rPr>
      </w:pPr>
      <w:r w:rsidRPr="00F7309B">
        <w:rPr>
          <w:rFonts w:ascii="Times New Roman" w:hAnsi="Times New Roman" w:cs="Times New Roman"/>
          <w:b/>
          <w:sz w:val="24"/>
          <w:szCs w:val="24"/>
          <w:u w:val="single"/>
        </w:rPr>
        <w:t>Factual Background</w:t>
      </w:r>
    </w:p>
    <w:p w14:paraId="5B203B49" w14:textId="0BE1283D" w:rsidR="009E3C68" w:rsidRPr="009C369F" w:rsidRDefault="00731FDF"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married to t</w:t>
      </w:r>
      <w:r w:rsidR="007B2D54">
        <w:rPr>
          <w:rFonts w:ascii="Times New Roman" w:hAnsi="Times New Roman" w:cs="Times New Roman"/>
          <w:sz w:val="24"/>
          <w:szCs w:val="24"/>
        </w:rPr>
        <w:t xml:space="preserve">he late Duggan. They later divorced. During the </w:t>
      </w:r>
      <w:r w:rsidR="007B0067">
        <w:rPr>
          <w:rFonts w:ascii="Times New Roman" w:hAnsi="Times New Roman" w:cs="Times New Roman"/>
          <w:sz w:val="24"/>
          <w:szCs w:val="24"/>
        </w:rPr>
        <w:t>subsistence</w:t>
      </w:r>
      <w:r w:rsidR="007B2D54">
        <w:rPr>
          <w:rFonts w:ascii="Times New Roman" w:hAnsi="Times New Roman" w:cs="Times New Roman"/>
          <w:sz w:val="24"/>
          <w:szCs w:val="24"/>
        </w:rPr>
        <w:t xml:space="preserve"> of their marriage they acquired</w:t>
      </w:r>
      <w:r w:rsidR="008B5D5D" w:rsidRPr="009C369F">
        <w:rPr>
          <w:rFonts w:ascii="Times New Roman" w:hAnsi="Times New Roman" w:cs="Times New Roman"/>
          <w:sz w:val="24"/>
          <w:szCs w:val="24"/>
        </w:rPr>
        <w:t xml:space="preserve"> certain five piece</w:t>
      </w:r>
      <w:r w:rsidR="006D0A6B">
        <w:rPr>
          <w:rFonts w:ascii="Times New Roman" w:hAnsi="Times New Roman" w:cs="Times New Roman"/>
          <w:sz w:val="24"/>
          <w:szCs w:val="24"/>
        </w:rPr>
        <w:t>s</w:t>
      </w:r>
      <w:r w:rsidR="008B5D5D" w:rsidRPr="009C369F">
        <w:rPr>
          <w:rFonts w:ascii="Times New Roman" w:hAnsi="Times New Roman" w:cs="Times New Roman"/>
          <w:sz w:val="24"/>
          <w:szCs w:val="24"/>
        </w:rPr>
        <w:t xml:space="preserve"> of property known as stands 1 to 5 </w:t>
      </w:r>
      <w:r w:rsidR="006D0A6B">
        <w:rPr>
          <w:rFonts w:ascii="Times New Roman" w:hAnsi="Times New Roman" w:cs="Times New Roman"/>
          <w:sz w:val="24"/>
          <w:szCs w:val="24"/>
        </w:rPr>
        <w:t>of</w:t>
      </w:r>
      <w:r w:rsidR="008B5D5D" w:rsidRPr="009C369F">
        <w:rPr>
          <w:rFonts w:ascii="Times New Roman" w:hAnsi="Times New Roman" w:cs="Times New Roman"/>
          <w:sz w:val="24"/>
          <w:szCs w:val="24"/>
        </w:rPr>
        <w:t xml:space="preserve"> Wilmar </w:t>
      </w:r>
      <w:r w:rsidR="008B5D5D" w:rsidRPr="009C369F">
        <w:rPr>
          <w:rFonts w:ascii="Times New Roman" w:hAnsi="Times New Roman" w:cs="Times New Roman"/>
          <w:sz w:val="24"/>
          <w:szCs w:val="24"/>
        </w:rPr>
        <w:lastRenderedPageBreak/>
        <w:t>Park</w:t>
      </w:r>
      <w:r w:rsidR="00187BD5">
        <w:rPr>
          <w:rFonts w:ascii="Times New Roman" w:hAnsi="Times New Roman" w:cs="Times New Roman"/>
          <w:sz w:val="24"/>
          <w:szCs w:val="24"/>
        </w:rPr>
        <w:t>, Banket</w:t>
      </w:r>
      <w:r w:rsidR="008B5D5D" w:rsidRPr="009C369F">
        <w:rPr>
          <w:rFonts w:ascii="Times New Roman" w:hAnsi="Times New Roman" w:cs="Times New Roman"/>
          <w:sz w:val="24"/>
          <w:szCs w:val="24"/>
        </w:rPr>
        <w:t xml:space="preserve"> “the properties</w:t>
      </w:r>
      <w:r w:rsidR="00ED400F" w:rsidRPr="009C369F">
        <w:rPr>
          <w:rFonts w:ascii="Times New Roman" w:hAnsi="Times New Roman" w:cs="Times New Roman"/>
          <w:sz w:val="24"/>
          <w:szCs w:val="24"/>
        </w:rPr>
        <w:t xml:space="preserve">” </w:t>
      </w:r>
      <w:r w:rsidR="00ED400F">
        <w:rPr>
          <w:rFonts w:ascii="Times New Roman" w:hAnsi="Times New Roman" w:cs="Times New Roman"/>
          <w:sz w:val="24"/>
          <w:szCs w:val="24"/>
        </w:rPr>
        <w:t>registered</w:t>
      </w:r>
      <w:r w:rsidR="00187BD5">
        <w:rPr>
          <w:rFonts w:ascii="Times New Roman" w:hAnsi="Times New Roman" w:cs="Times New Roman"/>
          <w:sz w:val="24"/>
          <w:szCs w:val="24"/>
        </w:rPr>
        <w:t xml:space="preserve"> </w:t>
      </w:r>
      <w:r w:rsidR="00DE538A">
        <w:rPr>
          <w:rFonts w:ascii="Times New Roman" w:hAnsi="Times New Roman" w:cs="Times New Roman"/>
          <w:sz w:val="24"/>
          <w:szCs w:val="24"/>
        </w:rPr>
        <w:t>in their joint names. The properties are at the centre of this dispute.</w:t>
      </w:r>
    </w:p>
    <w:p w14:paraId="7E8F572D" w14:textId="1ED063B2" w:rsidR="008B5D5D" w:rsidRPr="009C369F" w:rsidRDefault="008B5D5D"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The brief background to the case makes sad reading. The protracted dispute pitting mother and </w:t>
      </w:r>
      <w:r w:rsidR="009F49FB" w:rsidRPr="009C369F">
        <w:rPr>
          <w:rFonts w:ascii="Times New Roman" w:hAnsi="Times New Roman" w:cs="Times New Roman"/>
          <w:sz w:val="24"/>
          <w:szCs w:val="24"/>
        </w:rPr>
        <w:t>daughter,</w:t>
      </w:r>
      <w:r w:rsidR="00210FC3">
        <w:rPr>
          <w:rFonts w:ascii="Times New Roman" w:hAnsi="Times New Roman" w:cs="Times New Roman"/>
          <w:sz w:val="24"/>
          <w:szCs w:val="24"/>
        </w:rPr>
        <w:t xml:space="preserve"> the 3</w:t>
      </w:r>
      <w:r w:rsidR="00210FC3" w:rsidRPr="00210FC3">
        <w:rPr>
          <w:rFonts w:ascii="Times New Roman" w:hAnsi="Times New Roman" w:cs="Times New Roman"/>
          <w:sz w:val="24"/>
          <w:szCs w:val="24"/>
          <w:vertAlign w:val="superscript"/>
        </w:rPr>
        <w:t>rd</w:t>
      </w:r>
      <w:r w:rsidR="00210FC3">
        <w:rPr>
          <w:rFonts w:ascii="Times New Roman" w:hAnsi="Times New Roman" w:cs="Times New Roman"/>
          <w:sz w:val="24"/>
          <w:szCs w:val="24"/>
        </w:rPr>
        <w:t xml:space="preserve"> respondent</w:t>
      </w:r>
      <w:r w:rsidR="009F49FB">
        <w:rPr>
          <w:rFonts w:ascii="Times New Roman" w:hAnsi="Times New Roman" w:cs="Times New Roman"/>
          <w:sz w:val="24"/>
          <w:szCs w:val="24"/>
        </w:rPr>
        <w:t xml:space="preserve"> who </w:t>
      </w:r>
      <w:r w:rsidR="00243CDB">
        <w:rPr>
          <w:rFonts w:ascii="Times New Roman" w:hAnsi="Times New Roman" w:cs="Times New Roman"/>
          <w:sz w:val="24"/>
          <w:szCs w:val="24"/>
        </w:rPr>
        <w:t xml:space="preserve">is the only one </w:t>
      </w:r>
      <w:r w:rsidR="009F49FB">
        <w:rPr>
          <w:rFonts w:ascii="Times New Roman" w:hAnsi="Times New Roman" w:cs="Times New Roman"/>
          <w:sz w:val="24"/>
          <w:szCs w:val="24"/>
        </w:rPr>
        <w:t>opposed to the relief sought</w:t>
      </w:r>
      <w:r w:rsidR="00210FC3">
        <w:rPr>
          <w:rFonts w:ascii="Times New Roman" w:hAnsi="Times New Roman" w:cs="Times New Roman"/>
          <w:sz w:val="24"/>
          <w:szCs w:val="24"/>
        </w:rPr>
        <w:t xml:space="preserve"> </w:t>
      </w:r>
      <w:r w:rsidR="007B0067">
        <w:rPr>
          <w:rFonts w:ascii="Times New Roman" w:hAnsi="Times New Roman" w:cs="Times New Roman"/>
          <w:sz w:val="24"/>
          <w:szCs w:val="24"/>
        </w:rPr>
        <w:t>is as follows.</w:t>
      </w:r>
    </w:p>
    <w:p w14:paraId="5C105C9F" w14:textId="77777777" w:rsidR="000B0FA1" w:rsidRPr="009C369F" w:rsidRDefault="008B5D5D"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In November 1998 a decree of divorce was granted by consent of the parties. It was part of the court order issued that the properties be evaluated and the late Duggan buy out the applicant within a specified period, failure </w:t>
      </w:r>
      <w:r w:rsidR="00243CDB">
        <w:rPr>
          <w:rFonts w:ascii="Times New Roman" w:hAnsi="Times New Roman" w:cs="Times New Roman"/>
          <w:sz w:val="24"/>
          <w:szCs w:val="24"/>
        </w:rPr>
        <w:t>of</w:t>
      </w:r>
      <w:r w:rsidRPr="009C369F">
        <w:rPr>
          <w:rFonts w:ascii="Times New Roman" w:hAnsi="Times New Roman" w:cs="Times New Roman"/>
          <w:sz w:val="24"/>
          <w:szCs w:val="24"/>
        </w:rPr>
        <w:t xml:space="preserve"> which the properties were to be sold </w:t>
      </w:r>
      <w:r w:rsidR="007D0764" w:rsidRPr="009C369F">
        <w:rPr>
          <w:rFonts w:ascii="Times New Roman" w:hAnsi="Times New Roman" w:cs="Times New Roman"/>
          <w:sz w:val="24"/>
          <w:szCs w:val="24"/>
        </w:rPr>
        <w:t>on the open market to the best v</w:t>
      </w:r>
      <w:r w:rsidRPr="009C369F">
        <w:rPr>
          <w:rFonts w:ascii="Times New Roman" w:hAnsi="Times New Roman" w:cs="Times New Roman"/>
          <w:sz w:val="24"/>
          <w:szCs w:val="24"/>
        </w:rPr>
        <w:t xml:space="preserve">alue. The </w:t>
      </w:r>
      <w:r w:rsidR="00B9257A" w:rsidRPr="009C369F">
        <w:rPr>
          <w:rFonts w:ascii="Times New Roman" w:hAnsi="Times New Roman" w:cs="Times New Roman"/>
          <w:sz w:val="24"/>
          <w:szCs w:val="24"/>
        </w:rPr>
        <w:t>two were</w:t>
      </w:r>
      <w:r w:rsidR="007D0764" w:rsidRPr="009C369F">
        <w:rPr>
          <w:rFonts w:ascii="Times New Roman" w:hAnsi="Times New Roman" w:cs="Times New Roman"/>
          <w:sz w:val="24"/>
          <w:szCs w:val="24"/>
        </w:rPr>
        <w:t xml:space="preserve"> then to share the net proceeds.</w:t>
      </w:r>
    </w:p>
    <w:p w14:paraId="7ABE2297" w14:textId="77777777" w:rsidR="000B0FA1" w:rsidRPr="009C369F" w:rsidRDefault="000B0FA1"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It is in dispute what transpired thereafter as </w:t>
      </w:r>
      <w:r w:rsidR="0037746A" w:rsidRPr="009C369F">
        <w:rPr>
          <w:rFonts w:ascii="Times New Roman" w:hAnsi="Times New Roman" w:cs="Times New Roman"/>
          <w:sz w:val="24"/>
          <w:szCs w:val="24"/>
        </w:rPr>
        <w:t>regards</w:t>
      </w:r>
      <w:r w:rsidRPr="009C369F">
        <w:rPr>
          <w:rFonts w:ascii="Times New Roman" w:hAnsi="Times New Roman" w:cs="Times New Roman"/>
          <w:sz w:val="24"/>
          <w:szCs w:val="24"/>
        </w:rPr>
        <w:t xml:space="preserve"> the pay out to the applicant. However, the late Duggan then passed on. The estate late Duggan </w:t>
      </w:r>
      <w:r w:rsidR="0037746A" w:rsidRPr="009C369F">
        <w:rPr>
          <w:rFonts w:ascii="Times New Roman" w:hAnsi="Times New Roman" w:cs="Times New Roman"/>
          <w:sz w:val="24"/>
          <w:szCs w:val="24"/>
        </w:rPr>
        <w:t>was</w:t>
      </w:r>
      <w:r w:rsidRPr="009C369F">
        <w:rPr>
          <w:rFonts w:ascii="Times New Roman" w:hAnsi="Times New Roman" w:cs="Times New Roman"/>
          <w:sz w:val="24"/>
          <w:szCs w:val="24"/>
        </w:rPr>
        <w:t xml:space="preserve"> duly registered with the 6</w:t>
      </w:r>
      <w:r w:rsidRPr="009C369F">
        <w:rPr>
          <w:rFonts w:ascii="Times New Roman" w:hAnsi="Times New Roman" w:cs="Times New Roman"/>
          <w:sz w:val="24"/>
          <w:szCs w:val="24"/>
          <w:vertAlign w:val="superscript"/>
        </w:rPr>
        <w:t>th</w:t>
      </w:r>
      <w:r w:rsidRPr="009C369F">
        <w:rPr>
          <w:rFonts w:ascii="Times New Roman" w:hAnsi="Times New Roman" w:cs="Times New Roman"/>
          <w:sz w:val="24"/>
          <w:szCs w:val="24"/>
        </w:rPr>
        <w:t xml:space="preserve"> respondent. </w:t>
      </w:r>
    </w:p>
    <w:p w14:paraId="6B41EB19" w14:textId="0ADD08D2" w:rsidR="000B0FA1" w:rsidRPr="009C369F" w:rsidRDefault="006226FC"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On </w:t>
      </w:r>
      <w:r>
        <w:rPr>
          <w:rFonts w:ascii="Times New Roman" w:hAnsi="Times New Roman" w:cs="Times New Roman"/>
          <w:sz w:val="24"/>
          <w:szCs w:val="24"/>
        </w:rPr>
        <w:t>the</w:t>
      </w:r>
      <w:r w:rsidR="00F50D1B">
        <w:rPr>
          <w:rFonts w:ascii="Times New Roman" w:hAnsi="Times New Roman" w:cs="Times New Roman"/>
          <w:sz w:val="24"/>
          <w:szCs w:val="24"/>
        </w:rPr>
        <w:t xml:space="preserve"> </w:t>
      </w:r>
      <w:r w:rsidR="000B0FA1" w:rsidRPr="009C369F">
        <w:rPr>
          <w:rFonts w:ascii="Times New Roman" w:hAnsi="Times New Roman" w:cs="Times New Roman"/>
          <w:sz w:val="24"/>
          <w:szCs w:val="24"/>
        </w:rPr>
        <w:t>18</w:t>
      </w:r>
      <w:r w:rsidR="000B0FA1" w:rsidRPr="009C369F">
        <w:rPr>
          <w:rFonts w:ascii="Times New Roman" w:hAnsi="Times New Roman" w:cs="Times New Roman"/>
          <w:sz w:val="24"/>
          <w:szCs w:val="24"/>
          <w:vertAlign w:val="superscript"/>
        </w:rPr>
        <w:t>th</w:t>
      </w:r>
      <w:r w:rsidR="000B0FA1" w:rsidRPr="009C369F">
        <w:rPr>
          <w:rFonts w:ascii="Times New Roman" w:hAnsi="Times New Roman" w:cs="Times New Roman"/>
          <w:sz w:val="24"/>
          <w:szCs w:val="24"/>
        </w:rPr>
        <w:t xml:space="preserve"> of October 2016 the 1</w:t>
      </w:r>
      <w:r w:rsidR="000B0FA1" w:rsidRPr="009C369F">
        <w:rPr>
          <w:rFonts w:ascii="Times New Roman" w:hAnsi="Times New Roman" w:cs="Times New Roman"/>
          <w:sz w:val="24"/>
          <w:szCs w:val="24"/>
          <w:vertAlign w:val="superscript"/>
        </w:rPr>
        <w:t>st</w:t>
      </w:r>
      <w:r w:rsidR="000B0FA1" w:rsidRPr="009C369F">
        <w:rPr>
          <w:rFonts w:ascii="Times New Roman" w:hAnsi="Times New Roman" w:cs="Times New Roman"/>
          <w:sz w:val="24"/>
          <w:szCs w:val="24"/>
        </w:rPr>
        <w:t xml:space="preserve"> respondent submitted the first </w:t>
      </w:r>
      <w:r w:rsidR="00F35DCF">
        <w:rPr>
          <w:rFonts w:ascii="Times New Roman" w:hAnsi="Times New Roman" w:cs="Times New Roman"/>
          <w:sz w:val="24"/>
          <w:szCs w:val="24"/>
        </w:rPr>
        <w:t>and final distribution account of</w:t>
      </w:r>
      <w:r w:rsidR="000B0FA1" w:rsidRPr="009C369F">
        <w:rPr>
          <w:rFonts w:ascii="Times New Roman" w:hAnsi="Times New Roman" w:cs="Times New Roman"/>
          <w:sz w:val="24"/>
          <w:szCs w:val="24"/>
        </w:rPr>
        <w:t xml:space="preserve"> the estate. </w:t>
      </w:r>
      <w:r w:rsidR="00131690">
        <w:rPr>
          <w:rFonts w:ascii="Times New Roman" w:hAnsi="Times New Roman" w:cs="Times New Roman"/>
          <w:sz w:val="24"/>
          <w:szCs w:val="24"/>
        </w:rPr>
        <w:t>Only the half share of the properties was subject to distribution.</w:t>
      </w:r>
      <w:r w:rsidR="00F712DF">
        <w:rPr>
          <w:rFonts w:ascii="Times New Roman" w:hAnsi="Times New Roman" w:cs="Times New Roman"/>
          <w:sz w:val="24"/>
          <w:szCs w:val="24"/>
        </w:rPr>
        <w:t xml:space="preserve"> The </w:t>
      </w:r>
      <w:r w:rsidR="00131690">
        <w:rPr>
          <w:rFonts w:ascii="Times New Roman" w:hAnsi="Times New Roman" w:cs="Times New Roman"/>
          <w:sz w:val="24"/>
          <w:szCs w:val="24"/>
        </w:rPr>
        <w:t xml:space="preserve"> </w:t>
      </w:r>
      <w:r w:rsidR="00F50D1B">
        <w:rPr>
          <w:rFonts w:ascii="Times New Roman" w:hAnsi="Times New Roman" w:cs="Times New Roman"/>
          <w:sz w:val="24"/>
          <w:szCs w:val="24"/>
        </w:rPr>
        <w:t xml:space="preserve"> </w:t>
      </w:r>
      <w:r w:rsidR="000B0FA1" w:rsidRPr="009C369F">
        <w:rPr>
          <w:rFonts w:ascii="Times New Roman" w:hAnsi="Times New Roman" w:cs="Times New Roman"/>
          <w:sz w:val="24"/>
          <w:szCs w:val="24"/>
        </w:rPr>
        <w:t>2</w:t>
      </w:r>
      <w:r w:rsidR="000B0FA1" w:rsidRPr="009C369F">
        <w:rPr>
          <w:rFonts w:ascii="Times New Roman" w:hAnsi="Times New Roman" w:cs="Times New Roman"/>
          <w:sz w:val="24"/>
          <w:szCs w:val="24"/>
          <w:vertAlign w:val="superscript"/>
        </w:rPr>
        <w:t>nd</w:t>
      </w:r>
      <w:r w:rsidR="000B0FA1" w:rsidRPr="009C369F">
        <w:rPr>
          <w:rFonts w:ascii="Times New Roman" w:hAnsi="Times New Roman" w:cs="Times New Roman"/>
          <w:sz w:val="24"/>
          <w:szCs w:val="24"/>
        </w:rPr>
        <w:t xml:space="preserve"> to 5</w:t>
      </w:r>
      <w:r w:rsidRPr="006226F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7746A" w:rsidRPr="009C369F">
        <w:rPr>
          <w:rFonts w:ascii="Times New Roman" w:hAnsi="Times New Roman" w:cs="Times New Roman"/>
          <w:sz w:val="24"/>
          <w:szCs w:val="24"/>
        </w:rPr>
        <w:t>respondent</w:t>
      </w:r>
      <w:r>
        <w:rPr>
          <w:rFonts w:ascii="Times New Roman" w:hAnsi="Times New Roman" w:cs="Times New Roman"/>
          <w:sz w:val="24"/>
          <w:szCs w:val="24"/>
        </w:rPr>
        <w:t>s</w:t>
      </w:r>
      <w:r w:rsidR="000B0FA1" w:rsidRPr="009C369F">
        <w:rPr>
          <w:rFonts w:ascii="Times New Roman" w:hAnsi="Times New Roman" w:cs="Times New Roman"/>
          <w:sz w:val="24"/>
          <w:szCs w:val="24"/>
        </w:rPr>
        <w:t xml:space="preserve"> were</w:t>
      </w:r>
      <w:r w:rsidR="00F35DCF">
        <w:rPr>
          <w:rFonts w:ascii="Times New Roman" w:hAnsi="Times New Roman" w:cs="Times New Roman"/>
          <w:sz w:val="24"/>
          <w:szCs w:val="24"/>
        </w:rPr>
        <w:t xml:space="preserve"> </w:t>
      </w:r>
      <w:r w:rsidR="00131690">
        <w:rPr>
          <w:rFonts w:ascii="Times New Roman" w:hAnsi="Times New Roman" w:cs="Times New Roman"/>
          <w:sz w:val="24"/>
          <w:szCs w:val="24"/>
        </w:rPr>
        <w:t>each</w:t>
      </w:r>
      <w:r w:rsidR="006F0A70">
        <w:rPr>
          <w:rFonts w:ascii="Times New Roman" w:hAnsi="Times New Roman" w:cs="Times New Roman"/>
          <w:sz w:val="24"/>
          <w:szCs w:val="24"/>
        </w:rPr>
        <w:t xml:space="preserve"> awarded</w:t>
      </w:r>
      <w:r w:rsidR="00131690">
        <w:rPr>
          <w:rFonts w:ascii="Times New Roman" w:hAnsi="Times New Roman" w:cs="Times New Roman"/>
          <w:sz w:val="24"/>
          <w:szCs w:val="24"/>
        </w:rPr>
        <w:t xml:space="preserve"> an equal share of the said hal</w:t>
      </w:r>
      <w:r w:rsidR="000B0FA1" w:rsidRPr="009C369F">
        <w:rPr>
          <w:rFonts w:ascii="Times New Roman" w:hAnsi="Times New Roman" w:cs="Times New Roman"/>
          <w:sz w:val="24"/>
          <w:szCs w:val="24"/>
        </w:rPr>
        <w:t xml:space="preserve">f </w:t>
      </w:r>
      <w:r w:rsidR="00F712DF" w:rsidRPr="009C369F">
        <w:rPr>
          <w:rFonts w:ascii="Times New Roman" w:hAnsi="Times New Roman" w:cs="Times New Roman"/>
          <w:sz w:val="24"/>
          <w:szCs w:val="24"/>
        </w:rPr>
        <w:t>share</w:t>
      </w:r>
      <w:r w:rsidR="00F712DF">
        <w:rPr>
          <w:rFonts w:ascii="Times New Roman" w:hAnsi="Times New Roman" w:cs="Times New Roman"/>
          <w:sz w:val="24"/>
          <w:szCs w:val="24"/>
        </w:rPr>
        <w:t>.</w:t>
      </w:r>
      <w:r w:rsidR="00F712DF" w:rsidRPr="009C369F">
        <w:rPr>
          <w:rFonts w:ascii="Times New Roman" w:hAnsi="Times New Roman" w:cs="Times New Roman"/>
          <w:sz w:val="24"/>
          <w:szCs w:val="24"/>
        </w:rPr>
        <w:t xml:space="preserve"> The</w:t>
      </w:r>
      <w:r w:rsidR="000B0FA1" w:rsidRPr="009C369F">
        <w:rPr>
          <w:rFonts w:ascii="Times New Roman" w:hAnsi="Times New Roman" w:cs="Times New Roman"/>
          <w:sz w:val="24"/>
          <w:szCs w:val="24"/>
        </w:rPr>
        <w:t xml:space="preserve"> distribution was duly authorized by the 6</w:t>
      </w:r>
      <w:r w:rsidR="000B0FA1" w:rsidRPr="009C369F">
        <w:rPr>
          <w:rFonts w:ascii="Times New Roman" w:hAnsi="Times New Roman" w:cs="Times New Roman"/>
          <w:sz w:val="24"/>
          <w:szCs w:val="24"/>
          <w:vertAlign w:val="superscript"/>
        </w:rPr>
        <w:t>th</w:t>
      </w:r>
      <w:r w:rsidR="000B0FA1" w:rsidRPr="009C369F">
        <w:rPr>
          <w:rFonts w:ascii="Times New Roman" w:hAnsi="Times New Roman" w:cs="Times New Roman"/>
          <w:sz w:val="24"/>
          <w:szCs w:val="24"/>
        </w:rPr>
        <w:t xml:space="preserve"> respondent.</w:t>
      </w:r>
    </w:p>
    <w:p w14:paraId="5AE4FBD1" w14:textId="77777777" w:rsidR="000B0FA1" w:rsidRPr="009C369F" w:rsidRDefault="000B0FA1"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According to the applicant, the distribution was only on paper. The </w:t>
      </w:r>
      <w:r w:rsidR="0037746A" w:rsidRPr="009C369F">
        <w:rPr>
          <w:rFonts w:ascii="Times New Roman" w:hAnsi="Times New Roman" w:cs="Times New Roman"/>
          <w:sz w:val="24"/>
          <w:szCs w:val="24"/>
        </w:rPr>
        <w:t>beneficiaries</w:t>
      </w:r>
      <w:r w:rsidRPr="009C369F">
        <w:rPr>
          <w:rFonts w:ascii="Times New Roman" w:hAnsi="Times New Roman" w:cs="Times New Roman"/>
          <w:sz w:val="24"/>
          <w:szCs w:val="24"/>
        </w:rPr>
        <w:t>, the 2</w:t>
      </w:r>
      <w:r w:rsidRPr="009C369F">
        <w:rPr>
          <w:rFonts w:ascii="Times New Roman" w:hAnsi="Times New Roman" w:cs="Times New Roman"/>
          <w:sz w:val="24"/>
          <w:szCs w:val="24"/>
          <w:vertAlign w:val="superscript"/>
        </w:rPr>
        <w:t>nd</w:t>
      </w:r>
      <w:r w:rsidRPr="009C369F">
        <w:rPr>
          <w:rFonts w:ascii="Times New Roman" w:hAnsi="Times New Roman" w:cs="Times New Roman"/>
          <w:sz w:val="24"/>
          <w:szCs w:val="24"/>
        </w:rPr>
        <w:t xml:space="preserve"> to the 5</w:t>
      </w:r>
      <w:r w:rsidRPr="009C369F">
        <w:rPr>
          <w:rFonts w:ascii="Times New Roman" w:hAnsi="Times New Roman" w:cs="Times New Roman"/>
          <w:sz w:val="24"/>
          <w:szCs w:val="24"/>
          <w:vertAlign w:val="superscript"/>
        </w:rPr>
        <w:t>th</w:t>
      </w:r>
      <w:r w:rsidRPr="009C369F">
        <w:rPr>
          <w:rFonts w:ascii="Times New Roman" w:hAnsi="Times New Roman" w:cs="Times New Roman"/>
          <w:sz w:val="24"/>
          <w:szCs w:val="24"/>
        </w:rPr>
        <w:t xml:space="preserve"> respondents failed to agree on how to proceed. The properties remained as registered i</w:t>
      </w:r>
      <w:r w:rsidR="009A387D">
        <w:rPr>
          <w:rFonts w:ascii="Times New Roman" w:hAnsi="Times New Roman" w:cs="Times New Roman"/>
          <w:sz w:val="24"/>
          <w:szCs w:val="24"/>
        </w:rPr>
        <w:t>n her name and the late Duggan.</w:t>
      </w:r>
    </w:p>
    <w:p w14:paraId="1D9D63C2" w14:textId="37C8CF57" w:rsidR="00640E70" w:rsidRPr="009C369F" w:rsidRDefault="00902F00"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therefore seeks a declaratory order </w:t>
      </w:r>
      <w:r w:rsidR="00206E01" w:rsidRPr="009C369F">
        <w:rPr>
          <w:rFonts w:ascii="Times New Roman" w:hAnsi="Times New Roman" w:cs="Times New Roman"/>
          <w:sz w:val="24"/>
          <w:szCs w:val="24"/>
        </w:rPr>
        <w:t xml:space="preserve">that she owns </w:t>
      </w:r>
      <w:r w:rsidR="00640E70" w:rsidRPr="009C369F">
        <w:rPr>
          <w:rFonts w:ascii="Times New Roman" w:hAnsi="Times New Roman" w:cs="Times New Roman"/>
          <w:sz w:val="24"/>
          <w:szCs w:val="24"/>
        </w:rPr>
        <w:t>50% in the properties, that the 2-5</w:t>
      </w:r>
      <w:r w:rsidR="00640E70" w:rsidRPr="009C369F">
        <w:rPr>
          <w:rFonts w:ascii="Times New Roman" w:hAnsi="Times New Roman" w:cs="Times New Roman"/>
          <w:sz w:val="24"/>
          <w:szCs w:val="24"/>
          <w:vertAlign w:val="superscript"/>
        </w:rPr>
        <w:t>th</w:t>
      </w:r>
      <w:r w:rsidR="00640E70" w:rsidRPr="009C369F">
        <w:rPr>
          <w:rFonts w:ascii="Times New Roman" w:hAnsi="Times New Roman" w:cs="Times New Roman"/>
          <w:sz w:val="24"/>
          <w:szCs w:val="24"/>
        </w:rPr>
        <w:t xml:space="preserve"> respondents buy her out</w:t>
      </w:r>
      <w:r w:rsidR="00695589">
        <w:rPr>
          <w:rFonts w:ascii="Times New Roman" w:hAnsi="Times New Roman" w:cs="Times New Roman"/>
          <w:sz w:val="24"/>
          <w:szCs w:val="24"/>
        </w:rPr>
        <w:t>,</w:t>
      </w:r>
      <w:r w:rsidR="00640E70" w:rsidRPr="009C369F">
        <w:rPr>
          <w:rFonts w:ascii="Times New Roman" w:hAnsi="Times New Roman" w:cs="Times New Roman"/>
          <w:sz w:val="24"/>
          <w:szCs w:val="24"/>
        </w:rPr>
        <w:t xml:space="preserve"> failure of which the properties be sold </w:t>
      </w:r>
      <w:r w:rsidR="0009088D">
        <w:rPr>
          <w:rFonts w:ascii="Times New Roman" w:hAnsi="Times New Roman" w:cs="Times New Roman"/>
          <w:sz w:val="24"/>
          <w:szCs w:val="24"/>
        </w:rPr>
        <w:t xml:space="preserve">so that she can </w:t>
      </w:r>
      <w:r w:rsidR="00AD33B8">
        <w:rPr>
          <w:rFonts w:ascii="Times New Roman" w:hAnsi="Times New Roman" w:cs="Times New Roman"/>
          <w:sz w:val="24"/>
          <w:szCs w:val="24"/>
        </w:rPr>
        <w:t>get</w:t>
      </w:r>
      <w:r w:rsidR="0009088D">
        <w:rPr>
          <w:rFonts w:ascii="Times New Roman" w:hAnsi="Times New Roman" w:cs="Times New Roman"/>
          <w:sz w:val="24"/>
          <w:szCs w:val="24"/>
        </w:rPr>
        <w:t xml:space="preserve"> </w:t>
      </w:r>
      <w:r w:rsidR="00640E70" w:rsidRPr="009C369F">
        <w:rPr>
          <w:rFonts w:ascii="Times New Roman" w:hAnsi="Times New Roman" w:cs="Times New Roman"/>
          <w:sz w:val="24"/>
          <w:szCs w:val="24"/>
        </w:rPr>
        <w:t>her 50% share.</w:t>
      </w:r>
    </w:p>
    <w:p w14:paraId="3A08D35B" w14:textId="491F6BD0" w:rsidR="00DC4B53" w:rsidRDefault="00640E70"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The 1</w:t>
      </w:r>
      <w:r w:rsidRPr="009C369F">
        <w:rPr>
          <w:rFonts w:ascii="Times New Roman" w:hAnsi="Times New Roman" w:cs="Times New Roman"/>
          <w:sz w:val="24"/>
          <w:szCs w:val="24"/>
          <w:vertAlign w:val="superscript"/>
        </w:rPr>
        <w:t>st</w:t>
      </w:r>
      <w:r w:rsidR="00866FEA" w:rsidRPr="009C369F">
        <w:rPr>
          <w:rFonts w:ascii="Times New Roman" w:hAnsi="Times New Roman" w:cs="Times New Roman"/>
          <w:sz w:val="24"/>
          <w:szCs w:val="24"/>
        </w:rPr>
        <w:t>, 2nd, 4th</w:t>
      </w:r>
      <w:r w:rsidRPr="009C369F">
        <w:rPr>
          <w:rFonts w:ascii="Times New Roman" w:hAnsi="Times New Roman" w:cs="Times New Roman"/>
          <w:sz w:val="24"/>
          <w:szCs w:val="24"/>
        </w:rPr>
        <w:t>-6</w:t>
      </w:r>
      <w:r w:rsidRPr="009C369F">
        <w:rPr>
          <w:rFonts w:ascii="Times New Roman" w:hAnsi="Times New Roman" w:cs="Times New Roman"/>
          <w:sz w:val="24"/>
          <w:szCs w:val="24"/>
          <w:vertAlign w:val="superscript"/>
        </w:rPr>
        <w:t>th</w:t>
      </w:r>
      <w:r w:rsidRPr="009C369F">
        <w:rPr>
          <w:rFonts w:ascii="Times New Roman" w:hAnsi="Times New Roman" w:cs="Times New Roman"/>
          <w:sz w:val="24"/>
          <w:szCs w:val="24"/>
        </w:rPr>
        <w:t xml:space="preserve"> respondents did not oppose the application. It is the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 only </w:t>
      </w:r>
      <w:r w:rsidR="00695589" w:rsidRPr="009C369F">
        <w:rPr>
          <w:rFonts w:ascii="Times New Roman" w:hAnsi="Times New Roman" w:cs="Times New Roman"/>
          <w:sz w:val="24"/>
          <w:szCs w:val="24"/>
        </w:rPr>
        <w:t xml:space="preserve">who </w:t>
      </w:r>
      <w:r w:rsidR="00695589">
        <w:rPr>
          <w:rFonts w:ascii="Times New Roman" w:hAnsi="Times New Roman" w:cs="Times New Roman"/>
          <w:sz w:val="24"/>
          <w:szCs w:val="24"/>
        </w:rPr>
        <w:t xml:space="preserve">opposed </w:t>
      </w:r>
      <w:r w:rsidRPr="009C369F">
        <w:rPr>
          <w:rFonts w:ascii="Times New Roman" w:hAnsi="Times New Roman" w:cs="Times New Roman"/>
          <w:sz w:val="24"/>
          <w:szCs w:val="24"/>
        </w:rPr>
        <w:t xml:space="preserve">the application. </w:t>
      </w:r>
      <w:r w:rsidR="00695589">
        <w:rPr>
          <w:rFonts w:ascii="Times New Roman" w:hAnsi="Times New Roman" w:cs="Times New Roman"/>
          <w:sz w:val="24"/>
          <w:szCs w:val="24"/>
        </w:rPr>
        <w:t xml:space="preserve">In </w:t>
      </w:r>
      <w:r w:rsidR="00AE7504">
        <w:rPr>
          <w:rFonts w:ascii="Times New Roman" w:hAnsi="Times New Roman" w:cs="Times New Roman"/>
          <w:sz w:val="24"/>
          <w:szCs w:val="24"/>
        </w:rPr>
        <w:t>addition,</w:t>
      </w:r>
      <w:r w:rsidRPr="009C369F">
        <w:rPr>
          <w:rFonts w:ascii="Times New Roman" w:hAnsi="Times New Roman" w:cs="Times New Roman"/>
          <w:sz w:val="24"/>
          <w:szCs w:val="24"/>
        </w:rPr>
        <w:t xml:space="preserve"> the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 also filed a counter application for a </w:t>
      </w:r>
      <w:r w:rsidR="00177715" w:rsidRPr="009C369F">
        <w:rPr>
          <w:rFonts w:ascii="Times New Roman" w:hAnsi="Times New Roman" w:cs="Times New Roman"/>
          <w:sz w:val="24"/>
          <w:szCs w:val="24"/>
        </w:rPr>
        <w:t>dec</w:t>
      </w:r>
      <w:r w:rsidR="00177715">
        <w:rPr>
          <w:rFonts w:ascii="Times New Roman" w:hAnsi="Times New Roman" w:cs="Times New Roman"/>
          <w:sz w:val="24"/>
          <w:szCs w:val="24"/>
        </w:rPr>
        <w:t>la</w:t>
      </w:r>
      <w:r w:rsidR="00177715" w:rsidRPr="009C369F">
        <w:rPr>
          <w:rFonts w:ascii="Times New Roman" w:hAnsi="Times New Roman" w:cs="Times New Roman"/>
          <w:sz w:val="24"/>
          <w:szCs w:val="24"/>
        </w:rPr>
        <w:t>ratur</w:t>
      </w:r>
      <w:r w:rsidRPr="009C369F">
        <w:rPr>
          <w:rFonts w:ascii="Times New Roman" w:hAnsi="Times New Roman" w:cs="Times New Roman"/>
          <w:sz w:val="24"/>
          <w:szCs w:val="24"/>
        </w:rPr>
        <w:t xml:space="preserve"> that the Estate of Late Duggan Hinze be declared the owner of 100% s</w:t>
      </w:r>
      <w:r w:rsidR="00177715">
        <w:rPr>
          <w:rFonts w:ascii="Times New Roman" w:hAnsi="Times New Roman" w:cs="Times New Roman"/>
          <w:sz w:val="24"/>
          <w:szCs w:val="24"/>
        </w:rPr>
        <w:t xml:space="preserve">hares of the properties and </w:t>
      </w:r>
      <w:r w:rsidRPr="009C369F">
        <w:rPr>
          <w:rFonts w:ascii="Times New Roman" w:hAnsi="Times New Roman" w:cs="Times New Roman"/>
          <w:sz w:val="24"/>
          <w:szCs w:val="24"/>
        </w:rPr>
        <w:t>setting aside of the first and final distribution account dated 18 October 2016.</w:t>
      </w:r>
      <w:r w:rsidR="00B705A5" w:rsidRPr="009C369F">
        <w:rPr>
          <w:rFonts w:ascii="Times New Roman" w:hAnsi="Times New Roman" w:cs="Times New Roman"/>
          <w:sz w:val="24"/>
          <w:szCs w:val="24"/>
        </w:rPr>
        <w:t xml:space="preserve"> </w:t>
      </w:r>
    </w:p>
    <w:p w14:paraId="7FA127A4" w14:textId="77777777" w:rsidR="006A4CD6" w:rsidRPr="006A4CD6" w:rsidRDefault="006A4CD6" w:rsidP="00AE7504">
      <w:pPr>
        <w:spacing w:line="360" w:lineRule="auto"/>
        <w:jc w:val="both"/>
        <w:rPr>
          <w:rFonts w:ascii="Times New Roman" w:hAnsi="Times New Roman" w:cs="Times New Roman"/>
          <w:b/>
          <w:sz w:val="24"/>
          <w:szCs w:val="24"/>
          <w:u w:val="single"/>
        </w:rPr>
      </w:pPr>
      <w:r w:rsidRPr="006A4CD6">
        <w:rPr>
          <w:rFonts w:ascii="Times New Roman" w:hAnsi="Times New Roman" w:cs="Times New Roman"/>
          <w:b/>
          <w:sz w:val="24"/>
          <w:szCs w:val="24"/>
          <w:u w:val="single"/>
        </w:rPr>
        <w:t>The preliminary points</w:t>
      </w:r>
    </w:p>
    <w:p w14:paraId="647AB9C2" w14:textId="77777777" w:rsidR="00C6311E" w:rsidRPr="009C369F" w:rsidRDefault="00B705A5"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lastRenderedPageBreak/>
        <w:t xml:space="preserve">In her </w:t>
      </w:r>
      <w:r w:rsidR="00BC5D53" w:rsidRPr="009C369F">
        <w:rPr>
          <w:rFonts w:ascii="Times New Roman" w:hAnsi="Times New Roman" w:cs="Times New Roman"/>
          <w:sz w:val="24"/>
          <w:szCs w:val="24"/>
        </w:rPr>
        <w:t>opposing affidavit, the 3</w:t>
      </w:r>
      <w:r w:rsidR="00BC5D53" w:rsidRPr="009C369F">
        <w:rPr>
          <w:rFonts w:ascii="Times New Roman" w:hAnsi="Times New Roman" w:cs="Times New Roman"/>
          <w:sz w:val="24"/>
          <w:szCs w:val="24"/>
          <w:vertAlign w:val="superscript"/>
        </w:rPr>
        <w:t>rd</w:t>
      </w:r>
      <w:r w:rsidR="00BC5D53" w:rsidRPr="009C369F">
        <w:rPr>
          <w:rFonts w:ascii="Times New Roman" w:hAnsi="Times New Roman" w:cs="Times New Roman"/>
          <w:sz w:val="24"/>
          <w:szCs w:val="24"/>
        </w:rPr>
        <w:t xml:space="preserve"> </w:t>
      </w:r>
      <w:r w:rsidR="00C6311E" w:rsidRPr="009C369F">
        <w:rPr>
          <w:rFonts w:ascii="Times New Roman" w:hAnsi="Times New Roman" w:cs="Times New Roman"/>
          <w:sz w:val="24"/>
          <w:szCs w:val="24"/>
        </w:rPr>
        <w:t xml:space="preserve">respondent raised two preliminary points that of a material </w:t>
      </w:r>
      <w:r w:rsidR="00866FEA" w:rsidRPr="009C369F">
        <w:rPr>
          <w:rFonts w:ascii="Times New Roman" w:hAnsi="Times New Roman" w:cs="Times New Roman"/>
          <w:sz w:val="24"/>
          <w:szCs w:val="24"/>
        </w:rPr>
        <w:t>non-disclosure</w:t>
      </w:r>
      <w:r w:rsidR="00C6311E" w:rsidRPr="009C369F">
        <w:rPr>
          <w:rFonts w:ascii="Times New Roman" w:hAnsi="Times New Roman" w:cs="Times New Roman"/>
          <w:sz w:val="24"/>
          <w:szCs w:val="24"/>
        </w:rPr>
        <w:t xml:space="preserve"> and </w:t>
      </w:r>
      <w:r w:rsidR="00DC4B53">
        <w:rPr>
          <w:rFonts w:ascii="Times New Roman" w:hAnsi="Times New Roman" w:cs="Times New Roman"/>
          <w:sz w:val="24"/>
          <w:szCs w:val="24"/>
        </w:rPr>
        <w:t xml:space="preserve">that the relief sought is not supported by the facts. The preliminary points were withdrawn after a few exchanges with the Court. Another preliminary point on </w:t>
      </w:r>
      <w:r w:rsidR="00C6311E" w:rsidRPr="009C369F">
        <w:rPr>
          <w:rFonts w:ascii="Times New Roman" w:hAnsi="Times New Roman" w:cs="Times New Roman"/>
          <w:sz w:val="24"/>
          <w:szCs w:val="24"/>
        </w:rPr>
        <w:t>prescription</w:t>
      </w:r>
      <w:r w:rsidR="002E3195">
        <w:rPr>
          <w:rFonts w:ascii="Times New Roman" w:hAnsi="Times New Roman" w:cs="Times New Roman"/>
          <w:sz w:val="24"/>
          <w:szCs w:val="24"/>
        </w:rPr>
        <w:t xml:space="preserve"> was raised orally before the Court and it was also withdrawn after a concession was made that the cause of action was the title deed and not the Court order</w:t>
      </w:r>
      <w:r w:rsidR="00C6311E" w:rsidRPr="009C369F">
        <w:rPr>
          <w:rFonts w:ascii="Times New Roman" w:hAnsi="Times New Roman" w:cs="Times New Roman"/>
          <w:sz w:val="24"/>
          <w:szCs w:val="24"/>
        </w:rPr>
        <w:t>.</w:t>
      </w:r>
    </w:p>
    <w:p w14:paraId="533538FE" w14:textId="0B7E794C" w:rsidR="004E7544" w:rsidRPr="004E7544" w:rsidRDefault="004E7544" w:rsidP="00AE7504">
      <w:pPr>
        <w:spacing w:line="360" w:lineRule="auto"/>
        <w:jc w:val="both"/>
        <w:rPr>
          <w:rFonts w:ascii="Times New Roman" w:hAnsi="Times New Roman" w:cs="Times New Roman"/>
          <w:b/>
          <w:sz w:val="24"/>
          <w:szCs w:val="24"/>
          <w:u w:val="single"/>
        </w:rPr>
      </w:pPr>
      <w:r w:rsidRPr="004E7544">
        <w:rPr>
          <w:rFonts w:ascii="Times New Roman" w:hAnsi="Times New Roman" w:cs="Times New Roman"/>
          <w:b/>
          <w:sz w:val="24"/>
          <w:szCs w:val="24"/>
          <w:u w:val="single"/>
        </w:rPr>
        <w:t xml:space="preserve">The </w:t>
      </w:r>
      <w:r w:rsidR="00AE7504">
        <w:rPr>
          <w:rFonts w:ascii="Times New Roman" w:hAnsi="Times New Roman" w:cs="Times New Roman"/>
          <w:b/>
          <w:sz w:val="24"/>
          <w:szCs w:val="24"/>
          <w:u w:val="single"/>
        </w:rPr>
        <w:t>c</w:t>
      </w:r>
      <w:r w:rsidRPr="004E7544">
        <w:rPr>
          <w:rFonts w:ascii="Times New Roman" w:hAnsi="Times New Roman" w:cs="Times New Roman"/>
          <w:b/>
          <w:sz w:val="24"/>
          <w:szCs w:val="24"/>
          <w:u w:val="single"/>
        </w:rPr>
        <w:t>ounter application</w:t>
      </w:r>
    </w:p>
    <w:p w14:paraId="3BD8493B" w14:textId="77777777" w:rsidR="00CD7C17" w:rsidRDefault="00450BBA"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counter </w:t>
      </w:r>
      <w:r w:rsidR="00352465">
        <w:rPr>
          <w:rFonts w:ascii="Times New Roman" w:hAnsi="Times New Roman" w:cs="Times New Roman"/>
          <w:sz w:val="24"/>
          <w:szCs w:val="24"/>
        </w:rPr>
        <w:t>application,</w:t>
      </w:r>
      <w:r>
        <w:rPr>
          <w:rFonts w:ascii="Times New Roman" w:hAnsi="Times New Roman" w:cs="Times New Roman"/>
          <w:sz w:val="24"/>
          <w:szCs w:val="24"/>
        </w:rPr>
        <w:t xml:space="preserve"> the 3</w:t>
      </w:r>
      <w:r w:rsidRPr="00450BB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sought a declaration</w:t>
      </w:r>
      <w:r w:rsidR="0082723E">
        <w:rPr>
          <w:rFonts w:ascii="Times New Roman" w:hAnsi="Times New Roman" w:cs="Times New Roman"/>
          <w:sz w:val="24"/>
          <w:szCs w:val="24"/>
        </w:rPr>
        <w:t xml:space="preserve"> as already </w:t>
      </w:r>
      <w:r w:rsidR="00B84AA8">
        <w:rPr>
          <w:rFonts w:ascii="Times New Roman" w:hAnsi="Times New Roman" w:cs="Times New Roman"/>
          <w:sz w:val="24"/>
          <w:szCs w:val="24"/>
        </w:rPr>
        <w:t>stated. The</w:t>
      </w:r>
      <w:r w:rsidR="0082723E">
        <w:rPr>
          <w:rFonts w:ascii="Times New Roman" w:hAnsi="Times New Roman" w:cs="Times New Roman"/>
          <w:sz w:val="24"/>
          <w:szCs w:val="24"/>
        </w:rPr>
        <w:t xml:space="preserve"> counter application</w:t>
      </w:r>
      <w:r w:rsidR="00C07C9D">
        <w:rPr>
          <w:rFonts w:ascii="Times New Roman" w:hAnsi="Times New Roman" w:cs="Times New Roman"/>
          <w:sz w:val="24"/>
          <w:szCs w:val="24"/>
        </w:rPr>
        <w:t xml:space="preserve"> is based on the reasons for opposing th</w:t>
      </w:r>
      <w:r w:rsidR="00B84AA8">
        <w:rPr>
          <w:rFonts w:ascii="Times New Roman" w:hAnsi="Times New Roman" w:cs="Times New Roman"/>
          <w:sz w:val="24"/>
          <w:szCs w:val="24"/>
        </w:rPr>
        <w:t>is application save that a substantive order is sought.</w:t>
      </w:r>
      <w:r w:rsidR="00CD7C17">
        <w:rPr>
          <w:rFonts w:ascii="Times New Roman" w:hAnsi="Times New Roman" w:cs="Times New Roman"/>
          <w:sz w:val="24"/>
          <w:szCs w:val="24"/>
        </w:rPr>
        <w:t xml:space="preserve"> </w:t>
      </w:r>
    </w:p>
    <w:p w14:paraId="737E37EB" w14:textId="77777777" w:rsidR="00CF60F0" w:rsidRDefault="00CD7C17"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w:t>
      </w:r>
      <w:r w:rsidR="00CF60F0" w:rsidRPr="009C369F">
        <w:rPr>
          <w:rFonts w:ascii="Times New Roman" w:hAnsi="Times New Roman" w:cs="Times New Roman"/>
          <w:sz w:val="24"/>
          <w:szCs w:val="24"/>
        </w:rPr>
        <w:t xml:space="preserve"> proceedings and interaction between the court and the 3</w:t>
      </w:r>
      <w:r w:rsidR="00CF60F0" w:rsidRPr="009C369F">
        <w:rPr>
          <w:rFonts w:ascii="Times New Roman" w:hAnsi="Times New Roman" w:cs="Times New Roman"/>
          <w:sz w:val="24"/>
          <w:szCs w:val="24"/>
          <w:vertAlign w:val="superscript"/>
        </w:rPr>
        <w:t>rd</w:t>
      </w:r>
      <w:r w:rsidR="00CF60F0" w:rsidRPr="009C369F">
        <w:rPr>
          <w:rFonts w:ascii="Times New Roman" w:hAnsi="Times New Roman" w:cs="Times New Roman"/>
          <w:sz w:val="24"/>
          <w:szCs w:val="24"/>
        </w:rPr>
        <w:t xml:space="preserve"> respondent’s </w:t>
      </w:r>
      <w:r w:rsidR="005F5818">
        <w:rPr>
          <w:rFonts w:ascii="Times New Roman" w:hAnsi="Times New Roman" w:cs="Times New Roman"/>
          <w:sz w:val="24"/>
          <w:szCs w:val="24"/>
        </w:rPr>
        <w:t xml:space="preserve">legal </w:t>
      </w:r>
      <w:r w:rsidR="00CF60F0" w:rsidRPr="009C369F">
        <w:rPr>
          <w:rFonts w:ascii="Times New Roman" w:hAnsi="Times New Roman" w:cs="Times New Roman"/>
          <w:sz w:val="24"/>
          <w:szCs w:val="24"/>
        </w:rPr>
        <w:t xml:space="preserve">representatives, the counter application </w:t>
      </w:r>
      <w:r w:rsidR="00866FEA" w:rsidRPr="009C369F">
        <w:rPr>
          <w:rFonts w:ascii="Times New Roman" w:hAnsi="Times New Roman" w:cs="Times New Roman"/>
          <w:sz w:val="24"/>
          <w:szCs w:val="24"/>
        </w:rPr>
        <w:t>was</w:t>
      </w:r>
      <w:r w:rsidR="00CF60F0" w:rsidRPr="009C369F">
        <w:rPr>
          <w:rFonts w:ascii="Times New Roman" w:hAnsi="Times New Roman" w:cs="Times New Roman"/>
          <w:sz w:val="24"/>
          <w:szCs w:val="24"/>
        </w:rPr>
        <w:t xml:space="preserve"> withdrawn. </w:t>
      </w:r>
      <w:r w:rsidR="00F83779">
        <w:rPr>
          <w:rFonts w:ascii="Times New Roman" w:hAnsi="Times New Roman" w:cs="Times New Roman"/>
          <w:sz w:val="24"/>
          <w:szCs w:val="24"/>
        </w:rPr>
        <w:t xml:space="preserve">Costs on an ordinary scale were </w:t>
      </w:r>
      <w:r w:rsidR="005F5818">
        <w:rPr>
          <w:rFonts w:ascii="Times New Roman" w:hAnsi="Times New Roman" w:cs="Times New Roman"/>
          <w:sz w:val="24"/>
          <w:szCs w:val="24"/>
        </w:rPr>
        <w:t>tendered. Despite</w:t>
      </w:r>
      <w:r w:rsidR="0048436F">
        <w:rPr>
          <w:rFonts w:ascii="Times New Roman" w:hAnsi="Times New Roman" w:cs="Times New Roman"/>
          <w:sz w:val="24"/>
          <w:szCs w:val="24"/>
        </w:rPr>
        <w:t xml:space="preserve"> the withdrawal some of the issues raised in the counter application shall be addressed in the judgment since they form part of the </w:t>
      </w:r>
      <w:r w:rsidR="00C8369D">
        <w:rPr>
          <w:rFonts w:ascii="Times New Roman" w:hAnsi="Times New Roman" w:cs="Times New Roman"/>
          <w:sz w:val="24"/>
          <w:szCs w:val="24"/>
        </w:rPr>
        <w:t xml:space="preserve">opposition. </w:t>
      </w:r>
      <w:r w:rsidR="0048436F">
        <w:rPr>
          <w:rFonts w:ascii="Times New Roman" w:hAnsi="Times New Roman" w:cs="Times New Roman"/>
          <w:sz w:val="24"/>
          <w:szCs w:val="24"/>
        </w:rPr>
        <w:t xml:space="preserve">In my view the withdrawal was </w:t>
      </w:r>
      <w:r w:rsidR="005F5818">
        <w:rPr>
          <w:rFonts w:ascii="Times New Roman" w:hAnsi="Times New Roman" w:cs="Times New Roman"/>
          <w:sz w:val="24"/>
          <w:szCs w:val="24"/>
        </w:rPr>
        <w:t>well advised.</w:t>
      </w:r>
    </w:p>
    <w:p w14:paraId="4C342A42" w14:textId="77777777" w:rsidR="00F83779" w:rsidRPr="00F83779" w:rsidRDefault="00F83779" w:rsidP="00AE7504">
      <w:pPr>
        <w:spacing w:line="360" w:lineRule="auto"/>
        <w:jc w:val="both"/>
        <w:rPr>
          <w:rFonts w:ascii="Times New Roman" w:hAnsi="Times New Roman" w:cs="Times New Roman"/>
          <w:b/>
          <w:sz w:val="24"/>
          <w:szCs w:val="24"/>
          <w:u w:val="single"/>
        </w:rPr>
      </w:pPr>
      <w:r w:rsidRPr="00F83779">
        <w:rPr>
          <w:rFonts w:ascii="Times New Roman" w:hAnsi="Times New Roman" w:cs="Times New Roman"/>
          <w:b/>
          <w:sz w:val="24"/>
          <w:szCs w:val="24"/>
          <w:u w:val="single"/>
        </w:rPr>
        <w:t>Issues for determination.</w:t>
      </w:r>
    </w:p>
    <w:p w14:paraId="0845F16F" w14:textId="77777777" w:rsidR="00CF60F0" w:rsidRDefault="00CF60F0"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The only issue for determination then is the main matter. Whether the declaratory</w:t>
      </w:r>
      <w:r w:rsidR="003E2DD0">
        <w:rPr>
          <w:rFonts w:ascii="Times New Roman" w:hAnsi="Times New Roman" w:cs="Times New Roman"/>
          <w:sz w:val="24"/>
          <w:szCs w:val="24"/>
        </w:rPr>
        <w:t xml:space="preserve"> order</w:t>
      </w:r>
      <w:r w:rsidRPr="009C369F">
        <w:rPr>
          <w:rFonts w:ascii="Times New Roman" w:hAnsi="Times New Roman" w:cs="Times New Roman"/>
          <w:sz w:val="24"/>
          <w:szCs w:val="24"/>
        </w:rPr>
        <w:t xml:space="preserve"> and ancillary relief should be granted.</w:t>
      </w:r>
    </w:p>
    <w:p w14:paraId="7E4BDF6D" w14:textId="77777777" w:rsidR="00223CBC" w:rsidRPr="00223CBC" w:rsidRDefault="00223CBC" w:rsidP="00AE750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 submissions</w:t>
      </w:r>
    </w:p>
    <w:p w14:paraId="3FC749F7" w14:textId="77777777" w:rsidR="00C8369D" w:rsidRDefault="00443B8E"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claim is based on the title deed wherein she is the joint owner of the p</w:t>
      </w:r>
      <w:r w:rsidR="00935885">
        <w:rPr>
          <w:rFonts w:ascii="Times New Roman" w:hAnsi="Times New Roman" w:cs="Times New Roman"/>
          <w:sz w:val="24"/>
          <w:szCs w:val="24"/>
        </w:rPr>
        <w:t xml:space="preserve">roperties with the late Duggan. She averred that she had separated with the late </w:t>
      </w:r>
      <w:r w:rsidR="00A238F5">
        <w:rPr>
          <w:rFonts w:ascii="Times New Roman" w:hAnsi="Times New Roman" w:cs="Times New Roman"/>
          <w:sz w:val="24"/>
          <w:szCs w:val="24"/>
        </w:rPr>
        <w:t>Duggan. In</w:t>
      </w:r>
      <w:r w:rsidR="003F4410">
        <w:rPr>
          <w:rFonts w:ascii="Times New Roman" w:hAnsi="Times New Roman" w:cs="Times New Roman"/>
          <w:sz w:val="24"/>
          <w:szCs w:val="24"/>
        </w:rPr>
        <w:t xml:space="preserve"> her answering affidavit she indicated that despite</w:t>
      </w:r>
      <w:r w:rsidR="00A238F5">
        <w:rPr>
          <w:rFonts w:ascii="Times New Roman" w:hAnsi="Times New Roman" w:cs="Times New Roman"/>
          <w:sz w:val="24"/>
          <w:szCs w:val="24"/>
        </w:rPr>
        <w:t xml:space="preserve"> the Court order of divorce the order was not enforced.</w:t>
      </w:r>
    </w:p>
    <w:p w14:paraId="5B6D5BD3" w14:textId="45B1D3D4" w:rsidR="00CF60F0" w:rsidRPr="009C369F" w:rsidRDefault="0074652A"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w:t>
      </w:r>
      <w:r w:rsidR="00AE7504">
        <w:rPr>
          <w:rFonts w:ascii="Times New Roman" w:hAnsi="Times New Roman" w:cs="Times New Roman"/>
          <w:sz w:val="24"/>
          <w:szCs w:val="24"/>
        </w:rPr>
        <w:t>application,</w:t>
      </w:r>
      <w:r w:rsidR="00CF60F0" w:rsidRPr="009C369F">
        <w:rPr>
          <w:rFonts w:ascii="Times New Roman" w:hAnsi="Times New Roman" w:cs="Times New Roman"/>
          <w:sz w:val="24"/>
          <w:szCs w:val="24"/>
        </w:rPr>
        <w:t xml:space="preserve"> the 3</w:t>
      </w:r>
      <w:r w:rsidR="00CF60F0" w:rsidRPr="009C369F">
        <w:rPr>
          <w:rFonts w:ascii="Times New Roman" w:hAnsi="Times New Roman" w:cs="Times New Roman"/>
          <w:sz w:val="24"/>
          <w:szCs w:val="24"/>
          <w:vertAlign w:val="superscript"/>
        </w:rPr>
        <w:t>rd</w:t>
      </w:r>
      <w:r w:rsidR="00CF60F0" w:rsidRPr="009C369F">
        <w:rPr>
          <w:rFonts w:ascii="Times New Roman" w:hAnsi="Times New Roman" w:cs="Times New Roman"/>
          <w:sz w:val="24"/>
          <w:szCs w:val="24"/>
        </w:rPr>
        <w:t xml:space="preserve"> respondent raised a number of issues that the applicant was pa</w:t>
      </w:r>
      <w:r>
        <w:rPr>
          <w:rFonts w:ascii="Times New Roman" w:hAnsi="Times New Roman" w:cs="Times New Roman"/>
          <w:sz w:val="24"/>
          <w:szCs w:val="24"/>
        </w:rPr>
        <w:t>id off her 50% share following the</w:t>
      </w:r>
      <w:r w:rsidR="00CF60F0" w:rsidRPr="009C369F">
        <w:rPr>
          <w:rFonts w:ascii="Times New Roman" w:hAnsi="Times New Roman" w:cs="Times New Roman"/>
          <w:sz w:val="24"/>
          <w:szCs w:val="24"/>
        </w:rPr>
        <w:t xml:space="preserve"> divorce </w:t>
      </w:r>
      <w:r w:rsidR="000E6438" w:rsidRPr="009C369F">
        <w:rPr>
          <w:rFonts w:ascii="Times New Roman" w:hAnsi="Times New Roman" w:cs="Times New Roman"/>
          <w:sz w:val="24"/>
          <w:szCs w:val="24"/>
        </w:rPr>
        <w:t>order that</w:t>
      </w:r>
      <w:r w:rsidR="00CF60F0" w:rsidRPr="009C369F">
        <w:rPr>
          <w:rFonts w:ascii="Times New Roman" w:hAnsi="Times New Roman" w:cs="Times New Roman"/>
          <w:sz w:val="24"/>
          <w:szCs w:val="24"/>
        </w:rPr>
        <w:t xml:space="preserve"> the late Duggan </w:t>
      </w:r>
      <w:r w:rsidR="00C70FAE">
        <w:rPr>
          <w:rFonts w:ascii="Times New Roman" w:hAnsi="Times New Roman" w:cs="Times New Roman"/>
          <w:sz w:val="24"/>
          <w:szCs w:val="24"/>
        </w:rPr>
        <w:t xml:space="preserve">died </w:t>
      </w:r>
      <w:r w:rsidR="00AA7CF6" w:rsidRPr="003915CC">
        <w:rPr>
          <w:rFonts w:ascii="Times New Roman" w:hAnsi="Times New Roman" w:cs="Times New Roman"/>
          <w:sz w:val="24"/>
          <w:szCs w:val="24"/>
        </w:rPr>
        <w:t xml:space="preserve">testate </w:t>
      </w:r>
      <w:r w:rsidR="00CF60F0" w:rsidRPr="009C369F">
        <w:rPr>
          <w:rFonts w:ascii="Times New Roman" w:hAnsi="Times New Roman" w:cs="Times New Roman"/>
          <w:sz w:val="24"/>
          <w:szCs w:val="24"/>
        </w:rPr>
        <w:t>and his will distributed 100% shares in the properties</w:t>
      </w:r>
      <w:r w:rsidR="00AA7CF6">
        <w:rPr>
          <w:rFonts w:ascii="Times New Roman" w:hAnsi="Times New Roman" w:cs="Times New Roman"/>
          <w:sz w:val="24"/>
          <w:szCs w:val="24"/>
        </w:rPr>
        <w:t xml:space="preserve"> to his children the 2</w:t>
      </w:r>
      <w:r w:rsidR="00AA7CF6" w:rsidRPr="00AA7CF6">
        <w:rPr>
          <w:rFonts w:ascii="Times New Roman" w:hAnsi="Times New Roman" w:cs="Times New Roman"/>
          <w:sz w:val="24"/>
          <w:szCs w:val="24"/>
          <w:vertAlign w:val="superscript"/>
        </w:rPr>
        <w:t>nd</w:t>
      </w:r>
      <w:r w:rsidR="00AA7CF6">
        <w:rPr>
          <w:rFonts w:ascii="Times New Roman" w:hAnsi="Times New Roman" w:cs="Times New Roman"/>
          <w:sz w:val="24"/>
          <w:szCs w:val="24"/>
        </w:rPr>
        <w:t xml:space="preserve"> to the 5</w:t>
      </w:r>
      <w:r w:rsidR="00AA7CF6" w:rsidRPr="00AA7CF6">
        <w:rPr>
          <w:rFonts w:ascii="Times New Roman" w:hAnsi="Times New Roman" w:cs="Times New Roman"/>
          <w:sz w:val="24"/>
          <w:szCs w:val="24"/>
          <w:vertAlign w:val="superscript"/>
        </w:rPr>
        <w:t>th</w:t>
      </w:r>
      <w:r w:rsidR="00AA7CF6">
        <w:rPr>
          <w:rFonts w:ascii="Times New Roman" w:hAnsi="Times New Roman" w:cs="Times New Roman"/>
          <w:sz w:val="24"/>
          <w:szCs w:val="24"/>
        </w:rPr>
        <w:t xml:space="preserve"> respondents</w:t>
      </w:r>
      <w:r w:rsidR="00CF60F0" w:rsidRPr="009C369F">
        <w:rPr>
          <w:rFonts w:ascii="Times New Roman" w:hAnsi="Times New Roman" w:cs="Times New Roman"/>
          <w:sz w:val="24"/>
          <w:szCs w:val="24"/>
        </w:rPr>
        <w:t>. Reference was made to a will supposedly marked annexure E. Annexure E was not part of the pleadings. Even before</w:t>
      </w:r>
      <w:r w:rsidR="00AA7CF6">
        <w:rPr>
          <w:rFonts w:ascii="Times New Roman" w:hAnsi="Times New Roman" w:cs="Times New Roman"/>
          <w:sz w:val="24"/>
          <w:szCs w:val="24"/>
        </w:rPr>
        <w:t xml:space="preserve"> the court after an inquiry,</w:t>
      </w:r>
      <w:r w:rsidR="00CF60F0" w:rsidRPr="009C369F">
        <w:rPr>
          <w:rFonts w:ascii="Times New Roman" w:hAnsi="Times New Roman" w:cs="Times New Roman"/>
          <w:sz w:val="24"/>
          <w:szCs w:val="24"/>
        </w:rPr>
        <w:t xml:space="preserve"> no </w:t>
      </w:r>
      <w:r w:rsidR="003915CC" w:rsidRPr="009C369F">
        <w:rPr>
          <w:rFonts w:ascii="Times New Roman" w:hAnsi="Times New Roman" w:cs="Times New Roman"/>
          <w:sz w:val="24"/>
          <w:szCs w:val="24"/>
        </w:rPr>
        <w:t xml:space="preserve">will </w:t>
      </w:r>
      <w:r w:rsidR="003915CC">
        <w:rPr>
          <w:rFonts w:ascii="Times New Roman" w:hAnsi="Times New Roman" w:cs="Times New Roman"/>
          <w:sz w:val="24"/>
          <w:szCs w:val="24"/>
        </w:rPr>
        <w:t>was produced.</w:t>
      </w:r>
      <w:r w:rsidR="00CF60F0" w:rsidRPr="009C369F">
        <w:rPr>
          <w:rFonts w:ascii="Times New Roman" w:hAnsi="Times New Roman" w:cs="Times New Roman"/>
          <w:sz w:val="24"/>
          <w:szCs w:val="24"/>
        </w:rPr>
        <w:t xml:space="preserve"> So this reference to a will is simply a </w:t>
      </w:r>
      <w:r w:rsidR="00BB1341" w:rsidRPr="009C369F">
        <w:rPr>
          <w:rFonts w:ascii="Times New Roman" w:hAnsi="Times New Roman" w:cs="Times New Roman"/>
          <w:sz w:val="24"/>
          <w:szCs w:val="24"/>
        </w:rPr>
        <w:t>smokescreen</w:t>
      </w:r>
      <w:r w:rsidR="00CF60F0" w:rsidRPr="009C369F">
        <w:rPr>
          <w:rFonts w:ascii="Times New Roman" w:hAnsi="Times New Roman" w:cs="Times New Roman"/>
          <w:sz w:val="24"/>
          <w:szCs w:val="24"/>
        </w:rPr>
        <w:t>.</w:t>
      </w:r>
    </w:p>
    <w:p w14:paraId="0D68985B" w14:textId="41544236" w:rsidR="00551D8F" w:rsidRDefault="00CF60F0"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lastRenderedPageBreak/>
        <w:t xml:space="preserve">Further to that, in no uncertain terms, she labeled the </w:t>
      </w:r>
      <w:r w:rsidR="005E0A27" w:rsidRPr="009C369F">
        <w:rPr>
          <w:rFonts w:ascii="Times New Roman" w:hAnsi="Times New Roman" w:cs="Times New Roman"/>
          <w:sz w:val="24"/>
          <w:szCs w:val="24"/>
        </w:rPr>
        <w:t xml:space="preserve">applicant </w:t>
      </w:r>
      <w:r w:rsidR="005E0A27">
        <w:rPr>
          <w:rFonts w:ascii="Times New Roman" w:hAnsi="Times New Roman" w:cs="Times New Roman"/>
          <w:sz w:val="24"/>
          <w:szCs w:val="24"/>
        </w:rPr>
        <w:t>a</w:t>
      </w:r>
      <w:r w:rsidR="003915CC">
        <w:rPr>
          <w:rFonts w:ascii="Times New Roman" w:hAnsi="Times New Roman" w:cs="Times New Roman"/>
          <w:sz w:val="24"/>
          <w:szCs w:val="24"/>
        </w:rPr>
        <w:t xml:space="preserve"> </w:t>
      </w:r>
      <w:r w:rsidRPr="009C369F">
        <w:rPr>
          <w:rFonts w:ascii="Times New Roman" w:hAnsi="Times New Roman" w:cs="Times New Roman"/>
          <w:sz w:val="24"/>
          <w:szCs w:val="24"/>
        </w:rPr>
        <w:t>greedy mother intent to rob her children of their inheritance. According to the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 one of the beneficiaries in </w:t>
      </w:r>
      <w:r w:rsidR="005E0A27" w:rsidRPr="009C369F">
        <w:rPr>
          <w:rFonts w:ascii="Times New Roman" w:hAnsi="Times New Roman" w:cs="Times New Roman"/>
          <w:sz w:val="24"/>
          <w:szCs w:val="24"/>
        </w:rPr>
        <w:t>Zimbabwe (</w:t>
      </w:r>
      <w:r w:rsidRPr="009C369F">
        <w:rPr>
          <w:rFonts w:ascii="Times New Roman" w:hAnsi="Times New Roman" w:cs="Times New Roman"/>
          <w:sz w:val="24"/>
          <w:szCs w:val="24"/>
        </w:rPr>
        <w:t xml:space="preserve">I take it that the rest including the applicant are not based in </w:t>
      </w:r>
      <w:r w:rsidR="00BB1341" w:rsidRPr="009C369F">
        <w:rPr>
          <w:rFonts w:ascii="Times New Roman" w:hAnsi="Times New Roman" w:cs="Times New Roman"/>
          <w:sz w:val="24"/>
          <w:szCs w:val="24"/>
        </w:rPr>
        <w:t>Zimbabwe</w:t>
      </w:r>
      <w:r w:rsidR="005E0A27">
        <w:rPr>
          <w:rFonts w:ascii="Times New Roman" w:hAnsi="Times New Roman" w:cs="Times New Roman"/>
          <w:sz w:val="24"/>
          <w:szCs w:val="24"/>
        </w:rPr>
        <w:t>) misle</w:t>
      </w:r>
      <w:r w:rsidRPr="009C369F">
        <w:rPr>
          <w:rFonts w:ascii="Times New Roman" w:hAnsi="Times New Roman" w:cs="Times New Roman"/>
          <w:sz w:val="24"/>
          <w:szCs w:val="24"/>
        </w:rPr>
        <w:t>d the 1</w:t>
      </w:r>
      <w:r w:rsidRPr="009C369F">
        <w:rPr>
          <w:rFonts w:ascii="Times New Roman" w:hAnsi="Times New Roman" w:cs="Times New Roman"/>
          <w:sz w:val="24"/>
          <w:szCs w:val="24"/>
          <w:vertAlign w:val="superscript"/>
        </w:rPr>
        <w:t>st</w:t>
      </w:r>
      <w:r w:rsidR="00562951">
        <w:rPr>
          <w:rFonts w:ascii="Times New Roman" w:hAnsi="Times New Roman" w:cs="Times New Roman"/>
          <w:sz w:val="24"/>
          <w:szCs w:val="24"/>
        </w:rPr>
        <w:t xml:space="preserve"> </w:t>
      </w:r>
      <w:r w:rsidRPr="009C369F">
        <w:rPr>
          <w:rFonts w:ascii="Times New Roman" w:hAnsi="Times New Roman" w:cs="Times New Roman"/>
          <w:sz w:val="24"/>
          <w:szCs w:val="24"/>
        </w:rPr>
        <w:t>and the 6</w:t>
      </w:r>
      <w:r w:rsidRPr="009C369F">
        <w:rPr>
          <w:rFonts w:ascii="Times New Roman" w:hAnsi="Times New Roman" w:cs="Times New Roman"/>
          <w:sz w:val="24"/>
          <w:szCs w:val="24"/>
          <w:vertAlign w:val="superscript"/>
        </w:rPr>
        <w:t>th</w:t>
      </w:r>
      <w:r w:rsidRPr="009C369F">
        <w:rPr>
          <w:rFonts w:ascii="Times New Roman" w:hAnsi="Times New Roman" w:cs="Times New Roman"/>
          <w:sz w:val="24"/>
          <w:szCs w:val="24"/>
        </w:rPr>
        <w:t xml:space="preserve"> responde</w:t>
      </w:r>
      <w:r w:rsidR="000F44C0" w:rsidRPr="009C369F">
        <w:rPr>
          <w:rFonts w:ascii="Times New Roman" w:hAnsi="Times New Roman" w:cs="Times New Roman"/>
          <w:sz w:val="24"/>
          <w:szCs w:val="24"/>
        </w:rPr>
        <w:t xml:space="preserve">nt and submitted the title </w:t>
      </w:r>
      <w:r w:rsidR="005E0A27" w:rsidRPr="009C369F">
        <w:rPr>
          <w:rFonts w:ascii="Times New Roman" w:hAnsi="Times New Roman" w:cs="Times New Roman"/>
          <w:sz w:val="24"/>
          <w:szCs w:val="24"/>
        </w:rPr>
        <w:t>deed</w:t>
      </w:r>
      <w:r w:rsidR="00562951">
        <w:rPr>
          <w:rFonts w:ascii="Times New Roman" w:hAnsi="Times New Roman" w:cs="Times New Roman"/>
          <w:sz w:val="24"/>
          <w:szCs w:val="24"/>
        </w:rPr>
        <w:t xml:space="preserve"> without disclosing the divorce order</w:t>
      </w:r>
      <w:r w:rsidR="005E0A27" w:rsidRPr="009C369F">
        <w:rPr>
          <w:rFonts w:ascii="Times New Roman" w:hAnsi="Times New Roman" w:cs="Times New Roman"/>
          <w:sz w:val="24"/>
          <w:szCs w:val="24"/>
        </w:rPr>
        <w:t>. It</w:t>
      </w:r>
      <w:r w:rsidR="000F44C0" w:rsidRPr="009C369F">
        <w:rPr>
          <w:rFonts w:ascii="Times New Roman" w:hAnsi="Times New Roman" w:cs="Times New Roman"/>
          <w:sz w:val="24"/>
          <w:szCs w:val="24"/>
        </w:rPr>
        <w:t xml:space="preserve"> was not disclosed that the applicant was paid off in terms of </w:t>
      </w:r>
      <w:r w:rsidR="005E0A27">
        <w:rPr>
          <w:rFonts w:ascii="Times New Roman" w:hAnsi="Times New Roman" w:cs="Times New Roman"/>
          <w:sz w:val="24"/>
          <w:szCs w:val="24"/>
        </w:rPr>
        <w:t xml:space="preserve">the divorce order. </w:t>
      </w:r>
      <w:r w:rsidR="00AE7504">
        <w:rPr>
          <w:rFonts w:ascii="Times New Roman" w:hAnsi="Times New Roman" w:cs="Times New Roman"/>
          <w:sz w:val="24"/>
          <w:szCs w:val="24"/>
        </w:rPr>
        <w:t>Thus,</w:t>
      </w:r>
      <w:r w:rsidR="005E0A27">
        <w:rPr>
          <w:rFonts w:ascii="Times New Roman" w:hAnsi="Times New Roman" w:cs="Times New Roman"/>
          <w:sz w:val="24"/>
          <w:szCs w:val="24"/>
        </w:rPr>
        <w:t xml:space="preserve"> she </w:t>
      </w:r>
      <w:r w:rsidR="000F44C0" w:rsidRPr="009C369F">
        <w:rPr>
          <w:rFonts w:ascii="Times New Roman" w:hAnsi="Times New Roman" w:cs="Times New Roman"/>
          <w:sz w:val="24"/>
          <w:szCs w:val="24"/>
        </w:rPr>
        <w:t xml:space="preserve">filed the counter application to undo the whole </w:t>
      </w:r>
      <w:r w:rsidR="002714FF" w:rsidRPr="009C369F">
        <w:rPr>
          <w:rFonts w:ascii="Times New Roman" w:hAnsi="Times New Roman" w:cs="Times New Roman"/>
          <w:sz w:val="24"/>
          <w:szCs w:val="24"/>
        </w:rPr>
        <w:t>distribution.</w:t>
      </w:r>
      <w:r w:rsidR="002714FF">
        <w:rPr>
          <w:rFonts w:ascii="Times New Roman" w:hAnsi="Times New Roman" w:cs="Times New Roman"/>
          <w:sz w:val="24"/>
          <w:szCs w:val="24"/>
        </w:rPr>
        <w:t xml:space="preserve"> </w:t>
      </w:r>
    </w:p>
    <w:p w14:paraId="01D40635" w14:textId="65FF70F0" w:rsidR="002E6FB7" w:rsidRPr="00AE7504" w:rsidRDefault="002714FF" w:rsidP="00AE750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In</w:t>
      </w:r>
      <w:r w:rsidR="000E6438">
        <w:rPr>
          <w:rFonts w:ascii="Times New Roman" w:hAnsi="Times New Roman" w:cs="Times New Roman"/>
          <w:sz w:val="24"/>
          <w:szCs w:val="24"/>
        </w:rPr>
        <w:t xml:space="preserve"> any event</w:t>
      </w:r>
      <w:r w:rsidR="006748BF">
        <w:rPr>
          <w:rFonts w:ascii="Times New Roman" w:hAnsi="Times New Roman" w:cs="Times New Roman"/>
          <w:sz w:val="24"/>
          <w:szCs w:val="24"/>
        </w:rPr>
        <w:t xml:space="preserve"> the submissions went </w:t>
      </w:r>
      <w:r w:rsidR="00551D8F">
        <w:rPr>
          <w:rFonts w:ascii="Times New Roman" w:hAnsi="Times New Roman" w:cs="Times New Roman"/>
          <w:sz w:val="24"/>
          <w:szCs w:val="24"/>
        </w:rPr>
        <w:t>on the</w:t>
      </w:r>
      <w:r w:rsidR="000E6438">
        <w:rPr>
          <w:rFonts w:ascii="Times New Roman" w:hAnsi="Times New Roman" w:cs="Times New Roman"/>
          <w:sz w:val="24"/>
          <w:szCs w:val="24"/>
        </w:rPr>
        <w:t xml:space="preserve"> applicant’s c</w:t>
      </w:r>
      <w:r w:rsidR="00C021C0">
        <w:rPr>
          <w:rFonts w:ascii="Times New Roman" w:hAnsi="Times New Roman" w:cs="Times New Roman"/>
          <w:sz w:val="24"/>
          <w:szCs w:val="24"/>
        </w:rPr>
        <w:t>laim</w:t>
      </w:r>
      <w:r w:rsidR="000E6438">
        <w:rPr>
          <w:rFonts w:ascii="Times New Roman" w:hAnsi="Times New Roman" w:cs="Times New Roman"/>
          <w:sz w:val="24"/>
          <w:szCs w:val="24"/>
        </w:rPr>
        <w:t xml:space="preserve"> has prescribed</w:t>
      </w:r>
      <w:r w:rsidR="007726E0">
        <w:rPr>
          <w:rFonts w:ascii="Times New Roman" w:hAnsi="Times New Roman" w:cs="Times New Roman"/>
          <w:sz w:val="24"/>
          <w:szCs w:val="24"/>
        </w:rPr>
        <w:t>. She c</w:t>
      </w:r>
      <w:r w:rsidR="00C021C0">
        <w:rPr>
          <w:rFonts w:ascii="Times New Roman" w:hAnsi="Times New Roman" w:cs="Times New Roman"/>
          <w:sz w:val="24"/>
          <w:szCs w:val="24"/>
        </w:rPr>
        <w:t>annot</w:t>
      </w:r>
      <w:r w:rsidR="00102EFE">
        <w:rPr>
          <w:rFonts w:ascii="Times New Roman" w:hAnsi="Times New Roman" w:cs="Times New Roman"/>
          <w:sz w:val="24"/>
          <w:szCs w:val="24"/>
        </w:rPr>
        <w:t xml:space="preserve"> </w:t>
      </w:r>
      <w:r w:rsidR="007726E0">
        <w:rPr>
          <w:rFonts w:ascii="Times New Roman" w:hAnsi="Times New Roman" w:cs="Times New Roman"/>
          <w:sz w:val="24"/>
          <w:szCs w:val="24"/>
        </w:rPr>
        <w:t xml:space="preserve"> competently rely on the Title Deed when the Court Order created new contractual obligations</w:t>
      </w:r>
      <w:r w:rsidR="008E03D1">
        <w:rPr>
          <w:rFonts w:ascii="Times New Roman" w:hAnsi="Times New Roman" w:cs="Times New Roman"/>
          <w:sz w:val="24"/>
          <w:szCs w:val="24"/>
        </w:rPr>
        <w:t xml:space="preserve">. The Court order created a debt that the applicant could recover. She failed to do so within the prescribed three </w:t>
      </w:r>
      <w:r w:rsidR="00C021C0">
        <w:rPr>
          <w:rFonts w:ascii="Times New Roman" w:hAnsi="Times New Roman" w:cs="Times New Roman"/>
          <w:sz w:val="24"/>
          <w:szCs w:val="24"/>
        </w:rPr>
        <w:t>years. For</w:t>
      </w:r>
      <w:r w:rsidR="00101D4E">
        <w:rPr>
          <w:rFonts w:ascii="Times New Roman" w:hAnsi="Times New Roman" w:cs="Times New Roman"/>
          <w:sz w:val="24"/>
          <w:szCs w:val="24"/>
        </w:rPr>
        <w:t xml:space="preserve"> the submissions the 3</w:t>
      </w:r>
      <w:r w:rsidR="00101D4E" w:rsidRPr="00101D4E">
        <w:rPr>
          <w:rFonts w:ascii="Times New Roman" w:hAnsi="Times New Roman" w:cs="Times New Roman"/>
          <w:sz w:val="24"/>
          <w:szCs w:val="24"/>
          <w:vertAlign w:val="superscript"/>
        </w:rPr>
        <w:t>rd</w:t>
      </w:r>
      <w:r w:rsidR="00101D4E">
        <w:rPr>
          <w:rFonts w:ascii="Times New Roman" w:hAnsi="Times New Roman" w:cs="Times New Roman"/>
          <w:sz w:val="24"/>
          <w:szCs w:val="24"/>
        </w:rPr>
        <w:t xml:space="preserve"> respondent relied on the au</w:t>
      </w:r>
      <w:r w:rsidR="00C021C0">
        <w:rPr>
          <w:rFonts w:ascii="Times New Roman" w:hAnsi="Times New Roman" w:cs="Times New Roman"/>
          <w:sz w:val="24"/>
          <w:szCs w:val="24"/>
        </w:rPr>
        <w:t>thority</w:t>
      </w:r>
      <w:r w:rsidR="00101D4E">
        <w:rPr>
          <w:rFonts w:ascii="Times New Roman" w:hAnsi="Times New Roman" w:cs="Times New Roman"/>
          <w:sz w:val="24"/>
          <w:szCs w:val="24"/>
        </w:rPr>
        <w:t xml:space="preserve"> of </w:t>
      </w:r>
      <w:r w:rsidR="0092128B" w:rsidRPr="0092128B">
        <w:rPr>
          <w:rFonts w:ascii="Times New Roman" w:hAnsi="Times New Roman" w:cs="Times New Roman"/>
          <w:i/>
          <w:sz w:val="24"/>
          <w:szCs w:val="24"/>
          <w:lang w:val="en-ZW"/>
        </w:rPr>
        <w:t>Saltana Enterprises (Pvt) Ltd. v Takundwa &amp; Anor</w:t>
      </w:r>
      <w:r w:rsidR="0092128B">
        <w:rPr>
          <w:rFonts w:ascii="Times New Roman" w:hAnsi="Times New Roman" w:cs="Times New Roman"/>
          <w:sz w:val="24"/>
          <w:szCs w:val="24"/>
          <w:lang w:val="en-ZW"/>
        </w:rPr>
        <w:t xml:space="preserve"> H</w:t>
      </w:r>
      <w:r w:rsidR="00940B96">
        <w:rPr>
          <w:rFonts w:ascii="Times New Roman" w:hAnsi="Times New Roman" w:cs="Times New Roman"/>
          <w:sz w:val="24"/>
          <w:szCs w:val="24"/>
          <w:lang w:val="en-ZW"/>
        </w:rPr>
        <w:t>H 143-17.</w:t>
      </w:r>
    </w:p>
    <w:p w14:paraId="3DFECEAF" w14:textId="02995AA8" w:rsidR="001211CF" w:rsidRDefault="001211CF"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In her answering affidavit, the applicant explained why she did not purse the court order. She explained that it was not her intention to have the properties sold as that would render the late Duggan destitute. She also had an acrimonious relationship with her </w:t>
      </w:r>
      <w:r w:rsidR="00AE7504" w:rsidRPr="009C369F">
        <w:rPr>
          <w:rFonts w:ascii="Times New Roman" w:hAnsi="Times New Roman" w:cs="Times New Roman"/>
          <w:sz w:val="24"/>
          <w:szCs w:val="24"/>
        </w:rPr>
        <w:t>mother-in-law</w:t>
      </w:r>
      <w:r w:rsidRPr="009C369F">
        <w:rPr>
          <w:rFonts w:ascii="Times New Roman" w:hAnsi="Times New Roman" w:cs="Times New Roman"/>
          <w:sz w:val="24"/>
          <w:szCs w:val="24"/>
        </w:rPr>
        <w:t xml:space="preserve">. She then relocated to the United </w:t>
      </w:r>
      <w:r w:rsidR="00316A5B" w:rsidRPr="009C369F">
        <w:rPr>
          <w:rFonts w:ascii="Times New Roman" w:hAnsi="Times New Roman" w:cs="Times New Roman"/>
          <w:sz w:val="24"/>
          <w:szCs w:val="24"/>
        </w:rPr>
        <w:t>Kingdom.</w:t>
      </w:r>
      <w:r w:rsidR="00316A5B">
        <w:rPr>
          <w:rFonts w:ascii="Times New Roman" w:hAnsi="Times New Roman" w:cs="Times New Roman"/>
          <w:sz w:val="24"/>
          <w:szCs w:val="24"/>
        </w:rPr>
        <w:t xml:space="preserve"> The</w:t>
      </w:r>
      <w:r w:rsidR="00940B96">
        <w:rPr>
          <w:rFonts w:ascii="Times New Roman" w:hAnsi="Times New Roman" w:cs="Times New Roman"/>
          <w:sz w:val="24"/>
          <w:szCs w:val="24"/>
        </w:rPr>
        <w:t xml:space="preserve"> fact remained that she was a joint owner of the properties with the late Duggan</w:t>
      </w:r>
      <w:r w:rsidR="00316A5B">
        <w:rPr>
          <w:rFonts w:ascii="Times New Roman" w:hAnsi="Times New Roman" w:cs="Times New Roman"/>
          <w:sz w:val="24"/>
          <w:szCs w:val="24"/>
        </w:rPr>
        <w:t>. Her claim being based on the Title Deed is not subject to presc</w:t>
      </w:r>
      <w:r w:rsidR="003102E2">
        <w:rPr>
          <w:rFonts w:ascii="Times New Roman" w:hAnsi="Times New Roman" w:cs="Times New Roman"/>
          <w:sz w:val="24"/>
          <w:szCs w:val="24"/>
        </w:rPr>
        <w:t xml:space="preserve">ription. </w:t>
      </w:r>
    </w:p>
    <w:p w14:paraId="734BF416" w14:textId="77777777" w:rsidR="00897426" w:rsidRDefault="00897426" w:rsidP="00AE7504">
      <w:pPr>
        <w:spacing w:line="360" w:lineRule="auto"/>
        <w:jc w:val="both"/>
        <w:rPr>
          <w:rFonts w:ascii="Times New Roman" w:hAnsi="Times New Roman" w:cs="Times New Roman"/>
          <w:b/>
          <w:sz w:val="24"/>
          <w:szCs w:val="24"/>
          <w:u w:val="single"/>
        </w:rPr>
      </w:pPr>
      <w:r w:rsidRPr="00897426">
        <w:rPr>
          <w:rFonts w:ascii="Times New Roman" w:hAnsi="Times New Roman" w:cs="Times New Roman"/>
          <w:b/>
          <w:sz w:val="24"/>
          <w:szCs w:val="24"/>
          <w:u w:val="single"/>
        </w:rPr>
        <w:t>The law</w:t>
      </w:r>
    </w:p>
    <w:p w14:paraId="2519B814" w14:textId="04DD2070" w:rsidR="002238E4" w:rsidRPr="002238E4" w:rsidRDefault="001211CF" w:rsidP="002238E4">
      <w:pPr>
        <w:spacing w:line="360" w:lineRule="auto"/>
        <w:jc w:val="both"/>
        <w:rPr>
          <w:rFonts w:ascii="Times New Roman" w:hAnsi="Times New Roman" w:cs="Times New Roman"/>
          <w:sz w:val="24"/>
          <w:szCs w:val="24"/>
        </w:rPr>
      </w:pPr>
      <w:r w:rsidRPr="009C369F">
        <w:rPr>
          <w:rFonts w:ascii="Times New Roman" w:hAnsi="Times New Roman" w:cs="Times New Roman"/>
          <w:sz w:val="24"/>
          <w:szCs w:val="24"/>
        </w:rPr>
        <w:t xml:space="preserve"> </w:t>
      </w:r>
      <w:r w:rsidR="00437E46">
        <w:rPr>
          <w:rFonts w:ascii="Times New Roman" w:hAnsi="Times New Roman" w:cs="Times New Roman"/>
          <w:sz w:val="24"/>
          <w:szCs w:val="24"/>
        </w:rPr>
        <w:tab/>
      </w:r>
      <w:r w:rsidR="002238E4" w:rsidRPr="002238E4">
        <w:rPr>
          <w:rFonts w:ascii="Times New Roman" w:hAnsi="Times New Roman" w:cs="Times New Roman"/>
          <w:sz w:val="24"/>
          <w:szCs w:val="24"/>
        </w:rPr>
        <w:t xml:space="preserve">For such an application to succeed the applicant must have a direct and substantial interest in the subject matter. The interest must be in an existing, future or contingent right as provided in  Section 14 of the High Court Act (Chapter 7:06).In Johnsen v AFC 1995(1) ZLR 65 the Court succinctly summarized the requirements as follows, </w:t>
      </w:r>
    </w:p>
    <w:p w14:paraId="43DFDFC9" w14:textId="582C8F88" w:rsidR="009A545E" w:rsidRDefault="002238E4" w:rsidP="00AE7504">
      <w:pPr>
        <w:spacing w:line="360" w:lineRule="auto"/>
        <w:jc w:val="both"/>
        <w:rPr>
          <w:rFonts w:ascii="Times New Roman" w:hAnsi="Times New Roman" w:cs="Times New Roman"/>
          <w:sz w:val="24"/>
          <w:szCs w:val="24"/>
        </w:rPr>
      </w:pPr>
      <w:r w:rsidRPr="002238E4">
        <w:rPr>
          <w:rFonts w:ascii="Times New Roman" w:hAnsi="Times New Roman" w:cs="Times New Roman"/>
          <w:sz w:val="24"/>
          <w:szCs w:val="24"/>
        </w:rPr>
        <w:t xml:space="preserve">‘The condition precedent to the grant of a declaratory order under s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 See Ex p Chief Immigration Officer 1993 (1) ZLR 122 (S) at 129F-G; </w:t>
      </w:r>
      <w:r w:rsidRPr="002238E4">
        <w:rPr>
          <w:rFonts w:ascii="Times New Roman" w:hAnsi="Times New Roman" w:cs="Times New Roman"/>
          <w:sz w:val="24"/>
          <w:szCs w:val="24"/>
        </w:rPr>
        <w:lastRenderedPageBreak/>
        <w:t>1994 (1) SA 370 (ZS) at 376G-H; Munn Publishing (Pvt) Ltd v ZBC 1994 (1) ZLR 337 (S) and the cases cited.‘</w:t>
      </w:r>
    </w:p>
    <w:p w14:paraId="7E98FC28" w14:textId="77777777" w:rsidR="009B72AA" w:rsidRPr="009B72AA" w:rsidRDefault="009B72AA" w:rsidP="00AE7504">
      <w:pPr>
        <w:spacing w:line="360" w:lineRule="auto"/>
        <w:jc w:val="both"/>
        <w:rPr>
          <w:rFonts w:ascii="Times New Roman" w:hAnsi="Times New Roman" w:cs="Times New Roman"/>
          <w:b/>
          <w:sz w:val="24"/>
          <w:szCs w:val="24"/>
          <w:u w:val="single"/>
        </w:rPr>
      </w:pPr>
      <w:r w:rsidRPr="009B72AA">
        <w:rPr>
          <w:rFonts w:ascii="Times New Roman" w:hAnsi="Times New Roman" w:cs="Times New Roman"/>
          <w:b/>
          <w:sz w:val="24"/>
          <w:szCs w:val="24"/>
          <w:u w:val="single"/>
        </w:rPr>
        <w:t>Analysis</w:t>
      </w:r>
    </w:p>
    <w:p w14:paraId="4E0E7813" w14:textId="1E0A7C50" w:rsidR="00747153" w:rsidRPr="009C369F" w:rsidRDefault="009A545E" w:rsidP="00AE7504">
      <w:pPr>
        <w:spacing w:line="360" w:lineRule="auto"/>
        <w:jc w:val="both"/>
        <w:rPr>
          <w:rFonts w:ascii="Times New Roman" w:hAnsi="Times New Roman" w:cs="Times New Roman"/>
          <w:sz w:val="24"/>
          <w:szCs w:val="24"/>
        </w:rPr>
      </w:pPr>
      <w:r w:rsidRPr="009C369F">
        <w:rPr>
          <w:rFonts w:ascii="Times New Roman" w:hAnsi="Times New Roman" w:cs="Times New Roman"/>
          <w:sz w:val="24"/>
          <w:szCs w:val="24"/>
        </w:rPr>
        <w:t>The applicant’s cause is that she is a joint owner of the properties based</w:t>
      </w:r>
      <w:r w:rsidR="009B72AA">
        <w:rPr>
          <w:rFonts w:ascii="Times New Roman" w:hAnsi="Times New Roman" w:cs="Times New Roman"/>
          <w:sz w:val="24"/>
          <w:szCs w:val="24"/>
        </w:rPr>
        <w:t xml:space="preserve"> on the title</w:t>
      </w:r>
      <w:r w:rsidR="003102E2">
        <w:rPr>
          <w:rFonts w:ascii="Times New Roman" w:hAnsi="Times New Roman" w:cs="Times New Roman"/>
          <w:sz w:val="24"/>
          <w:szCs w:val="24"/>
        </w:rPr>
        <w:t xml:space="preserve"> deed.</w:t>
      </w:r>
      <w:r w:rsidR="00CE0A80">
        <w:rPr>
          <w:rFonts w:ascii="Times New Roman" w:hAnsi="Times New Roman" w:cs="Times New Roman"/>
          <w:sz w:val="24"/>
          <w:szCs w:val="24"/>
        </w:rPr>
        <w:t xml:space="preserve"> </w:t>
      </w:r>
      <w:r w:rsidRPr="009C369F">
        <w:rPr>
          <w:rFonts w:ascii="Times New Roman" w:hAnsi="Times New Roman" w:cs="Times New Roman"/>
          <w:sz w:val="24"/>
          <w:szCs w:val="24"/>
        </w:rPr>
        <w:t xml:space="preserve">Registration of title </w:t>
      </w:r>
      <w:r w:rsidR="009D00D3" w:rsidRPr="009C369F">
        <w:rPr>
          <w:rFonts w:ascii="Times New Roman" w:hAnsi="Times New Roman" w:cs="Times New Roman"/>
          <w:sz w:val="24"/>
          <w:szCs w:val="24"/>
        </w:rPr>
        <w:t xml:space="preserve">confers the holder real rights enforceable against the whole world. See </w:t>
      </w:r>
      <w:r w:rsidR="009B72AA" w:rsidRPr="009C369F">
        <w:rPr>
          <w:rFonts w:ascii="Times New Roman" w:hAnsi="Times New Roman" w:cs="Times New Roman"/>
          <w:sz w:val="24"/>
          <w:szCs w:val="24"/>
        </w:rPr>
        <w:t>Silberberg</w:t>
      </w:r>
      <w:r w:rsidR="009D00D3" w:rsidRPr="009C369F">
        <w:rPr>
          <w:rFonts w:ascii="Times New Roman" w:hAnsi="Times New Roman" w:cs="Times New Roman"/>
          <w:sz w:val="24"/>
          <w:szCs w:val="24"/>
        </w:rPr>
        <w:t xml:space="preserve"> and Schoeman</w:t>
      </w:r>
      <w:r w:rsidR="003A3FD8">
        <w:rPr>
          <w:rStyle w:val="FootnoteReference"/>
          <w:rFonts w:ascii="Times New Roman" w:hAnsi="Times New Roman" w:cs="Times New Roman"/>
          <w:sz w:val="24"/>
          <w:szCs w:val="24"/>
        </w:rPr>
        <w:footnoteReference w:id="1"/>
      </w:r>
      <w:r w:rsidR="00747153" w:rsidRPr="009C369F">
        <w:rPr>
          <w:rFonts w:ascii="Times New Roman" w:hAnsi="Times New Roman" w:cs="Times New Roman"/>
          <w:sz w:val="24"/>
          <w:szCs w:val="24"/>
        </w:rPr>
        <w:t xml:space="preserve"> </w:t>
      </w:r>
      <w:r w:rsidR="003A3FD8">
        <w:rPr>
          <w:rFonts w:ascii="Times New Roman" w:hAnsi="Times New Roman" w:cs="Times New Roman"/>
          <w:sz w:val="24"/>
          <w:szCs w:val="24"/>
        </w:rPr>
        <w:t xml:space="preserve">. In </w:t>
      </w:r>
      <w:r w:rsidR="003A3FD8" w:rsidRPr="003A3FD8">
        <w:rPr>
          <w:rFonts w:ascii="Times New Roman" w:hAnsi="Times New Roman" w:cs="Times New Roman"/>
          <w:i/>
          <w:sz w:val="24"/>
          <w:szCs w:val="24"/>
        </w:rPr>
        <w:t>Takafuma v</w:t>
      </w:r>
      <w:r w:rsidR="00747153" w:rsidRPr="003A3FD8">
        <w:rPr>
          <w:rFonts w:ascii="Times New Roman" w:hAnsi="Times New Roman" w:cs="Times New Roman"/>
          <w:i/>
          <w:sz w:val="24"/>
          <w:szCs w:val="24"/>
        </w:rPr>
        <w:t xml:space="preserve"> Takafuma</w:t>
      </w:r>
      <w:r w:rsidR="003A3FD8">
        <w:rPr>
          <w:rFonts w:ascii="Times New Roman" w:hAnsi="Times New Roman" w:cs="Times New Roman"/>
          <w:sz w:val="24"/>
          <w:szCs w:val="24"/>
        </w:rPr>
        <w:t xml:space="preserve"> 1994</w:t>
      </w:r>
      <w:r w:rsidR="00AE7504">
        <w:rPr>
          <w:rFonts w:ascii="Times New Roman" w:hAnsi="Times New Roman" w:cs="Times New Roman"/>
          <w:sz w:val="24"/>
          <w:szCs w:val="24"/>
        </w:rPr>
        <w:t xml:space="preserve"> </w:t>
      </w:r>
      <w:r w:rsidR="00A94F66">
        <w:rPr>
          <w:rFonts w:ascii="Times New Roman" w:hAnsi="Times New Roman" w:cs="Times New Roman"/>
          <w:sz w:val="24"/>
          <w:szCs w:val="24"/>
        </w:rPr>
        <w:t xml:space="preserve">(2) </w:t>
      </w:r>
      <w:r w:rsidR="006377E8" w:rsidRPr="009C369F">
        <w:rPr>
          <w:rFonts w:ascii="Times New Roman" w:hAnsi="Times New Roman" w:cs="Times New Roman"/>
          <w:sz w:val="24"/>
          <w:szCs w:val="24"/>
        </w:rPr>
        <w:t>ZLR</w:t>
      </w:r>
      <w:r w:rsidR="003A3FD8">
        <w:rPr>
          <w:rFonts w:ascii="Times New Roman" w:hAnsi="Times New Roman" w:cs="Times New Roman"/>
          <w:sz w:val="24"/>
          <w:szCs w:val="24"/>
        </w:rPr>
        <w:t xml:space="preserve"> 103(S</w:t>
      </w:r>
      <w:r w:rsidR="00747153" w:rsidRPr="009C369F">
        <w:rPr>
          <w:rFonts w:ascii="Times New Roman" w:hAnsi="Times New Roman" w:cs="Times New Roman"/>
          <w:sz w:val="24"/>
          <w:szCs w:val="24"/>
        </w:rPr>
        <w:t xml:space="preserve">) </w:t>
      </w:r>
      <w:r w:rsidR="006377E8" w:rsidRPr="009C369F">
        <w:rPr>
          <w:rFonts w:ascii="Times New Roman" w:hAnsi="Times New Roman" w:cs="Times New Roman"/>
          <w:sz w:val="24"/>
          <w:szCs w:val="24"/>
        </w:rPr>
        <w:t>referred</w:t>
      </w:r>
      <w:r w:rsidR="00747153" w:rsidRPr="009C369F">
        <w:rPr>
          <w:rFonts w:ascii="Times New Roman" w:hAnsi="Times New Roman" w:cs="Times New Roman"/>
          <w:sz w:val="24"/>
          <w:szCs w:val="24"/>
        </w:rPr>
        <w:t xml:space="preserve"> to</w:t>
      </w:r>
      <w:r w:rsidR="00AE4B7E">
        <w:rPr>
          <w:rFonts w:ascii="Times New Roman" w:hAnsi="Times New Roman" w:cs="Times New Roman"/>
          <w:sz w:val="24"/>
          <w:szCs w:val="24"/>
        </w:rPr>
        <w:t xml:space="preserve"> by the applicant, the court</w:t>
      </w:r>
      <w:r w:rsidR="00743A85">
        <w:rPr>
          <w:rFonts w:ascii="Times New Roman" w:hAnsi="Times New Roman" w:cs="Times New Roman"/>
          <w:sz w:val="24"/>
          <w:szCs w:val="24"/>
        </w:rPr>
        <w:t xml:space="preserve"> lucidly</w:t>
      </w:r>
      <w:r w:rsidR="00747153" w:rsidRPr="009C369F">
        <w:rPr>
          <w:rFonts w:ascii="Times New Roman" w:hAnsi="Times New Roman" w:cs="Times New Roman"/>
          <w:sz w:val="24"/>
          <w:szCs w:val="24"/>
        </w:rPr>
        <w:t xml:space="preserve"> explained the </w:t>
      </w:r>
      <w:r w:rsidR="00743A85">
        <w:rPr>
          <w:rFonts w:ascii="Times New Roman" w:hAnsi="Times New Roman" w:cs="Times New Roman"/>
          <w:sz w:val="24"/>
          <w:szCs w:val="24"/>
        </w:rPr>
        <w:t>import</w:t>
      </w:r>
      <w:r w:rsidR="00747153" w:rsidRPr="009C369F">
        <w:rPr>
          <w:rFonts w:ascii="Times New Roman" w:hAnsi="Times New Roman" w:cs="Times New Roman"/>
          <w:sz w:val="24"/>
          <w:szCs w:val="24"/>
        </w:rPr>
        <w:t xml:space="preserve"> of registration as follows;</w:t>
      </w:r>
    </w:p>
    <w:p w14:paraId="1C216053" w14:textId="09B3DA0E" w:rsidR="008B5D5D" w:rsidRDefault="009E072D" w:rsidP="00AE7504">
      <w:pPr>
        <w:spacing w:line="240" w:lineRule="auto"/>
        <w:ind w:left="720"/>
        <w:contextualSpacing/>
        <w:jc w:val="both"/>
        <w:rPr>
          <w:rFonts w:ascii="Times New Roman" w:hAnsi="Times New Roman" w:cs="Times New Roman"/>
          <w:sz w:val="24"/>
          <w:szCs w:val="24"/>
        </w:rPr>
      </w:pPr>
      <w:r w:rsidRPr="009C369F">
        <w:rPr>
          <w:rFonts w:ascii="Times New Roman" w:hAnsi="Times New Roman" w:cs="Times New Roman"/>
          <w:sz w:val="24"/>
          <w:szCs w:val="24"/>
        </w:rPr>
        <w:t xml:space="preserve"> </w:t>
      </w:r>
      <w:r w:rsidR="00AE4B7E">
        <w:rPr>
          <w:rFonts w:ascii="Times New Roman" w:hAnsi="Times New Roman" w:cs="Times New Roman"/>
          <w:sz w:val="24"/>
          <w:szCs w:val="24"/>
        </w:rPr>
        <w:t>“The registration of</w:t>
      </w:r>
      <w:r w:rsidR="00747153" w:rsidRPr="009C369F">
        <w:rPr>
          <w:rFonts w:ascii="Times New Roman" w:hAnsi="Times New Roman" w:cs="Times New Roman"/>
          <w:sz w:val="24"/>
          <w:szCs w:val="24"/>
        </w:rPr>
        <w:t xml:space="preserve"> rights in immovable property in terms of the Deeds Registries Act (</w:t>
      </w:r>
      <w:r w:rsidR="00743FA4" w:rsidRPr="009C369F">
        <w:rPr>
          <w:rFonts w:ascii="Times New Roman" w:hAnsi="Times New Roman" w:cs="Times New Roman"/>
          <w:sz w:val="24"/>
          <w:szCs w:val="24"/>
        </w:rPr>
        <w:t>Chapter 139)</w:t>
      </w:r>
      <w:r w:rsidR="004C4FEB" w:rsidRPr="009C369F">
        <w:rPr>
          <w:rFonts w:ascii="Times New Roman" w:hAnsi="Times New Roman" w:cs="Times New Roman"/>
          <w:sz w:val="24"/>
          <w:szCs w:val="24"/>
        </w:rPr>
        <w:t xml:space="preserve"> is not a mere matter of form. </w:t>
      </w:r>
      <w:r w:rsidR="0064189A" w:rsidRPr="009C369F">
        <w:rPr>
          <w:rFonts w:ascii="Times New Roman" w:hAnsi="Times New Roman" w:cs="Times New Roman"/>
          <w:sz w:val="24"/>
          <w:szCs w:val="24"/>
        </w:rPr>
        <w:t>Nor is it simply a device to confound creditors or the tax authorities. It is a matter of substance. It conveys real rights upon those in whose name the property is registered. See the definition at “real right” in S 2 of the Act. The real</w:t>
      </w:r>
      <w:r w:rsidR="00B543B1">
        <w:rPr>
          <w:rFonts w:ascii="Times New Roman" w:hAnsi="Times New Roman" w:cs="Times New Roman"/>
          <w:sz w:val="24"/>
          <w:szCs w:val="24"/>
        </w:rPr>
        <w:t xml:space="preserve"> right of ownership or </w:t>
      </w:r>
      <w:r w:rsidR="00B543B1" w:rsidRPr="00B543B1">
        <w:rPr>
          <w:rFonts w:ascii="Times New Roman" w:hAnsi="Times New Roman" w:cs="Times New Roman"/>
          <w:i/>
          <w:sz w:val="24"/>
          <w:szCs w:val="24"/>
        </w:rPr>
        <w:t>jus</w:t>
      </w:r>
      <w:r w:rsidR="0084138E" w:rsidRPr="00B543B1">
        <w:rPr>
          <w:rFonts w:ascii="Times New Roman" w:hAnsi="Times New Roman" w:cs="Times New Roman"/>
          <w:i/>
          <w:sz w:val="24"/>
          <w:szCs w:val="24"/>
        </w:rPr>
        <w:t xml:space="preserve"> in r</w:t>
      </w:r>
      <w:r w:rsidR="0064189A" w:rsidRPr="00B543B1">
        <w:rPr>
          <w:rFonts w:ascii="Times New Roman" w:hAnsi="Times New Roman" w:cs="Times New Roman"/>
          <w:i/>
          <w:sz w:val="24"/>
          <w:szCs w:val="24"/>
        </w:rPr>
        <w:t>e propria</w:t>
      </w:r>
      <w:r w:rsidR="0064189A" w:rsidRPr="009C369F">
        <w:rPr>
          <w:rFonts w:ascii="Times New Roman" w:hAnsi="Times New Roman" w:cs="Times New Roman"/>
          <w:sz w:val="24"/>
          <w:szCs w:val="24"/>
        </w:rPr>
        <w:t xml:space="preserve"> is “the sum total of all</w:t>
      </w:r>
      <w:r w:rsidR="00B9257A" w:rsidRPr="009C369F">
        <w:rPr>
          <w:rFonts w:ascii="Times New Roman" w:hAnsi="Times New Roman" w:cs="Times New Roman"/>
          <w:sz w:val="24"/>
          <w:szCs w:val="24"/>
        </w:rPr>
        <w:t xml:space="preserve"> </w:t>
      </w:r>
      <w:r w:rsidR="0084138E" w:rsidRPr="009C369F">
        <w:rPr>
          <w:rFonts w:ascii="Times New Roman" w:hAnsi="Times New Roman" w:cs="Times New Roman"/>
          <w:sz w:val="24"/>
          <w:szCs w:val="24"/>
        </w:rPr>
        <w:t>the possible rights in a thing” see Willie’s Principles of South African Law 8 Ed @ p255”</w:t>
      </w:r>
    </w:p>
    <w:p w14:paraId="53C1065A" w14:textId="77777777" w:rsidR="00AE7504" w:rsidRPr="009C369F" w:rsidRDefault="00AE7504" w:rsidP="00AE7504">
      <w:pPr>
        <w:spacing w:line="240" w:lineRule="auto"/>
        <w:ind w:left="720"/>
        <w:contextualSpacing/>
        <w:jc w:val="both"/>
        <w:rPr>
          <w:rFonts w:ascii="Times New Roman" w:hAnsi="Times New Roman" w:cs="Times New Roman"/>
          <w:sz w:val="24"/>
          <w:szCs w:val="24"/>
        </w:rPr>
      </w:pPr>
    </w:p>
    <w:p w14:paraId="47790773" w14:textId="7E5C790E" w:rsidR="0084138E" w:rsidRPr="009C369F" w:rsidRDefault="0084138E" w:rsidP="00AE7504">
      <w:pPr>
        <w:spacing w:line="360" w:lineRule="auto"/>
        <w:jc w:val="both"/>
        <w:rPr>
          <w:rFonts w:ascii="Times New Roman" w:hAnsi="Times New Roman" w:cs="Times New Roman"/>
          <w:sz w:val="24"/>
          <w:szCs w:val="24"/>
        </w:rPr>
      </w:pPr>
      <w:r w:rsidRPr="009C369F">
        <w:rPr>
          <w:rFonts w:ascii="Times New Roman" w:hAnsi="Times New Roman" w:cs="Times New Roman"/>
          <w:sz w:val="24"/>
          <w:szCs w:val="24"/>
        </w:rPr>
        <w:t xml:space="preserve">There is no </w:t>
      </w:r>
      <w:r w:rsidR="0079695A" w:rsidRPr="009C369F">
        <w:rPr>
          <w:rFonts w:ascii="Times New Roman" w:hAnsi="Times New Roman" w:cs="Times New Roman"/>
          <w:sz w:val="24"/>
          <w:szCs w:val="24"/>
        </w:rPr>
        <w:t>doubt that the applicant has</w:t>
      </w:r>
      <w:r w:rsidR="00AE4B7E">
        <w:rPr>
          <w:rFonts w:ascii="Times New Roman" w:hAnsi="Times New Roman" w:cs="Times New Roman"/>
          <w:sz w:val="24"/>
          <w:szCs w:val="24"/>
        </w:rPr>
        <w:t>,</w:t>
      </w:r>
      <w:r w:rsidR="0079695A" w:rsidRPr="009C369F">
        <w:rPr>
          <w:rFonts w:ascii="Times New Roman" w:hAnsi="Times New Roman" w:cs="Times New Roman"/>
          <w:sz w:val="24"/>
          <w:szCs w:val="24"/>
        </w:rPr>
        <w:t xml:space="preserve"> by virtue of registration established that she is</w:t>
      </w:r>
      <w:r w:rsidR="00CE0A80">
        <w:rPr>
          <w:rFonts w:ascii="Times New Roman" w:hAnsi="Times New Roman" w:cs="Times New Roman"/>
          <w:sz w:val="24"/>
          <w:szCs w:val="24"/>
        </w:rPr>
        <w:t xml:space="preserve"> a</w:t>
      </w:r>
      <w:r w:rsidR="0079695A" w:rsidRPr="009C369F">
        <w:rPr>
          <w:rFonts w:ascii="Times New Roman" w:hAnsi="Times New Roman" w:cs="Times New Roman"/>
          <w:sz w:val="24"/>
          <w:szCs w:val="24"/>
        </w:rPr>
        <w:t xml:space="preserve"> co</w:t>
      </w:r>
      <w:r w:rsidR="00B543B1">
        <w:rPr>
          <w:rFonts w:ascii="Times New Roman" w:hAnsi="Times New Roman" w:cs="Times New Roman"/>
          <w:sz w:val="24"/>
          <w:szCs w:val="24"/>
        </w:rPr>
        <w:t xml:space="preserve">- </w:t>
      </w:r>
      <w:r w:rsidR="00CE0A80">
        <w:rPr>
          <w:rFonts w:ascii="Times New Roman" w:hAnsi="Times New Roman" w:cs="Times New Roman"/>
          <w:sz w:val="24"/>
          <w:szCs w:val="24"/>
        </w:rPr>
        <w:t xml:space="preserve">owner </w:t>
      </w:r>
      <w:r w:rsidR="00CE0A80" w:rsidRPr="009C369F">
        <w:rPr>
          <w:rFonts w:ascii="Times New Roman" w:hAnsi="Times New Roman" w:cs="Times New Roman"/>
          <w:sz w:val="24"/>
          <w:szCs w:val="24"/>
        </w:rPr>
        <w:t>of</w:t>
      </w:r>
      <w:r w:rsidR="0079695A" w:rsidRPr="009C369F">
        <w:rPr>
          <w:rFonts w:ascii="Times New Roman" w:hAnsi="Times New Roman" w:cs="Times New Roman"/>
          <w:sz w:val="24"/>
          <w:szCs w:val="24"/>
        </w:rPr>
        <w:t xml:space="preserve"> the </w:t>
      </w:r>
      <w:r w:rsidR="00437E46">
        <w:rPr>
          <w:rFonts w:ascii="Times New Roman" w:hAnsi="Times New Roman" w:cs="Times New Roman"/>
          <w:sz w:val="24"/>
          <w:szCs w:val="24"/>
        </w:rPr>
        <w:t xml:space="preserve">properties. She therefore has a </w:t>
      </w:r>
      <w:r w:rsidR="00F939D2">
        <w:rPr>
          <w:rFonts w:ascii="Times New Roman" w:hAnsi="Times New Roman" w:cs="Times New Roman"/>
          <w:sz w:val="24"/>
          <w:szCs w:val="24"/>
        </w:rPr>
        <w:t xml:space="preserve">direct </w:t>
      </w:r>
      <w:r w:rsidR="00F939D2" w:rsidRPr="009C369F">
        <w:rPr>
          <w:rFonts w:ascii="Times New Roman" w:hAnsi="Times New Roman" w:cs="Times New Roman"/>
          <w:sz w:val="24"/>
          <w:szCs w:val="24"/>
        </w:rPr>
        <w:t>interest</w:t>
      </w:r>
      <w:r w:rsidR="0079695A" w:rsidRPr="009C369F">
        <w:rPr>
          <w:rFonts w:ascii="Times New Roman" w:hAnsi="Times New Roman" w:cs="Times New Roman"/>
          <w:sz w:val="24"/>
          <w:szCs w:val="24"/>
        </w:rPr>
        <w:t xml:space="preserve"> in </w:t>
      </w:r>
      <w:r w:rsidR="00F939D2">
        <w:rPr>
          <w:rFonts w:ascii="Times New Roman" w:hAnsi="Times New Roman" w:cs="Times New Roman"/>
          <w:sz w:val="24"/>
          <w:szCs w:val="24"/>
        </w:rPr>
        <w:t>an existing right.</w:t>
      </w:r>
    </w:p>
    <w:p w14:paraId="091FA291" w14:textId="108EA272" w:rsidR="0079695A" w:rsidRPr="009C369F" w:rsidRDefault="0079695A"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That would not be the end of the matter. The next issue is whether the divorce order </w:t>
      </w:r>
      <w:r w:rsidR="00736DBC">
        <w:rPr>
          <w:rFonts w:ascii="Times New Roman" w:hAnsi="Times New Roman" w:cs="Times New Roman"/>
          <w:sz w:val="24"/>
          <w:szCs w:val="24"/>
        </w:rPr>
        <w:t xml:space="preserve">created a new contractual </w:t>
      </w:r>
      <w:r w:rsidR="00AE7504">
        <w:rPr>
          <w:rFonts w:ascii="Times New Roman" w:hAnsi="Times New Roman" w:cs="Times New Roman"/>
          <w:sz w:val="24"/>
          <w:szCs w:val="24"/>
        </w:rPr>
        <w:t>obligation</w:t>
      </w:r>
      <w:r w:rsidR="00F939D2">
        <w:rPr>
          <w:rFonts w:ascii="Times New Roman" w:hAnsi="Times New Roman" w:cs="Times New Roman"/>
          <w:sz w:val="24"/>
          <w:szCs w:val="24"/>
        </w:rPr>
        <w:t xml:space="preserve"> which i</w:t>
      </w:r>
      <w:r w:rsidR="00AE7504" w:rsidRPr="009C369F">
        <w:rPr>
          <w:rFonts w:ascii="Times New Roman" w:hAnsi="Times New Roman" w:cs="Times New Roman"/>
          <w:sz w:val="24"/>
          <w:szCs w:val="24"/>
        </w:rPr>
        <w:t>nterfered</w:t>
      </w:r>
      <w:r w:rsidRPr="009C369F">
        <w:rPr>
          <w:rFonts w:ascii="Times New Roman" w:hAnsi="Times New Roman" w:cs="Times New Roman"/>
          <w:sz w:val="24"/>
          <w:szCs w:val="24"/>
        </w:rPr>
        <w:t xml:space="preserve"> with her rights. </w:t>
      </w:r>
    </w:p>
    <w:p w14:paraId="1DAC5BB6" w14:textId="49C5DCD4" w:rsidR="0079695A" w:rsidRPr="009C369F" w:rsidRDefault="00C250B5"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a Court order was issued. What is in doubt is whether it was enf</w:t>
      </w:r>
      <w:r w:rsidR="002F4B00">
        <w:rPr>
          <w:rFonts w:ascii="Times New Roman" w:hAnsi="Times New Roman" w:cs="Times New Roman"/>
          <w:sz w:val="24"/>
          <w:szCs w:val="24"/>
        </w:rPr>
        <w:t>orced.</w:t>
      </w:r>
      <w:r w:rsidR="0079695A" w:rsidRPr="009C369F">
        <w:rPr>
          <w:rFonts w:ascii="Times New Roman" w:hAnsi="Times New Roman" w:cs="Times New Roman"/>
          <w:sz w:val="24"/>
          <w:szCs w:val="24"/>
        </w:rPr>
        <w:t>The 3</w:t>
      </w:r>
      <w:r w:rsidR="0079695A" w:rsidRPr="009C369F">
        <w:rPr>
          <w:rFonts w:ascii="Times New Roman" w:hAnsi="Times New Roman" w:cs="Times New Roman"/>
          <w:sz w:val="24"/>
          <w:szCs w:val="24"/>
          <w:vertAlign w:val="superscript"/>
        </w:rPr>
        <w:t>rd</w:t>
      </w:r>
      <w:r w:rsidR="0079695A" w:rsidRPr="009C369F">
        <w:rPr>
          <w:rFonts w:ascii="Times New Roman" w:hAnsi="Times New Roman" w:cs="Times New Roman"/>
          <w:sz w:val="24"/>
          <w:szCs w:val="24"/>
        </w:rPr>
        <w:t xml:space="preserve"> respondent’s submission that the </w:t>
      </w:r>
      <w:r w:rsidR="00493A62">
        <w:rPr>
          <w:rFonts w:ascii="Times New Roman" w:hAnsi="Times New Roman" w:cs="Times New Roman"/>
          <w:sz w:val="24"/>
          <w:szCs w:val="24"/>
        </w:rPr>
        <w:t>applicant was paid out</w:t>
      </w:r>
      <w:r w:rsidR="003B4A53">
        <w:rPr>
          <w:rFonts w:ascii="Times New Roman" w:hAnsi="Times New Roman" w:cs="Times New Roman"/>
          <w:sz w:val="24"/>
          <w:szCs w:val="24"/>
        </w:rPr>
        <w:t xml:space="preserve"> is without support.</w:t>
      </w:r>
      <w:r w:rsidR="0079695A" w:rsidRPr="009C369F">
        <w:rPr>
          <w:rFonts w:ascii="Times New Roman" w:hAnsi="Times New Roman" w:cs="Times New Roman"/>
          <w:sz w:val="24"/>
          <w:szCs w:val="24"/>
        </w:rPr>
        <w:t xml:space="preserve"> </w:t>
      </w:r>
      <w:r w:rsidR="00AE7504" w:rsidRPr="009C369F">
        <w:rPr>
          <w:rFonts w:ascii="Times New Roman" w:hAnsi="Times New Roman" w:cs="Times New Roman"/>
          <w:sz w:val="24"/>
          <w:szCs w:val="24"/>
        </w:rPr>
        <w:t>Firstly,</w:t>
      </w:r>
      <w:r w:rsidR="0079695A" w:rsidRPr="009C369F">
        <w:rPr>
          <w:rFonts w:ascii="Times New Roman" w:hAnsi="Times New Roman" w:cs="Times New Roman"/>
          <w:sz w:val="24"/>
          <w:szCs w:val="24"/>
        </w:rPr>
        <w:t xml:space="preserve"> there </w:t>
      </w:r>
      <w:r w:rsidR="005A6831">
        <w:rPr>
          <w:rFonts w:ascii="Times New Roman" w:hAnsi="Times New Roman" w:cs="Times New Roman"/>
          <w:sz w:val="24"/>
          <w:szCs w:val="24"/>
        </w:rPr>
        <w:t xml:space="preserve">was no proof placed before this </w:t>
      </w:r>
      <w:r w:rsidR="00EE69A3" w:rsidRPr="009C369F">
        <w:rPr>
          <w:rFonts w:ascii="Times New Roman" w:hAnsi="Times New Roman" w:cs="Times New Roman"/>
          <w:sz w:val="24"/>
          <w:szCs w:val="24"/>
        </w:rPr>
        <w:t xml:space="preserve">court that the applicant </w:t>
      </w:r>
      <w:r w:rsidR="006377E8" w:rsidRPr="009C369F">
        <w:rPr>
          <w:rFonts w:ascii="Times New Roman" w:hAnsi="Times New Roman" w:cs="Times New Roman"/>
          <w:sz w:val="24"/>
          <w:szCs w:val="24"/>
        </w:rPr>
        <w:t>was</w:t>
      </w:r>
      <w:r w:rsidR="00EE69A3" w:rsidRPr="009C369F">
        <w:rPr>
          <w:rFonts w:ascii="Times New Roman" w:hAnsi="Times New Roman" w:cs="Times New Roman"/>
          <w:sz w:val="24"/>
          <w:szCs w:val="24"/>
        </w:rPr>
        <w:t xml:space="preserve"> paid off. The applicant and the late Dugga</w:t>
      </w:r>
      <w:r w:rsidR="005A6831">
        <w:rPr>
          <w:rFonts w:ascii="Times New Roman" w:hAnsi="Times New Roman" w:cs="Times New Roman"/>
          <w:sz w:val="24"/>
          <w:szCs w:val="24"/>
        </w:rPr>
        <w:t>n</w:t>
      </w:r>
      <w:r w:rsidR="00EE69A3" w:rsidRPr="009C369F">
        <w:rPr>
          <w:rFonts w:ascii="Times New Roman" w:hAnsi="Times New Roman" w:cs="Times New Roman"/>
          <w:sz w:val="24"/>
          <w:szCs w:val="24"/>
        </w:rPr>
        <w:t xml:space="preserve"> were legally </w:t>
      </w:r>
      <w:r w:rsidR="006377E8" w:rsidRPr="009C369F">
        <w:rPr>
          <w:rFonts w:ascii="Times New Roman" w:hAnsi="Times New Roman" w:cs="Times New Roman"/>
          <w:sz w:val="24"/>
          <w:szCs w:val="24"/>
        </w:rPr>
        <w:t>represented</w:t>
      </w:r>
      <w:r w:rsidR="001D2B73" w:rsidRPr="009C369F">
        <w:rPr>
          <w:rFonts w:ascii="Times New Roman" w:hAnsi="Times New Roman" w:cs="Times New Roman"/>
          <w:sz w:val="24"/>
          <w:szCs w:val="24"/>
        </w:rPr>
        <w:t xml:space="preserve"> during the divorce proceedings. All the communication was made through their respective legal practi</w:t>
      </w:r>
      <w:r w:rsidR="006377E8" w:rsidRPr="009C369F">
        <w:rPr>
          <w:rFonts w:ascii="Times New Roman" w:hAnsi="Times New Roman" w:cs="Times New Roman"/>
          <w:sz w:val="24"/>
          <w:szCs w:val="24"/>
        </w:rPr>
        <w:t>ti</w:t>
      </w:r>
      <w:r w:rsidR="001D2B73" w:rsidRPr="009C369F">
        <w:rPr>
          <w:rFonts w:ascii="Times New Roman" w:hAnsi="Times New Roman" w:cs="Times New Roman"/>
          <w:sz w:val="24"/>
          <w:szCs w:val="24"/>
        </w:rPr>
        <w:t xml:space="preserve">oners. There is evidence that at one point the </w:t>
      </w:r>
      <w:r w:rsidR="00F27405" w:rsidRPr="009C369F">
        <w:rPr>
          <w:rFonts w:ascii="Times New Roman" w:hAnsi="Times New Roman" w:cs="Times New Roman"/>
          <w:sz w:val="24"/>
          <w:szCs w:val="24"/>
        </w:rPr>
        <w:t>applicant’s</w:t>
      </w:r>
      <w:r w:rsidR="001D2B73" w:rsidRPr="009C369F">
        <w:rPr>
          <w:rFonts w:ascii="Times New Roman" w:hAnsi="Times New Roman" w:cs="Times New Roman"/>
          <w:sz w:val="24"/>
          <w:szCs w:val="24"/>
        </w:rPr>
        <w:t xml:space="preserve"> then legal practi</w:t>
      </w:r>
      <w:r w:rsidR="006377E8" w:rsidRPr="009C369F">
        <w:rPr>
          <w:rFonts w:ascii="Times New Roman" w:hAnsi="Times New Roman" w:cs="Times New Roman"/>
          <w:sz w:val="24"/>
          <w:szCs w:val="24"/>
        </w:rPr>
        <w:t>ti</w:t>
      </w:r>
      <w:r w:rsidR="001D2B73" w:rsidRPr="009C369F">
        <w:rPr>
          <w:rFonts w:ascii="Times New Roman" w:hAnsi="Times New Roman" w:cs="Times New Roman"/>
          <w:sz w:val="24"/>
          <w:szCs w:val="24"/>
        </w:rPr>
        <w:t>oners followed up on the payment, just like they pursued the issue of maintenance. It is my considered view that had there been a payment, both legal practitioners would have acknowledged</w:t>
      </w:r>
      <w:r w:rsidR="00121AE7" w:rsidRPr="009C369F">
        <w:rPr>
          <w:rFonts w:ascii="Times New Roman" w:hAnsi="Times New Roman" w:cs="Times New Roman"/>
          <w:sz w:val="24"/>
          <w:szCs w:val="24"/>
        </w:rPr>
        <w:t xml:space="preserve"> s</w:t>
      </w:r>
      <w:r w:rsidR="001D2B73" w:rsidRPr="009C369F">
        <w:rPr>
          <w:rFonts w:ascii="Times New Roman" w:hAnsi="Times New Roman" w:cs="Times New Roman"/>
          <w:sz w:val="24"/>
          <w:szCs w:val="24"/>
        </w:rPr>
        <w:t xml:space="preserve">uch </w:t>
      </w:r>
      <w:r w:rsidR="00121AE7" w:rsidRPr="009C369F">
        <w:rPr>
          <w:rFonts w:ascii="Times New Roman" w:hAnsi="Times New Roman" w:cs="Times New Roman"/>
          <w:sz w:val="24"/>
          <w:szCs w:val="24"/>
        </w:rPr>
        <w:t xml:space="preserve">payments. </w:t>
      </w:r>
    </w:p>
    <w:p w14:paraId="78471015" w14:textId="780C3B46" w:rsidR="00121AE7" w:rsidRPr="009C369F" w:rsidRDefault="00121AE7"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 xml:space="preserve">It </w:t>
      </w:r>
      <w:r w:rsidR="0087708B" w:rsidRPr="009C369F">
        <w:rPr>
          <w:rFonts w:ascii="Times New Roman" w:hAnsi="Times New Roman" w:cs="Times New Roman"/>
          <w:sz w:val="24"/>
          <w:szCs w:val="24"/>
        </w:rPr>
        <w:t>is trite that he who alleges must prove. The 3</w:t>
      </w:r>
      <w:r w:rsidR="0087708B" w:rsidRPr="009C369F">
        <w:rPr>
          <w:rFonts w:ascii="Times New Roman" w:hAnsi="Times New Roman" w:cs="Times New Roman"/>
          <w:sz w:val="24"/>
          <w:szCs w:val="24"/>
          <w:vertAlign w:val="superscript"/>
        </w:rPr>
        <w:t>rd</w:t>
      </w:r>
      <w:r w:rsidR="0087708B" w:rsidRPr="009C369F">
        <w:rPr>
          <w:rFonts w:ascii="Times New Roman" w:hAnsi="Times New Roman" w:cs="Times New Roman"/>
          <w:sz w:val="24"/>
          <w:szCs w:val="24"/>
        </w:rPr>
        <w:t xml:space="preserve"> respondent alleged that the applicant was paid off, the onus was on her to prove such </w:t>
      </w:r>
      <w:r w:rsidR="00B052E2" w:rsidRPr="009C369F">
        <w:rPr>
          <w:rFonts w:ascii="Times New Roman" w:hAnsi="Times New Roman" w:cs="Times New Roman"/>
          <w:sz w:val="24"/>
          <w:szCs w:val="24"/>
        </w:rPr>
        <w:t xml:space="preserve">payment. She failed to do so. </w:t>
      </w:r>
      <w:r w:rsidR="00AE7504" w:rsidRPr="009C369F">
        <w:rPr>
          <w:rFonts w:ascii="Times New Roman" w:hAnsi="Times New Roman" w:cs="Times New Roman"/>
          <w:sz w:val="24"/>
          <w:szCs w:val="24"/>
        </w:rPr>
        <w:t>Instead,</w:t>
      </w:r>
      <w:r w:rsidR="00B052E2" w:rsidRPr="009C369F">
        <w:rPr>
          <w:rFonts w:ascii="Times New Roman" w:hAnsi="Times New Roman" w:cs="Times New Roman"/>
          <w:sz w:val="24"/>
          <w:szCs w:val="24"/>
        </w:rPr>
        <w:t xml:space="preserve"> the court was </w:t>
      </w:r>
      <w:r w:rsidR="00B052E2" w:rsidRPr="009C369F">
        <w:rPr>
          <w:rFonts w:ascii="Times New Roman" w:hAnsi="Times New Roman" w:cs="Times New Roman"/>
          <w:sz w:val="24"/>
          <w:szCs w:val="24"/>
        </w:rPr>
        <w:lastRenderedPageBreak/>
        <w:t>urged to draw an inference that she was paid since she once demanded payment then she did not take the matter further.</w:t>
      </w:r>
    </w:p>
    <w:p w14:paraId="5940F3F5" w14:textId="6FD98215" w:rsidR="00E07207" w:rsidRPr="00E07207" w:rsidRDefault="00B052E2" w:rsidP="00AE7504">
      <w:pPr>
        <w:spacing w:line="360" w:lineRule="auto"/>
        <w:ind w:firstLine="720"/>
        <w:jc w:val="both"/>
        <w:rPr>
          <w:rFonts w:ascii="Times New Roman" w:hAnsi="Times New Roman" w:cs="Times New Roman"/>
          <w:sz w:val="24"/>
          <w:szCs w:val="24"/>
          <w:lang w:val="en-ZW"/>
        </w:rPr>
      </w:pPr>
      <w:r w:rsidRPr="009C369F">
        <w:rPr>
          <w:rFonts w:ascii="Times New Roman" w:hAnsi="Times New Roman" w:cs="Times New Roman"/>
          <w:sz w:val="24"/>
          <w:szCs w:val="24"/>
        </w:rPr>
        <w:t>The principles applicable in drawing inferences are somewhat stringent.</w:t>
      </w:r>
      <w:r w:rsidR="00E07207">
        <w:rPr>
          <w:rFonts w:ascii="Times New Roman" w:hAnsi="Times New Roman" w:cs="Times New Roman"/>
          <w:sz w:val="24"/>
          <w:szCs w:val="24"/>
        </w:rPr>
        <w:t xml:space="preserve">  </w:t>
      </w:r>
      <w:r w:rsidR="00E07207" w:rsidRPr="00E07207">
        <w:rPr>
          <w:rFonts w:ascii="Times New Roman" w:hAnsi="Times New Roman" w:cs="Times New Roman"/>
          <w:sz w:val="24"/>
          <w:szCs w:val="24"/>
          <w:lang w:val="en-ZW"/>
        </w:rPr>
        <w:t>It is comm</w:t>
      </w:r>
      <w:r w:rsidR="00E07207">
        <w:rPr>
          <w:rFonts w:ascii="Times New Roman" w:hAnsi="Times New Roman" w:cs="Times New Roman"/>
          <w:sz w:val="24"/>
          <w:szCs w:val="24"/>
          <w:lang w:val="en-ZW"/>
        </w:rPr>
        <w:t>on cause that there is no direct evidence to prove the facts as alleged by the 3</w:t>
      </w:r>
      <w:r w:rsidR="00E07207" w:rsidRPr="00E07207">
        <w:rPr>
          <w:rFonts w:ascii="Times New Roman" w:hAnsi="Times New Roman" w:cs="Times New Roman"/>
          <w:sz w:val="24"/>
          <w:szCs w:val="24"/>
          <w:vertAlign w:val="superscript"/>
          <w:lang w:val="en-ZW"/>
        </w:rPr>
        <w:t>rd</w:t>
      </w:r>
      <w:r w:rsidR="00E07207">
        <w:rPr>
          <w:rFonts w:ascii="Times New Roman" w:hAnsi="Times New Roman" w:cs="Times New Roman"/>
          <w:sz w:val="24"/>
          <w:szCs w:val="24"/>
          <w:lang w:val="en-ZW"/>
        </w:rPr>
        <w:t xml:space="preserve"> respondent.</w:t>
      </w:r>
      <w:r w:rsidR="00E07207" w:rsidRPr="00E07207">
        <w:rPr>
          <w:rFonts w:ascii="Times New Roman" w:hAnsi="Times New Roman" w:cs="Times New Roman"/>
          <w:sz w:val="24"/>
          <w:szCs w:val="24"/>
          <w:lang w:val="en-ZW"/>
        </w:rPr>
        <w:t xml:space="preserve"> The case falls to be determined on the b</w:t>
      </w:r>
      <w:r w:rsidR="000948B5">
        <w:rPr>
          <w:rFonts w:ascii="Times New Roman" w:hAnsi="Times New Roman" w:cs="Times New Roman"/>
          <w:sz w:val="24"/>
          <w:szCs w:val="24"/>
          <w:lang w:val="en-ZW"/>
        </w:rPr>
        <w:t>asis of circumstantial evidence which then calls for drawing of inferences. Th</w:t>
      </w:r>
      <w:r w:rsidR="00541CCD">
        <w:rPr>
          <w:rFonts w:ascii="Times New Roman" w:hAnsi="Times New Roman" w:cs="Times New Roman"/>
          <w:sz w:val="24"/>
          <w:szCs w:val="24"/>
          <w:lang w:val="en-ZW"/>
        </w:rPr>
        <w:t>e principles applicable in the drawing of inferences is similar to those applicable in criminal matters.</w:t>
      </w:r>
      <w:r w:rsidR="000948B5">
        <w:rPr>
          <w:rFonts w:ascii="Times New Roman" w:hAnsi="Times New Roman" w:cs="Times New Roman"/>
          <w:sz w:val="24"/>
          <w:szCs w:val="24"/>
          <w:lang w:val="en-ZW"/>
        </w:rPr>
        <w:t xml:space="preserve"> </w:t>
      </w:r>
      <w:r w:rsidR="00E07207" w:rsidRPr="00E07207">
        <w:rPr>
          <w:rFonts w:ascii="Times New Roman" w:hAnsi="Times New Roman" w:cs="Times New Roman"/>
          <w:sz w:val="24"/>
          <w:szCs w:val="24"/>
          <w:lang w:val="en-ZW"/>
        </w:rPr>
        <w:t xml:space="preserve">In </w:t>
      </w:r>
      <w:r w:rsidR="00E07207" w:rsidRPr="00E07207">
        <w:rPr>
          <w:rFonts w:ascii="Times New Roman" w:hAnsi="Times New Roman" w:cs="Times New Roman"/>
          <w:i/>
          <w:sz w:val="24"/>
          <w:szCs w:val="24"/>
          <w:lang w:val="en-ZW"/>
        </w:rPr>
        <w:t>Zacharia Amons Simango</w:t>
      </w:r>
      <w:r w:rsidR="00E07207" w:rsidRPr="00E07207">
        <w:rPr>
          <w:rFonts w:ascii="Times New Roman" w:hAnsi="Times New Roman" w:cs="Times New Roman"/>
          <w:sz w:val="24"/>
          <w:szCs w:val="24"/>
          <w:lang w:val="en-ZW"/>
        </w:rPr>
        <w:t xml:space="preserve"> v </w:t>
      </w:r>
      <w:r w:rsidR="00E07207" w:rsidRPr="00E07207">
        <w:rPr>
          <w:rFonts w:ascii="Times New Roman" w:hAnsi="Times New Roman" w:cs="Times New Roman"/>
          <w:i/>
          <w:sz w:val="24"/>
          <w:szCs w:val="24"/>
          <w:lang w:val="en-ZW"/>
        </w:rPr>
        <w:t>S</w:t>
      </w:r>
      <w:r w:rsidR="00E07207" w:rsidRPr="00E07207">
        <w:rPr>
          <w:rFonts w:ascii="Times New Roman" w:hAnsi="Times New Roman" w:cs="Times New Roman"/>
          <w:sz w:val="24"/>
          <w:szCs w:val="24"/>
          <w:lang w:val="en-ZW"/>
        </w:rPr>
        <w:t xml:space="preserve"> SC 42/14 and </w:t>
      </w:r>
      <w:r w:rsidR="00E07207" w:rsidRPr="00E07207">
        <w:rPr>
          <w:rFonts w:ascii="Times New Roman" w:hAnsi="Times New Roman" w:cs="Times New Roman"/>
          <w:i/>
          <w:sz w:val="24"/>
          <w:szCs w:val="24"/>
          <w:lang w:val="en-ZW"/>
        </w:rPr>
        <w:t>Abraham Mbovora</w:t>
      </w:r>
      <w:r w:rsidR="00E07207" w:rsidRPr="00E07207">
        <w:rPr>
          <w:rFonts w:ascii="Times New Roman" w:hAnsi="Times New Roman" w:cs="Times New Roman"/>
          <w:sz w:val="24"/>
          <w:szCs w:val="24"/>
          <w:lang w:val="en-ZW"/>
        </w:rPr>
        <w:t xml:space="preserve"> v </w:t>
      </w:r>
      <w:r w:rsidR="00E07207" w:rsidRPr="00E07207">
        <w:rPr>
          <w:rFonts w:ascii="Times New Roman" w:hAnsi="Times New Roman" w:cs="Times New Roman"/>
          <w:i/>
          <w:sz w:val="24"/>
          <w:szCs w:val="24"/>
          <w:lang w:val="en-ZW"/>
        </w:rPr>
        <w:t>S</w:t>
      </w:r>
      <w:r w:rsidR="00E07207" w:rsidRPr="00E07207">
        <w:rPr>
          <w:rFonts w:ascii="Times New Roman" w:hAnsi="Times New Roman" w:cs="Times New Roman"/>
          <w:sz w:val="24"/>
          <w:szCs w:val="24"/>
          <w:lang w:val="en-ZW"/>
        </w:rPr>
        <w:t xml:space="preserve"> SC 75/14, the Su</w:t>
      </w:r>
      <w:r w:rsidR="00826576">
        <w:rPr>
          <w:rFonts w:ascii="Times New Roman" w:hAnsi="Times New Roman" w:cs="Times New Roman"/>
          <w:sz w:val="24"/>
          <w:szCs w:val="24"/>
          <w:lang w:val="en-ZW"/>
        </w:rPr>
        <w:t>preme</w:t>
      </w:r>
      <w:r w:rsidR="00F31042">
        <w:rPr>
          <w:rFonts w:ascii="Times New Roman" w:hAnsi="Times New Roman" w:cs="Times New Roman"/>
          <w:sz w:val="24"/>
          <w:szCs w:val="24"/>
          <w:lang w:val="en-ZW"/>
        </w:rPr>
        <w:t xml:space="preserve"> Court</w:t>
      </w:r>
      <w:r w:rsidR="00826576">
        <w:rPr>
          <w:rFonts w:ascii="Times New Roman" w:hAnsi="Times New Roman" w:cs="Times New Roman"/>
          <w:sz w:val="24"/>
          <w:szCs w:val="24"/>
          <w:lang w:val="en-ZW"/>
        </w:rPr>
        <w:t xml:space="preserve"> held the principles in </w:t>
      </w:r>
      <w:r w:rsidR="00E07207" w:rsidRPr="00E07207">
        <w:rPr>
          <w:rFonts w:ascii="Times New Roman" w:hAnsi="Times New Roman" w:cs="Times New Roman"/>
          <w:i/>
          <w:sz w:val="24"/>
          <w:szCs w:val="24"/>
          <w:lang w:val="en-ZW"/>
        </w:rPr>
        <w:t>R</w:t>
      </w:r>
      <w:r w:rsidR="00E07207" w:rsidRPr="00E07207">
        <w:rPr>
          <w:rFonts w:ascii="Times New Roman" w:hAnsi="Times New Roman" w:cs="Times New Roman"/>
          <w:sz w:val="24"/>
          <w:szCs w:val="24"/>
          <w:lang w:val="en-ZW"/>
        </w:rPr>
        <w:t xml:space="preserve"> v </w:t>
      </w:r>
      <w:r w:rsidR="00E07207" w:rsidRPr="00E07207">
        <w:rPr>
          <w:rFonts w:ascii="Times New Roman" w:hAnsi="Times New Roman" w:cs="Times New Roman"/>
          <w:i/>
          <w:sz w:val="24"/>
          <w:szCs w:val="24"/>
          <w:lang w:val="en-ZW"/>
        </w:rPr>
        <w:t>Blom</w:t>
      </w:r>
      <w:r w:rsidR="00E07207" w:rsidRPr="00E07207">
        <w:rPr>
          <w:rFonts w:ascii="Times New Roman" w:hAnsi="Times New Roman" w:cs="Times New Roman"/>
          <w:sz w:val="24"/>
          <w:szCs w:val="24"/>
          <w:lang w:val="en-ZW"/>
        </w:rPr>
        <w:t xml:space="preserve"> </w:t>
      </w:r>
      <w:r w:rsidR="00826576">
        <w:rPr>
          <w:rFonts w:ascii="Times New Roman" w:hAnsi="Times New Roman" w:cs="Times New Roman"/>
          <w:sz w:val="24"/>
          <w:szCs w:val="24"/>
          <w:lang w:val="en-ZW"/>
        </w:rPr>
        <w:t xml:space="preserve">1939 AD 188 </w:t>
      </w:r>
      <w:r w:rsidR="00E07207" w:rsidRPr="00E07207">
        <w:rPr>
          <w:rFonts w:ascii="Times New Roman" w:hAnsi="Times New Roman" w:cs="Times New Roman"/>
          <w:sz w:val="24"/>
          <w:szCs w:val="24"/>
          <w:lang w:val="en-ZW"/>
        </w:rPr>
        <w:t xml:space="preserve">still hold good in this jurisdiction. </w:t>
      </w:r>
      <w:r w:rsidR="00462D46">
        <w:rPr>
          <w:rFonts w:ascii="Times New Roman" w:hAnsi="Times New Roman" w:cs="Times New Roman"/>
          <w:sz w:val="24"/>
          <w:szCs w:val="24"/>
          <w:lang w:val="en-ZW"/>
        </w:rPr>
        <w:t xml:space="preserve">In the </w:t>
      </w:r>
      <w:r w:rsidR="00462D46" w:rsidRPr="00462D46">
        <w:rPr>
          <w:rFonts w:ascii="Times New Roman" w:hAnsi="Times New Roman" w:cs="Times New Roman"/>
          <w:i/>
          <w:iCs/>
          <w:sz w:val="24"/>
          <w:szCs w:val="24"/>
          <w:lang w:val="en-ZW"/>
        </w:rPr>
        <w:t>Simango</w:t>
      </w:r>
      <w:r w:rsidR="00E07207" w:rsidRPr="00E07207">
        <w:rPr>
          <w:rFonts w:ascii="Times New Roman" w:hAnsi="Times New Roman" w:cs="Times New Roman"/>
          <w:i/>
          <w:sz w:val="24"/>
          <w:szCs w:val="24"/>
          <w:lang w:val="en-ZW"/>
        </w:rPr>
        <w:t xml:space="preserve"> </w:t>
      </w:r>
      <w:r w:rsidR="00E07207" w:rsidRPr="00E07207">
        <w:rPr>
          <w:rFonts w:ascii="Times New Roman" w:hAnsi="Times New Roman" w:cs="Times New Roman"/>
          <w:sz w:val="24"/>
          <w:szCs w:val="24"/>
          <w:lang w:val="en-ZW"/>
        </w:rPr>
        <w:t>case (</w:t>
      </w:r>
      <w:r w:rsidR="00E07207" w:rsidRPr="00E07207">
        <w:rPr>
          <w:rFonts w:ascii="Times New Roman" w:hAnsi="Times New Roman" w:cs="Times New Roman"/>
          <w:i/>
          <w:sz w:val="24"/>
          <w:szCs w:val="24"/>
          <w:lang w:val="en-ZW"/>
        </w:rPr>
        <w:t>supra</w:t>
      </w:r>
      <w:r w:rsidR="00E07207" w:rsidRPr="00E07207">
        <w:rPr>
          <w:rFonts w:ascii="Times New Roman" w:hAnsi="Times New Roman" w:cs="Times New Roman"/>
          <w:sz w:val="24"/>
          <w:szCs w:val="24"/>
          <w:lang w:val="en-ZW"/>
        </w:rPr>
        <w:t xml:space="preserve">) </w:t>
      </w:r>
      <w:r w:rsidR="00345AEE">
        <w:rPr>
          <w:rFonts w:ascii="Times New Roman" w:hAnsi="Times New Roman" w:cs="Times New Roman"/>
          <w:sz w:val="24"/>
          <w:szCs w:val="24"/>
          <w:lang w:val="en-ZW"/>
        </w:rPr>
        <w:t xml:space="preserve">the Court </w:t>
      </w:r>
      <w:r w:rsidR="00E07207" w:rsidRPr="00E07207">
        <w:rPr>
          <w:rFonts w:ascii="Times New Roman" w:hAnsi="Times New Roman" w:cs="Times New Roman"/>
          <w:sz w:val="24"/>
          <w:szCs w:val="24"/>
          <w:lang w:val="en-ZW"/>
        </w:rPr>
        <w:t xml:space="preserve">stated that there are two cardinal rules which govern the use of circumstantial evidence in a </w:t>
      </w:r>
      <w:r w:rsidR="00F31042">
        <w:rPr>
          <w:rFonts w:ascii="Times New Roman" w:hAnsi="Times New Roman" w:cs="Times New Roman"/>
          <w:sz w:val="24"/>
          <w:szCs w:val="24"/>
          <w:lang w:val="en-ZW"/>
        </w:rPr>
        <w:t>case</w:t>
      </w:r>
      <w:r w:rsidR="007E4775">
        <w:rPr>
          <w:rFonts w:ascii="Times New Roman" w:hAnsi="Times New Roman" w:cs="Times New Roman"/>
          <w:sz w:val="24"/>
          <w:szCs w:val="24"/>
          <w:lang w:val="en-ZW"/>
        </w:rPr>
        <w:t xml:space="preserve"> </w:t>
      </w:r>
      <w:r w:rsidR="00E07207" w:rsidRPr="00E07207">
        <w:rPr>
          <w:rFonts w:ascii="Times New Roman" w:hAnsi="Times New Roman" w:cs="Times New Roman"/>
          <w:sz w:val="24"/>
          <w:szCs w:val="24"/>
          <w:lang w:val="en-ZW"/>
        </w:rPr>
        <w:t>being,</w:t>
      </w:r>
    </w:p>
    <w:p w14:paraId="2BDBE16F" w14:textId="77777777" w:rsidR="00E07207" w:rsidRPr="00345AEE" w:rsidRDefault="00E07207" w:rsidP="00AE7504">
      <w:pPr>
        <w:spacing w:after="0"/>
        <w:jc w:val="both"/>
        <w:rPr>
          <w:rFonts w:ascii="Times New Roman" w:hAnsi="Times New Roman" w:cs="Times New Roman"/>
          <w:lang w:val="en-ZW"/>
        </w:rPr>
      </w:pPr>
      <w:r w:rsidRPr="00E07207">
        <w:rPr>
          <w:rFonts w:ascii="Times New Roman" w:hAnsi="Times New Roman" w:cs="Times New Roman"/>
          <w:sz w:val="24"/>
          <w:szCs w:val="24"/>
          <w:lang w:val="en-ZW"/>
        </w:rPr>
        <w:tab/>
      </w:r>
      <w:r w:rsidRPr="00345AEE">
        <w:rPr>
          <w:rFonts w:ascii="Times New Roman" w:hAnsi="Times New Roman" w:cs="Times New Roman"/>
          <w:lang w:val="en-ZW"/>
        </w:rPr>
        <w:t>“(1)</w:t>
      </w:r>
      <w:r w:rsidRPr="00345AEE">
        <w:rPr>
          <w:rFonts w:ascii="Times New Roman" w:hAnsi="Times New Roman" w:cs="Times New Roman"/>
          <w:lang w:val="en-ZW"/>
        </w:rPr>
        <w:tab/>
        <w:t>the inference sought to be drawn must be consistent with all the proven facts—</w:t>
      </w:r>
    </w:p>
    <w:p w14:paraId="2D643A97" w14:textId="77777777" w:rsidR="00E07207" w:rsidRPr="00345AEE" w:rsidRDefault="00E07207" w:rsidP="00AE7504">
      <w:pPr>
        <w:spacing w:after="0"/>
        <w:jc w:val="both"/>
        <w:rPr>
          <w:rFonts w:ascii="Times New Roman" w:hAnsi="Times New Roman" w:cs="Times New Roman"/>
          <w:lang w:val="en-ZW"/>
        </w:rPr>
      </w:pPr>
      <w:r w:rsidRPr="00345AEE">
        <w:rPr>
          <w:rFonts w:ascii="Times New Roman" w:hAnsi="Times New Roman" w:cs="Times New Roman"/>
          <w:lang w:val="en-ZW"/>
        </w:rPr>
        <w:t xml:space="preserve"> </w:t>
      </w:r>
      <w:r w:rsidR="00345AEE">
        <w:rPr>
          <w:rFonts w:ascii="Times New Roman" w:hAnsi="Times New Roman" w:cs="Times New Roman"/>
          <w:lang w:val="en-ZW"/>
        </w:rPr>
        <w:tab/>
      </w:r>
      <w:r w:rsidRPr="00345AEE">
        <w:rPr>
          <w:rFonts w:ascii="Times New Roman" w:hAnsi="Times New Roman" w:cs="Times New Roman"/>
          <w:lang w:val="en-ZW"/>
        </w:rPr>
        <w:t>(2)</w:t>
      </w:r>
      <w:r w:rsidRPr="00345AEE">
        <w:rPr>
          <w:rFonts w:ascii="Times New Roman" w:hAnsi="Times New Roman" w:cs="Times New Roman"/>
          <w:lang w:val="en-ZW"/>
        </w:rPr>
        <w:tab/>
        <w:t xml:space="preserve">The proved facts should be such that they exclude every possible inference from them </w:t>
      </w:r>
    </w:p>
    <w:p w14:paraId="79286F78" w14:textId="77777777" w:rsidR="00E07207" w:rsidRPr="00345AEE" w:rsidRDefault="00E07207" w:rsidP="00AE7504">
      <w:pPr>
        <w:spacing w:after="0"/>
        <w:jc w:val="both"/>
        <w:rPr>
          <w:rFonts w:ascii="Times New Roman" w:hAnsi="Times New Roman" w:cs="Times New Roman"/>
          <w:lang w:val="en-ZW"/>
        </w:rPr>
      </w:pPr>
      <w:r w:rsidRPr="00345AEE">
        <w:rPr>
          <w:rFonts w:ascii="Times New Roman" w:hAnsi="Times New Roman" w:cs="Times New Roman"/>
          <w:lang w:val="en-ZW"/>
        </w:rPr>
        <w:tab/>
      </w:r>
      <w:r w:rsidR="00AF6A98">
        <w:rPr>
          <w:rFonts w:ascii="Times New Roman" w:hAnsi="Times New Roman" w:cs="Times New Roman"/>
          <w:lang w:val="en-ZW"/>
        </w:rPr>
        <w:tab/>
      </w:r>
      <w:r w:rsidRPr="00345AEE">
        <w:rPr>
          <w:rFonts w:ascii="Times New Roman" w:hAnsi="Times New Roman" w:cs="Times New Roman"/>
          <w:lang w:val="en-ZW"/>
        </w:rPr>
        <w:t>save the one to be drawn.”</w:t>
      </w:r>
    </w:p>
    <w:p w14:paraId="1F494CC6" w14:textId="77777777" w:rsidR="00E07207" w:rsidRPr="00E07207" w:rsidRDefault="00E07207" w:rsidP="00AE7504">
      <w:pPr>
        <w:spacing w:line="360" w:lineRule="auto"/>
        <w:jc w:val="both"/>
        <w:rPr>
          <w:rFonts w:ascii="Times New Roman" w:hAnsi="Times New Roman" w:cs="Times New Roman"/>
          <w:sz w:val="24"/>
          <w:szCs w:val="24"/>
          <w:lang w:val="en-ZW"/>
        </w:rPr>
      </w:pPr>
    </w:p>
    <w:p w14:paraId="5A131D46" w14:textId="7B4A87B6" w:rsidR="008D3ACB" w:rsidRDefault="00E07207" w:rsidP="00AE75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52E2" w:rsidRPr="009C369F">
        <w:rPr>
          <w:rFonts w:ascii="Times New Roman" w:hAnsi="Times New Roman" w:cs="Times New Roman"/>
          <w:sz w:val="24"/>
          <w:szCs w:val="24"/>
        </w:rPr>
        <w:t xml:space="preserve"> </w:t>
      </w:r>
      <w:r w:rsidR="00462D46">
        <w:rPr>
          <w:rFonts w:ascii="Times New Roman" w:hAnsi="Times New Roman" w:cs="Times New Roman"/>
          <w:sz w:val="24"/>
          <w:szCs w:val="24"/>
        </w:rPr>
        <w:tab/>
      </w:r>
      <w:r w:rsidR="00B052E2" w:rsidRPr="009C369F">
        <w:rPr>
          <w:rFonts w:ascii="Times New Roman" w:hAnsi="Times New Roman" w:cs="Times New Roman"/>
          <w:sz w:val="24"/>
          <w:szCs w:val="24"/>
        </w:rPr>
        <w:t>Th</w:t>
      </w:r>
      <w:r w:rsidR="00742954">
        <w:rPr>
          <w:rFonts w:ascii="Times New Roman" w:hAnsi="Times New Roman" w:cs="Times New Roman"/>
          <w:sz w:val="24"/>
          <w:szCs w:val="24"/>
        </w:rPr>
        <w:t xml:space="preserve">e starting </w:t>
      </w:r>
      <w:r w:rsidR="00EA30D1">
        <w:rPr>
          <w:rFonts w:ascii="Times New Roman" w:hAnsi="Times New Roman" w:cs="Times New Roman"/>
          <w:sz w:val="24"/>
          <w:szCs w:val="24"/>
        </w:rPr>
        <w:t>point is</w:t>
      </w:r>
      <w:r w:rsidR="00B346EA">
        <w:rPr>
          <w:rFonts w:ascii="Times New Roman" w:hAnsi="Times New Roman" w:cs="Times New Roman"/>
          <w:sz w:val="24"/>
          <w:szCs w:val="24"/>
        </w:rPr>
        <w:t xml:space="preserve"> that there </w:t>
      </w:r>
      <w:r w:rsidR="00742954">
        <w:rPr>
          <w:rFonts w:ascii="Times New Roman" w:hAnsi="Times New Roman" w:cs="Times New Roman"/>
          <w:sz w:val="24"/>
          <w:szCs w:val="24"/>
        </w:rPr>
        <w:t xml:space="preserve">must be the proved </w:t>
      </w:r>
      <w:r w:rsidR="007F4186">
        <w:rPr>
          <w:rFonts w:ascii="Times New Roman" w:hAnsi="Times New Roman" w:cs="Times New Roman"/>
          <w:sz w:val="24"/>
          <w:szCs w:val="24"/>
        </w:rPr>
        <w:t>facts.</w:t>
      </w:r>
      <w:r w:rsidR="007F4186" w:rsidRPr="009C369F">
        <w:rPr>
          <w:rFonts w:ascii="Times New Roman" w:hAnsi="Times New Roman" w:cs="Times New Roman"/>
          <w:sz w:val="24"/>
          <w:szCs w:val="24"/>
        </w:rPr>
        <w:t xml:space="preserve"> In</w:t>
      </w:r>
      <w:r w:rsidR="00F86282" w:rsidRPr="009C369F">
        <w:rPr>
          <w:rFonts w:ascii="Times New Roman" w:hAnsi="Times New Roman" w:cs="Times New Roman"/>
          <w:sz w:val="24"/>
          <w:szCs w:val="24"/>
        </w:rPr>
        <w:t xml:space="preserve"> this case the established facts are that a court order </w:t>
      </w:r>
      <w:r w:rsidR="008660F5">
        <w:rPr>
          <w:rFonts w:ascii="Times New Roman" w:hAnsi="Times New Roman" w:cs="Times New Roman"/>
          <w:sz w:val="24"/>
          <w:szCs w:val="24"/>
        </w:rPr>
        <w:t>granted that</w:t>
      </w:r>
      <w:r w:rsidR="00F86282" w:rsidRPr="009C369F">
        <w:rPr>
          <w:rFonts w:ascii="Times New Roman" w:hAnsi="Times New Roman" w:cs="Times New Roman"/>
          <w:sz w:val="24"/>
          <w:szCs w:val="24"/>
        </w:rPr>
        <w:t xml:space="preserve"> </w:t>
      </w:r>
      <w:r w:rsidR="00733C43" w:rsidRPr="009C369F">
        <w:rPr>
          <w:rFonts w:ascii="Times New Roman" w:hAnsi="Times New Roman" w:cs="Times New Roman"/>
          <w:sz w:val="24"/>
          <w:szCs w:val="24"/>
        </w:rPr>
        <w:t>the</w:t>
      </w:r>
      <w:r w:rsidR="00733C43">
        <w:rPr>
          <w:rFonts w:ascii="Times New Roman" w:hAnsi="Times New Roman" w:cs="Times New Roman"/>
          <w:sz w:val="24"/>
          <w:szCs w:val="24"/>
        </w:rPr>
        <w:t xml:space="preserve"> applicant</w:t>
      </w:r>
      <w:r w:rsidR="00733C43" w:rsidRPr="009C369F">
        <w:rPr>
          <w:rFonts w:ascii="Times New Roman" w:hAnsi="Times New Roman" w:cs="Times New Roman"/>
          <w:sz w:val="24"/>
          <w:szCs w:val="24"/>
        </w:rPr>
        <w:t xml:space="preserve"> </w:t>
      </w:r>
      <w:r w:rsidR="00733C43">
        <w:rPr>
          <w:rFonts w:ascii="Times New Roman" w:hAnsi="Times New Roman" w:cs="Times New Roman"/>
          <w:sz w:val="24"/>
          <w:szCs w:val="24"/>
        </w:rPr>
        <w:t xml:space="preserve">be </w:t>
      </w:r>
      <w:r w:rsidR="00733C43" w:rsidRPr="009C369F">
        <w:rPr>
          <w:rFonts w:ascii="Times New Roman" w:hAnsi="Times New Roman" w:cs="Times New Roman"/>
          <w:sz w:val="24"/>
          <w:szCs w:val="24"/>
        </w:rPr>
        <w:t>paid</w:t>
      </w:r>
      <w:r w:rsidR="00F86282" w:rsidRPr="009C369F">
        <w:rPr>
          <w:rFonts w:ascii="Times New Roman" w:hAnsi="Times New Roman" w:cs="Times New Roman"/>
          <w:sz w:val="24"/>
          <w:szCs w:val="24"/>
        </w:rPr>
        <w:t xml:space="preserve"> her 50% share. There is </w:t>
      </w:r>
      <w:r w:rsidR="001E449F" w:rsidRPr="009C369F">
        <w:rPr>
          <w:rFonts w:ascii="Times New Roman" w:hAnsi="Times New Roman" w:cs="Times New Roman"/>
          <w:sz w:val="24"/>
          <w:szCs w:val="24"/>
        </w:rPr>
        <w:t>evidence that</w:t>
      </w:r>
      <w:r w:rsidR="008660F5">
        <w:rPr>
          <w:rFonts w:ascii="Times New Roman" w:hAnsi="Times New Roman" w:cs="Times New Roman"/>
          <w:sz w:val="24"/>
          <w:szCs w:val="24"/>
        </w:rPr>
        <w:t xml:space="preserve"> the</w:t>
      </w:r>
      <w:r w:rsidR="001E449F" w:rsidRPr="009C369F">
        <w:rPr>
          <w:rFonts w:ascii="Times New Roman" w:hAnsi="Times New Roman" w:cs="Times New Roman"/>
          <w:sz w:val="24"/>
          <w:szCs w:val="24"/>
        </w:rPr>
        <w:t xml:space="preserve"> applicant followed up on the payment. That was the end of the road.</w:t>
      </w:r>
      <w:r w:rsidR="008D3ACB">
        <w:rPr>
          <w:rFonts w:ascii="Times New Roman" w:hAnsi="Times New Roman" w:cs="Times New Roman"/>
          <w:sz w:val="24"/>
          <w:szCs w:val="24"/>
        </w:rPr>
        <w:t xml:space="preserve"> The late Duggan was the defendant and was supposed to pay the money through the applicant’s legal practitioners </w:t>
      </w:r>
      <w:r w:rsidR="00733C43">
        <w:rPr>
          <w:rFonts w:ascii="Times New Roman" w:hAnsi="Times New Roman" w:cs="Times New Roman"/>
          <w:sz w:val="24"/>
          <w:szCs w:val="24"/>
        </w:rPr>
        <w:t>then. There</w:t>
      </w:r>
      <w:r w:rsidR="008D3ACB">
        <w:rPr>
          <w:rFonts w:ascii="Times New Roman" w:hAnsi="Times New Roman" w:cs="Times New Roman"/>
          <w:sz w:val="24"/>
          <w:szCs w:val="24"/>
        </w:rPr>
        <w:t xml:space="preserve"> was no evidence of such payment.</w:t>
      </w:r>
    </w:p>
    <w:p w14:paraId="2A56DC00" w14:textId="3C35B09A" w:rsidR="00536132" w:rsidRPr="009C369F" w:rsidRDefault="001E449F" w:rsidP="00AE7504">
      <w:pPr>
        <w:spacing w:line="360" w:lineRule="auto"/>
        <w:jc w:val="both"/>
        <w:rPr>
          <w:rFonts w:ascii="Times New Roman" w:hAnsi="Times New Roman" w:cs="Times New Roman"/>
          <w:sz w:val="24"/>
          <w:szCs w:val="24"/>
        </w:rPr>
      </w:pPr>
      <w:r w:rsidRPr="009C369F">
        <w:rPr>
          <w:rFonts w:ascii="Times New Roman" w:hAnsi="Times New Roman" w:cs="Times New Roman"/>
          <w:sz w:val="24"/>
          <w:szCs w:val="24"/>
        </w:rPr>
        <w:t xml:space="preserve"> </w:t>
      </w:r>
      <w:r w:rsidR="00E54FA0">
        <w:rPr>
          <w:rFonts w:ascii="Times New Roman" w:hAnsi="Times New Roman" w:cs="Times New Roman"/>
          <w:sz w:val="24"/>
          <w:szCs w:val="24"/>
        </w:rPr>
        <w:tab/>
      </w:r>
      <w:r w:rsidRPr="009C369F">
        <w:rPr>
          <w:rFonts w:ascii="Times New Roman" w:hAnsi="Times New Roman" w:cs="Times New Roman"/>
          <w:sz w:val="24"/>
          <w:szCs w:val="24"/>
        </w:rPr>
        <w:t>The question is, could the silence by the applicant mean she was then paid? I don</w:t>
      </w:r>
      <w:r w:rsidR="007E4775">
        <w:rPr>
          <w:rFonts w:ascii="Times New Roman" w:hAnsi="Times New Roman" w:cs="Times New Roman"/>
          <w:sz w:val="24"/>
          <w:szCs w:val="24"/>
        </w:rPr>
        <w:t>ot</w:t>
      </w:r>
      <w:r w:rsidRPr="009C369F">
        <w:rPr>
          <w:rFonts w:ascii="Times New Roman" w:hAnsi="Times New Roman" w:cs="Times New Roman"/>
          <w:sz w:val="24"/>
          <w:szCs w:val="24"/>
        </w:rPr>
        <w:t xml:space="preserve"> think so. Such payments would</w:t>
      </w:r>
      <w:r w:rsidR="00CB1826">
        <w:rPr>
          <w:rFonts w:ascii="Times New Roman" w:hAnsi="Times New Roman" w:cs="Times New Roman"/>
          <w:sz w:val="24"/>
          <w:szCs w:val="24"/>
        </w:rPr>
        <w:t xml:space="preserve"> have involved </w:t>
      </w:r>
      <w:r w:rsidR="00CB1826" w:rsidRPr="009C369F">
        <w:rPr>
          <w:rFonts w:ascii="Times New Roman" w:hAnsi="Times New Roman" w:cs="Times New Roman"/>
          <w:sz w:val="24"/>
          <w:szCs w:val="24"/>
        </w:rPr>
        <w:t>the</w:t>
      </w:r>
      <w:r w:rsidRPr="009C369F">
        <w:rPr>
          <w:rFonts w:ascii="Times New Roman" w:hAnsi="Times New Roman" w:cs="Times New Roman"/>
          <w:sz w:val="24"/>
          <w:szCs w:val="24"/>
        </w:rPr>
        <w:t xml:space="preserve"> </w:t>
      </w:r>
      <w:r w:rsidR="00C463F7" w:rsidRPr="009C369F">
        <w:rPr>
          <w:rFonts w:ascii="Times New Roman" w:hAnsi="Times New Roman" w:cs="Times New Roman"/>
          <w:sz w:val="24"/>
          <w:szCs w:val="24"/>
        </w:rPr>
        <w:t>parties’</w:t>
      </w:r>
      <w:r w:rsidRPr="009C369F">
        <w:rPr>
          <w:rFonts w:ascii="Times New Roman" w:hAnsi="Times New Roman" w:cs="Times New Roman"/>
          <w:sz w:val="24"/>
          <w:szCs w:val="24"/>
        </w:rPr>
        <w:t xml:space="preserve"> legal practitioners who could have set the record straight. The applicant’s explanation why she </w:t>
      </w:r>
      <w:r w:rsidR="00CB1826">
        <w:rPr>
          <w:rFonts w:ascii="Times New Roman" w:hAnsi="Times New Roman" w:cs="Times New Roman"/>
          <w:sz w:val="24"/>
          <w:szCs w:val="24"/>
        </w:rPr>
        <w:t>did not pursue payment</w:t>
      </w:r>
      <w:r w:rsidRPr="009C369F">
        <w:rPr>
          <w:rFonts w:ascii="Times New Roman" w:hAnsi="Times New Roman" w:cs="Times New Roman"/>
          <w:sz w:val="24"/>
          <w:szCs w:val="24"/>
        </w:rPr>
        <w:t xml:space="preserve"> is reasonable. The applicant and the late Duggan had </w:t>
      </w:r>
      <w:r w:rsidR="00F27405" w:rsidRPr="009C369F">
        <w:rPr>
          <w:rFonts w:ascii="Times New Roman" w:hAnsi="Times New Roman" w:cs="Times New Roman"/>
          <w:sz w:val="24"/>
          <w:szCs w:val="24"/>
        </w:rPr>
        <w:t>been</w:t>
      </w:r>
      <w:r w:rsidRPr="009C369F">
        <w:rPr>
          <w:rFonts w:ascii="Times New Roman" w:hAnsi="Times New Roman" w:cs="Times New Roman"/>
          <w:sz w:val="24"/>
          <w:szCs w:val="24"/>
        </w:rPr>
        <w:t xml:space="preserve"> married, they had four children some</w:t>
      </w:r>
      <w:r w:rsidR="00C463F7">
        <w:rPr>
          <w:rFonts w:ascii="Times New Roman" w:hAnsi="Times New Roman" w:cs="Times New Roman"/>
          <w:sz w:val="24"/>
          <w:szCs w:val="24"/>
        </w:rPr>
        <w:t xml:space="preserve"> were</w:t>
      </w:r>
      <w:r w:rsidRPr="009C369F">
        <w:rPr>
          <w:rFonts w:ascii="Times New Roman" w:hAnsi="Times New Roman" w:cs="Times New Roman"/>
          <w:sz w:val="24"/>
          <w:szCs w:val="24"/>
        </w:rPr>
        <w:t xml:space="preserve"> still minors. Despite their acrimonious marriage relationship, they still had a relationship. The 2</w:t>
      </w:r>
      <w:r w:rsidRPr="009C369F">
        <w:rPr>
          <w:rFonts w:ascii="Times New Roman" w:hAnsi="Times New Roman" w:cs="Times New Roman"/>
          <w:sz w:val="24"/>
          <w:szCs w:val="24"/>
          <w:vertAlign w:val="superscript"/>
        </w:rPr>
        <w:t>nd</w:t>
      </w:r>
      <w:r w:rsidR="00ED55A2">
        <w:rPr>
          <w:rFonts w:ascii="Times New Roman" w:hAnsi="Times New Roman" w:cs="Times New Roman"/>
          <w:sz w:val="24"/>
          <w:szCs w:val="24"/>
        </w:rPr>
        <w:t>-</w:t>
      </w:r>
      <w:r w:rsidRPr="009C369F">
        <w:rPr>
          <w:rFonts w:ascii="Times New Roman" w:hAnsi="Times New Roman" w:cs="Times New Roman"/>
          <w:sz w:val="24"/>
          <w:szCs w:val="24"/>
        </w:rPr>
        <w:t>5</w:t>
      </w:r>
      <w:r w:rsidR="00D65C50" w:rsidRPr="00D65C50">
        <w:rPr>
          <w:rFonts w:ascii="Times New Roman" w:hAnsi="Times New Roman" w:cs="Times New Roman"/>
          <w:sz w:val="24"/>
          <w:szCs w:val="24"/>
          <w:vertAlign w:val="superscript"/>
        </w:rPr>
        <w:t>th</w:t>
      </w:r>
      <w:r w:rsidR="00D65C50">
        <w:rPr>
          <w:rFonts w:ascii="Times New Roman" w:hAnsi="Times New Roman" w:cs="Times New Roman"/>
          <w:sz w:val="24"/>
          <w:szCs w:val="24"/>
        </w:rPr>
        <w:t xml:space="preserve"> </w:t>
      </w:r>
      <w:r w:rsidR="00D65C50" w:rsidRPr="009C369F">
        <w:rPr>
          <w:rFonts w:ascii="Times New Roman" w:hAnsi="Times New Roman" w:cs="Times New Roman"/>
          <w:sz w:val="24"/>
          <w:szCs w:val="24"/>
        </w:rPr>
        <w:t>respondent’s</w:t>
      </w:r>
      <w:r w:rsidRPr="009C369F">
        <w:rPr>
          <w:rFonts w:ascii="Times New Roman" w:hAnsi="Times New Roman" w:cs="Times New Roman"/>
          <w:sz w:val="24"/>
          <w:szCs w:val="24"/>
        </w:rPr>
        <w:t xml:space="preserve"> remained their children. In my view that she </w:t>
      </w:r>
      <w:r w:rsidR="00F27405" w:rsidRPr="009C369F">
        <w:rPr>
          <w:rFonts w:ascii="Times New Roman" w:hAnsi="Times New Roman" w:cs="Times New Roman"/>
          <w:sz w:val="24"/>
          <w:szCs w:val="24"/>
        </w:rPr>
        <w:t>was</w:t>
      </w:r>
      <w:r w:rsidRPr="009C369F">
        <w:rPr>
          <w:rFonts w:ascii="Times New Roman" w:hAnsi="Times New Roman" w:cs="Times New Roman"/>
          <w:sz w:val="24"/>
          <w:szCs w:val="24"/>
        </w:rPr>
        <w:t xml:space="preserve"> paid cannot be the only reasonable </w:t>
      </w:r>
      <w:r w:rsidR="0091300F" w:rsidRPr="009C369F">
        <w:rPr>
          <w:rFonts w:ascii="Times New Roman" w:hAnsi="Times New Roman" w:cs="Times New Roman"/>
          <w:sz w:val="24"/>
          <w:szCs w:val="24"/>
        </w:rPr>
        <w:t>interference.</w:t>
      </w:r>
      <w:r w:rsidR="0091300F">
        <w:rPr>
          <w:rFonts w:ascii="Times New Roman" w:hAnsi="Times New Roman" w:cs="Times New Roman"/>
          <w:sz w:val="24"/>
          <w:szCs w:val="24"/>
        </w:rPr>
        <w:t xml:space="preserve"> There</w:t>
      </w:r>
      <w:r w:rsidR="00E54FA0">
        <w:rPr>
          <w:rFonts w:ascii="Times New Roman" w:hAnsi="Times New Roman" w:cs="Times New Roman"/>
          <w:sz w:val="24"/>
          <w:szCs w:val="24"/>
        </w:rPr>
        <w:t xml:space="preserve"> is a high probability</w:t>
      </w:r>
      <w:r w:rsidR="00ED359F">
        <w:rPr>
          <w:rFonts w:ascii="Times New Roman" w:hAnsi="Times New Roman" w:cs="Times New Roman"/>
          <w:sz w:val="24"/>
          <w:szCs w:val="24"/>
        </w:rPr>
        <w:t xml:space="preserve"> that she was not paid which explains why the 3</w:t>
      </w:r>
      <w:r w:rsidR="00ED359F" w:rsidRPr="00ED359F">
        <w:rPr>
          <w:rFonts w:ascii="Times New Roman" w:hAnsi="Times New Roman" w:cs="Times New Roman"/>
          <w:sz w:val="24"/>
          <w:szCs w:val="24"/>
          <w:vertAlign w:val="superscript"/>
        </w:rPr>
        <w:t>rd</w:t>
      </w:r>
      <w:r w:rsidR="00ED359F">
        <w:rPr>
          <w:rFonts w:ascii="Times New Roman" w:hAnsi="Times New Roman" w:cs="Times New Roman"/>
          <w:sz w:val="24"/>
          <w:szCs w:val="24"/>
        </w:rPr>
        <w:t xml:space="preserve"> respond</w:t>
      </w:r>
      <w:r w:rsidR="00BA4617">
        <w:rPr>
          <w:rFonts w:ascii="Times New Roman" w:hAnsi="Times New Roman" w:cs="Times New Roman"/>
          <w:sz w:val="24"/>
          <w:szCs w:val="24"/>
        </w:rPr>
        <w:t xml:space="preserve">ent could not prove by </w:t>
      </w:r>
      <w:r w:rsidR="00ED359F">
        <w:rPr>
          <w:rFonts w:ascii="Times New Roman" w:hAnsi="Times New Roman" w:cs="Times New Roman"/>
          <w:sz w:val="24"/>
          <w:szCs w:val="24"/>
        </w:rPr>
        <w:t>such payment. On that basis the Court cannot draw the inference sought by the 3</w:t>
      </w:r>
      <w:r w:rsidR="00ED359F" w:rsidRPr="00ED359F">
        <w:rPr>
          <w:rFonts w:ascii="Times New Roman" w:hAnsi="Times New Roman" w:cs="Times New Roman"/>
          <w:sz w:val="24"/>
          <w:szCs w:val="24"/>
          <w:vertAlign w:val="superscript"/>
        </w:rPr>
        <w:t>rd</w:t>
      </w:r>
      <w:r w:rsidR="00ED359F">
        <w:rPr>
          <w:rFonts w:ascii="Times New Roman" w:hAnsi="Times New Roman" w:cs="Times New Roman"/>
          <w:sz w:val="24"/>
          <w:szCs w:val="24"/>
        </w:rPr>
        <w:t xml:space="preserve"> respondent.</w:t>
      </w:r>
    </w:p>
    <w:p w14:paraId="6142B01C" w14:textId="4BA866E6" w:rsidR="001E449F" w:rsidRPr="009C369F" w:rsidRDefault="001E449F"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lastRenderedPageBreak/>
        <w:t xml:space="preserve">Since a declaratory </w:t>
      </w:r>
      <w:r w:rsidR="00BA4617">
        <w:rPr>
          <w:rFonts w:ascii="Times New Roman" w:hAnsi="Times New Roman" w:cs="Times New Roman"/>
          <w:sz w:val="24"/>
          <w:szCs w:val="24"/>
        </w:rPr>
        <w:t xml:space="preserve">order </w:t>
      </w:r>
      <w:r w:rsidRPr="009C369F">
        <w:rPr>
          <w:rFonts w:ascii="Times New Roman" w:hAnsi="Times New Roman" w:cs="Times New Roman"/>
          <w:sz w:val="24"/>
          <w:szCs w:val="24"/>
        </w:rPr>
        <w:t>is a discretionary remedy, I look at other circumstances in this case raised by the 3</w:t>
      </w:r>
      <w:r w:rsidRPr="009C369F">
        <w:rPr>
          <w:rFonts w:ascii="Times New Roman" w:hAnsi="Times New Roman" w:cs="Times New Roman"/>
          <w:sz w:val="24"/>
          <w:szCs w:val="24"/>
          <w:vertAlign w:val="superscript"/>
        </w:rPr>
        <w:t>rd</w:t>
      </w:r>
      <w:r w:rsidR="00536132">
        <w:rPr>
          <w:rFonts w:ascii="Times New Roman" w:hAnsi="Times New Roman" w:cs="Times New Roman"/>
          <w:sz w:val="24"/>
          <w:szCs w:val="24"/>
        </w:rPr>
        <w:t xml:space="preserve"> respondent. The late Duggan</w:t>
      </w:r>
      <w:r w:rsidRPr="009C369F">
        <w:rPr>
          <w:rFonts w:ascii="Times New Roman" w:hAnsi="Times New Roman" w:cs="Times New Roman"/>
          <w:sz w:val="24"/>
          <w:szCs w:val="24"/>
        </w:rPr>
        <w:t xml:space="preserve"> died in August 2003. The estate as represented by the 1</w:t>
      </w:r>
      <w:r w:rsidRPr="009C369F">
        <w:rPr>
          <w:rFonts w:ascii="Times New Roman" w:hAnsi="Times New Roman" w:cs="Times New Roman"/>
          <w:sz w:val="24"/>
          <w:szCs w:val="24"/>
          <w:vertAlign w:val="superscript"/>
        </w:rPr>
        <w:t>st</w:t>
      </w:r>
      <w:r w:rsidRPr="009C369F">
        <w:rPr>
          <w:rFonts w:ascii="Times New Roman" w:hAnsi="Times New Roman" w:cs="Times New Roman"/>
          <w:sz w:val="24"/>
          <w:szCs w:val="24"/>
        </w:rPr>
        <w:t xml:space="preserve"> respondent </w:t>
      </w:r>
      <w:r w:rsidR="00F27405" w:rsidRPr="009C369F">
        <w:rPr>
          <w:rFonts w:ascii="Times New Roman" w:hAnsi="Times New Roman" w:cs="Times New Roman"/>
          <w:sz w:val="24"/>
          <w:szCs w:val="24"/>
        </w:rPr>
        <w:t>was</w:t>
      </w:r>
      <w:r w:rsidRPr="009C369F">
        <w:rPr>
          <w:rFonts w:ascii="Times New Roman" w:hAnsi="Times New Roman" w:cs="Times New Roman"/>
          <w:sz w:val="24"/>
          <w:szCs w:val="24"/>
        </w:rPr>
        <w:t xml:space="preserve"> duly registered a</w:t>
      </w:r>
      <w:r w:rsidR="00536132">
        <w:rPr>
          <w:rFonts w:ascii="Times New Roman" w:hAnsi="Times New Roman" w:cs="Times New Roman"/>
          <w:sz w:val="24"/>
          <w:szCs w:val="24"/>
        </w:rPr>
        <w:t>nd</w:t>
      </w:r>
      <w:r w:rsidRPr="009C369F">
        <w:rPr>
          <w:rFonts w:ascii="Times New Roman" w:hAnsi="Times New Roman" w:cs="Times New Roman"/>
          <w:sz w:val="24"/>
          <w:szCs w:val="24"/>
        </w:rPr>
        <w:t xml:space="preserve"> distributed. The Administration of Estates </w:t>
      </w:r>
      <w:r w:rsidR="00F27405" w:rsidRPr="009C369F">
        <w:rPr>
          <w:rFonts w:ascii="Times New Roman" w:hAnsi="Times New Roman" w:cs="Times New Roman"/>
          <w:sz w:val="24"/>
          <w:szCs w:val="24"/>
        </w:rPr>
        <w:t>Act (</w:t>
      </w:r>
      <w:r w:rsidR="00536132">
        <w:rPr>
          <w:rFonts w:ascii="Times New Roman" w:hAnsi="Times New Roman" w:cs="Times New Roman"/>
          <w:sz w:val="24"/>
          <w:szCs w:val="24"/>
        </w:rPr>
        <w:t xml:space="preserve">Chapter 6:01) comprehensively </w:t>
      </w:r>
      <w:r w:rsidRPr="009C369F">
        <w:rPr>
          <w:rFonts w:ascii="Times New Roman" w:hAnsi="Times New Roman" w:cs="Times New Roman"/>
          <w:sz w:val="24"/>
          <w:szCs w:val="24"/>
        </w:rPr>
        <w:t xml:space="preserve">deals with the </w:t>
      </w:r>
      <w:r w:rsidR="00F27405" w:rsidRPr="009C369F">
        <w:rPr>
          <w:rFonts w:ascii="Times New Roman" w:hAnsi="Times New Roman" w:cs="Times New Roman"/>
          <w:sz w:val="24"/>
          <w:szCs w:val="24"/>
        </w:rPr>
        <w:t>administration</w:t>
      </w:r>
      <w:r w:rsidRPr="009C369F">
        <w:rPr>
          <w:rFonts w:ascii="Times New Roman" w:hAnsi="Times New Roman" w:cs="Times New Roman"/>
          <w:sz w:val="24"/>
          <w:szCs w:val="24"/>
        </w:rPr>
        <w:t xml:space="preserve"> of </w:t>
      </w:r>
      <w:r w:rsidR="00F27405" w:rsidRPr="009C369F">
        <w:rPr>
          <w:rFonts w:ascii="Times New Roman" w:hAnsi="Times New Roman" w:cs="Times New Roman"/>
          <w:sz w:val="24"/>
          <w:szCs w:val="24"/>
        </w:rPr>
        <w:t>estates</w:t>
      </w:r>
      <w:r w:rsidR="0045264D">
        <w:rPr>
          <w:rFonts w:ascii="Times New Roman" w:hAnsi="Times New Roman" w:cs="Times New Roman"/>
          <w:sz w:val="24"/>
          <w:szCs w:val="24"/>
        </w:rPr>
        <w:t>. It</w:t>
      </w:r>
      <w:r w:rsidRPr="009C369F">
        <w:rPr>
          <w:rFonts w:ascii="Times New Roman" w:hAnsi="Times New Roman" w:cs="Times New Roman"/>
          <w:sz w:val="24"/>
          <w:szCs w:val="24"/>
        </w:rPr>
        <w:t xml:space="preserve"> has in built checks and balances to ensure that deceased estates are prope</w:t>
      </w:r>
      <w:r w:rsidR="001D63A0" w:rsidRPr="009C369F">
        <w:rPr>
          <w:rFonts w:ascii="Times New Roman" w:hAnsi="Times New Roman" w:cs="Times New Roman"/>
          <w:sz w:val="24"/>
          <w:szCs w:val="24"/>
        </w:rPr>
        <w:t>r</w:t>
      </w:r>
      <w:r w:rsidR="0045264D">
        <w:rPr>
          <w:rFonts w:ascii="Times New Roman" w:hAnsi="Times New Roman" w:cs="Times New Roman"/>
          <w:sz w:val="24"/>
          <w:szCs w:val="24"/>
        </w:rPr>
        <w:t>ly dealt with</w:t>
      </w:r>
      <w:r w:rsidRPr="009C369F">
        <w:rPr>
          <w:rFonts w:ascii="Times New Roman" w:hAnsi="Times New Roman" w:cs="Times New Roman"/>
          <w:sz w:val="24"/>
          <w:szCs w:val="24"/>
        </w:rPr>
        <w:t>. The 1</w:t>
      </w:r>
      <w:r w:rsidRPr="009C369F">
        <w:rPr>
          <w:rFonts w:ascii="Times New Roman" w:hAnsi="Times New Roman" w:cs="Times New Roman"/>
          <w:sz w:val="24"/>
          <w:szCs w:val="24"/>
          <w:vertAlign w:val="superscript"/>
        </w:rPr>
        <w:t>st</w:t>
      </w:r>
      <w:r w:rsidRPr="009C369F">
        <w:rPr>
          <w:rFonts w:ascii="Times New Roman" w:hAnsi="Times New Roman" w:cs="Times New Roman"/>
          <w:sz w:val="24"/>
          <w:szCs w:val="24"/>
        </w:rPr>
        <w:t xml:space="preserve"> </w:t>
      </w:r>
      <w:r w:rsidR="00A9625E" w:rsidRPr="009C369F">
        <w:rPr>
          <w:rFonts w:ascii="Times New Roman" w:hAnsi="Times New Roman" w:cs="Times New Roman"/>
          <w:sz w:val="24"/>
          <w:szCs w:val="24"/>
        </w:rPr>
        <w:t xml:space="preserve">respondent appointed in terms of the said </w:t>
      </w:r>
      <w:r w:rsidRPr="009C369F">
        <w:rPr>
          <w:rFonts w:ascii="Times New Roman" w:hAnsi="Times New Roman" w:cs="Times New Roman"/>
          <w:sz w:val="24"/>
          <w:szCs w:val="24"/>
        </w:rPr>
        <w:t xml:space="preserve">Act </w:t>
      </w:r>
      <w:r w:rsidR="0091300F">
        <w:rPr>
          <w:rFonts w:ascii="Times New Roman" w:hAnsi="Times New Roman" w:cs="Times New Roman"/>
          <w:sz w:val="24"/>
          <w:szCs w:val="24"/>
        </w:rPr>
        <w:t>was</w:t>
      </w:r>
      <w:r w:rsidRPr="009C369F">
        <w:rPr>
          <w:rFonts w:ascii="Times New Roman" w:hAnsi="Times New Roman" w:cs="Times New Roman"/>
          <w:sz w:val="24"/>
          <w:szCs w:val="24"/>
        </w:rPr>
        <w:t xml:space="preserve"> the mouthpiece in this estate. In the event that the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w:t>
      </w:r>
      <w:r w:rsidR="00F62A85" w:rsidRPr="009C369F">
        <w:rPr>
          <w:rFonts w:ascii="Times New Roman" w:hAnsi="Times New Roman" w:cs="Times New Roman"/>
          <w:sz w:val="24"/>
          <w:szCs w:val="24"/>
        </w:rPr>
        <w:t xml:space="preserve"> was not satisfied by the conduct or developments during the winding down of the estate late </w:t>
      </w:r>
      <w:r w:rsidR="001D63A0" w:rsidRPr="009C369F">
        <w:rPr>
          <w:rFonts w:ascii="Times New Roman" w:hAnsi="Times New Roman" w:cs="Times New Roman"/>
          <w:sz w:val="24"/>
          <w:szCs w:val="24"/>
        </w:rPr>
        <w:t>D</w:t>
      </w:r>
      <w:r w:rsidR="00F62A85" w:rsidRPr="009C369F">
        <w:rPr>
          <w:rFonts w:ascii="Times New Roman" w:hAnsi="Times New Roman" w:cs="Times New Roman"/>
          <w:sz w:val="24"/>
          <w:szCs w:val="24"/>
        </w:rPr>
        <w:t xml:space="preserve">uggan she was at large to use the Act as </w:t>
      </w:r>
      <w:r w:rsidR="0091300F" w:rsidRPr="009C369F">
        <w:rPr>
          <w:rFonts w:ascii="Times New Roman" w:hAnsi="Times New Roman" w:cs="Times New Roman"/>
          <w:sz w:val="24"/>
          <w:szCs w:val="24"/>
        </w:rPr>
        <w:t>provided.</w:t>
      </w:r>
      <w:r w:rsidR="0091300F">
        <w:rPr>
          <w:rFonts w:ascii="Times New Roman" w:hAnsi="Times New Roman" w:cs="Times New Roman"/>
          <w:sz w:val="24"/>
          <w:szCs w:val="24"/>
        </w:rPr>
        <w:t xml:space="preserve"> She</w:t>
      </w:r>
      <w:r w:rsidR="00FB3B40">
        <w:rPr>
          <w:rFonts w:ascii="Times New Roman" w:hAnsi="Times New Roman" w:cs="Times New Roman"/>
          <w:sz w:val="24"/>
          <w:szCs w:val="24"/>
        </w:rPr>
        <w:t xml:space="preserve"> did not </w:t>
      </w:r>
      <w:r w:rsidR="0095455A">
        <w:rPr>
          <w:rFonts w:ascii="Times New Roman" w:hAnsi="Times New Roman" w:cs="Times New Roman"/>
          <w:sz w:val="24"/>
          <w:szCs w:val="24"/>
        </w:rPr>
        <w:t xml:space="preserve">do so </w:t>
      </w:r>
      <w:r w:rsidR="00FB3B40">
        <w:rPr>
          <w:rFonts w:ascii="Times New Roman" w:hAnsi="Times New Roman" w:cs="Times New Roman"/>
          <w:sz w:val="24"/>
          <w:szCs w:val="24"/>
        </w:rPr>
        <w:t xml:space="preserve">for </w:t>
      </w:r>
      <w:r w:rsidR="0091300F">
        <w:rPr>
          <w:rFonts w:ascii="Times New Roman" w:hAnsi="Times New Roman" w:cs="Times New Roman"/>
          <w:sz w:val="24"/>
          <w:szCs w:val="24"/>
        </w:rPr>
        <w:t>almost 20 years.</w:t>
      </w:r>
    </w:p>
    <w:p w14:paraId="566B0048" w14:textId="32682AC7" w:rsidR="001A4E29" w:rsidRDefault="00A9625E" w:rsidP="00FC7A1D">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The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respondent’s averment that one sibling in Zimbabwe mislead</w:t>
      </w:r>
      <w:r w:rsidR="0029346A" w:rsidRPr="009C369F">
        <w:rPr>
          <w:rFonts w:ascii="Times New Roman" w:hAnsi="Times New Roman" w:cs="Times New Roman"/>
          <w:sz w:val="24"/>
          <w:szCs w:val="24"/>
        </w:rPr>
        <w:t xml:space="preserve"> everyone is difficult to </w:t>
      </w:r>
      <w:r w:rsidR="00FB3B40">
        <w:rPr>
          <w:rFonts w:ascii="Times New Roman" w:hAnsi="Times New Roman" w:cs="Times New Roman"/>
          <w:sz w:val="24"/>
          <w:szCs w:val="24"/>
        </w:rPr>
        <w:t>accept</w:t>
      </w:r>
      <w:r w:rsidR="0029346A" w:rsidRPr="009C369F">
        <w:rPr>
          <w:rFonts w:ascii="Times New Roman" w:hAnsi="Times New Roman" w:cs="Times New Roman"/>
          <w:sz w:val="24"/>
          <w:szCs w:val="24"/>
        </w:rPr>
        <w:t xml:space="preserve">. What comes to mind is if that was </w:t>
      </w:r>
      <w:r w:rsidR="00E56820" w:rsidRPr="009C369F">
        <w:rPr>
          <w:rFonts w:ascii="Times New Roman" w:hAnsi="Times New Roman" w:cs="Times New Roman"/>
          <w:sz w:val="24"/>
          <w:szCs w:val="24"/>
        </w:rPr>
        <w:t>the case why did the 3</w:t>
      </w:r>
      <w:r w:rsidR="00E56820" w:rsidRPr="009C369F">
        <w:rPr>
          <w:rFonts w:ascii="Times New Roman" w:hAnsi="Times New Roman" w:cs="Times New Roman"/>
          <w:sz w:val="24"/>
          <w:szCs w:val="24"/>
          <w:vertAlign w:val="superscript"/>
        </w:rPr>
        <w:t>rd</w:t>
      </w:r>
      <w:r w:rsidR="00E56820" w:rsidRPr="009C369F">
        <w:rPr>
          <w:rFonts w:ascii="Times New Roman" w:hAnsi="Times New Roman" w:cs="Times New Roman"/>
          <w:sz w:val="24"/>
          <w:szCs w:val="24"/>
        </w:rPr>
        <w:t xml:space="preserve"> respondent sit on </w:t>
      </w:r>
      <w:r w:rsidR="00997337" w:rsidRPr="009C369F">
        <w:rPr>
          <w:rFonts w:ascii="Times New Roman" w:hAnsi="Times New Roman" w:cs="Times New Roman"/>
          <w:sz w:val="24"/>
          <w:szCs w:val="24"/>
        </w:rPr>
        <w:t xml:space="preserve">her </w:t>
      </w:r>
      <w:r w:rsidR="00462D46">
        <w:rPr>
          <w:rFonts w:ascii="Times New Roman" w:hAnsi="Times New Roman" w:cs="Times New Roman"/>
          <w:sz w:val="24"/>
          <w:szCs w:val="24"/>
        </w:rPr>
        <w:t xml:space="preserve">laurels </w:t>
      </w:r>
      <w:r w:rsidR="00462D46" w:rsidRPr="009C369F">
        <w:rPr>
          <w:rFonts w:ascii="Times New Roman" w:hAnsi="Times New Roman" w:cs="Times New Roman"/>
          <w:sz w:val="24"/>
          <w:szCs w:val="24"/>
        </w:rPr>
        <w:t>from</w:t>
      </w:r>
      <w:r w:rsidR="00E56820" w:rsidRPr="009C369F">
        <w:rPr>
          <w:rFonts w:ascii="Times New Roman" w:hAnsi="Times New Roman" w:cs="Times New Roman"/>
          <w:sz w:val="24"/>
          <w:szCs w:val="24"/>
        </w:rPr>
        <w:t xml:space="preserve"> 2016 to challenge the distribution. </w:t>
      </w:r>
      <w:r w:rsidR="00F27405" w:rsidRPr="009C369F">
        <w:rPr>
          <w:rFonts w:ascii="Times New Roman" w:hAnsi="Times New Roman" w:cs="Times New Roman"/>
          <w:sz w:val="24"/>
          <w:szCs w:val="24"/>
        </w:rPr>
        <w:t xml:space="preserve">In </w:t>
      </w:r>
      <w:r w:rsidR="00462D46" w:rsidRPr="009C369F">
        <w:rPr>
          <w:rFonts w:ascii="Times New Roman" w:hAnsi="Times New Roman" w:cs="Times New Roman"/>
          <w:sz w:val="24"/>
          <w:szCs w:val="24"/>
        </w:rPr>
        <w:t>fact,</w:t>
      </w:r>
      <w:r w:rsidR="00E56820" w:rsidRPr="009C369F">
        <w:rPr>
          <w:rFonts w:ascii="Times New Roman" w:hAnsi="Times New Roman" w:cs="Times New Roman"/>
          <w:sz w:val="24"/>
          <w:szCs w:val="24"/>
        </w:rPr>
        <w:t xml:space="preserve"> to refer to 2016 is a misnomer, the process obviously started way back and late Dugga</w:t>
      </w:r>
      <w:r w:rsidR="00EE7B16">
        <w:rPr>
          <w:rFonts w:ascii="Times New Roman" w:hAnsi="Times New Roman" w:cs="Times New Roman"/>
          <w:sz w:val="24"/>
          <w:szCs w:val="24"/>
        </w:rPr>
        <w:t>n</w:t>
      </w:r>
      <w:r w:rsidR="00E56820" w:rsidRPr="009C369F">
        <w:rPr>
          <w:rFonts w:ascii="Times New Roman" w:hAnsi="Times New Roman" w:cs="Times New Roman"/>
          <w:sz w:val="24"/>
          <w:szCs w:val="24"/>
        </w:rPr>
        <w:t xml:space="preserve">’s estate comprised </w:t>
      </w:r>
      <w:r w:rsidR="00EE7B16">
        <w:rPr>
          <w:rFonts w:ascii="Times New Roman" w:hAnsi="Times New Roman" w:cs="Times New Roman"/>
          <w:sz w:val="24"/>
          <w:szCs w:val="24"/>
        </w:rPr>
        <w:t>of half s</w:t>
      </w:r>
      <w:r w:rsidR="00E56820" w:rsidRPr="009C369F">
        <w:rPr>
          <w:rFonts w:ascii="Times New Roman" w:hAnsi="Times New Roman" w:cs="Times New Roman"/>
          <w:sz w:val="24"/>
          <w:szCs w:val="24"/>
        </w:rPr>
        <w:t>hare in the pro</w:t>
      </w:r>
      <w:r w:rsidR="00EE7B16">
        <w:rPr>
          <w:rFonts w:ascii="Times New Roman" w:hAnsi="Times New Roman" w:cs="Times New Roman"/>
          <w:sz w:val="24"/>
          <w:szCs w:val="24"/>
        </w:rPr>
        <w:t>perties, she did not raise a finger</w:t>
      </w:r>
      <w:r w:rsidR="00E56820" w:rsidRPr="009C369F">
        <w:rPr>
          <w:rFonts w:ascii="Times New Roman" w:hAnsi="Times New Roman" w:cs="Times New Roman"/>
          <w:sz w:val="24"/>
          <w:szCs w:val="24"/>
        </w:rPr>
        <w:t>. She was aware of the final distribution of 2016. She did not challenge it. She was only jostled to action by th</w:t>
      </w:r>
      <w:r w:rsidR="00EE7B16">
        <w:rPr>
          <w:rFonts w:ascii="Times New Roman" w:hAnsi="Times New Roman" w:cs="Times New Roman"/>
          <w:sz w:val="24"/>
          <w:szCs w:val="24"/>
        </w:rPr>
        <w:t>is</w:t>
      </w:r>
      <w:r w:rsidR="00E56820" w:rsidRPr="009C369F">
        <w:rPr>
          <w:rFonts w:ascii="Times New Roman" w:hAnsi="Times New Roman" w:cs="Times New Roman"/>
          <w:sz w:val="24"/>
          <w:szCs w:val="24"/>
        </w:rPr>
        <w:t xml:space="preserve"> application o</w:t>
      </w:r>
      <w:r w:rsidR="00997337">
        <w:rPr>
          <w:rFonts w:ascii="Times New Roman" w:hAnsi="Times New Roman" w:cs="Times New Roman"/>
          <w:sz w:val="24"/>
          <w:szCs w:val="24"/>
        </w:rPr>
        <w:t>ver 6 years later. She was content with the</w:t>
      </w:r>
      <w:r w:rsidR="004373B7">
        <w:rPr>
          <w:rFonts w:ascii="Times New Roman" w:hAnsi="Times New Roman" w:cs="Times New Roman"/>
          <w:sz w:val="24"/>
          <w:szCs w:val="24"/>
        </w:rPr>
        <w:t xml:space="preserve"> distribution </w:t>
      </w:r>
      <w:r w:rsidR="00997337">
        <w:rPr>
          <w:rFonts w:ascii="Times New Roman" w:hAnsi="Times New Roman" w:cs="Times New Roman"/>
          <w:sz w:val="24"/>
          <w:szCs w:val="24"/>
        </w:rPr>
        <w:t>until this application.</w:t>
      </w:r>
    </w:p>
    <w:p w14:paraId="61F6A963" w14:textId="77777777" w:rsidR="00744BF2" w:rsidRDefault="001A4E29"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 January 2023</w:t>
      </w:r>
      <w:r w:rsidR="006E546E">
        <w:rPr>
          <w:rFonts w:ascii="Times New Roman" w:hAnsi="Times New Roman" w:cs="Times New Roman"/>
          <w:sz w:val="24"/>
          <w:szCs w:val="24"/>
        </w:rPr>
        <w:t xml:space="preserve"> the 6</w:t>
      </w:r>
      <w:r w:rsidR="006E546E" w:rsidRPr="006E546E">
        <w:rPr>
          <w:rFonts w:ascii="Times New Roman" w:hAnsi="Times New Roman" w:cs="Times New Roman"/>
          <w:sz w:val="24"/>
          <w:szCs w:val="24"/>
          <w:vertAlign w:val="superscript"/>
        </w:rPr>
        <w:t>th</w:t>
      </w:r>
      <w:r w:rsidR="006E546E">
        <w:rPr>
          <w:rFonts w:ascii="Times New Roman" w:hAnsi="Times New Roman" w:cs="Times New Roman"/>
          <w:sz w:val="24"/>
          <w:szCs w:val="24"/>
        </w:rPr>
        <w:t xml:space="preserve"> respondent’s office responded to the 3</w:t>
      </w:r>
      <w:r w:rsidR="006E546E" w:rsidRPr="006E546E">
        <w:rPr>
          <w:rFonts w:ascii="Times New Roman" w:hAnsi="Times New Roman" w:cs="Times New Roman"/>
          <w:sz w:val="24"/>
          <w:szCs w:val="24"/>
          <w:vertAlign w:val="superscript"/>
        </w:rPr>
        <w:t>rd</w:t>
      </w:r>
      <w:r w:rsidR="006E546E">
        <w:rPr>
          <w:rFonts w:ascii="Times New Roman" w:hAnsi="Times New Roman" w:cs="Times New Roman"/>
          <w:sz w:val="24"/>
          <w:szCs w:val="24"/>
        </w:rPr>
        <w:t xml:space="preserve"> respondent’s queries </w:t>
      </w:r>
      <w:r w:rsidR="00076EAF">
        <w:rPr>
          <w:rFonts w:ascii="Times New Roman" w:hAnsi="Times New Roman" w:cs="Times New Roman"/>
          <w:sz w:val="24"/>
          <w:szCs w:val="24"/>
        </w:rPr>
        <w:t>of the 11</w:t>
      </w:r>
      <w:r w:rsidR="00076EAF" w:rsidRPr="00076EAF">
        <w:rPr>
          <w:rFonts w:ascii="Times New Roman" w:hAnsi="Times New Roman" w:cs="Times New Roman"/>
          <w:sz w:val="24"/>
          <w:szCs w:val="24"/>
          <w:vertAlign w:val="superscript"/>
        </w:rPr>
        <w:t>th</w:t>
      </w:r>
      <w:r w:rsidR="00076EAF">
        <w:rPr>
          <w:rFonts w:ascii="Times New Roman" w:hAnsi="Times New Roman" w:cs="Times New Roman"/>
          <w:sz w:val="24"/>
          <w:szCs w:val="24"/>
        </w:rPr>
        <w:t xml:space="preserve"> and 24</w:t>
      </w:r>
      <w:r w:rsidR="00076EAF" w:rsidRPr="00076EAF">
        <w:rPr>
          <w:rFonts w:ascii="Times New Roman" w:hAnsi="Times New Roman" w:cs="Times New Roman"/>
          <w:sz w:val="24"/>
          <w:szCs w:val="24"/>
          <w:vertAlign w:val="superscript"/>
        </w:rPr>
        <w:t>th</w:t>
      </w:r>
      <w:r w:rsidR="00997337">
        <w:rPr>
          <w:rFonts w:ascii="Times New Roman" w:hAnsi="Times New Roman" w:cs="Times New Roman"/>
          <w:sz w:val="24"/>
          <w:szCs w:val="24"/>
        </w:rPr>
        <w:t xml:space="preserve"> of January 2023</w:t>
      </w:r>
      <w:r w:rsidR="00076EAF">
        <w:rPr>
          <w:rFonts w:ascii="Times New Roman" w:hAnsi="Times New Roman" w:cs="Times New Roman"/>
          <w:sz w:val="24"/>
          <w:szCs w:val="24"/>
        </w:rPr>
        <w:t xml:space="preserve"> </w:t>
      </w:r>
      <w:r w:rsidR="00E9110F">
        <w:rPr>
          <w:rFonts w:ascii="Times New Roman" w:hAnsi="Times New Roman" w:cs="Times New Roman"/>
          <w:sz w:val="24"/>
          <w:szCs w:val="24"/>
        </w:rPr>
        <w:t>on the distribution of the Estate</w:t>
      </w:r>
      <w:r w:rsidR="00076EAF">
        <w:rPr>
          <w:rFonts w:ascii="Times New Roman" w:hAnsi="Times New Roman" w:cs="Times New Roman"/>
          <w:sz w:val="24"/>
          <w:szCs w:val="24"/>
        </w:rPr>
        <w:t xml:space="preserve">. I reproduce the relevant part of the response </w:t>
      </w:r>
    </w:p>
    <w:p w14:paraId="4ECD35FF" w14:textId="77777777" w:rsidR="00744BF2" w:rsidRPr="00744BF2" w:rsidRDefault="00E9110F" w:rsidP="00AE7504">
      <w:pPr>
        <w:ind w:left="720"/>
        <w:jc w:val="both"/>
        <w:rPr>
          <w:rFonts w:ascii="Times New Roman" w:hAnsi="Times New Roman" w:cs="Times New Roman"/>
        </w:rPr>
      </w:pPr>
      <w:r>
        <w:rPr>
          <w:rFonts w:ascii="Times New Roman" w:hAnsi="Times New Roman" w:cs="Times New Roman"/>
        </w:rPr>
        <w:t>‘</w:t>
      </w:r>
      <w:r w:rsidR="00744BF2" w:rsidRPr="00744BF2">
        <w:rPr>
          <w:rFonts w:ascii="Times New Roman" w:hAnsi="Times New Roman" w:cs="Times New Roman"/>
        </w:rPr>
        <w:t>We acknowledge receipt of your emails dated 11th and 24th January 2023, contents therein have been noted.</w:t>
      </w:r>
    </w:p>
    <w:p w14:paraId="319D5B38" w14:textId="0BBCC784" w:rsidR="00744BF2" w:rsidRPr="00744BF2" w:rsidRDefault="00744BF2" w:rsidP="00AE7504">
      <w:pPr>
        <w:ind w:left="720"/>
        <w:jc w:val="both"/>
        <w:rPr>
          <w:rFonts w:ascii="Times New Roman" w:hAnsi="Times New Roman" w:cs="Times New Roman"/>
        </w:rPr>
      </w:pPr>
      <w:r w:rsidRPr="00744BF2">
        <w:rPr>
          <w:rFonts w:ascii="Times New Roman" w:hAnsi="Times New Roman" w:cs="Times New Roman"/>
        </w:rPr>
        <w:t>A reading of the record will show that our office authorised distribution of assets on 18th October 2016,</w:t>
      </w:r>
      <w:r w:rsidR="00FC7A1D">
        <w:rPr>
          <w:rFonts w:ascii="Times New Roman" w:hAnsi="Times New Roman" w:cs="Times New Roman"/>
        </w:rPr>
        <w:t xml:space="preserve"> </w:t>
      </w:r>
      <w:r w:rsidRPr="00744BF2">
        <w:rPr>
          <w:rFonts w:ascii="Times New Roman" w:hAnsi="Times New Roman" w:cs="Times New Roman"/>
        </w:rPr>
        <w:t>which distribution plan was in accordance with the laws of succession of the country. The beneficiaries then attempted to enter into a redistribution agreement which has not been successful as not all the beneficiaries have signed the said agreement. It is against this background, that we advise the executrix to stick to the approved distribution plan.</w:t>
      </w:r>
    </w:p>
    <w:p w14:paraId="7CC1362D" w14:textId="741CD9A1" w:rsidR="00744BF2" w:rsidRPr="00744BF2" w:rsidRDefault="00744BF2" w:rsidP="00AE7504">
      <w:pPr>
        <w:ind w:left="720"/>
        <w:jc w:val="both"/>
        <w:rPr>
          <w:rFonts w:ascii="Times New Roman" w:hAnsi="Times New Roman" w:cs="Times New Roman"/>
        </w:rPr>
      </w:pPr>
      <w:r w:rsidRPr="00744BF2">
        <w:rPr>
          <w:rFonts w:ascii="Times New Roman" w:hAnsi="Times New Roman" w:cs="Times New Roman"/>
        </w:rPr>
        <w:t xml:space="preserve">With regards your share you may deal with it as you please as it </w:t>
      </w:r>
      <w:r w:rsidR="00462D46" w:rsidRPr="00744BF2">
        <w:rPr>
          <w:rFonts w:ascii="Times New Roman" w:hAnsi="Times New Roman" w:cs="Times New Roman"/>
        </w:rPr>
        <w:t>is</w:t>
      </w:r>
      <w:r w:rsidRPr="00744BF2">
        <w:rPr>
          <w:rFonts w:ascii="Times New Roman" w:hAnsi="Times New Roman" w:cs="Times New Roman"/>
        </w:rPr>
        <w:t xml:space="preserve"> not under our jurisdiction.</w:t>
      </w:r>
    </w:p>
    <w:p w14:paraId="1B485D74" w14:textId="77777777" w:rsidR="00744BF2" w:rsidRPr="00744BF2" w:rsidRDefault="00744BF2" w:rsidP="00AE7504">
      <w:pPr>
        <w:ind w:left="720"/>
        <w:jc w:val="both"/>
        <w:rPr>
          <w:rFonts w:ascii="Times New Roman" w:hAnsi="Times New Roman" w:cs="Times New Roman"/>
        </w:rPr>
      </w:pPr>
      <w:r w:rsidRPr="00744BF2">
        <w:rPr>
          <w:rFonts w:ascii="Times New Roman" w:hAnsi="Times New Roman" w:cs="Times New Roman"/>
        </w:rPr>
        <w:t>By copy of this letter, we return the approved distribution account to the executrix to deal with as per above guidelines.</w:t>
      </w:r>
    </w:p>
    <w:p w14:paraId="277C2724" w14:textId="62A064CA" w:rsidR="00744BF2" w:rsidRDefault="00744BF2" w:rsidP="00934D52">
      <w:pPr>
        <w:ind w:left="720"/>
        <w:jc w:val="both"/>
        <w:rPr>
          <w:rFonts w:ascii="Times New Roman" w:hAnsi="Times New Roman" w:cs="Times New Roman"/>
        </w:rPr>
      </w:pPr>
      <w:r w:rsidRPr="00744BF2">
        <w:rPr>
          <w:rFonts w:ascii="Times New Roman" w:hAnsi="Times New Roman" w:cs="Times New Roman"/>
        </w:rPr>
        <w:t>Be guided accordingly.</w:t>
      </w:r>
      <w:r w:rsidR="00E9110F">
        <w:rPr>
          <w:rFonts w:ascii="Times New Roman" w:hAnsi="Times New Roman" w:cs="Times New Roman"/>
        </w:rPr>
        <w:t>’</w:t>
      </w:r>
    </w:p>
    <w:p w14:paraId="3E477C37" w14:textId="77777777" w:rsidR="00934D52" w:rsidRPr="00934D52" w:rsidRDefault="00934D52" w:rsidP="00934D52">
      <w:pPr>
        <w:ind w:left="720"/>
        <w:jc w:val="both"/>
        <w:rPr>
          <w:rFonts w:ascii="Times New Roman" w:hAnsi="Times New Roman" w:cs="Times New Roman"/>
        </w:rPr>
      </w:pPr>
    </w:p>
    <w:p w14:paraId="60F65EAD" w14:textId="6A8381CC" w:rsidR="00F62A85" w:rsidRPr="009C369F" w:rsidRDefault="00900046" w:rsidP="00AE7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Despite that direct response that the distribution was water under the bridge the 3</w:t>
      </w:r>
      <w:r w:rsidRPr="0090004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did nothing about the </w:t>
      </w:r>
      <w:r w:rsidR="00E85F13">
        <w:rPr>
          <w:rFonts w:ascii="Times New Roman" w:hAnsi="Times New Roman" w:cs="Times New Roman"/>
          <w:sz w:val="24"/>
          <w:szCs w:val="24"/>
        </w:rPr>
        <w:t>matter.</w:t>
      </w:r>
      <w:r w:rsidR="00E85F13" w:rsidRPr="009C369F">
        <w:rPr>
          <w:rFonts w:ascii="Times New Roman" w:hAnsi="Times New Roman" w:cs="Times New Roman"/>
          <w:sz w:val="24"/>
          <w:szCs w:val="24"/>
        </w:rPr>
        <w:t xml:space="preserve"> The</w:t>
      </w:r>
      <w:r w:rsidR="00E56820" w:rsidRPr="009C369F">
        <w:rPr>
          <w:rFonts w:ascii="Times New Roman" w:hAnsi="Times New Roman" w:cs="Times New Roman"/>
          <w:sz w:val="24"/>
          <w:szCs w:val="24"/>
        </w:rPr>
        <w:t xml:space="preserve"> 3</w:t>
      </w:r>
      <w:r w:rsidR="00E56820" w:rsidRPr="009C369F">
        <w:rPr>
          <w:rFonts w:ascii="Times New Roman" w:hAnsi="Times New Roman" w:cs="Times New Roman"/>
          <w:sz w:val="24"/>
          <w:szCs w:val="24"/>
          <w:vertAlign w:val="superscript"/>
        </w:rPr>
        <w:t>rd</w:t>
      </w:r>
      <w:r w:rsidR="00E56820" w:rsidRPr="009C369F">
        <w:rPr>
          <w:rFonts w:ascii="Times New Roman" w:hAnsi="Times New Roman" w:cs="Times New Roman"/>
          <w:sz w:val="24"/>
          <w:szCs w:val="24"/>
        </w:rPr>
        <w:t xml:space="preserve"> respondent’s inaction only show</w:t>
      </w:r>
      <w:r>
        <w:rPr>
          <w:rFonts w:ascii="Times New Roman" w:hAnsi="Times New Roman" w:cs="Times New Roman"/>
          <w:sz w:val="24"/>
          <w:szCs w:val="24"/>
        </w:rPr>
        <w:t>s</w:t>
      </w:r>
      <w:r w:rsidR="00E56820" w:rsidRPr="009C369F">
        <w:rPr>
          <w:rFonts w:ascii="Times New Roman" w:hAnsi="Times New Roman" w:cs="Times New Roman"/>
          <w:sz w:val="24"/>
          <w:szCs w:val="24"/>
        </w:rPr>
        <w:t xml:space="preserve"> or confirm</w:t>
      </w:r>
      <w:r w:rsidR="00E85F13">
        <w:rPr>
          <w:rFonts w:ascii="Times New Roman" w:hAnsi="Times New Roman" w:cs="Times New Roman"/>
          <w:sz w:val="24"/>
          <w:szCs w:val="24"/>
        </w:rPr>
        <w:t>s</w:t>
      </w:r>
      <w:r w:rsidR="00E56820" w:rsidRPr="009C369F">
        <w:rPr>
          <w:rFonts w:ascii="Times New Roman" w:hAnsi="Times New Roman" w:cs="Times New Roman"/>
          <w:sz w:val="24"/>
          <w:szCs w:val="24"/>
        </w:rPr>
        <w:t xml:space="preserve"> that the beneficiaries to the estate late Duggan were well </w:t>
      </w:r>
      <w:r w:rsidR="00685704" w:rsidRPr="009C369F">
        <w:rPr>
          <w:rFonts w:ascii="Times New Roman" w:hAnsi="Times New Roman" w:cs="Times New Roman"/>
          <w:sz w:val="24"/>
          <w:szCs w:val="24"/>
        </w:rPr>
        <w:t xml:space="preserve">aware that the applicant </w:t>
      </w:r>
      <w:r w:rsidR="001A4E29">
        <w:rPr>
          <w:rFonts w:ascii="Times New Roman" w:hAnsi="Times New Roman" w:cs="Times New Roman"/>
          <w:sz w:val="24"/>
          <w:szCs w:val="24"/>
        </w:rPr>
        <w:t>was</w:t>
      </w:r>
      <w:r w:rsidR="00E85F13">
        <w:rPr>
          <w:rFonts w:ascii="Times New Roman" w:hAnsi="Times New Roman" w:cs="Times New Roman"/>
          <w:sz w:val="24"/>
          <w:szCs w:val="24"/>
        </w:rPr>
        <w:t xml:space="preserve"> not paid off. She was entitled to the other half share.</w:t>
      </w:r>
      <w:r w:rsidR="00E85F13" w:rsidRPr="009C369F">
        <w:rPr>
          <w:rFonts w:ascii="Times New Roman" w:hAnsi="Times New Roman" w:cs="Times New Roman"/>
          <w:sz w:val="24"/>
          <w:szCs w:val="24"/>
        </w:rPr>
        <w:t xml:space="preserve"> </w:t>
      </w:r>
      <w:r w:rsidR="00462D46" w:rsidRPr="009C369F">
        <w:rPr>
          <w:rFonts w:ascii="Times New Roman" w:hAnsi="Times New Roman" w:cs="Times New Roman"/>
          <w:sz w:val="24"/>
          <w:szCs w:val="24"/>
        </w:rPr>
        <w:t>Thus,</w:t>
      </w:r>
      <w:r w:rsidR="00685704" w:rsidRPr="009C369F">
        <w:rPr>
          <w:rFonts w:ascii="Times New Roman" w:hAnsi="Times New Roman" w:cs="Times New Roman"/>
          <w:sz w:val="24"/>
          <w:szCs w:val="24"/>
        </w:rPr>
        <w:t xml:space="preserve"> they participated in the distribution of the </w:t>
      </w:r>
      <w:r w:rsidR="001A4E29">
        <w:rPr>
          <w:rFonts w:ascii="Times New Roman" w:hAnsi="Times New Roman" w:cs="Times New Roman"/>
          <w:sz w:val="24"/>
          <w:szCs w:val="24"/>
        </w:rPr>
        <w:t>half</w:t>
      </w:r>
      <w:r w:rsidR="00F27405" w:rsidRPr="009C369F">
        <w:rPr>
          <w:rFonts w:ascii="Times New Roman" w:hAnsi="Times New Roman" w:cs="Times New Roman"/>
          <w:sz w:val="24"/>
          <w:szCs w:val="24"/>
        </w:rPr>
        <w:t xml:space="preserve"> share</w:t>
      </w:r>
      <w:r w:rsidR="00685704" w:rsidRPr="009C369F">
        <w:rPr>
          <w:rFonts w:ascii="Times New Roman" w:hAnsi="Times New Roman" w:cs="Times New Roman"/>
          <w:sz w:val="24"/>
          <w:szCs w:val="24"/>
        </w:rPr>
        <w:t xml:space="preserve"> in the properties.</w:t>
      </w:r>
    </w:p>
    <w:p w14:paraId="1CDFF8C9" w14:textId="77777777" w:rsidR="00DF4DF4" w:rsidRDefault="00685704" w:rsidP="00AE7504">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The applicant has demonstrated that she jointly own</w:t>
      </w:r>
      <w:r w:rsidR="003C5FB9">
        <w:rPr>
          <w:rFonts w:ascii="Times New Roman" w:hAnsi="Times New Roman" w:cs="Times New Roman"/>
          <w:sz w:val="24"/>
          <w:szCs w:val="24"/>
        </w:rPr>
        <w:t>ed</w:t>
      </w:r>
      <w:r w:rsidRPr="009C369F">
        <w:rPr>
          <w:rFonts w:ascii="Times New Roman" w:hAnsi="Times New Roman" w:cs="Times New Roman"/>
          <w:sz w:val="24"/>
          <w:szCs w:val="24"/>
        </w:rPr>
        <w:t xml:space="preserve"> the properties with the estate late Duggan. It is the court’s finding that the divorce order was not enforced</w:t>
      </w:r>
      <w:r w:rsidR="00244D3B" w:rsidRPr="009C369F">
        <w:rPr>
          <w:rFonts w:ascii="Times New Roman" w:hAnsi="Times New Roman" w:cs="Times New Roman"/>
          <w:sz w:val="24"/>
          <w:szCs w:val="24"/>
        </w:rPr>
        <w:t xml:space="preserve"> it did not interfere with the applicant’s rights.</w:t>
      </w:r>
    </w:p>
    <w:p w14:paraId="669B0171" w14:textId="14013FC3" w:rsidR="00685704" w:rsidRPr="009C369F" w:rsidRDefault="00DF4DF4" w:rsidP="00AE7504">
      <w:pPr>
        <w:spacing w:line="360" w:lineRule="auto"/>
        <w:ind w:firstLine="720"/>
        <w:jc w:val="both"/>
        <w:rPr>
          <w:rFonts w:ascii="Times New Roman" w:hAnsi="Times New Roman" w:cs="Times New Roman"/>
          <w:sz w:val="24"/>
          <w:szCs w:val="24"/>
        </w:rPr>
      </w:pPr>
      <w:r w:rsidRPr="00DF4DF4">
        <w:rPr>
          <w:rFonts w:ascii="Times New Roman" w:hAnsi="Times New Roman" w:cs="Times New Roman"/>
          <w:sz w:val="24"/>
          <w:szCs w:val="24"/>
        </w:rPr>
        <w:t xml:space="preserve">There were no valid reasons given to depart from the time honoured principle that costs follow the cause.  </w:t>
      </w:r>
      <w:r w:rsidR="00244D3B" w:rsidRPr="009C369F">
        <w:rPr>
          <w:rFonts w:ascii="Times New Roman" w:hAnsi="Times New Roman" w:cs="Times New Roman"/>
          <w:sz w:val="24"/>
          <w:szCs w:val="24"/>
        </w:rPr>
        <w:t xml:space="preserve"> </w:t>
      </w:r>
    </w:p>
    <w:p w14:paraId="639329C9" w14:textId="77777777" w:rsidR="003B0D97" w:rsidRPr="003B0D97" w:rsidRDefault="00244D3B" w:rsidP="00B61126">
      <w:pPr>
        <w:spacing w:line="360" w:lineRule="auto"/>
        <w:ind w:firstLine="720"/>
        <w:jc w:val="both"/>
        <w:rPr>
          <w:rFonts w:ascii="Times New Roman" w:hAnsi="Times New Roman" w:cs="Times New Roman"/>
          <w:sz w:val="24"/>
          <w:szCs w:val="24"/>
        </w:rPr>
      </w:pPr>
      <w:r w:rsidRPr="009C369F">
        <w:rPr>
          <w:rFonts w:ascii="Times New Roman" w:hAnsi="Times New Roman" w:cs="Times New Roman"/>
          <w:sz w:val="24"/>
          <w:szCs w:val="24"/>
        </w:rPr>
        <w:t>It is from the foregoing that the follo</w:t>
      </w:r>
      <w:r w:rsidR="007C2130" w:rsidRPr="009C369F">
        <w:rPr>
          <w:rFonts w:ascii="Times New Roman" w:hAnsi="Times New Roman" w:cs="Times New Roman"/>
          <w:sz w:val="24"/>
          <w:szCs w:val="24"/>
        </w:rPr>
        <w:t>wing order was issued.</w:t>
      </w:r>
    </w:p>
    <w:p w14:paraId="1FB6E6C7" w14:textId="605FEF1E" w:rsidR="003B0D97" w:rsidRPr="00462D46" w:rsidRDefault="003B0D97" w:rsidP="00462D46">
      <w:pPr>
        <w:pStyle w:val="ListParagraph"/>
        <w:numPr>
          <w:ilvl w:val="0"/>
          <w:numId w:val="4"/>
        </w:numPr>
        <w:spacing w:line="360" w:lineRule="auto"/>
        <w:jc w:val="both"/>
        <w:rPr>
          <w:rFonts w:ascii="Times New Roman" w:hAnsi="Times New Roman" w:cs="Times New Roman"/>
          <w:sz w:val="24"/>
          <w:szCs w:val="24"/>
        </w:rPr>
      </w:pPr>
      <w:r w:rsidRPr="00462D46">
        <w:rPr>
          <w:rFonts w:ascii="Times New Roman" w:hAnsi="Times New Roman" w:cs="Times New Roman"/>
          <w:sz w:val="24"/>
          <w:szCs w:val="24"/>
          <w:lang w:val="en-ZW"/>
        </w:rPr>
        <w:t xml:space="preserve">The application for a declaratur be and is hereby granted. </w:t>
      </w:r>
    </w:p>
    <w:p w14:paraId="46C02334" w14:textId="22FAFE1D" w:rsidR="00DA2A2A" w:rsidRPr="00DA2A2A" w:rsidRDefault="003B0D97" w:rsidP="00AE750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It is hereby declared that the a</w:t>
      </w:r>
      <w:r w:rsidRPr="003B0D97">
        <w:rPr>
          <w:rFonts w:ascii="Times New Roman" w:hAnsi="Times New Roman" w:cs="Times New Roman"/>
          <w:sz w:val="24"/>
          <w:szCs w:val="24"/>
          <w:lang w:val="en-ZW"/>
        </w:rPr>
        <w:t>pplican</w:t>
      </w:r>
      <w:r>
        <w:rPr>
          <w:rFonts w:ascii="Times New Roman" w:hAnsi="Times New Roman" w:cs="Times New Roman"/>
          <w:sz w:val="24"/>
          <w:szCs w:val="24"/>
          <w:lang w:val="en-ZW"/>
        </w:rPr>
        <w:t xml:space="preserve">t is the owner of 50% shares </w:t>
      </w:r>
      <w:r w:rsidR="00462D46">
        <w:rPr>
          <w:rFonts w:ascii="Times New Roman" w:hAnsi="Times New Roman" w:cs="Times New Roman"/>
          <w:sz w:val="24"/>
          <w:szCs w:val="24"/>
          <w:lang w:val="en-ZW"/>
        </w:rPr>
        <w:t>in a</w:t>
      </w:r>
      <w:r>
        <w:rPr>
          <w:rFonts w:ascii="Times New Roman" w:hAnsi="Times New Roman" w:cs="Times New Roman"/>
          <w:sz w:val="24"/>
          <w:szCs w:val="24"/>
          <w:lang w:val="en-ZW"/>
        </w:rPr>
        <w:t xml:space="preserve"> c</w:t>
      </w:r>
      <w:r w:rsidRPr="003B0D97">
        <w:rPr>
          <w:rFonts w:ascii="Times New Roman" w:hAnsi="Times New Roman" w:cs="Times New Roman"/>
          <w:sz w:val="24"/>
          <w:szCs w:val="24"/>
          <w:lang w:val="en-ZW"/>
        </w:rPr>
        <w:t>ertain piece of land being</w:t>
      </w:r>
      <w:r w:rsidR="00462D46">
        <w:rPr>
          <w:rFonts w:ascii="Times New Roman" w:hAnsi="Times New Roman" w:cs="Times New Roman"/>
          <w:sz w:val="24"/>
          <w:szCs w:val="24"/>
          <w:lang w:val="en-ZW"/>
        </w:rPr>
        <w:t>;</w:t>
      </w:r>
      <w:r w:rsidR="00DA2A2A">
        <w:rPr>
          <w:rFonts w:ascii="Times New Roman" w:hAnsi="Times New Roman" w:cs="Times New Roman"/>
          <w:sz w:val="24"/>
          <w:szCs w:val="24"/>
          <w:lang w:val="en-ZW"/>
        </w:rPr>
        <w:t xml:space="preserve"> </w:t>
      </w:r>
    </w:p>
    <w:p w14:paraId="54136399" w14:textId="77777777" w:rsidR="00DA2A2A" w:rsidRDefault="00DA2A2A" w:rsidP="00AE7504">
      <w:pPr>
        <w:pStyle w:val="ListParagraph"/>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w:t>
      </w:r>
      <w:r w:rsidR="003B0D97" w:rsidRPr="003B0D97">
        <w:rPr>
          <w:rFonts w:ascii="Times New Roman" w:hAnsi="Times New Roman" w:cs="Times New Roman"/>
          <w:sz w:val="24"/>
          <w:szCs w:val="24"/>
          <w:lang w:val="en-ZW"/>
        </w:rPr>
        <w:t xml:space="preserve"> stand 1 of Wilmar Park situate in the District of Lomagundi measuring 2359 square metres;</w:t>
      </w:r>
    </w:p>
    <w:p w14:paraId="06E0B908" w14:textId="77777777" w:rsidR="00DA2A2A" w:rsidRDefault="003B0D97" w:rsidP="00AE7504">
      <w:pPr>
        <w:pStyle w:val="ListParagraph"/>
        <w:spacing w:line="360" w:lineRule="auto"/>
        <w:jc w:val="both"/>
        <w:rPr>
          <w:rFonts w:ascii="Times New Roman" w:hAnsi="Times New Roman" w:cs="Times New Roman"/>
          <w:sz w:val="24"/>
          <w:szCs w:val="24"/>
          <w:lang w:val="en-ZW"/>
        </w:rPr>
      </w:pPr>
      <w:r w:rsidRPr="003B0D97">
        <w:rPr>
          <w:rFonts w:ascii="Times New Roman" w:hAnsi="Times New Roman" w:cs="Times New Roman"/>
          <w:sz w:val="24"/>
          <w:szCs w:val="24"/>
          <w:lang w:val="en-ZW"/>
        </w:rPr>
        <w:t xml:space="preserve"> b. Certain piece of land being stand 2 of Wilmar Park situate in the District of Lomagundi measuring 2379 square metres; </w:t>
      </w:r>
    </w:p>
    <w:p w14:paraId="76271037" w14:textId="77777777" w:rsidR="00DA2A2A" w:rsidRDefault="003B0D97" w:rsidP="00AE7504">
      <w:pPr>
        <w:pStyle w:val="ListParagraph"/>
        <w:spacing w:line="360" w:lineRule="auto"/>
        <w:jc w:val="both"/>
        <w:rPr>
          <w:rFonts w:ascii="Times New Roman" w:hAnsi="Times New Roman" w:cs="Times New Roman"/>
          <w:sz w:val="24"/>
          <w:szCs w:val="24"/>
          <w:lang w:val="en-ZW"/>
        </w:rPr>
      </w:pPr>
      <w:r w:rsidRPr="003B0D97">
        <w:rPr>
          <w:rFonts w:ascii="Times New Roman" w:hAnsi="Times New Roman" w:cs="Times New Roman"/>
          <w:sz w:val="24"/>
          <w:szCs w:val="24"/>
          <w:lang w:val="en-ZW"/>
        </w:rPr>
        <w:t xml:space="preserve">c. Certain piece of land being stand 3 of Wilmar Park Situate in the District of Lomagundi measuring 2379 square metres; </w:t>
      </w:r>
    </w:p>
    <w:p w14:paraId="53A6038B" w14:textId="77777777" w:rsidR="00DA2A2A" w:rsidRDefault="003B0D97" w:rsidP="00AE7504">
      <w:pPr>
        <w:pStyle w:val="ListParagraph"/>
        <w:spacing w:line="360" w:lineRule="auto"/>
        <w:jc w:val="both"/>
        <w:rPr>
          <w:rFonts w:ascii="Times New Roman" w:hAnsi="Times New Roman" w:cs="Times New Roman"/>
          <w:sz w:val="24"/>
          <w:szCs w:val="24"/>
          <w:lang w:val="en-ZW"/>
        </w:rPr>
      </w:pPr>
      <w:r w:rsidRPr="003B0D97">
        <w:rPr>
          <w:rFonts w:ascii="Times New Roman" w:hAnsi="Times New Roman" w:cs="Times New Roman"/>
          <w:sz w:val="24"/>
          <w:szCs w:val="24"/>
          <w:lang w:val="en-ZW"/>
        </w:rPr>
        <w:t xml:space="preserve">d. Certain piece of land being stand 4 of Wilmar Park situate in the District of Lomagundi measuring 2379 square metres; </w:t>
      </w:r>
    </w:p>
    <w:p w14:paraId="22E2C530" w14:textId="77777777" w:rsidR="00DA2A2A" w:rsidRDefault="003B0D97" w:rsidP="00AE7504">
      <w:pPr>
        <w:pStyle w:val="ListParagraph"/>
        <w:spacing w:line="360" w:lineRule="auto"/>
        <w:jc w:val="both"/>
        <w:rPr>
          <w:rFonts w:ascii="Times New Roman" w:hAnsi="Times New Roman" w:cs="Times New Roman"/>
          <w:sz w:val="24"/>
          <w:szCs w:val="24"/>
          <w:lang w:val="en-ZW"/>
        </w:rPr>
      </w:pPr>
      <w:r w:rsidRPr="003B0D97">
        <w:rPr>
          <w:rFonts w:ascii="Times New Roman" w:hAnsi="Times New Roman" w:cs="Times New Roman"/>
          <w:sz w:val="24"/>
          <w:szCs w:val="24"/>
          <w:lang w:val="en-ZW"/>
        </w:rPr>
        <w:t>e. Certain piece of land being stand 5 of Wilmar Park situate in the District of Lomagundi measuring 2379 square metres.</w:t>
      </w:r>
    </w:p>
    <w:p w14:paraId="70B3862C" w14:textId="43CB60B2" w:rsidR="007115E9" w:rsidRDefault="003B0D97" w:rsidP="00AE7504">
      <w:pPr>
        <w:pStyle w:val="ListParagraph"/>
        <w:spacing w:line="360" w:lineRule="auto"/>
        <w:jc w:val="both"/>
        <w:rPr>
          <w:rFonts w:ascii="Times New Roman" w:hAnsi="Times New Roman" w:cs="Times New Roman"/>
          <w:sz w:val="24"/>
          <w:szCs w:val="24"/>
          <w:lang w:val="en-ZW"/>
        </w:rPr>
      </w:pPr>
      <w:r w:rsidRPr="003B0D97">
        <w:rPr>
          <w:rFonts w:ascii="Times New Roman" w:hAnsi="Times New Roman" w:cs="Times New Roman"/>
          <w:sz w:val="24"/>
          <w:szCs w:val="24"/>
          <w:lang w:val="en-ZW"/>
        </w:rPr>
        <w:t xml:space="preserve"> held under deed of transfer number 9558/88 dated the 20th of December 1988. </w:t>
      </w:r>
    </w:p>
    <w:p w14:paraId="322F279E" w14:textId="6155E8B8" w:rsidR="007115E9" w:rsidRDefault="00462D46" w:rsidP="0050057E">
      <w:pPr>
        <w:spacing w:line="360" w:lineRule="auto"/>
        <w:ind w:left="709" w:hanging="283"/>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 </w:t>
      </w:r>
      <w:r w:rsidR="003B0D97" w:rsidRPr="007115E9">
        <w:rPr>
          <w:rFonts w:ascii="Times New Roman" w:hAnsi="Times New Roman" w:cs="Times New Roman"/>
          <w:sz w:val="24"/>
          <w:szCs w:val="24"/>
          <w:lang w:val="en-ZW"/>
        </w:rPr>
        <w:t xml:space="preserve">The 2nd to the 5th Respondents shall, buy out the applicant in the properties within two </w:t>
      </w:r>
      <w:r w:rsidR="0050057E">
        <w:rPr>
          <w:rFonts w:ascii="Times New Roman" w:hAnsi="Times New Roman" w:cs="Times New Roman"/>
          <w:sz w:val="24"/>
          <w:szCs w:val="24"/>
          <w:lang w:val="en-ZW"/>
        </w:rPr>
        <w:t xml:space="preserve">  </w:t>
      </w:r>
      <w:r w:rsidR="003B0D97" w:rsidRPr="007115E9">
        <w:rPr>
          <w:rFonts w:ascii="Times New Roman" w:hAnsi="Times New Roman" w:cs="Times New Roman"/>
          <w:sz w:val="24"/>
          <w:szCs w:val="24"/>
          <w:lang w:val="en-ZW"/>
        </w:rPr>
        <w:t xml:space="preserve">months from the date of this order. </w:t>
      </w:r>
    </w:p>
    <w:p w14:paraId="560FA5F3" w14:textId="77777777" w:rsidR="007115E9" w:rsidRDefault="007115E9" w:rsidP="0050057E">
      <w:pPr>
        <w:spacing w:line="360" w:lineRule="auto"/>
        <w:ind w:left="709" w:hanging="283"/>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4</w:t>
      </w:r>
      <w:r w:rsidR="003B0D97" w:rsidRPr="007115E9">
        <w:rPr>
          <w:rFonts w:ascii="Times New Roman" w:hAnsi="Times New Roman" w:cs="Times New Roman"/>
          <w:sz w:val="24"/>
          <w:szCs w:val="24"/>
          <w:lang w:val="en-ZW"/>
        </w:rPr>
        <w:t xml:space="preserve">. The applicant’s value of her 50% shares shall be determined through an evaluation carried out by an independent evaluator agreed to by the parties within fourteen (14) days of the court order, failing that agreement, any party shall approach the Registrar of the High Court who shall appoint an evaluator from the list of evaluators held in the Registrar’s office. The Registrar of the High Court shall appoint an evaluator within fourteen (14) days of being asked to do so. </w:t>
      </w:r>
    </w:p>
    <w:p w14:paraId="315E350B" w14:textId="77777777" w:rsidR="00750F4E" w:rsidRDefault="007115E9" w:rsidP="0050057E">
      <w:pPr>
        <w:spacing w:line="360" w:lineRule="auto"/>
        <w:ind w:left="709" w:hanging="283"/>
        <w:jc w:val="both"/>
        <w:rPr>
          <w:rFonts w:ascii="Times New Roman" w:hAnsi="Times New Roman" w:cs="Times New Roman"/>
          <w:sz w:val="24"/>
          <w:szCs w:val="24"/>
          <w:lang w:val="en-ZW"/>
        </w:rPr>
      </w:pPr>
      <w:r>
        <w:rPr>
          <w:rFonts w:ascii="Times New Roman" w:hAnsi="Times New Roman" w:cs="Times New Roman"/>
          <w:sz w:val="24"/>
          <w:szCs w:val="24"/>
          <w:lang w:val="en-ZW"/>
        </w:rPr>
        <w:t>5</w:t>
      </w:r>
      <w:r w:rsidR="003B0D97" w:rsidRPr="007115E9">
        <w:rPr>
          <w:rFonts w:ascii="Times New Roman" w:hAnsi="Times New Roman" w:cs="Times New Roman"/>
          <w:sz w:val="24"/>
          <w:szCs w:val="24"/>
          <w:lang w:val="en-ZW"/>
        </w:rPr>
        <w:t>. In the event the 2nd to 5th Respondents are unable to buy the applicant out the properties shall be sold on a willing buyer-willing seller basis and the proceeds therefrom shall be shared proportionately between the applicant, on one hand, and the 2nd to 5th Respon</w:t>
      </w:r>
      <w:r w:rsidR="00750F4E">
        <w:rPr>
          <w:rFonts w:ascii="Times New Roman" w:hAnsi="Times New Roman" w:cs="Times New Roman"/>
          <w:sz w:val="24"/>
          <w:szCs w:val="24"/>
          <w:lang w:val="en-ZW"/>
        </w:rPr>
        <w:t>dents on the other hand.</w:t>
      </w:r>
    </w:p>
    <w:p w14:paraId="0625B1B4" w14:textId="77777777" w:rsidR="00750F4E" w:rsidRDefault="00750F4E" w:rsidP="0050057E">
      <w:pPr>
        <w:spacing w:line="360" w:lineRule="auto"/>
        <w:ind w:left="426"/>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6</w:t>
      </w:r>
      <w:r w:rsidR="003B0D97" w:rsidRPr="007115E9">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The </w:t>
      </w:r>
      <w:r w:rsidR="003B0D97" w:rsidRPr="007115E9">
        <w:rPr>
          <w:rFonts w:ascii="Times New Roman" w:hAnsi="Times New Roman" w:cs="Times New Roman"/>
          <w:sz w:val="24"/>
          <w:szCs w:val="24"/>
          <w:lang w:val="en-ZW"/>
        </w:rPr>
        <w:t xml:space="preserve">3rd respondent to bear the costs on an ordinary scale. </w:t>
      </w:r>
    </w:p>
    <w:p w14:paraId="63056D39" w14:textId="77777777" w:rsidR="007B4B48" w:rsidRDefault="007B4B48" w:rsidP="00AE7504">
      <w:pPr>
        <w:spacing w:line="360" w:lineRule="auto"/>
        <w:jc w:val="both"/>
        <w:rPr>
          <w:rFonts w:ascii="Times New Roman" w:hAnsi="Times New Roman" w:cs="Times New Roman"/>
          <w:b/>
          <w:sz w:val="24"/>
          <w:szCs w:val="24"/>
          <w:u w:val="single"/>
          <w:lang w:val="en-ZW"/>
        </w:rPr>
      </w:pPr>
    </w:p>
    <w:p w14:paraId="6F1EFD89" w14:textId="38F9D24C" w:rsidR="00750F4E" w:rsidRPr="00750F4E" w:rsidRDefault="003B0D97" w:rsidP="00AE7504">
      <w:pPr>
        <w:spacing w:line="360" w:lineRule="auto"/>
        <w:jc w:val="both"/>
        <w:rPr>
          <w:rFonts w:ascii="Times New Roman" w:hAnsi="Times New Roman" w:cs="Times New Roman"/>
          <w:b/>
          <w:sz w:val="24"/>
          <w:szCs w:val="24"/>
          <w:u w:val="single"/>
          <w:lang w:val="en-ZW"/>
        </w:rPr>
      </w:pPr>
      <w:r w:rsidRPr="00750F4E">
        <w:rPr>
          <w:rFonts w:ascii="Times New Roman" w:hAnsi="Times New Roman" w:cs="Times New Roman"/>
          <w:b/>
          <w:sz w:val="24"/>
          <w:szCs w:val="24"/>
          <w:u w:val="single"/>
          <w:lang w:val="en-ZW"/>
        </w:rPr>
        <w:t xml:space="preserve">Counterclaim </w:t>
      </w:r>
    </w:p>
    <w:p w14:paraId="12F164FD" w14:textId="77777777" w:rsidR="00CE3085" w:rsidRDefault="003B0D97" w:rsidP="00AE7504">
      <w:pPr>
        <w:spacing w:line="360" w:lineRule="auto"/>
        <w:jc w:val="both"/>
        <w:rPr>
          <w:rFonts w:ascii="Times New Roman" w:hAnsi="Times New Roman" w:cs="Times New Roman"/>
          <w:sz w:val="24"/>
          <w:szCs w:val="24"/>
          <w:lang w:val="en-ZW"/>
        </w:rPr>
      </w:pPr>
      <w:r w:rsidRPr="007115E9">
        <w:rPr>
          <w:rFonts w:ascii="Times New Roman" w:hAnsi="Times New Roman" w:cs="Times New Roman"/>
          <w:sz w:val="24"/>
          <w:szCs w:val="24"/>
          <w:lang w:val="en-ZW"/>
        </w:rPr>
        <w:t>1. The application be and is hereby withdrawn.</w:t>
      </w:r>
    </w:p>
    <w:p w14:paraId="51BBE6E5" w14:textId="75DFAEEC" w:rsidR="003B0D97" w:rsidRDefault="00CE3085" w:rsidP="00AE7504">
      <w:pPr>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 xml:space="preserve">2. The </w:t>
      </w:r>
      <w:r w:rsidR="003B0D97" w:rsidRPr="007115E9">
        <w:rPr>
          <w:rFonts w:ascii="Times New Roman" w:hAnsi="Times New Roman" w:cs="Times New Roman"/>
          <w:sz w:val="24"/>
          <w:szCs w:val="24"/>
          <w:lang w:val="en-ZW"/>
        </w:rPr>
        <w:t>3rd respondent to pay costs on an ordinary scale.</w:t>
      </w:r>
    </w:p>
    <w:p w14:paraId="7CF641E8" w14:textId="77777777" w:rsidR="00E522F8" w:rsidRPr="009C369F" w:rsidRDefault="00E522F8" w:rsidP="00AE7504">
      <w:pPr>
        <w:spacing w:line="360" w:lineRule="auto"/>
        <w:jc w:val="both"/>
        <w:rPr>
          <w:rFonts w:ascii="Times New Roman" w:hAnsi="Times New Roman" w:cs="Times New Roman"/>
          <w:sz w:val="24"/>
          <w:szCs w:val="24"/>
        </w:rPr>
      </w:pPr>
    </w:p>
    <w:p w14:paraId="0E4B6E26" w14:textId="77777777" w:rsidR="00E522F8" w:rsidRDefault="00E522F8" w:rsidP="00AE7504">
      <w:pPr>
        <w:spacing w:line="360" w:lineRule="auto"/>
        <w:jc w:val="both"/>
        <w:rPr>
          <w:rFonts w:ascii="Times New Roman" w:hAnsi="Times New Roman" w:cs="Times New Roman"/>
          <w:sz w:val="24"/>
          <w:szCs w:val="24"/>
        </w:rPr>
      </w:pPr>
      <w:r w:rsidRPr="00526015">
        <w:rPr>
          <w:rFonts w:ascii="Times New Roman" w:hAnsi="Times New Roman" w:cs="Times New Roman"/>
          <w:i/>
          <w:sz w:val="24"/>
          <w:szCs w:val="24"/>
        </w:rPr>
        <w:t>Cy</w:t>
      </w:r>
      <w:r w:rsidR="007C2130" w:rsidRPr="00526015">
        <w:rPr>
          <w:rFonts w:ascii="Times New Roman" w:hAnsi="Times New Roman" w:cs="Times New Roman"/>
          <w:i/>
          <w:sz w:val="24"/>
          <w:szCs w:val="24"/>
        </w:rPr>
        <w:t>prian’s Law</w:t>
      </w:r>
      <w:r w:rsidR="007C2130" w:rsidRPr="009C369F">
        <w:rPr>
          <w:rFonts w:ascii="Times New Roman" w:hAnsi="Times New Roman" w:cs="Times New Roman"/>
          <w:sz w:val="24"/>
          <w:szCs w:val="24"/>
        </w:rPr>
        <w:t>, applicant’s legal practi</w:t>
      </w:r>
      <w:r w:rsidR="006377E8" w:rsidRPr="009C369F">
        <w:rPr>
          <w:rFonts w:ascii="Times New Roman" w:hAnsi="Times New Roman" w:cs="Times New Roman"/>
          <w:sz w:val="24"/>
          <w:szCs w:val="24"/>
        </w:rPr>
        <w:t>ti</w:t>
      </w:r>
      <w:r w:rsidR="007C2130" w:rsidRPr="009C369F">
        <w:rPr>
          <w:rFonts w:ascii="Times New Roman" w:hAnsi="Times New Roman" w:cs="Times New Roman"/>
          <w:sz w:val="24"/>
          <w:szCs w:val="24"/>
        </w:rPr>
        <w:t xml:space="preserve">oners </w:t>
      </w:r>
    </w:p>
    <w:p w14:paraId="7ECD6DDC" w14:textId="72A67FC6" w:rsidR="007C2130" w:rsidRPr="009C369F" w:rsidRDefault="007C2130" w:rsidP="00AE7504">
      <w:pPr>
        <w:spacing w:line="360" w:lineRule="auto"/>
        <w:jc w:val="both"/>
        <w:rPr>
          <w:rFonts w:ascii="Times New Roman" w:hAnsi="Times New Roman" w:cs="Times New Roman"/>
          <w:sz w:val="24"/>
          <w:szCs w:val="24"/>
        </w:rPr>
      </w:pPr>
      <w:r w:rsidRPr="00526015">
        <w:rPr>
          <w:rFonts w:ascii="Times New Roman" w:hAnsi="Times New Roman" w:cs="Times New Roman"/>
          <w:i/>
          <w:sz w:val="24"/>
          <w:szCs w:val="24"/>
        </w:rPr>
        <w:t>Mudimu Law Chambers</w:t>
      </w:r>
      <w:r w:rsidRPr="009C369F">
        <w:rPr>
          <w:rFonts w:ascii="Times New Roman" w:hAnsi="Times New Roman" w:cs="Times New Roman"/>
          <w:sz w:val="24"/>
          <w:szCs w:val="24"/>
        </w:rPr>
        <w:t>, 3</w:t>
      </w:r>
      <w:r w:rsidRPr="009C369F">
        <w:rPr>
          <w:rFonts w:ascii="Times New Roman" w:hAnsi="Times New Roman" w:cs="Times New Roman"/>
          <w:sz w:val="24"/>
          <w:szCs w:val="24"/>
          <w:vertAlign w:val="superscript"/>
        </w:rPr>
        <w:t>rd</w:t>
      </w:r>
      <w:r w:rsidRPr="009C369F">
        <w:rPr>
          <w:rFonts w:ascii="Times New Roman" w:hAnsi="Times New Roman" w:cs="Times New Roman"/>
          <w:sz w:val="24"/>
          <w:szCs w:val="24"/>
        </w:rPr>
        <w:t xml:space="preserve"> respondent’s </w:t>
      </w:r>
      <w:r w:rsidR="00B20763">
        <w:rPr>
          <w:rFonts w:ascii="Times New Roman" w:hAnsi="Times New Roman" w:cs="Times New Roman"/>
          <w:sz w:val="24"/>
          <w:szCs w:val="24"/>
        </w:rPr>
        <w:t>l</w:t>
      </w:r>
      <w:r w:rsidRPr="009C369F">
        <w:rPr>
          <w:rFonts w:ascii="Times New Roman" w:hAnsi="Times New Roman" w:cs="Times New Roman"/>
          <w:sz w:val="24"/>
          <w:szCs w:val="24"/>
        </w:rPr>
        <w:t xml:space="preserve">egal </w:t>
      </w:r>
      <w:r w:rsidR="00B20763">
        <w:rPr>
          <w:rFonts w:ascii="Times New Roman" w:hAnsi="Times New Roman" w:cs="Times New Roman"/>
          <w:sz w:val="24"/>
          <w:szCs w:val="24"/>
        </w:rPr>
        <w:t>p</w:t>
      </w:r>
      <w:r w:rsidRPr="009C369F">
        <w:rPr>
          <w:rFonts w:ascii="Times New Roman" w:hAnsi="Times New Roman" w:cs="Times New Roman"/>
          <w:sz w:val="24"/>
          <w:szCs w:val="24"/>
        </w:rPr>
        <w:t>ractitioners.</w:t>
      </w:r>
    </w:p>
    <w:p w14:paraId="29FC8AC2" w14:textId="77777777" w:rsidR="00325019" w:rsidRPr="009C369F" w:rsidRDefault="00325019" w:rsidP="00AE7504">
      <w:pPr>
        <w:spacing w:line="360" w:lineRule="auto"/>
        <w:jc w:val="both"/>
        <w:rPr>
          <w:rFonts w:ascii="Times New Roman" w:hAnsi="Times New Roman" w:cs="Times New Roman"/>
          <w:sz w:val="24"/>
          <w:szCs w:val="24"/>
        </w:rPr>
      </w:pPr>
    </w:p>
    <w:p w14:paraId="5863F570" w14:textId="77777777" w:rsidR="00325019" w:rsidRPr="009C369F" w:rsidRDefault="00325019" w:rsidP="00AE7504">
      <w:pPr>
        <w:spacing w:line="360" w:lineRule="auto"/>
        <w:jc w:val="both"/>
        <w:rPr>
          <w:rFonts w:ascii="Times New Roman" w:hAnsi="Times New Roman" w:cs="Times New Roman"/>
          <w:sz w:val="24"/>
          <w:szCs w:val="24"/>
        </w:rPr>
      </w:pPr>
    </w:p>
    <w:p w14:paraId="0DCBB60A" w14:textId="77777777" w:rsidR="00325019" w:rsidRPr="009C369F" w:rsidRDefault="00325019" w:rsidP="00AE7504">
      <w:pPr>
        <w:spacing w:line="360" w:lineRule="auto"/>
        <w:jc w:val="both"/>
        <w:rPr>
          <w:rFonts w:ascii="Times New Roman" w:hAnsi="Times New Roman" w:cs="Times New Roman"/>
          <w:sz w:val="24"/>
          <w:szCs w:val="24"/>
        </w:rPr>
      </w:pPr>
    </w:p>
    <w:p w14:paraId="5B1343C5" w14:textId="77777777" w:rsidR="00325019" w:rsidRPr="009C369F" w:rsidRDefault="00325019" w:rsidP="009C369F">
      <w:pPr>
        <w:spacing w:line="360" w:lineRule="auto"/>
        <w:rPr>
          <w:rFonts w:ascii="Times New Roman" w:hAnsi="Times New Roman" w:cs="Times New Roman"/>
          <w:sz w:val="24"/>
          <w:szCs w:val="24"/>
        </w:rPr>
      </w:pPr>
    </w:p>
    <w:p w14:paraId="0D1BC7DE" w14:textId="77777777" w:rsidR="00325019" w:rsidRPr="009C369F" w:rsidRDefault="00325019" w:rsidP="009C369F">
      <w:pPr>
        <w:spacing w:line="360" w:lineRule="auto"/>
        <w:rPr>
          <w:rFonts w:ascii="Times New Roman" w:hAnsi="Times New Roman" w:cs="Times New Roman"/>
          <w:sz w:val="24"/>
          <w:szCs w:val="24"/>
        </w:rPr>
      </w:pPr>
    </w:p>
    <w:p w14:paraId="7DCF4751" w14:textId="77777777" w:rsidR="00325019" w:rsidRPr="009C369F" w:rsidRDefault="00325019" w:rsidP="009C369F">
      <w:pPr>
        <w:spacing w:line="360" w:lineRule="auto"/>
        <w:rPr>
          <w:rFonts w:ascii="Times New Roman" w:hAnsi="Times New Roman" w:cs="Times New Roman"/>
          <w:sz w:val="24"/>
          <w:szCs w:val="24"/>
        </w:rPr>
      </w:pPr>
    </w:p>
    <w:sectPr w:rsidR="00325019" w:rsidRPr="009C36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7CD1B" w14:textId="77777777" w:rsidR="00E95E15" w:rsidRDefault="00E95E15" w:rsidP="008F47BB">
      <w:pPr>
        <w:spacing w:after="0" w:line="240" w:lineRule="auto"/>
      </w:pPr>
      <w:r>
        <w:separator/>
      </w:r>
    </w:p>
  </w:endnote>
  <w:endnote w:type="continuationSeparator" w:id="0">
    <w:p w14:paraId="7CC8059C" w14:textId="77777777" w:rsidR="00E95E15" w:rsidRDefault="00E95E15" w:rsidP="008F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09D57" w14:textId="77777777" w:rsidR="00E95E15" w:rsidRDefault="00E95E15" w:rsidP="008F47BB">
      <w:pPr>
        <w:spacing w:after="0" w:line="240" w:lineRule="auto"/>
      </w:pPr>
      <w:r>
        <w:separator/>
      </w:r>
    </w:p>
  </w:footnote>
  <w:footnote w:type="continuationSeparator" w:id="0">
    <w:p w14:paraId="225CDE10" w14:textId="77777777" w:rsidR="00E95E15" w:rsidRDefault="00E95E15" w:rsidP="008F47BB">
      <w:pPr>
        <w:spacing w:after="0" w:line="240" w:lineRule="auto"/>
      </w:pPr>
      <w:r>
        <w:continuationSeparator/>
      </w:r>
    </w:p>
  </w:footnote>
  <w:footnote w:id="1">
    <w:p w14:paraId="2F7E855A" w14:textId="77777777" w:rsidR="003A3FD8" w:rsidRPr="003A3FD8" w:rsidRDefault="003A3FD8" w:rsidP="003A3FD8">
      <w:pPr>
        <w:pStyle w:val="FootnoteText"/>
      </w:pPr>
      <w:r>
        <w:rPr>
          <w:rStyle w:val="FootnoteReference"/>
        </w:rPr>
        <w:footnoteRef/>
      </w:r>
      <w:r>
        <w:t xml:space="preserve"> </w:t>
      </w:r>
      <w:r w:rsidRPr="003A3FD8">
        <w:t>The Law of Property 4</w:t>
      </w:r>
      <w:r w:rsidRPr="003A3FD8">
        <w:rPr>
          <w:vertAlign w:val="superscript"/>
        </w:rPr>
        <w:t>th</w:t>
      </w:r>
      <w:r w:rsidRPr="003A3FD8">
        <w:t xml:space="preserve"> Ed @ p32</w:t>
      </w:r>
    </w:p>
    <w:p w14:paraId="23CEA942" w14:textId="77777777" w:rsidR="003A3FD8" w:rsidRDefault="003A3F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003931"/>
      <w:docPartObj>
        <w:docPartGallery w:val="Page Numbers (Top of Page)"/>
        <w:docPartUnique/>
      </w:docPartObj>
    </w:sdtPr>
    <w:sdtEndPr>
      <w:rPr>
        <w:noProof/>
      </w:rPr>
    </w:sdtEndPr>
    <w:sdtContent>
      <w:p w14:paraId="274A8623" w14:textId="5D5D7993" w:rsidR="002A1340" w:rsidRDefault="002A1340">
        <w:pPr>
          <w:pStyle w:val="Header"/>
          <w:jc w:val="right"/>
          <w:rPr>
            <w:noProof/>
          </w:rPr>
        </w:pPr>
        <w:r>
          <w:fldChar w:fldCharType="begin"/>
        </w:r>
        <w:r>
          <w:instrText xml:space="preserve"> PAGE   \* MERGEFORMAT </w:instrText>
        </w:r>
        <w:r>
          <w:fldChar w:fldCharType="separate"/>
        </w:r>
        <w:r w:rsidR="00B277D4">
          <w:rPr>
            <w:noProof/>
          </w:rPr>
          <w:t>1</w:t>
        </w:r>
        <w:r>
          <w:rPr>
            <w:noProof/>
          </w:rPr>
          <w:fldChar w:fldCharType="end"/>
        </w:r>
      </w:p>
      <w:p w14:paraId="14A47AB0" w14:textId="30F33AD7" w:rsidR="002A1340" w:rsidRDefault="002A1340">
        <w:pPr>
          <w:pStyle w:val="Header"/>
          <w:jc w:val="right"/>
          <w:rPr>
            <w:noProof/>
          </w:rPr>
        </w:pPr>
        <w:r>
          <w:rPr>
            <w:noProof/>
          </w:rPr>
          <w:t>HCC</w:t>
        </w:r>
        <w:r w:rsidR="00621B8A">
          <w:rPr>
            <w:noProof/>
          </w:rPr>
          <w:t xml:space="preserve"> 69/24</w:t>
        </w:r>
      </w:p>
      <w:p w14:paraId="5423BA5C" w14:textId="4B7C24C8" w:rsidR="002A1340" w:rsidRDefault="002A1340">
        <w:pPr>
          <w:pStyle w:val="Header"/>
          <w:jc w:val="right"/>
        </w:pPr>
        <w:r>
          <w:rPr>
            <w:noProof/>
          </w:rPr>
          <w:t>HCCC 256/23</w:t>
        </w:r>
      </w:p>
    </w:sdtContent>
  </w:sdt>
  <w:p w14:paraId="4794295A" w14:textId="412F718B" w:rsidR="008F47BB" w:rsidRDefault="008F47BB" w:rsidP="002A13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465D8"/>
    <w:multiLevelType w:val="multilevel"/>
    <w:tmpl w:val="D874821E"/>
    <w:lvl w:ilvl="0">
      <w:start w:val="4"/>
      <w:numFmt w:val="decimal"/>
      <w:lvlText w:val="%1."/>
      <w:lvlJc w:val="left"/>
      <w:pPr>
        <w:tabs>
          <w:tab w:val="decimal" w:pos="432"/>
        </w:tabs>
        <w:ind w:left="720"/>
      </w:pPr>
      <w:rPr>
        <w:rFonts w:ascii="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261BB1"/>
    <w:multiLevelType w:val="hybridMultilevel"/>
    <w:tmpl w:val="B6C8A9A4"/>
    <w:lvl w:ilvl="0" w:tplc="63F2A546">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8FB6848"/>
    <w:multiLevelType w:val="hybridMultilevel"/>
    <w:tmpl w:val="863E661A"/>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54F6579"/>
    <w:multiLevelType w:val="multilevel"/>
    <w:tmpl w:val="389AE950"/>
    <w:lvl w:ilvl="0">
      <w:start w:val="1"/>
      <w:numFmt w:val="lowerLetter"/>
      <w:lvlText w:val="%1."/>
      <w:lvlJc w:val="left"/>
      <w:pPr>
        <w:tabs>
          <w:tab w:val="decimal" w:pos="432"/>
        </w:tabs>
        <w:ind w:left="720"/>
      </w:pPr>
      <w:rPr>
        <w:rFonts w:ascii="Arial" w:hAnsi="Arial"/>
        <w:i/>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CBA"/>
    <w:rsid w:val="00021752"/>
    <w:rsid w:val="000365C9"/>
    <w:rsid w:val="00076EAF"/>
    <w:rsid w:val="0009088D"/>
    <w:rsid w:val="000948B5"/>
    <w:rsid w:val="000A2B4C"/>
    <w:rsid w:val="000B0FA1"/>
    <w:rsid w:val="000E6438"/>
    <w:rsid w:val="000F44C0"/>
    <w:rsid w:val="00101D4E"/>
    <w:rsid w:val="00102EFE"/>
    <w:rsid w:val="001211CF"/>
    <w:rsid w:val="00121AE7"/>
    <w:rsid w:val="00131690"/>
    <w:rsid w:val="00177715"/>
    <w:rsid w:val="00187BD5"/>
    <w:rsid w:val="001A393E"/>
    <w:rsid w:val="001A4E29"/>
    <w:rsid w:val="001D2B73"/>
    <w:rsid w:val="001D63A0"/>
    <w:rsid w:val="001E449F"/>
    <w:rsid w:val="001F3F14"/>
    <w:rsid w:val="00206E01"/>
    <w:rsid w:val="00206F89"/>
    <w:rsid w:val="00210FC3"/>
    <w:rsid w:val="002238E4"/>
    <w:rsid w:val="00223CBC"/>
    <w:rsid w:val="00243CDB"/>
    <w:rsid w:val="00244A84"/>
    <w:rsid w:val="00244D3B"/>
    <w:rsid w:val="0026138A"/>
    <w:rsid w:val="002714FF"/>
    <w:rsid w:val="002864D3"/>
    <w:rsid w:val="0029346A"/>
    <w:rsid w:val="002A1340"/>
    <w:rsid w:val="002B10BA"/>
    <w:rsid w:val="002C4CC4"/>
    <w:rsid w:val="002E3195"/>
    <w:rsid w:val="002E3629"/>
    <w:rsid w:val="002E5DDB"/>
    <w:rsid w:val="002E6FB7"/>
    <w:rsid w:val="002F1AFA"/>
    <w:rsid w:val="002F4B00"/>
    <w:rsid w:val="003102E2"/>
    <w:rsid w:val="003112B3"/>
    <w:rsid w:val="00316A5B"/>
    <w:rsid w:val="00325019"/>
    <w:rsid w:val="00345AEE"/>
    <w:rsid w:val="00352465"/>
    <w:rsid w:val="0037515D"/>
    <w:rsid w:val="0037746A"/>
    <w:rsid w:val="003915CC"/>
    <w:rsid w:val="00395872"/>
    <w:rsid w:val="003A2D78"/>
    <w:rsid w:val="003A3FD8"/>
    <w:rsid w:val="003A4248"/>
    <w:rsid w:val="003B0D97"/>
    <w:rsid w:val="003B4A53"/>
    <w:rsid w:val="003C5FB9"/>
    <w:rsid w:val="003E2DD0"/>
    <w:rsid w:val="003F4410"/>
    <w:rsid w:val="004373B7"/>
    <w:rsid w:val="00437E46"/>
    <w:rsid w:val="00443B8E"/>
    <w:rsid w:val="00450BBA"/>
    <w:rsid w:val="0045264D"/>
    <w:rsid w:val="00462D46"/>
    <w:rsid w:val="004671A1"/>
    <w:rsid w:val="00467506"/>
    <w:rsid w:val="0048436F"/>
    <w:rsid w:val="00493A62"/>
    <w:rsid w:val="00495E42"/>
    <w:rsid w:val="004C4FEB"/>
    <w:rsid w:val="004E7544"/>
    <w:rsid w:val="0050057E"/>
    <w:rsid w:val="00500C0C"/>
    <w:rsid w:val="00526015"/>
    <w:rsid w:val="00534082"/>
    <w:rsid w:val="00536132"/>
    <w:rsid w:val="00541CCD"/>
    <w:rsid w:val="00551D8F"/>
    <w:rsid w:val="00562951"/>
    <w:rsid w:val="005705C4"/>
    <w:rsid w:val="00575FFF"/>
    <w:rsid w:val="005A072C"/>
    <w:rsid w:val="005A6831"/>
    <w:rsid w:val="005B08BA"/>
    <w:rsid w:val="005B7681"/>
    <w:rsid w:val="005C564D"/>
    <w:rsid w:val="005E0A27"/>
    <w:rsid w:val="005F4D4D"/>
    <w:rsid w:val="005F5818"/>
    <w:rsid w:val="00614CF3"/>
    <w:rsid w:val="00621B8A"/>
    <w:rsid w:val="006226FC"/>
    <w:rsid w:val="006377E8"/>
    <w:rsid w:val="00640E70"/>
    <w:rsid w:val="0064189A"/>
    <w:rsid w:val="00645631"/>
    <w:rsid w:val="006510C4"/>
    <w:rsid w:val="006748BF"/>
    <w:rsid w:val="00685704"/>
    <w:rsid w:val="00695589"/>
    <w:rsid w:val="006A4CD6"/>
    <w:rsid w:val="006D0A6B"/>
    <w:rsid w:val="006E546E"/>
    <w:rsid w:val="006F0A70"/>
    <w:rsid w:val="007115E9"/>
    <w:rsid w:val="00731FDF"/>
    <w:rsid w:val="00733C43"/>
    <w:rsid w:val="00736DBC"/>
    <w:rsid w:val="00742954"/>
    <w:rsid w:val="00743A85"/>
    <w:rsid w:val="00743FA4"/>
    <w:rsid w:val="00744BF2"/>
    <w:rsid w:val="0074652A"/>
    <w:rsid w:val="00747153"/>
    <w:rsid w:val="00750CBA"/>
    <w:rsid w:val="00750F4E"/>
    <w:rsid w:val="007726E0"/>
    <w:rsid w:val="0079695A"/>
    <w:rsid w:val="007B0067"/>
    <w:rsid w:val="007B2D54"/>
    <w:rsid w:val="007B4B48"/>
    <w:rsid w:val="007C2130"/>
    <w:rsid w:val="007D0764"/>
    <w:rsid w:val="007E4775"/>
    <w:rsid w:val="007F4186"/>
    <w:rsid w:val="00826576"/>
    <w:rsid w:val="0082723E"/>
    <w:rsid w:val="0084138E"/>
    <w:rsid w:val="00842012"/>
    <w:rsid w:val="0084772A"/>
    <w:rsid w:val="008660F5"/>
    <w:rsid w:val="00866FEA"/>
    <w:rsid w:val="0087708B"/>
    <w:rsid w:val="00880830"/>
    <w:rsid w:val="00897426"/>
    <w:rsid w:val="008B5D5D"/>
    <w:rsid w:val="008B6EA5"/>
    <w:rsid w:val="008C10FA"/>
    <w:rsid w:val="008C7787"/>
    <w:rsid w:val="008D3ACB"/>
    <w:rsid w:val="008E03D1"/>
    <w:rsid w:val="008F47BB"/>
    <w:rsid w:val="008F7647"/>
    <w:rsid w:val="00900046"/>
    <w:rsid w:val="00902F00"/>
    <w:rsid w:val="0091134F"/>
    <w:rsid w:val="0091300F"/>
    <w:rsid w:val="0092128B"/>
    <w:rsid w:val="00934D52"/>
    <w:rsid w:val="00935128"/>
    <w:rsid w:val="00935885"/>
    <w:rsid w:val="00940B96"/>
    <w:rsid w:val="00947236"/>
    <w:rsid w:val="0095455A"/>
    <w:rsid w:val="00997337"/>
    <w:rsid w:val="009A387D"/>
    <w:rsid w:val="009A545E"/>
    <w:rsid w:val="009B72AA"/>
    <w:rsid w:val="009C369F"/>
    <w:rsid w:val="009D00D3"/>
    <w:rsid w:val="009E072D"/>
    <w:rsid w:val="009E3C68"/>
    <w:rsid w:val="009E3D68"/>
    <w:rsid w:val="009F0993"/>
    <w:rsid w:val="009F49FB"/>
    <w:rsid w:val="00A238F5"/>
    <w:rsid w:val="00A52070"/>
    <w:rsid w:val="00A56244"/>
    <w:rsid w:val="00A94F66"/>
    <w:rsid w:val="00A9625E"/>
    <w:rsid w:val="00AA7CF6"/>
    <w:rsid w:val="00AD33B8"/>
    <w:rsid w:val="00AE4B7E"/>
    <w:rsid w:val="00AE7504"/>
    <w:rsid w:val="00AF1EE3"/>
    <w:rsid w:val="00AF6A98"/>
    <w:rsid w:val="00B052E2"/>
    <w:rsid w:val="00B20763"/>
    <w:rsid w:val="00B277D4"/>
    <w:rsid w:val="00B346EA"/>
    <w:rsid w:val="00B357EE"/>
    <w:rsid w:val="00B543B1"/>
    <w:rsid w:val="00B55D78"/>
    <w:rsid w:val="00B61126"/>
    <w:rsid w:val="00B705A5"/>
    <w:rsid w:val="00B84AA8"/>
    <w:rsid w:val="00B9257A"/>
    <w:rsid w:val="00B93F29"/>
    <w:rsid w:val="00BA4617"/>
    <w:rsid w:val="00BA5E9F"/>
    <w:rsid w:val="00BB1341"/>
    <w:rsid w:val="00BC5D53"/>
    <w:rsid w:val="00BC6F65"/>
    <w:rsid w:val="00BF5026"/>
    <w:rsid w:val="00BF7E95"/>
    <w:rsid w:val="00C01FE9"/>
    <w:rsid w:val="00C021C0"/>
    <w:rsid w:val="00C07C9D"/>
    <w:rsid w:val="00C250B5"/>
    <w:rsid w:val="00C463F7"/>
    <w:rsid w:val="00C6311E"/>
    <w:rsid w:val="00C70FAE"/>
    <w:rsid w:val="00C7572E"/>
    <w:rsid w:val="00C8037F"/>
    <w:rsid w:val="00C8369D"/>
    <w:rsid w:val="00C9132B"/>
    <w:rsid w:val="00CA0C29"/>
    <w:rsid w:val="00CB1826"/>
    <w:rsid w:val="00CC3431"/>
    <w:rsid w:val="00CD317B"/>
    <w:rsid w:val="00CD7C17"/>
    <w:rsid w:val="00CE0A80"/>
    <w:rsid w:val="00CE3085"/>
    <w:rsid w:val="00CF60F0"/>
    <w:rsid w:val="00D06424"/>
    <w:rsid w:val="00D15D34"/>
    <w:rsid w:val="00D65C50"/>
    <w:rsid w:val="00DA2A2A"/>
    <w:rsid w:val="00DC4B53"/>
    <w:rsid w:val="00DD41EB"/>
    <w:rsid w:val="00DD5EB5"/>
    <w:rsid w:val="00DE538A"/>
    <w:rsid w:val="00DF4DF4"/>
    <w:rsid w:val="00E02C43"/>
    <w:rsid w:val="00E07207"/>
    <w:rsid w:val="00E339E5"/>
    <w:rsid w:val="00E522F8"/>
    <w:rsid w:val="00E54FA0"/>
    <w:rsid w:val="00E56820"/>
    <w:rsid w:val="00E56CA8"/>
    <w:rsid w:val="00E85F13"/>
    <w:rsid w:val="00E9110F"/>
    <w:rsid w:val="00E95B68"/>
    <w:rsid w:val="00E95E15"/>
    <w:rsid w:val="00EA30D1"/>
    <w:rsid w:val="00ED359F"/>
    <w:rsid w:val="00ED400F"/>
    <w:rsid w:val="00ED55A2"/>
    <w:rsid w:val="00EE69A3"/>
    <w:rsid w:val="00EE7B16"/>
    <w:rsid w:val="00EF4DB3"/>
    <w:rsid w:val="00F27405"/>
    <w:rsid w:val="00F31042"/>
    <w:rsid w:val="00F35DCF"/>
    <w:rsid w:val="00F43A90"/>
    <w:rsid w:val="00F50553"/>
    <w:rsid w:val="00F50D1B"/>
    <w:rsid w:val="00F62A85"/>
    <w:rsid w:val="00F712DF"/>
    <w:rsid w:val="00F7309B"/>
    <w:rsid w:val="00F83779"/>
    <w:rsid w:val="00F86282"/>
    <w:rsid w:val="00F939D2"/>
    <w:rsid w:val="00FA554B"/>
    <w:rsid w:val="00FB3B40"/>
    <w:rsid w:val="00FC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BDF0"/>
  <w15:docId w15:val="{95858D2B-F8FD-4527-821C-295357D8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BB"/>
  </w:style>
  <w:style w:type="paragraph" w:styleId="Footer">
    <w:name w:val="footer"/>
    <w:basedOn w:val="Normal"/>
    <w:link w:val="FooterChar"/>
    <w:uiPriority w:val="99"/>
    <w:unhideWhenUsed/>
    <w:rsid w:val="008F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BB"/>
  </w:style>
  <w:style w:type="paragraph" w:styleId="BalloonText">
    <w:name w:val="Balloon Text"/>
    <w:basedOn w:val="Normal"/>
    <w:link w:val="BalloonTextChar"/>
    <w:uiPriority w:val="99"/>
    <w:semiHidden/>
    <w:unhideWhenUsed/>
    <w:rsid w:val="008F4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7BB"/>
    <w:rPr>
      <w:rFonts w:ascii="Tahoma" w:hAnsi="Tahoma" w:cs="Tahoma"/>
      <w:sz w:val="16"/>
      <w:szCs w:val="16"/>
    </w:rPr>
  </w:style>
  <w:style w:type="paragraph" w:styleId="FootnoteText">
    <w:name w:val="footnote text"/>
    <w:basedOn w:val="Normal"/>
    <w:link w:val="FootnoteTextChar"/>
    <w:uiPriority w:val="99"/>
    <w:semiHidden/>
    <w:unhideWhenUsed/>
    <w:rsid w:val="003A3F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FD8"/>
    <w:rPr>
      <w:sz w:val="20"/>
      <w:szCs w:val="20"/>
    </w:rPr>
  </w:style>
  <w:style w:type="character" w:styleId="FootnoteReference">
    <w:name w:val="footnote reference"/>
    <w:basedOn w:val="DefaultParagraphFont"/>
    <w:uiPriority w:val="99"/>
    <w:semiHidden/>
    <w:unhideWhenUsed/>
    <w:rsid w:val="003A3FD8"/>
    <w:rPr>
      <w:vertAlign w:val="superscript"/>
    </w:rPr>
  </w:style>
  <w:style w:type="paragraph" w:styleId="ListParagraph">
    <w:name w:val="List Paragraph"/>
    <w:basedOn w:val="Normal"/>
    <w:uiPriority w:val="34"/>
    <w:qFormat/>
    <w:rsid w:val="00C01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24973">
      <w:bodyDiv w:val="1"/>
      <w:marLeft w:val="0"/>
      <w:marRight w:val="0"/>
      <w:marTop w:val="0"/>
      <w:marBottom w:val="0"/>
      <w:divBdr>
        <w:top w:val="none" w:sz="0" w:space="0" w:color="auto"/>
        <w:left w:val="none" w:sz="0" w:space="0" w:color="auto"/>
        <w:bottom w:val="none" w:sz="0" w:space="0" w:color="auto"/>
        <w:right w:val="none" w:sz="0" w:space="0" w:color="auto"/>
      </w:divBdr>
      <w:divsChild>
        <w:div w:id="451023070">
          <w:marLeft w:val="0"/>
          <w:marRight w:val="0"/>
          <w:marTop w:val="0"/>
          <w:marBottom w:val="0"/>
          <w:divBdr>
            <w:top w:val="none" w:sz="0" w:space="0" w:color="auto"/>
            <w:left w:val="none" w:sz="0" w:space="0" w:color="auto"/>
            <w:bottom w:val="none" w:sz="0" w:space="0" w:color="auto"/>
            <w:right w:val="none" w:sz="0" w:space="0" w:color="auto"/>
          </w:divBdr>
          <w:divsChild>
            <w:div w:id="10234328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88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013C-A5F4-481C-8366-A637D92F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Muzofa Phildah</cp:lastModifiedBy>
  <cp:revision>2</cp:revision>
  <cp:lastPrinted>2024-08-15T06:51:00Z</cp:lastPrinted>
  <dcterms:created xsi:type="dcterms:W3CDTF">2024-08-30T11:36:00Z</dcterms:created>
  <dcterms:modified xsi:type="dcterms:W3CDTF">2024-08-30T11:36:00Z</dcterms:modified>
</cp:coreProperties>
</file>