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1D0103" w:rsidRDefault="00B52AD3" w:rsidP="001D0103">
      <w:pPr>
        <w:spacing w:after="0" w:line="240" w:lineRule="auto"/>
        <w:rPr>
          <w:rFonts w:ascii="Times New Roman" w:hAnsi="Times New Roman" w:cs="Times New Roman"/>
          <w:caps/>
          <w:sz w:val="24"/>
          <w:szCs w:val="24"/>
        </w:rPr>
      </w:pPr>
      <w:bookmarkStart w:id="0" w:name="_GoBack"/>
      <w:bookmarkEnd w:id="0"/>
      <w:r w:rsidRPr="001D0103">
        <w:rPr>
          <w:rFonts w:ascii="Times New Roman" w:hAnsi="Times New Roman" w:cs="Times New Roman"/>
          <w:caps/>
          <w:sz w:val="24"/>
          <w:szCs w:val="24"/>
        </w:rPr>
        <w:t xml:space="preserve">Alex </w:t>
      </w:r>
      <w:r w:rsidR="001D0103" w:rsidRPr="001D0103">
        <w:rPr>
          <w:rFonts w:ascii="Times New Roman" w:hAnsi="Times New Roman" w:cs="Times New Roman"/>
          <w:caps/>
          <w:sz w:val="24"/>
          <w:szCs w:val="24"/>
        </w:rPr>
        <w:t>chim</w:t>
      </w:r>
      <w:r w:rsidRPr="001D0103">
        <w:rPr>
          <w:rFonts w:ascii="Times New Roman" w:hAnsi="Times New Roman" w:cs="Times New Roman"/>
          <w:caps/>
          <w:sz w:val="24"/>
          <w:szCs w:val="24"/>
        </w:rPr>
        <w:t>howa</w:t>
      </w:r>
    </w:p>
    <w:p w:rsidR="00B52AD3" w:rsidRPr="001D0103" w:rsidRDefault="001D0103" w:rsidP="001D010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B52AD3" w:rsidRPr="001D0103">
        <w:rPr>
          <w:rFonts w:ascii="Times New Roman" w:hAnsi="Times New Roman" w:cs="Times New Roman"/>
          <w:sz w:val="24"/>
          <w:szCs w:val="24"/>
        </w:rPr>
        <w:t>nd</w:t>
      </w:r>
      <w:proofErr w:type="gramEnd"/>
    </w:p>
    <w:p w:rsidR="00B52AD3" w:rsidRPr="001D0103" w:rsidRDefault="00B52AD3" w:rsidP="001D0103">
      <w:pPr>
        <w:spacing w:after="0" w:line="240" w:lineRule="auto"/>
        <w:rPr>
          <w:rFonts w:ascii="Times New Roman" w:hAnsi="Times New Roman" w:cs="Times New Roman"/>
          <w:caps/>
          <w:sz w:val="24"/>
          <w:szCs w:val="24"/>
        </w:rPr>
      </w:pPr>
      <w:r w:rsidRPr="001D0103">
        <w:rPr>
          <w:rFonts w:ascii="Times New Roman" w:hAnsi="Times New Roman" w:cs="Times New Roman"/>
          <w:caps/>
          <w:sz w:val="24"/>
          <w:szCs w:val="24"/>
        </w:rPr>
        <w:t>Cleopas chimhowa</w:t>
      </w:r>
    </w:p>
    <w:p w:rsidR="001D0103" w:rsidRDefault="001D0103" w:rsidP="001D010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B52AD3" w:rsidRPr="001D0103">
        <w:rPr>
          <w:rFonts w:ascii="Times New Roman" w:hAnsi="Times New Roman" w:cs="Times New Roman"/>
          <w:sz w:val="24"/>
          <w:szCs w:val="24"/>
        </w:rPr>
        <w:t>nd</w:t>
      </w:r>
      <w:proofErr w:type="gramEnd"/>
      <w:r w:rsidR="00B52AD3" w:rsidRPr="001D0103">
        <w:rPr>
          <w:rFonts w:ascii="Times New Roman" w:hAnsi="Times New Roman" w:cs="Times New Roman"/>
          <w:sz w:val="24"/>
          <w:szCs w:val="24"/>
        </w:rPr>
        <w:t xml:space="preserve"> </w:t>
      </w:r>
    </w:p>
    <w:p w:rsidR="00B52AD3" w:rsidRPr="001D0103" w:rsidRDefault="00B52AD3" w:rsidP="001D0103">
      <w:pPr>
        <w:spacing w:after="0" w:line="240" w:lineRule="auto"/>
        <w:rPr>
          <w:rFonts w:ascii="Times New Roman" w:hAnsi="Times New Roman" w:cs="Times New Roman"/>
          <w:caps/>
          <w:sz w:val="24"/>
          <w:szCs w:val="24"/>
        </w:rPr>
      </w:pPr>
      <w:r w:rsidRPr="001D0103">
        <w:rPr>
          <w:rFonts w:ascii="Times New Roman" w:hAnsi="Times New Roman" w:cs="Times New Roman"/>
          <w:caps/>
          <w:sz w:val="24"/>
          <w:szCs w:val="24"/>
        </w:rPr>
        <w:t>viola chimhowa</w:t>
      </w:r>
    </w:p>
    <w:p w:rsidR="00B52AD3" w:rsidRPr="001D0103" w:rsidRDefault="001D0103" w:rsidP="001D010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B52AD3" w:rsidRPr="001D0103">
        <w:rPr>
          <w:rFonts w:ascii="Times New Roman" w:hAnsi="Times New Roman" w:cs="Times New Roman"/>
          <w:sz w:val="24"/>
          <w:szCs w:val="24"/>
        </w:rPr>
        <w:t>nd</w:t>
      </w:r>
      <w:proofErr w:type="gramEnd"/>
      <w:r w:rsidR="00B52AD3" w:rsidRPr="001D0103">
        <w:rPr>
          <w:rFonts w:ascii="Times New Roman" w:hAnsi="Times New Roman" w:cs="Times New Roman"/>
          <w:sz w:val="24"/>
          <w:szCs w:val="24"/>
        </w:rPr>
        <w:t xml:space="preserve"> </w:t>
      </w:r>
    </w:p>
    <w:p w:rsidR="00B52AD3" w:rsidRPr="001D0103" w:rsidRDefault="00B52AD3" w:rsidP="001D0103">
      <w:pPr>
        <w:spacing w:after="0" w:line="240" w:lineRule="auto"/>
        <w:rPr>
          <w:rFonts w:ascii="Times New Roman" w:hAnsi="Times New Roman" w:cs="Times New Roman"/>
          <w:caps/>
          <w:sz w:val="24"/>
          <w:szCs w:val="24"/>
        </w:rPr>
      </w:pPr>
      <w:r w:rsidRPr="001D0103">
        <w:rPr>
          <w:rFonts w:ascii="Times New Roman" w:hAnsi="Times New Roman" w:cs="Times New Roman"/>
          <w:caps/>
          <w:sz w:val="24"/>
          <w:szCs w:val="24"/>
        </w:rPr>
        <w:t>Pauline chimhowa</w:t>
      </w:r>
    </w:p>
    <w:p w:rsidR="00B52AD3" w:rsidRPr="001D0103" w:rsidRDefault="001D0103" w:rsidP="001D0103">
      <w:pPr>
        <w:spacing w:after="0" w:line="240" w:lineRule="auto"/>
        <w:rPr>
          <w:rFonts w:ascii="Times New Roman" w:hAnsi="Times New Roman" w:cs="Times New Roman"/>
          <w:caps/>
          <w:sz w:val="24"/>
          <w:szCs w:val="24"/>
        </w:rPr>
      </w:pPr>
      <w:proofErr w:type="gramStart"/>
      <w:r>
        <w:rPr>
          <w:rFonts w:ascii="Times New Roman" w:hAnsi="Times New Roman" w:cs="Times New Roman"/>
          <w:sz w:val="24"/>
          <w:szCs w:val="24"/>
        </w:rPr>
        <w:t>a</w:t>
      </w:r>
      <w:r w:rsidR="00B52AD3" w:rsidRPr="001D0103">
        <w:rPr>
          <w:rFonts w:ascii="Times New Roman" w:hAnsi="Times New Roman" w:cs="Times New Roman"/>
          <w:sz w:val="24"/>
          <w:szCs w:val="24"/>
        </w:rPr>
        <w:t>nd</w:t>
      </w:r>
      <w:proofErr w:type="gramEnd"/>
      <w:r w:rsidR="00B52AD3" w:rsidRPr="001D0103">
        <w:rPr>
          <w:rFonts w:ascii="Times New Roman" w:hAnsi="Times New Roman" w:cs="Times New Roman"/>
          <w:sz w:val="24"/>
          <w:szCs w:val="24"/>
        </w:rPr>
        <w:t xml:space="preserve"> </w:t>
      </w:r>
    </w:p>
    <w:p w:rsidR="00B52AD3" w:rsidRPr="001D0103" w:rsidRDefault="00B52AD3" w:rsidP="001D0103">
      <w:pPr>
        <w:spacing w:after="0" w:line="240" w:lineRule="auto"/>
        <w:rPr>
          <w:rFonts w:ascii="Times New Roman" w:hAnsi="Times New Roman" w:cs="Times New Roman"/>
          <w:caps/>
          <w:sz w:val="24"/>
          <w:szCs w:val="24"/>
        </w:rPr>
      </w:pPr>
      <w:r w:rsidRPr="001D0103">
        <w:rPr>
          <w:rFonts w:ascii="Times New Roman" w:hAnsi="Times New Roman" w:cs="Times New Roman"/>
          <w:caps/>
          <w:sz w:val="24"/>
          <w:szCs w:val="24"/>
        </w:rPr>
        <w:t>Edmore chimhowa</w:t>
      </w:r>
    </w:p>
    <w:p w:rsidR="00B52AD3" w:rsidRPr="001D0103" w:rsidRDefault="001D0103" w:rsidP="001D010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B52AD3" w:rsidRPr="001D0103">
        <w:rPr>
          <w:rFonts w:ascii="Times New Roman" w:hAnsi="Times New Roman" w:cs="Times New Roman"/>
          <w:sz w:val="24"/>
          <w:szCs w:val="24"/>
        </w:rPr>
        <w:t>nd</w:t>
      </w:r>
      <w:proofErr w:type="gramEnd"/>
      <w:r w:rsidR="00B52AD3" w:rsidRPr="001D0103">
        <w:rPr>
          <w:rFonts w:ascii="Times New Roman" w:hAnsi="Times New Roman" w:cs="Times New Roman"/>
          <w:sz w:val="24"/>
          <w:szCs w:val="24"/>
        </w:rPr>
        <w:t xml:space="preserve"> </w:t>
      </w:r>
    </w:p>
    <w:p w:rsidR="00B52AD3" w:rsidRPr="001D0103" w:rsidRDefault="00B52AD3" w:rsidP="001D0103">
      <w:pPr>
        <w:spacing w:after="0" w:line="240" w:lineRule="auto"/>
        <w:rPr>
          <w:rFonts w:ascii="Times New Roman" w:hAnsi="Times New Roman" w:cs="Times New Roman"/>
          <w:caps/>
          <w:sz w:val="24"/>
          <w:szCs w:val="24"/>
        </w:rPr>
      </w:pPr>
      <w:r w:rsidRPr="001D0103">
        <w:rPr>
          <w:rFonts w:ascii="Times New Roman" w:hAnsi="Times New Roman" w:cs="Times New Roman"/>
          <w:caps/>
          <w:sz w:val="24"/>
          <w:szCs w:val="24"/>
        </w:rPr>
        <w:t>Nyasha Masiyiwa Chimhowa</w:t>
      </w:r>
    </w:p>
    <w:p w:rsidR="00B52AD3" w:rsidRDefault="001D0103" w:rsidP="001D010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B52AD3" w:rsidRPr="001D0103">
        <w:rPr>
          <w:rFonts w:ascii="Times New Roman" w:hAnsi="Times New Roman" w:cs="Times New Roman"/>
          <w:sz w:val="24"/>
          <w:szCs w:val="24"/>
        </w:rPr>
        <w:t>ersus</w:t>
      </w:r>
      <w:proofErr w:type="gramEnd"/>
      <w:r w:rsidR="00B52AD3" w:rsidRPr="001D0103">
        <w:rPr>
          <w:rFonts w:ascii="Times New Roman" w:hAnsi="Times New Roman" w:cs="Times New Roman"/>
          <w:sz w:val="24"/>
          <w:szCs w:val="24"/>
        </w:rPr>
        <w:t xml:space="preserve"> </w:t>
      </w:r>
    </w:p>
    <w:p w:rsidR="003E0A38" w:rsidRDefault="00BD7B04" w:rsidP="001D0103">
      <w:pPr>
        <w:spacing w:after="0" w:line="240" w:lineRule="auto"/>
        <w:rPr>
          <w:rFonts w:ascii="Times New Roman" w:hAnsi="Times New Roman" w:cs="Times New Roman"/>
          <w:sz w:val="24"/>
          <w:szCs w:val="24"/>
        </w:rPr>
      </w:pPr>
      <w:r>
        <w:rPr>
          <w:rFonts w:ascii="Times New Roman" w:hAnsi="Times New Roman" w:cs="Times New Roman"/>
          <w:sz w:val="24"/>
          <w:szCs w:val="24"/>
        </w:rPr>
        <w:t>JOYCE CHI</w:t>
      </w:r>
      <w:r w:rsidR="003E0A38">
        <w:rPr>
          <w:rFonts w:ascii="Times New Roman" w:hAnsi="Times New Roman" w:cs="Times New Roman"/>
          <w:sz w:val="24"/>
          <w:szCs w:val="24"/>
        </w:rPr>
        <w:t xml:space="preserve">MHOWA </w:t>
      </w:r>
      <w:r w:rsidR="00EA6071">
        <w:rPr>
          <w:rFonts w:ascii="Times New Roman" w:hAnsi="Times New Roman" w:cs="Times New Roman"/>
          <w:sz w:val="24"/>
          <w:szCs w:val="24"/>
        </w:rPr>
        <w:t>(nee M</w:t>
      </w:r>
      <w:r w:rsidR="00324F96">
        <w:rPr>
          <w:rFonts w:ascii="Times New Roman" w:hAnsi="Times New Roman" w:cs="Times New Roman"/>
          <w:sz w:val="24"/>
          <w:szCs w:val="24"/>
        </w:rPr>
        <w:t>ASUKWEDZA</w:t>
      </w:r>
      <w:r w:rsidR="00EA6071">
        <w:rPr>
          <w:rFonts w:ascii="Times New Roman" w:hAnsi="Times New Roman" w:cs="Times New Roman"/>
          <w:sz w:val="24"/>
          <w:szCs w:val="24"/>
        </w:rPr>
        <w:t>)</w:t>
      </w:r>
    </w:p>
    <w:p w:rsidR="003E0A38" w:rsidRDefault="003E0A38" w:rsidP="001D010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67DDC" w:rsidRDefault="00167DDC" w:rsidP="001D010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FREMUS EXECUTOR SERVICE</w:t>
      </w:r>
      <w:r w:rsidR="00EA6071">
        <w:rPr>
          <w:rFonts w:ascii="Times New Roman" w:hAnsi="Times New Roman" w:cs="Times New Roman"/>
          <w:sz w:val="24"/>
          <w:szCs w:val="24"/>
        </w:rPr>
        <w:t>S</w:t>
      </w:r>
      <w:r>
        <w:rPr>
          <w:rFonts w:ascii="Times New Roman" w:hAnsi="Times New Roman" w:cs="Times New Roman"/>
          <w:sz w:val="24"/>
          <w:szCs w:val="24"/>
        </w:rPr>
        <w:t xml:space="preserve"> (PVT) LTD (N.O.)</w:t>
      </w:r>
      <w:proofErr w:type="gramEnd"/>
    </w:p>
    <w:p w:rsidR="00B52AD3" w:rsidRPr="001D0103" w:rsidRDefault="001D0103" w:rsidP="001D010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52AD3" w:rsidRPr="001D0103" w:rsidRDefault="00B52AD3" w:rsidP="001D0103">
      <w:pPr>
        <w:spacing w:after="0" w:line="240" w:lineRule="auto"/>
        <w:rPr>
          <w:rFonts w:ascii="Times New Roman" w:hAnsi="Times New Roman" w:cs="Times New Roman"/>
          <w:sz w:val="24"/>
          <w:szCs w:val="24"/>
        </w:rPr>
      </w:pPr>
      <w:proofErr w:type="gramStart"/>
      <w:r w:rsidRPr="001D0103">
        <w:rPr>
          <w:rFonts w:ascii="Times New Roman" w:hAnsi="Times New Roman" w:cs="Times New Roman"/>
          <w:sz w:val="24"/>
          <w:szCs w:val="24"/>
        </w:rPr>
        <w:t>MASTER OF HIGH COURT</w:t>
      </w:r>
      <w:r w:rsidR="00EA6071">
        <w:rPr>
          <w:rFonts w:ascii="Times New Roman" w:hAnsi="Times New Roman" w:cs="Times New Roman"/>
          <w:sz w:val="24"/>
          <w:szCs w:val="24"/>
        </w:rPr>
        <w:t xml:space="preserve"> OF ZIMBABWE (N.O.)</w:t>
      </w:r>
      <w:proofErr w:type="gramEnd"/>
    </w:p>
    <w:p w:rsidR="00B52AD3" w:rsidRPr="001D0103" w:rsidRDefault="001D0103" w:rsidP="001D010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52AD3" w:rsidRDefault="00B52AD3" w:rsidP="001D0103">
      <w:pPr>
        <w:spacing w:after="0" w:line="240" w:lineRule="auto"/>
        <w:rPr>
          <w:rFonts w:ascii="Times New Roman" w:hAnsi="Times New Roman" w:cs="Times New Roman"/>
          <w:sz w:val="24"/>
          <w:szCs w:val="24"/>
        </w:rPr>
      </w:pPr>
      <w:proofErr w:type="gramStart"/>
      <w:r w:rsidRPr="001D0103">
        <w:rPr>
          <w:rFonts w:ascii="Times New Roman" w:hAnsi="Times New Roman" w:cs="Times New Roman"/>
          <w:sz w:val="24"/>
          <w:szCs w:val="24"/>
        </w:rPr>
        <w:t>CITY OF HARARE (N.O.)</w:t>
      </w:r>
      <w:proofErr w:type="gramEnd"/>
    </w:p>
    <w:p w:rsidR="001D0103" w:rsidRDefault="001D0103" w:rsidP="001D0103">
      <w:pPr>
        <w:spacing w:after="0" w:line="240" w:lineRule="auto"/>
        <w:rPr>
          <w:rFonts w:ascii="Times New Roman" w:hAnsi="Times New Roman" w:cs="Times New Roman"/>
          <w:sz w:val="24"/>
          <w:szCs w:val="24"/>
        </w:rPr>
      </w:pPr>
    </w:p>
    <w:p w:rsidR="001D0103" w:rsidRPr="001D0103" w:rsidRDefault="001D0103" w:rsidP="001D0103">
      <w:pPr>
        <w:spacing w:after="0" w:line="240" w:lineRule="auto"/>
        <w:rPr>
          <w:rFonts w:ascii="Times New Roman" w:hAnsi="Times New Roman" w:cs="Times New Roman"/>
          <w:sz w:val="24"/>
          <w:szCs w:val="24"/>
        </w:rPr>
      </w:pPr>
    </w:p>
    <w:p w:rsidR="00B52AD3" w:rsidRPr="001D0103" w:rsidRDefault="00B52AD3" w:rsidP="001D0103">
      <w:pPr>
        <w:spacing w:after="0" w:line="240" w:lineRule="auto"/>
        <w:rPr>
          <w:rFonts w:ascii="Times New Roman" w:hAnsi="Times New Roman" w:cs="Times New Roman"/>
          <w:sz w:val="24"/>
          <w:szCs w:val="24"/>
        </w:rPr>
      </w:pPr>
      <w:r w:rsidRPr="001D0103">
        <w:rPr>
          <w:rFonts w:ascii="Times New Roman" w:hAnsi="Times New Roman" w:cs="Times New Roman"/>
          <w:sz w:val="24"/>
          <w:szCs w:val="24"/>
        </w:rPr>
        <w:t>HIGH COURT OF ZIMBABWE</w:t>
      </w:r>
    </w:p>
    <w:p w:rsidR="00B52AD3" w:rsidRPr="001D0103" w:rsidRDefault="00B52AD3" w:rsidP="001D0103">
      <w:pPr>
        <w:spacing w:after="0" w:line="240" w:lineRule="auto"/>
        <w:rPr>
          <w:rFonts w:ascii="Times New Roman" w:hAnsi="Times New Roman" w:cs="Times New Roman"/>
          <w:sz w:val="24"/>
          <w:szCs w:val="24"/>
        </w:rPr>
      </w:pPr>
      <w:r w:rsidRPr="001D0103">
        <w:rPr>
          <w:rFonts w:ascii="Times New Roman" w:hAnsi="Times New Roman" w:cs="Times New Roman"/>
          <w:sz w:val="24"/>
          <w:szCs w:val="24"/>
        </w:rPr>
        <w:t>CHIWESHE JP</w:t>
      </w:r>
    </w:p>
    <w:p w:rsidR="00B52AD3" w:rsidRDefault="00B52AD3" w:rsidP="001D0103">
      <w:pPr>
        <w:spacing w:after="0" w:line="240" w:lineRule="auto"/>
        <w:rPr>
          <w:rFonts w:ascii="Times New Roman" w:hAnsi="Times New Roman" w:cs="Times New Roman"/>
          <w:sz w:val="24"/>
          <w:szCs w:val="24"/>
        </w:rPr>
      </w:pPr>
      <w:r w:rsidRPr="001D0103">
        <w:rPr>
          <w:rFonts w:ascii="Times New Roman" w:hAnsi="Times New Roman" w:cs="Times New Roman"/>
          <w:sz w:val="24"/>
          <w:szCs w:val="24"/>
        </w:rPr>
        <w:t xml:space="preserve">HARARE, </w:t>
      </w:r>
      <w:r w:rsidR="00896E5C">
        <w:rPr>
          <w:rFonts w:ascii="Times New Roman" w:hAnsi="Times New Roman" w:cs="Times New Roman"/>
          <w:sz w:val="24"/>
          <w:szCs w:val="24"/>
        </w:rPr>
        <w:t xml:space="preserve">8 March, </w:t>
      </w:r>
      <w:r w:rsidR="00EA7565">
        <w:rPr>
          <w:rFonts w:ascii="Times New Roman" w:hAnsi="Times New Roman" w:cs="Times New Roman"/>
          <w:sz w:val="24"/>
          <w:szCs w:val="24"/>
        </w:rPr>
        <w:t xml:space="preserve">17 November </w:t>
      </w:r>
      <w:r w:rsidR="00896E5C">
        <w:rPr>
          <w:rFonts w:ascii="Times New Roman" w:hAnsi="Times New Roman" w:cs="Times New Roman"/>
          <w:sz w:val="24"/>
          <w:szCs w:val="24"/>
        </w:rPr>
        <w:t xml:space="preserve">and 23 November </w:t>
      </w:r>
      <w:r w:rsidR="00EA7565">
        <w:rPr>
          <w:rFonts w:ascii="Times New Roman" w:hAnsi="Times New Roman" w:cs="Times New Roman"/>
          <w:sz w:val="24"/>
          <w:szCs w:val="24"/>
        </w:rPr>
        <w:t>2011</w:t>
      </w:r>
    </w:p>
    <w:p w:rsidR="00EA7565" w:rsidRDefault="00EA7565" w:rsidP="001D0103">
      <w:pPr>
        <w:spacing w:after="0" w:line="240" w:lineRule="auto"/>
        <w:rPr>
          <w:rFonts w:ascii="Times New Roman" w:hAnsi="Times New Roman" w:cs="Times New Roman"/>
          <w:sz w:val="24"/>
          <w:szCs w:val="24"/>
        </w:rPr>
      </w:pPr>
    </w:p>
    <w:p w:rsidR="00EA7565" w:rsidRDefault="00EA7565" w:rsidP="001D0103">
      <w:pPr>
        <w:spacing w:after="0" w:line="240" w:lineRule="auto"/>
        <w:rPr>
          <w:rFonts w:ascii="Times New Roman" w:hAnsi="Times New Roman" w:cs="Times New Roman"/>
          <w:sz w:val="24"/>
          <w:szCs w:val="24"/>
        </w:rPr>
      </w:pPr>
    </w:p>
    <w:p w:rsidR="00EA7565" w:rsidRDefault="00EA7565" w:rsidP="001D01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EA7565">
        <w:rPr>
          <w:rFonts w:ascii="Times New Roman" w:hAnsi="Times New Roman" w:cs="Times New Roman"/>
          <w:i/>
          <w:sz w:val="24"/>
          <w:szCs w:val="24"/>
        </w:rPr>
        <w:t xml:space="preserve">T. </w:t>
      </w:r>
      <w:proofErr w:type="spellStart"/>
      <w:r w:rsidRPr="00EA7565">
        <w:rPr>
          <w:rFonts w:ascii="Times New Roman" w:hAnsi="Times New Roman" w:cs="Times New Roman"/>
          <w:i/>
          <w:sz w:val="24"/>
          <w:szCs w:val="24"/>
        </w:rPr>
        <w:t>Moyo</w:t>
      </w:r>
      <w:proofErr w:type="spellEnd"/>
      <w:r>
        <w:rPr>
          <w:rFonts w:ascii="Times New Roman" w:hAnsi="Times New Roman" w:cs="Times New Roman"/>
          <w:sz w:val="24"/>
          <w:szCs w:val="24"/>
        </w:rPr>
        <w:t>, for the applicant</w:t>
      </w:r>
      <w:r w:rsidR="008A239A">
        <w:rPr>
          <w:rFonts w:ascii="Times New Roman" w:hAnsi="Times New Roman" w:cs="Times New Roman"/>
          <w:sz w:val="24"/>
          <w:szCs w:val="24"/>
        </w:rPr>
        <w:t>s</w:t>
      </w:r>
    </w:p>
    <w:p w:rsidR="00EA7565" w:rsidRPr="001D0103" w:rsidRDefault="00EA7565" w:rsidP="001D01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EA7565">
        <w:rPr>
          <w:rFonts w:ascii="Times New Roman" w:hAnsi="Times New Roman" w:cs="Times New Roman"/>
          <w:i/>
          <w:sz w:val="24"/>
          <w:szCs w:val="24"/>
        </w:rPr>
        <w:t>T.I. Gumbo</w:t>
      </w:r>
      <w:r>
        <w:rPr>
          <w:rFonts w:ascii="Times New Roman" w:hAnsi="Times New Roman" w:cs="Times New Roman"/>
          <w:sz w:val="24"/>
          <w:szCs w:val="24"/>
        </w:rPr>
        <w:t xml:space="preserve">, for the </w:t>
      </w:r>
      <w:r w:rsidR="00F40EAB">
        <w:rPr>
          <w:rFonts w:ascii="Times New Roman" w:hAnsi="Times New Roman" w:cs="Times New Roman"/>
          <w:sz w:val="24"/>
          <w:szCs w:val="24"/>
        </w:rPr>
        <w:t xml:space="preserve">first </w:t>
      </w:r>
      <w:r>
        <w:rPr>
          <w:rFonts w:ascii="Times New Roman" w:hAnsi="Times New Roman" w:cs="Times New Roman"/>
          <w:sz w:val="24"/>
          <w:szCs w:val="24"/>
        </w:rPr>
        <w:t>respondent</w:t>
      </w:r>
    </w:p>
    <w:p w:rsidR="00167DDC" w:rsidRDefault="00167DDC" w:rsidP="001D0103">
      <w:pPr>
        <w:spacing w:after="0" w:line="240" w:lineRule="auto"/>
        <w:rPr>
          <w:rFonts w:ascii="Times New Roman" w:hAnsi="Times New Roman" w:cs="Times New Roman"/>
          <w:sz w:val="24"/>
          <w:szCs w:val="24"/>
        </w:rPr>
      </w:pPr>
    </w:p>
    <w:p w:rsidR="00167DDC" w:rsidRPr="001D0103" w:rsidRDefault="00167DDC" w:rsidP="001D0103">
      <w:pPr>
        <w:spacing w:after="0" w:line="240" w:lineRule="auto"/>
        <w:rPr>
          <w:rFonts w:ascii="Times New Roman" w:hAnsi="Times New Roman" w:cs="Times New Roman"/>
          <w:sz w:val="24"/>
          <w:szCs w:val="24"/>
        </w:rPr>
      </w:pPr>
    </w:p>
    <w:p w:rsidR="00B52AD3" w:rsidRPr="001D0103" w:rsidRDefault="00B52AD3" w:rsidP="00167DDC">
      <w:pPr>
        <w:spacing w:after="0" w:line="360" w:lineRule="auto"/>
        <w:jc w:val="both"/>
        <w:rPr>
          <w:rFonts w:ascii="Times New Roman" w:hAnsi="Times New Roman" w:cs="Times New Roman"/>
          <w:sz w:val="24"/>
          <w:szCs w:val="24"/>
        </w:rPr>
      </w:pPr>
      <w:r w:rsidRPr="001D0103">
        <w:rPr>
          <w:rFonts w:ascii="Times New Roman" w:hAnsi="Times New Roman" w:cs="Times New Roman"/>
          <w:sz w:val="24"/>
          <w:szCs w:val="24"/>
        </w:rPr>
        <w:tab/>
        <w:t xml:space="preserve">CHIWESHE JP:  This is an application </w:t>
      </w:r>
      <w:r w:rsidR="004751B9">
        <w:rPr>
          <w:rFonts w:ascii="Times New Roman" w:hAnsi="Times New Roman" w:cs="Times New Roman"/>
          <w:sz w:val="24"/>
          <w:szCs w:val="24"/>
        </w:rPr>
        <w:t>to</w:t>
      </w:r>
      <w:r w:rsidRPr="001D0103">
        <w:rPr>
          <w:rFonts w:ascii="Times New Roman" w:hAnsi="Times New Roman" w:cs="Times New Roman"/>
          <w:sz w:val="24"/>
          <w:szCs w:val="24"/>
        </w:rPr>
        <w:t xml:space="preserve"> review the actions of the second and third respondents with regards</w:t>
      </w:r>
      <w:r w:rsidR="004751B9">
        <w:rPr>
          <w:rFonts w:ascii="Times New Roman" w:hAnsi="Times New Roman" w:cs="Times New Roman"/>
          <w:sz w:val="24"/>
          <w:szCs w:val="24"/>
        </w:rPr>
        <w:t xml:space="preserve"> the distribution of the estate of</w:t>
      </w:r>
      <w:r w:rsidRPr="001D0103">
        <w:rPr>
          <w:rFonts w:ascii="Times New Roman" w:hAnsi="Times New Roman" w:cs="Times New Roman"/>
          <w:sz w:val="24"/>
          <w:szCs w:val="24"/>
        </w:rPr>
        <w:t xml:space="preserve"> the late Lloyd </w:t>
      </w:r>
      <w:proofErr w:type="spellStart"/>
      <w:r w:rsidRPr="001D0103">
        <w:rPr>
          <w:rFonts w:ascii="Times New Roman" w:hAnsi="Times New Roman" w:cs="Times New Roman"/>
          <w:sz w:val="24"/>
          <w:szCs w:val="24"/>
        </w:rPr>
        <w:t>Chimho</w:t>
      </w:r>
      <w:r w:rsidR="00167DDC">
        <w:rPr>
          <w:rFonts w:ascii="Times New Roman" w:hAnsi="Times New Roman" w:cs="Times New Roman"/>
          <w:sz w:val="24"/>
          <w:szCs w:val="24"/>
        </w:rPr>
        <w:t>wa</w:t>
      </w:r>
      <w:proofErr w:type="spellEnd"/>
      <w:r w:rsidR="00167DDC">
        <w:rPr>
          <w:rFonts w:ascii="Times New Roman" w:hAnsi="Times New Roman" w:cs="Times New Roman"/>
          <w:sz w:val="24"/>
          <w:szCs w:val="24"/>
        </w:rPr>
        <w:t xml:space="preserve">, who died intestate on 3 </w:t>
      </w:r>
      <w:r w:rsidRPr="001D0103">
        <w:rPr>
          <w:rFonts w:ascii="Times New Roman" w:hAnsi="Times New Roman" w:cs="Times New Roman"/>
          <w:sz w:val="24"/>
          <w:szCs w:val="24"/>
        </w:rPr>
        <w:t>December 2007.</w:t>
      </w:r>
    </w:p>
    <w:p w:rsidR="00B52AD3" w:rsidRPr="001D0103" w:rsidRDefault="00B52AD3" w:rsidP="00167DDC">
      <w:pPr>
        <w:spacing w:after="0" w:line="360" w:lineRule="auto"/>
        <w:jc w:val="both"/>
        <w:rPr>
          <w:rFonts w:ascii="Times New Roman" w:hAnsi="Times New Roman" w:cs="Times New Roman"/>
          <w:sz w:val="24"/>
          <w:szCs w:val="24"/>
        </w:rPr>
      </w:pPr>
      <w:r w:rsidRPr="001D0103">
        <w:rPr>
          <w:rFonts w:ascii="Times New Roman" w:hAnsi="Times New Roman" w:cs="Times New Roman"/>
          <w:sz w:val="24"/>
          <w:szCs w:val="24"/>
        </w:rPr>
        <w:tab/>
        <w:t xml:space="preserve">At the time of his death the deceased was married to the first respondent, Joyce </w:t>
      </w:r>
      <w:proofErr w:type="spellStart"/>
      <w:r w:rsidRPr="001D0103">
        <w:rPr>
          <w:rFonts w:ascii="Times New Roman" w:hAnsi="Times New Roman" w:cs="Times New Roman"/>
          <w:sz w:val="24"/>
          <w:szCs w:val="24"/>
        </w:rPr>
        <w:t>Chimhowa</w:t>
      </w:r>
      <w:proofErr w:type="spellEnd"/>
      <w:r w:rsidRPr="001D0103">
        <w:rPr>
          <w:rFonts w:ascii="Times New Roman" w:hAnsi="Times New Roman" w:cs="Times New Roman"/>
          <w:sz w:val="24"/>
          <w:szCs w:val="24"/>
        </w:rPr>
        <w:t xml:space="preserve">, in terms of </w:t>
      </w:r>
      <w:r w:rsidR="000B20A3">
        <w:rPr>
          <w:rFonts w:ascii="Times New Roman" w:hAnsi="Times New Roman" w:cs="Times New Roman"/>
          <w:sz w:val="24"/>
          <w:szCs w:val="24"/>
        </w:rPr>
        <w:t xml:space="preserve">the </w:t>
      </w:r>
      <w:r w:rsidRPr="001D0103">
        <w:rPr>
          <w:rFonts w:ascii="Times New Roman" w:hAnsi="Times New Roman" w:cs="Times New Roman"/>
          <w:sz w:val="24"/>
          <w:szCs w:val="24"/>
        </w:rPr>
        <w:t>then Marriages Act [</w:t>
      </w:r>
      <w:r w:rsidRPr="00167DDC">
        <w:rPr>
          <w:rFonts w:ascii="Times New Roman" w:hAnsi="Times New Roman" w:cs="Times New Roman"/>
          <w:i/>
          <w:sz w:val="24"/>
          <w:szCs w:val="24"/>
        </w:rPr>
        <w:t>Cap 37</w:t>
      </w:r>
      <w:r w:rsidRPr="001D0103">
        <w:rPr>
          <w:rFonts w:ascii="Times New Roman" w:hAnsi="Times New Roman" w:cs="Times New Roman"/>
          <w:sz w:val="24"/>
          <w:szCs w:val="24"/>
        </w:rPr>
        <w:t xml:space="preserve">].  The parties initially </w:t>
      </w:r>
      <w:r w:rsidR="006B55A2" w:rsidRPr="001D0103">
        <w:rPr>
          <w:rFonts w:ascii="Times New Roman" w:hAnsi="Times New Roman" w:cs="Times New Roman"/>
          <w:sz w:val="24"/>
          <w:szCs w:val="24"/>
        </w:rPr>
        <w:t>contracted a customary law union.  This union was subsequently solemnised on 14 June 1991.  Up till then the deceased was a widower</w:t>
      </w:r>
      <w:r w:rsidR="004751B9">
        <w:rPr>
          <w:rFonts w:ascii="Times New Roman" w:hAnsi="Times New Roman" w:cs="Times New Roman"/>
          <w:sz w:val="24"/>
          <w:szCs w:val="24"/>
        </w:rPr>
        <w:t>,</w:t>
      </w:r>
      <w:r w:rsidR="006B55A2" w:rsidRPr="001D0103">
        <w:rPr>
          <w:rFonts w:ascii="Times New Roman" w:hAnsi="Times New Roman" w:cs="Times New Roman"/>
          <w:sz w:val="24"/>
          <w:szCs w:val="24"/>
        </w:rPr>
        <w:t xml:space="preserve"> having been customa</w:t>
      </w:r>
      <w:r w:rsidR="004751B9">
        <w:rPr>
          <w:rFonts w:ascii="Times New Roman" w:hAnsi="Times New Roman" w:cs="Times New Roman"/>
          <w:sz w:val="24"/>
          <w:szCs w:val="24"/>
        </w:rPr>
        <w:t xml:space="preserve">rily married to Mary – Maria </w:t>
      </w:r>
      <w:proofErr w:type="spellStart"/>
      <w:r w:rsidR="004751B9">
        <w:rPr>
          <w:rFonts w:ascii="Times New Roman" w:hAnsi="Times New Roman" w:cs="Times New Roman"/>
          <w:sz w:val="24"/>
          <w:szCs w:val="24"/>
        </w:rPr>
        <w:t>Ma</w:t>
      </w:r>
      <w:r w:rsidR="006B55A2" w:rsidRPr="001D0103">
        <w:rPr>
          <w:rFonts w:ascii="Times New Roman" w:hAnsi="Times New Roman" w:cs="Times New Roman"/>
          <w:sz w:val="24"/>
          <w:szCs w:val="24"/>
        </w:rPr>
        <w:t>bwe</w:t>
      </w:r>
      <w:proofErr w:type="spellEnd"/>
      <w:r w:rsidR="006B55A2" w:rsidRPr="001D0103">
        <w:rPr>
          <w:rFonts w:ascii="Times New Roman" w:hAnsi="Times New Roman" w:cs="Times New Roman"/>
          <w:sz w:val="24"/>
          <w:szCs w:val="24"/>
        </w:rPr>
        <w:t xml:space="preserve"> in 1971.  She died intestate in October 1987.  During the subsistence of this first marriage the spouses acquired an immovable property known as house number 7447, 6</w:t>
      </w:r>
      <w:r w:rsidR="006B55A2" w:rsidRPr="001D0103">
        <w:rPr>
          <w:rFonts w:ascii="Times New Roman" w:hAnsi="Times New Roman" w:cs="Times New Roman"/>
          <w:sz w:val="24"/>
          <w:szCs w:val="24"/>
          <w:vertAlign w:val="superscript"/>
        </w:rPr>
        <w:t>th</w:t>
      </w:r>
      <w:r w:rsidR="004B5557">
        <w:rPr>
          <w:rFonts w:ascii="Times New Roman" w:hAnsi="Times New Roman" w:cs="Times New Roman"/>
          <w:sz w:val="24"/>
          <w:szCs w:val="24"/>
        </w:rPr>
        <w:t xml:space="preserve"> W</w:t>
      </w:r>
      <w:r w:rsidR="006B55A2" w:rsidRPr="001D0103">
        <w:rPr>
          <w:rFonts w:ascii="Times New Roman" w:hAnsi="Times New Roman" w:cs="Times New Roman"/>
          <w:sz w:val="24"/>
          <w:szCs w:val="24"/>
        </w:rPr>
        <w:t xml:space="preserve">ay, Glen View 7, Harare.  The </w:t>
      </w:r>
      <w:r w:rsidR="000C6747" w:rsidRPr="001D0103">
        <w:rPr>
          <w:rFonts w:ascii="Times New Roman" w:hAnsi="Times New Roman" w:cs="Times New Roman"/>
          <w:sz w:val="24"/>
          <w:szCs w:val="24"/>
        </w:rPr>
        <w:t>house was registere</w:t>
      </w:r>
      <w:r w:rsidR="006B55A2" w:rsidRPr="001D0103">
        <w:rPr>
          <w:rFonts w:ascii="Times New Roman" w:hAnsi="Times New Roman" w:cs="Times New Roman"/>
          <w:sz w:val="24"/>
          <w:szCs w:val="24"/>
        </w:rPr>
        <w:t>d in the name of the deceased</w:t>
      </w:r>
      <w:r w:rsidR="004751B9">
        <w:rPr>
          <w:rFonts w:ascii="Times New Roman" w:hAnsi="Times New Roman" w:cs="Times New Roman"/>
          <w:sz w:val="24"/>
          <w:szCs w:val="24"/>
        </w:rPr>
        <w:t>,</w:t>
      </w:r>
      <w:r w:rsidR="006B55A2" w:rsidRPr="001D0103">
        <w:rPr>
          <w:rFonts w:ascii="Times New Roman" w:hAnsi="Times New Roman" w:cs="Times New Roman"/>
          <w:sz w:val="24"/>
          <w:szCs w:val="24"/>
        </w:rPr>
        <w:t xml:space="preserve"> Lloyd </w:t>
      </w:r>
      <w:proofErr w:type="spellStart"/>
      <w:r w:rsidR="006B55A2" w:rsidRPr="001D0103">
        <w:rPr>
          <w:rFonts w:ascii="Times New Roman" w:hAnsi="Times New Roman" w:cs="Times New Roman"/>
          <w:sz w:val="24"/>
          <w:szCs w:val="24"/>
        </w:rPr>
        <w:t>Chimhowa</w:t>
      </w:r>
      <w:proofErr w:type="spellEnd"/>
      <w:r w:rsidR="006B55A2" w:rsidRPr="001D0103">
        <w:rPr>
          <w:rFonts w:ascii="Times New Roman" w:hAnsi="Times New Roman" w:cs="Times New Roman"/>
          <w:sz w:val="24"/>
          <w:szCs w:val="24"/>
        </w:rPr>
        <w:t xml:space="preserve">.  The house was acquired in 1979.  The spouses jointly contributed to the development of the stand including the construction of a </w:t>
      </w:r>
      <w:r w:rsidR="000C6747" w:rsidRPr="001D0103">
        <w:rPr>
          <w:rFonts w:ascii="Times New Roman" w:hAnsi="Times New Roman" w:cs="Times New Roman"/>
          <w:sz w:val="24"/>
          <w:szCs w:val="24"/>
        </w:rPr>
        <w:t xml:space="preserve">dwelling house.  Mary Maria died after completion of the house.  For one reason or </w:t>
      </w:r>
      <w:proofErr w:type="gramStart"/>
      <w:r w:rsidR="000C6747" w:rsidRPr="001D0103">
        <w:rPr>
          <w:rFonts w:ascii="Times New Roman" w:hAnsi="Times New Roman" w:cs="Times New Roman"/>
          <w:sz w:val="24"/>
          <w:szCs w:val="24"/>
        </w:rPr>
        <w:t>another her</w:t>
      </w:r>
      <w:proofErr w:type="gramEnd"/>
      <w:r w:rsidR="000C6747" w:rsidRPr="001D0103">
        <w:rPr>
          <w:rFonts w:ascii="Times New Roman" w:hAnsi="Times New Roman" w:cs="Times New Roman"/>
          <w:sz w:val="24"/>
          <w:szCs w:val="24"/>
        </w:rPr>
        <w:t xml:space="preserve"> estate was neither registered nor administered as </w:t>
      </w:r>
      <w:r w:rsidR="000C6747" w:rsidRPr="001D0103">
        <w:rPr>
          <w:rFonts w:ascii="Times New Roman" w:hAnsi="Times New Roman" w:cs="Times New Roman"/>
          <w:sz w:val="24"/>
          <w:szCs w:val="24"/>
        </w:rPr>
        <w:lastRenderedPageBreak/>
        <w:t xml:space="preserve">required by law.  She was survived by her husband Lloyd </w:t>
      </w:r>
      <w:proofErr w:type="spellStart"/>
      <w:r w:rsidR="000C6747" w:rsidRPr="001D0103">
        <w:rPr>
          <w:rFonts w:ascii="Times New Roman" w:hAnsi="Times New Roman" w:cs="Times New Roman"/>
          <w:sz w:val="24"/>
          <w:szCs w:val="24"/>
        </w:rPr>
        <w:t>Chimhowa</w:t>
      </w:r>
      <w:proofErr w:type="spellEnd"/>
      <w:r w:rsidR="000C6747" w:rsidRPr="001D0103">
        <w:rPr>
          <w:rFonts w:ascii="Times New Roman" w:hAnsi="Times New Roman" w:cs="Times New Roman"/>
          <w:sz w:val="24"/>
          <w:szCs w:val="24"/>
        </w:rPr>
        <w:t xml:space="preserve"> and six children, the applicants in this matter.</w:t>
      </w:r>
    </w:p>
    <w:p w:rsidR="000C6747" w:rsidRPr="001D0103" w:rsidRDefault="000C6747" w:rsidP="00167DDC">
      <w:pPr>
        <w:spacing w:after="0" w:line="360" w:lineRule="auto"/>
        <w:jc w:val="both"/>
        <w:rPr>
          <w:rFonts w:ascii="Times New Roman" w:hAnsi="Times New Roman" w:cs="Times New Roman"/>
          <w:sz w:val="24"/>
          <w:szCs w:val="24"/>
        </w:rPr>
      </w:pPr>
      <w:r w:rsidRPr="001D0103">
        <w:rPr>
          <w:rFonts w:ascii="Times New Roman" w:hAnsi="Times New Roman" w:cs="Times New Roman"/>
          <w:sz w:val="24"/>
          <w:szCs w:val="24"/>
        </w:rPr>
        <w:tab/>
        <w:t xml:space="preserve">The late Lloyd </w:t>
      </w:r>
      <w:proofErr w:type="spellStart"/>
      <w:r w:rsidRPr="001D0103">
        <w:rPr>
          <w:rFonts w:ascii="Times New Roman" w:hAnsi="Times New Roman" w:cs="Times New Roman"/>
          <w:sz w:val="24"/>
          <w:szCs w:val="24"/>
        </w:rPr>
        <w:t>Chimhowa</w:t>
      </w:r>
      <w:r w:rsidR="004B5557">
        <w:rPr>
          <w:rFonts w:ascii="Times New Roman" w:hAnsi="Times New Roman" w:cs="Times New Roman"/>
          <w:sz w:val="24"/>
          <w:szCs w:val="24"/>
        </w:rPr>
        <w:t>’s</w:t>
      </w:r>
      <w:proofErr w:type="spellEnd"/>
      <w:r w:rsidRPr="001D0103">
        <w:rPr>
          <w:rFonts w:ascii="Times New Roman" w:hAnsi="Times New Roman" w:cs="Times New Roman"/>
          <w:sz w:val="24"/>
          <w:szCs w:val="24"/>
        </w:rPr>
        <w:t xml:space="preserve"> second marriage to the first respondent was blessed with four children.  The new family continued to reside at the house left behind by Mary Maria </w:t>
      </w:r>
      <w:proofErr w:type="spellStart"/>
      <w:r w:rsidRPr="001D0103">
        <w:rPr>
          <w:rFonts w:ascii="Times New Roman" w:hAnsi="Times New Roman" w:cs="Times New Roman"/>
          <w:sz w:val="24"/>
          <w:szCs w:val="24"/>
        </w:rPr>
        <w:t>Mabwe</w:t>
      </w:r>
      <w:proofErr w:type="spellEnd"/>
      <w:r w:rsidRPr="001D0103">
        <w:rPr>
          <w:rFonts w:ascii="Times New Roman" w:hAnsi="Times New Roman" w:cs="Times New Roman"/>
          <w:sz w:val="24"/>
          <w:szCs w:val="24"/>
        </w:rPr>
        <w:t xml:space="preserve">.  Also residing at the same address were the six children borne out of the deceased’s marriage to Mary Maria </w:t>
      </w:r>
      <w:proofErr w:type="spellStart"/>
      <w:r w:rsidRPr="001D0103">
        <w:rPr>
          <w:rFonts w:ascii="Times New Roman" w:hAnsi="Times New Roman" w:cs="Times New Roman"/>
          <w:sz w:val="24"/>
          <w:szCs w:val="24"/>
        </w:rPr>
        <w:t>Mabwe</w:t>
      </w:r>
      <w:proofErr w:type="spellEnd"/>
      <w:r w:rsidRPr="001D0103">
        <w:rPr>
          <w:rFonts w:ascii="Times New Roman" w:hAnsi="Times New Roman" w:cs="Times New Roman"/>
          <w:sz w:val="24"/>
          <w:szCs w:val="24"/>
        </w:rPr>
        <w:t>.</w:t>
      </w:r>
    </w:p>
    <w:p w:rsidR="007D0BB1" w:rsidRDefault="001D0103" w:rsidP="00167DDC">
      <w:pPr>
        <w:spacing w:after="0" w:line="360" w:lineRule="auto"/>
        <w:ind w:firstLine="720"/>
        <w:jc w:val="both"/>
        <w:rPr>
          <w:rFonts w:ascii="Times New Roman" w:hAnsi="Times New Roman" w:cs="Times New Roman"/>
          <w:sz w:val="24"/>
          <w:szCs w:val="24"/>
        </w:rPr>
      </w:pPr>
      <w:r w:rsidRPr="001D0103">
        <w:rPr>
          <w:rFonts w:ascii="Times New Roman" w:hAnsi="Times New Roman" w:cs="Times New Roman"/>
          <w:sz w:val="24"/>
          <w:szCs w:val="24"/>
        </w:rPr>
        <w:t xml:space="preserve">When the late Lloyd </w:t>
      </w:r>
      <w:proofErr w:type="spellStart"/>
      <w:r w:rsidRPr="001D0103">
        <w:rPr>
          <w:rFonts w:ascii="Times New Roman" w:hAnsi="Times New Roman" w:cs="Times New Roman"/>
          <w:sz w:val="24"/>
          <w:szCs w:val="24"/>
        </w:rPr>
        <w:t>Chimhowa</w:t>
      </w:r>
      <w:proofErr w:type="spellEnd"/>
      <w:r w:rsidRPr="001D0103">
        <w:rPr>
          <w:rFonts w:ascii="Times New Roman" w:hAnsi="Times New Roman" w:cs="Times New Roman"/>
          <w:sz w:val="24"/>
          <w:szCs w:val="24"/>
        </w:rPr>
        <w:t xml:space="preserve"> died the first respondent was appointed executor of the deceased estate.  She did not last long in that appointment after the Master wrote to her accusing her of falsifying information in order to get authority to transfer</w:t>
      </w:r>
      <w:r w:rsidR="00167DDC">
        <w:rPr>
          <w:rFonts w:ascii="Times New Roman" w:hAnsi="Times New Roman" w:cs="Times New Roman"/>
          <w:sz w:val="24"/>
          <w:szCs w:val="24"/>
        </w:rPr>
        <w:t xml:space="preserve"> estate assets into her name.  For this</w:t>
      </w:r>
      <w:r w:rsidR="004F3429">
        <w:rPr>
          <w:rFonts w:ascii="Times New Roman" w:hAnsi="Times New Roman" w:cs="Times New Roman"/>
          <w:sz w:val="24"/>
          <w:szCs w:val="24"/>
        </w:rPr>
        <w:t>,</w:t>
      </w:r>
      <w:r w:rsidR="00167DDC">
        <w:rPr>
          <w:rFonts w:ascii="Times New Roman" w:hAnsi="Times New Roman" w:cs="Times New Roman"/>
          <w:sz w:val="24"/>
          <w:szCs w:val="24"/>
        </w:rPr>
        <w:t xml:space="preserve"> </w:t>
      </w:r>
      <w:r w:rsidRPr="001D0103">
        <w:rPr>
          <w:rFonts w:ascii="Times New Roman" w:hAnsi="Times New Roman" w:cs="Times New Roman"/>
          <w:sz w:val="24"/>
          <w:szCs w:val="24"/>
        </w:rPr>
        <w:t>the</w:t>
      </w:r>
      <w:r w:rsidR="008B50B6">
        <w:rPr>
          <w:rFonts w:ascii="Times New Roman" w:hAnsi="Times New Roman" w:cs="Times New Roman"/>
          <w:sz w:val="24"/>
          <w:szCs w:val="24"/>
        </w:rPr>
        <w:t xml:space="preserve"> </w:t>
      </w:r>
      <w:r w:rsidR="00167DDC">
        <w:rPr>
          <w:rFonts w:ascii="Times New Roman" w:hAnsi="Times New Roman" w:cs="Times New Roman"/>
          <w:sz w:val="24"/>
          <w:szCs w:val="24"/>
        </w:rPr>
        <w:t xml:space="preserve">Master threatened her with criminal prosecution.  Her appointment as executor was then revoked in favour of the second </w:t>
      </w:r>
      <w:r w:rsidR="004751B9">
        <w:rPr>
          <w:rFonts w:ascii="Times New Roman" w:hAnsi="Times New Roman" w:cs="Times New Roman"/>
          <w:sz w:val="24"/>
          <w:szCs w:val="24"/>
        </w:rPr>
        <w:t>respondent</w:t>
      </w:r>
      <w:r w:rsidR="00167DDC">
        <w:rPr>
          <w:rFonts w:ascii="Times New Roman" w:hAnsi="Times New Roman" w:cs="Times New Roman"/>
          <w:sz w:val="24"/>
          <w:szCs w:val="24"/>
        </w:rPr>
        <w:t xml:space="preserve">.  The first respondent and the applicants were in bitter dispute as to the distribution of the matrimonial home.  The parties eventually buried the hatchet and came to a mutually agreed distribution </w:t>
      </w:r>
      <w:r w:rsidR="000E7609">
        <w:rPr>
          <w:rFonts w:ascii="Times New Roman" w:hAnsi="Times New Roman" w:cs="Times New Roman"/>
          <w:sz w:val="24"/>
          <w:szCs w:val="24"/>
        </w:rPr>
        <w:t>plan.  It was agreed that the matrimonial home be jointly owned by the applicants, the first respondent and her four children</w:t>
      </w:r>
      <w:r w:rsidR="004F3429">
        <w:rPr>
          <w:rFonts w:ascii="Times New Roman" w:hAnsi="Times New Roman" w:cs="Times New Roman"/>
          <w:sz w:val="24"/>
          <w:szCs w:val="24"/>
        </w:rPr>
        <w:t>,</w:t>
      </w:r>
      <w:r w:rsidR="000E7609">
        <w:rPr>
          <w:rFonts w:ascii="Times New Roman" w:hAnsi="Times New Roman" w:cs="Times New Roman"/>
          <w:sz w:val="24"/>
          <w:szCs w:val="24"/>
        </w:rPr>
        <w:t xml:space="preserve"> in equal share.  This agreement was referred to as</w:t>
      </w:r>
      <w:r w:rsidR="007D0BB1">
        <w:rPr>
          <w:rFonts w:ascii="Times New Roman" w:hAnsi="Times New Roman" w:cs="Times New Roman"/>
          <w:sz w:val="24"/>
          <w:szCs w:val="24"/>
        </w:rPr>
        <w:t xml:space="preserve"> ‘the family tree”.</w:t>
      </w:r>
    </w:p>
    <w:p w:rsidR="00E2161F" w:rsidRDefault="007D0BB1" w:rsidP="00167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agreement did not last long.  The first respondent opted out of it and</w:t>
      </w:r>
      <w:r w:rsidR="004751B9">
        <w:rPr>
          <w:rFonts w:ascii="Times New Roman" w:hAnsi="Times New Roman" w:cs="Times New Roman"/>
          <w:sz w:val="24"/>
          <w:szCs w:val="24"/>
        </w:rPr>
        <w:t>,</w:t>
      </w:r>
      <w:r>
        <w:rPr>
          <w:rFonts w:ascii="Times New Roman" w:hAnsi="Times New Roman" w:cs="Times New Roman"/>
          <w:sz w:val="24"/>
          <w:szCs w:val="24"/>
        </w:rPr>
        <w:t xml:space="preserve"> in a letter addressed to the e</w:t>
      </w:r>
      <w:r w:rsidR="004F3429">
        <w:rPr>
          <w:rFonts w:ascii="Times New Roman" w:hAnsi="Times New Roman" w:cs="Times New Roman"/>
          <w:sz w:val="24"/>
          <w:szCs w:val="24"/>
        </w:rPr>
        <w:t xml:space="preserve">xecutor (the second respondent), </w:t>
      </w:r>
      <w:r>
        <w:rPr>
          <w:rFonts w:ascii="Times New Roman" w:hAnsi="Times New Roman" w:cs="Times New Roman"/>
          <w:sz w:val="24"/>
          <w:szCs w:val="24"/>
        </w:rPr>
        <w:t>dated 30 September 2008</w:t>
      </w:r>
      <w:r w:rsidR="004751B9">
        <w:rPr>
          <w:rFonts w:ascii="Times New Roman" w:hAnsi="Times New Roman" w:cs="Times New Roman"/>
          <w:sz w:val="24"/>
          <w:szCs w:val="24"/>
        </w:rPr>
        <w:t>,</w:t>
      </w:r>
      <w:r>
        <w:rPr>
          <w:rFonts w:ascii="Times New Roman" w:hAnsi="Times New Roman" w:cs="Times New Roman"/>
          <w:sz w:val="24"/>
          <w:szCs w:val="24"/>
        </w:rPr>
        <w:t xml:space="preserve"> she advised </w:t>
      </w:r>
      <w:r w:rsidR="004751B9">
        <w:rPr>
          <w:rFonts w:ascii="Times New Roman" w:hAnsi="Times New Roman" w:cs="Times New Roman"/>
          <w:sz w:val="24"/>
          <w:szCs w:val="24"/>
        </w:rPr>
        <w:t xml:space="preserve">that </w:t>
      </w:r>
      <w:r>
        <w:rPr>
          <w:rFonts w:ascii="Times New Roman" w:hAnsi="Times New Roman" w:cs="Times New Roman"/>
          <w:sz w:val="24"/>
          <w:szCs w:val="24"/>
        </w:rPr>
        <w:t xml:space="preserve">she was </w:t>
      </w:r>
      <w:proofErr w:type="spellStart"/>
      <w:r>
        <w:rPr>
          <w:rFonts w:ascii="Times New Roman" w:hAnsi="Times New Roman" w:cs="Times New Roman"/>
          <w:sz w:val="24"/>
          <w:szCs w:val="24"/>
        </w:rPr>
        <w:t>resiling</w:t>
      </w:r>
      <w:proofErr w:type="spellEnd"/>
      <w:r>
        <w:rPr>
          <w:rFonts w:ascii="Times New Roman" w:hAnsi="Times New Roman" w:cs="Times New Roman"/>
          <w:sz w:val="24"/>
          <w:szCs w:val="24"/>
        </w:rPr>
        <w:t xml:space="preserve"> out of the agreement and demanded to be allocated what belonged to her and her biological children.  She followed this with another letter dated 21 October 2009 in which she demanded to be </w:t>
      </w:r>
      <w:r w:rsidR="00D16E46">
        <w:rPr>
          <w:rFonts w:ascii="Times New Roman" w:hAnsi="Times New Roman" w:cs="Times New Roman"/>
          <w:sz w:val="24"/>
          <w:szCs w:val="24"/>
        </w:rPr>
        <w:t>allocated fifty per cent of the matrimonial home, with the other fifty per cent being allocated to the 6</w:t>
      </w:r>
      <w:r w:rsidR="00D16E46" w:rsidRPr="00D16E46">
        <w:rPr>
          <w:rFonts w:ascii="Times New Roman" w:hAnsi="Times New Roman" w:cs="Times New Roman"/>
          <w:sz w:val="24"/>
          <w:szCs w:val="24"/>
          <w:vertAlign w:val="superscript"/>
        </w:rPr>
        <w:t>th</w:t>
      </w:r>
      <w:r w:rsidR="00D16E46">
        <w:rPr>
          <w:rFonts w:ascii="Times New Roman" w:hAnsi="Times New Roman" w:cs="Times New Roman"/>
          <w:sz w:val="24"/>
          <w:szCs w:val="24"/>
        </w:rPr>
        <w:t xml:space="preserve"> respondent and her minor </w:t>
      </w:r>
      <w:r w:rsidR="006E181C">
        <w:rPr>
          <w:rFonts w:ascii="Times New Roman" w:hAnsi="Times New Roman" w:cs="Times New Roman"/>
          <w:sz w:val="24"/>
          <w:szCs w:val="24"/>
        </w:rPr>
        <w:t>biological children.</w:t>
      </w:r>
    </w:p>
    <w:p w:rsidR="006E181C" w:rsidRDefault="00A06834" w:rsidP="00167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4 A</w:t>
      </w:r>
      <w:r w:rsidR="006E181C">
        <w:rPr>
          <w:rFonts w:ascii="Times New Roman" w:hAnsi="Times New Roman" w:cs="Times New Roman"/>
          <w:sz w:val="24"/>
          <w:szCs w:val="24"/>
        </w:rPr>
        <w:t>ugust 2009 the executor (2</w:t>
      </w:r>
      <w:r w:rsidR="006E181C" w:rsidRPr="006E181C">
        <w:rPr>
          <w:rFonts w:ascii="Times New Roman" w:hAnsi="Times New Roman" w:cs="Times New Roman"/>
          <w:sz w:val="24"/>
          <w:szCs w:val="24"/>
          <w:vertAlign w:val="superscript"/>
        </w:rPr>
        <w:t>nd</w:t>
      </w:r>
      <w:r w:rsidR="006E181C">
        <w:rPr>
          <w:rFonts w:ascii="Times New Roman" w:hAnsi="Times New Roman" w:cs="Times New Roman"/>
          <w:sz w:val="24"/>
          <w:szCs w:val="24"/>
        </w:rPr>
        <w:t xml:space="preserve"> respondent) submitted to the third respondent the first and final distribution account in terms of which it was proposed </w:t>
      </w:r>
      <w:r w:rsidR="006E181C" w:rsidRPr="00CC53DC">
        <w:rPr>
          <w:rFonts w:ascii="Times New Roman" w:hAnsi="Times New Roman" w:cs="Times New Roman"/>
          <w:i/>
          <w:sz w:val="24"/>
          <w:szCs w:val="24"/>
        </w:rPr>
        <w:t>inter</w:t>
      </w:r>
      <w:r w:rsidR="00A31251" w:rsidRPr="00CC53DC">
        <w:rPr>
          <w:rFonts w:ascii="Times New Roman" w:hAnsi="Times New Roman" w:cs="Times New Roman"/>
          <w:i/>
          <w:sz w:val="24"/>
          <w:szCs w:val="24"/>
        </w:rPr>
        <w:t xml:space="preserve"> </w:t>
      </w:r>
      <w:r w:rsidR="006E181C" w:rsidRPr="00CC53DC">
        <w:rPr>
          <w:rFonts w:ascii="Times New Roman" w:hAnsi="Times New Roman" w:cs="Times New Roman"/>
          <w:i/>
          <w:sz w:val="24"/>
          <w:szCs w:val="24"/>
        </w:rPr>
        <w:t>alia</w:t>
      </w:r>
      <w:r w:rsidR="006E181C">
        <w:rPr>
          <w:rFonts w:ascii="Times New Roman" w:hAnsi="Times New Roman" w:cs="Times New Roman"/>
          <w:sz w:val="24"/>
          <w:szCs w:val="24"/>
        </w:rPr>
        <w:t xml:space="preserve"> to award the immovable property (matrimonial home) </w:t>
      </w:r>
      <w:r w:rsidR="00A31251">
        <w:rPr>
          <w:rFonts w:ascii="Times New Roman" w:hAnsi="Times New Roman" w:cs="Times New Roman"/>
          <w:sz w:val="24"/>
          <w:szCs w:val="24"/>
        </w:rPr>
        <w:t>No. 7447 – 6</w:t>
      </w:r>
      <w:r w:rsidR="00A31251" w:rsidRPr="00A31251">
        <w:rPr>
          <w:rFonts w:ascii="Times New Roman" w:hAnsi="Times New Roman" w:cs="Times New Roman"/>
          <w:sz w:val="24"/>
          <w:szCs w:val="24"/>
          <w:vertAlign w:val="superscript"/>
        </w:rPr>
        <w:t>th</w:t>
      </w:r>
      <w:r w:rsidR="00A31251">
        <w:rPr>
          <w:rFonts w:ascii="Times New Roman" w:hAnsi="Times New Roman" w:cs="Times New Roman"/>
          <w:sz w:val="24"/>
          <w:szCs w:val="24"/>
        </w:rPr>
        <w:t xml:space="preserve"> Way, Glen view 7, Harar</w:t>
      </w:r>
      <w:r w:rsidR="00556C27">
        <w:rPr>
          <w:rFonts w:ascii="Times New Roman" w:hAnsi="Times New Roman" w:cs="Times New Roman"/>
          <w:sz w:val="24"/>
          <w:szCs w:val="24"/>
        </w:rPr>
        <w:t>e,</w:t>
      </w:r>
      <w:r w:rsidR="00706306">
        <w:rPr>
          <w:rFonts w:ascii="Times New Roman" w:hAnsi="Times New Roman" w:cs="Times New Roman"/>
          <w:sz w:val="24"/>
          <w:szCs w:val="24"/>
        </w:rPr>
        <w:t xml:space="preserve"> </w:t>
      </w:r>
      <w:r>
        <w:rPr>
          <w:rFonts w:ascii="Times New Roman" w:hAnsi="Times New Roman" w:cs="Times New Roman"/>
          <w:sz w:val="24"/>
          <w:szCs w:val="24"/>
        </w:rPr>
        <w:t>to the second respondent.  Despite applicants’ written objection to the distribution of the matrimonial home, the third respondent, the Master, confirmed the distribution, advising the applicants to seek review by this honourable court should they persist with their objections.</w:t>
      </w:r>
    </w:p>
    <w:p w:rsidR="00634014" w:rsidRDefault="00A06834" w:rsidP="00167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have proceeded accordingly by launching the present application.  They contend as follows:  The third respondent did not take their objections into account and for that reason </w:t>
      </w:r>
      <w:r w:rsidR="00634014">
        <w:rPr>
          <w:rFonts w:ascii="Times New Roman" w:hAnsi="Times New Roman" w:cs="Times New Roman"/>
          <w:sz w:val="24"/>
          <w:szCs w:val="24"/>
        </w:rPr>
        <w:t xml:space="preserve">he failed to apply his mind to the issues before him.  Chief among the applicant’s reasons for objection was that the distribution did not take into account the fact that the matrimonial home also constituted part of their late mother’s estate (Mary-Maria </w:t>
      </w:r>
      <w:proofErr w:type="spellStart"/>
      <w:r w:rsidR="00634014">
        <w:rPr>
          <w:rFonts w:ascii="Times New Roman" w:hAnsi="Times New Roman" w:cs="Times New Roman"/>
          <w:sz w:val="24"/>
          <w:szCs w:val="24"/>
        </w:rPr>
        <w:lastRenderedPageBreak/>
        <w:t>Mabwe’s</w:t>
      </w:r>
      <w:proofErr w:type="spellEnd"/>
      <w:r w:rsidR="00634014">
        <w:rPr>
          <w:rFonts w:ascii="Times New Roman" w:hAnsi="Times New Roman" w:cs="Times New Roman"/>
          <w:sz w:val="24"/>
          <w:szCs w:val="24"/>
        </w:rPr>
        <w:t xml:space="preserve"> estate).  This should have been taken into account in finalising the estate, they argue.</w:t>
      </w:r>
    </w:p>
    <w:p w:rsidR="00BF11E8" w:rsidRDefault="00634014" w:rsidP="00167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w:t>
      </w:r>
      <w:r w:rsidR="004F3429">
        <w:rPr>
          <w:rFonts w:ascii="Times New Roman" w:hAnsi="Times New Roman" w:cs="Times New Roman"/>
          <w:sz w:val="24"/>
          <w:szCs w:val="24"/>
        </w:rPr>
        <w:t>,</w:t>
      </w:r>
      <w:r>
        <w:rPr>
          <w:rFonts w:ascii="Times New Roman" w:hAnsi="Times New Roman" w:cs="Times New Roman"/>
          <w:sz w:val="24"/>
          <w:szCs w:val="24"/>
        </w:rPr>
        <w:t xml:space="preserve"> the applicants were aggrieved that in </w:t>
      </w:r>
      <w:r w:rsidR="004F3429">
        <w:rPr>
          <w:rFonts w:ascii="Times New Roman" w:hAnsi="Times New Roman" w:cs="Times New Roman"/>
          <w:sz w:val="24"/>
          <w:szCs w:val="24"/>
        </w:rPr>
        <w:t xml:space="preserve">compiling </w:t>
      </w:r>
      <w:r>
        <w:rPr>
          <w:rFonts w:ascii="Times New Roman" w:hAnsi="Times New Roman" w:cs="Times New Roman"/>
          <w:sz w:val="24"/>
          <w:szCs w:val="24"/>
        </w:rPr>
        <w:t xml:space="preserve">the inventory the first respondent had left out the </w:t>
      </w:r>
      <w:proofErr w:type="spellStart"/>
      <w:r>
        <w:rPr>
          <w:rFonts w:ascii="Times New Roman" w:hAnsi="Times New Roman" w:cs="Times New Roman"/>
          <w:sz w:val="24"/>
          <w:szCs w:val="24"/>
        </w:rPr>
        <w:t>Rusape</w:t>
      </w:r>
      <w:proofErr w:type="spellEnd"/>
      <w:r>
        <w:rPr>
          <w:rFonts w:ascii="Times New Roman" w:hAnsi="Times New Roman" w:cs="Times New Roman"/>
          <w:sz w:val="24"/>
          <w:szCs w:val="24"/>
        </w:rPr>
        <w:t xml:space="preserve"> rural home, which their late father had specifically built for her.  It is this rural home to which, in the opinion of the applicants, the </w:t>
      </w:r>
      <w:r w:rsidR="004F3429">
        <w:rPr>
          <w:rFonts w:ascii="Times New Roman" w:hAnsi="Times New Roman" w:cs="Times New Roman"/>
          <w:sz w:val="24"/>
          <w:szCs w:val="24"/>
        </w:rPr>
        <w:t xml:space="preserve">first </w:t>
      </w:r>
      <w:r>
        <w:rPr>
          <w:rFonts w:ascii="Times New Roman" w:hAnsi="Times New Roman" w:cs="Times New Roman"/>
          <w:sz w:val="24"/>
          <w:szCs w:val="24"/>
        </w:rPr>
        <w:t>respondent would be entitled as she had not contributed to the acquisition and development of the Glen View matrimonial home.  It is further argued that the third respondent failed to recognise</w:t>
      </w:r>
      <w:r w:rsidR="00327718">
        <w:rPr>
          <w:rFonts w:ascii="Times New Roman" w:hAnsi="Times New Roman" w:cs="Times New Roman"/>
          <w:sz w:val="24"/>
          <w:szCs w:val="24"/>
        </w:rPr>
        <w:t xml:space="preserve"> that he was essentially dealing with two estate</w:t>
      </w:r>
      <w:r w:rsidR="004F3429">
        <w:rPr>
          <w:rFonts w:ascii="Times New Roman" w:hAnsi="Times New Roman" w:cs="Times New Roman"/>
          <w:sz w:val="24"/>
          <w:szCs w:val="24"/>
        </w:rPr>
        <w:t>s</w:t>
      </w:r>
      <w:r w:rsidR="00327718">
        <w:rPr>
          <w:rFonts w:ascii="Times New Roman" w:hAnsi="Times New Roman" w:cs="Times New Roman"/>
          <w:sz w:val="24"/>
          <w:szCs w:val="24"/>
        </w:rPr>
        <w:t xml:space="preserve">.  Maria Mary </w:t>
      </w:r>
      <w:proofErr w:type="spellStart"/>
      <w:r w:rsidR="00327718">
        <w:rPr>
          <w:rFonts w:ascii="Times New Roman" w:hAnsi="Times New Roman" w:cs="Times New Roman"/>
          <w:sz w:val="24"/>
          <w:szCs w:val="24"/>
        </w:rPr>
        <w:t>Mabwe’s</w:t>
      </w:r>
      <w:proofErr w:type="spellEnd"/>
      <w:r w:rsidR="00327718">
        <w:rPr>
          <w:rFonts w:ascii="Times New Roman" w:hAnsi="Times New Roman" w:cs="Times New Roman"/>
          <w:sz w:val="24"/>
          <w:szCs w:val="24"/>
        </w:rPr>
        <w:t xml:space="preserve"> estate</w:t>
      </w:r>
      <w:r w:rsidR="005703F8">
        <w:rPr>
          <w:rFonts w:ascii="Times New Roman" w:hAnsi="Times New Roman" w:cs="Times New Roman"/>
          <w:sz w:val="24"/>
          <w:szCs w:val="24"/>
        </w:rPr>
        <w:t>,</w:t>
      </w:r>
      <w:r w:rsidR="00327718">
        <w:rPr>
          <w:rFonts w:ascii="Times New Roman" w:hAnsi="Times New Roman" w:cs="Times New Roman"/>
          <w:sz w:val="24"/>
          <w:szCs w:val="24"/>
        </w:rPr>
        <w:t xml:space="preserve"> argue the applicants</w:t>
      </w:r>
      <w:r w:rsidR="004751B9">
        <w:rPr>
          <w:rFonts w:ascii="Times New Roman" w:hAnsi="Times New Roman" w:cs="Times New Roman"/>
          <w:sz w:val="24"/>
          <w:szCs w:val="24"/>
        </w:rPr>
        <w:t>,</w:t>
      </w:r>
      <w:r w:rsidR="00327718">
        <w:rPr>
          <w:rFonts w:ascii="Times New Roman" w:hAnsi="Times New Roman" w:cs="Times New Roman"/>
          <w:sz w:val="24"/>
          <w:szCs w:val="24"/>
        </w:rPr>
        <w:t xml:space="preserve"> would be entitled to fifty per cent of the matrimonial home.  The balance of the value of the matrimo</w:t>
      </w:r>
      <w:r w:rsidR="005703F8">
        <w:rPr>
          <w:rFonts w:ascii="Times New Roman" w:hAnsi="Times New Roman" w:cs="Times New Roman"/>
          <w:sz w:val="24"/>
          <w:szCs w:val="24"/>
        </w:rPr>
        <w:t>nial home would have accrued to</w:t>
      </w:r>
      <w:r w:rsidR="00327718">
        <w:rPr>
          <w:rFonts w:ascii="Times New Roman" w:hAnsi="Times New Roman" w:cs="Times New Roman"/>
          <w:sz w:val="24"/>
          <w:szCs w:val="24"/>
        </w:rPr>
        <w:t xml:space="preserve"> her late husband’s estate.  That is the value that the first respondent would have been entitled to.  The applicants admit that at one stage the first respondent had offered that they buy out her fifty per cent share.  They were however unable to </w:t>
      </w:r>
      <w:proofErr w:type="gramStart"/>
      <w:r w:rsidR="00327718">
        <w:rPr>
          <w:rFonts w:ascii="Times New Roman" w:hAnsi="Times New Roman" w:cs="Times New Roman"/>
          <w:sz w:val="24"/>
          <w:szCs w:val="24"/>
        </w:rPr>
        <w:t>raise</w:t>
      </w:r>
      <w:proofErr w:type="gramEnd"/>
      <w:r w:rsidR="00327718">
        <w:rPr>
          <w:rFonts w:ascii="Times New Roman" w:hAnsi="Times New Roman" w:cs="Times New Roman"/>
          <w:sz w:val="24"/>
          <w:szCs w:val="24"/>
        </w:rPr>
        <w:t xml:space="preserve"> the amounts involved.  Further the applicants aver that on a number of occasions the first respondent had indicated that </w:t>
      </w:r>
      <w:r w:rsidR="007213AD">
        <w:rPr>
          <w:rFonts w:ascii="Times New Roman" w:hAnsi="Times New Roman" w:cs="Times New Roman"/>
          <w:sz w:val="24"/>
          <w:szCs w:val="24"/>
        </w:rPr>
        <w:t>she wanted to sell the matrimonial property and that if she did so, the applicants, especially the 6</w:t>
      </w:r>
      <w:r w:rsidR="007213AD" w:rsidRPr="007213AD">
        <w:rPr>
          <w:rFonts w:ascii="Times New Roman" w:hAnsi="Times New Roman" w:cs="Times New Roman"/>
          <w:sz w:val="24"/>
          <w:szCs w:val="24"/>
          <w:vertAlign w:val="superscript"/>
        </w:rPr>
        <w:t>th</w:t>
      </w:r>
      <w:r w:rsidR="00BF11E8">
        <w:rPr>
          <w:rFonts w:ascii="Times New Roman" w:hAnsi="Times New Roman" w:cs="Times New Roman"/>
          <w:sz w:val="24"/>
          <w:szCs w:val="24"/>
        </w:rPr>
        <w:t xml:space="preserve"> applicant, who is disabled, would be greatly prejudiced.</w:t>
      </w:r>
    </w:p>
    <w:p w:rsidR="006E7735" w:rsidRDefault="00BF11E8" w:rsidP="00167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these reasons the applicants seek an order setting aside the decision of the third respondent to award the matrimonial home to the first respondent.  In its place they seek the substitution of an order awarding the </w:t>
      </w:r>
      <w:proofErr w:type="spellStart"/>
      <w:r>
        <w:rPr>
          <w:rFonts w:ascii="Times New Roman" w:hAnsi="Times New Roman" w:cs="Times New Roman"/>
          <w:sz w:val="24"/>
          <w:szCs w:val="24"/>
        </w:rPr>
        <w:t>Rusape</w:t>
      </w:r>
      <w:proofErr w:type="spellEnd"/>
      <w:r>
        <w:rPr>
          <w:rFonts w:ascii="Times New Roman" w:hAnsi="Times New Roman" w:cs="Times New Roman"/>
          <w:sz w:val="24"/>
          <w:szCs w:val="24"/>
        </w:rPr>
        <w:t xml:space="preserve"> rural home to the first respondent with the applicants and the first respondent being jointly awarded the Glen View matrimonial home</w:t>
      </w:r>
      <w:r w:rsidR="006E7735">
        <w:rPr>
          <w:rFonts w:ascii="Times New Roman" w:hAnsi="Times New Roman" w:cs="Times New Roman"/>
          <w:sz w:val="24"/>
          <w:szCs w:val="24"/>
        </w:rPr>
        <w:t xml:space="preserve"> in equal share.  Alternatively in the event that the matrimonial home is awarded to the first respondent, that the applicants, in particular the 6</w:t>
      </w:r>
      <w:r w:rsidR="006E7735" w:rsidRPr="006E7735">
        <w:rPr>
          <w:rFonts w:ascii="Times New Roman" w:hAnsi="Times New Roman" w:cs="Times New Roman"/>
          <w:sz w:val="24"/>
          <w:szCs w:val="24"/>
          <w:vertAlign w:val="superscript"/>
        </w:rPr>
        <w:t>th</w:t>
      </w:r>
      <w:r w:rsidR="006E7735">
        <w:rPr>
          <w:rFonts w:ascii="Times New Roman" w:hAnsi="Times New Roman" w:cs="Times New Roman"/>
          <w:sz w:val="24"/>
          <w:szCs w:val="24"/>
        </w:rPr>
        <w:t xml:space="preserve"> applicant</w:t>
      </w:r>
      <w:r w:rsidR="00AB3B4F">
        <w:rPr>
          <w:rFonts w:ascii="Times New Roman" w:hAnsi="Times New Roman" w:cs="Times New Roman"/>
          <w:sz w:val="24"/>
          <w:szCs w:val="24"/>
        </w:rPr>
        <w:t>,</w:t>
      </w:r>
      <w:r w:rsidR="006E7735">
        <w:rPr>
          <w:rFonts w:ascii="Times New Roman" w:hAnsi="Times New Roman" w:cs="Times New Roman"/>
          <w:sz w:val="24"/>
          <w:szCs w:val="24"/>
        </w:rPr>
        <w:t xml:space="preserve"> be granted the right to use the property and that the fourth respondent be directed to register a caveat against the property to prevent first respondent from disposing of the</w:t>
      </w:r>
      <w:r w:rsidR="00D52282">
        <w:rPr>
          <w:rFonts w:ascii="Times New Roman" w:hAnsi="Times New Roman" w:cs="Times New Roman"/>
          <w:sz w:val="24"/>
          <w:szCs w:val="24"/>
        </w:rPr>
        <w:t xml:space="preserve"> property with</w:t>
      </w:r>
      <w:r w:rsidR="00DB1D92">
        <w:rPr>
          <w:rFonts w:ascii="Times New Roman" w:hAnsi="Times New Roman" w:cs="Times New Roman"/>
          <w:sz w:val="24"/>
          <w:szCs w:val="24"/>
        </w:rPr>
        <w:t>out</w:t>
      </w:r>
      <w:r w:rsidR="00D52282">
        <w:rPr>
          <w:rFonts w:ascii="Times New Roman" w:hAnsi="Times New Roman" w:cs="Times New Roman"/>
          <w:sz w:val="24"/>
          <w:szCs w:val="24"/>
        </w:rPr>
        <w:t xml:space="preserve"> the consent of t</w:t>
      </w:r>
      <w:r w:rsidR="006E7735">
        <w:rPr>
          <w:rFonts w:ascii="Times New Roman" w:hAnsi="Times New Roman" w:cs="Times New Roman"/>
          <w:sz w:val="24"/>
          <w:szCs w:val="24"/>
        </w:rPr>
        <w:t>he applicants.</w:t>
      </w:r>
    </w:p>
    <w:p w:rsidR="00A06834" w:rsidRDefault="006E7735" w:rsidP="00167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says she was initially amenable to sharing the immovable property with the applicants but because the applicants continually undermi</w:t>
      </w:r>
      <w:r w:rsidR="00C44868">
        <w:rPr>
          <w:rFonts w:ascii="Times New Roman" w:hAnsi="Times New Roman" w:cs="Times New Roman"/>
          <w:sz w:val="24"/>
          <w:szCs w:val="24"/>
        </w:rPr>
        <w:t>ned her authority as mother and also because there being ten people the house was always overcrowded, she had changed her mind.  She expected those of the applicants who had attained adulthood to move out.  They refused to so move out. She said she had left out the rural home</w:t>
      </w:r>
      <w:r w:rsidR="00AB3B4F">
        <w:rPr>
          <w:rFonts w:ascii="Times New Roman" w:hAnsi="Times New Roman" w:cs="Times New Roman"/>
          <w:sz w:val="24"/>
          <w:szCs w:val="24"/>
        </w:rPr>
        <w:t>,</w:t>
      </w:r>
      <w:r w:rsidR="00C44868">
        <w:rPr>
          <w:rFonts w:ascii="Times New Roman" w:hAnsi="Times New Roman" w:cs="Times New Roman"/>
          <w:sz w:val="24"/>
          <w:szCs w:val="24"/>
        </w:rPr>
        <w:t xml:space="preserve"> in comp</w:t>
      </w:r>
      <w:r w:rsidR="00277675">
        <w:rPr>
          <w:rFonts w:ascii="Times New Roman" w:hAnsi="Times New Roman" w:cs="Times New Roman"/>
          <w:sz w:val="24"/>
          <w:szCs w:val="24"/>
        </w:rPr>
        <w:t>i</w:t>
      </w:r>
      <w:r w:rsidR="00C44868">
        <w:rPr>
          <w:rFonts w:ascii="Times New Roman" w:hAnsi="Times New Roman" w:cs="Times New Roman"/>
          <w:sz w:val="24"/>
          <w:szCs w:val="24"/>
        </w:rPr>
        <w:t xml:space="preserve">ling the </w:t>
      </w:r>
      <w:r w:rsidR="00277675">
        <w:rPr>
          <w:rFonts w:ascii="Times New Roman" w:hAnsi="Times New Roman" w:cs="Times New Roman"/>
          <w:sz w:val="24"/>
          <w:szCs w:val="24"/>
        </w:rPr>
        <w:t xml:space="preserve">inventory because although she regarded it as the family’s rural home (Mary Maria </w:t>
      </w:r>
      <w:proofErr w:type="spellStart"/>
      <w:r w:rsidR="00277675">
        <w:rPr>
          <w:rFonts w:ascii="Times New Roman" w:hAnsi="Times New Roman" w:cs="Times New Roman"/>
          <w:sz w:val="24"/>
          <w:szCs w:val="24"/>
        </w:rPr>
        <w:t>Mabwe’s</w:t>
      </w:r>
      <w:proofErr w:type="spellEnd"/>
      <w:r w:rsidR="00277675">
        <w:rPr>
          <w:rFonts w:ascii="Times New Roman" w:hAnsi="Times New Roman" w:cs="Times New Roman"/>
          <w:sz w:val="24"/>
          <w:szCs w:val="24"/>
        </w:rPr>
        <w:t xml:space="preserve"> hut is also situated </w:t>
      </w:r>
      <w:r w:rsidR="00D52282">
        <w:rPr>
          <w:rFonts w:ascii="Times New Roman" w:hAnsi="Times New Roman" w:cs="Times New Roman"/>
          <w:sz w:val="24"/>
          <w:szCs w:val="24"/>
        </w:rPr>
        <w:t>there)</w:t>
      </w:r>
      <w:r w:rsidR="00AB3B4F">
        <w:rPr>
          <w:rFonts w:ascii="Times New Roman" w:hAnsi="Times New Roman" w:cs="Times New Roman"/>
          <w:sz w:val="24"/>
          <w:szCs w:val="24"/>
        </w:rPr>
        <w:t>,</w:t>
      </w:r>
      <w:r w:rsidR="00D52282">
        <w:rPr>
          <w:rFonts w:ascii="Times New Roman" w:hAnsi="Times New Roman" w:cs="Times New Roman"/>
          <w:sz w:val="24"/>
          <w:szCs w:val="24"/>
        </w:rPr>
        <w:t xml:space="preserve"> </w:t>
      </w:r>
      <w:r w:rsidR="00277675">
        <w:rPr>
          <w:rFonts w:ascii="Times New Roman" w:hAnsi="Times New Roman" w:cs="Times New Roman"/>
          <w:sz w:val="24"/>
          <w:szCs w:val="24"/>
        </w:rPr>
        <w:t>she did not regard it as her matrimonial home as she hardly lived there, except for the o</w:t>
      </w:r>
      <w:r w:rsidR="00DB1D92">
        <w:rPr>
          <w:rFonts w:ascii="Times New Roman" w:hAnsi="Times New Roman" w:cs="Times New Roman"/>
          <w:sz w:val="24"/>
          <w:szCs w:val="24"/>
        </w:rPr>
        <w:t>dd</w:t>
      </w:r>
      <w:r w:rsidR="00277675">
        <w:rPr>
          <w:rFonts w:ascii="Times New Roman" w:hAnsi="Times New Roman" w:cs="Times New Roman"/>
          <w:sz w:val="24"/>
          <w:szCs w:val="24"/>
        </w:rPr>
        <w:t xml:space="preserve"> weekend.  She denied that it was her intention to sell the matrimonial home in Glen View</w:t>
      </w:r>
      <w:r w:rsidR="00856C5F">
        <w:rPr>
          <w:rFonts w:ascii="Times New Roman" w:hAnsi="Times New Roman" w:cs="Times New Roman"/>
          <w:sz w:val="24"/>
          <w:szCs w:val="24"/>
        </w:rPr>
        <w:t xml:space="preserve">.  Above all however the first respondent argues that </w:t>
      </w:r>
      <w:r w:rsidR="00856C5F">
        <w:rPr>
          <w:rFonts w:ascii="Times New Roman" w:hAnsi="Times New Roman" w:cs="Times New Roman"/>
          <w:sz w:val="24"/>
          <w:szCs w:val="24"/>
        </w:rPr>
        <w:lastRenderedPageBreak/>
        <w:t>at law, being the surviving spouse, she is entitled to the matrimonial home and that she is not obliged to co-own the</w:t>
      </w:r>
      <w:r w:rsidR="000A403E">
        <w:rPr>
          <w:rFonts w:ascii="Times New Roman" w:hAnsi="Times New Roman" w:cs="Times New Roman"/>
          <w:sz w:val="24"/>
          <w:szCs w:val="24"/>
        </w:rPr>
        <w:t xml:space="preserve"> matrimonial home with the appl</w:t>
      </w:r>
      <w:r w:rsidR="00856C5F">
        <w:rPr>
          <w:rFonts w:ascii="Times New Roman" w:hAnsi="Times New Roman" w:cs="Times New Roman"/>
          <w:sz w:val="24"/>
          <w:szCs w:val="24"/>
        </w:rPr>
        <w:t xml:space="preserve">icants.  She also avers that had the estate of Mary Maria </w:t>
      </w:r>
      <w:proofErr w:type="spellStart"/>
      <w:r w:rsidR="00856C5F">
        <w:rPr>
          <w:rFonts w:ascii="Times New Roman" w:hAnsi="Times New Roman" w:cs="Times New Roman"/>
          <w:sz w:val="24"/>
          <w:szCs w:val="24"/>
        </w:rPr>
        <w:t>Mabwe</w:t>
      </w:r>
      <w:proofErr w:type="spellEnd"/>
      <w:r w:rsidR="00856C5F">
        <w:rPr>
          <w:rFonts w:ascii="Times New Roman" w:hAnsi="Times New Roman" w:cs="Times New Roman"/>
          <w:sz w:val="24"/>
          <w:szCs w:val="24"/>
        </w:rPr>
        <w:t xml:space="preserve"> </w:t>
      </w:r>
      <w:r w:rsidR="00901E79">
        <w:rPr>
          <w:rFonts w:ascii="Times New Roman" w:hAnsi="Times New Roman" w:cs="Times New Roman"/>
          <w:sz w:val="24"/>
          <w:szCs w:val="24"/>
        </w:rPr>
        <w:t xml:space="preserve">been registered it would have been handled under customary law and thus the house would have been excluded from her estate and awarded to her husband </w:t>
      </w:r>
      <w:r w:rsidR="000A403E">
        <w:rPr>
          <w:rFonts w:ascii="Times New Roman" w:hAnsi="Times New Roman" w:cs="Times New Roman"/>
          <w:sz w:val="24"/>
          <w:szCs w:val="24"/>
        </w:rPr>
        <w:t>instead.</w:t>
      </w:r>
      <w:r w:rsidR="00277675">
        <w:rPr>
          <w:rFonts w:ascii="Times New Roman" w:hAnsi="Times New Roman" w:cs="Times New Roman"/>
          <w:sz w:val="24"/>
          <w:szCs w:val="24"/>
        </w:rPr>
        <w:t xml:space="preserve"> </w:t>
      </w:r>
      <w:r w:rsidR="00634014">
        <w:rPr>
          <w:rFonts w:ascii="Times New Roman" w:hAnsi="Times New Roman" w:cs="Times New Roman"/>
          <w:sz w:val="24"/>
          <w:szCs w:val="24"/>
        </w:rPr>
        <w:t xml:space="preserve">  </w:t>
      </w:r>
      <w:r w:rsidR="000A403E">
        <w:rPr>
          <w:rFonts w:ascii="Times New Roman" w:hAnsi="Times New Roman" w:cs="Times New Roman"/>
          <w:sz w:val="24"/>
          <w:szCs w:val="24"/>
        </w:rPr>
        <w:t xml:space="preserve">It cannot therefore be argued that the house transcends two separate estates.  To that end, contends the first respondent, </w:t>
      </w:r>
      <w:r w:rsidR="00DB1D92">
        <w:rPr>
          <w:rFonts w:ascii="Times New Roman" w:hAnsi="Times New Roman" w:cs="Times New Roman"/>
          <w:sz w:val="24"/>
          <w:szCs w:val="24"/>
        </w:rPr>
        <w:t xml:space="preserve">the </w:t>
      </w:r>
      <w:r w:rsidR="000A403E">
        <w:rPr>
          <w:rFonts w:ascii="Times New Roman" w:hAnsi="Times New Roman" w:cs="Times New Roman"/>
          <w:sz w:val="24"/>
          <w:szCs w:val="24"/>
        </w:rPr>
        <w:t>Master’s decision was sound at law and meets the justice of the case.</w:t>
      </w:r>
    </w:p>
    <w:p w:rsidR="00DF5774" w:rsidRDefault="000A403E" w:rsidP="00167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believe from the facts of this matter that the office of the Master followed the procedures outlined in terms of the </w:t>
      </w:r>
      <w:r w:rsidR="00215EBB">
        <w:rPr>
          <w:rFonts w:ascii="Times New Roman" w:hAnsi="Times New Roman" w:cs="Times New Roman"/>
          <w:sz w:val="24"/>
          <w:szCs w:val="24"/>
        </w:rPr>
        <w:t>Administration of Estates Act.  An edict me</w:t>
      </w:r>
      <w:r w:rsidR="00F65DEB">
        <w:rPr>
          <w:rFonts w:ascii="Times New Roman" w:hAnsi="Times New Roman" w:cs="Times New Roman"/>
          <w:sz w:val="24"/>
          <w:szCs w:val="24"/>
        </w:rPr>
        <w:t xml:space="preserve">eting was held attended by all </w:t>
      </w:r>
      <w:r w:rsidR="00215EBB">
        <w:rPr>
          <w:rFonts w:ascii="Times New Roman" w:hAnsi="Times New Roman" w:cs="Times New Roman"/>
          <w:sz w:val="24"/>
          <w:szCs w:val="24"/>
        </w:rPr>
        <w:t>stakeholders</w:t>
      </w:r>
      <w:r w:rsidR="00DB1D92">
        <w:rPr>
          <w:rFonts w:ascii="Times New Roman" w:hAnsi="Times New Roman" w:cs="Times New Roman"/>
          <w:sz w:val="24"/>
          <w:szCs w:val="24"/>
        </w:rPr>
        <w:t>.  W</w:t>
      </w:r>
      <w:r w:rsidR="00215EBB">
        <w:rPr>
          <w:rFonts w:ascii="Times New Roman" w:hAnsi="Times New Roman" w:cs="Times New Roman"/>
          <w:sz w:val="24"/>
          <w:szCs w:val="24"/>
        </w:rPr>
        <w:t>hen the first respondent failed to meet the required standards</w:t>
      </w:r>
      <w:r w:rsidR="00DB1D92">
        <w:rPr>
          <w:rFonts w:ascii="Times New Roman" w:hAnsi="Times New Roman" w:cs="Times New Roman"/>
          <w:sz w:val="24"/>
          <w:szCs w:val="24"/>
        </w:rPr>
        <w:t>,</w:t>
      </w:r>
      <w:r w:rsidR="00215EBB">
        <w:rPr>
          <w:rFonts w:ascii="Times New Roman" w:hAnsi="Times New Roman" w:cs="Times New Roman"/>
          <w:sz w:val="24"/>
          <w:szCs w:val="24"/>
        </w:rPr>
        <w:t xml:space="preserve"> the Master quickly intervened revoking her appointment as executor and replacing her with the second respondent.  Various meetings were held among the </w:t>
      </w:r>
      <w:r w:rsidR="006102DF">
        <w:rPr>
          <w:rFonts w:ascii="Times New Roman" w:hAnsi="Times New Roman" w:cs="Times New Roman"/>
          <w:sz w:val="24"/>
          <w:szCs w:val="24"/>
        </w:rPr>
        <w:t>parties with a view to getting them to agree on the way forward.  They were unable to agree and naturally the Master directed that the executor proceeds in terms of s 3A of the Deceased Estates Succession Act, [</w:t>
      </w:r>
      <w:r w:rsidR="006102DF" w:rsidRPr="00F65DEB">
        <w:rPr>
          <w:rFonts w:ascii="Times New Roman" w:hAnsi="Times New Roman" w:cs="Times New Roman"/>
          <w:i/>
          <w:sz w:val="24"/>
          <w:szCs w:val="24"/>
        </w:rPr>
        <w:t>Cap 6.02</w:t>
      </w:r>
      <w:r w:rsidR="006102DF">
        <w:rPr>
          <w:rFonts w:ascii="Times New Roman" w:hAnsi="Times New Roman" w:cs="Times New Roman"/>
          <w:sz w:val="24"/>
          <w:szCs w:val="24"/>
        </w:rPr>
        <w:t>].  In general</w:t>
      </w:r>
      <w:r w:rsidR="00DB1D92">
        <w:rPr>
          <w:rFonts w:ascii="Times New Roman" w:hAnsi="Times New Roman" w:cs="Times New Roman"/>
          <w:sz w:val="24"/>
          <w:szCs w:val="24"/>
        </w:rPr>
        <w:t>,</w:t>
      </w:r>
      <w:r w:rsidR="006102DF">
        <w:rPr>
          <w:rFonts w:ascii="Times New Roman" w:hAnsi="Times New Roman" w:cs="Times New Roman"/>
          <w:sz w:val="24"/>
          <w:szCs w:val="24"/>
        </w:rPr>
        <w:t xml:space="preserve"> </w:t>
      </w:r>
      <w:r w:rsidR="007F20AF">
        <w:rPr>
          <w:rFonts w:ascii="Times New Roman" w:hAnsi="Times New Roman" w:cs="Times New Roman"/>
          <w:sz w:val="24"/>
          <w:szCs w:val="24"/>
        </w:rPr>
        <w:t>therefore</w:t>
      </w:r>
      <w:r w:rsidR="00DB1D92">
        <w:rPr>
          <w:rFonts w:ascii="Times New Roman" w:hAnsi="Times New Roman" w:cs="Times New Roman"/>
          <w:sz w:val="24"/>
          <w:szCs w:val="24"/>
        </w:rPr>
        <w:t>, the M</w:t>
      </w:r>
      <w:r w:rsidR="007F20AF">
        <w:rPr>
          <w:rFonts w:ascii="Times New Roman" w:hAnsi="Times New Roman" w:cs="Times New Roman"/>
          <w:sz w:val="24"/>
          <w:szCs w:val="24"/>
        </w:rPr>
        <w:t>aster and the second respondent cannot</w:t>
      </w:r>
      <w:r w:rsidR="007E5C42">
        <w:rPr>
          <w:rFonts w:ascii="Times New Roman" w:hAnsi="Times New Roman" w:cs="Times New Roman"/>
          <w:sz w:val="24"/>
          <w:szCs w:val="24"/>
        </w:rPr>
        <w:t xml:space="preserve"> be </w:t>
      </w:r>
      <w:proofErr w:type="spellStart"/>
      <w:r w:rsidR="007E5C42">
        <w:rPr>
          <w:rFonts w:ascii="Times New Roman" w:hAnsi="Times New Roman" w:cs="Times New Roman"/>
          <w:sz w:val="24"/>
          <w:szCs w:val="24"/>
        </w:rPr>
        <w:t>faultered</w:t>
      </w:r>
      <w:proofErr w:type="spellEnd"/>
      <w:r w:rsidR="007E5C42">
        <w:rPr>
          <w:rFonts w:ascii="Times New Roman" w:hAnsi="Times New Roman" w:cs="Times New Roman"/>
          <w:sz w:val="24"/>
          <w:szCs w:val="24"/>
        </w:rPr>
        <w:t xml:space="preserve"> in the manner in </w:t>
      </w:r>
      <w:r w:rsidR="007F20AF">
        <w:rPr>
          <w:rFonts w:ascii="Times New Roman" w:hAnsi="Times New Roman" w:cs="Times New Roman"/>
          <w:sz w:val="24"/>
          <w:szCs w:val="24"/>
        </w:rPr>
        <w:t xml:space="preserve">which they handled this </w:t>
      </w:r>
      <w:r w:rsidR="00ED6631">
        <w:rPr>
          <w:rFonts w:ascii="Times New Roman" w:hAnsi="Times New Roman" w:cs="Times New Roman"/>
          <w:sz w:val="24"/>
          <w:szCs w:val="24"/>
        </w:rPr>
        <w:t xml:space="preserve">deceased estate. They </w:t>
      </w:r>
      <w:r w:rsidR="0011580F">
        <w:rPr>
          <w:rFonts w:ascii="Times New Roman" w:hAnsi="Times New Roman" w:cs="Times New Roman"/>
          <w:sz w:val="24"/>
          <w:szCs w:val="24"/>
        </w:rPr>
        <w:t>were guided ultimately by the provisions of s 3 A of the Deceased Estat</w:t>
      </w:r>
      <w:r w:rsidR="00AB3B4F">
        <w:rPr>
          <w:rFonts w:ascii="Times New Roman" w:hAnsi="Times New Roman" w:cs="Times New Roman"/>
          <w:sz w:val="24"/>
          <w:szCs w:val="24"/>
        </w:rPr>
        <w:t>es Succession Act which provide</w:t>
      </w:r>
      <w:r w:rsidR="0011580F">
        <w:rPr>
          <w:rFonts w:ascii="Times New Roman" w:hAnsi="Times New Roman" w:cs="Times New Roman"/>
          <w:sz w:val="24"/>
          <w:szCs w:val="24"/>
        </w:rPr>
        <w:t xml:space="preserve"> that the surviving spouse of a person who dies wholly or partially intestate shall be entitled to receive from the free residue of the estate “</w:t>
      </w:r>
      <w:r w:rsidR="0011580F" w:rsidRPr="00F65DEB">
        <w:rPr>
          <w:rFonts w:ascii="Times New Roman" w:hAnsi="Times New Roman" w:cs="Times New Roman"/>
          <w:i/>
          <w:sz w:val="24"/>
          <w:szCs w:val="24"/>
        </w:rPr>
        <w:t xml:space="preserve">the house or other domestic premises on which the spouses or the surviving spouse, as the case may be, lived immediately before the person’s </w:t>
      </w:r>
      <w:r w:rsidR="00DF5774" w:rsidRPr="00F65DEB">
        <w:rPr>
          <w:rFonts w:ascii="Times New Roman" w:hAnsi="Times New Roman" w:cs="Times New Roman"/>
          <w:i/>
          <w:sz w:val="24"/>
          <w:szCs w:val="24"/>
        </w:rPr>
        <w:t xml:space="preserve"> death and the household goods and effects which immediately before the person’s death were used in relation to the house or domestic premises referred to in </w:t>
      </w:r>
      <w:proofErr w:type="spellStart"/>
      <w:r w:rsidR="00DF5774" w:rsidRPr="00F65DEB">
        <w:rPr>
          <w:rFonts w:ascii="Times New Roman" w:hAnsi="Times New Roman" w:cs="Times New Roman"/>
          <w:i/>
          <w:sz w:val="24"/>
          <w:szCs w:val="24"/>
        </w:rPr>
        <w:t>para</w:t>
      </w:r>
      <w:proofErr w:type="spellEnd"/>
      <w:r w:rsidR="00DF5774" w:rsidRPr="00F65DEB">
        <w:rPr>
          <w:rFonts w:ascii="Times New Roman" w:hAnsi="Times New Roman" w:cs="Times New Roman"/>
          <w:i/>
          <w:sz w:val="24"/>
          <w:szCs w:val="24"/>
        </w:rPr>
        <w:t xml:space="preserve"> (a), where such house, premises, goods and effects form, part of the deceased person’s estate</w:t>
      </w:r>
      <w:r w:rsidR="00DF5774">
        <w:rPr>
          <w:rFonts w:ascii="Times New Roman" w:hAnsi="Times New Roman" w:cs="Times New Roman"/>
          <w:sz w:val="24"/>
          <w:szCs w:val="24"/>
        </w:rPr>
        <w:t>.”</w:t>
      </w:r>
    </w:p>
    <w:p w:rsidR="00DF5774" w:rsidRDefault="00DF5774" w:rsidP="00167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68 F (b)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of the Administration of Estates Act [</w:t>
      </w:r>
      <w:r w:rsidRPr="00515C5C">
        <w:rPr>
          <w:rFonts w:ascii="Times New Roman" w:hAnsi="Times New Roman" w:cs="Times New Roman"/>
          <w:i/>
          <w:sz w:val="24"/>
          <w:szCs w:val="24"/>
        </w:rPr>
        <w:t>Cap 6:01</w:t>
      </w:r>
      <w:r>
        <w:rPr>
          <w:rFonts w:ascii="Times New Roman" w:hAnsi="Times New Roman" w:cs="Times New Roman"/>
          <w:sz w:val="24"/>
          <w:szCs w:val="24"/>
        </w:rPr>
        <w:t>] on the other hand provides</w:t>
      </w:r>
      <w:r w:rsidR="00DB1D92">
        <w:rPr>
          <w:rFonts w:ascii="Times New Roman" w:hAnsi="Times New Roman" w:cs="Times New Roman"/>
          <w:sz w:val="24"/>
          <w:szCs w:val="24"/>
        </w:rPr>
        <w:t>,</w:t>
      </w:r>
      <w:r>
        <w:rPr>
          <w:rFonts w:ascii="Times New Roman" w:hAnsi="Times New Roman" w:cs="Times New Roman"/>
          <w:sz w:val="24"/>
          <w:szCs w:val="24"/>
        </w:rPr>
        <w:t xml:space="preserve"> in relation to the estates of persons who die intestate</w:t>
      </w:r>
      <w:r w:rsidR="00DB1D92">
        <w:rPr>
          <w:rFonts w:ascii="Times New Roman" w:hAnsi="Times New Roman" w:cs="Times New Roman"/>
          <w:sz w:val="24"/>
          <w:szCs w:val="24"/>
        </w:rPr>
        <w:t>,</w:t>
      </w:r>
      <w:r>
        <w:rPr>
          <w:rFonts w:ascii="Times New Roman" w:hAnsi="Times New Roman" w:cs="Times New Roman"/>
          <w:sz w:val="24"/>
          <w:szCs w:val="24"/>
        </w:rPr>
        <w:t xml:space="preserve"> </w:t>
      </w:r>
      <w:r w:rsidR="00DB1D92">
        <w:rPr>
          <w:rFonts w:ascii="Times New Roman" w:hAnsi="Times New Roman" w:cs="Times New Roman"/>
          <w:sz w:val="24"/>
          <w:szCs w:val="24"/>
        </w:rPr>
        <w:t>as follows</w:t>
      </w:r>
      <w:r>
        <w:rPr>
          <w:rFonts w:ascii="Times New Roman" w:hAnsi="Times New Roman" w:cs="Times New Roman"/>
          <w:sz w:val="24"/>
          <w:szCs w:val="24"/>
        </w:rPr>
        <w:t xml:space="preserve">: </w:t>
      </w:r>
      <w:r w:rsidR="006102DF">
        <w:rPr>
          <w:rFonts w:ascii="Times New Roman" w:hAnsi="Times New Roman" w:cs="Times New Roman"/>
          <w:sz w:val="24"/>
          <w:szCs w:val="24"/>
        </w:rPr>
        <w:t xml:space="preserve"> </w:t>
      </w:r>
    </w:p>
    <w:p w:rsidR="004D0811" w:rsidRDefault="00DF5774" w:rsidP="004D081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the deceased person is survived by one </w:t>
      </w:r>
      <w:r w:rsidR="004D0811">
        <w:rPr>
          <w:rFonts w:ascii="Times New Roman" w:hAnsi="Times New Roman" w:cs="Times New Roman"/>
          <w:sz w:val="24"/>
          <w:szCs w:val="24"/>
        </w:rPr>
        <w:t>spouse and o</w:t>
      </w:r>
      <w:r>
        <w:rPr>
          <w:rFonts w:ascii="Times New Roman" w:hAnsi="Times New Roman" w:cs="Times New Roman"/>
          <w:sz w:val="24"/>
          <w:szCs w:val="24"/>
        </w:rPr>
        <w:t>n</w:t>
      </w:r>
      <w:r w:rsidR="004D0811">
        <w:rPr>
          <w:rFonts w:ascii="Times New Roman" w:hAnsi="Times New Roman" w:cs="Times New Roman"/>
          <w:sz w:val="24"/>
          <w:szCs w:val="24"/>
        </w:rPr>
        <w:t>e</w:t>
      </w:r>
      <w:r>
        <w:rPr>
          <w:rFonts w:ascii="Times New Roman" w:hAnsi="Times New Roman" w:cs="Times New Roman"/>
          <w:sz w:val="24"/>
          <w:szCs w:val="24"/>
        </w:rPr>
        <w:t xml:space="preserve"> or</w:t>
      </w:r>
    </w:p>
    <w:p w:rsidR="00DF5774" w:rsidRDefault="00DF5774" w:rsidP="004D081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more</w:t>
      </w:r>
      <w:proofErr w:type="gramEnd"/>
      <w:r>
        <w:rPr>
          <w:rFonts w:ascii="Times New Roman" w:hAnsi="Times New Roman" w:cs="Times New Roman"/>
          <w:sz w:val="24"/>
          <w:szCs w:val="24"/>
        </w:rPr>
        <w:t xml:space="preserve"> children, the surviving spouse should get –</w:t>
      </w:r>
    </w:p>
    <w:p w:rsidR="004D0811" w:rsidRDefault="004D0811" w:rsidP="004D0811">
      <w:pPr>
        <w:spacing w:after="0" w:line="240" w:lineRule="auto"/>
        <w:ind w:firstLine="720"/>
        <w:jc w:val="both"/>
        <w:rPr>
          <w:rFonts w:ascii="Times New Roman" w:hAnsi="Times New Roman" w:cs="Times New Roman"/>
          <w:sz w:val="24"/>
          <w:szCs w:val="24"/>
        </w:rPr>
      </w:pPr>
    </w:p>
    <w:p w:rsidR="000A403E" w:rsidRDefault="004D0811" w:rsidP="004D081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Ownership of, or, if that is impracticable, a usufruct over, the house in which the spouse lived at the time of the deceased person’s death, together with all the household goods in that house.” </w:t>
      </w:r>
      <w:r w:rsidR="00215EBB" w:rsidRPr="004D0811">
        <w:rPr>
          <w:rFonts w:ascii="Times New Roman" w:hAnsi="Times New Roman" w:cs="Times New Roman"/>
          <w:sz w:val="24"/>
          <w:szCs w:val="24"/>
        </w:rPr>
        <w:t xml:space="preserve"> </w:t>
      </w:r>
    </w:p>
    <w:p w:rsidR="001F3A0E" w:rsidRPr="004D0811" w:rsidRDefault="001F3A0E" w:rsidP="001F3A0E">
      <w:pPr>
        <w:pStyle w:val="ListParagraph"/>
        <w:spacing w:after="0" w:line="240" w:lineRule="auto"/>
        <w:ind w:left="1440"/>
        <w:jc w:val="both"/>
        <w:rPr>
          <w:rFonts w:ascii="Times New Roman" w:hAnsi="Times New Roman" w:cs="Times New Roman"/>
          <w:sz w:val="24"/>
          <w:szCs w:val="24"/>
        </w:rPr>
      </w:pPr>
    </w:p>
    <w:p w:rsidR="001660C8" w:rsidRDefault="001F3A0E" w:rsidP="001F3A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reading the legislation governing deceased estates in so far as the rights of surviving spouses</w:t>
      </w:r>
      <w:r w:rsidR="00DB1D92">
        <w:rPr>
          <w:rFonts w:ascii="Times New Roman" w:hAnsi="Times New Roman" w:cs="Times New Roman"/>
          <w:sz w:val="24"/>
          <w:szCs w:val="24"/>
        </w:rPr>
        <w:t xml:space="preserve"> are concerned,</w:t>
      </w:r>
      <w:r>
        <w:rPr>
          <w:rFonts w:ascii="Times New Roman" w:hAnsi="Times New Roman" w:cs="Times New Roman"/>
          <w:sz w:val="24"/>
          <w:szCs w:val="24"/>
        </w:rPr>
        <w:t xml:space="preserve"> it is</w:t>
      </w:r>
      <w:r w:rsidR="00BF45CD">
        <w:rPr>
          <w:rFonts w:ascii="Times New Roman" w:hAnsi="Times New Roman" w:cs="Times New Roman"/>
          <w:sz w:val="24"/>
          <w:szCs w:val="24"/>
        </w:rPr>
        <w:t xml:space="preserve"> important to bear in mind the </w:t>
      </w:r>
      <w:r>
        <w:rPr>
          <w:rFonts w:ascii="Times New Roman" w:hAnsi="Times New Roman" w:cs="Times New Roman"/>
          <w:sz w:val="24"/>
          <w:szCs w:val="24"/>
        </w:rPr>
        <w:t>intention of the legislature</w:t>
      </w:r>
      <w:r w:rsidR="00DB1D92">
        <w:rPr>
          <w:rFonts w:ascii="Times New Roman" w:hAnsi="Times New Roman" w:cs="Times New Roman"/>
          <w:sz w:val="24"/>
          <w:szCs w:val="24"/>
        </w:rPr>
        <w:t>,</w:t>
      </w:r>
      <w:r>
        <w:rPr>
          <w:rFonts w:ascii="Times New Roman" w:hAnsi="Times New Roman" w:cs="Times New Roman"/>
          <w:sz w:val="24"/>
          <w:szCs w:val="24"/>
        </w:rPr>
        <w:t xml:space="preserve"> bearing in mind that this branch of the law has in the last decade </w:t>
      </w:r>
      <w:r w:rsidR="00DA6E7C">
        <w:rPr>
          <w:rFonts w:ascii="Times New Roman" w:hAnsi="Times New Roman" w:cs="Times New Roman"/>
          <w:sz w:val="24"/>
          <w:szCs w:val="24"/>
        </w:rPr>
        <w:t xml:space="preserve">been the subject </w:t>
      </w:r>
      <w:r w:rsidR="00DA6E7C">
        <w:rPr>
          <w:rFonts w:ascii="Times New Roman" w:hAnsi="Times New Roman" w:cs="Times New Roman"/>
          <w:sz w:val="24"/>
          <w:szCs w:val="24"/>
        </w:rPr>
        <w:lastRenderedPageBreak/>
        <w:t>of m</w:t>
      </w:r>
      <w:r>
        <w:rPr>
          <w:rFonts w:ascii="Times New Roman" w:hAnsi="Times New Roman" w:cs="Times New Roman"/>
          <w:sz w:val="24"/>
          <w:szCs w:val="24"/>
        </w:rPr>
        <w:t>uch debate and controversy.  A number of amendments have been brought to bear to this branch of the law</w:t>
      </w:r>
      <w:r w:rsidR="00DA6E7C">
        <w:rPr>
          <w:rFonts w:ascii="Times New Roman" w:hAnsi="Times New Roman" w:cs="Times New Roman"/>
          <w:sz w:val="24"/>
          <w:szCs w:val="24"/>
        </w:rPr>
        <w:t xml:space="preserve">.  The chief driver of this process </w:t>
      </w:r>
      <w:r>
        <w:rPr>
          <w:rFonts w:ascii="Times New Roman" w:hAnsi="Times New Roman" w:cs="Times New Roman"/>
          <w:sz w:val="24"/>
          <w:szCs w:val="24"/>
        </w:rPr>
        <w:t xml:space="preserve">has been the desire by the </w:t>
      </w:r>
      <w:r w:rsidR="000F0758">
        <w:rPr>
          <w:rFonts w:ascii="Times New Roman" w:hAnsi="Times New Roman" w:cs="Times New Roman"/>
          <w:sz w:val="24"/>
          <w:szCs w:val="24"/>
        </w:rPr>
        <w:t xml:space="preserve">legislature to protect widows and minor children against the growing practice by relatives of deceased </w:t>
      </w:r>
      <w:r w:rsidR="00DA6E7C">
        <w:rPr>
          <w:rFonts w:ascii="Times New Roman" w:hAnsi="Times New Roman" w:cs="Times New Roman"/>
          <w:sz w:val="24"/>
          <w:szCs w:val="24"/>
        </w:rPr>
        <w:t>persons to plunder</w:t>
      </w:r>
      <w:r w:rsidR="000F0758">
        <w:rPr>
          <w:rFonts w:ascii="Times New Roman" w:hAnsi="Times New Roman" w:cs="Times New Roman"/>
          <w:sz w:val="24"/>
          <w:szCs w:val="24"/>
        </w:rPr>
        <w:t xml:space="preserve"> the matrimonial property acquired by the spouses during the subsistence of the marriage.  Under this practice, which had become rampant</w:t>
      </w:r>
      <w:r w:rsidR="0075563D">
        <w:rPr>
          <w:rFonts w:ascii="Times New Roman" w:hAnsi="Times New Roman" w:cs="Times New Roman"/>
          <w:sz w:val="24"/>
          <w:szCs w:val="24"/>
        </w:rPr>
        <w:t>,</w:t>
      </w:r>
      <w:r w:rsidR="000F0758">
        <w:rPr>
          <w:rFonts w:ascii="Times New Roman" w:hAnsi="Times New Roman" w:cs="Times New Roman"/>
          <w:sz w:val="24"/>
          <w:szCs w:val="24"/>
        </w:rPr>
        <w:t xml:space="preserve"> many widows were deprived of houses and family property by </w:t>
      </w:r>
      <w:r w:rsidR="009A0633">
        <w:rPr>
          <w:rFonts w:ascii="Times New Roman" w:hAnsi="Times New Roman" w:cs="Times New Roman"/>
          <w:sz w:val="24"/>
          <w:szCs w:val="24"/>
        </w:rPr>
        <w:t>marauding relatives</w:t>
      </w:r>
      <w:r w:rsidR="0075563D">
        <w:rPr>
          <w:rFonts w:ascii="Times New Roman" w:hAnsi="Times New Roman" w:cs="Times New Roman"/>
          <w:sz w:val="24"/>
          <w:szCs w:val="24"/>
        </w:rPr>
        <w:t>, thus</w:t>
      </w:r>
      <w:r w:rsidR="009A0633">
        <w:rPr>
          <w:rFonts w:ascii="Times New Roman" w:hAnsi="Times New Roman" w:cs="Times New Roman"/>
          <w:sz w:val="24"/>
          <w:szCs w:val="24"/>
        </w:rPr>
        <w:t xml:space="preserve"> exposing the widows and their minor children to the vagaries of destituti</w:t>
      </w:r>
      <w:r w:rsidR="00515C5C">
        <w:rPr>
          <w:rFonts w:ascii="Times New Roman" w:hAnsi="Times New Roman" w:cs="Times New Roman"/>
          <w:sz w:val="24"/>
          <w:szCs w:val="24"/>
        </w:rPr>
        <w:t xml:space="preserve">on.  In many cases the culprit </w:t>
      </w:r>
      <w:r w:rsidR="00AB3B4F">
        <w:rPr>
          <w:rFonts w:ascii="Times New Roman" w:hAnsi="Times New Roman" w:cs="Times New Roman"/>
          <w:sz w:val="24"/>
          <w:szCs w:val="24"/>
        </w:rPr>
        <w:t>relatives would</w:t>
      </w:r>
      <w:r w:rsidR="009A0633">
        <w:rPr>
          <w:rFonts w:ascii="Times New Roman" w:hAnsi="Times New Roman" w:cs="Times New Roman"/>
          <w:sz w:val="24"/>
          <w:szCs w:val="24"/>
        </w:rPr>
        <w:t xml:space="preserve"> not have contributed anything in the acquisition of such immovable and movable properties, often the result of years of toil on the part of the deceased and the surviving spouse.  This is the mischief that the legislature sought to supress in introducing provisions such as s 3A of the Deceased Estates Succession Act and s 68 </w:t>
      </w:r>
      <w:r w:rsidR="007C7460">
        <w:rPr>
          <w:rFonts w:ascii="Times New Roman" w:hAnsi="Times New Roman" w:cs="Times New Roman"/>
          <w:sz w:val="24"/>
          <w:szCs w:val="24"/>
        </w:rPr>
        <w:t>F</w:t>
      </w:r>
      <w:r w:rsidR="009A0633">
        <w:rPr>
          <w:rFonts w:ascii="Times New Roman" w:hAnsi="Times New Roman" w:cs="Times New Roman"/>
          <w:sz w:val="24"/>
          <w:szCs w:val="24"/>
        </w:rPr>
        <w:t xml:space="preserve"> of the Administration of Deceased Estates Act</w:t>
      </w:r>
      <w:r w:rsidR="007C7460">
        <w:rPr>
          <w:rFonts w:ascii="Times New Roman" w:hAnsi="Times New Roman" w:cs="Times New Roman"/>
          <w:sz w:val="24"/>
          <w:szCs w:val="24"/>
        </w:rPr>
        <w:t xml:space="preserve"> and the D</w:t>
      </w:r>
      <w:r w:rsidR="001660C8">
        <w:rPr>
          <w:rFonts w:ascii="Times New Roman" w:hAnsi="Times New Roman" w:cs="Times New Roman"/>
          <w:sz w:val="24"/>
          <w:szCs w:val="24"/>
        </w:rPr>
        <w:t>eceased Persons Family Maintenance Act [</w:t>
      </w:r>
      <w:r w:rsidR="001660C8" w:rsidRPr="001660C8">
        <w:rPr>
          <w:rFonts w:ascii="Times New Roman" w:hAnsi="Times New Roman" w:cs="Times New Roman"/>
          <w:i/>
          <w:sz w:val="24"/>
          <w:szCs w:val="24"/>
        </w:rPr>
        <w:t>Cap 6:03</w:t>
      </w:r>
      <w:r w:rsidR="001660C8">
        <w:rPr>
          <w:rFonts w:ascii="Times New Roman" w:hAnsi="Times New Roman" w:cs="Times New Roman"/>
          <w:sz w:val="24"/>
          <w:szCs w:val="24"/>
        </w:rPr>
        <w:t xml:space="preserve">]. </w:t>
      </w:r>
      <w:r w:rsidR="000F0758">
        <w:rPr>
          <w:rFonts w:ascii="Times New Roman" w:hAnsi="Times New Roman" w:cs="Times New Roman"/>
          <w:sz w:val="24"/>
          <w:szCs w:val="24"/>
        </w:rPr>
        <w:t xml:space="preserve"> </w:t>
      </w:r>
    </w:p>
    <w:p w:rsidR="00390F2A" w:rsidRDefault="001660C8" w:rsidP="001F3A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legislature intended to protect</w:t>
      </w:r>
      <w:r w:rsidR="00AB3B4F">
        <w:rPr>
          <w:rFonts w:ascii="Times New Roman" w:hAnsi="Times New Roman" w:cs="Times New Roman"/>
          <w:sz w:val="24"/>
          <w:szCs w:val="24"/>
        </w:rPr>
        <w:t>,</w:t>
      </w:r>
      <w:r>
        <w:rPr>
          <w:rFonts w:ascii="Times New Roman" w:hAnsi="Times New Roman" w:cs="Times New Roman"/>
          <w:sz w:val="24"/>
          <w:szCs w:val="24"/>
        </w:rPr>
        <w:t xml:space="preserve"> in the case of </w:t>
      </w:r>
      <w:proofErr w:type="gramStart"/>
      <w:r>
        <w:rPr>
          <w:rFonts w:ascii="Times New Roman" w:hAnsi="Times New Roman" w:cs="Times New Roman"/>
          <w:sz w:val="24"/>
          <w:szCs w:val="24"/>
        </w:rPr>
        <w:t>widows</w:t>
      </w:r>
      <w:r w:rsidR="00AB3B4F">
        <w:rPr>
          <w:rFonts w:ascii="Times New Roman" w:hAnsi="Times New Roman" w:cs="Times New Roman"/>
          <w:sz w:val="24"/>
          <w:szCs w:val="24"/>
        </w:rPr>
        <w:t>,</w:t>
      </w:r>
      <w:r w:rsidR="00BF45CD">
        <w:rPr>
          <w:rFonts w:ascii="Times New Roman" w:hAnsi="Times New Roman" w:cs="Times New Roman"/>
          <w:sz w:val="24"/>
          <w:szCs w:val="24"/>
        </w:rPr>
        <w:t xml:space="preserve"> </w:t>
      </w:r>
      <w:r>
        <w:rPr>
          <w:rFonts w:ascii="Times New Roman" w:hAnsi="Times New Roman" w:cs="Times New Roman"/>
          <w:sz w:val="24"/>
          <w:szCs w:val="24"/>
        </w:rPr>
        <w:t>that</w:t>
      </w:r>
      <w:proofErr w:type="gramEnd"/>
      <w:r>
        <w:rPr>
          <w:rFonts w:ascii="Times New Roman" w:hAnsi="Times New Roman" w:cs="Times New Roman"/>
          <w:sz w:val="24"/>
          <w:szCs w:val="24"/>
        </w:rPr>
        <w:t xml:space="preserve"> property acquired </w:t>
      </w:r>
      <w:r w:rsidR="00A04906">
        <w:rPr>
          <w:rFonts w:ascii="Times New Roman" w:hAnsi="Times New Roman" w:cs="Times New Roman"/>
          <w:sz w:val="24"/>
          <w:szCs w:val="24"/>
        </w:rPr>
        <w:t xml:space="preserve">during the subsistence of their marriage to the deceased persons.  This protection benefitted not just the widows but their minor children as well.  I do not perceive </w:t>
      </w:r>
      <w:r w:rsidR="0075563D">
        <w:rPr>
          <w:rFonts w:ascii="Times New Roman" w:hAnsi="Times New Roman" w:cs="Times New Roman"/>
          <w:sz w:val="24"/>
          <w:szCs w:val="24"/>
        </w:rPr>
        <w:t xml:space="preserve">the </w:t>
      </w:r>
      <w:r w:rsidR="00A04906">
        <w:rPr>
          <w:rFonts w:ascii="Times New Roman" w:hAnsi="Times New Roman" w:cs="Times New Roman"/>
          <w:sz w:val="24"/>
          <w:szCs w:val="24"/>
        </w:rPr>
        <w:t>legi</w:t>
      </w:r>
      <w:r w:rsidR="0075563D">
        <w:rPr>
          <w:rFonts w:ascii="Times New Roman" w:hAnsi="Times New Roman" w:cs="Times New Roman"/>
          <w:sz w:val="24"/>
          <w:szCs w:val="24"/>
        </w:rPr>
        <w:t>slature’s intent to be to extend</w:t>
      </w:r>
      <w:r w:rsidR="00A04906">
        <w:rPr>
          <w:rFonts w:ascii="Times New Roman" w:hAnsi="Times New Roman" w:cs="Times New Roman"/>
          <w:sz w:val="24"/>
          <w:szCs w:val="24"/>
        </w:rPr>
        <w:t xml:space="preserve"> this protection and privilege to persons outside the marriage within which such property might have been acquired.  To impute that kind of interpretation would lead to serious absurdities in the application of the law.  For example A marries B.  They acquire jointly what may be termed matrimonial property.  They have children.  </w:t>
      </w:r>
      <w:r w:rsidR="0075563D">
        <w:rPr>
          <w:rFonts w:ascii="Times New Roman" w:hAnsi="Times New Roman" w:cs="Times New Roman"/>
          <w:sz w:val="24"/>
          <w:szCs w:val="24"/>
        </w:rPr>
        <w:t xml:space="preserve">A, the husband, dies and in terms of the law B, the wife and surviving spouse, is awarded the </w:t>
      </w:r>
      <w:r w:rsidR="004D058A">
        <w:rPr>
          <w:rFonts w:ascii="Times New Roman" w:hAnsi="Times New Roman" w:cs="Times New Roman"/>
          <w:sz w:val="24"/>
          <w:szCs w:val="24"/>
        </w:rPr>
        <w:t>matrimonial property.  Thereafter B contracts another marriage with X, the second husband</w:t>
      </w:r>
      <w:r w:rsidR="00F857EE">
        <w:rPr>
          <w:rFonts w:ascii="Times New Roman" w:hAnsi="Times New Roman" w:cs="Times New Roman"/>
          <w:sz w:val="24"/>
          <w:szCs w:val="24"/>
        </w:rPr>
        <w:t>. She dies and X the second husband</w:t>
      </w:r>
      <w:r w:rsidR="004D058A">
        <w:rPr>
          <w:rFonts w:ascii="Times New Roman" w:hAnsi="Times New Roman" w:cs="Times New Roman"/>
          <w:sz w:val="24"/>
          <w:szCs w:val="24"/>
        </w:rPr>
        <w:t xml:space="preserve"> and surviving spouse, inherits the matrimonial property that B inherited from A, at the expe</w:t>
      </w:r>
      <w:r w:rsidR="00F857EE">
        <w:rPr>
          <w:rFonts w:ascii="Times New Roman" w:hAnsi="Times New Roman" w:cs="Times New Roman"/>
          <w:sz w:val="24"/>
          <w:szCs w:val="24"/>
        </w:rPr>
        <w:t>nse of A and B’s children in that</w:t>
      </w:r>
      <w:r w:rsidR="004D058A">
        <w:rPr>
          <w:rFonts w:ascii="Times New Roman" w:hAnsi="Times New Roman" w:cs="Times New Roman"/>
          <w:sz w:val="24"/>
          <w:szCs w:val="24"/>
        </w:rPr>
        <w:t xml:space="preserve"> marriage.  Clearly the children will have been disinherited of their parents’ property.  They may as a result end up in the street particularly if X sells the property and converts the pro</w:t>
      </w:r>
      <w:r w:rsidR="00C57450">
        <w:rPr>
          <w:rFonts w:ascii="Times New Roman" w:hAnsi="Times New Roman" w:cs="Times New Roman"/>
          <w:sz w:val="24"/>
          <w:szCs w:val="24"/>
        </w:rPr>
        <w:t>ceeds</w:t>
      </w:r>
      <w:r w:rsidR="004D058A">
        <w:rPr>
          <w:rFonts w:ascii="Times New Roman" w:hAnsi="Times New Roman" w:cs="Times New Roman"/>
          <w:sz w:val="24"/>
          <w:szCs w:val="24"/>
        </w:rPr>
        <w:t xml:space="preserve"> to his own selfish ends.  In the result the noble intention of Parliament to keep the pro</w:t>
      </w:r>
      <w:r w:rsidR="00C57450">
        <w:rPr>
          <w:rFonts w:ascii="Times New Roman" w:hAnsi="Times New Roman" w:cs="Times New Roman"/>
          <w:sz w:val="24"/>
          <w:szCs w:val="24"/>
        </w:rPr>
        <w:t>perty</w:t>
      </w:r>
      <w:r w:rsidR="004D058A">
        <w:rPr>
          <w:rFonts w:ascii="Times New Roman" w:hAnsi="Times New Roman" w:cs="Times New Roman"/>
          <w:sz w:val="24"/>
          <w:szCs w:val="24"/>
        </w:rPr>
        <w:t xml:space="preserve"> within the family for the benefit of the surviving spouse and the children will have been subverted.</w:t>
      </w:r>
    </w:p>
    <w:p w:rsidR="00E2161F" w:rsidRDefault="00390F2A" w:rsidP="001F3A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course of hearing this application an example was given of a surviving male spouse whose wife died leaving him to fend for their minor children.  He was in terms of the law awarded the matrimonial</w:t>
      </w:r>
      <w:r w:rsidR="009A3D55">
        <w:rPr>
          <w:rFonts w:ascii="Times New Roman" w:hAnsi="Times New Roman" w:cs="Times New Roman"/>
          <w:sz w:val="24"/>
          <w:szCs w:val="24"/>
        </w:rPr>
        <w:t xml:space="preserve"> house and movables.  He retained the maid because it wa</w:t>
      </w:r>
      <w:r>
        <w:rPr>
          <w:rFonts w:ascii="Times New Roman" w:hAnsi="Times New Roman" w:cs="Times New Roman"/>
          <w:sz w:val="24"/>
          <w:szCs w:val="24"/>
        </w:rPr>
        <w:t xml:space="preserve">s in the interests of the children to keep them under the care of a person they were familiar with. </w:t>
      </w:r>
      <w:r w:rsidR="009A3D55">
        <w:rPr>
          <w:rFonts w:ascii="Times New Roman" w:hAnsi="Times New Roman" w:cs="Times New Roman"/>
          <w:sz w:val="24"/>
          <w:szCs w:val="24"/>
        </w:rPr>
        <w:t xml:space="preserve"> In time a relationship developed</w:t>
      </w:r>
      <w:r>
        <w:rPr>
          <w:rFonts w:ascii="Times New Roman" w:hAnsi="Times New Roman" w:cs="Times New Roman"/>
          <w:sz w:val="24"/>
          <w:szCs w:val="24"/>
        </w:rPr>
        <w:t xml:space="preserve"> between the maid and the widower, leading to </w:t>
      </w:r>
      <w:r>
        <w:rPr>
          <w:rFonts w:ascii="Times New Roman" w:hAnsi="Times New Roman" w:cs="Times New Roman"/>
          <w:sz w:val="24"/>
          <w:szCs w:val="24"/>
        </w:rPr>
        <w:lastRenderedPageBreak/>
        <w:t xml:space="preserve">marriage.  The widower dies and the maid, being the surviving spouse, is awarded the family’s matrimonial home acquired during the subsistence of the first </w:t>
      </w:r>
      <w:r w:rsidR="00AC1C0E">
        <w:rPr>
          <w:rFonts w:ascii="Times New Roman" w:hAnsi="Times New Roman" w:cs="Times New Roman"/>
          <w:sz w:val="24"/>
          <w:szCs w:val="24"/>
        </w:rPr>
        <w:t xml:space="preserve">marriage, without the maid’s contribution.  Thereafter the </w:t>
      </w:r>
      <w:r w:rsidR="006F0AC3">
        <w:rPr>
          <w:rFonts w:ascii="Times New Roman" w:hAnsi="Times New Roman" w:cs="Times New Roman"/>
          <w:sz w:val="24"/>
          <w:szCs w:val="24"/>
        </w:rPr>
        <w:t>maid sells the matrimonial home, takes the money, deserts the deceased husband’s children and marries another man.  Again in instances such as th</w:t>
      </w:r>
      <w:r w:rsidR="009A3D55">
        <w:rPr>
          <w:rFonts w:ascii="Times New Roman" w:hAnsi="Times New Roman" w:cs="Times New Roman"/>
          <w:sz w:val="24"/>
          <w:szCs w:val="24"/>
        </w:rPr>
        <w:t>is example the intention of the</w:t>
      </w:r>
      <w:r w:rsidR="006F0AC3">
        <w:rPr>
          <w:rFonts w:ascii="Times New Roman" w:hAnsi="Times New Roman" w:cs="Times New Roman"/>
          <w:sz w:val="24"/>
          <w:szCs w:val="24"/>
        </w:rPr>
        <w:t xml:space="preserve"> legislature is subverted.</w:t>
      </w:r>
    </w:p>
    <w:p w:rsidR="00F35CD2" w:rsidRDefault="004F53FF" w:rsidP="001F3A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I would conclude that the protection afforded</w:t>
      </w:r>
      <w:r w:rsidR="00AD43E5">
        <w:rPr>
          <w:rFonts w:ascii="Times New Roman" w:hAnsi="Times New Roman" w:cs="Times New Roman"/>
          <w:sz w:val="24"/>
          <w:szCs w:val="24"/>
        </w:rPr>
        <w:t xml:space="preserve"> surviving spouses is</w:t>
      </w:r>
      <w:r w:rsidR="009A3D55">
        <w:rPr>
          <w:rFonts w:ascii="Times New Roman" w:hAnsi="Times New Roman" w:cs="Times New Roman"/>
          <w:sz w:val="24"/>
          <w:szCs w:val="24"/>
        </w:rPr>
        <w:t>,</w:t>
      </w:r>
      <w:r w:rsidR="00AD43E5">
        <w:rPr>
          <w:rFonts w:ascii="Times New Roman" w:hAnsi="Times New Roman" w:cs="Times New Roman"/>
          <w:sz w:val="24"/>
          <w:szCs w:val="24"/>
        </w:rPr>
        <w:t xml:space="preserve"> in terms of inheritance</w:t>
      </w:r>
      <w:r w:rsidR="00BF45CD">
        <w:rPr>
          <w:rFonts w:ascii="Times New Roman" w:hAnsi="Times New Roman" w:cs="Times New Roman"/>
          <w:sz w:val="24"/>
          <w:szCs w:val="24"/>
        </w:rPr>
        <w:t>,</w:t>
      </w:r>
      <w:r w:rsidR="00AD43E5">
        <w:rPr>
          <w:rFonts w:ascii="Times New Roman" w:hAnsi="Times New Roman" w:cs="Times New Roman"/>
          <w:sz w:val="24"/>
          <w:szCs w:val="24"/>
        </w:rPr>
        <w:t xml:space="preserve"> limited to those assets that were acquired during the course and subsistence of that spouse’s marriage to the deceased person whose estate is under distribution.  In particular</w:t>
      </w:r>
      <w:r w:rsidR="009A3D55">
        <w:rPr>
          <w:rFonts w:ascii="Times New Roman" w:hAnsi="Times New Roman" w:cs="Times New Roman"/>
          <w:sz w:val="24"/>
          <w:szCs w:val="24"/>
        </w:rPr>
        <w:t>,</w:t>
      </w:r>
      <w:r w:rsidR="00AD43E5">
        <w:rPr>
          <w:rFonts w:ascii="Times New Roman" w:hAnsi="Times New Roman" w:cs="Times New Roman"/>
          <w:sz w:val="24"/>
          <w:szCs w:val="24"/>
        </w:rPr>
        <w:t xml:space="preserve"> surviving spouses cannot </w:t>
      </w:r>
      <w:r w:rsidR="00BF45CD">
        <w:rPr>
          <w:rFonts w:ascii="Times New Roman" w:hAnsi="Times New Roman" w:cs="Times New Roman"/>
          <w:sz w:val="24"/>
          <w:szCs w:val="24"/>
        </w:rPr>
        <w:t xml:space="preserve">by right </w:t>
      </w:r>
      <w:r w:rsidR="00AD43E5">
        <w:rPr>
          <w:rFonts w:ascii="Times New Roman" w:hAnsi="Times New Roman" w:cs="Times New Roman"/>
          <w:sz w:val="24"/>
          <w:szCs w:val="24"/>
        </w:rPr>
        <w:t xml:space="preserve">claim any right to matrimonial property acquired outside their own marriage.  </w:t>
      </w:r>
      <w:r w:rsidR="002148D6">
        <w:rPr>
          <w:rFonts w:ascii="Times New Roman" w:hAnsi="Times New Roman" w:cs="Times New Roman"/>
          <w:sz w:val="24"/>
          <w:szCs w:val="24"/>
        </w:rPr>
        <w:t>To allow them to</w:t>
      </w:r>
      <w:r w:rsidR="00F4734C">
        <w:rPr>
          <w:rFonts w:ascii="Times New Roman" w:hAnsi="Times New Roman" w:cs="Times New Roman"/>
          <w:sz w:val="24"/>
          <w:szCs w:val="24"/>
        </w:rPr>
        <w:t xml:space="preserve"> do so would lead to the abs</w:t>
      </w:r>
      <w:r w:rsidR="00AD43E5">
        <w:rPr>
          <w:rFonts w:ascii="Times New Roman" w:hAnsi="Times New Roman" w:cs="Times New Roman"/>
          <w:sz w:val="24"/>
          <w:szCs w:val="24"/>
        </w:rPr>
        <w:t>u</w:t>
      </w:r>
      <w:r w:rsidR="00F4734C">
        <w:rPr>
          <w:rFonts w:ascii="Times New Roman" w:hAnsi="Times New Roman" w:cs="Times New Roman"/>
          <w:sz w:val="24"/>
          <w:szCs w:val="24"/>
        </w:rPr>
        <w:t>r</w:t>
      </w:r>
      <w:r w:rsidR="00AD43E5">
        <w:rPr>
          <w:rFonts w:ascii="Times New Roman" w:hAnsi="Times New Roman" w:cs="Times New Roman"/>
          <w:sz w:val="24"/>
          <w:szCs w:val="24"/>
        </w:rPr>
        <w:t>dities alluded to above</w:t>
      </w:r>
      <w:r w:rsidR="00F4734C">
        <w:rPr>
          <w:rFonts w:ascii="Times New Roman" w:hAnsi="Times New Roman" w:cs="Times New Roman"/>
          <w:sz w:val="24"/>
          <w:szCs w:val="24"/>
        </w:rPr>
        <w:t>.  It would be against public policy and conscience to deprive the children of deceased persons the common law right to inherit from their parents merely be</w:t>
      </w:r>
      <w:r w:rsidR="00F35CD2">
        <w:rPr>
          <w:rFonts w:ascii="Times New Roman" w:hAnsi="Times New Roman" w:cs="Times New Roman"/>
          <w:sz w:val="24"/>
          <w:szCs w:val="24"/>
        </w:rPr>
        <w:t xml:space="preserve">cause at some stage the surviving parent had remarried.  If </w:t>
      </w:r>
      <w:r w:rsidR="00B73041">
        <w:rPr>
          <w:rFonts w:ascii="Times New Roman" w:hAnsi="Times New Roman" w:cs="Times New Roman"/>
          <w:sz w:val="24"/>
          <w:szCs w:val="24"/>
        </w:rPr>
        <w:t xml:space="preserve">that </w:t>
      </w:r>
      <w:r w:rsidR="009A3D55">
        <w:rPr>
          <w:rFonts w:ascii="Times New Roman" w:hAnsi="Times New Roman" w:cs="Times New Roman"/>
          <w:sz w:val="24"/>
          <w:szCs w:val="24"/>
        </w:rPr>
        <w:t>had been</w:t>
      </w:r>
      <w:r w:rsidR="00B73041">
        <w:rPr>
          <w:rFonts w:ascii="Times New Roman" w:hAnsi="Times New Roman" w:cs="Times New Roman"/>
          <w:sz w:val="24"/>
          <w:szCs w:val="24"/>
        </w:rPr>
        <w:t xml:space="preserve"> what Parliament </w:t>
      </w:r>
      <w:r w:rsidR="00F35CD2">
        <w:rPr>
          <w:rFonts w:ascii="Times New Roman" w:hAnsi="Times New Roman" w:cs="Times New Roman"/>
          <w:sz w:val="24"/>
          <w:szCs w:val="24"/>
        </w:rPr>
        <w:t>intended to do it would have expressly so provided.  I am satisfied that Parliament intended only the consequences I referred to earlier.</w:t>
      </w:r>
    </w:p>
    <w:p w:rsidR="00F35CD2" w:rsidRDefault="00ED024A" w:rsidP="001F3A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F35CD2">
        <w:rPr>
          <w:rFonts w:ascii="Times New Roman" w:hAnsi="Times New Roman" w:cs="Times New Roman"/>
          <w:sz w:val="24"/>
          <w:szCs w:val="24"/>
        </w:rPr>
        <w:t xml:space="preserve">my view it is of paramount importance that the legislature revisits the relevant legislation in order that its intention </w:t>
      </w:r>
      <w:proofErr w:type="gramStart"/>
      <w:r w:rsidR="00F35CD2">
        <w:rPr>
          <w:rFonts w:ascii="Times New Roman" w:hAnsi="Times New Roman" w:cs="Times New Roman"/>
          <w:sz w:val="24"/>
          <w:szCs w:val="24"/>
        </w:rPr>
        <w:t>be</w:t>
      </w:r>
      <w:proofErr w:type="gramEnd"/>
      <w:r w:rsidR="00F35CD2">
        <w:rPr>
          <w:rFonts w:ascii="Times New Roman" w:hAnsi="Times New Roman" w:cs="Times New Roman"/>
          <w:sz w:val="24"/>
          <w:szCs w:val="24"/>
        </w:rPr>
        <w:t xml:space="preserve"> expressed in clearer terms than is presently the case.</w:t>
      </w:r>
    </w:p>
    <w:p w:rsidR="00B73041" w:rsidRDefault="00F35CD2" w:rsidP="001F3A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w:t>
      </w:r>
      <w:r w:rsidR="00BB49A0">
        <w:rPr>
          <w:rFonts w:ascii="Times New Roman" w:hAnsi="Times New Roman" w:cs="Times New Roman"/>
          <w:sz w:val="24"/>
          <w:szCs w:val="24"/>
        </w:rPr>
        <w:t>,</w:t>
      </w:r>
      <w:r>
        <w:rPr>
          <w:rFonts w:ascii="Times New Roman" w:hAnsi="Times New Roman" w:cs="Times New Roman"/>
          <w:sz w:val="24"/>
          <w:szCs w:val="24"/>
        </w:rPr>
        <w:t xml:space="preserve"> I agree with the submissions made on behalf of the applicants </w:t>
      </w:r>
      <w:proofErr w:type="spellStart"/>
      <w:proofErr w:type="gramStart"/>
      <w:r w:rsidRPr="00F35CD2">
        <w:rPr>
          <w:rFonts w:ascii="Times New Roman" w:hAnsi="Times New Roman" w:cs="Times New Roman"/>
          <w:i/>
          <w:sz w:val="24"/>
          <w:szCs w:val="24"/>
        </w:rPr>
        <w:t>vis</w:t>
      </w:r>
      <w:proofErr w:type="spellEnd"/>
      <w:proofErr w:type="gramEnd"/>
      <w:r>
        <w:rPr>
          <w:rFonts w:ascii="Times New Roman" w:hAnsi="Times New Roman" w:cs="Times New Roman"/>
          <w:sz w:val="24"/>
          <w:szCs w:val="24"/>
        </w:rPr>
        <w:t xml:space="preserve"> </w:t>
      </w:r>
      <w:r w:rsidRPr="00D9627D">
        <w:rPr>
          <w:rFonts w:ascii="Times New Roman" w:hAnsi="Times New Roman" w:cs="Times New Roman"/>
          <w:i/>
          <w:sz w:val="24"/>
          <w:szCs w:val="24"/>
        </w:rPr>
        <w:t>a</w:t>
      </w:r>
      <w:r>
        <w:rPr>
          <w:rFonts w:ascii="Times New Roman" w:hAnsi="Times New Roman" w:cs="Times New Roman"/>
          <w:sz w:val="24"/>
          <w:szCs w:val="24"/>
        </w:rPr>
        <w:t xml:space="preserve"> </w:t>
      </w:r>
      <w:proofErr w:type="spellStart"/>
      <w:r w:rsidRPr="00F35CD2">
        <w:rPr>
          <w:rFonts w:ascii="Times New Roman" w:hAnsi="Times New Roman" w:cs="Times New Roman"/>
          <w:i/>
          <w:sz w:val="24"/>
          <w:szCs w:val="24"/>
        </w:rPr>
        <w:t>vis</w:t>
      </w:r>
      <w:proofErr w:type="spellEnd"/>
      <w:r>
        <w:rPr>
          <w:rFonts w:ascii="Times New Roman" w:hAnsi="Times New Roman" w:cs="Times New Roman"/>
          <w:sz w:val="24"/>
          <w:szCs w:val="24"/>
        </w:rPr>
        <w:t xml:space="preserve"> the distribution of the </w:t>
      </w:r>
      <w:r w:rsidR="00B73041">
        <w:rPr>
          <w:rFonts w:ascii="Times New Roman" w:hAnsi="Times New Roman" w:cs="Times New Roman"/>
          <w:sz w:val="24"/>
          <w:szCs w:val="24"/>
        </w:rPr>
        <w:t xml:space="preserve">immovable property in this estate.  I agree that it is impracticable and indeed undesirable that the first respondent be awarded property acquired before her marriage to the deceased Lloyd </w:t>
      </w:r>
      <w:proofErr w:type="spellStart"/>
      <w:r w:rsidR="00B73041">
        <w:rPr>
          <w:rFonts w:ascii="Times New Roman" w:hAnsi="Times New Roman" w:cs="Times New Roman"/>
          <w:sz w:val="24"/>
          <w:szCs w:val="24"/>
        </w:rPr>
        <w:t>Chimhowa</w:t>
      </w:r>
      <w:proofErr w:type="spellEnd"/>
      <w:r w:rsidR="00B73041">
        <w:rPr>
          <w:rFonts w:ascii="Times New Roman" w:hAnsi="Times New Roman" w:cs="Times New Roman"/>
          <w:sz w:val="24"/>
          <w:szCs w:val="24"/>
        </w:rPr>
        <w:t>.  At the same time I recognise the first respondent’s right to live at this property which to all intents and purposes is also her matrimonial home.  Her four minor children being dependants of the deceased person also have the right to live with their mother at that property.</w:t>
      </w:r>
    </w:p>
    <w:p w:rsidR="00B73041" w:rsidRDefault="00B73041" w:rsidP="001F3A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order as follows:</w:t>
      </w:r>
    </w:p>
    <w:p w:rsidR="00D9627D" w:rsidRDefault="00B73041" w:rsidP="00B7304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That the immovable  property commonly referred to as house No. 7447 </w:t>
      </w:r>
      <w:r w:rsidR="00D9627D">
        <w:rPr>
          <w:rFonts w:ascii="Times New Roman" w:hAnsi="Times New Roman" w:cs="Times New Roman"/>
          <w:sz w:val="24"/>
          <w:szCs w:val="24"/>
        </w:rPr>
        <w:t>–</w:t>
      </w:r>
      <w:r>
        <w:rPr>
          <w:rFonts w:ascii="Times New Roman" w:hAnsi="Times New Roman" w:cs="Times New Roman"/>
          <w:sz w:val="24"/>
          <w:szCs w:val="24"/>
        </w:rPr>
        <w:t xml:space="preserve"> </w:t>
      </w:r>
      <w:r w:rsidR="00D9627D">
        <w:rPr>
          <w:rFonts w:ascii="Times New Roman" w:hAnsi="Times New Roman" w:cs="Times New Roman"/>
          <w:sz w:val="24"/>
          <w:szCs w:val="24"/>
        </w:rPr>
        <w:t>6</w:t>
      </w:r>
      <w:r w:rsidR="00D9627D" w:rsidRPr="00D9627D">
        <w:rPr>
          <w:rFonts w:ascii="Times New Roman" w:hAnsi="Times New Roman" w:cs="Times New Roman"/>
          <w:sz w:val="24"/>
          <w:szCs w:val="24"/>
          <w:vertAlign w:val="superscript"/>
        </w:rPr>
        <w:t>th</w:t>
      </w:r>
      <w:r w:rsidR="00ED024A">
        <w:rPr>
          <w:rFonts w:ascii="Times New Roman" w:hAnsi="Times New Roman" w:cs="Times New Roman"/>
          <w:sz w:val="24"/>
          <w:szCs w:val="24"/>
        </w:rPr>
        <w:t xml:space="preserve"> W</w:t>
      </w:r>
      <w:r w:rsidR="00D9627D">
        <w:rPr>
          <w:rFonts w:ascii="Times New Roman" w:hAnsi="Times New Roman" w:cs="Times New Roman"/>
          <w:sz w:val="24"/>
          <w:szCs w:val="24"/>
        </w:rPr>
        <w:t>ay, Glen View 7, Harare be and is hereby awarded to the first to sixth applicants in equal shares.</w:t>
      </w:r>
    </w:p>
    <w:p w:rsidR="00D9627D" w:rsidRDefault="00D9627D" w:rsidP="00B7304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first respondent be and is hereby granted a life usufruct over the said immovable property.</w:t>
      </w:r>
    </w:p>
    <w:p w:rsidR="00D9627D" w:rsidRDefault="00D9627D" w:rsidP="00B7304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final order of the third respondent given under DR 15/08 Estate late Lloyd </w:t>
      </w:r>
      <w:proofErr w:type="spellStart"/>
      <w:r>
        <w:rPr>
          <w:rFonts w:ascii="Times New Roman" w:hAnsi="Times New Roman" w:cs="Times New Roman"/>
          <w:sz w:val="24"/>
          <w:szCs w:val="24"/>
        </w:rPr>
        <w:t>Chimhowa</w:t>
      </w:r>
      <w:proofErr w:type="spellEnd"/>
      <w:r>
        <w:rPr>
          <w:rFonts w:ascii="Times New Roman" w:hAnsi="Times New Roman" w:cs="Times New Roman"/>
          <w:sz w:val="24"/>
          <w:szCs w:val="24"/>
        </w:rPr>
        <w:t xml:space="preserve"> be and is hereby amended to the extent of paragraph</w:t>
      </w:r>
      <w:r w:rsidR="00ED024A">
        <w:rPr>
          <w:rFonts w:ascii="Times New Roman" w:hAnsi="Times New Roman" w:cs="Times New Roman"/>
          <w:sz w:val="24"/>
          <w:szCs w:val="24"/>
        </w:rPr>
        <w:t>s (1)</w:t>
      </w:r>
      <w:r>
        <w:rPr>
          <w:rFonts w:ascii="Times New Roman" w:hAnsi="Times New Roman" w:cs="Times New Roman"/>
          <w:sz w:val="24"/>
          <w:szCs w:val="24"/>
        </w:rPr>
        <w:t xml:space="preserve"> and (2) above.</w:t>
      </w:r>
    </w:p>
    <w:p w:rsidR="000C6747" w:rsidRDefault="00D9627D" w:rsidP="00981100">
      <w:pPr>
        <w:pStyle w:val="ListParagraph"/>
        <w:numPr>
          <w:ilvl w:val="0"/>
          <w:numId w:val="2"/>
        </w:numPr>
        <w:spacing w:after="0" w:line="360" w:lineRule="auto"/>
        <w:jc w:val="both"/>
        <w:rPr>
          <w:rFonts w:ascii="Times New Roman" w:hAnsi="Times New Roman" w:cs="Times New Roman"/>
          <w:sz w:val="24"/>
          <w:szCs w:val="24"/>
        </w:rPr>
      </w:pPr>
      <w:r w:rsidRPr="00ED024A">
        <w:rPr>
          <w:rFonts w:ascii="Times New Roman" w:hAnsi="Times New Roman" w:cs="Times New Roman"/>
          <w:sz w:val="24"/>
          <w:szCs w:val="24"/>
        </w:rPr>
        <w:lastRenderedPageBreak/>
        <w:t xml:space="preserve">That there </w:t>
      </w:r>
      <w:proofErr w:type="gramStart"/>
      <w:r w:rsidRPr="00ED024A">
        <w:rPr>
          <w:rFonts w:ascii="Times New Roman" w:hAnsi="Times New Roman" w:cs="Times New Roman"/>
          <w:sz w:val="24"/>
          <w:szCs w:val="24"/>
        </w:rPr>
        <w:t>be</w:t>
      </w:r>
      <w:proofErr w:type="gramEnd"/>
      <w:r w:rsidRPr="00ED024A">
        <w:rPr>
          <w:rFonts w:ascii="Times New Roman" w:hAnsi="Times New Roman" w:cs="Times New Roman"/>
          <w:sz w:val="24"/>
          <w:szCs w:val="24"/>
        </w:rPr>
        <w:t xml:space="preserve"> no order as to costs.</w:t>
      </w:r>
      <w:r w:rsidR="00AD43E5" w:rsidRPr="00ED024A">
        <w:rPr>
          <w:rFonts w:ascii="Times New Roman" w:hAnsi="Times New Roman" w:cs="Times New Roman"/>
          <w:sz w:val="24"/>
          <w:szCs w:val="24"/>
        </w:rPr>
        <w:t xml:space="preserve"> </w:t>
      </w:r>
    </w:p>
    <w:p w:rsidR="00EA7565" w:rsidRDefault="00EA7565" w:rsidP="00EA7565">
      <w:pPr>
        <w:pStyle w:val="ListParagraph"/>
        <w:spacing w:after="0" w:line="360" w:lineRule="auto"/>
        <w:ind w:left="1080"/>
        <w:jc w:val="both"/>
        <w:rPr>
          <w:rFonts w:ascii="Times New Roman" w:hAnsi="Times New Roman" w:cs="Times New Roman"/>
          <w:sz w:val="24"/>
          <w:szCs w:val="24"/>
        </w:rPr>
      </w:pPr>
    </w:p>
    <w:p w:rsidR="007807B1" w:rsidRDefault="007807B1" w:rsidP="00EA7565">
      <w:pPr>
        <w:pStyle w:val="ListParagraph"/>
        <w:spacing w:after="0" w:line="360" w:lineRule="auto"/>
        <w:ind w:left="1080"/>
        <w:jc w:val="both"/>
        <w:rPr>
          <w:rFonts w:ascii="Times New Roman" w:hAnsi="Times New Roman" w:cs="Times New Roman"/>
          <w:sz w:val="24"/>
          <w:szCs w:val="24"/>
        </w:rPr>
      </w:pPr>
    </w:p>
    <w:p w:rsidR="00EA7565" w:rsidRDefault="00EA7565" w:rsidP="007807B1">
      <w:pPr>
        <w:pStyle w:val="ListParagraph"/>
        <w:spacing w:after="0" w:line="240" w:lineRule="auto"/>
        <w:ind w:left="0"/>
        <w:jc w:val="both"/>
        <w:rPr>
          <w:rFonts w:ascii="Times New Roman" w:hAnsi="Times New Roman" w:cs="Times New Roman"/>
          <w:sz w:val="24"/>
          <w:szCs w:val="24"/>
        </w:rPr>
      </w:pPr>
      <w:proofErr w:type="spellStart"/>
      <w:r w:rsidRPr="00EA7565">
        <w:rPr>
          <w:rFonts w:ascii="Times New Roman" w:hAnsi="Times New Roman" w:cs="Times New Roman"/>
          <w:i/>
          <w:sz w:val="24"/>
          <w:szCs w:val="24"/>
        </w:rPr>
        <w:t>Matsanura</w:t>
      </w:r>
      <w:proofErr w:type="spellEnd"/>
      <w:r w:rsidRPr="00EA7565">
        <w:rPr>
          <w:rFonts w:ascii="Times New Roman" w:hAnsi="Times New Roman" w:cs="Times New Roman"/>
          <w:i/>
          <w:sz w:val="24"/>
          <w:szCs w:val="24"/>
        </w:rPr>
        <w:t xml:space="preserve"> &amp; Associates</w:t>
      </w:r>
      <w:r>
        <w:rPr>
          <w:rFonts w:ascii="Times New Roman" w:hAnsi="Times New Roman" w:cs="Times New Roman"/>
          <w:sz w:val="24"/>
          <w:szCs w:val="24"/>
        </w:rPr>
        <w:t>, applicants’ legal practitioners</w:t>
      </w:r>
    </w:p>
    <w:p w:rsidR="007807B1" w:rsidRPr="00ED024A" w:rsidRDefault="007807B1" w:rsidP="007807B1">
      <w:pPr>
        <w:pStyle w:val="ListParagraph"/>
        <w:spacing w:after="0" w:line="240" w:lineRule="auto"/>
        <w:ind w:left="0"/>
        <w:jc w:val="both"/>
        <w:rPr>
          <w:rFonts w:ascii="Times New Roman" w:hAnsi="Times New Roman" w:cs="Times New Roman"/>
          <w:sz w:val="24"/>
          <w:szCs w:val="24"/>
        </w:rPr>
      </w:pPr>
      <w:proofErr w:type="spellStart"/>
      <w:r w:rsidRPr="007807B1">
        <w:rPr>
          <w:rFonts w:ascii="Times New Roman" w:hAnsi="Times New Roman" w:cs="Times New Roman"/>
          <w:i/>
          <w:sz w:val="24"/>
          <w:szCs w:val="24"/>
        </w:rPr>
        <w:t>Atherstone</w:t>
      </w:r>
      <w:proofErr w:type="spellEnd"/>
      <w:r w:rsidRPr="007807B1">
        <w:rPr>
          <w:rFonts w:ascii="Times New Roman" w:hAnsi="Times New Roman" w:cs="Times New Roman"/>
          <w:i/>
          <w:sz w:val="24"/>
          <w:szCs w:val="24"/>
        </w:rPr>
        <w:t xml:space="preserve"> &amp; Cook</w:t>
      </w:r>
      <w:r>
        <w:rPr>
          <w:rFonts w:ascii="Times New Roman" w:hAnsi="Times New Roman" w:cs="Times New Roman"/>
          <w:sz w:val="24"/>
          <w:szCs w:val="24"/>
        </w:rPr>
        <w:t>, 1</w:t>
      </w:r>
      <w:r w:rsidRPr="007807B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p w:rsidR="00B52AD3" w:rsidRPr="001D0103" w:rsidRDefault="00B52AD3" w:rsidP="00167DDC">
      <w:pPr>
        <w:spacing w:after="0" w:line="360" w:lineRule="auto"/>
        <w:jc w:val="both"/>
        <w:rPr>
          <w:rFonts w:ascii="Times New Roman" w:hAnsi="Times New Roman" w:cs="Times New Roman"/>
          <w:sz w:val="24"/>
          <w:szCs w:val="24"/>
        </w:rPr>
      </w:pPr>
    </w:p>
    <w:p w:rsidR="00B52AD3" w:rsidRPr="001D0103" w:rsidRDefault="00B52AD3" w:rsidP="00167DDC">
      <w:pPr>
        <w:spacing w:after="0" w:line="360" w:lineRule="auto"/>
        <w:jc w:val="both"/>
        <w:rPr>
          <w:rFonts w:ascii="Times New Roman" w:hAnsi="Times New Roman" w:cs="Times New Roman"/>
          <w:sz w:val="24"/>
          <w:szCs w:val="24"/>
        </w:rPr>
      </w:pPr>
    </w:p>
    <w:p w:rsidR="00B52AD3" w:rsidRPr="001D0103" w:rsidRDefault="00B52AD3" w:rsidP="00167DDC">
      <w:pPr>
        <w:spacing w:after="0" w:line="360" w:lineRule="auto"/>
        <w:jc w:val="both"/>
        <w:rPr>
          <w:rFonts w:ascii="Times New Roman" w:hAnsi="Times New Roman" w:cs="Times New Roman"/>
          <w:sz w:val="24"/>
          <w:szCs w:val="24"/>
        </w:rPr>
      </w:pPr>
    </w:p>
    <w:sectPr w:rsidR="00B52AD3" w:rsidRPr="001D0103" w:rsidSect="00863957">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B1E" w:rsidRDefault="00F46B1E" w:rsidP="00863957">
      <w:pPr>
        <w:spacing w:after="0" w:line="240" w:lineRule="auto"/>
      </w:pPr>
      <w:r>
        <w:separator/>
      </w:r>
    </w:p>
  </w:endnote>
  <w:endnote w:type="continuationSeparator" w:id="0">
    <w:p w:rsidR="00F46B1E" w:rsidRDefault="00F46B1E" w:rsidP="00863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B1E" w:rsidRDefault="00F46B1E" w:rsidP="00863957">
      <w:pPr>
        <w:spacing w:after="0" w:line="240" w:lineRule="auto"/>
      </w:pPr>
      <w:r>
        <w:separator/>
      </w:r>
    </w:p>
  </w:footnote>
  <w:footnote w:type="continuationSeparator" w:id="0">
    <w:p w:rsidR="00F46B1E" w:rsidRDefault="00F46B1E" w:rsidP="00863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197373"/>
      <w:docPartObj>
        <w:docPartGallery w:val="Page Numbers (Top of Page)"/>
        <w:docPartUnique/>
      </w:docPartObj>
    </w:sdtPr>
    <w:sdtEndPr>
      <w:rPr>
        <w:rFonts w:ascii="Times New Roman" w:hAnsi="Times New Roman" w:cs="Times New Roman"/>
        <w:noProof/>
        <w:sz w:val="24"/>
        <w:szCs w:val="24"/>
      </w:rPr>
    </w:sdtEndPr>
    <w:sdtContent>
      <w:p w:rsidR="00863957" w:rsidRPr="00B460E4" w:rsidRDefault="00863957">
        <w:pPr>
          <w:pStyle w:val="Header"/>
          <w:rPr>
            <w:rFonts w:ascii="Times New Roman" w:hAnsi="Times New Roman" w:cs="Times New Roman"/>
            <w:sz w:val="24"/>
            <w:szCs w:val="24"/>
          </w:rPr>
        </w:pPr>
        <w:r w:rsidRPr="00B460E4">
          <w:rPr>
            <w:rFonts w:ascii="Times New Roman" w:hAnsi="Times New Roman" w:cs="Times New Roman"/>
            <w:sz w:val="24"/>
            <w:szCs w:val="24"/>
          </w:rPr>
          <w:fldChar w:fldCharType="begin"/>
        </w:r>
        <w:r w:rsidRPr="00B460E4">
          <w:rPr>
            <w:rFonts w:ascii="Times New Roman" w:hAnsi="Times New Roman" w:cs="Times New Roman"/>
            <w:sz w:val="24"/>
            <w:szCs w:val="24"/>
          </w:rPr>
          <w:instrText xml:space="preserve"> PAGE   \* MERGEFORMAT </w:instrText>
        </w:r>
        <w:r w:rsidRPr="00B460E4">
          <w:rPr>
            <w:rFonts w:ascii="Times New Roman" w:hAnsi="Times New Roman" w:cs="Times New Roman"/>
            <w:sz w:val="24"/>
            <w:szCs w:val="24"/>
          </w:rPr>
          <w:fldChar w:fldCharType="separate"/>
        </w:r>
        <w:r w:rsidR="006E6AC9">
          <w:rPr>
            <w:rFonts w:ascii="Times New Roman" w:hAnsi="Times New Roman" w:cs="Times New Roman"/>
            <w:noProof/>
            <w:sz w:val="24"/>
            <w:szCs w:val="24"/>
          </w:rPr>
          <w:t>6</w:t>
        </w:r>
        <w:r w:rsidRPr="00B460E4">
          <w:rPr>
            <w:rFonts w:ascii="Times New Roman" w:hAnsi="Times New Roman" w:cs="Times New Roman"/>
            <w:noProof/>
            <w:sz w:val="24"/>
            <w:szCs w:val="24"/>
          </w:rPr>
          <w:fldChar w:fldCharType="end"/>
        </w:r>
      </w:p>
    </w:sdtContent>
  </w:sdt>
  <w:p w:rsidR="00863957" w:rsidRPr="00B460E4" w:rsidRDefault="00863957">
    <w:pPr>
      <w:pStyle w:val="Header"/>
      <w:rPr>
        <w:rFonts w:ascii="Times New Roman" w:hAnsi="Times New Roman" w:cs="Times New Roman"/>
        <w:sz w:val="24"/>
        <w:szCs w:val="24"/>
      </w:rPr>
    </w:pPr>
    <w:r w:rsidRPr="00B460E4">
      <w:rPr>
        <w:rFonts w:ascii="Times New Roman" w:hAnsi="Times New Roman" w:cs="Times New Roman"/>
        <w:sz w:val="24"/>
        <w:szCs w:val="24"/>
      </w:rPr>
      <w:t>HH 183-12</w:t>
    </w:r>
  </w:p>
  <w:p w:rsidR="00863957" w:rsidRPr="00B460E4" w:rsidRDefault="00863957">
    <w:pPr>
      <w:pStyle w:val="Header"/>
      <w:rPr>
        <w:rFonts w:ascii="Times New Roman" w:hAnsi="Times New Roman" w:cs="Times New Roman"/>
        <w:sz w:val="24"/>
        <w:szCs w:val="24"/>
      </w:rPr>
    </w:pPr>
    <w:r w:rsidRPr="00B460E4">
      <w:rPr>
        <w:rFonts w:ascii="Times New Roman" w:hAnsi="Times New Roman" w:cs="Times New Roman"/>
        <w:sz w:val="24"/>
        <w:szCs w:val="24"/>
      </w:rPr>
      <w:t>HC 2110/10</w:t>
    </w:r>
  </w:p>
  <w:p w:rsidR="00863957" w:rsidRDefault="008639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257221"/>
      <w:docPartObj>
        <w:docPartGallery w:val="Page Numbers (Top of Page)"/>
        <w:docPartUnique/>
      </w:docPartObj>
    </w:sdtPr>
    <w:sdtEndPr>
      <w:rPr>
        <w:rFonts w:ascii="Times New Roman" w:hAnsi="Times New Roman" w:cs="Times New Roman"/>
        <w:noProof/>
        <w:sz w:val="24"/>
        <w:szCs w:val="24"/>
      </w:rPr>
    </w:sdtEndPr>
    <w:sdtContent>
      <w:p w:rsidR="00B460E4" w:rsidRPr="00B460E4" w:rsidRDefault="00B460E4">
        <w:pPr>
          <w:pStyle w:val="Header"/>
          <w:jc w:val="right"/>
          <w:rPr>
            <w:rFonts w:ascii="Times New Roman" w:hAnsi="Times New Roman" w:cs="Times New Roman"/>
            <w:noProof/>
            <w:sz w:val="24"/>
            <w:szCs w:val="24"/>
          </w:rPr>
        </w:pPr>
        <w:r w:rsidRPr="00B460E4">
          <w:rPr>
            <w:rFonts w:ascii="Times New Roman" w:hAnsi="Times New Roman" w:cs="Times New Roman"/>
            <w:sz w:val="24"/>
            <w:szCs w:val="24"/>
          </w:rPr>
          <w:fldChar w:fldCharType="begin"/>
        </w:r>
        <w:r w:rsidRPr="00B460E4">
          <w:rPr>
            <w:rFonts w:ascii="Times New Roman" w:hAnsi="Times New Roman" w:cs="Times New Roman"/>
            <w:sz w:val="24"/>
            <w:szCs w:val="24"/>
          </w:rPr>
          <w:instrText xml:space="preserve"> PAGE   \* MERGEFORMAT </w:instrText>
        </w:r>
        <w:r w:rsidRPr="00B460E4">
          <w:rPr>
            <w:rFonts w:ascii="Times New Roman" w:hAnsi="Times New Roman" w:cs="Times New Roman"/>
            <w:sz w:val="24"/>
            <w:szCs w:val="24"/>
          </w:rPr>
          <w:fldChar w:fldCharType="separate"/>
        </w:r>
        <w:r w:rsidR="006E6AC9">
          <w:rPr>
            <w:rFonts w:ascii="Times New Roman" w:hAnsi="Times New Roman" w:cs="Times New Roman"/>
            <w:noProof/>
            <w:sz w:val="24"/>
            <w:szCs w:val="24"/>
          </w:rPr>
          <w:t>7</w:t>
        </w:r>
        <w:r w:rsidRPr="00B460E4">
          <w:rPr>
            <w:rFonts w:ascii="Times New Roman" w:hAnsi="Times New Roman" w:cs="Times New Roman"/>
            <w:noProof/>
            <w:sz w:val="24"/>
            <w:szCs w:val="24"/>
          </w:rPr>
          <w:fldChar w:fldCharType="end"/>
        </w:r>
      </w:p>
      <w:p w:rsidR="00B460E4" w:rsidRPr="00B460E4" w:rsidRDefault="00B460E4">
        <w:pPr>
          <w:pStyle w:val="Header"/>
          <w:jc w:val="right"/>
          <w:rPr>
            <w:rFonts w:ascii="Times New Roman" w:hAnsi="Times New Roman" w:cs="Times New Roman"/>
            <w:noProof/>
            <w:sz w:val="24"/>
            <w:szCs w:val="24"/>
          </w:rPr>
        </w:pPr>
        <w:r w:rsidRPr="00B460E4">
          <w:rPr>
            <w:rFonts w:ascii="Times New Roman" w:hAnsi="Times New Roman" w:cs="Times New Roman"/>
            <w:noProof/>
            <w:sz w:val="24"/>
            <w:szCs w:val="24"/>
          </w:rPr>
          <w:t>HH 183-12</w:t>
        </w:r>
      </w:p>
      <w:p w:rsidR="00B460E4" w:rsidRPr="00B460E4" w:rsidRDefault="00B460E4">
        <w:pPr>
          <w:pStyle w:val="Header"/>
          <w:jc w:val="right"/>
          <w:rPr>
            <w:rFonts w:ascii="Times New Roman" w:hAnsi="Times New Roman" w:cs="Times New Roman"/>
            <w:sz w:val="24"/>
            <w:szCs w:val="24"/>
          </w:rPr>
        </w:pPr>
        <w:r w:rsidRPr="00B460E4">
          <w:rPr>
            <w:rFonts w:ascii="Times New Roman" w:hAnsi="Times New Roman" w:cs="Times New Roman"/>
            <w:noProof/>
            <w:sz w:val="24"/>
            <w:szCs w:val="24"/>
          </w:rPr>
          <w:t>HC 2110/10</w:t>
        </w:r>
      </w:p>
    </w:sdtContent>
  </w:sdt>
  <w:p w:rsidR="00863957" w:rsidRDefault="008639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957" w:rsidRPr="00B460E4" w:rsidRDefault="00B460E4" w:rsidP="00B460E4">
    <w:pPr>
      <w:pStyle w:val="Header"/>
      <w:tabs>
        <w:tab w:val="left" w:pos="7956"/>
      </w:tabs>
      <w:rPr>
        <w:rFonts w:ascii="Times New Roman" w:hAnsi="Times New Roman" w:cs="Times New Roman"/>
        <w:sz w:val="24"/>
        <w:szCs w:val="24"/>
      </w:rPr>
    </w:pPr>
    <w:r>
      <w:tab/>
    </w:r>
    <w:r>
      <w:tab/>
    </w:r>
    <w:r>
      <w:tab/>
    </w:r>
    <w:r w:rsidR="00324F96">
      <w:rPr>
        <w:rFonts w:ascii="Times New Roman" w:hAnsi="Times New Roman" w:cs="Times New Roman"/>
        <w:sz w:val="24"/>
        <w:szCs w:val="24"/>
      </w:rPr>
      <w:t>HH 183-12</w:t>
    </w:r>
  </w:p>
  <w:p w:rsidR="00863957" w:rsidRPr="00B460E4" w:rsidRDefault="00863957" w:rsidP="00863957">
    <w:pPr>
      <w:pStyle w:val="Header"/>
      <w:jc w:val="right"/>
      <w:rPr>
        <w:rFonts w:ascii="Times New Roman" w:hAnsi="Times New Roman" w:cs="Times New Roman"/>
        <w:sz w:val="24"/>
        <w:szCs w:val="24"/>
      </w:rPr>
    </w:pPr>
    <w:r w:rsidRPr="00B460E4">
      <w:rPr>
        <w:rFonts w:ascii="Times New Roman" w:hAnsi="Times New Roman" w:cs="Times New Roman"/>
        <w:sz w:val="24"/>
        <w:szCs w:val="24"/>
      </w:rPr>
      <w:t>HC 2110/10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831FA"/>
    <w:multiLevelType w:val="hybridMultilevel"/>
    <w:tmpl w:val="187CB6A8"/>
    <w:lvl w:ilvl="0" w:tplc="7564F1F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8BB24D6"/>
    <w:multiLevelType w:val="hybridMultilevel"/>
    <w:tmpl w:val="0438477E"/>
    <w:lvl w:ilvl="0" w:tplc="5ACCC5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AD3"/>
    <w:rsid w:val="00004685"/>
    <w:rsid w:val="000A403E"/>
    <w:rsid w:val="000B20A3"/>
    <w:rsid w:val="000C6747"/>
    <w:rsid w:val="000E7609"/>
    <w:rsid w:val="000F0758"/>
    <w:rsid w:val="0011580F"/>
    <w:rsid w:val="00127B8A"/>
    <w:rsid w:val="001660C8"/>
    <w:rsid w:val="00167DDC"/>
    <w:rsid w:val="001D0103"/>
    <w:rsid w:val="001F3A0E"/>
    <w:rsid w:val="002148D6"/>
    <w:rsid w:val="00215EBB"/>
    <w:rsid w:val="00277675"/>
    <w:rsid w:val="002A1BEA"/>
    <w:rsid w:val="00324F96"/>
    <w:rsid w:val="00327718"/>
    <w:rsid w:val="00390F2A"/>
    <w:rsid w:val="003E0A38"/>
    <w:rsid w:val="004751B9"/>
    <w:rsid w:val="00497FDB"/>
    <w:rsid w:val="004B5557"/>
    <w:rsid w:val="004D058A"/>
    <w:rsid w:val="004D0811"/>
    <w:rsid w:val="004E5715"/>
    <w:rsid w:val="004F3429"/>
    <w:rsid w:val="004F53FF"/>
    <w:rsid w:val="00515C5C"/>
    <w:rsid w:val="005256A6"/>
    <w:rsid w:val="00556C27"/>
    <w:rsid w:val="005703F8"/>
    <w:rsid w:val="00592AA5"/>
    <w:rsid w:val="006102DF"/>
    <w:rsid w:val="00634014"/>
    <w:rsid w:val="00674757"/>
    <w:rsid w:val="00695B9A"/>
    <w:rsid w:val="006B55A2"/>
    <w:rsid w:val="006E181C"/>
    <w:rsid w:val="006E6AC9"/>
    <w:rsid w:val="006E7735"/>
    <w:rsid w:val="006F0AC3"/>
    <w:rsid w:val="0070380B"/>
    <w:rsid w:val="00706306"/>
    <w:rsid w:val="007213AD"/>
    <w:rsid w:val="0075563D"/>
    <w:rsid w:val="007807B1"/>
    <w:rsid w:val="007C24F0"/>
    <w:rsid w:val="007C7460"/>
    <w:rsid w:val="007D0BB1"/>
    <w:rsid w:val="007E5C42"/>
    <w:rsid w:val="007F20AF"/>
    <w:rsid w:val="00856C5F"/>
    <w:rsid w:val="00863957"/>
    <w:rsid w:val="00896E5C"/>
    <w:rsid w:val="008A239A"/>
    <w:rsid w:val="008B50B6"/>
    <w:rsid w:val="00901E79"/>
    <w:rsid w:val="00981100"/>
    <w:rsid w:val="009A0633"/>
    <w:rsid w:val="009A3D55"/>
    <w:rsid w:val="00A04906"/>
    <w:rsid w:val="00A06834"/>
    <w:rsid w:val="00A31251"/>
    <w:rsid w:val="00AB3B4F"/>
    <w:rsid w:val="00AC1C0E"/>
    <w:rsid w:val="00AD43E5"/>
    <w:rsid w:val="00B055CA"/>
    <w:rsid w:val="00B460E4"/>
    <w:rsid w:val="00B52AD3"/>
    <w:rsid w:val="00B73041"/>
    <w:rsid w:val="00B869E0"/>
    <w:rsid w:val="00BB49A0"/>
    <w:rsid w:val="00BD7B04"/>
    <w:rsid w:val="00BF11E8"/>
    <w:rsid w:val="00BF4457"/>
    <w:rsid w:val="00BF45CD"/>
    <w:rsid w:val="00C44868"/>
    <w:rsid w:val="00C57450"/>
    <w:rsid w:val="00CC53DC"/>
    <w:rsid w:val="00D16E46"/>
    <w:rsid w:val="00D52282"/>
    <w:rsid w:val="00D56283"/>
    <w:rsid w:val="00D745A9"/>
    <w:rsid w:val="00D9627D"/>
    <w:rsid w:val="00DA2B07"/>
    <w:rsid w:val="00DA6E7C"/>
    <w:rsid w:val="00DB1D92"/>
    <w:rsid w:val="00DF5774"/>
    <w:rsid w:val="00E2161F"/>
    <w:rsid w:val="00EA6071"/>
    <w:rsid w:val="00EA7565"/>
    <w:rsid w:val="00ED024A"/>
    <w:rsid w:val="00ED6631"/>
    <w:rsid w:val="00EE30C7"/>
    <w:rsid w:val="00F35CD2"/>
    <w:rsid w:val="00F40EAB"/>
    <w:rsid w:val="00F46B1E"/>
    <w:rsid w:val="00F4734C"/>
    <w:rsid w:val="00F65DEB"/>
    <w:rsid w:val="00F857E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811"/>
    <w:pPr>
      <w:ind w:left="720"/>
      <w:contextualSpacing/>
    </w:pPr>
  </w:style>
  <w:style w:type="paragraph" w:styleId="Header">
    <w:name w:val="header"/>
    <w:basedOn w:val="Normal"/>
    <w:link w:val="HeaderChar"/>
    <w:uiPriority w:val="99"/>
    <w:unhideWhenUsed/>
    <w:rsid w:val="00863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957"/>
  </w:style>
  <w:style w:type="paragraph" w:styleId="Footer">
    <w:name w:val="footer"/>
    <w:basedOn w:val="Normal"/>
    <w:link w:val="FooterChar"/>
    <w:uiPriority w:val="99"/>
    <w:unhideWhenUsed/>
    <w:rsid w:val="00863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957"/>
  </w:style>
  <w:style w:type="paragraph" w:styleId="BalloonText">
    <w:name w:val="Balloon Text"/>
    <w:basedOn w:val="Normal"/>
    <w:link w:val="BalloonTextChar"/>
    <w:uiPriority w:val="99"/>
    <w:semiHidden/>
    <w:unhideWhenUsed/>
    <w:rsid w:val="00863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9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811"/>
    <w:pPr>
      <w:ind w:left="720"/>
      <w:contextualSpacing/>
    </w:pPr>
  </w:style>
  <w:style w:type="paragraph" w:styleId="Header">
    <w:name w:val="header"/>
    <w:basedOn w:val="Normal"/>
    <w:link w:val="HeaderChar"/>
    <w:uiPriority w:val="99"/>
    <w:unhideWhenUsed/>
    <w:rsid w:val="00863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957"/>
  </w:style>
  <w:style w:type="paragraph" w:styleId="Footer">
    <w:name w:val="footer"/>
    <w:basedOn w:val="Normal"/>
    <w:link w:val="FooterChar"/>
    <w:uiPriority w:val="99"/>
    <w:unhideWhenUsed/>
    <w:rsid w:val="00863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957"/>
  </w:style>
  <w:style w:type="paragraph" w:styleId="BalloonText">
    <w:name w:val="Balloon Text"/>
    <w:basedOn w:val="Normal"/>
    <w:link w:val="BalloonTextChar"/>
    <w:uiPriority w:val="99"/>
    <w:semiHidden/>
    <w:unhideWhenUsed/>
    <w:rsid w:val="00863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9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2012-05-04T10:55:00Z</cp:lastPrinted>
  <dcterms:created xsi:type="dcterms:W3CDTF">2012-05-09T13:18:00Z</dcterms:created>
  <dcterms:modified xsi:type="dcterms:W3CDTF">2012-05-09T13:18:00Z</dcterms:modified>
</cp:coreProperties>
</file>