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FC1" w:rsidRDefault="00F66C51" w:rsidP="00040AA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w:t>
      </w:r>
      <w:r w:rsidR="00C55F8D">
        <w:rPr>
          <w:rFonts w:ascii="Times New Roman" w:hAnsi="Times New Roman" w:cs="Times New Roman"/>
          <w:sz w:val="24"/>
          <w:szCs w:val="24"/>
        </w:rPr>
        <w:t>LD</w:t>
      </w:r>
      <w:r>
        <w:rPr>
          <w:rFonts w:ascii="Times New Roman" w:hAnsi="Times New Roman" w:cs="Times New Roman"/>
          <w:sz w:val="24"/>
          <w:szCs w:val="24"/>
        </w:rPr>
        <w:t>E</w:t>
      </w:r>
      <w:r w:rsidR="00C55F8D">
        <w:rPr>
          <w:rFonts w:ascii="Times New Roman" w:hAnsi="Times New Roman" w:cs="Times New Roman"/>
          <w:sz w:val="24"/>
          <w:szCs w:val="24"/>
        </w:rPr>
        <w:t>R</w:t>
      </w:r>
      <w:r>
        <w:rPr>
          <w:rFonts w:ascii="Times New Roman" w:hAnsi="Times New Roman" w:cs="Times New Roman"/>
          <w:sz w:val="24"/>
          <w:szCs w:val="24"/>
        </w:rPr>
        <w:t>CRAFT INVESTMENTS (PRIVATE) LIMITED</w:t>
      </w:r>
    </w:p>
    <w:p w:rsidR="00F66C51" w:rsidRDefault="00822C5F"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F66C51">
        <w:rPr>
          <w:rFonts w:ascii="Times New Roman" w:hAnsi="Times New Roman" w:cs="Times New Roman"/>
          <w:sz w:val="24"/>
          <w:szCs w:val="24"/>
        </w:rPr>
        <w:t>ersus</w:t>
      </w:r>
    </w:p>
    <w:p w:rsidR="00F66C51" w:rsidRDefault="00F66C51"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DAVE</w:t>
      </w:r>
      <w:r w:rsidR="00865A3C">
        <w:rPr>
          <w:rFonts w:ascii="Times New Roman" w:hAnsi="Times New Roman" w:cs="Times New Roman"/>
          <w:sz w:val="24"/>
          <w:szCs w:val="24"/>
        </w:rPr>
        <w:t xml:space="preserve"> C</w:t>
      </w:r>
      <w:r w:rsidR="0093320C">
        <w:rPr>
          <w:rFonts w:ascii="Times New Roman" w:hAnsi="Times New Roman" w:cs="Times New Roman"/>
          <w:sz w:val="24"/>
          <w:szCs w:val="24"/>
        </w:rPr>
        <w:t>APSO</w:t>
      </w:r>
      <w:r w:rsidR="00865A3C">
        <w:rPr>
          <w:rFonts w:ascii="Times New Roman" w:hAnsi="Times New Roman" w:cs="Times New Roman"/>
          <w:sz w:val="24"/>
          <w:szCs w:val="24"/>
        </w:rPr>
        <w:t>POLOUS</w:t>
      </w:r>
    </w:p>
    <w:p w:rsidR="00865A3C" w:rsidRDefault="00040AAE"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DANIEL C</w:t>
      </w:r>
      <w:r w:rsidR="0093320C">
        <w:rPr>
          <w:rFonts w:ascii="Times New Roman" w:hAnsi="Times New Roman" w:cs="Times New Roman"/>
          <w:sz w:val="24"/>
          <w:szCs w:val="24"/>
        </w:rPr>
        <w:t>AP</w:t>
      </w:r>
      <w:r>
        <w:rPr>
          <w:rFonts w:ascii="Times New Roman" w:hAnsi="Times New Roman" w:cs="Times New Roman"/>
          <w:sz w:val="24"/>
          <w:szCs w:val="24"/>
        </w:rPr>
        <w:t>S</w:t>
      </w:r>
      <w:r w:rsidR="0093320C">
        <w:rPr>
          <w:rFonts w:ascii="Times New Roman" w:hAnsi="Times New Roman" w:cs="Times New Roman"/>
          <w:sz w:val="24"/>
          <w:szCs w:val="24"/>
        </w:rPr>
        <w:t>O</w:t>
      </w:r>
      <w:r>
        <w:rPr>
          <w:rFonts w:ascii="Times New Roman" w:hAnsi="Times New Roman" w:cs="Times New Roman"/>
          <w:sz w:val="24"/>
          <w:szCs w:val="24"/>
        </w:rPr>
        <w:t>POLOUS</w:t>
      </w:r>
    </w:p>
    <w:p w:rsidR="00865A3C" w:rsidRDefault="00040AAE"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DOROTA TRADING (PRIVATE) LIMITED</w:t>
      </w:r>
    </w:p>
    <w:p w:rsidR="00865A3C" w:rsidRDefault="00040AAE"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JOHN GRAHAM STEPHENS</w:t>
      </w:r>
    </w:p>
    <w:p w:rsidR="00865A3C" w:rsidRDefault="00040AAE"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NICOLA ELIZABETH STEVENS</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 CENTRAL AFRICA BUILDING SOCIETY</w:t>
      </w:r>
    </w:p>
    <w:p w:rsidR="00865A3C" w:rsidRDefault="00040AAE"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SHERIFF OF THE HIGH COURT</w:t>
      </w:r>
    </w:p>
    <w:p w:rsidR="00822C5F" w:rsidRDefault="00822C5F" w:rsidP="00040AAE">
      <w:pPr>
        <w:spacing w:line="240" w:lineRule="auto"/>
        <w:jc w:val="both"/>
        <w:rPr>
          <w:rFonts w:ascii="Times New Roman" w:hAnsi="Times New Roman" w:cs="Times New Roman"/>
          <w:sz w:val="24"/>
          <w:szCs w:val="24"/>
        </w:rPr>
      </w:pPr>
    </w:p>
    <w:p w:rsidR="00040AAE" w:rsidRDefault="00040AAE" w:rsidP="00040AAE">
      <w:pPr>
        <w:spacing w:line="240" w:lineRule="auto"/>
        <w:jc w:val="both"/>
        <w:rPr>
          <w:rFonts w:ascii="Times New Roman" w:hAnsi="Times New Roman" w:cs="Times New Roman"/>
          <w:sz w:val="24"/>
          <w:szCs w:val="24"/>
        </w:rPr>
      </w:pP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865A3C" w:rsidRDefault="00865A3C"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11</w:t>
      </w:r>
      <w:r w:rsidR="001500E4">
        <w:rPr>
          <w:rFonts w:ascii="Times New Roman" w:hAnsi="Times New Roman" w:cs="Times New Roman"/>
          <w:sz w:val="24"/>
          <w:szCs w:val="24"/>
        </w:rPr>
        <w:t>, 16 and 23</w:t>
      </w:r>
      <w:r>
        <w:rPr>
          <w:rFonts w:ascii="Times New Roman" w:hAnsi="Times New Roman" w:cs="Times New Roman"/>
          <w:sz w:val="24"/>
          <w:szCs w:val="24"/>
        </w:rPr>
        <w:t xml:space="preserve"> J</w:t>
      </w:r>
      <w:r w:rsidR="00352225">
        <w:rPr>
          <w:rFonts w:ascii="Times New Roman" w:hAnsi="Times New Roman" w:cs="Times New Roman"/>
          <w:sz w:val="24"/>
          <w:szCs w:val="24"/>
        </w:rPr>
        <w:t>uly</w:t>
      </w:r>
      <w:r>
        <w:rPr>
          <w:rFonts w:ascii="Times New Roman" w:hAnsi="Times New Roman" w:cs="Times New Roman"/>
          <w:sz w:val="24"/>
          <w:szCs w:val="24"/>
        </w:rPr>
        <w:t xml:space="preserve"> 2018</w:t>
      </w:r>
    </w:p>
    <w:p w:rsidR="00C752C6" w:rsidRDefault="00C752C6" w:rsidP="00040AAE">
      <w:pPr>
        <w:spacing w:line="240" w:lineRule="auto"/>
        <w:jc w:val="both"/>
        <w:rPr>
          <w:rFonts w:ascii="Times New Roman" w:hAnsi="Times New Roman" w:cs="Times New Roman"/>
          <w:sz w:val="24"/>
          <w:szCs w:val="24"/>
        </w:rPr>
      </w:pPr>
    </w:p>
    <w:p w:rsidR="00040AAE" w:rsidRDefault="00040AAE" w:rsidP="00040AAE">
      <w:pPr>
        <w:spacing w:line="240" w:lineRule="auto"/>
        <w:jc w:val="both"/>
        <w:rPr>
          <w:rFonts w:ascii="Times New Roman" w:hAnsi="Times New Roman" w:cs="Times New Roman"/>
          <w:b/>
          <w:sz w:val="24"/>
          <w:szCs w:val="24"/>
        </w:rPr>
      </w:pPr>
    </w:p>
    <w:p w:rsidR="003D64C5" w:rsidRPr="00822C5F" w:rsidRDefault="003D64C5" w:rsidP="00040AAE">
      <w:pPr>
        <w:spacing w:line="240" w:lineRule="auto"/>
        <w:jc w:val="both"/>
        <w:rPr>
          <w:rFonts w:ascii="Times New Roman" w:hAnsi="Times New Roman" w:cs="Times New Roman"/>
          <w:b/>
          <w:sz w:val="24"/>
          <w:szCs w:val="24"/>
        </w:rPr>
      </w:pPr>
      <w:r w:rsidRPr="00822C5F">
        <w:rPr>
          <w:rFonts w:ascii="Times New Roman" w:hAnsi="Times New Roman" w:cs="Times New Roman"/>
          <w:b/>
          <w:sz w:val="24"/>
          <w:szCs w:val="24"/>
        </w:rPr>
        <w:t>Urgent Chamber Application</w:t>
      </w:r>
    </w:p>
    <w:p w:rsidR="00040AAE" w:rsidRDefault="00040AAE" w:rsidP="00C752C6">
      <w:pPr>
        <w:spacing w:line="360" w:lineRule="auto"/>
        <w:jc w:val="both"/>
        <w:rPr>
          <w:rFonts w:ascii="Times New Roman" w:hAnsi="Times New Roman" w:cs="Times New Roman"/>
          <w:i/>
          <w:sz w:val="24"/>
          <w:szCs w:val="24"/>
        </w:rPr>
      </w:pPr>
    </w:p>
    <w:p w:rsidR="003D64C5" w:rsidRDefault="003D64C5" w:rsidP="00040AAE">
      <w:pPr>
        <w:spacing w:after="0" w:line="240" w:lineRule="auto"/>
        <w:jc w:val="both"/>
        <w:rPr>
          <w:rFonts w:ascii="Times New Roman" w:hAnsi="Times New Roman" w:cs="Times New Roman"/>
          <w:sz w:val="24"/>
          <w:szCs w:val="24"/>
        </w:rPr>
      </w:pPr>
      <w:r w:rsidRPr="00822C5F">
        <w:rPr>
          <w:rFonts w:ascii="Times New Roman" w:hAnsi="Times New Roman" w:cs="Times New Roman"/>
          <w:i/>
          <w:sz w:val="24"/>
          <w:szCs w:val="24"/>
        </w:rPr>
        <w:t>T. Magwaliba</w:t>
      </w:r>
      <w:r>
        <w:rPr>
          <w:rFonts w:ascii="Times New Roman" w:hAnsi="Times New Roman" w:cs="Times New Roman"/>
          <w:sz w:val="24"/>
          <w:szCs w:val="24"/>
        </w:rPr>
        <w:t>, for the applicant</w:t>
      </w:r>
    </w:p>
    <w:p w:rsidR="003D64C5" w:rsidRDefault="003D64C5" w:rsidP="00040AAE">
      <w:pPr>
        <w:spacing w:after="0" w:line="240" w:lineRule="auto"/>
        <w:jc w:val="both"/>
        <w:rPr>
          <w:rFonts w:ascii="Times New Roman" w:hAnsi="Times New Roman" w:cs="Times New Roman"/>
          <w:sz w:val="24"/>
          <w:szCs w:val="24"/>
        </w:rPr>
      </w:pPr>
      <w:r w:rsidRPr="00822C5F">
        <w:rPr>
          <w:rFonts w:ascii="Times New Roman" w:hAnsi="Times New Roman" w:cs="Times New Roman"/>
          <w:i/>
          <w:sz w:val="24"/>
          <w:szCs w:val="24"/>
        </w:rPr>
        <w:t>R. Stewart</w:t>
      </w:r>
      <w:r>
        <w:rPr>
          <w:rFonts w:ascii="Times New Roman" w:hAnsi="Times New Roman" w:cs="Times New Roman"/>
          <w:sz w:val="24"/>
          <w:szCs w:val="24"/>
        </w:rPr>
        <w:t>, for first, second and third respondents</w:t>
      </w:r>
    </w:p>
    <w:p w:rsidR="00822C5F" w:rsidRDefault="00822C5F" w:rsidP="00040A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fourth-sixth respondents</w:t>
      </w:r>
    </w:p>
    <w:p w:rsidR="00040AAE" w:rsidRDefault="00040AAE" w:rsidP="00040AAE">
      <w:pPr>
        <w:spacing w:after="0" w:line="240" w:lineRule="auto"/>
        <w:jc w:val="both"/>
        <w:rPr>
          <w:rFonts w:ascii="Times New Roman" w:hAnsi="Times New Roman" w:cs="Times New Roman"/>
          <w:sz w:val="24"/>
          <w:szCs w:val="24"/>
        </w:rPr>
      </w:pPr>
    </w:p>
    <w:p w:rsidR="00040AAE" w:rsidRDefault="00040AAE" w:rsidP="00040AAE">
      <w:pPr>
        <w:spacing w:after="0" w:line="240" w:lineRule="auto"/>
        <w:jc w:val="both"/>
        <w:rPr>
          <w:rFonts w:ascii="Times New Roman" w:hAnsi="Times New Roman" w:cs="Times New Roman"/>
          <w:sz w:val="24"/>
          <w:szCs w:val="24"/>
        </w:rPr>
      </w:pPr>
    </w:p>
    <w:p w:rsidR="003D64C5" w:rsidRDefault="003D64C5" w:rsidP="00C752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w:t>
      </w:r>
      <w:r w:rsidR="00A23EBE">
        <w:rPr>
          <w:rFonts w:ascii="Times New Roman" w:hAnsi="Times New Roman" w:cs="Times New Roman"/>
          <w:sz w:val="24"/>
          <w:szCs w:val="24"/>
        </w:rPr>
        <w:t xml:space="preserve"> This is an application for an interdict whose draft order is framed as follows:</w:t>
      </w:r>
    </w:p>
    <w:p w:rsidR="00A23EBE" w:rsidRDefault="00A23EBE" w:rsidP="00040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THE FINAL ORDER SOUGHT</w:t>
      </w:r>
    </w:p>
    <w:p w:rsidR="00A23EBE" w:rsidRDefault="00040AAE" w:rsidP="00040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3EBE">
        <w:rPr>
          <w:rFonts w:ascii="Times New Roman" w:hAnsi="Times New Roman" w:cs="Times New Roman"/>
          <w:sz w:val="24"/>
          <w:szCs w:val="24"/>
        </w:rPr>
        <w:t>That you must show cause (sic)</w:t>
      </w:r>
      <w:r w:rsidR="00F95285">
        <w:rPr>
          <w:rFonts w:ascii="Times New Roman" w:hAnsi="Times New Roman" w:cs="Times New Roman"/>
          <w:sz w:val="24"/>
          <w:szCs w:val="24"/>
        </w:rPr>
        <w:t xml:space="preserve"> </w:t>
      </w:r>
      <w:r w:rsidR="00A23EBE">
        <w:rPr>
          <w:rFonts w:ascii="Times New Roman" w:hAnsi="Times New Roman" w:cs="Times New Roman"/>
          <w:sz w:val="24"/>
          <w:szCs w:val="24"/>
        </w:rPr>
        <w:t>this Honourable Court why a final order should not be made in the following terms:</w:t>
      </w:r>
    </w:p>
    <w:p w:rsidR="00A23EBE" w:rsidRDefault="00A23EBE" w:rsidP="00C752C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be and is hereby declared the 90% (ninety percent) shareholder in the 3</w:t>
      </w:r>
      <w:r w:rsidRPr="00A23EB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 1</w:t>
      </w:r>
      <w:r w:rsidRPr="00A23EB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23E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(sic) shall do and sign all things necessary (sic) to endorse the said shareholding in favour of the Applicant on a CR 2 to be filed and issued at the companies registry within 10 day (sic) of this order. Failing which the 7</w:t>
      </w:r>
      <w:r w:rsidRPr="00A23EBE">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Pr>
          <w:rFonts w:ascii="Times New Roman" w:hAnsi="Times New Roman" w:cs="Times New Roman"/>
          <w:sz w:val="24"/>
          <w:szCs w:val="24"/>
        </w:rPr>
        <w:lastRenderedPageBreak/>
        <w:t>Respondent be and is hereby ordered to do and sign all things necessary to effect the registration of such shareholding.</w:t>
      </w:r>
    </w:p>
    <w:p w:rsidR="00A23EBE" w:rsidRDefault="00A23EBE" w:rsidP="00C752C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A23EBE">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23E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(sic) to pay costs of suit.</w:t>
      </w:r>
    </w:p>
    <w:p w:rsidR="005F5ED6" w:rsidRDefault="005F5ED6" w:rsidP="00040AA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INTERIM RELIEF GRANTED</w:t>
      </w:r>
    </w:p>
    <w:p w:rsidR="008D7449" w:rsidRDefault="005F5ED6" w:rsidP="00040AA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Pending the determination of this matter, the Applicant</w:t>
      </w:r>
      <w:r w:rsidR="008D7449">
        <w:rPr>
          <w:rFonts w:ascii="Times New Roman" w:hAnsi="Times New Roman" w:cs="Times New Roman"/>
          <w:sz w:val="24"/>
          <w:szCs w:val="24"/>
        </w:rPr>
        <w:t xml:space="preserve"> is granted the following relief:-</w:t>
      </w:r>
    </w:p>
    <w:p w:rsidR="00BE45A8" w:rsidRDefault="00BE45A8" w:rsidP="00040AAE">
      <w:pPr>
        <w:pStyle w:val="ListParagraph"/>
        <w:numPr>
          <w:ilvl w:val="0"/>
          <w:numId w:val="2"/>
        </w:numPr>
        <w:spacing w:line="360" w:lineRule="auto"/>
        <w:ind w:left="720" w:hanging="300"/>
        <w:jc w:val="both"/>
        <w:rPr>
          <w:rFonts w:ascii="Times New Roman" w:hAnsi="Times New Roman" w:cs="Times New Roman"/>
          <w:sz w:val="24"/>
          <w:szCs w:val="24"/>
        </w:rPr>
      </w:pPr>
      <w:r>
        <w:rPr>
          <w:rFonts w:ascii="Times New Roman" w:hAnsi="Times New Roman" w:cs="Times New Roman"/>
          <w:sz w:val="24"/>
          <w:szCs w:val="24"/>
        </w:rPr>
        <w:t>The 1</w:t>
      </w:r>
      <w:r w:rsidRPr="00BE45A8">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BE45A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(sic) and or anyone acting on their instructions be and are hereby interdicted from doing, signing, transferring, encumbering, ceding and or acting in any manner that shall have the effect of diminishing the Applicant’s right/prospective right in the 3</w:t>
      </w:r>
      <w:r w:rsidRPr="00BE45A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assets, which right is inclusive of but not limited to the rights conferred to the 3</w:t>
      </w:r>
      <w:r w:rsidRPr="00BE45A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pursuant to the contract entered into by it with the 4</w:t>
      </w:r>
      <w:r w:rsidRPr="00BE45A8">
        <w:rPr>
          <w:rFonts w:ascii="Times New Roman" w:hAnsi="Times New Roman" w:cs="Times New Roman"/>
          <w:sz w:val="24"/>
          <w:szCs w:val="24"/>
          <w:vertAlign w:val="superscript"/>
        </w:rPr>
        <w:t>th</w:t>
      </w:r>
      <w:r>
        <w:rPr>
          <w:rFonts w:ascii="Times New Roman" w:hAnsi="Times New Roman" w:cs="Times New Roman"/>
          <w:sz w:val="24"/>
          <w:szCs w:val="24"/>
        </w:rPr>
        <w:t xml:space="preserve"> and 5</w:t>
      </w:r>
      <w:r w:rsidRPr="00BE45A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F95285" w:rsidRDefault="00BE45A8" w:rsidP="00C752C6">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6</w:t>
      </w:r>
      <w:r w:rsidRPr="00BE45A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interdicted</w:t>
      </w:r>
      <w:r w:rsidR="00F95285">
        <w:rPr>
          <w:rFonts w:ascii="Times New Roman" w:hAnsi="Times New Roman" w:cs="Times New Roman"/>
          <w:sz w:val="24"/>
          <w:szCs w:val="24"/>
        </w:rPr>
        <w:t xml:space="preserve"> from allowing transactions on the Bank account of the 3</w:t>
      </w:r>
      <w:r w:rsidR="00F95285" w:rsidRPr="00F95285">
        <w:rPr>
          <w:rFonts w:ascii="Times New Roman" w:hAnsi="Times New Roman" w:cs="Times New Roman"/>
          <w:sz w:val="24"/>
          <w:szCs w:val="24"/>
          <w:vertAlign w:val="superscript"/>
        </w:rPr>
        <w:t>rd</w:t>
      </w:r>
      <w:r w:rsidR="00F95285">
        <w:rPr>
          <w:rFonts w:ascii="Times New Roman" w:hAnsi="Times New Roman" w:cs="Times New Roman"/>
          <w:sz w:val="24"/>
          <w:szCs w:val="24"/>
        </w:rPr>
        <w:t xml:space="preserve"> Respondent, being namely.</w:t>
      </w:r>
    </w:p>
    <w:p w:rsidR="00F95285" w:rsidRDefault="00F95285" w:rsidP="00C752C6">
      <w:pPr>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Account Name:     Dorota Trading (Pvt) Ltd</w:t>
      </w:r>
    </w:p>
    <w:p w:rsidR="00F95285" w:rsidRDefault="00F95285" w:rsidP="00C752C6">
      <w:pPr>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Account No:          1005299668</w:t>
      </w:r>
    </w:p>
    <w:p w:rsidR="00F95285" w:rsidRDefault="00F95285" w:rsidP="00C752C6">
      <w:pPr>
        <w:spacing w:line="360" w:lineRule="auto"/>
        <w:ind w:left="420"/>
        <w:jc w:val="both"/>
        <w:rPr>
          <w:rFonts w:ascii="Times New Roman" w:hAnsi="Times New Roman" w:cs="Times New Roman"/>
          <w:sz w:val="24"/>
          <w:szCs w:val="24"/>
        </w:rPr>
      </w:pPr>
      <w:r>
        <w:rPr>
          <w:rFonts w:ascii="Times New Roman" w:hAnsi="Times New Roman" w:cs="Times New Roman"/>
          <w:sz w:val="24"/>
          <w:szCs w:val="24"/>
        </w:rPr>
        <w:t>Bank:                     Central Africa Building Society.”</w:t>
      </w:r>
    </w:p>
    <w:p w:rsidR="00A23EBE" w:rsidRDefault="00BE45A8" w:rsidP="00040AAE">
      <w:pPr>
        <w:spacing w:after="0" w:line="360" w:lineRule="auto"/>
        <w:ind w:firstLine="720"/>
        <w:jc w:val="both"/>
        <w:rPr>
          <w:rFonts w:ascii="Times New Roman" w:hAnsi="Times New Roman" w:cs="Times New Roman"/>
          <w:sz w:val="24"/>
          <w:szCs w:val="24"/>
        </w:rPr>
      </w:pPr>
      <w:r w:rsidRPr="00F95285">
        <w:rPr>
          <w:rFonts w:ascii="Times New Roman" w:hAnsi="Times New Roman" w:cs="Times New Roman"/>
          <w:sz w:val="24"/>
          <w:szCs w:val="24"/>
        </w:rPr>
        <w:t xml:space="preserve"> </w:t>
      </w:r>
      <w:r w:rsidR="00D153D5">
        <w:rPr>
          <w:rFonts w:ascii="Times New Roman" w:hAnsi="Times New Roman" w:cs="Times New Roman"/>
          <w:sz w:val="24"/>
          <w:szCs w:val="24"/>
        </w:rPr>
        <w:t xml:space="preserve">As can be noted, the draft order is inelegantly drawn. The facts of the matter are as follows: The applicant claims to be the majority shareholder in the third respondent, although this is disputed. </w:t>
      </w:r>
      <w:r w:rsidR="00C8753B">
        <w:rPr>
          <w:rFonts w:ascii="Times New Roman" w:hAnsi="Times New Roman" w:cs="Times New Roman"/>
          <w:sz w:val="24"/>
          <w:szCs w:val="24"/>
        </w:rPr>
        <w:t>The</w:t>
      </w:r>
      <w:r w:rsidR="00D153D5">
        <w:rPr>
          <w:rFonts w:ascii="Times New Roman" w:hAnsi="Times New Roman" w:cs="Times New Roman"/>
          <w:sz w:val="24"/>
          <w:szCs w:val="24"/>
        </w:rPr>
        <w:t xml:space="preserve"> applicant bas</w:t>
      </w:r>
      <w:r w:rsidR="0093320C">
        <w:rPr>
          <w:rFonts w:ascii="Times New Roman" w:hAnsi="Times New Roman" w:cs="Times New Roman"/>
          <w:sz w:val="24"/>
          <w:szCs w:val="24"/>
        </w:rPr>
        <w:t>e</w:t>
      </w:r>
      <w:r w:rsidR="00D153D5">
        <w:rPr>
          <w:rFonts w:ascii="Times New Roman" w:hAnsi="Times New Roman" w:cs="Times New Roman"/>
          <w:sz w:val="24"/>
          <w:szCs w:val="24"/>
        </w:rPr>
        <w:t xml:space="preserve">s this claim on the fact that a share certificate which is part of the applicant’s papers shows that </w:t>
      </w:r>
      <w:r w:rsidR="00926DFE">
        <w:rPr>
          <w:rFonts w:ascii="Times New Roman" w:hAnsi="Times New Roman" w:cs="Times New Roman"/>
          <w:sz w:val="24"/>
          <w:szCs w:val="24"/>
        </w:rPr>
        <w:t>it owns 900 ordinary shares in the third respondent. Other share certificates show that the first and second respondents own 50 shares each.</w:t>
      </w:r>
      <w:r w:rsidR="00C8753B">
        <w:rPr>
          <w:rFonts w:ascii="Times New Roman" w:hAnsi="Times New Roman" w:cs="Times New Roman"/>
          <w:sz w:val="24"/>
          <w:szCs w:val="24"/>
        </w:rPr>
        <w:t xml:space="preserve"> The authorised capital of the third respondent is 10 000 ordinary shares of US$1 each.</w:t>
      </w:r>
      <w:r w:rsidR="00FC1EBD">
        <w:rPr>
          <w:rFonts w:ascii="Times New Roman" w:hAnsi="Times New Roman" w:cs="Times New Roman"/>
          <w:sz w:val="24"/>
          <w:szCs w:val="24"/>
        </w:rPr>
        <w:t xml:space="preserve"> Proceedings have been instituted under case number HC 460</w:t>
      </w:r>
      <w:r w:rsidR="0093320C">
        <w:rPr>
          <w:rFonts w:ascii="Times New Roman" w:hAnsi="Times New Roman" w:cs="Times New Roman"/>
          <w:sz w:val="24"/>
          <w:szCs w:val="24"/>
        </w:rPr>
        <w:t>1</w:t>
      </w:r>
      <w:r w:rsidR="00FC1EBD">
        <w:rPr>
          <w:rFonts w:ascii="Times New Roman" w:hAnsi="Times New Roman" w:cs="Times New Roman"/>
          <w:sz w:val="24"/>
          <w:szCs w:val="24"/>
        </w:rPr>
        <w:t>/18 in which a declaratur is sought to the effect that the applicant is the majority shareholder in the third respondent.</w:t>
      </w:r>
    </w:p>
    <w:p w:rsidR="00822C5F" w:rsidRDefault="00C8753B" w:rsidP="0004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2015 the third respondent entered into an agreement in which it borrowed </w:t>
      </w:r>
      <w:r w:rsidR="00040AAE">
        <w:rPr>
          <w:rFonts w:ascii="Times New Roman" w:hAnsi="Times New Roman" w:cs="Times New Roman"/>
          <w:sz w:val="24"/>
          <w:szCs w:val="24"/>
        </w:rPr>
        <w:t xml:space="preserve">        </w:t>
      </w:r>
      <w:r>
        <w:rPr>
          <w:rFonts w:ascii="Times New Roman" w:hAnsi="Times New Roman" w:cs="Times New Roman"/>
          <w:sz w:val="24"/>
          <w:szCs w:val="24"/>
        </w:rPr>
        <w:t>US</w:t>
      </w:r>
      <w:r w:rsidR="0000134B">
        <w:rPr>
          <w:rFonts w:ascii="Times New Roman" w:hAnsi="Times New Roman" w:cs="Times New Roman"/>
          <w:sz w:val="24"/>
          <w:szCs w:val="24"/>
        </w:rPr>
        <w:t>$2 800 000 from Gila</w:t>
      </w:r>
      <w:r>
        <w:rPr>
          <w:rFonts w:ascii="Times New Roman" w:hAnsi="Times New Roman" w:cs="Times New Roman"/>
          <w:sz w:val="24"/>
          <w:szCs w:val="24"/>
        </w:rPr>
        <w:t xml:space="preserve"> Shabtai. According to the loan agreement the purpose of the loan was for</w:t>
      </w:r>
      <w:r w:rsidR="00822C5F">
        <w:rPr>
          <w:rFonts w:ascii="Times New Roman" w:hAnsi="Times New Roman" w:cs="Times New Roman"/>
          <w:sz w:val="24"/>
          <w:szCs w:val="24"/>
        </w:rPr>
        <w:t xml:space="preserve"> </w:t>
      </w:r>
    </w:p>
    <w:p w:rsidR="00C8753B" w:rsidRPr="00B61EDF" w:rsidRDefault="00C8753B" w:rsidP="00C752C6">
      <w:pPr>
        <w:pStyle w:val="ListParagraph"/>
        <w:numPr>
          <w:ilvl w:val="0"/>
          <w:numId w:val="3"/>
        </w:numPr>
        <w:spacing w:line="360" w:lineRule="auto"/>
        <w:jc w:val="both"/>
        <w:rPr>
          <w:rFonts w:ascii="Times New Roman" w:hAnsi="Times New Roman" w:cs="Times New Roman"/>
          <w:sz w:val="24"/>
          <w:szCs w:val="24"/>
        </w:rPr>
      </w:pPr>
      <w:r w:rsidRPr="00B61EDF">
        <w:rPr>
          <w:rFonts w:ascii="Times New Roman" w:hAnsi="Times New Roman" w:cs="Times New Roman"/>
          <w:sz w:val="24"/>
          <w:szCs w:val="24"/>
        </w:rPr>
        <w:t>Property development</w:t>
      </w:r>
    </w:p>
    <w:p w:rsidR="00C8753B" w:rsidRPr="00B61EDF" w:rsidRDefault="00C8753B" w:rsidP="00C752C6">
      <w:pPr>
        <w:pStyle w:val="ListParagraph"/>
        <w:numPr>
          <w:ilvl w:val="0"/>
          <w:numId w:val="3"/>
        </w:numPr>
        <w:spacing w:line="360" w:lineRule="auto"/>
        <w:jc w:val="both"/>
        <w:rPr>
          <w:rFonts w:ascii="Times New Roman" w:hAnsi="Times New Roman" w:cs="Times New Roman"/>
          <w:sz w:val="24"/>
          <w:szCs w:val="24"/>
        </w:rPr>
      </w:pPr>
      <w:r w:rsidRPr="00B61EDF">
        <w:rPr>
          <w:rFonts w:ascii="Times New Roman" w:hAnsi="Times New Roman" w:cs="Times New Roman"/>
          <w:sz w:val="24"/>
          <w:szCs w:val="24"/>
        </w:rPr>
        <w:t>Purchase of assets or equipment; and</w:t>
      </w:r>
    </w:p>
    <w:p w:rsidR="00C8753B" w:rsidRPr="00B61EDF" w:rsidRDefault="00C8753B" w:rsidP="00C752C6">
      <w:pPr>
        <w:pStyle w:val="ListParagraph"/>
        <w:numPr>
          <w:ilvl w:val="0"/>
          <w:numId w:val="3"/>
        </w:numPr>
        <w:spacing w:line="360" w:lineRule="auto"/>
        <w:jc w:val="both"/>
        <w:rPr>
          <w:rFonts w:ascii="Times New Roman" w:hAnsi="Times New Roman" w:cs="Times New Roman"/>
          <w:sz w:val="24"/>
          <w:szCs w:val="24"/>
        </w:rPr>
      </w:pPr>
      <w:r w:rsidRPr="00B61EDF">
        <w:rPr>
          <w:rFonts w:ascii="Times New Roman" w:hAnsi="Times New Roman" w:cs="Times New Roman"/>
          <w:sz w:val="24"/>
          <w:szCs w:val="24"/>
        </w:rPr>
        <w:t>Other purposes which did not contradict the Charter of the third respondent.</w:t>
      </w:r>
    </w:p>
    <w:p w:rsidR="00C8753B" w:rsidRDefault="00040AAE" w:rsidP="00040A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8753B">
        <w:rPr>
          <w:rFonts w:ascii="Times New Roman" w:hAnsi="Times New Roman" w:cs="Times New Roman"/>
          <w:sz w:val="24"/>
          <w:szCs w:val="24"/>
        </w:rPr>
        <w:t>The loan was repayable at an interest rate of 7% per annum.</w:t>
      </w:r>
      <w:r w:rsidR="00270E85">
        <w:rPr>
          <w:rFonts w:ascii="Times New Roman" w:hAnsi="Times New Roman" w:cs="Times New Roman"/>
          <w:sz w:val="24"/>
          <w:szCs w:val="24"/>
        </w:rPr>
        <w:t xml:space="preserve"> The </w:t>
      </w:r>
      <w:r w:rsidR="00D72F16">
        <w:rPr>
          <w:rFonts w:ascii="Times New Roman" w:hAnsi="Times New Roman" w:cs="Times New Roman"/>
          <w:sz w:val="24"/>
          <w:szCs w:val="24"/>
        </w:rPr>
        <w:t xml:space="preserve">precursor to the loan agreement was a joint venture agreement that was concluded between </w:t>
      </w:r>
      <w:r w:rsidR="00B61EDF">
        <w:rPr>
          <w:rFonts w:ascii="Times New Roman" w:hAnsi="Times New Roman" w:cs="Times New Roman"/>
          <w:sz w:val="24"/>
          <w:szCs w:val="24"/>
        </w:rPr>
        <w:t xml:space="preserve">the </w:t>
      </w:r>
      <w:r w:rsidR="00D72F16">
        <w:rPr>
          <w:rFonts w:ascii="Times New Roman" w:hAnsi="Times New Roman" w:cs="Times New Roman"/>
          <w:sz w:val="24"/>
          <w:szCs w:val="24"/>
        </w:rPr>
        <w:t>third, fourth and fifth respondents in 2014.</w:t>
      </w:r>
    </w:p>
    <w:p w:rsidR="00D079B2" w:rsidRDefault="00372BAA" w:rsidP="0004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averments of Ofer Sivan, the executive director of the applicant, it was established on 3 July 2018 that the first or second respondent have begun disposing of the third respondent’s rights and interest, being the developments effected on the fourth and fifth respondents’ property. Such rights and interest constitute the sole asset of the applicant. It is feared that if such a development succeeds then the pending proceedings under HC 460</w:t>
      </w:r>
      <w:r w:rsidR="00534AEF">
        <w:rPr>
          <w:rFonts w:ascii="Times New Roman" w:hAnsi="Times New Roman" w:cs="Times New Roman"/>
          <w:sz w:val="24"/>
          <w:szCs w:val="24"/>
        </w:rPr>
        <w:t>1</w:t>
      </w:r>
      <w:r>
        <w:rPr>
          <w:rFonts w:ascii="Times New Roman" w:hAnsi="Times New Roman" w:cs="Times New Roman"/>
          <w:sz w:val="24"/>
          <w:szCs w:val="24"/>
        </w:rPr>
        <w:t>/18 will be rendered useless. It is also contended that the disposal of assets is being done without shareholder approval</w:t>
      </w:r>
      <w:r w:rsidR="00D079B2">
        <w:rPr>
          <w:rFonts w:ascii="Times New Roman" w:hAnsi="Times New Roman" w:cs="Times New Roman"/>
          <w:sz w:val="24"/>
          <w:szCs w:val="24"/>
        </w:rPr>
        <w:t>. In addition, it is contended that the applicant has been denied access to the third respondent’s bank accounts.</w:t>
      </w:r>
    </w:p>
    <w:p w:rsidR="00372BAA" w:rsidRDefault="00D079B2" w:rsidP="00C752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opposing the relief sought the respondents have raised </w:t>
      </w:r>
      <w:r w:rsidR="00344004">
        <w:rPr>
          <w:rFonts w:ascii="Times New Roman" w:hAnsi="Times New Roman" w:cs="Times New Roman"/>
          <w:sz w:val="24"/>
          <w:szCs w:val="24"/>
        </w:rPr>
        <w:t xml:space="preserve">three </w:t>
      </w:r>
      <w:r>
        <w:rPr>
          <w:rFonts w:ascii="Times New Roman" w:hAnsi="Times New Roman" w:cs="Times New Roman"/>
          <w:sz w:val="24"/>
          <w:szCs w:val="24"/>
        </w:rPr>
        <w:t>preliminary issues. The first such issue is that the applicant has no cause of action. The second issue is that the matter lacks urgency.</w:t>
      </w:r>
      <w:r w:rsidR="00372BAA">
        <w:rPr>
          <w:rFonts w:ascii="Times New Roman" w:hAnsi="Times New Roman" w:cs="Times New Roman"/>
          <w:sz w:val="24"/>
          <w:szCs w:val="24"/>
        </w:rPr>
        <w:t xml:space="preserve"> </w:t>
      </w:r>
      <w:r w:rsidR="00344004">
        <w:rPr>
          <w:rFonts w:ascii="Times New Roman" w:hAnsi="Times New Roman" w:cs="Times New Roman"/>
          <w:sz w:val="24"/>
          <w:szCs w:val="24"/>
        </w:rPr>
        <w:t xml:space="preserve">The third issue is that of </w:t>
      </w:r>
      <w:r w:rsidR="00344004" w:rsidRPr="00A93788">
        <w:rPr>
          <w:rFonts w:ascii="Times New Roman" w:hAnsi="Times New Roman" w:cs="Times New Roman"/>
          <w:i/>
          <w:sz w:val="24"/>
          <w:szCs w:val="24"/>
        </w:rPr>
        <w:t xml:space="preserve">lis </w:t>
      </w:r>
      <w:r w:rsidR="00A93788" w:rsidRPr="00A93788">
        <w:rPr>
          <w:rFonts w:ascii="Times New Roman" w:hAnsi="Times New Roman" w:cs="Times New Roman"/>
          <w:i/>
          <w:sz w:val="24"/>
          <w:szCs w:val="24"/>
        </w:rPr>
        <w:t xml:space="preserve">alibi </w:t>
      </w:r>
      <w:r w:rsidR="00344004" w:rsidRPr="00A93788">
        <w:rPr>
          <w:rFonts w:ascii="Times New Roman" w:hAnsi="Times New Roman" w:cs="Times New Roman"/>
          <w:i/>
          <w:sz w:val="24"/>
          <w:szCs w:val="24"/>
        </w:rPr>
        <w:t>pendens</w:t>
      </w:r>
      <w:r w:rsidR="00344004">
        <w:rPr>
          <w:rFonts w:ascii="Times New Roman" w:hAnsi="Times New Roman" w:cs="Times New Roman"/>
          <w:sz w:val="24"/>
          <w:szCs w:val="24"/>
        </w:rPr>
        <w:t>. I now proceed to deal with each of the preliminary points.</w:t>
      </w:r>
    </w:p>
    <w:p w:rsidR="00344004" w:rsidRPr="00A93788" w:rsidRDefault="00344004" w:rsidP="00C752C6">
      <w:pPr>
        <w:spacing w:line="360" w:lineRule="auto"/>
        <w:jc w:val="both"/>
        <w:rPr>
          <w:rFonts w:ascii="Times New Roman" w:hAnsi="Times New Roman" w:cs="Times New Roman"/>
          <w:b/>
          <w:sz w:val="24"/>
          <w:szCs w:val="24"/>
        </w:rPr>
      </w:pPr>
      <w:r w:rsidRPr="00A93788">
        <w:rPr>
          <w:rFonts w:ascii="Times New Roman" w:hAnsi="Times New Roman" w:cs="Times New Roman"/>
          <w:b/>
          <w:sz w:val="24"/>
          <w:szCs w:val="24"/>
        </w:rPr>
        <w:t>No Cause of Action</w:t>
      </w:r>
    </w:p>
    <w:p w:rsidR="00F732E8" w:rsidRDefault="00344004" w:rsidP="0004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A93788">
        <w:rPr>
          <w:rFonts w:ascii="Times New Roman" w:hAnsi="Times New Roman" w:cs="Times New Roman"/>
          <w:i/>
          <w:sz w:val="24"/>
          <w:szCs w:val="24"/>
        </w:rPr>
        <w:t>Stewart</w:t>
      </w:r>
      <w:r>
        <w:rPr>
          <w:rFonts w:ascii="Times New Roman" w:hAnsi="Times New Roman" w:cs="Times New Roman"/>
          <w:sz w:val="24"/>
          <w:szCs w:val="24"/>
        </w:rPr>
        <w:t xml:space="preserve"> submitted that the applicant has no cause of action as it is relying on a loan agreement to which it is not a party. He referred to exchange control authority from CABS dated 21 September 2015 in which authority was granted to register the offshore loan for US$2 800 000. The lender is identified as Gila Shabtai and the borrower is Dorota Trading (Pvt) Ltd. Essentially Mr </w:t>
      </w:r>
      <w:r w:rsidRPr="00A93788">
        <w:rPr>
          <w:rFonts w:ascii="Times New Roman" w:hAnsi="Times New Roman" w:cs="Times New Roman"/>
          <w:i/>
          <w:sz w:val="24"/>
          <w:szCs w:val="24"/>
        </w:rPr>
        <w:t>Stewart</w:t>
      </w:r>
      <w:r>
        <w:rPr>
          <w:rFonts w:ascii="Times New Roman" w:hAnsi="Times New Roman" w:cs="Times New Roman"/>
          <w:sz w:val="24"/>
          <w:szCs w:val="24"/>
        </w:rPr>
        <w:t>’s submission amounts to that there is no privity of contract between the applicant and</w:t>
      </w:r>
      <w:r w:rsidRPr="00344004">
        <w:rPr>
          <w:rFonts w:ascii="Times New Roman" w:hAnsi="Times New Roman" w:cs="Times New Roman"/>
          <w:sz w:val="24"/>
          <w:szCs w:val="24"/>
        </w:rPr>
        <w:t xml:space="preserve"> </w:t>
      </w:r>
      <w:r>
        <w:rPr>
          <w:rFonts w:ascii="Times New Roman" w:hAnsi="Times New Roman" w:cs="Times New Roman"/>
          <w:sz w:val="24"/>
          <w:szCs w:val="24"/>
        </w:rPr>
        <w:t>Gila Shabtai.</w:t>
      </w:r>
    </w:p>
    <w:p w:rsidR="001A4984" w:rsidRDefault="00F732E8" w:rsidP="00040AA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A93788">
        <w:rPr>
          <w:rFonts w:ascii="Times New Roman" w:hAnsi="Times New Roman" w:cs="Times New Roman"/>
          <w:i/>
          <w:sz w:val="24"/>
          <w:szCs w:val="24"/>
        </w:rPr>
        <w:t>Magwaliba</w:t>
      </w:r>
      <w:r>
        <w:rPr>
          <w:rFonts w:ascii="Times New Roman" w:hAnsi="Times New Roman" w:cs="Times New Roman"/>
          <w:sz w:val="24"/>
          <w:szCs w:val="24"/>
        </w:rPr>
        <w:t xml:space="preserve"> </w:t>
      </w:r>
      <w:r w:rsidR="00534AEF">
        <w:rPr>
          <w:rFonts w:ascii="Times New Roman" w:hAnsi="Times New Roman" w:cs="Times New Roman"/>
          <w:sz w:val="24"/>
          <w:szCs w:val="24"/>
        </w:rPr>
        <w:t xml:space="preserve">placed reliance on the applicant’s majority shareholding in the third respondent. He further submitted the applicant’s claim of being the majority shareholder is what is anticipated to be confirmed by way of a declaratory order in the </w:t>
      </w:r>
      <w:r w:rsidR="00A93788">
        <w:rPr>
          <w:rFonts w:ascii="Times New Roman" w:hAnsi="Times New Roman" w:cs="Times New Roman"/>
          <w:sz w:val="24"/>
          <w:szCs w:val="24"/>
        </w:rPr>
        <w:t>applic</w:t>
      </w:r>
      <w:r w:rsidR="00534AEF">
        <w:rPr>
          <w:rFonts w:ascii="Times New Roman" w:hAnsi="Times New Roman" w:cs="Times New Roman"/>
          <w:sz w:val="24"/>
          <w:szCs w:val="24"/>
        </w:rPr>
        <w:t>action instituted under case number HC 4601/18.</w:t>
      </w:r>
      <w:r w:rsidR="008517F7">
        <w:rPr>
          <w:rFonts w:ascii="Times New Roman" w:hAnsi="Times New Roman" w:cs="Times New Roman"/>
          <w:sz w:val="24"/>
          <w:szCs w:val="24"/>
        </w:rPr>
        <w:t xml:space="preserve"> He further submitted that if the declaratory order is made, it will enable the applicant to exercise management control of the third respondent.</w:t>
      </w:r>
      <w:r w:rsidR="004F00A8">
        <w:rPr>
          <w:rFonts w:ascii="Times New Roman" w:hAnsi="Times New Roman" w:cs="Times New Roman"/>
          <w:sz w:val="24"/>
          <w:szCs w:val="24"/>
        </w:rPr>
        <w:t xml:space="preserve"> Mr </w:t>
      </w:r>
      <w:r w:rsidR="004F00A8" w:rsidRPr="00040AAE">
        <w:rPr>
          <w:rFonts w:ascii="Times New Roman" w:hAnsi="Times New Roman" w:cs="Times New Roman"/>
          <w:i/>
          <w:sz w:val="24"/>
          <w:szCs w:val="24"/>
        </w:rPr>
        <w:t>Magwaliba</w:t>
      </w:r>
      <w:r w:rsidR="004F00A8">
        <w:rPr>
          <w:rFonts w:ascii="Times New Roman" w:hAnsi="Times New Roman" w:cs="Times New Roman"/>
          <w:sz w:val="24"/>
          <w:szCs w:val="24"/>
        </w:rPr>
        <w:t xml:space="preserve"> also submitted that through its shareholding in the third respondent the applicant invested in the immovable property development. Therefore the cause of action is not the recovery of the loan. The applicant’s cause is that assets are being disposed of without shareholder approval.</w:t>
      </w:r>
      <w:r w:rsidR="006A571C">
        <w:rPr>
          <w:rFonts w:ascii="Times New Roman" w:hAnsi="Times New Roman" w:cs="Times New Roman"/>
          <w:sz w:val="24"/>
          <w:szCs w:val="24"/>
        </w:rPr>
        <w:t xml:space="preserve"> He made reference to s 183 (1) (b) of the Companies Act</w:t>
      </w:r>
      <w:r w:rsidR="001A4984">
        <w:rPr>
          <w:rFonts w:ascii="Times New Roman" w:hAnsi="Times New Roman" w:cs="Times New Roman"/>
          <w:sz w:val="24"/>
          <w:szCs w:val="24"/>
        </w:rPr>
        <w:t xml:space="preserve"> [</w:t>
      </w:r>
      <w:r w:rsidR="001A4984" w:rsidRPr="006534FD">
        <w:rPr>
          <w:rFonts w:ascii="Times New Roman" w:hAnsi="Times New Roman" w:cs="Times New Roman"/>
          <w:i/>
          <w:sz w:val="24"/>
          <w:szCs w:val="24"/>
        </w:rPr>
        <w:t>Chapter 24:03</w:t>
      </w:r>
      <w:r w:rsidR="001A4984">
        <w:rPr>
          <w:rFonts w:ascii="Times New Roman" w:hAnsi="Times New Roman" w:cs="Times New Roman"/>
          <w:sz w:val="24"/>
          <w:szCs w:val="24"/>
        </w:rPr>
        <w:t>].</w:t>
      </w:r>
    </w:p>
    <w:p w:rsidR="001A4984" w:rsidRDefault="001A4984" w:rsidP="00C752C6">
      <w:pPr>
        <w:spacing w:line="360" w:lineRule="auto"/>
        <w:ind w:left="420" w:firstLine="300"/>
        <w:jc w:val="both"/>
        <w:rPr>
          <w:rFonts w:ascii="Times New Roman" w:hAnsi="Times New Roman" w:cs="Times New Roman"/>
          <w:sz w:val="24"/>
          <w:szCs w:val="24"/>
        </w:rPr>
      </w:pPr>
      <w:r>
        <w:rPr>
          <w:rFonts w:ascii="Times New Roman" w:hAnsi="Times New Roman" w:cs="Times New Roman"/>
          <w:sz w:val="24"/>
          <w:szCs w:val="24"/>
        </w:rPr>
        <w:lastRenderedPageBreak/>
        <w:t>Section 183 (1) (b) of the Companies Act provides that:</w:t>
      </w:r>
    </w:p>
    <w:p w:rsidR="001A4984" w:rsidRPr="00040AAE" w:rsidRDefault="00040AAE" w:rsidP="00040AA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1A4984" w:rsidRPr="00040AAE">
        <w:rPr>
          <w:rFonts w:ascii="Times New Roman" w:hAnsi="Times New Roman" w:cs="Times New Roman"/>
        </w:rPr>
        <w:t xml:space="preserve">“Notwithstanding anything in the articles, the directors of a company shall not be empowered, </w:t>
      </w:r>
      <w:r w:rsidRPr="00040AAE">
        <w:rPr>
          <w:rFonts w:ascii="Times New Roman" w:hAnsi="Times New Roman" w:cs="Times New Roman"/>
        </w:rPr>
        <w:tab/>
      </w:r>
      <w:r w:rsidR="001A4984" w:rsidRPr="00040AAE">
        <w:rPr>
          <w:rFonts w:ascii="Times New Roman" w:hAnsi="Times New Roman" w:cs="Times New Roman"/>
        </w:rPr>
        <w:t>without the</w:t>
      </w:r>
      <w:r w:rsidRPr="00040AAE">
        <w:rPr>
          <w:rFonts w:ascii="Times New Roman" w:hAnsi="Times New Roman" w:cs="Times New Roman"/>
        </w:rPr>
        <w:t xml:space="preserve"> </w:t>
      </w:r>
      <w:r w:rsidR="001A4984" w:rsidRPr="00040AAE">
        <w:rPr>
          <w:rFonts w:ascii="Times New Roman" w:hAnsi="Times New Roman" w:cs="Times New Roman"/>
        </w:rPr>
        <w:t>approval of the company in general meeting—</w:t>
      </w:r>
    </w:p>
    <w:p w:rsidR="001A4984" w:rsidRPr="00040AAE" w:rsidRDefault="00040AAE" w:rsidP="00040AAE">
      <w:pPr>
        <w:autoSpaceDE w:val="0"/>
        <w:autoSpaceDN w:val="0"/>
        <w:adjustRightInd w:val="0"/>
        <w:spacing w:after="0" w:line="240" w:lineRule="auto"/>
        <w:jc w:val="both"/>
        <w:rPr>
          <w:rFonts w:ascii="Times New Roman" w:hAnsi="Times New Roman" w:cs="Times New Roman"/>
        </w:rPr>
      </w:pPr>
      <w:r w:rsidRPr="00040AAE">
        <w:rPr>
          <w:rFonts w:ascii="Times New Roman" w:hAnsi="Times New Roman" w:cs="Times New Roman"/>
        </w:rPr>
        <w:tab/>
      </w:r>
      <w:r w:rsidR="001A4984" w:rsidRPr="00040AAE">
        <w:rPr>
          <w:rFonts w:ascii="Times New Roman" w:hAnsi="Times New Roman" w:cs="Times New Roman"/>
        </w:rPr>
        <w:t>(</w:t>
      </w:r>
      <w:r w:rsidR="001A4984" w:rsidRPr="00040AAE">
        <w:rPr>
          <w:rFonts w:ascii="Times New Roman" w:hAnsi="Times New Roman" w:cs="Times New Roman"/>
          <w:i/>
          <w:iCs/>
        </w:rPr>
        <w:t>a</w:t>
      </w:r>
      <w:r w:rsidR="001A4984" w:rsidRPr="00040AAE">
        <w:rPr>
          <w:rFonts w:ascii="Times New Roman" w:hAnsi="Times New Roman" w:cs="Times New Roman"/>
        </w:rPr>
        <w:t xml:space="preserve">) to issue or allot reserve shares or new shares to any director or his nominee save in so far </w:t>
      </w:r>
      <w:r>
        <w:rPr>
          <w:rFonts w:ascii="Times New Roman" w:hAnsi="Times New Roman" w:cs="Times New Roman"/>
        </w:rPr>
        <w:tab/>
      </w:r>
      <w:r w:rsidR="001A4984" w:rsidRPr="00040AAE">
        <w:rPr>
          <w:rFonts w:ascii="Times New Roman" w:hAnsi="Times New Roman" w:cs="Times New Roman"/>
        </w:rPr>
        <w:t>as they are</w:t>
      </w:r>
      <w:r w:rsidRPr="00040AAE">
        <w:rPr>
          <w:rFonts w:ascii="Times New Roman" w:hAnsi="Times New Roman" w:cs="Times New Roman"/>
        </w:rPr>
        <w:t xml:space="preserve"> </w:t>
      </w:r>
      <w:r w:rsidR="001A4984" w:rsidRPr="00040AAE">
        <w:rPr>
          <w:rFonts w:ascii="Times New Roman" w:hAnsi="Times New Roman" w:cs="Times New Roman"/>
        </w:rPr>
        <w:t xml:space="preserve">issued or allotted to him or to such nominee as a member on the same terms and </w:t>
      </w:r>
      <w:r w:rsidRPr="00040AAE">
        <w:rPr>
          <w:rFonts w:ascii="Times New Roman" w:hAnsi="Times New Roman" w:cs="Times New Roman"/>
        </w:rPr>
        <w:tab/>
      </w:r>
      <w:r w:rsidR="001A4984" w:rsidRPr="00040AAE">
        <w:rPr>
          <w:rFonts w:ascii="Times New Roman" w:hAnsi="Times New Roman" w:cs="Times New Roman"/>
        </w:rPr>
        <w:t>conditions as have been</w:t>
      </w:r>
      <w:r w:rsidRPr="00040AAE">
        <w:rPr>
          <w:rFonts w:ascii="Times New Roman" w:hAnsi="Times New Roman" w:cs="Times New Roman"/>
        </w:rPr>
        <w:t xml:space="preserve"> </w:t>
      </w:r>
      <w:r w:rsidR="001A4984" w:rsidRPr="00040AAE">
        <w:rPr>
          <w:rFonts w:ascii="Times New Roman" w:hAnsi="Times New Roman" w:cs="Times New Roman"/>
        </w:rPr>
        <w:t xml:space="preserve">simultaneously offered in respect of the said issue or allotment of </w:t>
      </w:r>
      <w:r>
        <w:rPr>
          <w:rFonts w:ascii="Times New Roman" w:hAnsi="Times New Roman" w:cs="Times New Roman"/>
        </w:rPr>
        <w:tab/>
      </w:r>
      <w:r w:rsidR="001A4984" w:rsidRPr="00040AAE">
        <w:rPr>
          <w:rFonts w:ascii="Times New Roman" w:hAnsi="Times New Roman" w:cs="Times New Roman"/>
        </w:rPr>
        <w:t xml:space="preserve">shares </w:t>
      </w:r>
      <w:r w:rsidRPr="00040AAE">
        <w:rPr>
          <w:rFonts w:ascii="Times New Roman" w:hAnsi="Times New Roman" w:cs="Times New Roman"/>
        </w:rPr>
        <w:tab/>
      </w:r>
      <w:r w:rsidR="001A4984" w:rsidRPr="00040AAE">
        <w:rPr>
          <w:rFonts w:ascii="Times New Roman" w:hAnsi="Times New Roman" w:cs="Times New Roman"/>
        </w:rPr>
        <w:t>to all the members of the company in proportion to their existing holdings;</w:t>
      </w:r>
    </w:p>
    <w:p w:rsidR="00344004" w:rsidRPr="00040AAE" w:rsidRDefault="00040AAE" w:rsidP="00040AAE">
      <w:pPr>
        <w:autoSpaceDE w:val="0"/>
        <w:autoSpaceDN w:val="0"/>
        <w:adjustRightInd w:val="0"/>
        <w:spacing w:after="0" w:line="240" w:lineRule="auto"/>
        <w:jc w:val="both"/>
        <w:rPr>
          <w:rFonts w:ascii="Times New Roman" w:hAnsi="Times New Roman" w:cs="Times New Roman"/>
        </w:rPr>
      </w:pPr>
      <w:r w:rsidRPr="00040AAE">
        <w:rPr>
          <w:rFonts w:ascii="Times New Roman" w:hAnsi="Times New Roman" w:cs="Times New Roman"/>
        </w:rPr>
        <w:tab/>
      </w:r>
      <w:r w:rsidR="001A4984" w:rsidRPr="00040AAE">
        <w:rPr>
          <w:rFonts w:ascii="Times New Roman" w:hAnsi="Times New Roman" w:cs="Times New Roman"/>
        </w:rPr>
        <w:t>(</w:t>
      </w:r>
      <w:r w:rsidR="001A4984" w:rsidRPr="00040AAE">
        <w:rPr>
          <w:rFonts w:ascii="Times New Roman" w:hAnsi="Times New Roman" w:cs="Times New Roman"/>
          <w:i/>
          <w:iCs/>
        </w:rPr>
        <w:t>b</w:t>
      </w:r>
      <w:r w:rsidR="001A4984" w:rsidRPr="00040AAE">
        <w:rPr>
          <w:rFonts w:ascii="Times New Roman" w:hAnsi="Times New Roman" w:cs="Times New Roman"/>
        </w:rPr>
        <w:t xml:space="preserve">) to dispose of the undertaking of the company or of the whole or the greater part of the </w:t>
      </w:r>
      <w:r>
        <w:rPr>
          <w:rFonts w:ascii="Times New Roman" w:hAnsi="Times New Roman" w:cs="Times New Roman"/>
        </w:rPr>
        <w:tab/>
      </w:r>
      <w:r w:rsidR="001A4984" w:rsidRPr="00040AAE">
        <w:rPr>
          <w:rFonts w:ascii="Times New Roman" w:hAnsi="Times New Roman" w:cs="Times New Roman"/>
        </w:rPr>
        <w:t>assets of the</w:t>
      </w:r>
      <w:r w:rsidRPr="00040AAE">
        <w:rPr>
          <w:rFonts w:ascii="Times New Roman" w:hAnsi="Times New Roman" w:cs="Times New Roman"/>
        </w:rPr>
        <w:t xml:space="preserve"> </w:t>
      </w:r>
      <w:r w:rsidR="001A4984" w:rsidRPr="00040AAE">
        <w:rPr>
          <w:rFonts w:ascii="Times New Roman" w:hAnsi="Times New Roman" w:cs="Times New Roman"/>
        </w:rPr>
        <w:t>company.”</w:t>
      </w:r>
      <w:r w:rsidR="00344004" w:rsidRPr="00040AAE">
        <w:rPr>
          <w:rFonts w:ascii="Times New Roman" w:hAnsi="Times New Roman" w:cs="Times New Roman"/>
        </w:rPr>
        <w:t xml:space="preserve"> </w:t>
      </w:r>
    </w:p>
    <w:p w:rsidR="00040AAE" w:rsidRDefault="00040AAE" w:rsidP="00040AAE">
      <w:pPr>
        <w:autoSpaceDE w:val="0"/>
        <w:autoSpaceDN w:val="0"/>
        <w:adjustRightInd w:val="0"/>
        <w:spacing w:after="0" w:line="360" w:lineRule="auto"/>
        <w:jc w:val="both"/>
        <w:rPr>
          <w:rFonts w:ascii="Times New Roman" w:hAnsi="Times New Roman" w:cs="Times New Roman"/>
          <w:sz w:val="24"/>
          <w:szCs w:val="24"/>
        </w:rPr>
      </w:pPr>
    </w:p>
    <w:p w:rsidR="00FC1EBD" w:rsidRDefault="001A4984" w:rsidP="00C752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Going by the above provision, it cannot be said that the applicant has no cause of action. Firstly, even if the applicant’s claim to majo</w:t>
      </w:r>
      <w:r w:rsidR="007023DF">
        <w:rPr>
          <w:rFonts w:ascii="Times New Roman" w:hAnsi="Times New Roman" w:cs="Times New Roman"/>
          <w:sz w:val="24"/>
          <w:szCs w:val="24"/>
        </w:rPr>
        <w:t>rity shareholding in the third respondent is being challenged, the matter is yet to be determined. Without a judicial pronouncement being made on the issue, it cannot be said that the applicant’s claim to majority shareholding based on allotted shares lacks merit.</w:t>
      </w:r>
      <w:r w:rsidR="000D47D3">
        <w:rPr>
          <w:rFonts w:ascii="Times New Roman" w:hAnsi="Times New Roman" w:cs="Times New Roman"/>
          <w:sz w:val="24"/>
          <w:szCs w:val="24"/>
        </w:rPr>
        <w:t xml:space="preserve"> The only handicap in the present application is that there is no detail on the extent of the assets that are said to be in the process of being disposed of.</w:t>
      </w:r>
      <w:r w:rsidR="00CB5954">
        <w:rPr>
          <w:rFonts w:ascii="Times New Roman" w:hAnsi="Times New Roman" w:cs="Times New Roman"/>
          <w:sz w:val="24"/>
          <w:szCs w:val="24"/>
        </w:rPr>
        <w:t xml:space="preserve"> I would therefore hold that the applicant’s cause is established. If the matter was to be heard on the merits, the applicant would have been found wanting in failing to particularise the extent of the disposal. </w:t>
      </w:r>
    </w:p>
    <w:p w:rsidR="00CB5954" w:rsidRPr="006534FD" w:rsidRDefault="00CB5954" w:rsidP="00C752C6">
      <w:pPr>
        <w:spacing w:line="360" w:lineRule="auto"/>
        <w:jc w:val="both"/>
        <w:rPr>
          <w:rFonts w:ascii="Times New Roman" w:hAnsi="Times New Roman" w:cs="Times New Roman"/>
          <w:b/>
          <w:sz w:val="24"/>
          <w:szCs w:val="24"/>
        </w:rPr>
      </w:pPr>
      <w:r w:rsidRPr="006534FD">
        <w:rPr>
          <w:rFonts w:ascii="Times New Roman" w:hAnsi="Times New Roman" w:cs="Times New Roman"/>
          <w:b/>
          <w:sz w:val="24"/>
          <w:szCs w:val="24"/>
        </w:rPr>
        <w:t>Urgency</w:t>
      </w:r>
    </w:p>
    <w:p w:rsidR="00CB5954" w:rsidRDefault="00CB5954" w:rsidP="00066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Stewart submitted that as far back as March 2018 Gila Shabtai </w:t>
      </w:r>
      <w:r w:rsidR="005A45C6">
        <w:rPr>
          <w:rFonts w:ascii="Times New Roman" w:hAnsi="Times New Roman" w:cs="Times New Roman"/>
          <w:sz w:val="24"/>
          <w:szCs w:val="24"/>
        </w:rPr>
        <w:t xml:space="preserve">got to know about the disposal of the properties. This was after he was requested to avail bank details into which the loan would be repaid. The housing units were sold in 2017. Therefore, according to Mr Stewart the need to act arose in March 2018. He further submitted that the applicant is said to be known to Gila Shabtai. He also submitted that the applicant became aware of the tender to pay off the loan in January 2018. Reference was made to correspondence attached to the respondents’ opposing papers. Essentially the argument was that the sale of the units has been known for a while and the applicant failed to act timeously. Reference was made to the cases of </w:t>
      </w:r>
      <w:r w:rsidR="00ED43D4" w:rsidRPr="008419F0">
        <w:rPr>
          <w:rFonts w:ascii="Times New Roman" w:hAnsi="Times New Roman" w:cs="Times New Roman"/>
          <w:i/>
          <w:sz w:val="24"/>
          <w:szCs w:val="24"/>
        </w:rPr>
        <w:t xml:space="preserve">James Mushore </w:t>
      </w:r>
      <w:r w:rsidR="00ED43D4" w:rsidRPr="00066A4C">
        <w:rPr>
          <w:rFonts w:ascii="Times New Roman" w:hAnsi="Times New Roman" w:cs="Times New Roman"/>
          <w:sz w:val="24"/>
          <w:szCs w:val="24"/>
        </w:rPr>
        <w:t>v</w:t>
      </w:r>
      <w:r w:rsidR="00ED43D4" w:rsidRPr="008419F0">
        <w:rPr>
          <w:rFonts w:ascii="Times New Roman" w:hAnsi="Times New Roman" w:cs="Times New Roman"/>
          <w:i/>
          <w:sz w:val="24"/>
          <w:szCs w:val="24"/>
        </w:rPr>
        <w:t xml:space="preserve"> Councillor Christopher L. Mbanga N.O. and Others</w:t>
      </w:r>
      <w:r w:rsidR="00ED43D4">
        <w:rPr>
          <w:rFonts w:ascii="Times New Roman" w:hAnsi="Times New Roman" w:cs="Times New Roman"/>
          <w:sz w:val="24"/>
          <w:szCs w:val="24"/>
        </w:rPr>
        <w:t xml:space="preserve"> HH-381-16 and </w:t>
      </w:r>
      <w:r w:rsidR="00ED43D4" w:rsidRPr="008419F0">
        <w:rPr>
          <w:rFonts w:ascii="Times New Roman" w:hAnsi="Times New Roman" w:cs="Times New Roman"/>
          <w:i/>
          <w:sz w:val="24"/>
          <w:szCs w:val="24"/>
        </w:rPr>
        <w:t xml:space="preserve">Document Support Centre </w:t>
      </w:r>
      <w:r w:rsidR="00ED43D4" w:rsidRPr="00066A4C">
        <w:rPr>
          <w:rFonts w:ascii="Times New Roman" w:hAnsi="Times New Roman" w:cs="Times New Roman"/>
          <w:sz w:val="24"/>
          <w:szCs w:val="24"/>
        </w:rPr>
        <w:t>v</w:t>
      </w:r>
      <w:r w:rsidR="00ED43D4" w:rsidRPr="008419F0">
        <w:rPr>
          <w:rFonts w:ascii="Times New Roman" w:hAnsi="Times New Roman" w:cs="Times New Roman"/>
          <w:i/>
          <w:sz w:val="24"/>
          <w:szCs w:val="24"/>
        </w:rPr>
        <w:t xml:space="preserve"> Mapuvire</w:t>
      </w:r>
      <w:r w:rsidR="00ED43D4">
        <w:rPr>
          <w:rFonts w:ascii="Times New Roman" w:hAnsi="Times New Roman" w:cs="Times New Roman"/>
          <w:sz w:val="24"/>
          <w:szCs w:val="24"/>
        </w:rPr>
        <w:t xml:space="preserve"> 2006 </w:t>
      </w:r>
      <w:r w:rsidR="002675EC">
        <w:rPr>
          <w:rFonts w:ascii="Times New Roman" w:hAnsi="Times New Roman" w:cs="Times New Roman"/>
          <w:sz w:val="24"/>
          <w:szCs w:val="24"/>
        </w:rPr>
        <w:t>(2) ZLR 240 (H).</w:t>
      </w:r>
    </w:p>
    <w:p w:rsidR="00A13978" w:rsidRDefault="0066076E" w:rsidP="00066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8419F0">
        <w:rPr>
          <w:rFonts w:ascii="Times New Roman" w:hAnsi="Times New Roman" w:cs="Times New Roman"/>
          <w:i/>
          <w:sz w:val="24"/>
          <w:szCs w:val="24"/>
        </w:rPr>
        <w:t>Magwaliba</w:t>
      </w:r>
      <w:r>
        <w:rPr>
          <w:rFonts w:ascii="Times New Roman" w:hAnsi="Times New Roman" w:cs="Times New Roman"/>
          <w:sz w:val="24"/>
          <w:szCs w:val="24"/>
        </w:rPr>
        <w:t xml:space="preserve"> again placed reliance on applicant’s entitlement to shareholder rights in terms of s 183 of the Companies Act. He also submitted that all correspondence that the respondents are relying upon as evidence that the applicant sat on the matter was never addressed to the applicant. In essence, he maintained that the need to act arose in July when </w:t>
      </w:r>
      <w:r>
        <w:rPr>
          <w:rFonts w:ascii="Times New Roman" w:hAnsi="Times New Roman" w:cs="Times New Roman"/>
          <w:sz w:val="24"/>
          <w:szCs w:val="24"/>
        </w:rPr>
        <w:lastRenderedPageBreak/>
        <w:t>the applicant became aware of the disposal.</w:t>
      </w:r>
      <w:r w:rsidR="00272ADC">
        <w:rPr>
          <w:rFonts w:ascii="Times New Roman" w:hAnsi="Times New Roman" w:cs="Times New Roman"/>
          <w:sz w:val="24"/>
          <w:szCs w:val="24"/>
        </w:rPr>
        <w:t xml:space="preserve"> Thus the irreparable harm the applicant seeks to forestall is the dissipation of its shareholder rights.</w:t>
      </w:r>
    </w:p>
    <w:p w:rsidR="00397C98" w:rsidRDefault="00A13978" w:rsidP="00066A4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Correspondence on record shows that Matizanadzo and Warhurst legal practitioners have engaged Messrs C. Nhemwa and Associates in connection with a statement of account concerning the third respondent and Gila Shabtai. There is no suggestion in this correspondence about the involvement of the applicant. Therefore </w:t>
      </w:r>
      <w:r w:rsidRPr="008419F0">
        <w:rPr>
          <w:rFonts w:ascii="Times New Roman" w:hAnsi="Times New Roman" w:cs="Times New Roman"/>
          <w:i/>
          <w:sz w:val="24"/>
          <w:szCs w:val="24"/>
        </w:rPr>
        <w:t>Mr Magwaliba</w:t>
      </w:r>
      <w:r>
        <w:rPr>
          <w:rFonts w:ascii="Times New Roman" w:hAnsi="Times New Roman" w:cs="Times New Roman"/>
          <w:sz w:val="24"/>
          <w:szCs w:val="24"/>
        </w:rPr>
        <w:t xml:space="preserve"> is correct that the need to act arose when the applicant got to know about the disposal of the units in July 2018. Knowledge of </w:t>
      </w:r>
      <w:r w:rsidR="00C67FFB">
        <w:rPr>
          <w:rFonts w:ascii="Times New Roman" w:hAnsi="Times New Roman" w:cs="Times New Roman"/>
          <w:sz w:val="24"/>
          <w:szCs w:val="24"/>
        </w:rPr>
        <w:t xml:space="preserve">the transactions on an earlier date by Gila Shabtai cannot be </w:t>
      </w:r>
      <w:r w:rsidR="007A0758">
        <w:rPr>
          <w:rFonts w:ascii="Times New Roman" w:hAnsi="Times New Roman" w:cs="Times New Roman"/>
          <w:sz w:val="24"/>
          <w:szCs w:val="24"/>
        </w:rPr>
        <w:t>extended to the applicant.</w:t>
      </w:r>
    </w:p>
    <w:p w:rsidR="00001947" w:rsidRDefault="00397C98" w:rsidP="00066A4C">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Notwithstanding that the applicant did not delay in instituting the present application that does not dispose of the matter. The aspect of irreparable harm that is attendant</w:t>
      </w:r>
      <w:r w:rsidR="00FE2FAD">
        <w:rPr>
          <w:rFonts w:ascii="Times New Roman" w:hAnsi="Times New Roman" w:cs="Times New Roman"/>
          <w:sz w:val="24"/>
          <w:szCs w:val="24"/>
        </w:rPr>
        <w:t xml:space="preserve"> on</w:t>
      </w:r>
      <w:r>
        <w:rPr>
          <w:rFonts w:ascii="Times New Roman" w:hAnsi="Times New Roman" w:cs="Times New Roman"/>
          <w:sz w:val="24"/>
          <w:szCs w:val="24"/>
        </w:rPr>
        <w:t xml:space="preserve"> urgency requires scrutiny. It is not in dispute that the land on which the housing units were built is owned by the fourth and fifth respondents. As stated earlier on, the</w:t>
      </w:r>
      <w:r w:rsidR="0066076E">
        <w:rPr>
          <w:rFonts w:ascii="Times New Roman" w:hAnsi="Times New Roman" w:cs="Times New Roman"/>
          <w:sz w:val="24"/>
          <w:szCs w:val="24"/>
        </w:rPr>
        <w:t xml:space="preserve"> </w:t>
      </w:r>
      <w:r>
        <w:rPr>
          <w:rFonts w:ascii="Times New Roman" w:hAnsi="Times New Roman" w:cs="Times New Roman"/>
          <w:sz w:val="24"/>
          <w:szCs w:val="24"/>
        </w:rPr>
        <w:t>fourth and fifth respondents are the ones who entered into a joint venture agreement for the development and subdivision of their land into plots by the third respondent.</w:t>
      </w:r>
      <w:r w:rsidR="00BC004E">
        <w:rPr>
          <w:rFonts w:ascii="Times New Roman" w:hAnsi="Times New Roman" w:cs="Times New Roman"/>
          <w:sz w:val="24"/>
          <w:szCs w:val="24"/>
        </w:rPr>
        <w:t xml:space="preserve"> The purpose of this housing development envisaged a disposal of the plots upon their completion. This is because clause 2.2.10 makes reference to prospective purchasers of the units. The purchasers were to be identified by the developer (third respondent). Clause 2.2.11 provides for agreements to be entered into between the developer and the purchasers. In addition the joint venture agreement provides for transfer of ownership to the purchasers by the fourth and fifth respondents.</w:t>
      </w:r>
    </w:p>
    <w:p w:rsidR="008C2A2B" w:rsidRDefault="00001947" w:rsidP="00C752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Therefore, even if the applicant has interest in the third respondent, the disposal of the property that it complains about is not irregular and would not require </w:t>
      </w:r>
      <w:r w:rsidR="00E53195">
        <w:rPr>
          <w:rFonts w:ascii="Times New Roman" w:hAnsi="Times New Roman" w:cs="Times New Roman"/>
          <w:sz w:val="24"/>
          <w:szCs w:val="24"/>
        </w:rPr>
        <w:t>the approval of the third respondent at a general meeting. The applicant has not shown in what way the housing units in question constituted assets of the third respondent that required its approval in a general meeting before disposal.</w:t>
      </w:r>
    </w:p>
    <w:p w:rsidR="008C2A2B" w:rsidRPr="006534FD" w:rsidRDefault="008C2A2B" w:rsidP="00C752C6">
      <w:pPr>
        <w:autoSpaceDE w:val="0"/>
        <w:autoSpaceDN w:val="0"/>
        <w:adjustRightInd w:val="0"/>
        <w:spacing w:after="0" w:line="360" w:lineRule="auto"/>
        <w:jc w:val="both"/>
        <w:rPr>
          <w:rFonts w:ascii="Times New Roman" w:hAnsi="Times New Roman" w:cs="Times New Roman"/>
          <w:b/>
          <w:sz w:val="24"/>
          <w:szCs w:val="24"/>
        </w:rPr>
      </w:pPr>
      <w:r w:rsidRPr="006534FD">
        <w:rPr>
          <w:rFonts w:ascii="Times New Roman" w:hAnsi="Times New Roman" w:cs="Times New Roman"/>
          <w:b/>
          <w:sz w:val="24"/>
          <w:szCs w:val="24"/>
        </w:rPr>
        <w:t>Lis Pendens</w:t>
      </w:r>
    </w:p>
    <w:p w:rsidR="00770FE2" w:rsidRDefault="008C2A2B" w:rsidP="00C752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Pr="008419F0">
        <w:rPr>
          <w:rFonts w:ascii="Times New Roman" w:hAnsi="Times New Roman" w:cs="Times New Roman"/>
          <w:i/>
          <w:sz w:val="24"/>
          <w:szCs w:val="24"/>
        </w:rPr>
        <w:t xml:space="preserve"> Stewart</w:t>
      </w:r>
      <w:r>
        <w:rPr>
          <w:rFonts w:ascii="Times New Roman" w:hAnsi="Times New Roman" w:cs="Times New Roman"/>
          <w:sz w:val="24"/>
          <w:szCs w:val="24"/>
        </w:rPr>
        <w:t xml:space="preserve"> submitted that the relief that</w:t>
      </w:r>
      <w:r w:rsidR="00FE2FAD">
        <w:rPr>
          <w:rFonts w:ascii="Times New Roman" w:hAnsi="Times New Roman" w:cs="Times New Roman"/>
          <w:sz w:val="24"/>
          <w:szCs w:val="24"/>
        </w:rPr>
        <w:t xml:space="preserve"> what</w:t>
      </w:r>
      <w:r>
        <w:rPr>
          <w:rFonts w:ascii="Times New Roman" w:hAnsi="Times New Roman" w:cs="Times New Roman"/>
          <w:sz w:val="24"/>
          <w:szCs w:val="24"/>
        </w:rPr>
        <w:t xml:space="preserve"> the applicant seeks in the final order is the same as that being sought in the HC 4601/18.</w:t>
      </w:r>
      <w:r w:rsidR="00770FE2">
        <w:rPr>
          <w:rFonts w:ascii="Times New Roman" w:hAnsi="Times New Roman" w:cs="Times New Roman"/>
          <w:sz w:val="24"/>
          <w:szCs w:val="24"/>
        </w:rPr>
        <w:t xml:space="preserve"> As for requirements for </w:t>
      </w:r>
      <w:r w:rsidR="00770FE2" w:rsidRPr="008419F0">
        <w:rPr>
          <w:rFonts w:ascii="Times New Roman" w:hAnsi="Times New Roman" w:cs="Times New Roman"/>
          <w:i/>
          <w:sz w:val="24"/>
          <w:szCs w:val="24"/>
        </w:rPr>
        <w:t>lis alibi pendens</w:t>
      </w:r>
      <w:r w:rsidR="00770FE2">
        <w:rPr>
          <w:rFonts w:ascii="Times New Roman" w:hAnsi="Times New Roman" w:cs="Times New Roman"/>
          <w:sz w:val="24"/>
          <w:szCs w:val="24"/>
        </w:rPr>
        <w:t xml:space="preserve"> he cited the case of </w:t>
      </w:r>
      <w:r w:rsidR="00770FE2" w:rsidRPr="008419F0">
        <w:rPr>
          <w:rFonts w:ascii="Times New Roman" w:hAnsi="Times New Roman" w:cs="Times New Roman"/>
          <w:i/>
          <w:sz w:val="24"/>
          <w:szCs w:val="24"/>
        </w:rPr>
        <w:t xml:space="preserve">Metallon Gold Zimbabwe (Pvt) Ltd and Metallon Corporation PLC </w:t>
      </w:r>
      <w:r w:rsidR="00770FE2" w:rsidRPr="00066A4C">
        <w:rPr>
          <w:rFonts w:ascii="Times New Roman" w:hAnsi="Times New Roman" w:cs="Times New Roman"/>
          <w:sz w:val="24"/>
          <w:szCs w:val="24"/>
        </w:rPr>
        <w:t>v</w:t>
      </w:r>
      <w:r w:rsidR="00770FE2" w:rsidRPr="008419F0">
        <w:rPr>
          <w:rFonts w:ascii="Times New Roman" w:hAnsi="Times New Roman" w:cs="Times New Roman"/>
          <w:i/>
          <w:sz w:val="24"/>
          <w:szCs w:val="24"/>
        </w:rPr>
        <w:t xml:space="preserve"> Collen Gura</w:t>
      </w:r>
      <w:r w:rsidR="00770FE2">
        <w:rPr>
          <w:rFonts w:ascii="Times New Roman" w:hAnsi="Times New Roman" w:cs="Times New Roman"/>
          <w:sz w:val="24"/>
          <w:szCs w:val="24"/>
        </w:rPr>
        <w:t xml:space="preserve"> HH-263-16.</w:t>
      </w:r>
    </w:p>
    <w:p w:rsidR="0024655F" w:rsidRDefault="00770FE2" w:rsidP="00C752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8419F0">
        <w:rPr>
          <w:rFonts w:ascii="Times New Roman" w:hAnsi="Times New Roman" w:cs="Times New Roman"/>
          <w:i/>
          <w:sz w:val="24"/>
          <w:szCs w:val="24"/>
        </w:rPr>
        <w:t>Magwaliba</w:t>
      </w:r>
      <w:r>
        <w:rPr>
          <w:rFonts w:ascii="Times New Roman" w:hAnsi="Times New Roman" w:cs="Times New Roman"/>
          <w:sz w:val="24"/>
          <w:szCs w:val="24"/>
        </w:rPr>
        <w:t xml:space="preserve"> submitted that the interim relief being sought is not the same relief that is being sought in HC 4601/18. He further submitted that the court has the </w:t>
      </w:r>
      <w:r>
        <w:rPr>
          <w:rFonts w:ascii="Times New Roman" w:hAnsi="Times New Roman" w:cs="Times New Roman"/>
          <w:sz w:val="24"/>
          <w:szCs w:val="24"/>
        </w:rPr>
        <w:lastRenderedPageBreak/>
        <w:t>discretion to grant the relief being sought as framed or amended. Mr Mgwaliba then handed in a</w:t>
      </w:r>
      <w:r w:rsidR="00EB729E">
        <w:rPr>
          <w:rFonts w:ascii="Times New Roman" w:hAnsi="Times New Roman" w:cs="Times New Roman"/>
          <w:sz w:val="24"/>
          <w:szCs w:val="24"/>
        </w:rPr>
        <w:t>n amended</w:t>
      </w:r>
      <w:r>
        <w:rPr>
          <w:rFonts w:ascii="Times New Roman" w:hAnsi="Times New Roman" w:cs="Times New Roman"/>
          <w:sz w:val="24"/>
          <w:szCs w:val="24"/>
        </w:rPr>
        <w:t xml:space="preserve"> draft order </w:t>
      </w:r>
      <w:r w:rsidR="00EB729E">
        <w:rPr>
          <w:rFonts w:ascii="Times New Roman" w:hAnsi="Times New Roman" w:cs="Times New Roman"/>
          <w:sz w:val="24"/>
          <w:szCs w:val="24"/>
        </w:rPr>
        <w:t xml:space="preserve">whose </w:t>
      </w:r>
      <w:r w:rsidR="00826DAF">
        <w:rPr>
          <w:rFonts w:ascii="Times New Roman" w:hAnsi="Times New Roman" w:cs="Times New Roman"/>
          <w:sz w:val="24"/>
          <w:szCs w:val="24"/>
        </w:rPr>
        <w:t>net effect as regards the interim relief and the final is essentially the same notwithstanding the difference in the wording.</w:t>
      </w:r>
      <w:r w:rsidR="007A55EE">
        <w:rPr>
          <w:rFonts w:ascii="Times New Roman" w:hAnsi="Times New Roman" w:cs="Times New Roman"/>
          <w:sz w:val="24"/>
          <w:szCs w:val="24"/>
        </w:rPr>
        <w:t xml:space="preserve"> In any event, the final relief in the unamended draft order is not the same as that in HC 4601/18 despite there being some similarities to some extent.</w:t>
      </w:r>
      <w:r w:rsidR="0024655F">
        <w:rPr>
          <w:rFonts w:ascii="Times New Roman" w:hAnsi="Times New Roman" w:cs="Times New Roman"/>
          <w:sz w:val="24"/>
          <w:szCs w:val="24"/>
        </w:rPr>
        <w:t xml:space="preserve"> I could have exercised my discretion t</w:t>
      </w:r>
      <w:r w:rsidR="00E67AC3">
        <w:rPr>
          <w:rFonts w:ascii="Times New Roman" w:hAnsi="Times New Roman" w:cs="Times New Roman"/>
          <w:sz w:val="24"/>
          <w:szCs w:val="24"/>
        </w:rPr>
        <w:t>o hear the matter on the merits</w:t>
      </w:r>
      <w:r w:rsidR="0024655F">
        <w:rPr>
          <w:rFonts w:ascii="Times New Roman" w:hAnsi="Times New Roman" w:cs="Times New Roman"/>
          <w:sz w:val="24"/>
          <w:szCs w:val="24"/>
        </w:rPr>
        <w:t xml:space="preserve"> had the applicant managed to overcome the challenge to urgency. </w:t>
      </w:r>
      <w:r w:rsidR="00E67AC3">
        <w:rPr>
          <w:rFonts w:ascii="Times New Roman" w:hAnsi="Times New Roman" w:cs="Times New Roman"/>
          <w:sz w:val="24"/>
          <w:szCs w:val="24"/>
        </w:rPr>
        <w:t>See</w:t>
      </w:r>
      <w:r w:rsidR="00E67AC3" w:rsidRPr="0024655F">
        <w:rPr>
          <w:rFonts w:ascii="Times New Roman" w:hAnsi="Times New Roman" w:cs="Times New Roman"/>
          <w:sz w:val="24"/>
          <w:szCs w:val="24"/>
        </w:rPr>
        <w:t xml:space="preserve"> </w:t>
      </w:r>
      <w:r w:rsidR="00E67AC3" w:rsidRPr="008419F0">
        <w:rPr>
          <w:rFonts w:ascii="Times New Roman" w:hAnsi="Times New Roman" w:cs="Times New Roman"/>
          <w:i/>
          <w:sz w:val="24"/>
          <w:szCs w:val="24"/>
        </w:rPr>
        <w:t xml:space="preserve">Metallon Gold Zimbabwe (Pvt) Ltd and Metallon Corporation PLC </w:t>
      </w:r>
      <w:r w:rsidR="00E67AC3" w:rsidRPr="00066A4C">
        <w:rPr>
          <w:rFonts w:ascii="Times New Roman" w:hAnsi="Times New Roman" w:cs="Times New Roman"/>
          <w:sz w:val="24"/>
          <w:szCs w:val="24"/>
        </w:rPr>
        <w:t>v</w:t>
      </w:r>
      <w:r w:rsidR="00E67AC3" w:rsidRPr="008419F0">
        <w:rPr>
          <w:rFonts w:ascii="Times New Roman" w:hAnsi="Times New Roman" w:cs="Times New Roman"/>
          <w:i/>
          <w:sz w:val="24"/>
          <w:szCs w:val="24"/>
        </w:rPr>
        <w:t xml:space="preserve"> Collen Gura supra</w:t>
      </w:r>
      <w:r w:rsidR="00E67AC3">
        <w:rPr>
          <w:rFonts w:ascii="Times New Roman" w:hAnsi="Times New Roman" w:cs="Times New Roman"/>
          <w:i/>
          <w:sz w:val="24"/>
          <w:szCs w:val="24"/>
        </w:rPr>
        <w:t>.</w:t>
      </w:r>
      <w:r w:rsidR="00E67AC3" w:rsidRPr="008419F0">
        <w:rPr>
          <w:rFonts w:ascii="Times New Roman" w:hAnsi="Times New Roman" w:cs="Times New Roman"/>
          <w:i/>
          <w:sz w:val="24"/>
          <w:szCs w:val="24"/>
        </w:rPr>
        <w:t xml:space="preserve"> </w:t>
      </w:r>
      <w:r w:rsidR="0024655F">
        <w:rPr>
          <w:rFonts w:ascii="Times New Roman" w:hAnsi="Times New Roman" w:cs="Times New Roman"/>
          <w:sz w:val="24"/>
          <w:szCs w:val="24"/>
        </w:rPr>
        <w:t xml:space="preserve"> </w:t>
      </w:r>
    </w:p>
    <w:p w:rsidR="0024655F" w:rsidRPr="006534FD" w:rsidRDefault="0024655F" w:rsidP="00C752C6">
      <w:pPr>
        <w:autoSpaceDE w:val="0"/>
        <w:autoSpaceDN w:val="0"/>
        <w:adjustRightInd w:val="0"/>
        <w:spacing w:after="0" w:line="360" w:lineRule="auto"/>
        <w:jc w:val="both"/>
        <w:rPr>
          <w:rFonts w:ascii="Times New Roman" w:hAnsi="Times New Roman" w:cs="Times New Roman"/>
          <w:b/>
          <w:sz w:val="24"/>
          <w:szCs w:val="24"/>
        </w:rPr>
      </w:pPr>
      <w:r w:rsidRPr="006534FD">
        <w:rPr>
          <w:rFonts w:ascii="Times New Roman" w:hAnsi="Times New Roman" w:cs="Times New Roman"/>
          <w:b/>
          <w:sz w:val="24"/>
          <w:szCs w:val="24"/>
        </w:rPr>
        <w:t>Disposition</w:t>
      </w:r>
    </w:p>
    <w:p w:rsidR="0024655F" w:rsidRDefault="0024655F" w:rsidP="00C752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found that that the applicant has failed to establish irreparable harm on the issue of urgency, it follows that the application fails at this hurdle. </w:t>
      </w:r>
    </w:p>
    <w:p w:rsidR="0024655F" w:rsidRDefault="0024655F" w:rsidP="00C752C6">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 the application be removed from the roll of urgent matters. The applicant is ordered to pay the first, second and third respondents’ costs.</w:t>
      </w:r>
    </w:p>
    <w:p w:rsidR="0024655F" w:rsidRDefault="0024655F" w:rsidP="00C752C6">
      <w:pPr>
        <w:autoSpaceDE w:val="0"/>
        <w:autoSpaceDN w:val="0"/>
        <w:adjustRightInd w:val="0"/>
        <w:spacing w:after="0" w:line="360" w:lineRule="auto"/>
        <w:jc w:val="both"/>
        <w:rPr>
          <w:rFonts w:ascii="Times New Roman" w:hAnsi="Times New Roman" w:cs="Times New Roman"/>
          <w:sz w:val="24"/>
          <w:szCs w:val="24"/>
        </w:rPr>
      </w:pPr>
    </w:p>
    <w:p w:rsidR="00822C5F" w:rsidRDefault="00822C5F" w:rsidP="00C752C6">
      <w:pPr>
        <w:autoSpaceDE w:val="0"/>
        <w:autoSpaceDN w:val="0"/>
        <w:adjustRightInd w:val="0"/>
        <w:spacing w:after="0" w:line="360" w:lineRule="auto"/>
        <w:jc w:val="both"/>
        <w:rPr>
          <w:rFonts w:ascii="Times New Roman" w:hAnsi="Times New Roman" w:cs="Times New Roman"/>
          <w:sz w:val="24"/>
          <w:szCs w:val="24"/>
        </w:rPr>
      </w:pPr>
    </w:p>
    <w:p w:rsidR="00066A4C" w:rsidRDefault="00066A4C" w:rsidP="00C752C6">
      <w:pPr>
        <w:autoSpaceDE w:val="0"/>
        <w:autoSpaceDN w:val="0"/>
        <w:adjustRightInd w:val="0"/>
        <w:spacing w:after="0" w:line="360" w:lineRule="auto"/>
        <w:jc w:val="both"/>
        <w:rPr>
          <w:rFonts w:ascii="Times New Roman" w:hAnsi="Times New Roman" w:cs="Times New Roman"/>
          <w:sz w:val="24"/>
          <w:szCs w:val="24"/>
        </w:rPr>
      </w:pPr>
    </w:p>
    <w:p w:rsidR="00822C5F" w:rsidRDefault="00822C5F" w:rsidP="00C752C6">
      <w:pPr>
        <w:autoSpaceDE w:val="0"/>
        <w:autoSpaceDN w:val="0"/>
        <w:adjustRightInd w:val="0"/>
        <w:spacing w:after="0" w:line="360" w:lineRule="auto"/>
        <w:jc w:val="both"/>
        <w:rPr>
          <w:rFonts w:ascii="Times New Roman" w:hAnsi="Times New Roman" w:cs="Times New Roman"/>
          <w:sz w:val="24"/>
          <w:szCs w:val="24"/>
        </w:rPr>
      </w:pPr>
    </w:p>
    <w:p w:rsidR="0024655F" w:rsidRDefault="0024655F" w:rsidP="00066A4C">
      <w:pPr>
        <w:autoSpaceDE w:val="0"/>
        <w:autoSpaceDN w:val="0"/>
        <w:adjustRightInd w:val="0"/>
        <w:spacing w:after="0" w:line="240" w:lineRule="auto"/>
        <w:jc w:val="both"/>
        <w:rPr>
          <w:rFonts w:ascii="Times New Roman" w:hAnsi="Times New Roman" w:cs="Times New Roman"/>
          <w:sz w:val="24"/>
          <w:szCs w:val="24"/>
        </w:rPr>
      </w:pPr>
      <w:r w:rsidRPr="008419F0">
        <w:rPr>
          <w:rFonts w:ascii="Times New Roman" w:hAnsi="Times New Roman" w:cs="Times New Roman"/>
          <w:i/>
          <w:sz w:val="24"/>
          <w:szCs w:val="24"/>
        </w:rPr>
        <w:t>Messrs Mutandiro, Chitsanga &amp; Chitima Attorneys</w:t>
      </w:r>
      <w:r>
        <w:rPr>
          <w:rFonts w:ascii="Times New Roman" w:hAnsi="Times New Roman" w:cs="Times New Roman"/>
          <w:sz w:val="24"/>
          <w:szCs w:val="24"/>
        </w:rPr>
        <w:t>, applicant’s legal practitioners</w:t>
      </w:r>
    </w:p>
    <w:p w:rsidR="0066076E" w:rsidRPr="00F95285" w:rsidRDefault="0084146C" w:rsidP="00066A4C">
      <w:pPr>
        <w:autoSpaceDE w:val="0"/>
        <w:autoSpaceDN w:val="0"/>
        <w:adjustRightInd w:val="0"/>
        <w:spacing w:after="0" w:line="240" w:lineRule="auto"/>
        <w:jc w:val="both"/>
        <w:rPr>
          <w:rFonts w:ascii="Times New Roman" w:hAnsi="Times New Roman" w:cs="Times New Roman"/>
          <w:sz w:val="24"/>
          <w:szCs w:val="24"/>
        </w:rPr>
      </w:pPr>
      <w:r w:rsidRPr="008419F0">
        <w:rPr>
          <w:rFonts w:ascii="Times New Roman" w:hAnsi="Times New Roman" w:cs="Times New Roman"/>
          <w:i/>
          <w:sz w:val="24"/>
          <w:szCs w:val="24"/>
        </w:rPr>
        <w:t>Matizanadzo &amp; Warhurst</w:t>
      </w:r>
      <w:r>
        <w:rPr>
          <w:rFonts w:ascii="Times New Roman" w:hAnsi="Times New Roman" w:cs="Times New Roman"/>
          <w:sz w:val="24"/>
          <w:szCs w:val="24"/>
        </w:rPr>
        <w:t>, first, second and third respondents’ legal practitioners</w:t>
      </w:r>
      <w:r w:rsidR="008C2A2B">
        <w:rPr>
          <w:rFonts w:ascii="Times New Roman" w:hAnsi="Times New Roman" w:cs="Times New Roman"/>
          <w:sz w:val="24"/>
          <w:szCs w:val="24"/>
        </w:rPr>
        <w:t xml:space="preserve"> </w:t>
      </w:r>
      <w:r w:rsidR="00E53195">
        <w:rPr>
          <w:rFonts w:ascii="Times New Roman" w:hAnsi="Times New Roman" w:cs="Times New Roman"/>
          <w:sz w:val="24"/>
          <w:szCs w:val="24"/>
        </w:rPr>
        <w:t xml:space="preserve"> </w:t>
      </w:r>
      <w:r w:rsidR="00397C98">
        <w:rPr>
          <w:rFonts w:ascii="Times New Roman" w:hAnsi="Times New Roman" w:cs="Times New Roman"/>
          <w:sz w:val="24"/>
          <w:szCs w:val="24"/>
        </w:rPr>
        <w:t xml:space="preserve"> </w:t>
      </w:r>
    </w:p>
    <w:sectPr w:rsidR="0066076E" w:rsidRPr="00F95285">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0F0" w:rsidRDefault="004510F0" w:rsidP="00F617ED">
      <w:pPr>
        <w:spacing w:after="0" w:line="240" w:lineRule="auto"/>
      </w:pPr>
      <w:r>
        <w:separator/>
      </w:r>
    </w:p>
  </w:endnote>
  <w:endnote w:type="continuationSeparator" w:id="0">
    <w:p w:rsidR="004510F0" w:rsidRDefault="004510F0" w:rsidP="00F6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0F0" w:rsidRDefault="004510F0" w:rsidP="00F617ED">
      <w:pPr>
        <w:spacing w:after="0" w:line="240" w:lineRule="auto"/>
      </w:pPr>
      <w:r>
        <w:separator/>
      </w:r>
    </w:p>
  </w:footnote>
  <w:footnote w:type="continuationSeparator" w:id="0">
    <w:p w:rsidR="004510F0" w:rsidRDefault="004510F0" w:rsidP="00F61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4445678"/>
      <w:docPartObj>
        <w:docPartGallery w:val="Page Numbers (Top of Page)"/>
        <w:docPartUnique/>
      </w:docPartObj>
    </w:sdtPr>
    <w:sdtEndPr>
      <w:rPr>
        <w:noProof/>
      </w:rPr>
    </w:sdtEndPr>
    <w:sdtContent>
      <w:p w:rsidR="00F617ED" w:rsidRDefault="00F617ED">
        <w:pPr>
          <w:pStyle w:val="Header"/>
          <w:jc w:val="right"/>
          <w:rPr>
            <w:noProof/>
          </w:rPr>
        </w:pPr>
        <w:r>
          <w:fldChar w:fldCharType="begin"/>
        </w:r>
        <w:r>
          <w:instrText xml:space="preserve"> PAGE   \* MERGEFORMAT </w:instrText>
        </w:r>
        <w:r>
          <w:fldChar w:fldCharType="separate"/>
        </w:r>
        <w:r w:rsidR="00977784">
          <w:rPr>
            <w:noProof/>
          </w:rPr>
          <w:t>1</w:t>
        </w:r>
        <w:r>
          <w:rPr>
            <w:noProof/>
          </w:rPr>
          <w:fldChar w:fldCharType="end"/>
        </w:r>
      </w:p>
      <w:p w:rsidR="00F617ED" w:rsidRDefault="00F617ED">
        <w:pPr>
          <w:pStyle w:val="Header"/>
          <w:jc w:val="right"/>
          <w:rPr>
            <w:noProof/>
          </w:rPr>
        </w:pPr>
        <w:r>
          <w:rPr>
            <w:noProof/>
          </w:rPr>
          <w:t>HH</w:t>
        </w:r>
        <w:r w:rsidR="00352225">
          <w:rPr>
            <w:noProof/>
          </w:rPr>
          <w:t xml:space="preserve"> 431-18</w:t>
        </w:r>
      </w:p>
      <w:p w:rsidR="00F617ED" w:rsidRDefault="00F617ED">
        <w:pPr>
          <w:pStyle w:val="Header"/>
          <w:jc w:val="right"/>
        </w:pPr>
        <w:r>
          <w:rPr>
            <w:noProof/>
          </w:rPr>
          <w:t>HC 6296/18</w:t>
        </w:r>
      </w:p>
    </w:sdtContent>
  </w:sdt>
  <w:p w:rsidR="00F617ED" w:rsidRDefault="00F617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47AE"/>
    <w:multiLevelType w:val="hybridMultilevel"/>
    <w:tmpl w:val="528AFB7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1CDF4CBF"/>
    <w:multiLevelType w:val="hybridMultilevel"/>
    <w:tmpl w:val="3B127C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EF71D24"/>
    <w:multiLevelType w:val="hybridMultilevel"/>
    <w:tmpl w:val="6C56B058"/>
    <w:lvl w:ilvl="0" w:tplc="83B894E4">
      <w:start w:val="1"/>
      <w:numFmt w:val="decimal"/>
      <w:lvlText w:val="%1."/>
      <w:lvlJc w:val="left"/>
      <w:pPr>
        <w:ind w:left="780" w:hanging="360"/>
      </w:pPr>
      <w:rPr>
        <w:rFonts w:hint="default"/>
      </w:rPr>
    </w:lvl>
    <w:lvl w:ilvl="1" w:tplc="30090019" w:tentative="1">
      <w:start w:val="1"/>
      <w:numFmt w:val="lowerLetter"/>
      <w:lvlText w:val="%2."/>
      <w:lvlJc w:val="left"/>
      <w:pPr>
        <w:ind w:left="1500" w:hanging="360"/>
      </w:pPr>
    </w:lvl>
    <w:lvl w:ilvl="2" w:tplc="3009001B" w:tentative="1">
      <w:start w:val="1"/>
      <w:numFmt w:val="lowerRoman"/>
      <w:lvlText w:val="%3."/>
      <w:lvlJc w:val="right"/>
      <w:pPr>
        <w:ind w:left="2220" w:hanging="180"/>
      </w:pPr>
    </w:lvl>
    <w:lvl w:ilvl="3" w:tplc="3009000F" w:tentative="1">
      <w:start w:val="1"/>
      <w:numFmt w:val="decimal"/>
      <w:lvlText w:val="%4."/>
      <w:lvlJc w:val="left"/>
      <w:pPr>
        <w:ind w:left="2940" w:hanging="360"/>
      </w:pPr>
    </w:lvl>
    <w:lvl w:ilvl="4" w:tplc="30090019" w:tentative="1">
      <w:start w:val="1"/>
      <w:numFmt w:val="lowerLetter"/>
      <w:lvlText w:val="%5."/>
      <w:lvlJc w:val="left"/>
      <w:pPr>
        <w:ind w:left="3660" w:hanging="360"/>
      </w:pPr>
    </w:lvl>
    <w:lvl w:ilvl="5" w:tplc="3009001B" w:tentative="1">
      <w:start w:val="1"/>
      <w:numFmt w:val="lowerRoman"/>
      <w:lvlText w:val="%6."/>
      <w:lvlJc w:val="right"/>
      <w:pPr>
        <w:ind w:left="4380" w:hanging="180"/>
      </w:pPr>
    </w:lvl>
    <w:lvl w:ilvl="6" w:tplc="3009000F" w:tentative="1">
      <w:start w:val="1"/>
      <w:numFmt w:val="decimal"/>
      <w:lvlText w:val="%7."/>
      <w:lvlJc w:val="left"/>
      <w:pPr>
        <w:ind w:left="5100" w:hanging="360"/>
      </w:pPr>
    </w:lvl>
    <w:lvl w:ilvl="7" w:tplc="30090019" w:tentative="1">
      <w:start w:val="1"/>
      <w:numFmt w:val="lowerLetter"/>
      <w:lvlText w:val="%8."/>
      <w:lvlJc w:val="left"/>
      <w:pPr>
        <w:ind w:left="5820" w:hanging="360"/>
      </w:pPr>
    </w:lvl>
    <w:lvl w:ilvl="8" w:tplc="3009001B" w:tentative="1">
      <w:start w:val="1"/>
      <w:numFmt w:val="lowerRoman"/>
      <w:lvlText w:val="%9."/>
      <w:lvlJc w:val="right"/>
      <w:pPr>
        <w:ind w:left="65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51"/>
    <w:rsid w:val="0000134B"/>
    <w:rsid w:val="00001947"/>
    <w:rsid w:val="00040AAE"/>
    <w:rsid w:val="00066A4C"/>
    <w:rsid w:val="000D47D3"/>
    <w:rsid w:val="001500E4"/>
    <w:rsid w:val="0015664E"/>
    <w:rsid w:val="001A4984"/>
    <w:rsid w:val="0024655F"/>
    <w:rsid w:val="002675EC"/>
    <w:rsid w:val="00270E85"/>
    <w:rsid w:val="00272ADC"/>
    <w:rsid w:val="00344004"/>
    <w:rsid w:val="00352225"/>
    <w:rsid w:val="00372BAA"/>
    <w:rsid w:val="00397C98"/>
    <w:rsid w:val="003C7FC1"/>
    <w:rsid w:val="003D64C5"/>
    <w:rsid w:val="003E27E3"/>
    <w:rsid w:val="004510F0"/>
    <w:rsid w:val="004E4DD4"/>
    <w:rsid w:val="004F00A8"/>
    <w:rsid w:val="00534AEF"/>
    <w:rsid w:val="005A45C6"/>
    <w:rsid w:val="005F5ED6"/>
    <w:rsid w:val="006534FD"/>
    <w:rsid w:val="0066076E"/>
    <w:rsid w:val="006709BF"/>
    <w:rsid w:val="006A571C"/>
    <w:rsid w:val="007023DF"/>
    <w:rsid w:val="00770FE2"/>
    <w:rsid w:val="007A0758"/>
    <w:rsid w:val="007A55EE"/>
    <w:rsid w:val="00822C5F"/>
    <w:rsid w:val="00826DAF"/>
    <w:rsid w:val="0084146C"/>
    <w:rsid w:val="008419F0"/>
    <w:rsid w:val="00843760"/>
    <w:rsid w:val="008517F7"/>
    <w:rsid w:val="00865A3C"/>
    <w:rsid w:val="008C2A2B"/>
    <w:rsid w:val="008D7449"/>
    <w:rsid w:val="00926DFE"/>
    <w:rsid w:val="0093320C"/>
    <w:rsid w:val="00977784"/>
    <w:rsid w:val="00A13978"/>
    <w:rsid w:val="00A212B6"/>
    <w:rsid w:val="00A23EBE"/>
    <w:rsid w:val="00A93788"/>
    <w:rsid w:val="00A95B62"/>
    <w:rsid w:val="00B53ABE"/>
    <w:rsid w:val="00B61EDF"/>
    <w:rsid w:val="00BC004E"/>
    <w:rsid w:val="00BE45A8"/>
    <w:rsid w:val="00C55F8D"/>
    <w:rsid w:val="00C67FFB"/>
    <w:rsid w:val="00C752C6"/>
    <w:rsid w:val="00C8753B"/>
    <w:rsid w:val="00CB5954"/>
    <w:rsid w:val="00D079B2"/>
    <w:rsid w:val="00D153D5"/>
    <w:rsid w:val="00D72F16"/>
    <w:rsid w:val="00E53195"/>
    <w:rsid w:val="00E67AC3"/>
    <w:rsid w:val="00EB729E"/>
    <w:rsid w:val="00ED43D4"/>
    <w:rsid w:val="00F617ED"/>
    <w:rsid w:val="00F66C51"/>
    <w:rsid w:val="00F732E8"/>
    <w:rsid w:val="00F95285"/>
    <w:rsid w:val="00FC1EBD"/>
    <w:rsid w:val="00FE2FA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8B4E1-67C2-4F20-A811-2203B0FB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EBE"/>
    <w:pPr>
      <w:ind w:left="720"/>
      <w:contextualSpacing/>
    </w:pPr>
  </w:style>
  <w:style w:type="paragraph" w:styleId="Header">
    <w:name w:val="header"/>
    <w:basedOn w:val="Normal"/>
    <w:link w:val="HeaderChar"/>
    <w:uiPriority w:val="99"/>
    <w:unhideWhenUsed/>
    <w:rsid w:val="00F61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7ED"/>
  </w:style>
  <w:style w:type="paragraph" w:styleId="Footer">
    <w:name w:val="footer"/>
    <w:basedOn w:val="Normal"/>
    <w:link w:val="FooterChar"/>
    <w:uiPriority w:val="99"/>
    <w:unhideWhenUsed/>
    <w:rsid w:val="00F617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7ED"/>
  </w:style>
  <w:style w:type="paragraph" w:styleId="BalloonText">
    <w:name w:val="Balloon Text"/>
    <w:basedOn w:val="Normal"/>
    <w:link w:val="BalloonTextChar"/>
    <w:uiPriority w:val="99"/>
    <w:semiHidden/>
    <w:unhideWhenUsed/>
    <w:rsid w:val="003E27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2018-07-23T07:54:00Z</cp:lastPrinted>
  <dcterms:created xsi:type="dcterms:W3CDTF">2018-08-06T07:13:00Z</dcterms:created>
  <dcterms:modified xsi:type="dcterms:W3CDTF">2018-08-06T07:13:00Z</dcterms:modified>
</cp:coreProperties>
</file>