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8F0" w:rsidRPr="007143B6" w:rsidRDefault="00C266CC" w:rsidP="00C266CC">
      <w:pPr>
        <w:spacing w:after="0" w:line="240" w:lineRule="auto"/>
        <w:rPr>
          <w:rFonts w:ascii="Times New Roman" w:hAnsi="Times New Roman" w:cs="Times New Roman"/>
          <w:b/>
          <w:sz w:val="24"/>
          <w:szCs w:val="24"/>
        </w:rPr>
      </w:pPr>
      <w:r w:rsidRPr="007143B6">
        <w:rPr>
          <w:rFonts w:ascii="Times New Roman" w:hAnsi="Times New Roman" w:cs="Times New Roman"/>
          <w:b/>
          <w:sz w:val="24"/>
          <w:szCs w:val="24"/>
        </w:rPr>
        <w:t>IN THE LABOUR COURT OF ZIMBABWE</w:t>
      </w:r>
      <w:r w:rsidRPr="007143B6">
        <w:rPr>
          <w:rFonts w:ascii="Times New Roman" w:hAnsi="Times New Roman" w:cs="Times New Roman"/>
          <w:b/>
          <w:sz w:val="24"/>
          <w:szCs w:val="24"/>
        </w:rPr>
        <w:tab/>
      </w:r>
      <w:r w:rsidR="007143B6">
        <w:rPr>
          <w:rFonts w:ascii="Times New Roman" w:hAnsi="Times New Roman" w:cs="Times New Roman"/>
          <w:b/>
          <w:sz w:val="24"/>
          <w:szCs w:val="24"/>
        </w:rPr>
        <w:t xml:space="preserve">   </w:t>
      </w:r>
      <w:r w:rsidRPr="007143B6">
        <w:rPr>
          <w:rFonts w:ascii="Times New Roman" w:hAnsi="Times New Roman" w:cs="Times New Roman"/>
          <w:b/>
          <w:sz w:val="24"/>
          <w:szCs w:val="24"/>
        </w:rPr>
        <w:t>JUDGMENT NO LC/H/</w:t>
      </w:r>
      <w:r w:rsidR="004762A7">
        <w:rPr>
          <w:rFonts w:ascii="Times New Roman" w:hAnsi="Times New Roman" w:cs="Times New Roman"/>
          <w:b/>
          <w:sz w:val="24"/>
          <w:szCs w:val="24"/>
        </w:rPr>
        <w:t>817</w:t>
      </w:r>
      <w:r w:rsidRPr="007143B6">
        <w:rPr>
          <w:rFonts w:ascii="Times New Roman" w:hAnsi="Times New Roman" w:cs="Times New Roman"/>
          <w:b/>
          <w:sz w:val="24"/>
          <w:szCs w:val="24"/>
        </w:rPr>
        <w:t>/2016</w:t>
      </w:r>
    </w:p>
    <w:p w:rsidR="00C266CC" w:rsidRPr="007143B6" w:rsidRDefault="00C266CC" w:rsidP="00C266CC">
      <w:pPr>
        <w:spacing w:after="0" w:line="240" w:lineRule="auto"/>
        <w:rPr>
          <w:rFonts w:ascii="Times New Roman" w:hAnsi="Times New Roman" w:cs="Times New Roman"/>
          <w:b/>
          <w:sz w:val="24"/>
          <w:szCs w:val="24"/>
        </w:rPr>
      </w:pPr>
    </w:p>
    <w:p w:rsidR="00C266CC" w:rsidRPr="007143B6" w:rsidRDefault="00C266CC" w:rsidP="00C266CC">
      <w:pPr>
        <w:spacing w:after="0" w:line="240" w:lineRule="auto"/>
        <w:rPr>
          <w:rFonts w:ascii="Times New Roman" w:hAnsi="Times New Roman" w:cs="Times New Roman"/>
          <w:b/>
          <w:sz w:val="24"/>
          <w:szCs w:val="24"/>
        </w:rPr>
      </w:pPr>
      <w:r w:rsidRPr="007143B6">
        <w:rPr>
          <w:rFonts w:ascii="Times New Roman" w:hAnsi="Times New Roman" w:cs="Times New Roman"/>
          <w:b/>
          <w:sz w:val="24"/>
          <w:szCs w:val="24"/>
        </w:rPr>
        <w:t>HARARE, 17 OCTOBER 2016 &amp;</w:t>
      </w:r>
      <w:r w:rsidRPr="007143B6">
        <w:rPr>
          <w:rFonts w:ascii="Times New Roman" w:hAnsi="Times New Roman" w:cs="Times New Roman"/>
          <w:b/>
          <w:sz w:val="24"/>
          <w:szCs w:val="24"/>
        </w:rPr>
        <w:tab/>
      </w:r>
      <w:r w:rsidRPr="007143B6">
        <w:rPr>
          <w:rFonts w:ascii="Times New Roman" w:hAnsi="Times New Roman" w:cs="Times New Roman"/>
          <w:b/>
          <w:sz w:val="24"/>
          <w:szCs w:val="24"/>
        </w:rPr>
        <w:tab/>
      </w:r>
      <w:r w:rsidRPr="007143B6">
        <w:rPr>
          <w:rFonts w:ascii="Times New Roman" w:hAnsi="Times New Roman" w:cs="Times New Roman"/>
          <w:b/>
          <w:sz w:val="24"/>
          <w:szCs w:val="24"/>
        </w:rPr>
        <w:tab/>
      </w:r>
      <w:r w:rsidR="007143B6">
        <w:rPr>
          <w:rFonts w:ascii="Times New Roman" w:hAnsi="Times New Roman" w:cs="Times New Roman"/>
          <w:b/>
          <w:sz w:val="24"/>
          <w:szCs w:val="24"/>
        </w:rPr>
        <w:t xml:space="preserve">   </w:t>
      </w:r>
      <w:r w:rsidRPr="007143B6">
        <w:rPr>
          <w:rFonts w:ascii="Times New Roman" w:hAnsi="Times New Roman" w:cs="Times New Roman"/>
          <w:b/>
          <w:sz w:val="24"/>
          <w:szCs w:val="24"/>
        </w:rPr>
        <w:t>CASE NO LC/H/APP/1287/2015</w:t>
      </w:r>
    </w:p>
    <w:p w:rsidR="004762A7" w:rsidRPr="007143B6" w:rsidRDefault="000E7762" w:rsidP="00C266CC">
      <w:pPr>
        <w:spacing w:after="0" w:line="240" w:lineRule="auto"/>
        <w:rPr>
          <w:rFonts w:ascii="Times New Roman" w:hAnsi="Times New Roman" w:cs="Times New Roman"/>
          <w:b/>
          <w:sz w:val="24"/>
          <w:szCs w:val="24"/>
        </w:rPr>
      </w:pPr>
      <w:r>
        <w:rPr>
          <w:rFonts w:ascii="Times New Roman" w:hAnsi="Times New Roman" w:cs="Times New Roman"/>
          <w:b/>
          <w:sz w:val="24"/>
          <w:szCs w:val="24"/>
        </w:rPr>
        <w:t>13 JANUARY 2017</w:t>
      </w:r>
    </w:p>
    <w:p w:rsidR="00C266CC" w:rsidRDefault="00C266CC" w:rsidP="00C266CC">
      <w:pPr>
        <w:spacing w:after="0" w:line="240" w:lineRule="auto"/>
        <w:rPr>
          <w:rFonts w:ascii="Times New Roman" w:hAnsi="Times New Roman" w:cs="Times New Roman"/>
          <w:sz w:val="24"/>
          <w:szCs w:val="24"/>
        </w:rPr>
      </w:pPr>
    </w:p>
    <w:p w:rsidR="00F9773C" w:rsidRDefault="00F9773C" w:rsidP="00C266CC">
      <w:pPr>
        <w:spacing w:after="0" w:line="240" w:lineRule="auto"/>
        <w:rPr>
          <w:rFonts w:ascii="Times New Roman" w:hAnsi="Times New Roman" w:cs="Times New Roman"/>
          <w:sz w:val="24"/>
          <w:szCs w:val="24"/>
        </w:rPr>
      </w:pPr>
      <w:bookmarkStart w:id="0" w:name="_GoBack"/>
      <w:bookmarkEnd w:id="0"/>
    </w:p>
    <w:p w:rsidR="00C266CC" w:rsidRDefault="00C266CC" w:rsidP="00C266CC">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C266CC" w:rsidRDefault="00C266CC" w:rsidP="00C266CC">
      <w:pPr>
        <w:spacing w:after="0" w:line="240" w:lineRule="auto"/>
        <w:rPr>
          <w:rFonts w:ascii="Times New Roman" w:hAnsi="Times New Roman" w:cs="Times New Roman"/>
          <w:sz w:val="24"/>
          <w:szCs w:val="24"/>
        </w:rPr>
      </w:pPr>
    </w:p>
    <w:p w:rsidR="00C266CC" w:rsidRDefault="00C266CC" w:rsidP="00C266CC">
      <w:pPr>
        <w:spacing w:after="0" w:line="240" w:lineRule="auto"/>
        <w:rPr>
          <w:rFonts w:ascii="Times New Roman" w:hAnsi="Times New Roman" w:cs="Times New Roman"/>
          <w:sz w:val="24"/>
          <w:szCs w:val="24"/>
        </w:rPr>
      </w:pPr>
    </w:p>
    <w:p w:rsidR="00C266CC" w:rsidRPr="007143B6" w:rsidRDefault="00C266CC" w:rsidP="00C266CC">
      <w:pPr>
        <w:spacing w:after="0" w:line="240" w:lineRule="auto"/>
        <w:rPr>
          <w:rFonts w:ascii="Times New Roman" w:hAnsi="Times New Roman" w:cs="Times New Roman"/>
          <w:b/>
          <w:sz w:val="24"/>
          <w:szCs w:val="24"/>
        </w:rPr>
      </w:pPr>
      <w:r w:rsidRPr="007143B6">
        <w:rPr>
          <w:rFonts w:ascii="Times New Roman" w:hAnsi="Times New Roman" w:cs="Times New Roman"/>
          <w:b/>
          <w:sz w:val="24"/>
          <w:szCs w:val="24"/>
        </w:rPr>
        <w:t>ALBERT MUKOZHO</w:t>
      </w:r>
      <w:r w:rsidRPr="007143B6">
        <w:rPr>
          <w:rFonts w:ascii="Times New Roman" w:hAnsi="Times New Roman" w:cs="Times New Roman"/>
          <w:b/>
          <w:sz w:val="24"/>
          <w:szCs w:val="24"/>
        </w:rPr>
        <w:tab/>
      </w:r>
      <w:r w:rsidRPr="007143B6">
        <w:rPr>
          <w:rFonts w:ascii="Times New Roman" w:hAnsi="Times New Roman" w:cs="Times New Roman"/>
          <w:b/>
          <w:sz w:val="24"/>
          <w:szCs w:val="24"/>
        </w:rPr>
        <w:tab/>
      </w:r>
      <w:r w:rsidRPr="007143B6">
        <w:rPr>
          <w:rFonts w:ascii="Times New Roman" w:hAnsi="Times New Roman" w:cs="Times New Roman"/>
          <w:b/>
          <w:sz w:val="24"/>
          <w:szCs w:val="24"/>
        </w:rPr>
        <w:tab/>
      </w:r>
      <w:r w:rsidRPr="007143B6">
        <w:rPr>
          <w:rFonts w:ascii="Times New Roman" w:hAnsi="Times New Roman" w:cs="Times New Roman"/>
          <w:b/>
          <w:sz w:val="24"/>
          <w:szCs w:val="24"/>
        </w:rPr>
        <w:tab/>
      </w:r>
      <w:r w:rsidRPr="007143B6">
        <w:rPr>
          <w:rFonts w:ascii="Times New Roman" w:hAnsi="Times New Roman" w:cs="Times New Roman"/>
          <w:b/>
          <w:sz w:val="24"/>
          <w:szCs w:val="24"/>
        </w:rPr>
        <w:tab/>
        <w:t>APPLICANT</w:t>
      </w:r>
    </w:p>
    <w:p w:rsidR="00C266CC" w:rsidRDefault="00C266CC" w:rsidP="00C266CC">
      <w:pPr>
        <w:spacing w:after="0" w:line="240" w:lineRule="auto"/>
        <w:rPr>
          <w:rFonts w:ascii="Times New Roman" w:hAnsi="Times New Roman" w:cs="Times New Roman"/>
          <w:sz w:val="24"/>
          <w:szCs w:val="24"/>
        </w:rPr>
      </w:pPr>
    </w:p>
    <w:p w:rsidR="00C266CC" w:rsidRDefault="00C266CC" w:rsidP="00C266CC">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C266CC" w:rsidRDefault="00C266CC" w:rsidP="00C266CC">
      <w:pPr>
        <w:spacing w:after="0" w:line="240" w:lineRule="auto"/>
        <w:rPr>
          <w:rFonts w:ascii="Times New Roman" w:hAnsi="Times New Roman" w:cs="Times New Roman"/>
          <w:sz w:val="24"/>
          <w:szCs w:val="24"/>
        </w:rPr>
      </w:pPr>
    </w:p>
    <w:p w:rsidR="00C266CC" w:rsidRPr="007143B6" w:rsidRDefault="00C266CC" w:rsidP="00C266CC">
      <w:pPr>
        <w:spacing w:after="0" w:line="240" w:lineRule="auto"/>
        <w:rPr>
          <w:rFonts w:ascii="Times New Roman" w:hAnsi="Times New Roman" w:cs="Times New Roman"/>
          <w:b/>
          <w:sz w:val="24"/>
          <w:szCs w:val="24"/>
        </w:rPr>
      </w:pPr>
      <w:r w:rsidRPr="007143B6">
        <w:rPr>
          <w:rFonts w:ascii="Times New Roman" w:hAnsi="Times New Roman" w:cs="Times New Roman"/>
          <w:b/>
          <w:sz w:val="24"/>
          <w:szCs w:val="24"/>
        </w:rPr>
        <w:t>D</w:t>
      </w:r>
      <w:r w:rsidR="0099505B">
        <w:rPr>
          <w:rFonts w:ascii="Times New Roman" w:hAnsi="Times New Roman" w:cs="Times New Roman"/>
          <w:b/>
          <w:sz w:val="24"/>
          <w:szCs w:val="24"/>
        </w:rPr>
        <w:t>O</w:t>
      </w:r>
      <w:r w:rsidRPr="007143B6">
        <w:rPr>
          <w:rFonts w:ascii="Times New Roman" w:hAnsi="Times New Roman" w:cs="Times New Roman"/>
          <w:b/>
          <w:sz w:val="24"/>
          <w:szCs w:val="24"/>
        </w:rPr>
        <w:t xml:space="preserve">VES FUNERAL ASSURANCE </w:t>
      </w:r>
      <w:r w:rsidRPr="007143B6">
        <w:rPr>
          <w:rFonts w:ascii="Times New Roman" w:hAnsi="Times New Roman" w:cs="Times New Roman"/>
          <w:b/>
          <w:sz w:val="24"/>
          <w:szCs w:val="24"/>
        </w:rPr>
        <w:tab/>
      </w:r>
      <w:r w:rsidRPr="007143B6">
        <w:rPr>
          <w:rFonts w:ascii="Times New Roman" w:hAnsi="Times New Roman" w:cs="Times New Roman"/>
          <w:b/>
          <w:sz w:val="24"/>
          <w:szCs w:val="24"/>
        </w:rPr>
        <w:tab/>
      </w:r>
      <w:r w:rsidRPr="007143B6">
        <w:rPr>
          <w:rFonts w:ascii="Times New Roman" w:hAnsi="Times New Roman" w:cs="Times New Roman"/>
          <w:b/>
          <w:sz w:val="24"/>
          <w:szCs w:val="24"/>
        </w:rPr>
        <w:tab/>
        <w:t>1</w:t>
      </w:r>
      <w:r w:rsidRPr="007143B6">
        <w:rPr>
          <w:rFonts w:ascii="Times New Roman" w:hAnsi="Times New Roman" w:cs="Times New Roman"/>
          <w:b/>
          <w:sz w:val="24"/>
          <w:szCs w:val="24"/>
          <w:vertAlign w:val="superscript"/>
        </w:rPr>
        <w:t>ST</w:t>
      </w:r>
      <w:r w:rsidRPr="007143B6">
        <w:rPr>
          <w:rFonts w:ascii="Times New Roman" w:hAnsi="Times New Roman" w:cs="Times New Roman"/>
          <w:b/>
          <w:sz w:val="24"/>
          <w:szCs w:val="24"/>
        </w:rPr>
        <w:t xml:space="preserve"> RESPONDENT</w:t>
      </w:r>
    </w:p>
    <w:p w:rsidR="00C266CC" w:rsidRPr="007143B6" w:rsidRDefault="00C266CC" w:rsidP="00C266CC">
      <w:pPr>
        <w:spacing w:after="0" w:line="240" w:lineRule="auto"/>
        <w:rPr>
          <w:rFonts w:ascii="Times New Roman" w:hAnsi="Times New Roman" w:cs="Times New Roman"/>
          <w:b/>
          <w:sz w:val="24"/>
          <w:szCs w:val="24"/>
        </w:rPr>
      </w:pPr>
      <w:r w:rsidRPr="007143B6">
        <w:rPr>
          <w:rFonts w:ascii="Times New Roman" w:hAnsi="Times New Roman" w:cs="Times New Roman"/>
          <w:b/>
          <w:sz w:val="24"/>
          <w:szCs w:val="24"/>
        </w:rPr>
        <w:t>(PVT) LTD</w:t>
      </w:r>
    </w:p>
    <w:p w:rsidR="00C266CC" w:rsidRDefault="00C266CC" w:rsidP="00C266CC">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C266CC" w:rsidRPr="007143B6" w:rsidRDefault="00C266CC" w:rsidP="00C266CC">
      <w:pPr>
        <w:spacing w:after="0" w:line="240" w:lineRule="auto"/>
        <w:rPr>
          <w:rFonts w:ascii="Times New Roman" w:hAnsi="Times New Roman" w:cs="Times New Roman"/>
          <w:b/>
          <w:sz w:val="24"/>
          <w:szCs w:val="24"/>
        </w:rPr>
      </w:pPr>
      <w:r w:rsidRPr="007143B6">
        <w:rPr>
          <w:rFonts w:ascii="Times New Roman" w:hAnsi="Times New Roman" w:cs="Times New Roman"/>
          <w:b/>
          <w:sz w:val="24"/>
          <w:szCs w:val="24"/>
        </w:rPr>
        <w:t>ALPHA GURUPIRA N O</w:t>
      </w:r>
      <w:r w:rsidRPr="007143B6">
        <w:rPr>
          <w:rFonts w:ascii="Times New Roman" w:hAnsi="Times New Roman" w:cs="Times New Roman"/>
          <w:b/>
          <w:sz w:val="24"/>
          <w:szCs w:val="24"/>
        </w:rPr>
        <w:tab/>
      </w:r>
      <w:r w:rsidRPr="007143B6">
        <w:rPr>
          <w:rFonts w:ascii="Times New Roman" w:hAnsi="Times New Roman" w:cs="Times New Roman"/>
          <w:b/>
          <w:sz w:val="24"/>
          <w:szCs w:val="24"/>
        </w:rPr>
        <w:tab/>
      </w:r>
      <w:r w:rsidRPr="007143B6">
        <w:rPr>
          <w:rFonts w:ascii="Times New Roman" w:hAnsi="Times New Roman" w:cs="Times New Roman"/>
          <w:b/>
          <w:sz w:val="24"/>
          <w:szCs w:val="24"/>
        </w:rPr>
        <w:tab/>
      </w:r>
      <w:r w:rsidRPr="007143B6">
        <w:rPr>
          <w:rFonts w:ascii="Times New Roman" w:hAnsi="Times New Roman" w:cs="Times New Roman"/>
          <w:b/>
          <w:sz w:val="24"/>
          <w:szCs w:val="24"/>
        </w:rPr>
        <w:tab/>
      </w:r>
      <w:r w:rsidRPr="007143B6">
        <w:rPr>
          <w:rFonts w:ascii="Times New Roman" w:hAnsi="Times New Roman" w:cs="Times New Roman"/>
          <w:b/>
          <w:sz w:val="24"/>
          <w:szCs w:val="24"/>
        </w:rPr>
        <w:tab/>
        <w:t>2</w:t>
      </w:r>
      <w:r w:rsidRPr="007143B6">
        <w:rPr>
          <w:rFonts w:ascii="Times New Roman" w:hAnsi="Times New Roman" w:cs="Times New Roman"/>
          <w:b/>
          <w:sz w:val="24"/>
          <w:szCs w:val="24"/>
          <w:vertAlign w:val="superscript"/>
        </w:rPr>
        <w:t>ND</w:t>
      </w:r>
      <w:r w:rsidRPr="007143B6">
        <w:rPr>
          <w:rFonts w:ascii="Times New Roman" w:hAnsi="Times New Roman" w:cs="Times New Roman"/>
          <w:b/>
          <w:sz w:val="24"/>
          <w:szCs w:val="24"/>
        </w:rPr>
        <w:t xml:space="preserve"> RESPONDENT</w:t>
      </w:r>
    </w:p>
    <w:p w:rsidR="00C266CC" w:rsidRDefault="00C266CC" w:rsidP="00C266CC">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C266CC" w:rsidRPr="007143B6" w:rsidRDefault="00C266CC" w:rsidP="00C266CC">
      <w:pPr>
        <w:spacing w:after="0" w:line="240" w:lineRule="auto"/>
        <w:rPr>
          <w:rFonts w:ascii="Times New Roman" w:hAnsi="Times New Roman" w:cs="Times New Roman"/>
          <w:b/>
          <w:sz w:val="24"/>
          <w:szCs w:val="24"/>
        </w:rPr>
      </w:pPr>
      <w:r w:rsidRPr="007143B6">
        <w:rPr>
          <w:rFonts w:ascii="Times New Roman" w:hAnsi="Times New Roman" w:cs="Times New Roman"/>
          <w:b/>
          <w:sz w:val="24"/>
          <w:szCs w:val="24"/>
        </w:rPr>
        <w:t>LABOUR OFFICER N O</w:t>
      </w:r>
      <w:r w:rsidRPr="007143B6">
        <w:rPr>
          <w:rFonts w:ascii="Times New Roman" w:hAnsi="Times New Roman" w:cs="Times New Roman"/>
          <w:b/>
          <w:sz w:val="24"/>
          <w:szCs w:val="24"/>
        </w:rPr>
        <w:tab/>
      </w:r>
      <w:r w:rsidRPr="007143B6">
        <w:rPr>
          <w:rFonts w:ascii="Times New Roman" w:hAnsi="Times New Roman" w:cs="Times New Roman"/>
          <w:b/>
          <w:sz w:val="24"/>
          <w:szCs w:val="24"/>
        </w:rPr>
        <w:tab/>
      </w:r>
      <w:r w:rsidRPr="007143B6">
        <w:rPr>
          <w:rFonts w:ascii="Times New Roman" w:hAnsi="Times New Roman" w:cs="Times New Roman"/>
          <w:b/>
          <w:sz w:val="24"/>
          <w:szCs w:val="24"/>
        </w:rPr>
        <w:tab/>
      </w:r>
      <w:r w:rsidRPr="007143B6">
        <w:rPr>
          <w:rFonts w:ascii="Times New Roman" w:hAnsi="Times New Roman" w:cs="Times New Roman"/>
          <w:b/>
          <w:sz w:val="24"/>
          <w:szCs w:val="24"/>
        </w:rPr>
        <w:tab/>
      </w:r>
      <w:r w:rsidRPr="007143B6">
        <w:rPr>
          <w:rFonts w:ascii="Times New Roman" w:hAnsi="Times New Roman" w:cs="Times New Roman"/>
          <w:b/>
          <w:sz w:val="24"/>
          <w:szCs w:val="24"/>
        </w:rPr>
        <w:tab/>
        <w:t>3</w:t>
      </w:r>
      <w:r w:rsidRPr="007143B6">
        <w:rPr>
          <w:rFonts w:ascii="Times New Roman" w:hAnsi="Times New Roman" w:cs="Times New Roman"/>
          <w:b/>
          <w:sz w:val="24"/>
          <w:szCs w:val="24"/>
          <w:vertAlign w:val="superscript"/>
        </w:rPr>
        <w:t>RD</w:t>
      </w:r>
      <w:r w:rsidRPr="007143B6">
        <w:rPr>
          <w:rFonts w:ascii="Times New Roman" w:hAnsi="Times New Roman" w:cs="Times New Roman"/>
          <w:b/>
          <w:sz w:val="24"/>
          <w:szCs w:val="24"/>
        </w:rPr>
        <w:t xml:space="preserve"> RESPONDENT</w:t>
      </w:r>
    </w:p>
    <w:p w:rsidR="00C266CC" w:rsidRDefault="00C266CC" w:rsidP="00C266CC">
      <w:pPr>
        <w:spacing w:after="0" w:line="240" w:lineRule="auto"/>
        <w:rPr>
          <w:rFonts w:ascii="Times New Roman" w:hAnsi="Times New Roman" w:cs="Times New Roman"/>
          <w:sz w:val="24"/>
          <w:szCs w:val="24"/>
        </w:rPr>
      </w:pPr>
    </w:p>
    <w:p w:rsidR="00C266CC" w:rsidRDefault="00C266CC" w:rsidP="00C266CC">
      <w:pPr>
        <w:spacing w:after="0" w:line="240" w:lineRule="auto"/>
        <w:rPr>
          <w:rFonts w:ascii="Times New Roman" w:hAnsi="Times New Roman" w:cs="Times New Roman"/>
          <w:sz w:val="24"/>
          <w:szCs w:val="24"/>
        </w:rPr>
      </w:pPr>
    </w:p>
    <w:p w:rsidR="00C266CC" w:rsidRDefault="00C266CC" w:rsidP="00C266C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Muchawa</w:t>
      </w:r>
      <w:proofErr w:type="spellEnd"/>
      <w:r>
        <w:rPr>
          <w:rFonts w:ascii="Times New Roman" w:hAnsi="Times New Roman" w:cs="Times New Roman"/>
          <w:sz w:val="24"/>
          <w:szCs w:val="24"/>
        </w:rPr>
        <w:t xml:space="preserve"> J</w:t>
      </w:r>
    </w:p>
    <w:p w:rsidR="00C266CC" w:rsidRDefault="00C266CC" w:rsidP="00C266CC">
      <w:pPr>
        <w:spacing w:after="0" w:line="240" w:lineRule="auto"/>
        <w:rPr>
          <w:rFonts w:ascii="Times New Roman" w:hAnsi="Times New Roman" w:cs="Times New Roman"/>
          <w:sz w:val="24"/>
          <w:szCs w:val="24"/>
        </w:rPr>
      </w:pPr>
    </w:p>
    <w:p w:rsidR="00C266CC" w:rsidRDefault="00C266CC" w:rsidP="00C266CC">
      <w:pPr>
        <w:spacing w:after="0" w:line="240" w:lineRule="auto"/>
        <w:rPr>
          <w:rFonts w:ascii="Times New Roman" w:hAnsi="Times New Roman" w:cs="Times New Roman"/>
          <w:sz w:val="24"/>
          <w:szCs w:val="24"/>
        </w:rPr>
      </w:pPr>
      <w:r>
        <w:rPr>
          <w:rFonts w:ascii="Times New Roman" w:hAnsi="Times New Roman" w:cs="Times New Roman"/>
          <w:sz w:val="24"/>
          <w:szCs w:val="24"/>
        </w:rPr>
        <w:t>For the Applicant</w:t>
      </w:r>
      <w:r>
        <w:rPr>
          <w:rFonts w:ascii="Times New Roman" w:hAnsi="Times New Roman" w:cs="Times New Roman"/>
          <w:sz w:val="24"/>
          <w:szCs w:val="24"/>
        </w:rPr>
        <w:tab/>
      </w:r>
      <w:r>
        <w:rPr>
          <w:rFonts w:ascii="Times New Roman" w:hAnsi="Times New Roman" w:cs="Times New Roman"/>
          <w:sz w:val="24"/>
          <w:szCs w:val="24"/>
        </w:rPr>
        <w:tab/>
        <w:t xml:space="preserve">S T </w:t>
      </w:r>
      <w:proofErr w:type="spellStart"/>
      <w:r>
        <w:rPr>
          <w:rFonts w:ascii="Times New Roman" w:hAnsi="Times New Roman" w:cs="Times New Roman"/>
          <w:sz w:val="24"/>
          <w:szCs w:val="24"/>
        </w:rPr>
        <w:t>Mutema</w:t>
      </w:r>
      <w:proofErr w:type="spellEnd"/>
      <w:r>
        <w:rPr>
          <w:rFonts w:ascii="Times New Roman" w:hAnsi="Times New Roman" w:cs="Times New Roman"/>
          <w:sz w:val="24"/>
          <w:szCs w:val="24"/>
        </w:rPr>
        <w:t xml:space="preserve"> (Legal Practitioner)</w:t>
      </w:r>
    </w:p>
    <w:p w:rsidR="00C266CC" w:rsidRDefault="00C266CC" w:rsidP="00C266CC">
      <w:pPr>
        <w:spacing w:after="0" w:line="240" w:lineRule="auto"/>
        <w:rPr>
          <w:rFonts w:ascii="Times New Roman" w:hAnsi="Times New Roman" w:cs="Times New Roman"/>
          <w:sz w:val="24"/>
          <w:szCs w:val="24"/>
        </w:rPr>
      </w:pPr>
    </w:p>
    <w:p w:rsidR="00C266CC" w:rsidRDefault="00C266CC" w:rsidP="00C266CC">
      <w:pPr>
        <w:spacing w:after="0" w:line="240" w:lineRule="auto"/>
        <w:rPr>
          <w:rFonts w:ascii="Times New Roman" w:hAnsi="Times New Roman" w:cs="Times New Roman"/>
          <w:sz w:val="24"/>
          <w:szCs w:val="24"/>
        </w:rPr>
      </w:pPr>
      <w:r>
        <w:rPr>
          <w:rFonts w:ascii="Times New Roman" w:hAnsi="Times New Roman" w:cs="Times New Roman"/>
          <w:sz w:val="24"/>
          <w:szCs w:val="24"/>
        </w:rPr>
        <w:t>For the 1</w:t>
      </w:r>
      <w:r w:rsidRPr="00C266C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r>
        <w:rPr>
          <w:rFonts w:ascii="Times New Roman" w:hAnsi="Times New Roman" w:cs="Times New Roman"/>
          <w:sz w:val="24"/>
          <w:szCs w:val="24"/>
        </w:rPr>
        <w:tab/>
        <w:t xml:space="preserve">M </w:t>
      </w:r>
      <w:proofErr w:type="spellStart"/>
      <w:r>
        <w:rPr>
          <w:rFonts w:ascii="Times New Roman" w:hAnsi="Times New Roman" w:cs="Times New Roman"/>
          <w:sz w:val="24"/>
          <w:szCs w:val="24"/>
        </w:rPr>
        <w:t>Moyo</w:t>
      </w:r>
      <w:proofErr w:type="spellEnd"/>
      <w:r>
        <w:rPr>
          <w:rFonts w:ascii="Times New Roman" w:hAnsi="Times New Roman" w:cs="Times New Roman"/>
          <w:sz w:val="24"/>
          <w:szCs w:val="24"/>
        </w:rPr>
        <w:t xml:space="preserve"> (Legal Practitioner</w:t>
      </w:r>
    </w:p>
    <w:p w:rsidR="00C266CC" w:rsidRDefault="00C266CC" w:rsidP="00C266CC">
      <w:pPr>
        <w:spacing w:after="0" w:line="240" w:lineRule="auto"/>
        <w:rPr>
          <w:rFonts w:ascii="Times New Roman" w:hAnsi="Times New Roman" w:cs="Times New Roman"/>
          <w:sz w:val="24"/>
          <w:szCs w:val="24"/>
        </w:rPr>
      </w:pPr>
    </w:p>
    <w:p w:rsidR="00C266CC" w:rsidRDefault="00C266CC" w:rsidP="00C266CC">
      <w:pPr>
        <w:spacing w:after="0" w:line="240" w:lineRule="auto"/>
        <w:rPr>
          <w:rFonts w:ascii="Times New Roman" w:hAnsi="Times New Roman" w:cs="Times New Roman"/>
          <w:sz w:val="24"/>
          <w:szCs w:val="24"/>
        </w:rPr>
      </w:pPr>
      <w:r>
        <w:rPr>
          <w:rFonts w:ascii="Times New Roman" w:hAnsi="Times New Roman" w:cs="Times New Roman"/>
          <w:sz w:val="24"/>
          <w:szCs w:val="24"/>
        </w:rPr>
        <w:t>For the 2</w:t>
      </w:r>
      <w:r w:rsidRPr="00C266CC">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r>
        <w:rPr>
          <w:rFonts w:ascii="Times New Roman" w:hAnsi="Times New Roman" w:cs="Times New Roman"/>
          <w:sz w:val="24"/>
          <w:szCs w:val="24"/>
        </w:rPr>
        <w:tab/>
        <w:t>In default</w:t>
      </w:r>
    </w:p>
    <w:p w:rsidR="00C266CC" w:rsidRDefault="00C266CC" w:rsidP="00C266CC">
      <w:pPr>
        <w:spacing w:after="0" w:line="240" w:lineRule="auto"/>
        <w:rPr>
          <w:rFonts w:ascii="Times New Roman" w:hAnsi="Times New Roman" w:cs="Times New Roman"/>
          <w:sz w:val="24"/>
          <w:szCs w:val="24"/>
        </w:rPr>
      </w:pPr>
    </w:p>
    <w:p w:rsidR="00C266CC" w:rsidRDefault="00C266CC" w:rsidP="00C266CC">
      <w:pPr>
        <w:spacing w:after="0" w:line="240" w:lineRule="auto"/>
        <w:rPr>
          <w:rFonts w:ascii="Times New Roman" w:hAnsi="Times New Roman" w:cs="Times New Roman"/>
          <w:sz w:val="24"/>
          <w:szCs w:val="24"/>
        </w:rPr>
      </w:pPr>
      <w:r>
        <w:rPr>
          <w:rFonts w:ascii="Times New Roman" w:hAnsi="Times New Roman" w:cs="Times New Roman"/>
          <w:sz w:val="24"/>
          <w:szCs w:val="24"/>
        </w:rPr>
        <w:t>For the 3</w:t>
      </w:r>
      <w:r w:rsidRPr="00C266CC">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w:t>
      </w:r>
      <w:r>
        <w:rPr>
          <w:rFonts w:ascii="Times New Roman" w:hAnsi="Times New Roman" w:cs="Times New Roman"/>
          <w:sz w:val="24"/>
          <w:szCs w:val="24"/>
        </w:rPr>
        <w:tab/>
        <w:t>In default</w:t>
      </w:r>
    </w:p>
    <w:p w:rsidR="00C266CC" w:rsidRDefault="00C266CC" w:rsidP="00C266CC">
      <w:pPr>
        <w:spacing w:after="0" w:line="240" w:lineRule="auto"/>
        <w:rPr>
          <w:rFonts w:ascii="Times New Roman" w:hAnsi="Times New Roman" w:cs="Times New Roman"/>
          <w:sz w:val="24"/>
          <w:szCs w:val="24"/>
        </w:rPr>
      </w:pPr>
    </w:p>
    <w:p w:rsidR="00C266CC" w:rsidRDefault="00C266CC" w:rsidP="00C266CC">
      <w:pPr>
        <w:spacing w:after="0" w:line="240" w:lineRule="auto"/>
        <w:rPr>
          <w:rFonts w:ascii="Times New Roman" w:hAnsi="Times New Roman" w:cs="Times New Roman"/>
          <w:sz w:val="24"/>
          <w:szCs w:val="24"/>
        </w:rPr>
      </w:pPr>
    </w:p>
    <w:p w:rsidR="00C266CC" w:rsidRPr="007143B6" w:rsidRDefault="00C266CC" w:rsidP="00C266CC">
      <w:pPr>
        <w:spacing w:after="0" w:line="240" w:lineRule="auto"/>
        <w:rPr>
          <w:rFonts w:ascii="Times New Roman" w:hAnsi="Times New Roman" w:cs="Times New Roman"/>
          <w:b/>
          <w:sz w:val="24"/>
          <w:szCs w:val="24"/>
        </w:rPr>
      </w:pPr>
      <w:r w:rsidRPr="007143B6">
        <w:rPr>
          <w:rFonts w:ascii="Times New Roman" w:hAnsi="Times New Roman" w:cs="Times New Roman"/>
          <w:b/>
          <w:sz w:val="24"/>
          <w:szCs w:val="24"/>
        </w:rPr>
        <w:t>MUCHAWA J:</w:t>
      </w:r>
    </w:p>
    <w:p w:rsidR="00C266CC" w:rsidRDefault="00C266CC" w:rsidP="00C266CC">
      <w:pPr>
        <w:spacing w:after="0" w:line="240" w:lineRule="auto"/>
        <w:rPr>
          <w:rFonts w:ascii="Times New Roman" w:hAnsi="Times New Roman" w:cs="Times New Roman"/>
          <w:sz w:val="24"/>
          <w:szCs w:val="24"/>
        </w:rPr>
      </w:pPr>
    </w:p>
    <w:p w:rsidR="00C266CC" w:rsidRDefault="00C266CC" w:rsidP="007143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application for re-allocation of a quantification matter to a different arbitrator made in terms of Rule 14 of the Labour Court Rules, Statutory Instrument 59 of 2006.</w:t>
      </w:r>
    </w:p>
    <w:p w:rsidR="00C266CC" w:rsidRDefault="00C266CC" w:rsidP="007143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is a former employee of the first respondent. The second respondent is the arbitrator currently seized with the quantification in question. The third respondent is simply referred to as Labour Officer N O.</w:t>
      </w:r>
    </w:p>
    <w:p w:rsidR="00C266CC" w:rsidRDefault="00C266CC" w:rsidP="007143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Upon the termination of employment between the applicant and the first respondent, the applicant made a claim for outstanding terminal benefits with the labour office which ended up at arbitration before the second respondent. On 27 October 2014 the arbitrator made the following award:</w:t>
      </w:r>
    </w:p>
    <w:p w:rsidR="00C266CC" w:rsidRDefault="00C266CC" w:rsidP="007143B6">
      <w:pPr>
        <w:spacing w:after="0" w:line="360" w:lineRule="auto"/>
        <w:jc w:val="both"/>
        <w:rPr>
          <w:rFonts w:ascii="Times New Roman" w:hAnsi="Times New Roman" w:cs="Times New Roman"/>
          <w:sz w:val="24"/>
          <w:szCs w:val="24"/>
        </w:rPr>
      </w:pPr>
    </w:p>
    <w:p w:rsidR="00C266CC" w:rsidRDefault="000223C1" w:rsidP="007143B6">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“4.1</w:t>
      </w:r>
      <w:r>
        <w:rPr>
          <w:rFonts w:ascii="Times New Roman" w:hAnsi="Times New Roman" w:cs="Times New Roman"/>
          <w:sz w:val="24"/>
          <w:szCs w:val="24"/>
        </w:rPr>
        <w:tab/>
        <w:t>The respondent is hereby ordered to reinstate the claimant’s allowances from the date the respondent stopped paying these allowances to date of termination of contract.</w:t>
      </w:r>
    </w:p>
    <w:p w:rsidR="000223C1" w:rsidRDefault="000223C1" w:rsidP="007143B6">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Parties are hereby ordered to engage each other in the quantification of these allowances within fourteen days from date this award is issued, and in the event that parties fail to agree, either party may approach the tribunal for quantification.”</w:t>
      </w:r>
    </w:p>
    <w:p w:rsidR="000223C1" w:rsidRDefault="000223C1" w:rsidP="007143B6">
      <w:pPr>
        <w:spacing w:after="0" w:line="360" w:lineRule="auto"/>
        <w:jc w:val="both"/>
        <w:rPr>
          <w:rFonts w:ascii="Times New Roman" w:hAnsi="Times New Roman" w:cs="Times New Roman"/>
          <w:sz w:val="24"/>
          <w:szCs w:val="24"/>
        </w:rPr>
      </w:pPr>
    </w:p>
    <w:p w:rsidR="000223C1" w:rsidRDefault="000223C1" w:rsidP="007143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and the first respondent failed to agree on the quantum of damages within the fourteen days directed by the second respondent.</w:t>
      </w:r>
    </w:p>
    <w:p w:rsidR="000223C1" w:rsidRDefault="000223C1" w:rsidP="007143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then approached the second respondent for quantification. The applicant was directed by the second respondent to file his statement of claim by the 5</w:t>
      </w:r>
      <w:r w:rsidRPr="000223C1">
        <w:rPr>
          <w:rFonts w:ascii="Times New Roman" w:hAnsi="Times New Roman" w:cs="Times New Roman"/>
          <w:sz w:val="24"/>
          <w:szCs w:val="24"/>
          <w:vertAlign w:val="superscript"/>
        </w:rPr>
        <w:t>th</w:t>
      </w:r>
      <w:r>
        <w:rPr>
          <w:rFonts w:ascii="Times New Roman" w:hAnsi="Times New Roman" w:cs="Times New Roman"/>
          <w:sz w:val="24"/>
          <w:szCs w:val="24"/>
        </w:rPr>
        <w:t xml:space="preserve"> of January 2015. The first respondent was to file its statement of defence by 16 January 2015 and the hearing would be held on 23 January 2015. The hearing was duly held with further documents being tendered as evidence. The second respondent undertook to issue her quantification award within a month. She was already paid for her services.</w:t>
      </w:r>
    </w:p>
    <w:p w:rsidR="000223C1" w:rsidRDefault="000223C1" w:rsidP="007143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Since then to the time of this application no award has been issued by the second respondent despite spirited follow ups by both the applicant and the first respondent both in writing and over the telephone. This is why this application has been brought before me.</w:t>
      </w:r>
    </w:p>
    <w:p w:rsidR="000223C1" w:rsidRDefault="000223C1" w:rsidP="007143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opposition to this application, the first respondent raises the following points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w:t>
      </w:r>
    </w:p>
    <w:p w:rsidR="000223C1" w:rsidRDefault="000223C1" w:rsidP="007143B6">
      <w:pPr>
        <w:spacing w:after="0" w:line="240" w:lineRule="auto"/>
        <w:jc w:val="both"/>
        <w:rPr>
          <w:rFonts w:ascii="Times New Roman" w:hAnsi="Times New Roman" w:cs="Times New Roman"/>
          <w:sz w:val="24"/>
          <w:szCs w:val="24"/>
        </w:rPr>
      </w:pPr>
    </w:p>
    <w:p w:rsidR="000223C1" w:rsidRDefault="000223C1" w:rsidP="007143B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this court has no jurisdiction to determine this matter and that jurisdiction lies with the High Court.</w:t>
      </w:r>
    </w:p>
    <w:p w:rsidR="000223C1" w:rsidRDefault="000223C1" w:rsidP="007143B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applicant has </w:t>
      </w:r>
      <w:r w:rsidR="003E01C4">
        <w:rPr>
          <w:rFonts w:ascii="Times New Roman" w:hAnsi="Times New Roman" w:cs="Times New Roman"/>
          <w:sz w:val="24"/>
          <w:szCs w:val="24"/>
        </w:rPr>
        <w:t>cited</w:t>
      </w:r>
      <w:r>
        <w:rPr>
          <w:rFonts w:ascii="Times New Roman" w:hAnsi="Times New Roman" w:cs="Times New Roman"/>
          <w:sz w:val="24"/>
          <w:szCs w:val="24"/>
        </w:rPr>
        <w:t xml:space="preserve"> a non-existent persona in the third respondent.</w:t>
      </w:r>
    </w:p>
    <w:p w:rsidR="000223C1" w:rsidRDefault="000223C1" w:rsidP="007143B6">
      <w:pPr>
        <w:spacing w:after="0" w:line="240" w:lineRule="auto"/>
        <w:jc w:val="both"/>
        <w:rPr>
          <w:rFonts w:ascii="Times New Roman" w:hAnsi="Times New Roman" w:cs="Times New Roman"/>
          <w:sz w:val="24"/>
          <w:szCs w:val="24"/>
        </w:rPr>
      </w:pPr>
    </w:p>
    <w:p w:rsidR="003E01C4" w:rsidRDefault="003E01C4" w:rsidP="007143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hearing of the matter, the second and third respondents did not appear. The applicant moved the court to grant the application in default despite the appearance of the first respondent. This was raised as a preliminary point which could close the first respondent’s preliminary points.</w:t>
      </w:r>
    </w:p>
    <w:p w:rsidR="003E01C4" w:rsidRDefault="003E01C4" w:rsidP="007143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reserved my ruling on the points raised. This is it. I will deal with the issues in reverse order.</w:t>
      </w:r>
    </w:p>
    <w:p w:rsidR="003E01C4" w:rsidRDefault="003E01C4" w:rsidP="007143B6">
      <w:pPr>
        <w:spacing w:after="0" w:line="240" w:lineRule="auto"/>
        <w:jc w:val="both"/>
        <w:rPr>
          <w:rFonts w:ascii="Times New Roman" w:hAnsi="Times New Roman" w:cs="Times New Roman"/>
          <w:sz w:val="24"/>
          <w:szCs w:val="24"/>
        </w:rPr>
      </w:pPr>
    </w:p>
    <w:p w:rsidR="003E01C4" w:rsidRPr="007143B6" w:rsidRDefault="003E01C4" w:rsidP="007143B6">
      <w:pPr>
        <w:spacing w:after="0" w:line="360" w:lineRule="auto"/>
        <w:jc w:val="both"/>
        <w:rPr>
          <w:rFonts w:ascii="Times New Roman" w:hAnsi="Times New Roman" w:cs="Times New Roman"/>
          <w:b/>
          <w:sz w:val="24"/>
          <w:szCs w:val="24"/>
        </w:rPr>
      </w:pPr>
      <w:r w:rsidRPr="007143B6">
        <w:rPr>
          <w:rFonts w:ascii="Times New Roman" w:hAnsi="Times New Roman" w:cs="Times New Roman"/>
          <w:b/>
          <w:sz w:val="24"/>
          <w:szCs w:val="24"/>
        </w:rPr>
        <w:t>Effect of the non-appearance of the second and third respondents</w:t>
      </w:r>
    </w:p>
    <w:p w:rsidR="003E01C4" w:rsidRDefault="003E01C4" w:rsidP="007143B6">
      <w:pPr>
        <w:spacing w:after="0" w:line="360" w:lineRule="auto"/>
        <w:jc w:val="both"/>
        <w:rPr>
          <w:rFonts w:ascii="Times New Roman" w:hAnsi="Times New Roman" w:cs="Times New Roman"/>
          <w:sz w:val="24"/>
          <w:szCs w:val="24"/>
        </w:rPr>
      </w:pPr>
    </w:p>
    <w:p w:rsidR="003E01C4" w:rsidRDefault="003E01C4" w:rsidP="007143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Mr </w:t>
      </w:r>
      <w:proofErr w:type="spellStart"/>
      <w:r>
        <w:rPr>
          <w:rFonts w:ascii="Times New Roman" w:hAnsi="Times New Roman" w:cs="Times New Roman"/>
          <w:i/>
          <w:sz w:val="24"/>
          <w:szCs w:val="24"/>
        </w:rPr>
        <w:t>Mutema</w:t>
      </w:r>
      <w:proofErr w:type="spellEnd"/>
      <w:r>
        <w:rPr>
          <w:rFonts w:ascii="Times New Roman" w:hAnsi="Times New Roman" w:cs="Times New Roman"/>
          <w:sz w:val="24"/>
          <w:szCs w:val="24"/>
        </w:rPr>
        <w:t xml:space="preserve"> for the applicant argued that since the second respondent had been duly served with this application but chose not to appear, a default judgment should be entered against her. Nothing was specifically submitted regarding the third respondent.</w:t>
      </w:r>
    </w:p>
    <w:p w:rsidR="003E01C4" w:rsidRDefault="003E01C4" w:rsidP="007143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submitted that a default judgment would be entered in terms of Rule 30 of the Labour Court Rules.</w:t>
      </w:r>
    </w:p>
    <w:p w:rsidR="003E01C4" w:rsidRDefault="003E01C4" w:rsidP="007143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i/>
          <w:sz w:val="24"/>
          <w:szCs w:val="24"/>
        </w:rPr>
        <w:t>Moyo</w:t>
      </w:r>
      <w:proofErr w:type="spellEnd"/>
      <w:r>
        <w:rPr>
          <w:rFonts w:ascii="Times New Roman" w:hAnsi="Times New Roman" w:cs="Times New Roman"/>
          <w:sz w:val="24"/>
          <w:szCs w:val="24"/>
        </w:rPr>
        <w:t xml:space="preserve"> for the first respondent argued that it would be inappropriate to enter default judgment in the presence of the first respondent as the real dispute is between the applicant and the first respondent. The second respondent is said to have been cited in her official capacity and need not really attend whereas the third respondent is alleged to be non-existent.</w:t>
      </w:r>
    </w:p>
    <w:p w:rsidR="003E01C4" w:rsidRDefault="003E01C4" w:rsidP="007143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do not believe that this point was seriously raised. Would the proposed default judgment operate against the first respondent who was not in default? Would the court have various judgments relating to each respondent? The applicant’s proposal does not make sense. Rule 30 of the Labour Court Rules applies to a situation where either the applicant(s) or respondent(s) is/are in default and </w:t>
      </w:r>
      <w:proofErr w:type="gramStart"/>
      <w:r>
        <w:rPr>
          <w:rFonts w:ascii="Times New Roman" w:hAnsi="Times New Roman" w:cs="Times New Roman"/>
          <w:sz w:val="24"/>
          <w:szCs w:val="24"/>
        </w:rPr>
        <w:t>not where one of the respondents does not default</w:t>
      </w:r>
      <w:proofErr w:type="gramEnd"/>
      <w:r>
        <w:rPr>
          <w:rFonts w:ascii="Times New Roman" w:hAnsi="Times New Roman" w:cs="Times New Roman"/>
          <w:sz w:val="24"/>
          <w:szCs w:val="24"/>
        </w:rPr>
        <w:t>.</w:t>
      </w:r>
    </w:p>
    <w:p w:rsidR="003E01C4" w:rsidRDefault="003E01C4" w:rsidP="007143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therefore dismiss this point.</w:t>
      </w:r>
    </w:p>
    <w:p w:rsidR="003E01C4" w:rsidRDefault="003E01C4" w:rsidP="007143B6">
      <w:pPr>
        <w:spacing w:after="0" w:line="240" w:lineRule="auto"/>
        <w:jc w:val="both"/>
        <w:rPr>
          <w:rFonts w:ascii="Times New Roman" w:hAnsi="Times New Roman" w:cs="Times New Roman"/>
          <w:sz w:val="24"/>
          <w:szCs w:val="24"/>
        </w:rPr>
      </w:pPr>
    </w:p>
    <w:p w:rsidR="003E01C4" w:rsidRPr="00603375" w:rsidRDefault="003E01C4" w:rsidP="007143B6">
      <w:pPr>
        <w:spacing w:after="0" w:line="360" w:lineRule="auto"/>
        <w:jc w:val="both"/>
        <w:rPr>
          <w:rFonts w:ascii="Times New Roman" w:hAnsi="Times New Roman" w:cs="Times New Roman"/>
          <w:b/>
          <w:sz w:val="24"/>
          <w:szCs w:val="24"/>
        </w:rPr>
      </w:pPr>
      <w:r w:rsidRPr="00603375">
        <w:rPr>
          <w:rFonts w:ascii="Times New Roman" w:hAnsi="Times New Roman" w:cs="Times New Roman"/>
          <w:b/>
          <w:sz w:val="24"/>
          <w:szCs w:val="24"/>
        </w:rPr>
        <w:t>Whether the third respondent is a legal persona</w:t>
      </w:r>
    </w:p>
    <w:p w:rsidR="00DD2ED8" w:rsidRDefault="00DD2ED8" w:rsidP="007143B6">
      <w:pPr>
        <w:spacing w:after="0" w:line="240" w:lineRule="auto"/>
        <w:jc w:val="both"/>
        <w:rPr>
          <w:rFonts w:ascii="Times New Roman" w:hAnsi="Times New Roman" w:cs="Times New Roman"/>
          <w:sz w:val="24"/>
          <w:szCs w:val="24"/>
        </w:rPr>
      </w:pPr>
    </w:p>
    <w:p w:rsidR="003E01C4" w:rsidRDefault="003E01C4" w:rsidP="007143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respondent’s Mr </w:t>
      </w:r>
      <w:proofErr w:type="spellStart"/>
      <w:r>
        <w:rPr>
          <w:rFonts w:ascii="Times New Roman" w:hAnsi="Times New Roman" w:cs="Times New Roman"/>
          <w:i/>
          <w:sz w:val="24"/>
          <w:szCs w:val="24"/>
        </w:rPr>
        <w:t>Moyo</w:t>
      </w:r>
      <w:proofErr w:type="spellEnd"/>
      <w:r>
        <w:rPr>
          <w:rFonts w:ascii="Times New Roman" w:hAnsi="Times New Roman" w:cs="Times New Roman"/>
          <w:sz w:val="24"/>
          <w:szCs w:val="24"/>
        </w:rPr>
        <w:t xml:space="preserve"> submitted that a party approaching the court should furnish sufficient detail as to the identity of a party sued in order to prove their </w:t>
      </w:r>
      <w:r w:rsidRPr="003E01C4">
        <w:rPr>
          <w:rFonts w:ascii="Times New Roman" w:hAnsi="Times New Roman" w:cs="Times New Roman"/>
          <w:i/>
          <w:sz w:val="24"/>
          <w:szCs w:val="24"/>
        </w:rPr>
        <w:t xml:space="preserve">locus </w:t>
      </w:r>
      <w:proofErr w:type="spellStart"/>
      <w:r w:rsidRPr="003E01C4">
        <w:rPr>
          <w:rFonts w:ascii="Times New Roman" w:hAnsi="Times New Roman" w:cs="Times New Roman"/>
          <w:i/>
          <w:sz w:val="24"/>
          <w:szCs w:val="24"/>
        </w:rPr>
        <w:t>standi</w:t>
      </w:r>
      <w:proofErr w:type="spellEnd"/>
      <w:r>
        <w:rPr>
          <w:rFonts w:ascii="Times New Roman" w:hAnsi="Times New Roman" w:cs="Times New Roman"/>
          <w:sz w:val="24"/>
          <w:szCs w:val="24"/>
        </w:rPr>
        <w:t xml:space="preserve"> </w:t>
      </w:r>
      <w:r w:rsidRPr="003E01C4">
        <w:rPr>
          <w:rFonts w:ascii="Times New Roman" w:hAnsi="Times New Roman" w:cs="Times New Roman"/>
          <w:i/>
          <w:sz w:val="24"/>
          <w:szCs w:val="24"/>
        </w:rPr>
        <w:t xml:space="preserve">in </w:t>
      </w:r>
      <w:proofErr w:type="spellStart"/>
      <w:r w:rsidR="00DD2ED8">
        <w:rPr>
          <w:rFonts w:ascii="Times New Roman" w:hAnsi="Times New Roman" w:cs="Times New Roman"/>
          <w:i/>
          <w:sz w:val="24"/>
          <w:szCs w:val="24"/>
        </w:rPr>
        <w:t>j</w:t>
      </w:r>
      <w:r w:rsidRPr="003E01C4">
        <w:rPr>
          <w:rFonts w:ascii="Times New Roman" w:hAnsi="Times New Roman" w:cs="Times New Roman"/>
          <w:i/>
          <w:sz w:val="24"/>
          <w:szCs w:val="24"/>
        </w:rPr>
        <w:t>udicio</w:t>
      </w:r>
      <w:proofErr w:type="spellEnd"/>
      <w:r>
        <w:rPr>
          <w:rFonts w:ascii="Times New Roman" w:hAnsi="Times New Roman" w:cs="Times New Roman"/>
          <w:sz w:val="24"/>
          <w:szCs w:val="24"/>
        </w:rPr>
        <w:t>.</w:t>
      </w:r>
      <w:r w:rsidR="00DD2ED8">
        <w:rPr>
          <w:rFonts w:ascii="Times New Roman" w:hAnsi="Times New Roman" w:cs="Times New Roman"/>
          <w:sz w:val="24"/>
          <w:szCs w:val="24"/>
        </w:rPr>
        <w:t xml:space="preserve"> Where this is not done, then such a party would be improperly before the court as they would be non-existent.</w:t>
      </w:r>
    </w:p>
    <w:p w:rsidR="00DD2ED8" w:rsidRDefault="00DD2ED8" w:rsidP="007143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submitted that there is no individual who answers to the description “Labour Officer N O”.</w:t>
      </w:r>
    </w:p>
    <w:p w:rsidR="00DD2ED8" w:rsidRDefault="00DD2ED8" w:rsidP="007143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submitted that the labour officer is cited in his/her official capacity and that it is permissible to cite an office for these kinds of proceedings.</w:t>
      </w:r>
    </w:p>
    <w:p w:rsidR="00DD2ED8" w:rsidRDefault="00DD2ED8" w:rsidP="007143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argument is dispelled in the case of </w:t>
      </w:r>
      <w:r>
        <w:rPr>
          <w:rFonts w:ascii="Times New Roman" w:hAnsi="Times New Roman" w:cs="Times New Roman"/>
          <w:i/>
          <w:sz w:val="24"/>
          <w:szCs w:val="24"/>
        </w:rPr>
        <w:t>JDM Agro Consult &amp; Marketing</w:t>
      </w:r>
      <w:r>
        <w:rPr>
          <w:rFonts w:ascii="Times New Roman" w:hAnsi="Times New Roman" w:cs="Times New Roman"/>
          <w:sz w:val="24"/>
          <w:szCs w:val="24"/>
        </w:rPr>
        <w:t xml:space="preserve"> v </w:t>
      </w:r>
      <w:r>
        <w:rPr>
          <w:rFonts w:ascii="Times New Roman" w:hAnsi="Times New Roman" w:cs="Times New Roman"/>
          <w:i/>
          <w:sz w:val="24"/>
          <w:szCs w:val="24"/>
        </w:rPr>
        <w:t xml:space="preserve">The Editor of the Herald Newspaper &amp;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HH 61-07 where it was held that the citation of the editor was irregular. It was held:</w:t>
      </w:r>
    </w:p>
    <w:p w:rsidR="00DD2ED8" w:rsidRDefault="00DD2ED8" w:rsidP="007143B6">
      <w:pPr>
        <w:spacing w:after="0" w:line="240" w:lineRule="auto"/>
        <w:jc w:val="both"/>
        <w:rPr>
          <w:rFonts w:ascii="Times New Roman" w:hAnsi="Times New Roman" w:cs="Times New Roman"/>
          <w:sz w:val="24"/>
          <w:szCs w:val="24"/>
        </w:rPr>
      </w:pPr>
    </w:p>
    <w:p w:rsidR="00DD2ED8" w:rsidRDefault="00DD2ED8" w:rsidP="007143B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editor of a newspaper is the person responsible for the editorial content of such newspaper. It is a position that is occupied for the appropriate period by such individual employed in that capacity. It is therefore an occupation wherein the occupant can change from time to time. It is not a natural or legal person and there is no person identified by that name.”</w:t>
      </w:r>
    </w:p>
    <w:p w:rsidR="00DD2ED8" w:rsidRDefault="00DD2ED8" w:rsidP="007143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 therefore, for the same reasons uphold this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There is no third respondent before me.</w:t>
      </w:r>
    </w:p>
    <w:p w:rsidR="0004735F" w:rsidRDefault="0004735F" w:rsidP="007143B6">
      <w:pPr>
        <w:spacing w:after="0" w:line="240" w:lineRule="auto"/>
        <w:jc w:val="both"/>
        <w:rPr>
          <w:rFonts w:ascii="Times New Roman" w:hAnsi="Times New Roman" w:cs="Times New Roman"/>
          <w:sz w:val="24"/>
          <w:szCs w:val="24"/>
        </w:rPr>
      </w:pPr>
    </w:p>
    <w:p w:rsidR="0004735F" w:rsidRPr="00603375" w:rsidRDefault="0004735F" w:rsidP="007143B6">
      <w:pPr>
        <w:spacing w:after="0" w:line="360" w:lineRule="auto"/>
        <w:jc w:val="both"/>
        <w:rPr>
          <w:rFonts w:ascii="Times New Roman" w:hAnsi="Times New Roman" w:cs="Times New Roman"/>
          <w:b/>
          <w:sz w:val="24"/>
          <w:szCs w:val="24"/>
        </w:rPr>
      </w:pPr>
      <w:r w:rsidRPr="00603375">
        <w:rPr>
          <w:rFonts w:ascii="Times New Roman" w:hAnsi="Times New Roman" w:cs="Times New Roman"/>
          <w:b/>
          <w:sz w:val="24"/>
          <w:szCs w:val="24"/>
        </w:rPr>
        <w:t>Whether or not this court has jurisdiction</w:t>
      </w:r>
    </w:p>
    <w:p w:rsidR="0004735F" w:rsidRDefault="0004735F" w:rsidP="007143B6">
      <w:pPr>
        <w:spacing w:after="0" w:line="240" w:lineRule="auto"/>
        <w:jc w:val="both"/>
        <w:rPr>
          <w:rFonts w:ascii="Times New Roman" w:hAnsi="Times New Roman" w:cs="Times New Roman"/>
          <w:sz w:val="24"/>
          <w:szCs w:val="24"/>
        </w:rPr>
      </w:pPr>
    </w:p>
    <w:p w:rsidR="0004735F" w:rsidRDefault="0004735F" w:rsidP="007143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i/>
          <w:sz w:val="24"/>
          <w:szCs w:val="24"/>
        </w:rPr>
        <w:t>Moyo</w:t>
      </w:r>
      <w:proofErr w:type="spellEnd"/>
      <w:r>
        <w:rPr>
          <w:rFonts w:ascii="Times New Roman" w:hAnsi="Times New Roman" w:cs="Times New Roman"/>
          <w:sz w:val="24"/>
          <w:szCs w:val="24"/>
        </w:rPr>
        <w:t xml:space="preserve"> submits that this court is a creature of statute whose powers are largely based on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and that the relief sought is not provided for in the Act. This court is said not to be clothed with the power to reappoint an arbitrator.</w:t>
      </w:r>
    </w:p>
    <w:p w:rsidR="0004735F" w:rsidRDefault="0004735F" w:rsidP="007143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Such jurisdiction, it is submitted, vests in the High Court by virtue of Article 14 of the Arbitration Act [</w:t>
      </w:r>
      <w:r>
        <w:rPr>
          <w:rFonts w:ascii="Times New Roman" w:hAnsi="Times New Roman" w:cs="Times New Roman"/>
          <w:i/>
          <w:sz w:val="24"/>
          <w:szCs w:val="24"/>
        </w:rPr>
        <w:t>Chapter 7</w:t>
      </w:r>
      <w:r>
        <w:rPr>
          <w:rFonts w:ascii="Times New Roman" w:hAnsi="Times New Roman" w:cs="Times New Roman"/>
          <w:sz w:val="24"/>
          <w:szCs w:val="24"/>
        </w:rPr>
        <w:t>:</w:t>
      </w:r>
      <w:r>
        <w:rPr>
          <w:rFonts w:ascii="Times New Roman" w:hAnsi="Times New Roman" w:cs="Times New Roman"/>
          <w:i/>
          <w:sz w:val="24"/>
          <w:szCs w:val="24"/>
        </w:rPr>
        <w:t>15</w:t>
      </w:r>
      <w:r>
        <w:rPr>
          <w:rFonts w:ascii="Times New Roman" w:hAnsi="Times New Roman" w:cs="Times New Roman"/>
          <w:sz w:val="24"/>
          <w:szCs w:val="24"/>
        </w:rPr>
        <w:t>].</w:t>
      </w:r>
    </w:p>
    <w:p w:rsidR="005C5EDE" w:rsidRDefault="0004735F" w:rsidP="007143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i/>
          <w:sz w:val="24"/>
          <w:szCs w:val="24"/>
        </w:rPr>
        <w:t>Mutema</w:t>
      </w:r>
      <w:proofErr w:type="spellEnd"/>
      <w:r>
        <w:rPr>
          <w:rFonts w:ascii="Times New Roman" w:hAnsi="Times New Roman" w:cs="Times New Roman"/>
          <w:sz w:val="24"/>
          <w:szCs w:val="24"/>
        </w:rPr>
        <w:t xml:space="preserve"> pointed to section 89 (1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d) and 98 (6) of the Labour Act as vesting jurisdiction to appoint an arbitrator in this court. It is argued that the Arbitration Act is not applicable</w:t>
      </w:r>
      <w:r w:rsidR="005C5EDE">
        <w:rPr>
          <w:rFonts w:ascii="Times New Roman" w:hAnsi="Times New Roman" w:cs="Times New Roman"/>
          <w:sz w:val="24"/>
          <w:szCs w:val="24"/>
        </w:rPr>
        <w:t xml:space="preserve"> </w:t>
      </w:r>
      <w:r w:rsidR="005C5EDE">
        <w:rPr>
          <w:rFonts w:ascii="Times New Roman" w:hAnsi="Times New Roman" w:cs="Times New Roman"/>
          <w:i/>
          <w:sz w:val="24"/>
          <w:szCs w:val="24"/>
        </w:rPr>
        <w:t xml:space="preserve">in </w:t>
      </w:r>
      <w:proofErr w:type="spellStart"/>
      <w:r w:rsidR="005C5EDE">
        <w:rPr>
          <w:rFonts w:ascii="Times New Roman" w:hAnsi="Times New Roman" w:cs="Times New Roman"/>
          <w:i/>
          <w:sz w:val="24"/>
          <w:szCs w:val="24"/>
        </w:rPr>
        <w:t>casu</w:t>
      </w:r>
      <w:proofErr w:type="spellEnd"/>
      <w:r w:rsidR="005C5EDE">
        <w:rPr>
          <w:rFonts w:ascii="Times New Roman" w:hAnsi="Times New Roman" w:cs="Times New Roman"/>
          <w:sz w:val="24"/>
          <w:szCs w:val="24"/>
        </w:rPr>
        <w:t xml:space="preserve"> as this is a labour matter and that in line with section 172 (2) of the Constitution, the Labour Court has such jurisdiction over matters of labour and employment as may be conferred on it by </w:t>
      </w:r>
      <w:proofErr w:type="spellStart"/>
      <w:r w:rsidR="005C5EDE">
        <w:rPr>
          <w:rFonts w:ascii="Times New Roman" w:hAnsi="Times New Roman" w:cs="Times New Roman"/>
          <w:sz w:val="24"/>
          <w:szCs w:val="24"/>
        </w:rPr>
        <w:t>a</w:t>
      </w:r>
      <w:proofErr w:type="spellEnd"/>
      <w:r w:rsidR="005C5EDE">
        <w:rPr>
          <w:rFonts w:ascii="Times New Roman" w:hAnsi="Times New Roman" w:cs="Times New Roman"/>
          <w:sz w:val="24"/>
          <w:szCs w:val="24"/>
        </w:rPr>
        <w:t xml:space="preserve"> Act of Parliament.</w:t>
      </w:r>
    </w:p>
    <w:p w:rsidR="005C5EDE" w:rsidRDefault="005C5EDE" w:rsidP="007143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Let me take this through the sections relied on by the applicant. Section 98 (6) of the Act provides that the Minister, in consultation with the Senior President of the Labour Court and the appropriate advisory council, if any, shall from time to time prepare a list of arbitrators as specified.</w:t>
      </w:r>
    </w:p>
    <w:p w:rsidR="005C5EDE" w:rsidRDefault="005C5EDE" w:rsidP="007143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Such arbitrators are for referral of disputes to compulsory arbitration in terms of the Act.</w:t>
      </w:r>
    </w:p>
    <w:p w:rsidR="005C5EDE" w:rsidRDefault="005C5EDE" w:rsidP="007143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89 (i</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d) sets out that the Labour Court shall exercise the following function:</w:t>
      </w:r>
    </w:p>
    <w:p w:rsidR="005C5EDE" w:rsidRDefault="005C5EDE" w:rsidP="007143B6">
      <w:pPr>
        <w:spacing w:after="0" w:line="240" w:lineRule="auto"/>
        <w:jc w:val="both"/>
        <w:rPr>
          <w:rFonts w:ascii="Times New Roman" w:hAnsi="Times New Roman" w:cs="Times New Roman"/>
          <w:sz w:val="24"/>
          <w:szCs w:val="24"/>
        </w:rPr>
      </w:pPr>
    </w:p>
    <w:p w:rsidR="005C5EDE" w:rsidRDefault="005C5EDE" w:rsidP="007143B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603375">
        <w:rPr>
          <w:rFonts w:ascii="Times New Roman" w:hAnsi="Times New Roman" w:cs="Times New Roman"/>
          <w:sz w:val="24"/>
          <w:szCs w:val="24"/>
        </w:rPr>
        <w:t>Appointing</w:t>
      </w:r>
      <w:r>
        <w:rPr>
          <w:rFonts w:ascii="Times New Roman" w:hAnsi="Times New Roman" w:cs="Times New Roman"/>
          <w:sz w:val="24"/>
          <w:szCs w:val="24"/>
        </w:rPr>
        <w:t xml:space="preserve"> an arbitrator from the panel of arbitrators referred to in subsection 6 of section ninety-eight to hear and determine an application.”</w:t>
      </w:r>
    </w:p>
    <w:p w:rsidR="005C5EDE" w:rsidRDefault="005C5EDE" w:rsidP="007143B6">
      <w:pPr>
        <w:spacing w:after="0" w:line="240" w:lineRule="auto"/>
        <w:jc w:val="both"/>
        <w:rPr>
          <w:rFonts w:ascii="Times New Roman" w:hAnsi="Times New Roman" w:cs="Times New Roman"/>
          <w:sz w:val="24"/>
          <w:szCs w:val="24"/>
        </w:rPr>
      </w:pPr>
    </w:p>
    <w:p w:rsidR="0004735F" w:rsidRDefault="005C5EDE" w:rsidP="007143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Arbitration Act relates to voluntary arbitration and section 98 (2) of the Labour Act provides that, subject to this section, the Arbitration Act shall apply to a dispute referred to compulsory arbitration. In my opinion the Arbitration Act would only apply in so far as the Labour Act has no specific </w:t>
      </w:r>
      <w:r w:rsidR="00603375">
        <w:rPr>
          <w:rFonts w:ascii="Times New Roman" w:hAnsi="Times New Roman" w:cs="Times New Roman"/>
          <w:sz w:val="24"/>
          <w:szCs w:val="24"/>
        </w:rPr>
        <w:t>provisions</w:t>
      </w:r>
      <w:r>
        <w:rPr>
          <w:rFonts w:ascii="Times New Roman" w:hAnsi="Times New Roman" w:cs="Times New Roman"/>
          <w:sz w:val="24"/>
          <w:szCs w:val="24"/>
        </w:rPr>
        <w:t xml:space="preserve">. </w:t>
      </w:r>
      <w:r w:rsidR="0004735F">
        <w:rPr>
          <w:rFonts w:ascii="Times New Roman" w:hAnsi="Times New Roman" w:cs="Times New Roman"/>
          <w:sz w:val="24"/>
          <w:szCs w:val="24"/>
        </w:rPr>
        <w:t xml:space="preserve"> </w:t>
      </w:r>
    </w:p>
    <w:p w:rsidR="00603375" w:rsidRDefault="00603375" w:rsidP="007143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Inherent i</w:t>
      </w:r>
      <w:r w:rsidR="008F1486">
        <w:rPr>
          <w:rFonts w:ascii="Times New Roman" w:hAnsi="Times New Roman" w:cs="Times New Roman"/>
          <w:sz w:val="24"/>
          <w:szCs w:val="24"/>
        </w:rPr>
        <w:t>n</w:t>
      </w:r>
      <w:r>
        <w:rPr>
          <w:rFonts w:ascii="Times New Roman" w:hAnsi="Times New Roman" w:cs="Times New Roman"/>
          <w:sz w:val="24"/>
          <w:szCs w:val="24"/>
        </w:rPr>
        <w:t xml:space="preserve"> the power to appoint an arbitrator given to this court in section 89 (1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d) must be the power to dis-appoint and re-appoint.</w:t>
      </w:r>
    </w:p>
    <w:p w:rsidR="00603375" w:rsidRDefault="00603375" w:rsidP="007143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Labour Court therefore has jurisdiction to reappoint an arbitrator.</w:t>
      </w:r>
    </w:p>
    <w:p w:rsidR="00603375" w:rsidRDefault="00603375" w:rsidP="007143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is therefore dismissed.</w:t>
      </w:r>
    </w:p>
    <w:p w:rsidR="00603375" w:rsidRDefault="00603375" w:rsidP="007143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Registrar is ordered to set down the application for reallocation of matter to a different arbitrator as soon as reasonably practicable.</w:t>
      </w:r>
    </w:p>
    <w:p w:rsidR="00546E5D" w:rsidRDefault="00546E5D" w:rsidP="007143B6">
      <w:pPr>
        <w:spacing w:after="0" w:line="360" w:lineRule="auto"/>
        <w:ind w:firstLine="720"/>
        <w:jc w:val="both"/>
        <w:rPr>
          <w:rFonts w:ascii="Times New Roman" w:hAnsi="Times New Roman" w:cs="Times New Roman"/>
          <w:sz w:val="24"/>
          <w:szCs w:val="24"/>
        </w:rPr>
      </w:pPr>
    </w:p>
    <w:p w:rsidR="00546E5D" w:rsidRDefault="00546E5D" w:rsidP="007143B6">
      <w:pPr>
        <w:spacing w:after="0" w:line="360" w:lineRule="auto"/>
        <w:ind w:firstLine="720"/>
        <w:jc w:val="both"/>
        <w:rPr>
          <w:rFonts w:ascii="Times New Roman" w:hAnsi="Times New Roman" w:cs="Times New Roman"/>
          <w:sz w:val="24"/>
          <w:szCs w:val="24"/>
        </w:rPr>
      </w:pPr>
    </w:p>
    <w:p w:rsidR="00546E5D" w:rsidRDefault="00546E5D" w:rsidP="007143B6">
      <w:pPr>
        <w:spacing w:after="0" w:line="360" w:lineRule="auto"/>
        <w:ind w:firstLine="720"/>
        <w:jc w:val="both"/>
        <w:rPr>
          <w:rFonts w:ascii="Times New Roman" w:hAnsi="Times New Roman" w:cs="Times New Roman"/>
          <w:sz w:val="24"/>
          <w:szCs w:val="24"/>
        </w:rPr>
      </w:pPr>
    </w:p>
    <w:p w:rsidR="007143B6" w:rsidRDefault="007143B6" w:rsidP="007143B6">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Gunje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Chasakara</w:t>
      </w:r>
      <w:proofErr w:type="spellEnd"/>
      <w:r>
        <w:rPr>
          <w:rFonts w:ascii="Times New Roman" w:hAnsi="Times New Roman" w:cs="Times New Roman"/>
          <w:sz w:val="24"/>
          <w:szCs w:val="24"/>
        </w:rPr>
        <w:t>, applicant’s legal practitioners</w:t>
      </w:r>
    </w:p>
    <w:p w:rsidR="007143B6" w:rsidRPr="007143B6" w:rsidRDefault="007143B6" w:rsidP="007143B6">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Dube</w:t>
      </w:r>
      <w:proofErr w:type="spellEnd"/>
      <w:r>
        <w:rPr>
          <w:rFonts w:ascii="Times New Roman" w:hAnsi="Times New Roman" w:cs="Times New Roman"/>
          <w:sz w:val="24"/>
          <w:szCs w:val="24"/>
        </w:rPr>
        <w:t>-</w:t>
      </w:r>
      <w:r>
        <w:rPr>
          <w:rFonts w:ascii="Times New Roman" w:hAnsi="Times New Roman" w:cs="Times New Roman"/>
          <w:i/>
          <w:sz w:val="24"/>
          <w:szCs w:val="24"/>
        </w:rPr>
        <w:t xml:space="preserve">Banda </w:t>
      </w:r>
      <w:proofErr w:type="spellStart"/>
      <w:r>
        <w:rPr>
          <w:rFonts w:ascii="Times New Roman" w:hAnsi="Times New Roman" w:cs="Times New Roman"/>
          <w:i/>
          <w:sz w:val="24"/>
          <w:szCs w:val="24"/>
        </w:rPr>
        <w:t>Nzarayapenga</w:t>
      </w:r>
      <w:proofErr w:type="spellEnd"/>
      <w:r>
        <w:rPr>
          <w:rFonts w:ascii="Times New Roman" w:hAnsi="Times New Roman" w:cs="Times New Roman"/>
          <w:i/>
          <w:sz w:val="24"/>
          <w:szCs w:val="24"/>
        </w:rPr>
        <w:t xml:space="preserve"> &amp; Partners</w:t>
      </w:r>
      <w:r>
        <w:rPr>
          <w:rFonts w:ascii="Times New Roman" w:hAnsi="Times New Roman" w:cs="Times New Roman"/>
          <w:sz w:val="24"/>
          <w:szCs w:val="24"/>
        </w:rPr>
        <w:t>, 1</w:t>
      </w:r>
      <w:r w:rsidRPr="007143B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DD2ED8" w:rsidRPr="00DD2ED8" w:rsidRDefault="00DD2ED8" w:rsidP="007143B6">
      <w:pPr>
        <w:spacing w:after="0" w:line="360" w:lineRule="auto"/>
        <w:ind w:firstLine="720"/>
        <w:jc w:val="both"/>
        <w:rPr>
          <w:rFonts w:ascii="Times New Roman" w:hAnsi="Times New Roman" w:cs="Times New Roman"/>
          <w:sz w:val="24"/>
          <w:szCs w:val="24"/>
        </w:rPr>
      </w:pPr>
    </w:p>
    <w:p w:rsidR="003E01C4" w:rsidRPr="003E01C4" w:rsidRDefault="003E01C4" w:rsidP="003E01C4">
      <w:pPr>
        <w:spacing w:after="0" w:line="360" w:lineRule="auto"/>
        <w:rPr>
          <w:rFonts w:ascii="Times New Roman" w:hAnsi="Times New Roman" w:cs="Times New Roman"/>
          <w:sz w:val="24"/>
          <w:szCs w:val="24"/>
        </w:rPr>
      </w:pPr>
    </w:p>
    <w:p w:rsidR="003E01C4" w:rsidRPr="000223C1" w:rsidRDefault="003E01C4" w:rsidP="003E01C4">
      <w:pPr>
        <w:spacing w:after="0" w:line="360" w:lineRule="auto"/>
        <w:ind w:left="360"/>
        <w:rPr>
          <w:rFonts w:ascii="Times New Roman" w:hAnsi="Times New Roman" w:cs="Times New Roman"/>
          <w:sz w:val="24"/>
          <w:szCs w:val="24"/>
        </w:rPr>
      </w:pPr>
    </w:p>
    <w:sectPr w:rsidR="003E01C4" w:rsidRPr="000223C1" w:rsidSect="007143B6">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10F" w:rsidRDefault="00B0010F" w:rsidP="007143B6">
      <w:pPr>
        <w:spacing w:after="0" w:line="240" w:lineRule="auto"/>
      </w:pPr>
      <w:r>
        <w:separator/>
      </w:r>
    </w:p>
  </w:endnote>
  <w:endnote w:type="continuationSeparator" w:id="0">
    <w:p w:rsidR="00B0010F" w:rsidRDefault="00B0010F" w:rsidP="00714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10F" w:rsidRDefault="00B0010F" w:rsidP="007143B6">
      <w:pPr>
        <w:spacing w:after="0" w:line="240" w:lineRule="auto"/>
      </w:pPr>
      <w:r>
        <w:separator/>
      </w:r>
    </w:p>
  </w:footnote>
  <w:footnote w:type="continuationSeparator" w:id="0">
    <w:p w:rsidR="00B0010F" w:rsidRDefault="00B0010F" w:rsidP="007143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7850081"/>
      <w:docPartObj>
        <w:docPartGallery w:val="Page Numbers (Top of Page)"/>
        <w:docPartUnique/>
      </w:docPartObj>
    </w:sdtPr>
    <w:sdtEndPr>
      <w:rPr>
        <w:noProof/>
      </w:rPr>
    </w:sdtEndPr>
    <w:sdtContent>
      <w:p w:rsidR="007143B6" w:rsidRDefault="007143B6">
        <w:pPr>
          <w:pStyle w:val="Header"/>
          <w:jc w:val="right"/>
          <w:rPr>
            <w:noProof/>
          </w:rPr>
        </w:pPr>
        <w:r>
          <w:fldChar w:fldCharType="begin"/>
        </w:r>
        <w:r>
          <w:instrText xml:space="preserve"> PAGE   \* MERGEFORMAT </w:instrText>
        </w:r>
        <w:r>
          <w:fldChar w:fldCharType="separate"/>
        </w:r>
        <w:r w:rsidR="000E7762">
          <w:rPr>
            <w:noProof/>
          </w:rPr>
          <w:t>5</w:t>
        </w:r>
        <w:r>
          <w:rPr>
            <w:noProof/>
          </w:rPr>
          <w:fldChar w:fldCharType="end"/>
        </w:r>
      </w:p>
      <w:p w:rsidR="007143B6" w:rsidRDefault="007143B6">
        <w:pPr>
          <w:pStyle w:val="Header"/>
          <w:jc w:val="right"/>
          <w:rPr>
            <w:noProof/>
          </w:rPr>
        </w:pPr>
        <w:r>
          <w:rPr>
            <w:noProof/>
          </w:rPr>
          <w:t>JUDGMENT NO LC/H/</w:t>
        </w:r>
        <w:r w:rsidR="004762A7">
          <w:rPr>
            <w:noProof/>
          </w:rPr>
          <w:t>817</w:t>
        </w:r>
        <w:r>
          <w:rPr>
            <w:noProof/>
          </w:rPr>
          <w:t>/2016</w:t>
        </w:r>
      </w:p>
      <w:p w:rsidR="007143B6" w:rsidRDefault="007143B6">
        <w:pPr>
          <w:pStyle w:val="Header"/>
          <w:jc w:val="right"/>
        </w:pPr>
        <w:r>
          <w:rPr>
            <w:noProof/>
          </w:rPr>
          <w:t>CASE NO LC/H/APP/1287/2015</w:t>
        </w:r>
      </w:p>
    </w:sdtContent>
  </w:sdt>
  <w:p w:rsidR="007143B6" w:rsidRDefault="007143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07044"/>
    <w:multiLevelType w:val="hybridMultilevel"/>
    <w:tmpl w:val="5A4EEA9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6CC"/>
    <w:rsid w:val="000223C1"/>
    <w:rsid w:val="00033A68"/>
    <w:rsid w:val="0004735F"/>
    <w:rsid w:val="000E7762"/>
    <w:rsid w:val="001268F0"/>
    <w:rsid w:val="00181674"/>
    <w:rsid w:val="002D731B"/>
    <w:rsid w:val="003E01C4"/>
    <w:rsid w:val="004762A7"/>
    <w:rsid w:val="004D5B21"/>
    <w:rsid w:val="00546E5D"/>
    <w:rsid w:val="005C5EDE"/>
    <w:rsid w:val="00603375"/>
    <w:rsid w:val="007143B6"/>
    <w:rsid w:val="008F1486"/>
    <w:rsid w:val="0099505B"/>
    <w:rsid w:val="00B0010F"/>
    <w:rsid w:val="00C266CC"/>
    <w:rsid w:val="00DD1C3F"/>
    <w:rsid w:val="00DD2ED8"/>
    <w:rsid w:val="00F9773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23C1"/>
    <w:pPr>
      <w:ind w:left="720"/>
      <w:contextualSpacing/>
    </w:pPr>
  </w:style>
  <w:style w:type="paragraph" w:styleId="Header">
    <w:name w:val="header"/>
    <w:basedOn w:val="Normal"/>
    <w:link w:val="HeaderChar"/>
    <w:uiPriority w:val="99"/>
    <w:unhideWhenUsed/>
    <w:rsid w:val="007143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43B6"/>
  </w:style>
  <w:style w:type="paragraph" w:styleId="Footer">
    <w:name w:val="footer"/>
    <w:basedOn w:val="Normal"/>
    <w:link w:val="FooterChar"/>
    <w:uiPriority w:val="99"/>
    <w:unhideWhenUsed/>
    <w:rsid w:val="007143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43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23C1"/>
    <w:pPr>
      <w:ind w:left="720"/>
      <w:contextualSpacing/>
    </w:pPr>
  </w:style>
  <w:style w:type="paragraph" w:styleId="Header">
    <w:name w:val="header"/>
    <w:basedOn w:val="Normal"/>
    <w:link w:val="HeaderChar"/>
    <w:uiPriority w:val="99"/>
    <w:unhideWhenUsed/>
    <w:rsid w:val="007143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43B6"/>
  </w:style>
  <w:style w:type="paragraph" w:styleId="Footer">
    <w:name w:val="footer"/>
    <w:basedOn w:val="Normal"/>
    <w:link w:val="FooterChar"/>
    <w:uiPriority w:val="99"/>
    <w:unhideWhenUsed/>
    <w:rsid w:val="007143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4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5</Pages>
  <Words>1213</Words>
  <Characters>6917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cp:revision>
  <cp:lastPrinted>2016-12-21T09:25:00Z</cp:lastPrinted>
  <dcterms:created xsi:type="dcterms:W3CDTF">2016-12-12T13:52:00Z</dcterms:created>
  <dcterms:modified xsi:type="dcterms:W3CDTF">2017-01-04T09:49:00Z</dcterms:modified>
</cp:coreProperties>
</file>