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D36D9" w14:textId="396719A0" w:rsidR="00346957" w:rsidRPr="00346957" w:rsidRDefault="00346957">
      <w:pPr>
        <w:rPr>
          <w:rFonts w:ascii="Times New Roman" w:hAnsi="Times New Roman" w:cs="Times New Roman"/>
          <w:b/>
          <w:sz w:val="24"/>
          <w:szCs w:val="24"/>
          <w:u w:val="single"/>
        </w:rPr>
      </w:pPr>
      <w:r w:rsidRPr="00346957">
        <w:rPr>
          <w:rFonts w:ascii="Times New Roman" w:hAnsi="Times New Roman" w:cs="Times New Roman"/>
          <w:b/>
          <w:sz w:val="24"/>
          <w:szCs w:val="24"/>
          <w:u w:val="single"/>
        </w:rPr>
        <w:t>REPORTABLE   (</w:t>
      </w:r>
      <w:r w:rsidR="003A2EF6">
        <w:rPr>
          <w:rFonts w:ascii="Times New Roman" w:hAnsi="Times New Roman" w:cs="Times New Roman"/>
          <w:b/>
          <w:sz w:val="24"/>
          <w:szCs w:val="24"/>
          <w:u w:val="single"/>
        </w:rPr>
        <w:t>30</w:t>
      </w:r>
      <w:r>
        <w:rPr>
          <w:rFonts w:ascii="Times New Roman" w:hAnsi="Times New Roman" w:cs="Times New Roman"/>
          <w:b/>
          <w:sz w:val="24"/>
          <w:szCs w:val="24"/>
          <w:u w:val="single"/>
        </w:rPr>
        <w:t>)</w:t>
      </w:r>
    </w:p>
    <w:p w14:paraId="589B00EC" w14:textId="77777777" w:rsidR="00346957" w:rsidRDefault="00346957">
      <w:pPr>
        <w:rPr>
          <w:rFonts w:ascii="Times New Roman" w:hAnsi="Times New Roman" w:cs="Times New Roman"/>
          <w:sz w:val="24"/>
          <w:szCs w:val="24"/>
        </w:rPr>
      </w:pPr>
    </w:p>
    <w:p w14:paraId="4E4F5A9C" w14:textId="217C4433" w:rsidR="00F55BC5" w:rsidRPr="00B168C8" w:rsidRDefault="00F55BC5" w:rsidP="00547027">
      <w:pPr>
        <w:spacing w:after="0" w:line="240" w:lineRule="auto"/>
        <w:jc w:val="center"/>
        <w:rPr>
          <w:rFonts w:ascii="Times New Roman" w:hAnsi="Times New Roman" w:cs="Times New Roman"/>
          <w:b/>
          <w:bCs/>
          <w:sz w:val="24"/>
          <w:szCs w:val="24"/>
        </w:rPr>
      </w:pPr>
      <w:r w:rsidRPr="00B168C8">
        <w:rPr>
          <w:rFonts w:ascii="Times New Roman" w:hAnsi="Times New Roman" w:cs="Times New Roman"/>
          <w:b/>
          <w:bCs/>
          <w:sz w:val="24"/>
          <w:szCs w:val="24"/>
        </w:rPr>
        <w:t xml:space="preserve">AFROCHINE </w:t>
      </w:r>
      <w:r w:rsidR="00547027">
        <w:rPr>
          <w:rFonts w:ascii="Times New Roman" w:hAnsi="Times New Roman" w:cs="Times New Roman"/>
          <w:b/>
          <w:bCs/>
          <w:sz w:val="24"/>
          <w:szCs w:val="24"/>
        </w:rPr>
        <w:t xml:space="preserve">    </w:t>
      </w:r>
      <w:r w:rsidRPr="00B168C8">
        <w:rPr>
          <w:rFonts w:ascii="Times New Roman" w:hAnsi="Times New Roman" w:cs="Times New Roman"/>
          <w:b/>
          <w:bCs/>
          <w:sz w:val="24"/>
          <w:szCs w:val="24"/>
        </w:rPr>
        <w:t xml:space="preserve">SMELTING </w:t>
      </w:r>
      <w:r w:rsidR="00547027">
        <w:rPr>
          <w:rFonts w:ascii="Times New Roman" w:hAnsi="Times New Roman" w:cs="Times New Roman"/>
          <w:b/>
          <w:bCs/>
          <w:sz w:val="24"/>
          <w:szCs w:val="24"/>
        </w:rPr>
        <w:t xml:space="preserve">    </w:t>
      </w:r>
      <w:r w:rsidRPr="00B168C8">
        <w:rPr>
          <w:rFonts w:ascii="Times New Roman" w:hAnsi="Times New Roman" w:cs="Times New Roman"/>
          <w:b/>
          <w:bCs/>
          <w:sz w:val="24"/>
          <w:szCs w:val="24"/>
        </w:rPr>
        <w:t>(</w:t>
      </w:r>
      <w:r w:rsidR="00547027">
        <w:rPr>
          <w:rFonts w:ascii="Times New Roman" w:hAnsi="Times New Roman" w:cs="Times New Roman"/>
          <w:b/>
          <w:bCs/>
          <w:sz w:val="24"/>
          <w:szCs w:val="24"/>
        </w:rPr>
        <w:t>PRIVATE</w:t>
      </w:r>
      <w:r w:rsidRPr="00B168C8">
        <w:rPr>
          <w:rFonts w:ascii="Times New Roman" w:hAnsi="Times New Roman" w:cs="Times New Roman"/>
          <w:b/>
          <w:bCs/>
          <w:sz w:val="24"/>
          <w:szCs w:val="24"/>
        </w:rPr>
        <w:t xml:space="preserve">) </w:t>
      </w:r>
      <w:r w:rsidR="00547027">
        <w:rPr>
          <w:rFonts w:ascii="Times New Roman" w:hAnsi="Times New Roman" w:cs="Times New Roman"/>
          <w:b/>
          <w:bCs/>
          <w:sz w:val="24"/>
          <w:szCs w:val="24"/>
        </w:rPr>
        <w:t xml:space="preserve">    LIMITED</w:t>
      </w:r>
    </w:p>
    <w:p w14:paraId="07F88492" w14:textId="3CE75A7A" w:rsidR="00F55BC5" w:rsidRPr="00B168C8" w:rsidRDefault="00F55BC5" w:rsidP="00547027">
      <w:pPr>
        <w:spacing w:after="0" w:line="240" w:lineRule="auto"/>
        <w:jc w:val="center"/>
        <w:rPr>
          <w:rFonts w:ascii="Times New Roman" w:hAnsi="Times New Roman" w:cs="Times New Roman"/>
          <w:b/>
          <w:bCs/>
          <w:sz w:val="24"/>
          <w:szCs w:val="24"/>
        </w:rPr>
      </w:pPr>
      <w:r w:rsidRPr="00B168C8">
        <w:rPr>
          <w:rFonts w:ascii="Times New Roman" w:hAnsi="Times New Roman" w:cs="Times New Roman"/>
          <w:b/>
          <w:bCs/>
          <w:sz w:val="24"/>
          <w:szCs w:val="24"/>
        </w:rPr>
        <w:t>v</w:t>
      </w:r>
    </w:p>
    <w:p w14:paraId="1B4A7FA4" w14:textId="402E7B85" w:rsidR="00F55BC5" w:rsidRPr="00B168C8" w:rsidRDefault="00F55BC5" w:rsidP="00547027">
      <w:pPr>
        <w:spacing w:after="0" w:line="240" w:lineRule="auto"/>
        <w:jc w:val="center"/>
        <w:rPr>
          <w:rFonts w:ascii="Times New Roman" w:hAnsi="Times New Roman" w:cs="Times New Roman"/>
          <w:b/>
          <w:bCs/>
          <w:sz w:val="24"/>
          <w:szCs w:val="24"/>
        </w:rPr>
      </w:pPr>
      <w:r w:rsidRPr="00B168C8">
        <w:rPr>
          <w:rFonts w:ascii="Times New Roman" w:hAnsi="Times New Roman" w:cs="Times New Roman"/>
          <w:b/>
          <w:bCs/>
          <w:sz w:val="24"/>
          <w:szCs w:val="24"/>
        </w:rPr>
        <w:t xml:space="preserve">ZIMBABWE </w:t>
      </w:r>
      <w:r w:rsidR="00547027">
        <w:rPr>
          <w:rFonts w:ascii="Times New Roman" w:hAnsi="Times New Roman" w:cs="Times New Roman"/>
          <w:b/>
          <w:bCs/>
          <w:sz w:val="24"/>
          <w:szCs w:val="24"/>
        </w:rPr>
        <w:t xml:space="preserve">    </w:t>
      </w:r>
      <w:r w:rsidRPr="00B168C8">
        <w:rPr>
          <w:rFonts w:ascii="Times New Roman" w:hAnsi="Times New Roman" w:cs="Times New Roman"/>
          <w:b/>
          <w:bCs/>
          <w:sz w:val="24"/>
          <w:szCs w:val="24"/>
        </w:rPr>
        <w:t xml:space="preserve">REVENUE </w:t>
      </w:r>
      <w:r w:rsidR="00547027">
        <w:rPr>
          <w:rFonts w:ascii="Times New Roman" w:hAnsi="Times New Roman" w:cs="Times New Roman"/>
          <w:b/>
          <w:bCs/>
          <w:sz w:val="24"/>
          <w:szCs w:val="24"/>
        </w:rPr>
        <w:t xml:space="preserve">    </w:t>
      </w:r>
      <w:r w:rsidRPr="00B168C8">
        <w:rPr>
          <w:rFonts w:ascii="Times New Roman" w:hAnsi="Times New Roman" w:cs="Times New Roman"/>
          <w:b/>
          <w:bCs/>
          <w:sz w:val="24"/>
          <w:szCs w:val="24"/>
        </w:rPr>
        <w:t>AUTHORITY</w:t>
      </w:r>
    </w:p>
    <w:p w14:paraId="24A076D6" w14:textId="77777777" w:rsidR="00F55BC5" w:rsidRPr="00B168C8" w:rsidRDefault="00F55BC5" w:rsidP="00F55BC5">
      <w:pPr>
        <w:jc w:val="center"/>
        <w:rPr>
          <w:rFonts w:ascii="Times New Roman" w:hAnsi="Times New Roman" w:cs="Times New Roman"/>
          <w:b/>
          <w:bCs/>
          <w:sz w:val="24"/>
          <w:szCs w:val="24"/>
        </w:rPr>
      </w:pPr>
    </w:p>
    <w:p w14:paraId="5AF02A45" w14:textId="77777777" w:rsidR="00F55BC5" w:rsidRPr="00B168C8" w:rsidRDefault="00F55BC5" w:rsidP="00F55BC5">
      <w:pPr>
        <w:jc w:val="center"/>
        <w:rPr>
          <w:rFonts w:ascii="Times New Roman" w:hAnsi="Times New Roman" w:cs="Times New Roman"/>
          <w:b/>
          <w:bCs/>
          <w:sz w:val="24"/>
          <w:szCs w:val="24"/>
        </w:rPr>
      </w:pPr>
    </w:p>
    <w:p w14:paraId="71E9E1F2" w14:textId="2343F172" w:rsidR="00F55BC5" w:rsidRPr="00B168C8" w:rsidRDefault="00F55BC5" w:rsidP="004B7C50">
      <w:pPr>
        <w:spacing w:after="0" w:line="240" w:lineRule="auto"/>
        <w:rPr>
          <w:rFonts w:ascii="Times New Roman" w:hAnsi="Times New Roman" w:cs="Times New Roman"/>
          <w:b/>
          <w:bCs/>
          <w:sz w:val="24"/>
          <w:szCs w:val="24"/>
        </w:rPr>
      </w:pPr>
      <w:r w:rsidRPr="00B168C8">
        <w:rPr>
          <w:rFonts w:ascii="Times New Roman" w:hAnsi="Times New Roman" w:cs="Times New Roman"/>
          <w:b/>
          <w:bCs/>
          <w:sz w:val="24"/>
          <w:szCs w:val="24"/>
        </w:rPr>
        <w:t>SUPREME COURT OF ZIMBABWE</w:t>
      </w:r>
    </w:p>
    <w:p w14:paraId="0DC9E5E5" w14:textId="5531B492" w:rsidR="00F55BC5" w:rsidRPr="00B168C8" w:rsidRDefault="00F55BC5" w:rsidP="004B7C50">
      <w:pPr>
        <w:spacing w:after="0" w:line="240" w:lineRule="auto"/>
        <w:rPr>
          <w:rFonts w:ascii="Times New Roman" w:hAnsi="Times New Roman" w:cs="Times New Roman"/>
          <w:b/>
          <w:bCs/>
          <w:sz w:val="24"/>
          <w:szCs w:val="24"/>
        </w:rPr>
      </w:pPr>
      <w:r w:rsidRPr="00B168C8">
        <w:rPr>
          <w:rFonts w:ascii="Times New Roman" w:hAnsi="Times New Roman" w:cs="Times New Roman"/>
          <w:b/>
          <w:bCs/>
          <w:sz w:val="24"/>
          <w:szCs w:val="24"/>
        </w:rPr>
        <w:t>MAVANGIRA JA, BHUNU JA &amp; MWAYERA JA</w:t>
      </w:r>
    </w:p>
    <w:p w14:paraId="02FBB0C4" w14:textId="6DA13590" w:rsidR="00F55BC5" w:rsidRDefault="00014C78" w:rsidP="004B7C50">
      <w:pPr>
        <w:spacing w:after="0" w:line="240" w:lineRule="auto"/>
        <w:rPr>
          <w:rFonts w:ascii="Times New Roman" w:hAnsi="Times New Roman" w:cs="Times New Roman"/>
          <w:b/>
          <w:bCs/>
          <w:sz w:val="24"/>
          <w:szCs w:val="24"/>
        </w:rPr>
      </w:pPr>
      <w:r w:rsidRPr="00B168C8">
        <w:rPr>
          <w:rFonts w:ascii="Times New Roman" w:hAnsi="Times New Roman" w:cs="Times New Roman"/>
          <w:b/>
          <w:bCs/>
          <w:sz w:val="24"/>
          <w:szCs w:val="24"/>
        </w:rPr>
        <w:t xml:space="preserve">HARARE 17 SEPTEMBER 2024 </w:t>
      </w:r>
      <w:r w:rsidR="004B7C50">
        <w:rPr>
          <w:rFonts w:ascii="Times New Roman" w:hAnsi="Times New Roman" w:cs="Times New Roman"/>
          <w:b/>
          <w:bCs/>
          <w:sz w:val="24"/>
          <w:szCs w:val="24"/>
        </w:rPr>
        <w:t>&amp;</w:t>
      </w:r>
      <w:r w:rsidRPr="00B168C8">
        <w:rPr>
          <w:rFonts w:ascii="Times New Roman" w:hAnsi="Times New Roman" w:cs="Times New Roman"/>
          <w:b/>
          <w:bCs/>
          <w:sz w:val="24"/>
          <w:szCs w:val="24"/>
        </w:rPr>
        <w:t xml:space="preserve"> </w:t>
      </w:r>
      <w:r w:rsidR="003A2EF6">
        <w:rPr>
          <w:rFonts w:ascii="Times New Roman" w:hAnsi="Times New Roman" w:cs="Times New Roman"/>
          <w:b/>
          <w:bCs/>
          <w:sz w:val="24"/>
          <w:szCs w:val="24"/>
        </w:rPr>
        <w:t>27</w:t>
      </w:r>
      <w:r w:rsidR="00F55BC5" w:rsidRPr="00B168C8">
        <w:rPr>
          <w:rFonts w:ascii="Times New Roman" w:hAnsi="Times New Roman" w:cs="Times New Roman"/>
          <w:b/>
          <w:bCs/>
          <w:sz w:val="24"/>
          <w:szCs w:val="24"/>
        </w:rPr>
        <w:t xml:space="preserve"> </w:t>
      </w:r>
      <w:r w:rsidR="00E54FB5" w:rsidRPr="00B168C8">
        <w:rPr>
          <w:rFonts w:ascii="Times New Roman" w:hAnsi="Times New Roman" w:cs="Times New Roman"/>
          <w:b/>
          <w:bCs/>
          <w:sz w:val="24"/>
          <w:szCs w:val="24"/>
        </w:rPr>
        <w:t>MARCH</w:t>
      </w:r>
      <w:r w:rsidR="00F55BC5" w:rsidRPr="00B168C8">
        <w:rPr>
          <w:rFonts w:ascii="Times New Roman" w:hAnsi="Times New Roman" w:cs="Times New Roman"/>
          <w:b/>
          <w:bCs/>
          <w:sz w:val="24"/>
          <w:szCs w:val="24"/>
        </w:rPr>
        <w:t xml:space="preserve"> 2025</w:t>
      </w:r>
    </w:p>
    <w:p w14:paraId="3203F158" w14:textId="77777777" w:rsidR="004B7C50" w:rsidRPr="00B168C8" w:rsidRDefault="004B7C50" w:rsidP="004B7C50">
      <w:pPr>
        <w:spacing w:after="0" w:line="240" w:lineRule="auto"/>
        <w:rPr>
          <w:rFonts w:ascii="Times New Roman" w:hAnsi="Times New Roman" w:cs="Times New Roman"/>
          <w:b/>
          <w:bCs/>
          <w:sz w:val="24"/>
          <w:szCs w:val="24"/>
        </w:rPr>
      </w:pPr>
    </w:p>
    <w:p w14:paraId="7268D6A9" w14:textId="77777777" w:rsidR="00F55BC5" w:rsidRPr="00B168C8" w:rsidRDefault="00F55BC5" w:rsidP="00F55BC5">
      <w:pPr>
        <w:rPr>
          <w:rFonts w:ascii="Times New Roman" w:hAnsi="Times New Roman" w:cs="Times New Roman"/>
          <w:b/>
          <w:bCs/>
          <w:sz w:val="24"/>
          <w:szCs w:val="24"/>
        </w:rPr>
      </w:pPr>
    </w:p>
    <w:p w14:paraId="095FF269" w14:textId="39F845AD" w:rsidR="00F55BC5" w:rsidRPr="00B168C8" w:rsidRDefault="00F55BC5" w:rsidP="004B7C50">
      <w:pPr>
        <w:spacing w:after="0" w:line="480" w:lineRule="auto"/>
        <w:rPr>
          <w:rFonts w:ascii="Times New Roman" w:hAnsi="Times New Roman" w:cs="Times New Roman"/>
          <w:i/>
          <w:iCs/>
          <w:sz w:val="24"/>
          <w:szCs w:val="24"/>
        </w:rPr>
      </w:pPr>
      <w:r w:rsidRPr="00B168C8">
        <w:rPr>
          <w:rFonts w:ascii="Times New Roman" w:hAnsi="Times New Roman" w:cs="Times New Roman"/>
          <w:i/>
          <w:iCs/>
          <w:sz w:val="24"/>
          <w:szCs w:val="24"/>
        </w:rPr>
        <w:t xml:space="preserve">T. Mpofu, </w:t>
      </w:r>
      <w:r w:rsidRPr="00B168C8">
        <w:rPr>
          <w:rFonts w:ascii="Times New Roman" w:hAnsi="Times New Roman" w:cs="Times New Roman"/>
          <w:sz w:val="24"/>
          <w:szCs w:val="24"/>
        </w:rPr>
        <w:t>for the appellant</w:t>
      </w:r>
    </w:p>
    <w:p w14:paraId="3880FD5A" w14:textId="0495D7EA" w:rsidR="00F55BC5" w:rsidRPr="00B168C8" w:rsidRDefault="00F55BC5" w:rsidP="004B7C50">
      <w:pPr>
        <w:spacing w:after="0" w:line="480" w:lineRule="auto"/>
        <w:rPr>
          <w:rFonts w:ascii="Times New Roman" w:hAnsi="Times New Roman" w:cs="Times New Roman"/>
          <w:sz w:val="24"/>
          <w:szCs w:val="24"/>
        </w:rPr>
      </w:pPr>
      <w:r w:rsidRPr="00B168C8">
        <w:rPr>
          <w:rFonts w:ascii="Times New Roman" w:hAnsi="Times New Roman" w:cs="Times New Roman"/>
          <w:i/>
          <w:iCs/>
          <w:sz w:val="24"/>
          <w:szCs w:val="24"/>
        </w:rPr>
        <w:t xml:space="preserve">S. Banda, </w:t>
      </w:r>
      <w:r w:rsidRPr="00B168C8">
        <w:rPr>
          <w:rFonts w:ascii="Times New Roman" w:hAnsi="Times New Roman" w:cs="Times New Roman"/>
          <w:sz w:val="24"/>
          <w:szCs w:val="24"/>
        </w:rPr>
        <w:t>for the respondent</w:t>
      </w:r>
    </w:p>
    <w:p w14:paraId="36DB13BC" w14:textId="77777777" w:rsidR="00F55BC5" w:rsidRPr="00B168C8" w:rsidRDefault="00F55BC5" w:rsidP="00F55BC5">
      <w:pPr>
        <w:rPr>
          <w:rFonts w:ascii="Times New Roman" w:hAnsi="Times New Roman" w:cs="Times New Roman"/>
          <w:sz w:val="24"/>
          <w:szCs w:val="24"/>
        </w:rPr>
      </w:pPr>
    </w:p>
    <w:p w14:paraId="0A53BB7F" w14:textId="1D917AA5" w:rsidR="00F55BC5" w:rsidRPr="00B168C8" w:rsidRDefault="00F55BC5" w:rsidP="00F55BC5">
      <w:pPr>
        <w:rPr>
          <w:rFonts w:ascii="Times New Roman" w:hAnsi="Times New Roman" w:cs="Times New Roman"/>
          <w:b/>
          <w:bCs/>
          <w:sz w:val="24"/>
          <w:szCs w:val="24"/>
        </w:rPr>
      </w:pPr>
      <w:r w:rsidRPr="00B168C8">
        <w:rPr>
          <w:rFonts w:ascii="Times New Roman" w:hAnsi="Times New Roman" w:cs="Times New Roman"/>
          <w:b/>
          <w:bCs/>
          <w:sz w:val="24"/>
          <w:szCs w:val="24"/>
        </w:rPr>
        <w:t>MAVANGIRA JA:</w:t>
      </w:r>
    </w:p>
    <w:p w14:paraId="3726FABC" w14:textId="404F5B36" w:rsidR="0081402F" w:rsidRPr="004B7C50" w:rsidRDefault="0081402F" w:rsidP="00F55BC5">
      <w:pPr>
        <w:rPr>
          <w:rFonts w:ascii="Times New Roman" w:hAnsi="Times New Roman" w:cs="Times New Roman"/>
          <w:b/>
          <w:bCs/>
          <w:sz w:val="24"/>
          <w:szCs w:val="24"/>
          <w:u w:val="single"/>
        </w:rPr>
      </w:pPr>
      <w:r w:rsidRPr="004B7C50">
        <w:rPr>
          <w:rFonts w:ascii="Times New Roman" w:hAnsi="Times New Roman" w:cs="Times New Roman"/>
          <w:b/>
          <w:bCs/>
          <w:sz w:val="24"/>
          <w:szCs w:val="24"/>
          <w:u w:val="single"/>
        </w:rPr>
        <w:t>INTRODUCTORY</w:t>
      </w:r>
    </w:p>
    <w:p w14:paraId="6076CC01" w14:textId="04C390A4" w:rsidR="00D072C0" w:rsidRDefault="005D2316" w:rsidP="00C051ED">
      <w:pPr>
        <w:pStyle w:val="ListParagraph"/>
        <w:numPr>
          <w:ilvl w:val="0"/>
          <w:numId w:val="1"/>
        </w:numPr>
        <w:spacing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This is an appeal against</w:t>
      </w:r>
      <w:r w:rsidR="0081402F" w:rsidRPr="00B168C8">
        <w:rPr>
          <w:rFonts w:ascii="Times New Roman" w:hAnsi="Times New Roman" w:cs="Times New Roman"/>
          <w:sz w:val="24"/>
          <w:szCs w:val="24"/>
        </w:rPr>
        <w:t xml:space="preserve"> the whole judgment of the High Court (the court </w:t>
      </w:r>
      <w:r w:rsidR="0081402F" w:rsidRPr="00B168C8">
        <w:rPr>
          <w:rFonts w:ascii="Times New Roman" w:hAnsi="Times New Roman" w:cs="Times New Roman"/>
          <w:i/>
          <w:iCs/>
          <w:sz w:val="24"/>
          <w:szCs w:val="24"/>
        </w:rPr>
        <w:t>a quo</w:t>
      </w:r>
      <w:r w:rsidR="0081402F" w:rsidRPr="00B168C8">
        <w:rPr>
          <w:rFonts w:ascii="Times New Roman" w:hAnsi="Times New Roman" w:cs="Times New Roman"/>
          <w:sz w:val="24"/>
          <w:szCs w:val="24"/>
        </w:rPr>
        <w:t xml:space="preserve">) dated 29 February, 2024 dismissing the appellant’s urgent court application </w:t>
      </w:r>
      <w:r w:rsidR="00F75DA2" w:rsidRPr="00B168C8">
        <w:rPr>
          <w:rFonts w:ascii="Times New Roman" w:hAnsi="Times New Roman" w:cs="Times New Roman"/>
          <w:sz w:val="24"/>
          <w:szCs w:val="24"/>
        </w:rPr>
        <w:t>in which</w:t>
      </w:r>
      <w:r w:rsidR="00D072C0">
        <w:rPr>
          <w:rFonts w:ascii="Times New Roman" w:hAnsi="Times New Roman" w:cs="Times New Roman"/>
          <w:sz w:val="24"/>
          <w:szCs w:val="24"/>
        </w:rPr>
        <w:t xml:space="preserve"> it sought declaratory and consequential relief.</w:t>
      </w:r>
    </w:p>
    <w:p w14:paraId="347A0810" w14:textId="53AABB1C" w:rsidR="00F55BC5" w:rsidRPr="00B168C8" w:rsidRDefault="00F75DA2" w:rsidP="00C051ED">
      <w:pPr>
        <w:pStyle w:val="ListParagraph"/>
        <w:numPr>
          <w:ilvl w:val="0"/>
          <w:numId w:val="1"/>
        </w:numPr>
        <w:spacing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 xml:space="preserve"> </w:t>
      </w:r>
      <w:r w:rsidR="00D072C0">
        <w:rPr>
          <w:rFonts w:ascii="Times New Roman" w:hAnsi="Times New Roman" w:cs="Times New Roman"/>
          <w:sz w:val="24"/>
          <w:szCs w:val="24"/>
        </w:rPr>
        <w:t xml:space="preserve">Before the court </w:t>
      </w:r>
      <w:r w:rsidR="00D072C0" w:rsidRPr="00D072C0">
        <w:rPr>
          <w:rFonts w:ascii="Times New Roman" w:hAnsi="Times New Roman" w:cs="Times New Roman"/>
          <w:i/>
          <w:sz w:val="24"/>
          <w:szCs w:val="24"/>
        </w:rPr>
        <w:t>a quo</w:t>
      </w:r>
      <w:r w:rsidR="00D072C0">
        <w:rPr>
          <w:rFonts w:ascii="Times New Roman" w:hAnsi="Times New Roman" w:cs="Times New Roman"/>
          <w:sz w:val="24"/>
          <w:szCs w:val="24"/>
        </w:rPr>
        <w:t xml:space="preserve">, the appellant sought </w:t>
      </w:r>
      <w:r w:rsidRPr="00B168C8">
        <w:rPr>
          <w:rFonts w:ascii="Times New Roman" w:hAnsi="Times New Roman" w:cs="Times New Roman"/>
          <w:sz w:val="24"/>
          <w:szCs w:val="24"/>
        </w:rPr>
        <w:t>an order in the following terms</w:t>
      </w:r>
      <w:r w:rsidR="0081402F" w:rsidRPr="00B168C8">
        <w:rPr>
          <w:rFonts w:ascii="Times New Roman" w:hAnsi="Times New Roman" w:cs="Times New Roman"/>
          <w:sz w:val="24"/>
          <w:szCs w:val="24"/>
        </w:rPr>
        <w:t>:</w:t>
      </w:r>
    </w:p>
    <w:p w14:paraId="1380641F" w14:textId="5CAEBA39" w:rsidR="0081402F" w:rsidRPr="00B168C8" w:rsidRDefault="0081402F" w:rsidP="0081402F">
      <w:pPr>
        <w:pStyle w:val="ListParagraph"/>
        <w:spacing w:line="240" w:lineRule="auto"/>
        <w:ind w:left="1440"/>
        <w:jc w:val="both"/>
        <w:rPr>
          <w:rFonts w:ascii="Times New Roman" w:hAnsi="Times New Roman" w:cs="Times New Roman"/>
          <w:sz w:val="24"/>
          <w:szCs w:val="24"/>
        </w:rPr>
      </w:pPr>
      <w:r w:rsidRPr="00B168C8">
        <w:rPr>
          <w:rFonts w:ascii="Times New Roman" w:hAnsi="Times New Roman" w:cs="Times New Roman"/>
          <w:sz w:val="24"/>
          <w:szCs w:val="24"/>
        </w:rPr>
        <w:t>“</w:t>
      </w:r>
      <w:r w:rsidR="00A37B3D" w:rsidRPr="007036F6">
        <w:rPr>
          <w:rFonts w:ascii="Times New Roman" w:hAnsi="Times New Roman" w:cs="Times New Roman"/>
          <w:b/>
          <w:sz w:val="24"/>
          <w:szCs w:val="24"/>
        </w:rPr>
        <w:t>IT IS ORDERED AS FOLLOWS</w:t>
      </w:r>
      <w:r w:rsidR="00A37B3D" w:rsidRPr="00B168C8">
        <w:rPr>
          <w:rFonts w:ascii="Times New Roman" w:hAnsi="Times New Roman" w:cs="Times New Roman"/>
          <w:sz w:val="24"/>
          <w:szCs w:val="24"/>
        </w:rPr>
        <w:t>:</w:t>
      </w:r>
    </w:p>
    <w:p w14:paraId="2A665D57" w14:textId="63E664BE" w:rsidR="00A37B3D" w:rsidRPr="00B168C8" w:rsidRDefault="00A37B3D" w:rsidP="00A37B3D">
      <w:pPr>
        <w:pStyle w:val="ListParagraph"/>
        <w:numPr>
          <w:ilvl w:val="0"/>
          <w:numId w:val="2"/>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It be and is hereby declared that:</w:t>
      </w:r>
    </w:p>
    <w:p w14:paraId="40D2C9E9" w14:textId="46F29DF3" w:rsidR="00A37B3D" w:rsidRDefault="00A37B3D" w:rsidP="007036F6">
      <w:pPr>
        <w:pStyle w:val="ListParagraph"/>
        <w:numPr>
          <w:ilvl w:val="0"/>
          <w:numId w:val="3"/>
        </w:numPr>
        <w:spacing w:line="240" w:lineRule="auto"/>
        <w:ind w:left="2700"/>
        <w:jc w:val="both"/>
        <w:rPr>
          <w:rFonts w:ascii="Times New Roman" w:hAnsi="Times New Roman" w:cs="Times New Roman"/>
          <w:sz w:val="24"/>
          <w:szCs w:val="24"/>
        </w:rPr>
      </w:pPr>
      <w:r w:rsidRPr="00B168C8">
        <w:rPr>
          <w:rFonts w:ascii="Times New Roman" w:hAnsi="Times New Roman" w:cs="Times New Roman"/>
          <w:sz w:val="24"/>
          <w:szCs w:val="24"/>
        </w:rPr>
        <w:t xml:space="preserve">The applicant having sold its product FCA EX-works the “gross fair market value” for purposes of s 37 (9) of the Finance Act [Chapter </w:t>
      </w:r>
      <w:r w:rsidRPr="00B168C8">
        <w:rPr>
          <w:rFonts w:ascii="Times New Roman" w:hAnsi="Times New Roman" w:cs="Times New Roman"/>
          <w:i/>
          <w:iCs/>
          <w:sz w:val="24"/>
          <w:szCs w:val="24"/>
        </w:rPr>
        <w:t>23:04</w:t>
      </w:r>
      <w:r w:rsidRPr="00B168C8">
        <w:rPr>
          <w:rFonts w:ascii="Times New Roman" w:hAnsi="Times New Roman" w:cs="Times New Roman"/>
          <w:sz w:val="24"/>
          <w:szCs w:val="24"/>
        </w:rPr>
        <w:t>] is the face value of the invoice or price the mineral was sold at the place of such sale, namely in Zimbabwe.</w:t>
      </w:r>
    </w:p>
    <w:p w14:paraId="4317E609" w14:textId="77777777" w:rsidR="007036F6" w:rsidRPr="00B168C8" w:rsidRDefault="007036F6" w:rsidP="007036F6">
      <w:pPr>
        <w:pStyle w:val="ListParagraph"/>
        <w:spacing w:after="0" w:line="240" w:lineRule="auto"/>
        <w:ind w:left="2700"/>
        <w:jc w:val="both"/>
        <w:rPr>
          <w:rFonts w:ascii="Times New Roman" w:hAnsi="Times New Roman" w:cs="Times New Roman"/>
          <w:sz w:val="24"/>
          <w:szCs w:val="24"/>
        </w:rPr>
      </w:pPr>
    </w:p>
    <w:p w14:paraId="3FA95E43" w14:textId="0C5A0698" w:rsidR="00A37B3D" w:rsidRDefault="00A37B3D" w:rsidP="007036F6">
      <w:pPr>
        <w:pStyle w:val="ListParagraph"/>
        <w:numPr>
          <w:ilvl w:val="0"/>
          <w:numId w:val="3"/>
        </w:numPr>
        <w:spacing w:line="240" w:lineRule="auto"/>
        <w:ind w:left="2700"/>
        <w:jc w:val="both"/>
        <w:rPr>
          <w:rFonts w:ascii="Times New Roman" w:hAnsi="Times New Roman" w:cs="Times New Roman"/>
          <w:sz w:val="24"/>
          <w:szCs w:val="24"/>
        </w:rPr>
      </w:pPr>
      <w:r w:rsidRPr="00B168C8">
        <w:rPr>
          <w:rFonts w:ascii="Times New Roman" w:hAnsi="Times New Roman" w:cs="Times New Roman"/>
          <w:sz w:val="24"/>
          <w:szCs w:val="24"/>
        </w:rPr>
        <w:t>The exclusion of the cost of freight by reason of the terms of sale was not a deduction made by the applicant, neither would it have been impermissible had it been a deduction made by the applicant.</w:t>
      </w:r>
    </w:p>
    <w:p w14:paraId="7D482C4D" w14:textId="77777777" w:rsidR="007036F6" w:rsidRPr="007036F6" w:rsidRDefault="007036F6" w:rsidP="007036F6">
      <w:pPr>
        <w:pStyle w:val="ListParagraph"/>
        <w:rPr>
          <w:rFonts w:ascii="Times New Roman" w:hAnsi="Times New Roman" w:cs="Times New Roman"/>
          <w:sz w:val="24"/>
          <w:szCs w:val="24"/>
        </w:rPr>
      </w:pPr>
    </w:p>
    <w:p w14:paraId="6176C17A" w14:textId="0804DDBB" w:rsidR="00A37B3D" w:rsidRPr="00B168C8" w:rsidRDefault="00A37B3D" w:rsidP="005A7255">
      <w:pPr>
        <w:pStyle w:val="ListParagraph"/>
        <w:numPr>
          <w:ilvl w:val="0"/>
          <w:numId w:val="2"/>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In the result,</w:t>
      </w:r>
      <w:r w:rsidR="005A7255" w:rsidRPr="00B168C8">
        <w:rPr>
          <w:rFonts w:ascii="Times New Roman" w:hAnsi="Times New Roman" w:cs="Times New Roman"/>
          <w:sz w:val="24"/>
          <w:szCs w:val="24"/>
        </w:rPr>
        <w:t xml:space="preserve"> the applicant is not liable for the amount, penalty and interest assessed by the respondent as being due from it for mining royalties in the total </w:t>
      </w:r>
      <w:r w:rsidR="005A7255" w:rsidRPr="00B168C8">
        <w:rPr>
          <w:rFonts w:ascii="Times New Roman" w:hAnsi="Times New Roman" w:cs="Times New Roman"/>
          <w:sz w:val="24"/>
          <w:szCs w:val="24"/>
        </w:rPr>
        <w:lastRenderedPageBreak/>
        <w:t>sums of USD 2 872 897,89 and ZWL 97 682 345,37 respectively and the assessments to the effect are set aside.</w:t>
      </w:r>
    </w:p>
    <w:p w14:paraId="49CB6E27" w14:textId="216BFE4F" w:rsidR="005A7255" w:rsidRDefault="005A7255" w:rsidP="005A7255">
      <w:pPr>
        <w:pStyle w:val="ListParagraph"/>
        <w:numPr>
          <w:ilvl w:val="0"/>
          <w:numId w:val="2"/>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Alternatively, it is declared that reference to double the amount of royalties payable “does not mean 200% penalty but rather the principal amount due for royalty plus 100%</w:t>
      </w:r>
      <w:r w:rsidR="00E52897" w:rsidRPr="00B168C8">
        <w:rPr>
          <w:rFonts w:ascii="Times New Roman" w:hAnsi="Times New Roman" w:cs="Times New Roman"/>
          <w:sz w:val="24"/>
          <w:szCs w:val="24"/>
        </w:rPr>
        <w:t>.</w:t>
      </w:r>
      <w:r w:rsidR="006B2E2D" w:rsidRPr="00B168C8">
        <w:rPr>
          <w:rFonts w:ascii="Times New Roman" w:hAnsi="Times New Roman" w:cs="Times New Roman"/>
          <w:sz w:val="24"/>
          <w:szCs w:val="24"/>
        </w:rPr>
        <w:t xml:space="preserve"> (</w:t>
      </w:r>
      <w:r w:rsidR="006B2E2D" w:rsidRPr="00B168C8">
        <w:rPr>
          <w:rFonts w:ascii="Times New Roman" w:hAnsi="Times New Roman" w:cs="Times New Roman"/>
          <w:i/>
          <w:iCs/>
          <w:sz w:val="24"/>
          <w:szCs w:val="24"/>
        </w:rPr>
        <w:t>sic</w:t>
      </w:r>
      <w:r w:rsidR="006B2E2D" w:rsidRPr="00B168C8">
        <w:rPr>
          <w:rFonts w:ascii="Times New Roman" w:hAnsi="Times New Roman" w:cs="Times New Roman"/>
          <w:sz w:val="24"/>
          <w:szCs w:val="24"/>
        </w:rPr>
        <w:t>)</w:t>
      </w:r>
    </w:p>
    <w:p w14:paraId="1A1E6B27" w14:textId="77777777" w:rsidR="00FB4AC5" w:rsidRPr="00B168C8" w:rsidRDefault="00FB4AC5" w:rsidP="00FB4AC5">
      <w:pPr>
        <w:pStyle w:val="ListParagraph"/>
        <w:spacing w:after="0" w:line="240" w:lineRule="auto"/>
        <w:ind w:left="1800"/>
        <w:jc w:val="both"/>
        <w:rPr>
          <w:rFonts w:ascii="Times New Roman" w:hAnsi="Times New Roman" w:cs="Times New Roman"/>
          <w:sz w:val="24"/>
          <w:szCs w:val="24"/>
        </w:rPr>
      </w:pPr>
    </w:p>
    <w:p w14:paraId="22F01D48" w14:textId="445C6777" w:rsidR="00E52897" w:rsidRPr="00B168C8" w:rsidRDefault="00E52897" w:rsidP="005A7255">
      <w:pPr>
        <w:pStyle w:val="ListParagraph"/>
        <w:numPr>
          <w:ilvl w:val="0"/>
          <w:numId w:val="2"/>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Consequently, that the penalty calculated at 200</w:t>
      </w:r>
      <w:r w:rsidR="00465CD2">
        <w:rPr>
          <w:rFonts w:ascii="Times New Roman" w:hAnsi="Times New Roman" w:cs="Times New Roman"/>
          <w:sz w:val="24"/>
          <w:szCs w:val="24"/>
        </w:rPr>
        <w:t xml:space="preserve"> </w:t>
      </w:r>
      <w:r w:rsidRPr="00B168C8">
        <w:rPr>
          <w:rFonts w:ascii="Times New Roman" w:hAnsi="Times New Roman" w:cs="Times New Roman"/>
          <w:sz w:val="24"/>
          <w:szCs w:val="24"/>
        </w:rPr>
        <w:t>% is set aside and the respondent is directed to amend its assessments accordingly.”</w:t>
      </w:r>
    </w:p>
    <w:p w14:paraId="55DC3ACF" w14:textId="77777777" w:rsidR="001719B4" w:rsidRPr="00B168C8" w:rsidRDefault="001719B4" w:rsidP="00391500">
      <w:pPr>
        <w:spacing w:line="240" w:lineRule="auto"/>
        <w:jc w:val="both"/>
        <w:rPr>
          <w:rFonts w:ascii="Times New Roman" w:hAnsi="Times New Roman" w:cs="Times New Roman"/>
          <w:sz w:val="24"/>
          <w:szCs w:val="24"/>
        </w:rPr>
      </w:pPr>
    </w:p>
    <w:p w14:paraId="3C52EF56" w14:textId="4909949B" w:rsidR="001719B4" w:rsidRPr="00FB4AC5" w:rsidRDefault="001719B4" w:rsidP="00FB4AC5">
      <w:pPr>
        <w:spacing w:after="0" w:line="480" w:lineRule="auto"/>
        <w:jc w:val="both"/>
        <w:rPr>
          <w:rFonts w:ascii="Times New Roman" w:hAnsi="Times New Roman" w:cs="Times New Roman"/>
          <w:b/>
          <w:bCs/>
          <w:sz w:val="24"/>
          <w:szCs w:val="24"/>
          <w:u w:val="single"/>
        </w:rPr>
      </w:pPr>
      <w:r w:rsidRPr="00FB4AC5">
        <w:rPr>
          <w:rFonts w:ascii="Times New Roman" w:hAnsi="Times New Roman" w:cs="Times New Roman"/>
          <w:b/>
          <w:bCs/>
          <w:sz w:val="24"/>
          <w:szCs w:val="24"/>
          <w:u w:val="single"/>
        </w:rPr>
        <w:t>FACTUAL BACKGROUND</w:t>
      </w:r>
    </w:p>
    <w:p w14:paraId="1EDD681F" w14:textId="6F849C89" w:rsidR="001719B4" w:rsidRPr="00623E9D" w:rsidRDefault="001719B4" w:rsidP="00C27513">
      <w:pPr>
        <w:pStyle w:val="ListParagraph"/>
        <w:numPr>
          <w:ilvl w:val="0"/>
          <w:numId w:val="1"/>
        </w:numPr>
        <w:spacing w:after="0"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 xml:space="preserve">The appellant is a private company with limited liability, duly registered in terms of the laws of Zimbabwe. </w:t>
      </w:r>
      <w:r w:rsidR="00B00BBF">
        <w:rPr>
          <w:rFonts w:ascii="Times New Roman" w:hAnsi="Times New Roman" w:cs="Times New Roman"/>
          <w:sz w:val="24"/>
          <w:szCs w:val="24"/>
        </w:rPr>
        <w:t xml:space="preserve"> </w:t>
      </w:r>
      <w:r w:rsidR="00C41AA4" w:rsidRPr="00B168C8">
        <w:rPr>
          <w:rFonts w:ascii="Times New Roman" w:hAnsi="Times New Roman" w:cs="Times New Roman"/>
          <w:sz w:val="24"/>
          <w:szCs w:val="24"/>
        </w:rPr>
        <w:t>I</w:t>
      </w:r>
      <w:r w:rsidRPr="00B168C8">
        <w:rPr>
          <w:rFonts w:ascii="Times New Roman" w:hAnsi="Times New Roman" w:cs="Times New Roman"/>
          <w:sz w:val="24"/>
          <w:szCs w:val="24"/>
        </w:rPr>
        <w:t xml:space="preserve">t </w:t>
      </w:r>
      <w:r w:rsidR="00604CF3" w:rsidRPr="00B168C8">
        <w:rPr>
          <w:rFonts w:ascii="Times New Roman" w:hAnsi="Times New Roman" w:cs="Times New Roman"/>
          <w:sz w:val="24"/>
          <w:szCs w:val="24"/>
        </w:rPr>
        <w:t>i</w:t>
      </w:r>
      <w:r w:rsidRPr="00B168C8">
        <w:rPr>
          <w:rFonts w:ascii="Times New Roman" w:hAnsi="Times New Roman" w:cs="Times New Roman"/>
          <w:sz w:val="24"/>
          <w:szCs w:val="24"/>
        </w:rPr>
        <w:t xml:space="preserve">s a large-scale producer and exporter of </w:t>
      </w:r>
      <w:r w:rsidRPr="00B168C8">
        <w:rPr>
          <w:rFonts w:ascii="Times New Roman" w:hAnsi="Times New Roman" w:cs="Times New Roman"/>
          <w:bCs/>
          <w:sz w:val="24"/>
          <w:szCs w:val="24"/>
        </w:rPr>
        <w:t>ferrochrome, an alloy of chromium, iron and carbon used in steelmaking</w:t>
      </w:r>
      <w:r w:rsidR="00604CF3" w:rsidRPr="00B168C8">
        <w:rPr>
          <w:rFonts w:ascii="Times New Roman" w:hAnsi="Times New Roman" w:cs="Times New Roman"/>
          <w:bCs/>
          <w:sz w:val="24"/>
          <w:szCs w:val="24"/>
        </w:rPr>
        <w:t>.</w:t>
      </w:r>
    </w:p>
    <w:p w14:paraId="698B7BB2" w14:textId="77777777" w:rsidR="00623E9D" w:rsidRPr="00B168C8" w:rsidRDefault="00623E9D" w:rsidP="00623E9D">
      <w:pPr>
        <w:pStyle w:val="ListParagraph"/>
        <w:spacing w:after="0" w:line="240" w:lineRule="auto"/>
        <w:ind w:left="450"/>
        <w:jc w:val="both"/>
        <w:rPr>
          <w:rFonts w:ascii="Times New Roman" w:hAnsi="Times New Roman" w:cs="Times New Roman"/>
          <w:sz w:val="24"/>
          <w:szCs w:val="24"/>
        </w:rPr>
      </w:pPr>
    </w:p>
    <w:p w14:paraId="1CF770B3" w14:textId="10FE1BC7" w:rsidR="00297680" w:rsidRDefault="00297680" w:rsidP="00C27513">
      <w:pPr>
        <w:pStyle w:val="ListParagraph"/>
        <w:numPr>
          <w:ilvl w:val="0"/>
          <w:numId w:val="1"/>
        </w:numPr>
        <w:spacing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The respondent is a statutory body established in terms of the Revenue Authority Act, [</w:t>
      </w:r>
      <w:r w:rsidRPr="00FB4AC5">
        <w:rPr>
          <w:rFonts w:ascii="Times New Roman" w:hAnsi="Times New Roman" w:cs="Times New Roman"/>
          <w:i/>
          <w:sz w:val="24"/>
          <w:szCs w:val="24"/>
        </w:rPr>
        <w:t>Chapter 23:11</w:t>
      </w:r>
      <w:r w:rsidRPr="00B168C8">
        <w:rPr>
          <w:rFonts w:ascii="Times New Roman" w:hAnsi="Times New Roman" w:cs="Times New Roman"/>
          <w:sz w:val="24"/>
          <w:szCs w:val="24"/>
        </w:rPr>
        <w:t>]. It is responsible for assessing, collecting and accounting for revenue on behalf of the State.</w:t>
      </w:r>
    </w:p>
    <w:p w14:paraId="73F32F7A" w14:textId="77777777" w:rsidR="00623E9D" w:rsidRPr="00623E9D" w:rsidRDefault="00623E9D" w:rsidP="00623E9D">
      <w:pPr>
        <w:pStyle w:val="ListParagraph"/>
        <w:rPr>
          <w:rFonts w:ascii="Times New Roman" w:hAnsi="Times New Roman" w:cs="Times New Roman"/>
          <w:sz w:val="24"/>
          <w:szCs w:val="24"/>
        </w:rPr>
      </w:pPr>
    </w:p>
    <w:p w14:paraId="3EB1CA71" w14:textId="4D763578" w:rsidR="00EA6AB7" w:rsidRDefault="00FD6C64" w:rsidP="00C27513">
      <w:pPr>
        <w:pStyle w:val="ListParagraph"/>
        <w:numPr>
          <w:ilvl w:val="0"/>
          <w:numId w:val="1"/>
        </w:numPr>
        <w:spacing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 xml:space="preserve">Sometime </w:t>
      </w:r>
      <w:r w:rsidR="005B62B5" w:rsidRPr="00B168C8">
        <w:rPr>
          <w:rFonts w:ascii="Times New Roman" w:hAnsi="Times New Roman" w:cs="Times New Roman"/>
          <w:sz w:val="24"/>
          <w:szCs w:val="24"/>
        </w:rPr>
        <w:t>i</w:t>
      </w:r>
      <w:r w:rsidR="00232232" w:rsidRPr="00B168C8">
        <w:rPr>
          <w:rFonts w:ascii="Times New Roman" w:hAnsi="Times New Roman" w:cs="Times New Roman"/>
          <w:sz w:val="24"/>
          <w:szCs w:val="24"/>
        </w:rPr>
        <w:t>n June 2023, the appellant received a letter</w:t>
      </w:r>
      <w:r w:rsidR="007C609F" w:rsidRPr="00B168C8">
        <w:rPr>
          <w:rFonts w:ascii="Times New Roman" w:hAnsi="Times New Roman" w:cs="Times New Roman"/>
          <w:sz w:val="24"/>
          <w:szCs w:val="24"/>
        </w:rPr>
        <w:t xml:space="preserve"> dated 16 June, 2023, authored by the respondent’s “Head International Taxation.” </w:t>
      </w:r>
      <w:r w:rsidR="00B00BBF">
        <w:rPr>
          <w:rFonts w:ascii="Times New Roman" w:hAnsi="Times New Roman" w:cs="Times New Roman"/>
          <w:sz w:val="24"/>
          <w:szCs w:val="24"/>
        </w:rPr>
        <w:t xml:space="preserve"> </w:t>
      </w:r>
      <w:r w:rsidR="007C609F" w:rsidRPr="00B168C8">
        <w:rPr>
          <w:rFonts w:ascii="Times New Roman" w:hAnsi="Times New Roman" w:cs="Times New Roman"/>
          <w:sz w:val="24"/>
          <w:szCs w:val="24"/>
        </w:rPr>
        <w:t xml:space="preserve">The subject matter of the letter was “Presentation of Tax Review Findings for the Period 2019 – 2021: </w:t>
      </w:r>
      <w:proofErr w:type="spellStart"/>
      <w:r w:rsidR="007C609F" w:rsidRPr="00B168C8">
        <w:rPr>
          <w:rFonts w:ascii="Times New Roman" w:hAnsi="Times New Roman" w:cs="Times New Roman"/>
          <w:sz w:val="24"/>
          <w:szCs w:val="24"/>
        </w:rPr>
        <w:t>Afrochine</w:t>
      </w:r>
      <w:proofErr w:type="spellEnd"/>
      <w:r w:rsidR="007C609F" w:rsidRPr="00B168C8">
        <w:rPr>
          <w:rFonts w:ascii="Times New Roman" w:hAnsi="Times New Roman" w:cs="Times New Roman"/>
          <w:sz w:val="24"/>
          <w:szCs w:val="24"/>
        </w:rPr>
        <w:t xml:space="preserve"> Smelting </w:t>
      </w:r>
      <w:proofErr w:type="spellStart"/>
      <w:r w:rsidR="007C609F" w:rsidRPr="00B168C8">
        <w:rPr>
          <w:rFonts w:ascii="Times New Roman" w:hAnsi="Times New Roman" w:cs="Times New Roman"/>
          <w:sz w:val="24"/>
          <w:szCs w:val="24"/>
        </w:rPr>
        <w:t>Pvt</w:t>
      </w:r>
      <w:proofErr w:type="spellEnd"/>
      <w:r w:rsidR="007C609F" w:rsidRPr="00B168C8">
        <w:rPr>
          <w:rFonts w:ascii="Times New Roman" w:hAnsi="Times New Roman" w:cs="Times New Roman"/>
          <w:sz w:val="24"/>
          <w:szCs w:val="24"/>
        </w:rPr>
        <w:t xml:space="preserve"> Ltd BP No. 200116318.”</w:t>
      </w:r>
      <w:r w:rsidR="00560372" w:rsidRPr="00B168C8">
        <w:rPr>
          <w:rFonts w:ascii="Times New Roman" w:hAnsi="Times New Roman" w:cs="Times New Roman"/>
          <w:sz w:val="24"/>
          <w:szCs w:val="24"/>
        </w:rPr>
        <w:t xml:space="preserve"> </w:t>
      </w:r>
      <w:r w:rsidR="0025021D" w:rsidRPr="00B168C8">
        <w:rPr>
          <w:rFonts w:ascii="Times New Roman" w:hAnsi="Times New Roman" w:cs="Times New Roman"/>
          <w:sz w:val="24"/>
          <w:szCs w:val="24"/>
        </w:rPr>
        <w:t>The letter stated</w:t>
      </w:r>
      <w:r w:rsidR="00650B68" w:rsidRPr="00B168C8">
        <w:rPr>
          <w:rFonts w:ascii="Times New Roman" w:hAnsi="Times New Roman" w:cs="Times New Roman"/>
          <w:sz w:val="24"/>
          <w:szCs w:val="24"/>
        </w:rPr>
        <w:t>, in paragraph 1 headed “Under Declaration of Royalties on Minerals”</w:t>
      </w:r>
      <w:r w:rsidR="0025021D" w:rsidRPr="00B168C8">
        <w:rPr>
          <w:rFonts w:ascii="Times New Roman" w:hAnsi="Times New Roman" w:cs="Times New Roman"/>
          <w:sz w:val="24"/>
          <w:szCs w:val="24"/>
        </w:rPr>
        <w:t xml:space="preserve"> that analysis of </w:t>
      </w:r>
      <w:r w:rsidR="000978EE" w:rsidRPr="00B168C8">
        <w:rPr>
          <w:rFonts w:ascii="Times New Roman" w:hAnsi="Times New Roman" w:cs="Times New Roman"/>
          <w:sz w:val="24"/>
          <w:szCs w:val="24"/>
        </w:rPr>
        <w:t>documents submitted to the respondent’s office concerning the payment of royalties on minerals by the bank</w:t>
      </w:r>
      <w:r w:rsidR="00623585" w:rsidRPr="00B168C8">
        <w:rPr>
          <w:rFonts w:ascii="Times New Roman" w:hAnsi="Times New Roman" w:cs="Times New Roman"/>
          <w:sz w:val="24"/>
          <w:szCs w:val="24"/>
        </w:rPr>
        <w:t>,</w:t>
      </w:r>
      <w:r w:rsidR="000978EE" w:rsidRPr="00B168C8">
        <w:rPr>
          <w:rFonts w:ascii="Times New Roman" w:hAnsi="Times New Roman" w:cs="Times New Roman"/>
          <w:sz w:val="24"/>
          <w:szCs w:val="24"/>
        </w:rPr>
        <w:t xml:space="preserve"> on behalf of the appellant showed that the royalties o</w:t>
      </w:r>
      <w:r w:rsidR="00B00BBF">
        <w:rPr>
          <w:rFonts w:ascii="Times New Roman" w:hAnsi="Times New Roman" w:cs="Times New Roman"/>
          <w:sz w:val="24"/>
          <w:szCs w:val="24"/>
        </w:rPr>
        <w:t xml:space="preserve">n minerals were under declared.  </w:t>
      </w:r>
      <w:r w:rsidR="003B1CFD" w:rsidRPr="00B168C8">
        <w:rPr>
          <w:rFonts w:ascii="Times New Roman" w:hAnsi="Times New Roman" w:cs="Times New Roman"/>
          <w:sz w:val="24"/>
          <w:szCs w:val="24"/>
        </w:rPr>
        <w:t xml:space="preserve">It </w:t>
      </w:r>
      <w:r w:rsidR="00650B68" w:rsidRPr="00B168C8">
        <w:rPr>
          <w:rFonts w:ascii="Times New Roman" w:hAnsi="Times New Roman" w:cs="Times New Roman"/>
          <w:sz w:val="24"/>
          <w:szCs w:val="24"/>
        </w:rPr>
        <w:t xml:space="preserve">also </w:t>
      </w:r>
      <w:r w:rsidR="003B1CFD" w:rsidRPr="00B168C8">
        <w:rPr>
          <w:rFonts w:ascii="Times New Roman" w:hAnsi="Times New Roman" w:cs="Times New Roman"/>
          <w:sz w:val="24"/>
          <w:szCs w:val="24"/>
        </w:rPr>
        <w:t>stated that t</w:t>
      </w:r>
      <w:r w:rsidR="000978EE" w:rsidRPr="00B168C8">
        <w:rPr>
          <w:rFonts w:ascii="Times New Roman" w:hAnsi="Times New Roman" w:cs="Times New Roman"/>
          <w:sz w:val="24"/>
          <w:szCs w:val="24"/>
        </w:rPr>
        <w:t>he appellant should have</w:t>
      </w:r>
      <w:r w:rsidR="003B1CFD" w:rsidRPr="00B168C8">
        <w:rPr>
          <w:rFonts w:ascii="Times New Roman" w:hAnsi="Times New Roman" w:cs="Times New Roman"/>
          <w:sz w:val="24"/>
          <w:szCs w:val="24"/>
        </w:rPr>
        <w:t xml:space="preserve">, in accordance with s </w:t>
      </w:r>
      <w:r w:rsidR="003B1CFD" w:rsidRPr="00B168C8">
        <w:rPr>
          <w:rFonts w:ascii="Times New Roman" w:hAnsi="Times New Roman" w:cs="Times New Roman"/>
          <w:bCs/>
          <w:sz w:val="24"/>
          <w:szCs w:val="24"/>
        </w:rPr>
        <w:t>37 (9) of the Finance Act, [</w:t>
      </w:r>
      <w:r w:rsidR="003B1CFD" w:rsidRPr="00B00BBF">
        <w:rPr>
          <w:rFonts w:ascii="Times New Roman" w:hAnsi="Times New Roman" w:cs="Times New Roman"/>
          <w:bCs/>
          <w:i/>
          <w:sz w:val="24"/>
          <w:szCs w:val="24"/>
        </w:rPr>
        <w:t xml:space="preserve">Chapter </w:t>
      </w:r>
      <w:r w:rsidR="003B1CFD" w:rsidRPr="00B00BBF">
        <w:rPr>
          <w:rFonts w:ascii="Times New Roman" w:hAnsi="Times New Roman" w:cs="Times New Roman"/>
          <w:bCs/>
          <w:i/>
          <w:iCs/>
          <w:sz w:val="24"/>
          <w:szCs w:val="24"/>
        </w:rPr>
        <w:t>23:04</w:t>
      </w:r>
      <w:r w:rsidR="003B1CFD" w:rsidRPr="00B168C8">
        <w:rPr>
          <w:rFonts w:ascii="Times New Roman" w:hAnsi="Times New Roman" w:cs="Times New Roman"/>
          <w:bCs/>
          <w:sz w:val="24"/>
          <w:szCs w:val="24"/>
        </w:rPr>
        <w:t>] (the FA)</w:t>
      </w:r>
      <w:r w:rsidR="003B1CFD" w:rsidRPr="00B168C8">
        <w:rPr>
          <w:rFonts w:ascii="Times New Roman" w:hAnsi="Times New Roman" w:cs="Times New Roman"/>
          <w:sz w:val="24"/>
          <w:szCs w:val="24"/>
        </w:rPr>
        <w:t>,</w:t>
      </w:r>
      <w:r w:rsidR="000978EE" w:rsidRPr="00B168C8">
        <w:rPr>
          <w:rFonts w:ascii="Times New Roman" w:hAnsi="Times New Roman" w:cs="Times New Roman"/>
          <w:sz w:val="24"/>
          <w:szCs w:val="24"/>
        </w:rPr>
        <w:t xml:space="preserve"> paid royalties on minerals based </w:t>
      </w:r>
      <w:r w:rsidR="003B1CFD" w:rsidRPr="00B168C8">
        <w:rPr>
          <w:rFonts w:ascii="Times New Roman" w:hAnsi="Times New Roman" w:cs="Times New Roman"/>
          <w:sz w:val="24"/>
          <w:szCs w:val="24"/>
        </w:rPr>
        <w:t xml:space="preserve">on the gross value, as shown in </w:t>
      </w:r>
      <w:r w:rsidR="007101A7" w:rsidRPr="00B168C8">
        <w:rPr>
          <w:rFonts w:ascii="Times New Roman" w:hAnsi="Times New Roman" w:cs="Times New Roman"/>
          <w:sz w:val="24"/>
          <w:szCs w:val="24"/>
        </w:rPr>
        <w:t>a</w:t>
      </w:r>
      <w:r w:rsidR="003B1CFD" w:rsidRPr="00B168C8">
        <w:rPr>
          <w:rFonts w:ascii="Times New Roman" w:hAnsi="Times New Roman" w:cs="Times New Roman"/>
          <w:sz w:val="24"/>
          <w:szCs w:val="24"/>
        </w:rPr>
        <w:t xml:space="preserve"> sales schedule</w:t>
      </w:r>
      <w:r w:rsidR="007101A7" w:rsidRPr="00B168C8">
        <w:rPr>
          <w:rFonts w:ascii="Times New Roman" w:hAnsi="Times New Roman" w:cs="Times New Roman"/>
          <w:sz w:val="24"/>
          <w:szCs w:val="24"/>
        </w:rPr>
        <w:t xml:space="preserve"> from 2019 to 2021</w:t>
      </w:r>
      <w:r w:rsidR="003B1CFD" w:rsidRPr="00B168C8">
        <w:rPr>
          <w:rFonts w:ascii="Times New Roman" w:hAnsi="Times New Roman" w:cs="Times New Roman"/>
          <w:sz w:val="24"/>
          <w:szCs w:val="24"/>
        </w:rPr>
        <w:t xml:space="preserve">. </w:t>
      </w:r>
      <w:r w:rsidR="00B00BBF">
        <w:rPr>
          <w:rFonts w:ascii="Times New Roman" w:hAnsi="Times New Roman" w:cs="Times New Roman"/>
          <w:sz w:val="24"/>
          <w:szCs w:val="24"/>
        </w:rPr>
        <w:t xml:space="preserve"> </w:t>
      </w:r>
      <w:r w:rsidR="00650B68" w:rsidRPr="00B168C8">
        <w:rPr>
          <w:rFonts w:ascii="Times New Roman" w:hAnsi="Times New Roman" w:cs="Times New Roman"/>
          <w:sz w:val="24"/>
          <w:szCs w:val="24"/>
        </w:rPr>
        <w:t xml:space="preserve">Further, that this resulted in some periods having under declared royalties on minerals. </w:t>
      </w:r>
      <w:r w:rsidR="00B00BBF">
        <w:rPr>
          <w:rFonts w:ascii="Times New Roman" w:hAnsi="Times New Roman" w:cs="Times New Roman"/>
          <w:sz w:val="24"/>
          <w:szCs w:val="24"/>
        </w:rPr>
        <w:t xml:space="preserve"> </w:t>
      </w:r>
      <w:r w:rsidR="00650B68" w:rsidRPr="00B168C8">
        <w:rPr>
          <w:rFonts w:ascii="Times New Roman" w:hAnsi="Times New Roman" w:cs="Times New Roman"/>
          <w:sz w:val="24"/>
          <w:szCs w:val="24"/>
        </w:rPr>
        <w:t xml:space="preserve">An attached </w:t>
      </w:r>
      <w:r w:rsidR="00650B68" w:rsidRPr="00B168C8">
        <w:rPr>
          <w:rFonts w:ascii="Times New Roman" w:hAnsi="Times New Roman" w:cs="Times New Roman"/>
          <w:sz w:val="24"/>
          <w:szCs w:val="24"/>
        </w:rPr>
        <w:lastRenderedPageBreak/>
        <w:t>schedule was said to show that the difference between the declared royalties and the calculated royalties either resulted in over stated or under declared amounts.</w:t>
      </w:r>
    </w:p>
    <w:p w14:paraId="7A36D4A4" w14:textId="77777777" w:rsidR="00623E9D" w:rsidRPr="00623E9D" w:rsidRDefault="00623E9D" w:rsidP="00623E9D">
      <w:pPr>
        <w:pStyle w:val="ListParagraph"/>
        <w:rPr>
          <w:rFonts w:ascii="Times New Roman" w:hAnsi="Times New Roman" w:cs="Times New Roman"/>
          <w:sz w:val="24"/>
          <w:szCs w:val="24"/>
        </w:rPr>
      </w:pPr>
    </w:p>
    <w:p w14:paraId="7BB91365" w14:textId="5B2237F9" w:rsidR="00232232" w:rsidRDefault="00650B68" w:rsidP="001C380B">
      <w:pPr>
        <w:pStyle w:val="ListParagraph"/>
        <w:numPr>
          <w:ilvl w:val="0"/>
          <w:numId w:val="1"/>
        </w:numPr>
        <w:spacing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In para 2 headed “Adjustment of the Ocean Freight Charges” the letter stated that</w:t>
      </w:r>
      <w:r w:rsidR="005A0BB1" w:rsidRPr="00B168C8">
        <w:rPr>
          <w:rFonts w:ascii="Times New Roman" w:hAnsi="Times New Roman" w:cs="Times New Roman"/>
          <w:sz w:val="24"/>
          <w:szCs w:val="24"/>
        </w:rPr>
        <w:t>, based on the sales contract Ref No. 166/2020 part 3.1; “an ocean freight charge of US$0.10/</w:t>
      </w:r>
      <w:proofErr w:type="spellStart"/>
      <w:r w:rsidR="005A0BB1" w:rsidRPr="00B168C8">
        <w:rPr>
          <w:rFonts w:ascii="Times New Roman" w:hAnsi="Times New Roman" w:cs="Times New Roman"/>
          <w:sz w:val="24"/>
          <w:szCs w:val="24"/>
        </w:rPr>
        <w:t>lb</w:t>
      </w:r>
      <w:proofErr w:type="spellEnd"/>
      <w:r w:rsidR="005A0BB1" w:rsidRPr="00B168C8">
        <w:rPr>
          <w:rFonts w:ascii="Times New Roman" w:hAnsi="Times New Roman" w:cs="Times New Roman"/>
          <w:sz w:val="24"/>
          <w:szCs w:val="24"/>
        </w:rPr>
        <w:t xml:space="preserve"> was deducted </w:t>
      </w:r>
      <w:proofErr w:type="spellStart"/>
      <w:r w:rsidR="005A0BB1" w:rsidRPr="00B168C8">
        <w:rPr>
          <w:rFonts w:ascii="Times New Roman" w:hAnsi="Times New Roman" w:cs="Times New Roman"/>
          <w:sz w:val="24"/>
          <w:szCs w:val="24"/>
        </w:rPr>
        <w:t>Fastmarkets</w:t>
      </w:r>
      <w:proofErr w:type="spellEnd"/>
      <w:r w:rsidR="005A0BB1" w:rsidRPr="00B168C8">
        <w:rPr>
          <w:rFonts w:ascii="Times New Roman" w:hAnsi="Times New Roman" w:cs="Times New Roman"/>
          <w:sz w:val="24"/>
          <w:szCs w:val="24"/>
        </w:rPr>
        <w:t xml:space="preserve"> Ferro-Alloy price which was used as a benchmark for pricing ferrochrome price to reach an ex-work price of US$0.60/lb.”</w:t>
      </w:r>
      <w:r w:rsidR="00465CD2">
        <w:rPr>
          <w:rFonts w:ascii="Times New Roman" w:hAnsi="Times New Roman" w:cs="Times New Roman"/>
          <w:sz w:val="24"/>
          <w:szCs w:val="24"/>
        </w:rPr>
        <w:t xml:space="preserve"> (</w:t>
      </w:r>
      <w:r w:rsidR="00465CD2">
        <w:rPr>
          <w:rFonts w:ascii="Times New Roman" w:hAnsi="Times New Roman" w:cs="Times New Roman"/>
          <w:i/>
          <w:iCs/>
          <w:sz w:val="24"/>
          <w:szCs w:val="24"/>
        </w:rPr>
        <w:t>sic</w:t>
      </w:r>
      <w:r w:rsidR="00465CD2">
        <w:rPr>
          <w:rFonts w:ascii="Times New Roman" w:hAnsi="Times New Roman" w:cs="Times New Roman"/>
          <w:sz w:val="24"/>
          <w:szCs w:val="24"/>
        </w:rPr>
        <w:t>)</w:t>
      </w:r>
      <w:r w:rsidR="00B00BBF">
        <w:rPr>
          <w:rFonts w:ascii="Times New Roman" w:hAnsi="Times New Roman" w:cs="Times New Roman"/>
          <w:sz w:val="24"/>
          <w:szCs w:val="24"/>
        </w:rPr>
        <w:t xml:space="preserve">  </w:t>
      </w:r>
      <w:r w:rsidR="005A0BB1" w:rsidRPr="00B168C8">
        <w:rPr>
          <w:rFonts w:ascii="Times New Roman" w:hAnsi="Times New Roman" w:cs="Times New Roman"/>
          <w:sz w:val="24"/>
          <w:szCs w:val="24"/>
        </w:rPr>
        <w:t xml:space="preserve">Further, that the deducted amount (ocean freight) was then added back to the ex-works price and the royalties were recalculated based on the gross fair market price according to s 37 (9) </w:t>
      </w:r>
      <w:r w:rsidR="00FC48FF">
        <w:rPr>
          <w:rFonts w:ascii="Times New Roman" w:hAnsi="Times New Roman" w:cs="Times New Roman"/>
          <w:sz w:val="24"/>
          <w:szCs w:val="24"/>
        </w:rPr>
        <w:t>o</w:t>
      </w:r>
      <w:r w:rsidR="005A0BB1" w:rsidRPr="00B168C8">
        <w:rPr>
          <w:rFonts w:ascii="Times New Roman" w:hAnsi="Times New Roman" w:cs="Times New Roman"/>
          <w:sz w:val="24"/>
          <w:szCs w:val="24"/>
        </w:rPr>
        <w:t xml:space="preserve">f the FA. </w:t>
      </w:r>
      <w:r w:rsidR="00B00BBF">
        <w:rPr>
          <w:rFonts w:ascii="Times New Roman" w:hAnsi="Times New Roman" w:cs="Times New Roman"/>
          <w:sz w:val="24"/>
          <w:szCs w:val="24"/>
        </w:rPr>
        <w:t xml:space="preserve"> </w:t>
      </w:r>
      <w:r w:rsidR="009E4942" w:rsidRPr="00B168C8">
        <w:rPr>
          <w:rFonts w:ascii="Times New Roman" w:hAnsi="Times New Roman" w:cs="Times New Roman"/>
          <w:sz w:val="24"/>
          <w:szCs w:val="24"/>
        </w:rPr>
        <w:t>It further stated that the tax review for royalties on min</w:t>
      </w:r>
      <w:r w:rsidR="00B00BBF">
        <w:rPr>
          <w:rFonts w:ascii="Times New Roman" w:hAnsi="Times New Roman" w:cs="Times New Roman"/>
          <w:sz w:val="24"/>
          <w:szCs w:val="24"/>
        </w:rPr>
        <w:t xml:space="preserve">erals established an amount of </w:t>
      </w:r>
      <w:r w:rsidR="005217CA" w:rsidRPr="00B168C8">
        <w:rPr>
          <w:rFonts w:ascii="Times New Roman" w:hAnsi="Times New Roman" w:cs="Times New Roman"/>
          <w:sz w:val="24"/>
          <w:szCs w:val="24"/>
        </w:rPr>
        <w:t>US$2 872 895,89</w:t>
      </w:r>
      <w:r w:rsidR="009E4942" w:rsidRPr="00B168C8">
        <w:rPr>
          <w:rFonts w:ascii="Times New Roman" w:hAnsi="Times New Roman" w:cs="Times New Roman"/>
          <w:sz w:val="24"/>
          <w:szCs w:val="24"/>
        </w:rPr>
        <w:t xml:space="preserve"> which amount included a principal amount of US$880 361,54 and a penalty of US$1 760,09 charged at 200% in accordance with s 37 (5) of the FA and interest of US$227 772,24.</w:t>
      </w:r>
      <w:r w:rsidR="00873384" w:rsidRPr="00B168C8">
        <w:rPr>
          <w:rFonts w:ascii="Times New Roman" w:hAnsi="Times New Roman" w:cs="Times New Roman"/>
          <w:sz w:val="24"/>
          <w:szCs w:val="24"/>
        </w:rPr>
        <w:t xml:space="preserve"> The local currency debt</w:t>
      </w:r>
      <w:r w:rsidR="008B27FC">
        <w:rPr>
          <w:rFonts w:ascii="Times New Roman" w:hAnsi="Times New Roman" w:cs="Times New Roman"/>
          <w:sz w:val="24"/>
          <w:szCs w:val="24"/>
        </w:rPr>
        <w:t>,</w:t>
      </w:r>
      <w:r w:rsidR="00873384" w:rsidRPr="00B168C8">
        <w:rPr>
          <w:rFonts w:ascii="Times New Roman" w:hAnsi="Times New Roman" w:cs="Times New Roman"/>
          <w:sz w:val="24"/>
          <w:szCs w:val="24"/>
        </w:rPr>
        <w:t xml:space="preserve"> due to the Reserve Bank of Zimbabwe retention policy in apportioning of payment of royalties on minerals in local currency</w:t>
      </w:r>
      <w:r w:rsidR="008B27FC">
        <w:rPr>
          <w:rFonts w:ascii="Times New Roman" w:hAnsi="Times New Roman" w:cs="Times New Roman"/>
          <w:sz w:val="24"/>
          <w:szCs w:val="24"/>
        </w:rPr>
        <w:t>,</w:t>
      </w:r>
      <w:r w:rsidR="00873384" w:rsidRPr="00B168C8">
        <w:rPr>
          <w:rFonts w:ascii="Times New Roman" w:hAnsi="Times New Roman" w:cs="Times New Roman"/>
          <w:sz w:val="24"/>
          <w:szCs w:val="24"/>
        </w:rPr>
        <w:t xml:space="preserve"> was</w:t>
      </w:r>
      <w:r w:rsidR="008952DB">
        <w:rPr>
          <w:rFonts w:ascii="Times New Roman" w:hAnsi="Times New Roman" w:cs="Times New Roman"/>
          <w:sz w:val="24"/>
          <w:szCs w:val="24"/>
        </w:rPr>
        <w:t xml:space="preserve"> in the sum of</w:t>
      </w:r>
      <w:r w:rsidR="00873384" w:rsidRPr="00B168C8">
        <w:rPr>
          <w:rFonts w:ascii="Times New Roman" w:hAnsi="Times New Roman" w:cs="Times New Roman"/>
          <w:sz w:val="24"/>
          <w:szCs w:val="24"/>
        </w:rPr>
        <w:t xml:space="preserve"> </w:t>
      </w:r>
      <w:r w:rsidR="00EA6AB7" w:rsidRPr="00B168C8">
        <w:rPr>
          <w:rFonts w:ascii="Times New Roman" w:hAnsi="Times New Roman" w:cs="Times New Roman"/>
          <w:sz w:val="24"/>
          <w:szCs w:val="24"/>
        </w:rPr>
        <w:t>ZWL97 682 345, 37.</w:t>
      </w:r>
      <w:r w:rsidR="00873384" w:rsidRPr="00B168C8">
        <w:rPr>
          <w:rFonts w:ascii="Times New Roman" w:hAnsi="Times New Roman" w:cs="Times New Roman"/>
          <w:sz w:val="24"/>
          <w:szCs w:val="24"/>
        </w:rPr>
        <w:t xml:space="preserve"> </w:t>
      </w:r>
      <w:r w:rsidR="00B00BBF">
        <w:rPr>
          <w:rFonts w:ascii="Times New Roman" w:hAnsi="Times New Roman" w:cs="Times New Roman"/>
          <w:sz w:val="24"/>
          <w:szCs w:val="24"/>
        </w:rPr>
        <w:t xml:space="preserve"> </w:t>
      </w:r>
      <w:r w:rsidR="00873384" w:rsidRPr="00B168C8">
        <w:rPr>
          <w:rFonts w:ascii="Times New Roman" w:hAnsi="Times New Roman" w:cs="Times New Roman"/>
          <w:sz w:val="24"/>
          <w:szCs w:val="24"/>
        </w:rPr>
        <w:t>This amount include</w:t>
      </w:r>
      <w:r w:rsidR="008952DB">
        <w:rPr>
          <w:rFonts w:ascii="Times New Roman" w:hAnsi="Times New Roman" w:cs="Times New Roman"/>
          <w:sz w:val="24"/>
          <w:szCs w:val="24"/>
        </w:rPr>
        <w:t>d</w:t>
      </w:r>
      <w:r w:rsidR="00873384" w:rsidRPr="00B168C8">
        <w:rPr>
          <w:rFonts w:ascii="Times New Roman" w:hAnsi="Times New Roman" w:cs="Times New Roman"/>
          <w:sz w:val="24"/>
          <w:szCs w:val="24"/>
        </w:rPr>
        <w:t xml:space="preserve"> a principal amount of ZWL22 507 851</w:t>
      </w:r>
      <w:proofErr w:type="gramStart"/>
      <w:r w:rsidR="00E31642" w:rsidRPr="00B168C8">
        <w:rPr>
          <w:rFonts w:ascii="Times New Roman" w:hAnsi="Times New Roman" w:cs="Times New Roman"/>
          <w:sz w:val="24"/>
          <w:szCs w:val="24"/>
        </w:rPr>
        <w:t>,49</w:t>
      </w:r>
      <w:proofErr w:type="gramEnd"/>
      <w:r w:rsidR="00E31642" w:rsidRPr="00B168C8">
        <w:rPr>
          <w:rFonts w:ascii="Times New Roman" w:hAnsi="Times New Roman" w:cs="Times New Roman"/>
          <w:sz w:val="24"/>
          <w:szCs w:val="24"/>
        </w:rPr>
        <w:t>, a penalty of ZWL45 015 702,97 charged at 200% and interest of ZWL30 154 751,91.</w:t>
      </w:r>
      <w:r w:rsidR="000978EE" w:rsidRPr="00B168C8">
        <w:rPr>
          <w:rFonts w:ascii="Times New Roman" w:hAnsi="Times New Roman" w:cs="Times New Roman"/>
          <w:sz w:val="24"/>
          <w:szCs w:val="24"/>
        </w:rPr>
        <w:t xml:space="preserve"> </w:t>
      </w:r>
    </w:p>
    <w:p w14:paraId="423FF05A" w14:textId="0684269E" w:rsidR="00ED0FE8" w:rsidRDefault="00ED0FE8" w:rsidP="00487B8E">
      <w:pPr>
        <w:pStyle w:val="ListParagraph"/>
        <w:numPr>
          <w:ilvl w:val="0"/>
          <w:numId w:val="1"/>
        </w:numPr>
        <w:spacing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 xml:space="preserve">Aggrieved by this </w:t>
      </w:r>
      <w:r w:rsidR="00465CD2">
        <w:rPr>
          <w:rFonts w:ascii="Times New Roman" w:hAnsi="Times New Roman" w:cs="Times New Roman"/>
          <w:sz w:val="24"/>
          <w:szCs w:val="24"/>
        </w:rPr>
        <w:t>assessment</w:t>
      </w:r>
      <w:r w:rsidRPr="00B168C8">
        <w:rPr>
          <w:rFonts w:ascii="Times New Roman" w:hAnsi="Times New Roman" w:cs="Times New Roman"/>
          <w:sz w:val="24"/>
          <w:szCs w:val="24"/>
        </w:rPr>
        <w:t xml:space="preserve"> and in a letter dated 20 June, 2023, the appellant queried the liability alleged by the respondent. </w:t>
      </w:r>
      <w:r w:rsidR="00B00BBF">
        <w:rPr>
          <w:rFonts w:ascii="Times New Roman" w:hAnsi="Times New Roman" w:cs="Times New Roman"/>
          <w:sz w:val="24"/>
          <w:szCs w:val="24"/>
        </w:rPr>
        <w:t xml:space="preserve"> </w:t>
      </w:r>
      <w:r w:rsidRPr="00B168C8">
        <w:rPr>
          <w:rFonts w:ascii="Times New Roman" w:hAnsi="Times New Roman" w:cs="Times New Roman"/>
          <w:sz w:val="24"/>
          <w:szCs w:val="24"/>
        </w:rPr>
        <w:t>The appellant’s view was that in terms of Clause 2.3 of the agreement that it had with its customer, the sale was ex-works and therefore the sale took place in Zimbabwe and not outside the country.</w:t>
      </w:r>
      <w:r w:rsidR="004C7437" w:rsidRPr="00B168C8">
        <w:rPr>
          <w:rFonts w:ascii="Times New Roman" w:hAnsi="Times New Roman" w:cs="Times New Roman"/>
          <w:sz w:val="24"/>
          <w:szCs w:val="24"/>
        </w:rPr>
        <w:t xml:space="preserve"> </w:t>
      </w:r>
      <w:r w:rsidR="00B00BBF">
        <w:rPr>
          <w:rFonts w:ascii="Times New Roman" w:hAnsi="Times New Roman" w:cs="Times New Roman"/>
          <w:sz w:val="24"/>
          <w:szCs w:val="24"/>
        </w:rPr>
        <w:t xml:space="preserve"> </w:t>
      </w:r>
      <w:r w:rsidR="004C7437" w:rsidRPr="00B168C8">
        <w:rPr>
          <w:rFonts w:ascii="Times New Roman" w:hAnsi="Times New Roman" w:cs="Times New Roman"/>
          <w:sz w:val="24"/>
          <w:szCs w:val="24"/>
        </w:rPr>
        <w:t>It contended that the price declared was therefore the price at the place of sale</w:t>
      </w:r>
      <w:r w:rsidR="00CF2F90" w:rsidRPr="00B168C8">
        <w:rPr>
          <w:rFonts w:ascii="Times New Roman" w:hAnsi="Times New Roman" w:cs="Times New Roman"/>
          <w:sz w:val="24"/>
          <w:szCs w:val="24"/>
        </w:rPr>
        <w:t>,</w:t>
      </w:r>
      <w:r w:rsidR="004C7437" w:rsidRPr="00B168C8">
        <w:rPr>
          <w:rFonts w:ascii="Times New Roman" w:hAnsi="Times New Roman" w:cs="Times New Roman"/>
          <w:sz w:val="24"/>
          <w:szCs w:val="24"/>
        </w:rPr>
        <w:t xml:space="preserve"> and not at the eventual destination</w:t>
      </w:r>
      <w:r w:rsidR="00CF2F90" w:rsidRPr="00B168C8">
        <w:rPr>
          <w:rFonts w:ascii="Times New Roman" w:hAnsi="Times New Roman" w:cs="Times New Roman"/>
          <w:sz w:val="24"/>
          <w:szCs w:val="24"/>
        </w:rPr>
        <w:t>,</w:t>
      </w:r>
      <w:r w:rsidR="004C7437" w:rsidRPr="00B168C8">
        <w:rPr>
          <w:rFonts w:ascii="Times New Roman" w:hAnsi="Times New Roman" w:cs="Times New Roman"/>
          <w:sz w:val="24"/>
          <w:szCs w:val="24"/>
        </w:rPr>
        <w:t xml:space="preserve"> and this was the amount on which royalt</w:t>
      </w:r>
      <w:r w:rsidR="002B6E44">
        <w:rPr>
          <w:rFonts w:ascii="Times New Roman" w:hAnsi="Times New Roman" w:cs="Times New Roman"/>
          <w:sz w:val="24"/>
          <w:szCs w:val="24"/>
        </w:rPr>
        <w:t>ies</w:t>
      </w:r>
      <w:r w:rsidR="004C7437" w:rsidRPr="00B168C8">
        <w:rPr>
          <w:rFonts w:ascii="Times New Roman" w:hAnsi="Times New Roman" w:cs="Times New Roman"/>
          <w:sz w:val="24"/>
          <w:szCs w:val="24"/>
        </w:rPr>
        <w:t xml:space="preserve"> w</w:t>
      </w:r>
      <w:r w:rsidR="002B6E44">
        <w:rPr>
          <w:rFonts w:ascii="Times New Roman" w:hAnsi="Times New Roman" w:cs="Times New Roman"/>
          <w:sz w:val="24"/>
          <w:szCs w:val="24"/>
        </w:rPr>
        <w:t>ere</w:t>
      </w:r>
      <w:r w:rsidR="004C7437" w:rsidRPr="00B168C8">
        <w:rPr>
          <w:rFonts w:ascii="Times New Roman" w:hAnsi="Times New Roman" w:cs="Times New Roman"/>
          <w:sz w:val="24"/>
          <w:szCs w:val="24"/>
        </w:rPr>
        <w:t xml:space="preserve"> </w:t>
      </w:r>
      <w:r w:rsidR="001B31F6" w:rsidRPr="00B168C8">
        <w:rPr>
          <w:rFonts w:ascii="Times New Roman" w:hAnsi="Times New Roman" w:cs="Times New Roman"/>
          <w:bCs/>
          <w:sz w:val="24"/>
          <w:szCs w:val="24"/>
        </w:rPr>
        <w:t>correctly</w:t>
      </w:r>
      <w:r w:rsidR="004C7437" w:rsidRPr="00B168C8">
        <w:rPr>
          <w:rFonts w:ascii="Times New Roman" w:hAnsi="Times New Roman" w:cs="Times New Roman"/>
          <w:sz w:val="24"/>
          <w:szCs w:val="24"/>
        </w:rPr>
        <w:t xml:space="preserve"> computed.</w:t>
      </w:r>
      <w:r w:rsidR="0019224B" w:rsidRPr="00B168C8">
        <w:rPr>
          <w:rFonts w:ascii="Times New Roman" w:hAnsi="Times New Roman" w:cs="Times New Roman"/>
          <w:sz w:val="24"/>
          <w:szCs w:val="24"/>
        </w:rPr>
        <w:t xml:space="preserve"> </w:t>
      </w:r>
      <w:r w:rsidR="00B00BBF">
        <w:rPr>
          <w:rFonts w:ascii="Times New Roman" w:hAnsi="Times New Roman" w:cs="Times New Roman"/>
          <w:sz w:val="24"/>
          <w:szCs w:val="24"/>
        </w:rPr>
        <w:t xml:space="preserve"> </w:t>
      </w:r>
      <w:r w:rsidR="0019224B" w:rsidRPr="00B168C8">
        <w:rPr>
          <w:rFonts w:ascii="Times New Roman" w:hAnsi="Times New Roman" w:cs="Times New Roman"/>
          <w:sz w:val="24"/>
          <w:szCs w:val="24"/>
        </w:rPr>
        <w:t xml:space="preserve">The appellant further contended that in terms of s 37A </w:t>
      </w:r>
      <w:r w:rsidR="000B0421">
        <w:rPr>
          <w:rFonts w:ascii="Times New Roman" w:hAnsi="Times New Roman" w:cs="Times New Roman"/>
          <w:sz w:val="24"/>
          <w:szCs w:val="24"/>
        </w:rPr>
        <w:t xml:space="preserve">(1) </w:t>
      </w:r>
      <w:r w:rsidR="0019224B" w:rsidRPr="00B168C8">
        <w:rPr>
          <w:rFonts w:ascii="Times New Roman" w:hAnsi="Times New Roman" w:cs="Times New Roman"/>
          <w:sz w:val="24"/>
          <w:szCs w:val="24"/>
        </w:rPr>
        <w:t xml:space="preserve">of the FA, royalties are deducted from the minerals at source, based on the face value of the invoice. </w:t>
      </w:r>
      <w:r w:rsidR="00B00BBF">
        <w:rPr>
          <w:rFonts w:ascii="Times New Roman" w:hAnsi="Times New Roman" w:cs="Times New Roman"/>
          <w:sz w:val="24"/>
          <w:szCs w:val="24"/>
        </w:rPr>
        <w:t xml:space="preserve"> </w:t>
      </w:r>
      <w:r w:rsidR="0019224B" w:rsidRPr="00B168C8">
        <w:rPr>
          <w:rFonts w:ascii="Times New Roman" w:hAnsi="Times New Roman" w:cs="Times New Roman"/>
          <w:sz w:val="24"/>
          <w:szCs w:val="24"/>
        </w:rPr>
        <w:t>Further, that the respondent was incorrect in its reading or interpretation of s 37</w:t>
      </w:r>
      <w:r w:rsidR="00F52C6E">
        <w:rPr>
          <w:rFonts w:ascii="Times New Roman" w:hAnsi="Times New Roman" w:cs="Times New Roman"/>
          <w:sz w:val="24"/>
          <w:szCs w:val="24"/>
        </w:rPr>
        <w:t>A</w:t>
      </w:r>
      <w:r w:rsidR="0019224B" w:rsidRPr="00B168C8">
        <w:rPr>
          <w:rFonts w:ascii="Times New Roman" w:hAnsi="Times New Roman" w:cs="Times New Roman"/>
          <w:sz w:val="24"/>
          <w:szCs w:val="24"/>
        </w:rPr>
        <w:t xml:space="preserve"> (</w:t>
      </w:r>
      <w:r w:rsidR="00F52C6E">
        <w:rPr>
          <w:rFonts w:ascii="Times New Roman" w:hAnsi="Times New Roman" w:cs="Times New Roman"/>
          <w:sz w:val="24"/>
          <w:szCs w:val="24"/>
        </w:rPr>
        <w:t>4</w:t>
      </w:r>
      <w:r w:rsidR="0019224B" w:rsidRPr="00B168C8">
        <w:rPr>
          <w:rFonts w:ascii="Times New Roman" w:hAnsi="Times New Roman" w:cs="Times New Roman"/>
          <w:sz w:val="24"/>
          <w:szCs w:val="24"/>
        </w:rPr>
        <w:t xml:space="preserve">) </w:t>
      </w:r>
      <w:r w:rsidR="0019224B" w:rsidRPr="00B168C8">
        <w:rPr>
          <w:rFonts w:ascii="Times New Roman" w:hAnsi="Times New Roman" w:cs="Times New Roman"/>
          <w:sz w:val="24"/>
          <w:szCs w:val="24"/>
        </w:rPr>
        <w:lastRenderedPageBreak/>
        <w:t>of the said Act to the effect that “double the amount of royalti</w:t>
      </w:r>
      <w:r w:rsidR="001B31F6" w:rsidRPr="00B168C8">
        <w:rPr>
          <w:rFonts w:ascii="Times New Roman" w:hAnsi="Times New Roman" w:cs="Times New Roman"/>
          <w:sz w:val="24"/>
          <w:szCs w:val="24"/>
        </w:rPr>
        <w:t xml:space="preserve">es payable” meant </w:t>
      </w:r>
      <w:r w:rsidR="0019224B" w:rsidRPr="00B168C8">
        <w:rPr>
          <w:rFonts w:ascii="Times New Roman" w:hAnsi="Times New Roman" w:cs="Times New Roman"/>
          <w:sz w:val="24"/>
          <w:szCs w:val="24"/>
        </w:rPr>
        <w:t>that it could impose a penalty</w:t>
      </w:r>
      <w:r w:rsidR="00A35664" w:rsidRPr="00B168C8">
        <w:rPr>
          <w:rFonts w:ascii="Times New Roman" w:hAnsi="Times New Roman" w:cs="Times New Roman"/>
          <w:sz w:val="24"/>
          <w:szCs w:val="24"/>
        </w:rPr>
        <w:t xml:space="preserve"> of 200 % over and abov</w:t>
      </w:r>
      <w:r w:rsidR="001B31F6" w:rsidRPr="00B168C8">
        <w:rPr>
          <w:rFonts w:ascii="Times New Roman" w:hAnsi="Times New Roman" w:cs="Times New Roman"/>
          <w:sz w:val="24"/>
          <w:szCs w:val="24"/>
        </w:rPr>
        <w:t xml:space="preserve">e the amount due. </w:t>
      </w:r>
      <w:r w:rsidR="00B00BBF">
        <w:rPr>
          <w:rFonts w:ascii="Times New Roman" w:hAnsi="Times New Roman" w:cs="Times New Roman"/>
          <w:sz w:val="24"/>
          <w:szCs w:val="24"/>
        </w:rPr>
        <w:t xml:space="preserve"> </w:t>
      </w:r>
      <w:r w:rsidR="001B31F6" w:rsidRPr="00B168C8">
        <w:rPr>
          <w:rFonts w:ascii="Times New Roman" w:hAnsi="Times New Roman" w:cs="Times New Roman"/>
          <w:sz w:val="24"/>
          <w:szCs w:val="24"/>
        </w:rPr>
        <w:t xml:space="preserve">The differing and </w:t>
      </w:r>
      <w:r w:rsidR="00A35664" w:rsidRPr="00B168C8">
        <w:rPr>
          <w:rFonts w:ascii="Times New Roman" w:hAnsi="Times New Roman" w:cs="Times New Roman"/>
          <w:sz w:val="24"/>
          <w:szCs w:val="24"/>
        </w:rPr>
        <w:t xml:space="preserve">competing </w:t>
      </w:r>
      <w:r w:rsidR="001B31F6" w:rsidRPr="00B168C8">
        <w:rPr>
          <w:rFonts w:ascii="Times New Roman" w:hAnsi="Times New Roman" w:cs="Times New Roman"/>
          <w:sz w:val="24"/>
          <w:szCs w:val="24"/>
        </w:rPr>
        <w:t>c</w:t>
      </w:r>
      <w:r w:rsidR="00A35664" w:rsidRPr="00B168C8">
        <w:rPr>
          <w:rFonts w:ascii="Times New Roman" w:hAnsi="Times New Roman" w:cs="Times New Roman"/>
          <w:sz w:val="24"/>
          <w:szCs w:val="24"/>
        </w:rPr>
        <w:t>ontentions culminated in the appellant instituting legal proceedings.</w:t>
      </w:r>
    </w:p>
    <w:p w14:paraId="6E64F154" w14:textId="77777777" w:rsidR="00623E9D" w:rsidRPr="00B168C8" w:rsidRDefault="00623E9D" w:rsidP="00623E9D">
      <w:pPr>
        <w:pStyle w:val="ListParagraph"/>
        <w:spacing w:after="0" w:line="240" w:lineRule="auto"/>
        <w:ind w:left="450"/>
        <w:jc w:val="both"/>
        <w:rPr>
          <w:rFonts w:ascii="Times New Roman" w:hAnsi="Times New Roman" w:cs="Times New Roman"/>
          <w:sz w:val="24"/>
          <w:szCs w:val="24"/>
        </w:rPr>
      </w:pPr>
    </w:p>
    <w:p w14:paraId="04EA4E75" w14:textId="798B64AC" w:rsidR="00BA79D2" w:rsidRDefault="00BA79D2" w:rsidP="00210BEF">
      <w:pPr>
        <w:pStyle w:val="ListParagraph"/>
        <w:numPr>
          <w:ilvl w:val="0"/>
          <w:numId w:val="1"/>
        </w:numPr>
        <w:spacing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On 23 October, 2023, the appellant filed an urgent court application in terms of s 14 of the High Court Act</w:t>
      </w:r>
      <w:r w:rsidR="007A45BB" w:rsidRPr="00B168C8">
        <w:rPr>
          <w:rFonts w:ascii="Times New Roman" w:hAnsi="Times New Roman" w:cs="Times New Roman"/>
          <w:sz w:val="24"/>
          <w:szCs w:val="24"/>
        </w:rPr>
        <w:t>, [</w:t>
      </w:r>
      <w:r w:rsidR="007A45BB" w:rsidRPr="00487511">
        <w:rPr>
          <w:rFonts w:ascii="Times New Roman" w:hAnsi="Times New Roman" w:cs="Times New Roman"/>
          <w:i/>
          <w:sz w:val="24"/>
          <w:szCs w:val="24"/>
        </w:rPr>
        <w:t xml:space="preserve">Chapter </w:t>
      </w:r>
      <w:r w:rsidR="007A45BB" w:rsidRPr="00487511">
        <w:rPr>
          <w:rFonts w:ascii="Times New Roman" w:hAnsi="Times New Roman" w:cs="Times New Roman"/>
          <w:i/>
          <w:iCs/>
          <w:sz w:val="24"/>
          <w:szCs w:val="24"/>
        </w:rPr>
        <w:t>7:</w:t>
      </w:r>
      <w:r w:rsidR="006E4073" w:rsidRPr="00487511">
        <w:rPr>
          <w:rFonts w:ascii="Times New Roman" w:hAnsi="Times New Roman" w:cs="Times New Roman"/>
          <w:i/>
          <w:iCs/>
          <w:sz w:val="24"/>
          <w:szCs w:val="24"/>
        </w:rPr>
        <w:t>06</w:t>
      </w:r>
      <w:r w:rsidR="006E4073" w:rsidRPr="00B168C8">
        <w:rPr>
          <w:rFonts w:ascii="Times New Roman" w:hAnsi="Times New Roman" w:cs="Times New Roman"/>
          <w:sz w:val="24"/>
          <w:szCs w:val="24"/>
        </w:rPr>
        <w:t>]</w:t>
      </w:r>
      <w:r w:rsidRPr="00B168C8">
        <w:rPr>
          <w:rFonts w:ascii="Times New Roman" w:hAnsi="Times New Roman" w:cs="Times New Roman"/>
          <w:sz w:val="24"/>
          <w:szCs w:val="24"/>
        </w:rPr>
        <w:t xml:space="preserve"> for </w:t>
      </w:r>
      <w:r w:rsidR="00232232" w:rsidRPr="00B168C8">
        <w:rPr>
          <w:rFonts w:ascii="Times New Roman" w:hAnsi="Times New Roman" w:cs="Times New Roman"/>
          <w:sz w:val="24"/>
          <w:szCs w:val="24"/>
        </w:rPr>
        <w:t>the</w:t>
      </w:r>
      <w:r w:rsidR="001B31F6" w:rsidRPr="00B168C8">
        <w:rPr>
          <w:rFonts w:ascii="Times New Roman" w:hAnsi="Times New Roman" w:cs="Times New Roman"/>
          <w:sz w:val="24"/>
          <w:szCs w:val="24"/>
        </w:rPr>
        <w:t xml:space="preserve"> declaratory</w:t>
      </w:r>
      <w:r w:rsidR="00232232" w:rsidRPr="00B168C8">
        <w:rPr>
          <w:rFonts w:ascii="Times New Roman" w:hAnsi="Times New Roman" w:cs="Times New Roman"/>
          <w:sz w:val="24"/>
          <w:szCs w:val="24"/>
        </w:rPr>
        <w:t xml:space="preserve"> relief set out in para 1 above.</w:t>
      </w:r>
    </w:p>
    <w:p w14:paraId="4F753C39" w14:textId="77777777" w:rsidR="00623E9D" w:rsidRPr="00623E9D" w:rsidRDefault="00623E9D" w:rsidP="00623E9D">
      <w:pPr>
        <w:pStyle w:val="ListParagraph"/>
        <w:rPr>
          <w:rFonts w:ascii="Times New Roman" w:hAnsi="Times New Roman" w:cs="Times New Roman"/>
          <w:sz w:val="24"/>
          <w:szCs w:val="24"/>
        </w:rPr>
      </w:pPr>
    </w:p>
    <w:p w14:paraId="14F88CA1" w14:textId="4E1EE39F" w:rsidR="00180266" w:rsidRDefault="00180266" w:rsidP="00210BEF">
      <w:pPr>
        <w:pStyle w:val="ListParagraph"/>
        <w:numPr>
          <w:ilvl w:val="0"/>
          <w:numId w:val="1"/>
        </w:numPr>
        <w:spacing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The respondent opposed the application.</w:t>
      </w:r>
      <w:r w:rsidR="00487511">
        <w:rPr>
          <w:rFonts w:ascii="Times New Roman" w:hAnsi="Times New Roman" w:cs="Times New Roman"/>
          <w:sz w:val="24"/>
          <w:szCs w:val="24"/>
        </w:rPr>
        <w:t xml:space="preserve">  </w:t>
      </w:r>
      <w:r w:rsidR="008D24B5" w:rsidRPr="00B168C8">
        <w:rPr>
          <w:rFonts w:ascii="Times New Roman" w:hAnsi="Times New Roman" w:cs="Times New Roman"/>
          <w:sz w:val="24"/>
          <w:szCs w:val="24"/>
        </w:rPr>
        <w:t xml:space="preserve">It contended that during the period in issue the appellant was invoicing customers a price that was less than the gross fair market value of the mineral as determined on the international market by the Fast Markets Ferro Alloys price, by deducting US$0,10. </w:t>
      </w:r>
      <w:r w:rsidR="00487511">
        <w:rPr>
          <w:rFonts w:ascii="Times New Roman" w:hAnsi="Times New Roman" w:cs="Times New Roman"/>
          <w:sz w:val="24"/>
          <w:szCs w:val="24"/>
        </w:rPr>
        <w:t xml:space="preserve"> </w:t>
      </w:r>
      <w:r w:rsidR="008D24B5" w:rsidRPr="00B168C8">
        <w:rPr>
          <w:rFonts w:ascii="Times New Roman" w:hAnsi="Times New Roman" w:cs="Times New Roman"/>
          <w:sz w:val="24"/>
          <w:szCs w:val="24"/>
        </w:rPr>
        <w:t>The respondent alleged that the appellant was using a benchmark of US$0,60/</w:t>
      </w:r>
      <w:proofErr w:type="spellStart"/>
      <w:r w:rsidR="008D24B5" w:rsidRPr="00B168C8">
        <w:rPr>
          <w:rFonts w:ascii="Times New Roman" w:hAnsi="Times New Roman" w:cs="Times New Roman"/>
          <w:sz w:val="24"/>
          <w:szCs w:val="24"/>
        </w:rPr>
        <w:t>lb</w:t>
      </w:r>
      <w:proofErr w:type="spellEnd"/>
      <w:r w:rsidR="008D24B5" w:rsidRPr="00B168C8">
        <w:rPr>
          <w:rFonts w:ascii="Times New Roman" w:hAnsi="Times New Roman" w:cs="Times New Roman"/>
          <w:sz w:val="24"/>
          <w:szCs w:val="24"/>
        </w:rPr>
        <w:t xml:space="preserve"> instead of</w:t>
      </w:r>
      <w:r w:rsidR="001B31F6" w:rsidRPr="00B168C8">
        <w:rPr>
          <w:rFonts w:ascii="Times New Roman" w:hAnsi="Times New Roman" w:cs="Times New Roman"/>
          <w:sz w:val="24"/>
          <w:szCs w:val="24"/>
        </w:rPr>
        <w:t xml:space="preserve"> the international benchmark of</w:t>
      </w:r>
      <w:r w:rsidR="008D24B5" w:rsidRPr="00B168C8">
        <w:rPr>
          <w:rFonts w:ascii="Times New Roman" w:hAnsi="Times New Roman" w:cs="Times New Roman"/>
          <w:sz w:val="24"/>
          <w:szCs w:val="24"/>
        </w:rPr>
        <w:t xml:space="preserve"> US$0,70/lb. </w:t>
      </w:r>
      <w:r w:rsidR="001B31F6" w:rsidRPr="00B168C8">
        <w:rPr>
          <w:rFonts w:ascii="Times New Roman" w:hAnsi="Times New Roman" w:cs="Times New Roman"/>
          <w:sz w:val="24"/>
          <w:szCs w:val="24"/>
        </w:rPr>
        <w:t>A</w:t>
      </w:r>
      <w:r w:rsidR="008D24B5" w:rsidRPr="00B168C8">
        <w:rPr>
          <w:rFonts w:ascii="Times New Roman" w:hAnsi="Times New Roman" w:cs="Times New Roman"/>
          <w:sz w:val="24"/>
          <w:szCs w:val="24"/>
        </w:rPr>
        <w:t>s a result, the appellant calculated its mining royalties based</w:t>
      </w:r>
      <w:r w:rsidR="00C57B38">
        <w:rPr>
          <w:rFonts w:ascii="Times New Roman" w:hAnsi="Times New Roman" w:cs="Times New Roman"/>
          <w:sz w:val="24"/>
          <w:szCs w:val="24"/>
        </w:rPr>
        <w:t>,</w:t>
      </w:r>
      <w:r w:rsidR="008D24B5" w:rsidRPr="00B168C8">
        <w:rPr>
          <w:rFonts w:ascii="Times New Roman" w:hAnsi="Times New Roman" w:cs="Times New Roman"/>
          <w:sz w:val="24"/>
          <w:szCs w:val="24"/>
        </w:rPr>
        <w:t xml:space="preserve"> not on the gross fair market value of the mineral</w:t>
      </w:r>
      <w:r w:rsidR="002C3A45" w:rsidRPr="00B168C8">
        <w:rPr>
          <w:rFonts w:ascii="Times New Roman" w:hAnsi="Times New Roman" w:cs="Times New Roman"/>
          <w:sz w:val="24"/>
          <w:szCs w:val="24"/>
        </w:rPr>
        <w:t xml:space="preserve">, but on the reduced amount which it called “ex-works price.” </w:t>
      </w:r>
      <w:r w:rsidR="00487511">
        <w:rPr>
          <w:rFonts w:ascii="Times New Roman" w:hAnsi="Times New Roman" w:cs="Times New Roman"/>
          <w:sz w:val="24"/>
          <w:szCs w:val="24"/>
        </w:rPr>
        <w:t xml:space="preserve"> </w:t>
      </w:r>
      <w:r w:rsidR="002C3A45" w:rsidRPr="00B168C8">
        <w:rPr>
          <w:rFonts w:ascii="Times New Roman" w:hAnsi="Times New Roman" w:cs="Times New Roman"/>
          <w:sz w:val="24"/>
          <w:szCs w:val="24"/>
        </w:rPr>
        <w:t>According to the respondent, the appellant’s method of applying rates of royalties on a discounted price was therefore incorrect.</w:t>
      </w:r>
    </w:p>
    <w:p w14:paraId="648A2D39" w14:textId="77777777" w:rsidR="00AA055D" w:rsidRPr="00AA055D" w:rsidRDefault="00AA055D" w:rsidP="00AA055D">
      <w:pPr>
        <w:pStyle w:val="ListParagraph"/>
        <w:rPr>
          <w:rFonts w:ascii="Times New Roman" w:hAnsi="Times New Roman" w:cs="Times New Roman"/>
          <w:sz w:val="24"/>
          <w:szCs w:val="24"/>
        </w:rPr>
      </w:pPr>
    </w:p>
    <w:p w14:paraId="489DB85E" w14:textId="6649479F" w:rsidR="00DD5154" w:rsidRPr="00B168C8" w:rsidRDefault="00650ED1" w:rsidP="00487511">
      <w:pPr>
        <w:pStyle w:val="ListParagraph"/>
        <w:numPr>
          <w:ilvl w:val="0"/>
          <w:numId w:val="1"/>
        </w:numPr>
        <w:spacing w:line="480" w:lineRule="auto"/>
        <w:ind w:left="450" w:hanging="450"/>
        <w:jc w:val="both"/>
        <w:rPr>
          <w:rFonts w:ascii="Times New Roman" w:hAnsi="Times New Roman" w:cs="Times New Roman"/>
          <w:sz w:val="24"/>
          <w:szCs w:val="24"/>
        </w:rPr>
      </w:pPr>
      <w:r w:rsidRPr="00B168C8">
        <w:rPr>
          <w:rFonts w:ascii="Times New Roman" w:hAnsi="Times New Roman" w:cs="Times New Roman"/>
          <w:sz w:val="24"/>
          <w:szCs w:val="24"/>
        </w:rPr>
        <w:t>It was also the respondent’s position that in terms of s 244 of the Mines and Minerals Act [</w:t>
      </w:r>
      <w:r w:rsidRPr="005044FA">
        <w:rPr>
          <w:rFonts w:ascii="Times New Roman" w:hAnsi="Times New Roman" w:cs="Times New Roman"/>
          <w:i/>
          <w:sz w:val="24"/>
          <w:szCs w:val="24"/>
        </w:rPr>
        <w:t xml:space="preserve">Chapter </w:t>
      </w:r>
      <w:r w:rsidRPr="005044FA">
        <w:rPr>
          <w:rFonts w:ascii="Times New Roman" w:hAnsi="Times New Roman" w:cs="Times New Roman"/>
          <w:i/>
          <w:iCs/>
          <w:sz w:val="24"/>
          <w:szCs w:val="24"/>
        </w:rPr>
        <w:t>21:05</w:t>
      </w:r>
      <w:r w:rsidRPr="00B168C8">
        <w:rPr>
          <w:rFonts w:ascii="Times New Roman" w:hAnsi="Times New Roman" w:cs="Times New Roman"/>
          <w:sz w:val="24"/>
          <w:szCs w:val="24"/>
        </w:rPr>
        <w:t>] (the MMA), the appellant was liable to pay royalt</w:t>
      </w:r>
      <w:r w:rsidR="002B6E44">
        <w:rPr>
          <w:rFonts w:ascii="Times New Roman" w:hAnsi="Times New Roman" w:cs="Times New Roman"/>
          <w:sz w:val="24"/>
          <w:szCs w:val="24"/>
        </w:rPr>
        <w:t>ies</w:t>
      </w:r>
      <w:r w:rsidRPr="00B168C8">
        <w:rPr>
          <w:rFonts w:ascii="Times New Roman" w:hAnsi="Times New Roman" w:cs="Times New Roman"/>
          <w:sz w:val="24"/>
          <w:szCs w:val="24"/>
        </w:rPr>
        <w:t xml:space="preserve"> on the minerals</w:t>
      </w:r>
      <w:r w:rsidR="00F52C6E">
        <w:rPr>
          <w:rFonts w:ascii="Times New Roman" w:hAnsi="Times New Roman" w:cs="Times New Roman"/>
          <w:sz w:val="24"/>
          <w:szCs w:val="24"/>
        </w:rPr>
        <w:t xml:space="preserve"> or mineral-bearing products </w:t>
      </w:r>
      <w:r w:rsidRPr="00B168C8">
        <w:rPr>
          <w:rFonts w:ascii="Times New Roman" w:hAnsi="Times New Roman" w:cs="Times New Roman"/>
          <w:sz w:val="24"/>
          <w:szCs w:val="24"/>
        </w:rPr>
        <w:t xml:space="preserve">it </w:t>
      </w:r>
      <w:r w:rsidR="00F52C6E">
        <w:rPr>
          <w:rFonts w:ascii="Times New Roman" w:hAnsi="Times New Roman" w:cs="Times New Roman"/>
          <w:sz w:val="24"/>
          <w:szCs w:val="24"/>
        </w:rPr>
        <w:t>won</w:t>
      </w:r>
      <w:r w:rsidRPr="00B168C8">
        <w:rPr>
          <w:rFonts w:ascii="Times New Roman" w:hAnsi="Times New Roman" w:cs="Times New Roman"/>
          <w:sz w:val="24"/>
          <w:szCs w:val="24"/>
        </w:rPr>
        <w:t xml:space="preserve"> in Zimbabwe and sold to foreign market</w:t>
      </w:r>
      <w:r w:rsidR="00465CD2">
        <w:rPr>
          <w:rFonts w:ascii="Times New Roman" w:hAnsi="Times New Roman" w:cs="Times New Roman"/>
          <w:sz w:val="24"/>
          <w:szCs w:val="24"/>
        </w:rPr>
        <w:t>s</w:t>
      </w:r>
      <w:r w:rsidRPr="00B168C8">
        <w:rPr>
          <w:rFonts w:ascii="Times New Roman" w:hAnsi="Times New Roman" w:cs="Times New Roman"/>
          <w:sz w:val="24"/>
          <w:szCs w:val="24"/>
        </w:rPr>
        <w:t xml:space="preserve">. </w:t>
      </w:r>
      <w:r w:rsidR="005044FA">
        <w:rPr>
          <w:rFonts w:ascii="Times New Roman" w:hAnsi="Times New Roman" w:cs="Times New Roman"/>
          <w:sz w:val="24"/>
          <w:szCs w:val="24"/>
        </w:rPr>
        <w:t xml:space="preserve"> </w:t>
      </w:r>
      <w:r w:rsidRPr="00B168C8">
        <w:rPr>
          <w:rFonts w:ascii="Times New Roman" w:hAnsi="Times New Roman" w:cs="Times New Roman"/>
          <w:sz w:val="24"/>
          <w:szCs w:val="24"/>
        </w:rPr>
        <w:t>It contended that the Schedule to Chapter VII, s 37 of the Finance Act provided the rates applicable in calculating royalties</w:t>
      </w:r>
      <w:r w:rsidR="00D52175" w:rsidRPr="00B168C8">
        <w:rPr>
          <w:rFonts w:ascii="Times New Roman" w:hAnsi="Times New Roman" w:cs="Times New Roman"/>
          <w:sz w:val="24"/>
          <w:szCs w:val="24"/>
        </w:rPr>
        <w:t xml:space="preserve">. </w:t>
      </w:r>
      <w:r w:rsidR="005044FA">
        <w:rPr>
          <w:rFonts w:ascii="Times New Roman" w:hAnsi="Times New Roman" w:cs="Times New Roman"/>
          <w:sz w:val="24"/>
          <w:szCs w:val="24"/>
        </w:rPr>
        <w:t xml:space="preserve"> </w:t>
      </w:r>
      <w:r w:rsidR="00D52175" w:rsidRPr="00B168C8">
        <w:rPr>
          <w:rFonts w:ascii="Times New Roman" w:hAnsi="Times New Roman" w:cs="Times New Roman"/>
          <w:sz w:val="24"/>
          <w:szCs w:val="24"/>
        </w:rPr>
        <w:t>It submitted that the appellant’s calculation of royalties on a value which had been subject to a deduction was unlawful a</w:t>
      </w:r>
      <w:r w:rsidR="00076925" w:rsidRPr="00B168C8">
        <w:rPr>
          <w:rFonts w:ascii="Times New Roman" w:hAnsi="Times New Roman" w:cs="Times New Roman"/>
          <w:sz w:val="24"/>
          <w:szCs w:val="24"/>
        </w:rPr>
        <w:t xml:space="preserve">nd that the deductions made by </w:t>
      </w:r>
      <w:r w:rsidR="00D52175" w:rsidRPr="00B168C8">
        <w:rPr>
          <w:rFonts w:ascii="Times New Roman" w:hAnsi="Times New Roman" w:cs="Times New Roman"/>
          <w:sz w:val="24"/>
          <w:szCs w:val="24"/>
        </w:rPr>
        <w:t>the appellant</w:t>
      </w:r>
      <w:r w:rsidR="00076925" w:rsidRPr="00B168C8">
        <w:rPr>
          <w:rFonts w:ascii="Times New Roman" w:hAnsi="Times New Roman" w:cs="Times New Roman"/>
          <w:sz w:val="24"/>
          <w:szCs w:val="24"/>
        </w:rPr>
        <w:t xml:space="preserve"> were </w:t>
      </w:r>
      <w:r w:rsidR="00076925" w:rsidRPr="00B168C8">
        <w:rPr>
          <w:rFonts w:ascii="Times New Roman" w:hAnsi="Times New Roman" w:cs="Times New Roman"/>
          <w:bCs/>
          <w:sz w:val="24"/>
          <w:szCs w:val="24"/>
        </w:rPr>
        <w:t>proscribed</w:t>
      </w:r>
      <w:r w:rsidR="00076925" w:rsidRPr="00B168C8">
        <w:rPr>
          <w:rFonts w:ascii="Times New Roman" w:hAnsi="Times New Roman" w:cs="Times New Roman"/>
          <w:sz w:val="24"/>
          <w:szCs w:val="24"/>
        </w:rPr>
        <w:t xml:space="preserve"> by s 37 (9) of the F</w:t>
      </w:r>
      <w:r w:rsidR="00C70752" w:rsidRPr="00B168C8">
        <w:rPr>
          <w:rFonts w:ascii="Times New Roman" w:hAnsi="Times New Roman" w:cs="Times New Roman"/>
          <w:sz w:val="24"/>
          <w:szCs w:val="24"/>
        </w:rPr>
        <w:t>A</w:t>
      </w:r>
      <w:r w:rsidR="00076925" w:rsidRPr="00B168C8">
        <w:rPr>
          <w:rFonts w:ascii="Times New Roman" w:hAnsi="Times New Roman" w:cs="Times New Roman"/>
          <w:sz w:val="24"/>
          <w:szCs w:val="24"/>
        </w:rPr>
        <w:t>. Regarding the issue of penalty, the respondent’s position was that the F</w:t>
      </w:r>
      <w:r w:rsidR="00C70752" w:rsidRPr="00B168C8">
        <w:rPr>
          <w:rFonts w:ascii="Times New Roman" w:hAnsi="Times New Roman" w:cs="Times New Roman"/>
          <w:sz w:val="24"/>
          <w:szCs w:val="24"/>
        </w:rPr>
        <w:t>A</w:t>
      </w:r>
      <w:r w:rsidR="00076925" w:rsidRPr="00B168C8">
        <w:rPr>
          <w:rFonts w:ascii="Times New Roman" w:hAnsi="Times New Roman" w:cs="Times New Roman"/>
          <w:sz w:val="24"/>
          <w:szCs w:val="24"/>
        </w:rPr>
        <w:t xml:space="preserve"> required that the appellant pay double the amount of royalties due, as the primary civil penalty.</w:t>
      </w:r>
    </w:p>
    <w:p w14:paraId="0C523D25" w14:textId="0AC5AA53" w:rsidR="001E2A38" w:rsidRPr="00B168C8" w:rsidRDefault="00CB7422" w:rsidP="00465E48">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lastRenderedPageBreak/>
        <w:t xml:space="preserve"> </w:t>
      </w:r>
      <w:r w:rsidR="00C64726" w:rsidRPr="00B168C8">
        <w:rPr>
          <w:rFonts w:ascii="Times New Roman" w:hAnsi="Times New Roman" w:cs="Times New Roman"/>
          <w:sz w:val="24"/>
          <w:szCs w:val="24"/>
        </w:rPr>
        <w:t>In dismissing the application, t</w:t>
      </w:r>
      <w:r w:rsidRPr="00B168C8">
        <w:rPr>
          <w:rFonts w:ascii="Times New Roman" w:hAnsi="Times New Roman" w:cs="Times New Roman"/>
          <w:sz w:val="24"/>
          <w:szCs w:val="24"/>
        </w:rPr>
        <w:t xml:space="preserve">he court </w:t>
      </w:r>
      <w:r w:rsidRPr="00B168C8">
        <w:rPr>
          <w:rFonts w:ascii="Times New Roman" w:hAnsi="Times New Roman" w:cs="Times New Roman"/>
          <w:i/>
          <w:sz w:val="24"/>
          <w:szCs w:val="24"/>
        </w:rPr>
        <w:t>a quo</w:t>
      </w:r>
      <w:r w:rsidRPr="00B168C8">
        <w:rPr>
          <w:rFonts w:ascii="Times New Roman" w:hAnsi="Times New Roman" w:cs="Times New Roman"/>
          <w:sz w:val="24"/>
          <w:szCs w:val="24"/>
        </w:rPr>
        <w:t xml:space="preserve"> found</w:t>
      </w:r>
      <w:r w:rsidR="00C64726" w:rsidRPr="00B168C8">
        <w:rPr>
          <w:rFonts w:ascii="Times New Roman" w:hAnsi="Times New Roman" w:cs="Times New Roman"/>
          <w:sz w:val="24"/>
          <w:szCs w:val="24"/>
        </w:rPr>
        <w:t>, firstly,</w:t>
      </w:r>
      <w:r w:rsidRPr="00B168C8">
        <w:rPr>
          <w:rFonts w:ascii="Times New Roman" w:hAnsi="Times New Roman" w:cs="Times New Roman"/>
          <w:sz w:val="24"/>
          <w:szCs w:val="24"/>
        </w:rPr>
        <w:t xml:space="preserve"> </w:t>
      </w:r>
      <w:r w:rsidR="00C64726" w:rsidRPr="00B168C8">
        <w:rPr>
          <w:rFonts w:ascii="Times New Roman" w:hAnsi="Times New Roman" w:cs="Times New Roman"/>
          <w:sz w:val="24"/>
          <w:szCs w:val="24"/>
        </w:rPr>
        <w:t>that the appe</w:t>
      </w:r>
      <w:r w:rsidR="00D072C0">
        <w:rPr>
          <w:rFonts w:ascii="Times New Roman" w:hAnsi="Times New Roman" w:cs="Times New Roman"/>
          <w:sz w:val="24"/>
          <w:szCs w:val="24"/>
        </w:rPr>
        <w:t>llant erred in declaring royalties</w:t>
      </w:r>
      <w:r w:rsidR="00C64726" w:rsidRPr="00B168C8">
        <w:rPr>
          <w:rFonts w:ascii="Times New Roman" w:hAnsi="Times New Roman" w:cs="Times New Roman"/>
          <w:sz w:val="24"/>
          <w:szCs w:val="24"/>
        </w:rPr>
        <w:t xml:space="preserve"> on the face value of the invoice based as it was on the ex-works price of </w:t>
      </w:r>
      <w:r w:rsidR="00FC48FF">
        <w:rPr>
          <w:rFonts w:ascii="Times New Roman" w:hAnsi="Times New Roman" w:cs="Times New Roman"/>
          <w:sz w:val="24"/>
          <w:szCs w:val="24"/>
        </w:rPr>
        <w:t>US$0.</w:t>
      </w:r>
      <w:r w:rsidR="00C64726" w:rsidRPr="00B168C8">
        <w:rPr>
          <w:rFonts w:ascii="Times New Roman" w:hAnsi="Times New Roman" w:cs="Times New Roman"/>
          <w:sz w:val="24"/>
          <w:szCs w:val="24"/>
        </w:rPr>
        <w:t>10 less than the Fast</w:t>
      </w:r>
      <w:r w:rsidR="00AF7948" w:rsidRPr="00B168C8">
        <w:rPr>
          <w:rFonts w:ascii="Times New Roman" w:hAnsi="Times New Roman" w:cs="Times New Roman"/>
          <w:sz w:val="24"/>
          <w:szCs w:val="24"/>
        </w:rPr>
        <w:t xml:space="preserve"> Markets Ferro Alloys price. </w:t>
      </w:r>
      <w:r w:rsidR="005044FA">
        <w:rPr>
          <w:rFonts w:ascii="Times New Roman" w:hAnsi="Times New Roman" w:cs="Times New Roman"/>
          <w:sz w:val="24"/>
          <w:szCs w:val="24"/>
        </w:rPr>
        <w:t xml:space="preserve"> </w:t>
      </w:r>
      <w:r w:rsidR="00AF7948" w:rsidRPr="00B168C8">
        <w:rPr>
          <w:rFonts w:ascii="Times New Roman" w:hAnsi="Times New Roman" w:cs="Times New Roman"/>
          <w:sz w:val="24"/>
          <w:szCs w:val="24"/>
        </w:rPr>
        <w:t xml:space="preserve">Secondly, that the exclusion of the cost of freight from the invoice value is a deduction from the gross fair market value and that it is proscribed by s 37 (9) of the FA. </w:t>
      </w:r>
      <w:r w:rsidR="005044FA">
        <w:rPr>
          <w:rFonts w:ascii="Times New Roman" w:hAnsi="Times New Roman" w:cs="Times New Roman"/>
          <w:sz w:val="24"/>
          <w:szCs w:val="24"/>
        </w:rPr>
        <w:t xml:space="preserve"> </w:t>
      </w:r>
      <w:r w:rsidR="00AF7948" w:rsidRPr="00B168C8">
        <w:rPr>
          <w:rFonts w:ascii="Times New Roman" w:hAnsi="Times New Roman" w:cs="Times New Roman"/>
          <w:sz w:val="24"/>
          <w:szCs w:val="24"/>
        </w:rPr>
        <w:t>Thirdly, that the reference to double the amount of royalties payable as the primary civil penalty means 200% penalty over and above the royalt</w:t>
      </w:r>
      <w:r w:rsidR="00465CD2">
        <w:rPr>
          <w:rFonts w:ascii="Times New Roman" w:hAnsi="Times New Roman" w:cs="Times New Roman"/>
          <w:sz w:val="24"/>
          <w:szCs w:val="24"/>
        </w:rPr>
        <w:t>ies</w:t>
      </w:r>
      <w:r w:rsidR="00AF7948" w:rsidRPr="00B168C8">
        <w:rPr>
          <w:rFonts w:ascii="Times New Roman" w:hAnsi="Times New Roman" w:cs="Times New Roman"/>
          <w:sz w:val="24"/>
          <w:szCs w:val="24"/>
        </w:rPr>
        <w:t xml:space="preserve"> due.</w:t>
      </w:r>
    </w:p>
    <w:p w14:paraId="4A163D48" w14:textId="4B3E7D51" w:rsidR="00127B72" w:rsidRPr="00B168C8" w:rsidRDefault="00127B72" w:rsidP="00127B72">
      <w:pPr>
        <w:pStyle w:val="ListParagraph"/>
        <w:spacing w:line="240" w:lineRule="auto"/>
        <w:ind w:left="1440"/>
        <w:jc w:val="both"/>
        <w:rPr>
          <w:rFonts w:ascii="Times New Roman" w:hAnsi="Times New Roman" w:cs="Times New Roman"/>
          <w:sz w:val="24"/>
          <w:szCs w:val="24"/>
        </w:rPr>
      </w:pPr>
    </w:p>
    <w:p w14:paraId="014A2288" w14:textId="62772677" w:rsidR="00465CD2" w:rsidRDefault="00450801" w:rsidP="00465E48">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The court </w:t>
      </w:r>
      <w:r w:rsidRPr="00B168C8">
        <w:rPr>
          <w:rFonts w:ascii="Times New Roman" w:hAnsi="Times New Roman" w:cs="Times New Roman"/>
          <w:i/>
          <w:iCs/>
          <w:sz w:val="24"/>
          <w:szCs w:val="24"/>
        </w:rPr>
        <w:t>a quo</w:t>
      </w:r>
      <w:r w:rsidRPr="00B168C8">
        <w:rPr>
          <w:rFonts w:ascii="Times New Roman" w:hAnsi="Times New Roman" w:cs="Times New Roman"/>
          <w:sz w:val="24"/>
          <w:szCs w:val="24"/>
        </w:rPr>
        <w:t xml:space="preserve"> also held that the legislature was alive to the possibility of other deductions which could be made</w:t>
      </w:r>
      <w:r w:rsidR="00465CD2">
        <w:rPr>
          <w:rFonts w:ascii="Times New Roman" w:hAnsi="Times New Roman" w:cs="Times New Roman"/>
          <w:sz w:val="24"/>
          <w:szCs w:val="24"/>
        </w:rPr>
        <w:t xml:space="preserve"> that</w:t>
      </w:r>
      <w:r w:rsidRPr="00B168C8">
        <w:rPr>
          <w:rFonts w:ascii="Times New Roman" w:hAnsi="Times New Roman" w:cs="Times New Roman"/>
          <w:sz w:val="24"/>
          <w:szCs w:val="24"/>
        </w:rPr>
        <w:t xml:space="preserve"> would defeat its purpose, hence the inclusion of the</w:t>
      </w:r>
      <w:r w:rsidR="00465CD2">
        <w:rPr>
          <w:rFonts w:ascii="Times New Roman" w:hAnsi="Times New Roman" w:cs="Times New Roman"/>
          <w:sz w:val="24"/>
          <w:szCs w:val="24"/>
        </w:rPr>
        <w:t xml:space="preserve"> catch all phrase</w:t>
      </w:r>
      <w:r w:rsidRPr="00B168C8">
        <w:rPr>
          <w:rFonts w:ascii="Times New Roman" w:hAnsi="Times New Roman" w:cs="Times New Roman"/>
          <w:sz w:val="24"/>
          <w:szCs w:val="24"/>
        </w:rPr>
        <w:t xml:space="preserve"> “or other costs whatsoever incurred in the production of the min</w:t>
      </w:r>
      <w:r w:rsidR="004E0618" w:rsidRPr="00B168C8">
        <w:rPr>
          <w:rFonts w:ascii="Times New Roman" w:hAnsi="Times New Roman" w:cs="Times New Roman"/>
          <w:sz w:val="24"/>
          <w:szCs w:val="24"/>
        </w:rPr>
        <w:t>erals concerned”</w:t>
      </w:r>
      <w:r w:rsidR="00FC48FF">
        <w:rPr>
          <w:rFonts w:ascii="Times New Roman" w:hAnsi="Times New Roman" w:cs="Times New Roman"/>
          <w:sz w:val="24"/>
          <w:szCs w:val="24"/>
        </w:rPr>
        <w:t xml:space="preserve"> in s 37 (9) of the FA.</w:t>
      </w:r>
      <w:r w:rsidR="004E0618" w:rsidRPr="00B168C8">
        <w:rPr>
          <w:rFonts w:ascii="Times New Roman" w:hAnsi="Times New Roman" w:cs="Times New Roman"/>
          <w:sz w:val="24"/>
          <w:szCs w:val="24"/>
        </w:rPr>
        <w:t xml:space="preserve"> </w:t>
      </w:r>
      <w:r w:rsidR="0094418E">
        <w:rPr>
          <w:rFonts w:ascii="Times New Roman" w:hAnsi="Times New Roman" w:cs="Times New Roman"/>
          <w:sz w:val="24"/>
          <w:szCs w:val="24"/>
        </w:rPr>
        <w:t xml:space="preserve"> </w:t>
      </w:r>
    </w:p>
    <w:p w14:paraId="141B76D4" w14:textId="77777777" w:rsidR="00465CD2" w:rsidRPr="00465CD2" w:rsidRDefault="00465CD2" w:rsidP="00465CD2">
      <w:pPr>
        <w:pStyle w:val="ListParagraph"/>
        <w:rPr>
          <w:rFonts w:ascii="Times New Roman" w:hAnsi="Times New Roman" w:cs="Times New Roman"/>
          <w:sz w:val="24"/>
          <w:szCs w:val="24"/>
        </w:rPr>
      </w:pPr>
    </w:p>
    <w:p w14:paraId="2F128783" w14:textId="0E8AB624" w:rsidR="00450801" w:rsidRDefault="004E0618" w:rsidP="00465E48">
      <w:pPr>
        <w:pStyle w:val="ListParagraph"/>
        <w:numPr>
          <w:ilvl w:val="0"/>
          <w:numId w:val="1"/>
        </w:numPr>
        <w:spacing w:line="480" w:lineRule="auto"/>
        <w:ind w:left="360" w:hanging="450"/>
        <w:jc w:val="both"/>
        <w:rPr>
          <w:rFonts w:ascii="Times New Roman" w:hAnsi="Times New Roman" w:cs="Times New Roman"/>
          <w:sz w:val="24"/>
          <w:szCs w:val="24"/>
        </w:rPr>
      </w:pPr>
      <w:r w:rsidRPr="00B168C8">
        <w:rPr>
          <w:rFonts w:ascii="Times New Roman" w:hAnsi="Times New Roman" w:cs="Times New Roman"/>
          <w:sz w:val="24"/>
          <w:szCs w:val="24"/>
        </w:rPr>
        <w:t>As to the 200%</w:t>
      </w:r>
      <w:r w:rsidR="00450801" w:rsidRPr="00B168C8">
        <w:rPr>
          <w:rFonts w:ascii="Times New Roman" w:hAnsi="Times New Roman" w:cs="Times New Roman"/>
          <w:sz w:val="24"/>
          <w:szCs w:val="24"/>
        </w:rPr>
        <w:t xml:space="preserve"> penalty, it held</w:t>
      </w:r>
      <w:r w:rsidR="00127B72" w:rsidRPr="00B168C8">
        <w:rPr>
          <w:rFonts w:ascii="Times New Roman" w:hAnsi="Times New Roman" w:cs="Times New Roman"/>
          <w:sz w:val="24"/>
          <w:szCs w:val="24"/>
        </w:rPr>
        <w:t xml:space="preserve"> </w:t>
      </w:r>
      <w:r w:rsidR="00450801" w:rsidRPr="00B168C8">
        <w:rPr>
          <w:rFonts w:ascii="Times New Roman" w:hAnsi="Times New Roman" w:cs="Times New Roman"/>
          <w:sz w:val="24"/>
          <w:szCs w:val="24"/>
        </w:rPr>
        <w:t xml:space="preserve">that the principal amount could not be subsumed into the primary civil penalty. It opined that the legislature was clear that the primary penalty on its </w:t>
      </w:r>
      <w:r w:rsidR="00FF7A6E" w:rsidRPr="00B168C8">
        <w:rPr>
          <w:rFonts w:ascii="Times New Roman" w:hAnsi="Times New Roman" w:cs="Times New Roman"/>
          <w:sz w:val="24"/>
          <w:szCs w:val="24"/>
        </w:rPr>
        <w:t>own</w:t>
      </w:r>
      <w:r w:rsidR="00450801" w:rsidRPr="00B168C8">
        <w:rPr>
          <w:rFonts w:ascii="Times New Roman" w:hAnsi="Times New Roman" w:cs="Times New Roman"/>
          <w:sz w:val="24"/>
          <w:szCs w:val="24"/>
        </w:rPr>
        <w:t xml:space="preserve"> would</w:t>
      </w:r>
      <w:r w:rsidR="00FF7A6E" w:rsidRPr="00B168C8">
        <w:rPr>
          <w:rFonts w:ascii="Times New Roman" w:hAnsi="Times New Roman" w:cs="Times New Roman"/>
          <w:sz w:val="24"/>
          <w:szCs w:val="24"/>
        </w:rPr>
        <w:t xml:space="preserve"> be 200%.</w:t>
      </w:r>
      <w:r w:rsidR="000F29D4" w:rsidRPr="00B168C8">
        <w:rPr>
          <w:rFonts w:ascii="Times New Roman" w:hAnsi="Times New Roman" w:cs="Times New Roman"/>
          <w:sz w:val="24"/>
          <w:szCs w:val="24"/>
        </w:rPr>
        <w:t xml:space="preserve"> While the principal debt stands due and payable, </w:t>
      </w:r>
      <w:r w:rsidR="00465CD2">
        <w:rPr>
          <w:rFonts w:ascii="Times New Roman" w:hAnsi="Times New Roman" w:cs="Times New Roman"/>
          <w:sz w:val="24"/>
          <w:szCs w:val="24"/>
        </w:rPr>
        <w:t>under</w:t>
      </w:r>
      <w:r w:rsidR="000F29D4" w:rsidRPr="00B168C8">
        <w:rPr>
          <w:rFonts w:ascii="Times New Roman" w:hAnsi="Times New Roman" w:cs="Times New Roman"/>
          <w:sz w:val="24"/>
          <w:szCs w:val="24"/>
        </w:rPr>
        <w:t xml:space="preserve"> s 37 (5) of the FA</w:t>
      </w:r>
      <w:r w:rsidR="003B3F59">
        <w:rPr>
          <w:rFonts w:ascii="Times New Roman" w:hAnsi="Times New Roman" w:cs="Times New Roman"/>
          <w:sz w:val="24"/>
          <w:szCs w:val="24"/>
        </w:rPr>
        <w:t>, a</w:t>
      </w:r>
      <w:r w:rsidR="000F29D4" w:rsidRPr="00B168C8">
        <w:rPr>
          <w:rFonts w:ascii="Times New Roman" w:hAnsi="Times New Roman" w:cs="Times New Roman"/>
          <w:sz w:val="24"/>
          <w:szCs w:val="24"/>
        </w:rPr>
        <w:t xml:space="preserve"> p</w:t>
      </w:r>
      <w:r w:rsidR="00C00738">
        <w:rPr>
          <w:rFonts w:ascii="Times New Roman" w:hAnsi="Times New Roman" w:cs="Times New Roman"/>
          <w:sz w:val="24"/>
          <w:szCs w:val="24"/>
        </w:rPr>
        <w:t>enalty</w:t>
      </w:r>
      <w:r w:rsidR="000F29D4" w:rsidRPr="00B168C8">
        <w:rPr>
          <w:rFonts w:ascii="Times New Roman" w:hAnsi="Times New Roman" w:cs="Times New Roman"/>
          <w:sz w:val="24"/>
          <w:szCs w:val="24"/>
        </w:rPr>
        <w:t xml:space="preserve"> is imposed for failure to pay the royalty due as the principal debt.</w:t>
      </w:r>
      <w:r w:rsidR="00F724B6" w:rsidRPr="00B168C8">
        <w:rPr>
          <w:rFonts w:ascii="Times New Roman" w:hAnsi="Times New Roman" w:cs="Times New Roman"/>
          <w:sz w:val="24"/>
          <w:szCs w:val="24"/>
        </w:rPr>
        <w:t xml:space="preserve"> </w:t>
      </w:r>
      <w:r w:rsidR="0094418E">
        <w:rPr>
          <w:rFonts w:ascii="Times New Roman" w:hAnsi="Times New Roman" w:cs="Times New Roman"/>
          <w:sz w:val="24"/>
          <w:szCs w:val="24"/>
        </w:rPr>
        <w:t xml:space="preserve"> </w:t>
      </w:r>
      <w:r w:rsidR="00F724B6" w:rsidRPr="00B168C8">
        <w:rPr>
          <w:rFonts w:ascii="Times New Roman" w:hAnsi="Times New Roman" w:cs="Times New Roman"/>
          <w:sz w:val="24"/>
          <w:szCs w:val="24"/>
        </w:rPr>
        <w:t>The principal debt is important in calculating the quantum of the primary civil penalty at double the amount due.</w:t>
      </w:r>
      <w:r w:rsidR="00FF7A6E" w:rsidRPr="00B168C8">
        <w:rPr>
          <w:rFonts w:ascii="Times New Roman" w:hAnsi="Times New Roman" w:cs="Times New Roman"/>
          <w:sz w:val="24"/>
          <w:szCs w:val="24"/>
        </w:rPr>
        <w:t xml:space="preserve"> </w:t>
      </w:r>
      <w:r w:rsidR="0094418E">
        <w:rPr>
          <w:rFonts w:ascii="Times New Roman" w:hAnsi="Times New Roman" w:cs="Times New Roman"/>
          <w:sz w:val="24"/>
          <w:szCs w:val="24"/>
        </w:rPr>
        <w:t xml:space="preserve"> </w:t>
      </w:r>
      <w:r w:rsidR="00FF7A6E" w:rsidRPr="00B168C8">
        <w:rPr>
          <w:rFonts w:ascii="Times New Roman" w:hAnsi="Times New Roman" w:cs="Times New Roman"/>
          <w:sz w:val="24"/>
          <w:szCs w:val="24"/>
        </w:rPr>
        <w:t>It thus found that the phrase “double the amount of royalties payable” as the primary civil penalty means a 200% penalty over and above the royalt</w:t>
      </w:r>
      <w:r w:rsidR="00C00738">
        <w:rPr>
          <w:rFonts w:ascii="Times New Roman" w:hAnsi="Times New Roman" w:cs="Times New Roman"/>
          <w:sz w:val="24"/>
          <w:szCs w:val="24"/>
        </w:rPr>
        <w:t>ies</w:t>
      </w:r>
      <w:r w:rsidR="00FF7A6E" w:rsidRPr="00B168C8">
        <w:rPr>
          <w:rFonts w:ascii="Times New Roman" w:hAnsi="Times New Roman" w:cs="Times New Roman"/>
          <w:sz w:val="24"/>
          <w:szCs w:val="24"/>
        </w:rPr>
        <w:t xml:space="preserve"> due. </w:t>
      </w:r>
      <w:r w:rsidR="0094418E">
        <w:rPr>
          <w:rFonts w:ascii="Times New Roman" w:hAnsi="Times New Roman" w:cs="Times New Roman"/>
          <w:sz w:val="24"/>
          <w:szCs w:val="24"/>
        </w:rPr>
        <w:t xml:space="preserve"> </w:t>
      </w:r>
      <w:r w:rsidR="00FF7A6E" w:rsidRPr="00B168C8">
        <w:rPr>
          <w:rFonts w:ascii="Times New Roman" w:hAnsi="Times New Roman" w:cs="Times New Roman"/>
          <w:sz w:val="24"/>
          <w:szCs w:val="24"/>
        </w:rPr>
        <w:t xml:space="preserve">The court </w:t>
      </w:r>
      <w:r w:rsidR="00FF7A6E" w:rsidRPr="00B168C8">
        <w:rPr>
          <w:rFonts w:ascii="Times New Roman" w:hAnsi="Times New Roman" w:cs="Times New Roman"/>
          <w:i/>
          <w:sz w:val="24"/>
          <w:szCs w:val="24"/>
        </w:rPr>
        <w:t>a quo</w:t>
      </w:r>
      <w:r w:rsidR="00FF7A6E" w:rsidRPr="00B168C8">
        <w:rPr>
          <w:rFonts w:ascii="Times New Roman" w:hAnsi="Times New Roman" w:cs="Times New Roman"/>
          <w:sz w:val="24"/>
          <w:szCs w:val="24"/>
        </w:rPr>
        <w:t xml:space="preserve"> </w:t>
      </w:r>
      <w:r w:rsidR="00C00738">
        <w:rPr>
          <w:rFonts w:ascii="Times New Roman" w:hAnsi="Times New Roman" w:cs="Times New Roman"/>
          <w:sz w:val="24"/>
          <w:szCs w:val="24"/>
        </w:rPr>
        <w:t xml:space="preserve">accordingly </w:t>
      </w:r>
      <w:r w:rsidR="00FF7A6E" w:rsidRPr="00B168C8">
        <w:rPr>
          <w:rFonts w:ascii="Times New Roman" w:hAnsi="Times New Roman" w:cs="Times New Roman"/>
          <w:sz w:val="24"/>
          <w:szCs w:val="24"/>
        </w:rPr>
        <w:t>dismissed the urgent court application.</w:t>
      </w:r>
    </w:p>
    <w:p w14:paraId="067B9108" w14:textId="77777777" w:rsidR="00AA055D" w:rsidRPr="00AA055D" w:rsidRDefault="00AA055D" w:rsidP="00AA055D">
      <w:pPr>
        <w:pStyle w:val="ListParagraph"/>
        <w:rPr>
          <w:rFonts w:ascii="Times New Roman" w:hAnsi="Times New Roman" w:cs="Times New Roman"/>
          <w:sz w:val="24"/>
          <w:szCs w:val="24"/>
        </w:rPr>
      </w:pPr>
    </w:p>
    <w:p w14:paraId="6A21D121" w14:textId="55FF57AD" w:rsidR="00FF7A6E" w:rsidRPr="00B168C8" w:rsidRDefault="00FF7A6E" w:rsidP="00F0640A">
      <w:pPr>
        <w:pStyle w:val="ListParagraph"/>
        <w:numPr>
          <w:ilvl w:val="0"/>
          <w:numId w:val="1"/>
        </w:numPr>
        <w:tabs>
          <w:tab w:val="left" w:pos="360"/>
        </w:tabs>
        <w:spacing w:after="0" w:line="480" w:lineRule="auto"/>
        <w:ind w:left="270" w:hanging="270"/>
        <w:jc w:val="both"/>
        <w:rPr>
          <w:rFonts w:ascii="Times New Roman" w:hAnsi="Times New Roman" w:cs="Times New Roman"/>
          <w:sz w:val="24"/>
          <w:szCs w:val="24"/>
        </w:rPr>
      </w:pPr>
      <w:r w:rsidRPr="00B168C8">
        <w:rPr>
          <w:rFonts w:ascii="Times New Roman" w:hAnsi="Times New Roman" w:cs="Times New Roman"/>
          <w:sz w:val="24"/>
          <w:szCs w:val="24"/>
        </w:rPr>
        <w:t xml:space="preserve"> The appellant was aggrieved and filed this appeal on the following grounds:</w:t>
      </w:r>
    </w:p>
    <w:p w14:paraId="2EB2E7F1" w14:textId="5F55A849" w:rsidR="00FF7A6E" w:rsidRDefault="00FF7A6E" w:rsidP="009D35A7">
      <w:pPr>
        <w:pStyle w:val="ListParagraph"/>
        <w:numPr>
          <w:ilvl w:val="0"/>
          <w:numId w:val="4"/>
        </w:numPr>
        <w:spacing w:after="0" w:line="240" w:lineRule="auto"/>
        <w:ind w:left="1620"/>
        <w:jc w:val="both"/>
        <w:rPr>
          <w:rFonts w:ascii="Times New Roman" w:hAnsi="Times New Roman" w:cs="Times New Roman"/>
          <w:sz w:val="24"/>
          <w:szCs w:val="24"/>
        </w:rPr>
      </w:pPr>
      <w:r w:rsidRPr="00B168C8">
        <w:rPr>
          <w:rFonts w:ascii="Times New Roman" w:hAnsi="Times New Roman" w:cs="Times New Roman"/>
          <w:sz w:val="24"/>
          <w:szCs w:val="24"/>
        </w:rPr>
        <w:t xml:space="preserve">The court </w:t>
      </w:r>
      <w:r w:rsidRPr="00B168C8">
        <w:rPr>
          <w:rFonts w:ascii="Times New Roman" w:hAnsi="Times New Roman" w:cs="Times New Roman"/>
          <w:i/>
          <w:iCs/>
          <w:sz w:val="24"/>
          <w:szCs w:val="24"/>
        </w:rPr>
        <w:t>a quo</w:t>
      </w:r>
      <w:r w:rsidRPr="00B168C8">
        <w:rPr>
          <w:rFonts w:ascii="Times New Roman" w:hAnsi="Times New Roman" w:cs="Times New Roman"/>
          <w:sz w:val="24"/>
          <w:szCs w:val="24"/>
        </w:rPr>
        <w:t xml:space="preserve"> erred in concluding that the “gross fair market value” of minerals on which royalties are computed includes costs unrelated to the actual value of such minerals or</w:t>
      </w:r>
      <w:r w:rsidR="005C677F" w:rsidRPr="00B168C8">
        <w:rPr>
          <w:rFonts w:ascii="Times New Roman" w:hAnsi="Times New Roman" w:cs="Times New Roman"/>
          <w:sz w:val="24"/>
          <w:szCs w:val="24"/>
        </w:rPr>
        <w:t xml:space="preserve"> those</w:t>
      </w:r>
      <w:r w:rsidRPr="00B168C8">
        <w:rPr>
          <w:rFonts w:ascii="Times New Roman" w:hAnsi="Times New Roman" w:cs="Times New Roman"/>
          <w:sz w:val="24"/>
          <w:szCs w:val="24"/>
        </w:rPr>
        <w:t xml:space="preserve"> relative to their production such as costs of freight and insurance.</w:t>
      </w:r>
    </w:p>
    <w:p w14:paraId="7C82DC01" w14:textId="77777777" w:rsidR="0094418E" w:rsidRPr="00B168C8" w:rsidRDefault="0094418E" w:rsidP="0094418E">
      <w:pPr>
        <w:pStyle w:val="ListParagraph"/>
        <w:spacing w:after="0" w:line="240" w:lineRule="auto"/>
        <w:ind w:left="1800"/>
        <w:jc w:val="both"/>
        <w:rPr>
          <w:rFonts w:ascii="Times New Roman" w:hAnsi="Times New Roman" w:cs="Times New Roman"/>
          <w:sz w:val="24"/>
          <w:szCs w:val="24"/>
        </w:rPr>
      </w:pPr>
    </w:p>
    <w:p w14:paraId="418AC5DF" w14:textId="50A19DDC" w:rsidR="00FF7A6E" w:rsidRDefault="00742B8C" w:rsidP="00FF7A6E">
      <w:pPr>
        <w:pStyle w:val="ListParagraph"/>
        <w:numPr>
          <w:ilvl w:val="0"/>
          <w:numId w:val="4"/>
        </w:numPr>
        <w:spacing w:line="240" w:lineRule="auto"/>
        <w:jc w:val="both"/>
        <w:rPr>
          <w:rFonts w:ascii="Times New Roman" w:hAnsi="Times New Roman" w:cs="Times New Roman"/>
          <w:sz w:val="24"/>
          <w:szCs w:val="24"/>
        </w:rPr>
      </w:pPr>
      <w:r w:rsidRPr="00B168C8">
        <w:rPr>
          <w:rFonts w:ascii="Times New Roman" w:hAnsi="Times New Roman" w:cs="Times New Roman"/>
          <w:i/>
          <w:iCs/>
          <w:sz w:val="24"/>
          <w:szCs w:val="24"/>
        </w:rPr>
        <w:lastRenderedPageBreak/>
        <w:t>A fortiori</w:t>
      </w:r>
      <w:r w:rsidRPr="00B168C8">
        <w:rPr>
          <w:rFonts w:ascii="Times New Roman" w:hAnsi="Times New Roman" w:cs="Times New Roman"/>
          <w:sz w:val="24"/>
          <w:szCs w:val="24"/>
        </w:rPr>
        <w:t xml:space="preserve">, the court </w:t>
      </w:r>
      <w:r w:rsidRPr="00B168C8">
        <w:rPr>
          <w:rFonts w:ascii="Times New Roman" w:hAnsi="Times New Roman" w:cs="Times New Roman"/>
          <w:i/>
          <w:iCs/>
          <w:sz w:val="24"/>
          <w:szCs w:val="24"/>
        </w:rPr>
        <w:t>a quo</w:t>
      </w:r>
      <w:r w:rsidRPr="00B168C8">
        <w:rPr>
          <w:rFonts w:ascii="Times New Roman" w:hAnsi="Times New Roman" w:cs="Times New Roman"/>
          <w:sz w:val="24"/>
          <w:szCs w:val="24"/>
        </w:rPr>
        <w:t xml:space="preserve"> erred in not concluding that the </w:t>
      </w:r>
      <w:r w:rsidRPr="00B168C8">
        <w:rPr>
          <w:rFonts w:ascii="Times New Roman" w:hAnsi="Times New Roman" w:cs="Times New Roman"/>
          <w:i/>
          <w:iCs/>
          <w:sz w:val="24"/>
          <w:szCs w:val="24"/>
        </w:rPr>
        <w:t>ex-works</w:t>
      </w:r>
      <w:r w:rsidRPr="00B168C8">
        <w:rPr>
          <w:rFonts w:ascii="Times New Roman" w:hAnsi="Times New Roman" w:cs="Times New Roman"/>
          <w:sz w:val="24"/>
          <w:szCs w:val="24"/>
        </w:rPr>
        <w:t xml:space="preserve"> value of the minerals as shown on the invoices constitutes the standard benchmark for the computation of royalties, would</w:t>
      </w:r>
      <w:r w:rsidR="005C677F" w:rsidRPr="00B168C8">
        <w:rPr>
          <w:rFonts w:ascii="Times New Roman" w:hAnsi="Times New Roman" w:cs="Times New Roman"/>
          <w:sz w:val="24"/>
          <w:szCs w:val="24"/>
        </w:rPr>
        <w:t xml:space="preserve"> not</w:t>
      </w:r>
      <w:r w:rsidRPr="00B168C8">
        <w:rPr>
          <w:rFonts w:ascii="Times New Roman" w:hAnsi="Times New Roman" w:cs="Times New Roman"/>
          <w:sz w:val="24"/>
          <w:szCs w:val="24"/>
        </w:rPr>
        <w:t xml:space="preserve"> result in miners computing royalties differently but would meet the objective </w:t>
      </w:r>
      <w:r w:rsidR="00B71D0D" w:rsidRPr="00B168C8">
        <w:rPr>
          <w:rFonts w:ascii="Times New Roman" w:hAnsi="Times New Roman" w:cs="Times New Roman"/>
          <w:sz w:val="24"/>
          <w:szCs w:val="24"/>
        </w:rPr>
        <w:t xml:space="preserve">of compensating the </w:t>
      </w:r>
      <w:r w:rsidR="00F52C6E">
        <w:rPr>
          <w:rFonts w:ascii="Times New Roman" w:hAnsi="Times New Roman" w:cs="Times New Roman"/>
          <w:sz w:val="24"/>
          <w:szCs w:val="24"/>
        </w:rPr>
        <w:t>S</w:t>
      </w:r>
      <w:r w:rsidR="00B71D0D" w:rsidRPr="00B168C8">
        <w:rPr>
          <w:rFonts w:ascii="Times New Roman" w:hAnsi="Times New Roman" w:cs="Times New Roman"/>
          <w:sz w:val="24"/>
          <w:szCs w:val="24"/>
        </w:rPr>
        <w:t>tate for the depletion of its finite resources.</w:t>
      </w:r>
    </w:p>
    <w:p w14:paraId="676A22F8" w14:textId="77777777" w:rsidR="0094418E" w:rsidRPr="0094418E" w:rsidRDefault="0094418E" w:rsidP="0094418E">
      <w:pPr>
        <w:pStyle w:val="ListParagraph"/>
        <w:rPr>
          <w:rFonts w:ascii="Times New Roman" w:hAnsi="Times New Roman" w:cs="Times New Roman"/>
          <w:sz w:val="24"/>
          <w:szCs w:val="24"/>
        </w:rPr>
      </w:pPr>
    </w:p>
    <w:p w14:paraId="433F1DE1" w14:textId="77777777" w:rsidR="0094418E" w:rsidRPr="00B168C8" w:rsidRDefault="0094418E" w:rsidP="0094418E">
      <w:pPr>
        <w:pStyle w:val="ListParagraph"/>
        <w:spacing w:after="0" w:line="240" w:lineRule="auto"/>
        <w:ind w:left="1800"/>
        <w:jc w:val="both"/>
        <w:rPr>
          <w:rFonts w:ascii="Times New Roman" w:hAnsi="Times New Roman" w:cs="Times New Roman"/>
          <w:sz w:val="24"/>
          <w:szCs w:val="24"/>
        </w:rPr>
      </w:pPr>
    </w:p>
    <w:p w14:paraId="3027DF1C" w14:textId="1081AA3C" w:rsidR="00B71D0D" w:rsidRDefault="00B71D0D" w:rsidP="00FF7A6E">
      <w:pPr>
        <w:pStyle w:val="ListParagraph"/>
        <w:numPr>
          <w:ilvl w:val="0"/>
          <w:numId w:val="4"/>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 xml:space="preserve">The court </w:t>
      </w:r>
      <w:r w:rsidRPr="00B168C8">
        <w:rPr>
          <w:rFonts w:ascii="Times New Roman" w:hAnsi="Times New Roman" w:cs="Times New Roman"/>
          <w:i/>
          <w:iCs/>
          <w:sz w:val="24"/>
          <w:szCs w:val="24"/>
        </w:rPr>
        <w:t>a quo</w:t>
      </w:r>
      <w:r w:rsidRPr="00B168C8">
        <w:rPr>
          <w:rFonts w:ascii="Times New Roman" w:hAnsi="Times New Roman" w:cs="Times New Roman"/>
          <w:sz w:val="24"/>
          <w:szCs w:val="24"/>
        </w:rPr>
        <w:t xml:space="preserve"> therefore erred in not concluding that the imposition of royalties on a CIF as opposed to an ex-works price not only amounted to royalties being improperly computed but also resulted in the court dictating to appellant how it is to conduct its business.</w:t>
      </w:r>
    </w:p>
    <w:p w14:paraId="4FB64389" w14:textId="77777777" w:rsidR="0066308D" w:rsidRPr="00B168C8" w:rsidRDefault="0066308D" w:rsidP="0066308D">
      <w:pPr>
        <w:pStyle w:val="ListParagraph"/>
        <w:spacing w:after="0" w:line="240" w:lineRule="auto"/>
        <w:ind w:left="1800"/>
        <w:jc w:val="both"/>
        <w:rPr>
          <w:rFonts w:ascii="Times New Roman" w:hAnsi="Times New Roman" w:cs="Times New Roman"/>
          <w:sz w:val="24"/>
          <w:szCs w:val="24"/>
        </w:rPr>
      </w:pPr>
    </w:p>
    <w:p w14:paraId="32AB7DCA" w14:textId="1ADFF40D" w:rsidR="00B71D0D" w:rsidRDefault="00B71D0D" w:rsidP="00FF7A6E">
      <w:pPr>
        <w:pStyle w:val="ListParagraph"/>
        <w:numPr>
          <w:ilvl w:val="0"/>
          <w:numId w:val="4"/>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 xml:space="preserve">The court </w:t>
      </w:r>
      <w:r w:rsidRPr="00B168C8">
        <w:rPr>
          <w:rFonts w:ascii="Times New Roman" w:hAnsi="Times New Roman" w:cs="Times New Roman"/>
          <w:i/>
          <w:iCs/>
          <w:sz w:val="24"/>
          <w:szCs w:val="24"/>
        </w:rPr>
        <w:t>a quo</w:t>
      </w:r>
      <w:r w:rsidRPr="00B168C8">
        <w:rPr>
          <w:rFonts w:ascii="Times New Roman" w:hAnsi="Times New Roman" w:cs="Times New Roman"/>
          <w:sz w:val="24"/>
          <w:szCs w:val="24"/>
        </w:rPr>
        <w:t xml:space="preserve"> erred in not finding that the exclusion of insurance and freight is not a deduction on the value of the mineral and that such costs would at any rate, not constitute a cost for the production thereof as contemplated by provisions of s</w:t>
      </w:r>
      <w:r w:rsidR="0066308D">
        <w:rPr>
          <w:rFonts w:ascii="Times New Roman" w:hAnsi="Times New Roman" w:cs="Times New Roman"/>
          <w:sz w:val="24"/>
          <w:szCs w:val="24"/>
        </w:rPr>
        <w:t xml:space="preserve"> 37 (9) of the Finance Act [</w:t>
      </w:r>
      <w:r w:rsidR="0066308D" w:rsidRPr="0066308D">
        <w:rPr>
          <w:rFonts w:ascii="Times New Roman" w:hAnsi="Times New Roman" w:cs="Times New Roman"/>
          <w:i/>
          <w:sz w:val="24"/>
          <w:szCs w:val="24"/>
        </w:rPr>
        <w:t>Chapter 23:04</w:t>
      </w:r>
      <w:r w:rsidR="0066308D">
        <w:rPr>
          <w:rFonts w:ascii="Times New Roman" w:hAnsi="Times New Roman" w:cs="Times New Roman"/>
          <w:sz w:val="24"/>
          <w:szCs w:val="24"/>
        </w:rPr>
        <w:t>].</w:t>
      </w:r>
    </w:p>
    <w:p w14:paraId="510F9B3B" w14:textId="77777777" w:rsidR="0066308D" w:rsidRPr="0066308D" w:rsidRDefault="0066308D" w:rsidP="0066308D">
      <w:pPr>
        <w:pStyle w:val="ListParagraph"/>
        <w:rPr>
          <w:rFonts w:ascii="Times New Roman" w:hAnsi="Times New Roman" w:cs="Times New Roman"/>
          <w:sz w:val="24"/>
          <w:szCs w:val="24"/>
        </w:rPr>
      </w:pPr>
    </w:p>
    <w:p w14:paraId="0BE39E43" w14:textId="44954D9E" w:rsidR="00B71D0D" w:rsidRDefault="00B71D0D" w:rsidP="00FF7A6E">
      <w:pPr>
        <w:pStyle w:val="ListParagraph"/>
        <w:numPr>
          <w:ilvl w:val="0"/>
          <w:numId w:val="4"/>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 xml:space="preserve">The court </w:t>
      </w:r>
      <w:r w:rsidRPr="00B168C8">
        <w:rPr>
          <w:rFonts w:ascii="Times New Roman" w:hAnsi="Times New Roman" w:cs="Times New Roman"/>
          <w:i/>
          <w:iCs/>
          <w:sz w:val="24"/>
          <w:szCs w:val="24"/>
        </w:rPr>
        <w:t>a quo</w:t>
      </w:r>
      <w:r w:rsidRPr="00B168C8">
        <w:rPr>
          <w:rFonts w:ascii="Times New Roman" w:hAnsi="Times New Roman" w:cs="Times New Roman"/>
          <w:sz w:val="24"/>
          <w:szCs w:val="24"/>
        </w:rPr>
        <w:t xml:space="preserve"> erred at any rate in not concluding that the royalties having been determined by respondent’s agent in terms of a statutory process, respondent had no right to </w:t>
      </w:r>
      <w:r w:rsidRPr="00B168C8">
        <w:rPr>
          <w:rFonts w:ascii="Times New Roman" w:hAnsi="Times New Roman" w:cs="Times New Roman"/>
          <w:i/>
          <w:iCs/>
          <w:sz w:val="24"/>
          <w:szCs w:val="24"/>
        </w:rPr>
        <w:t xml:space="preserve">ex </w:t>
      </w:r>
      <w:proofErr w:type="spellStart"/>
      <w:r w:rsidRPr="00B168C8">
        <w:rPr>
          <w:rFonts w:ascii="Times New Roman" w:hAnsi="Times New Roman" w:cs="Times New Roman"/>
          <w:i/>
          <w:iCs/>
          <w:sz w:val="24"/>
          <w:szCs w:val="24"/>
        </w:rPr>
        <w:t>mero</w:t>
      </w:r>
      <w:proofErr w:type="spellEnd"/>
      <w:r w:rsidRPr="00B168C8">
        <w:rPr>
          <w:rFonts w:ascii="Times New Roman" w:hAnsi="Times New Roman" w:cs="Times New Roman"/>
          <w:i/>
          <w:iCs/>
          <w:sz w:val="24"/>
          <w:szCs w:val="24"/>
        </w:rPr>
        <w:t xml:space="preserve"> </w:t>
      </w:r>
      <w:proofErr w:type="spellStart"/>
      <w:r w:rsidRPr="00B168C8">
        <w:rPr>
          <w:rFonts w:ascii="Times New Roman" w:hAnsi="Times New Roman" w:cs="Times New Roman"/>
          <w:i/>
          <w:iCs/>
          <w:sz w:val="24"/>
          <w:szCs w:val="24"/>
        </w:rPr>
        <w:t>motu</w:t>
      </w:r>
      <w:proofErr w:type="spellEnd"/>
      <w:r w:rsidRPr="00B168C8">
        <w:rPr>
          <w:rFonts w:ascii="Times New Roman" w:hAnsi="Times New Roman" w:cs="Times New Roman"/>
          <w:sz w:val="24"/>
          <w:szCs w:val="24"/>
        </w:rPr>
        <w:t xml:space="preserve"> revisit such determination and impose a penalty in the absence of a court order</w:t>
      </w:r>
      <w:r w:rsidR="005C677F" w:rsidRPr="00B168C8">
        <w:rPr>
          <w:rFonts w:ascii="Times New Roman" w:hAnsi="Times New Roman" w:cs="Times New Roman"/>
          <w:sz w:val="24"/>
          <w:szCs w:val="24"/>
        </w:rPr>
        <w:t>.</w:t>
      </w:r>
    </w:p>
    <w:p w14:paraId="39E5AE16" w14:textId="77777777" w:rsidR="00AA055D" w:rsidRPr="00AA055D" w:rsidRDefault="00AA055D" w:rsidP="00AA055D">
      <w:pPr>
        <w:pStyle w:val="ListParagraph"/>
        <w:rPr>
          <w:rFonts w:ascii="Times New Roman" w:hAnsi="Times New Roman" w:cs="Times New Roman"/>
          <w:sz w:val="24"/>
          <w:szCs w:val="24"/>
        </w:rPr>
      </w:pPr>
    </w:p>
    <w:p w14:paraId="5146B1F2" w14:textId="77777777" w:rsidR="005C677F" w:rsidRPr="00B168C8" w:rsidRDefault="005C677F" w:rsidP="005C677F">
      <w:pPr>
        <w:pStyle w:val="ListParagraph"/>
        <w:spacing w:line="240" w:lineRule="auto"/>
        <w:ind w:left="1800"/>
        <w:jc w:val="both"/>
        <w:rPr>
          <w:rFonts w:ascii="Times New Roman" w:hAnsi="Times New Roman" w:cs="Times New Roman"/>
          <w:sz w:val="24"/>
          <w:szCs w:val="24"/>
        </w:rPr>
      </w:pPr>
    </w:p>
    <w:p w14:paraId="78B9AE92" w14:textId="31575FB1" w:rsidR="005C677F" w:rsidRDefault="005C677F" w:rsidP="00671DB9">
      <w:pPr>
        <w:pStyle w:val="ListParagraph"/>
        <w:numPr>
          <w:ilvl w:val="0"/>
          <w:numId w:val="1"/>
        </w:numPr>
        <w:spacing w:line="24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The relief sought by the appellant is in the following terms:</w:t>
      </w:r>
    </w:p>
    <w:p w14:paraId="1CA26566" w14:textId="77777777" w:rsidR="0066308D" w:rsidRPr="00B168C8" w:rsidRDefault="0066308D" w:rsidP="0066308D">
      <w:pPr>
        <w:pStyle w:val="ListParagraph"/>
        <w:spacing w:line="240" w:lineRule="auto"/>
        <w:jc w:val="both"/>
        <w:rPr>
          <w:rFonts w:ascii="Times New Roman" w:hAnsi="Times New Roman" w:cs="Times New Roman"/>
          <w:sz w:val="24"/>
          <w:szCs w:val="24"/>
        </w:rPr>
      </w:pPr>
    </w:p>
    <w:p w14:paraId="7056EE02" w14:textId="10275001" w:rsidR="005C677F" w:rsidRPr="006D29FD" w:rsidRDefault="005C677F" w:rsidP="0066308D">
      <w:pPr>
        <w:spacing w:line="240" w:lineRule="auto"/>
        <w:jc w:val="both"/>
        <w:rPr>
          <w:rFonts w:ascii="Times New Roman" w:hAnsi="Times New Roman" w:cs="Times New Roman"/>
          <w:b/>
          <w:bCs/>
          <w:sz w:val="24"/>
          <w:szCs w:val="24"/>
          <w:u w:val="single"/>
        </w:rPr>
      </w:pPr>
      <w:r w:rsidRPr="006D29FD">
        <w:rPr>
          <w:rFonts w:ascii="Times New Roman" w:hAnsi="Times New Roman" w:cs="Times New Roman"/>
          <w:b/>
          <w:bCs/>
          <w:sz w:val="24"/>
          <w:szCs w:val="24"/>
          <w:u w:val="single"/>
        </w:rPr>
        <w:t>RELIEF SOUGHT</w:t>
      </w:r>
    </w:p>
    <w:p w14:paraId="3CB9663E" w14:textId="63F8C6E7" w:rsidR="005C677F" w:rsidRPr="0066308D" w:rsidRDefault="0066308D" w:rsidP="001C27C3">
      <w:pPr>
        <w:spacing w:line="240" w:lineRule="auto"/>
        <w:ind w:left="720"/>
        <w:jc w:val="both"/>
        <w:rPr>
          <w:rFonts w:ascii="Times New Roman" w:hAnsi="Times New Roman" w:cs="Times New Roman"/>
          <w:sz w:val="24"/>
          <w:szCs w:val="24"/>
        </w:rPr>
      </w:pPr>
      <w:r w:rsidRPr="0066308D">
        <w:rPr>
          <w:rFonts w:ascii="Times New Roman" w:hAnsi="Times New Roman" w:cs="Times New Roman"/>
          <w:bCs/>
          <w:sz w:val="24"/>
          <w:szCs w:val="24"/>
        </w:rPr>
        <w:t>“</w:t>
      </w:r>
      <w:r w:rsidR="005C677F" w:rsidRPr="0066308D">
        <w:rPr>
          <w:rFonts w:ascii="Times New Roman" w:hAnsi="Times New Roman" w:cs="Times New Roman"/>
          <w:b/>
          <w:bCs/>
          <w:sz w:val="24"/>
          <w:szCs w:val="24"/>
        </w:rPr>
        <w:t>TAKE FURTHER NOTICE THAT</w:t>
      </w:r>
      <w:r w:rsidR="005C677F" w:rsidRPr="0066308D">
        <w:rPr>
          <w:rFonts w:ascii="Times New Roman" w:hAnsi="Times New Roman" w:cs="Times New Roman"/>
          <w:sz w:val="24"/>
          <w:szCs w:val="24"/>
        </w:rPr>
        <w:t xml:space="preserve"> appellant seeks the following relief:</w:t>
      </w:r>
    </w:p>
    <w:p w14:paraId="7766F072" w14:textId="75F02F95" w:rsidR="005C677F" w:rsidRDefault="005C677F" w:rsidP="001C27C3">
      <w:pPr>
        <w:pStyle w:val="ListParagraph"/>
        <w:numPr>
          <w:ilvl w:val="0"/>
          <w:numId w:val="6"/>
        </w:numPr>
        <w:spacing w:line="240" w:lineRule="auto"/>
        <w:ind w:left="1710" w:hanging="270"/>
        <w:jc w:val="both"/>
        <w:rPr>
          <w:rFonts w:ascii="Times New Roman" w:hAnsi="Times New Roman" w:cs="Times New Roman"/>
          <w:sz w:val="24"/>
          <w:szCs w:val="24"/>
        </w:rPr>
      </w:pPr>
      <w:r w:rsidRPr="00B168C8">
        <w:rPr>
          <w:rFonts w:ascii="Times New Roman" w:hAnsi="Times New Roman" w:cs="Times New Roman"/>
          <w:sz w:val="24"/>
          <w:szCs w:val="24"/>
        </w:rPr>
        <w:t>That the appeal is allowed with costs.</w:t>
      </w:r>
    </w:p>
    <w:p w14:paraId="1CE03FA6" w14:textId="77777777" w:rsidR="009D50CD" w:rsidRPr="00B168C8" w:rsidRDefault="009D50CD" w:rsidP="009D50CD">
      <w:pPr>
        <w:pStyle w:val="ListParagraph"/>
        <w:spacing w:line="240" w:lineRule="auto"/>
        <w:ind w:left="2160"/>
        <w:jc w:val="both"/>
        <w:rPr>
          <w:rFonts w:ascii="Times New Roman" w:hAnsi="Times New Roman" w:cs="Times New Roman"/>
          <w:sz w:val="24"/>
          <w:szCs w:val="24"/>
        </w:rPr>
      </w:pPr>
    </w:p>
    <w:p w14:paraId="32E5973F" w14:textId="45042B78" w:rsidR="005C677F" w:rsidRDefault="005C677F" w:rsidP="001C27C3">
      <w:pPr>
        <w:pStyle w:val="ListParagraph"/>
        <w:numPr>
          <w:ilvl w:val="0"/>
          <w:numId w:val="6"/>
        </w:numPr>
        <w:spacing w:line="240" w:lineRule="auto"/>
        <w:ind w:left="1710" w:hanging="270"/>
        <w:jc w:val="both"/>
        <w:rPr>
          <w:rFonts w:ascii="Times New Roman" w:hAnsi="Times New Roman" w:cs="Times New Roman"/>
          <w:sz w:val="24"/>
          <w:szCs w:val="24"/>
        </w:rPr>
      </w:pPr>
      <w:r w:rsidRPr="00B168C8">
        <w:rPr>
          <w:rFonts w:ascii="Times New Roman" w:hAnsi="Times New Roman" w:cs="Times New Roman"/>
          <w:sz w:val="24"/>
          <w:szCs w:val="24"/>
        </w:rPr>
        <w:t xml:space="preserve">That the judgment of the court </w:t>
      </w:r>
      <w:r w:rsidRPr="00B168C8">
        <w:rPr>
          <w:rFonts w:ascii="Times New Roman" w:hAnsi="Times New Roman" w:cs="Times New Roman"/>
          <w:i/>
          <w:sz w:val="24"/>
          <w:szCs w:val="24"/>
        </w:rPr>
        <w:t>a quo</w:t>
      </w:r>
      <w:r w:rsidRPr="00B168C8">
        <w:rPr>
          <w:rFonts w:ascii="Times New Roman" w:hAnsi="Times New Roman" w:cs="Times New Roman"/>
          <w:sz w:val="24"/>
          <w:szCs w:val="24"/>
        </w:rPr>
        <w:t xml:space="preserve"> in HC 6881/23 is set aside and in its place is substituted the following:</w:t>
      </w:r>
    </w:p>
    <w:p w14:paraId="486E1A5C" w14:textId="77777777" w:rsidR="009D50CD" w:rsidRPr="009D50CD" w:rsidRDefault="009D50CD" w:rsidP="009D50CD">
      <w:pPr>
        <w:pStyle w:val="ListParagraph"/>
        <w:rPr>
          <w:rFonts w:ascii="Times New Roman" w:hAnsi="Times New Roman" w:cs="Times New Roman"/>
          <w:sz w:val="24"/>
          <w:szCs w:val="24"/>
        </w:rPr>
      </w:pPr>
    </w:p>
    <w:p w14:paraId="6471BB49" w14:textId="710B051B" w:rsidR="005C677F" w:rsidRDefault="00F74C63" w:rsidP="001C27C3">
      <w:pPr>
        <w:pStyle w:val="ListParagraph"/>
        <w:spacing w:line="240" w:lineRule="auto"/>
        <w:ind w:left="2160" w:hanging="90"/>
        <w:jc w:val="both"/>
        <w:rPr>
          <w:rFonts w:ascii="Times New Roman" w:hAnsi="Times New Roman" w:cs="Times New Roman"/>
          <w:sz w:val="24"/>
          <w:szCs w:val="24"/>
        </w:rPr>
      </w:pPr>
      <w:r>
        <w:rPr>
          <w:rFonts w:ascii="Times New Roman" w:hAnsi="Times New Roman" w:cs="Times New Roman"/>
          <w:sz w:val="24"/>
          <w:szCs w:val="24"/>
        </w:rPr>
        <w:t>‘</w:t>
      </w:r>
      <w:r w:rsidR="005C677F" w:rsidRPr="00B168C8">
        <w:rPr>
          <w:rFonts w:ascii="Times New Roman" w:hAnsi="Times New Roman" w:cs="Times New Roman"/>
          <w:sz w:val="24"/>
          <w:szCs w:val="24"/>
        </w:rPr>
        <w:t>1. It be and is hereby declared that:</w:t>
      </w:r>
    </w:p>
    <w:p w14:paraId="78AD11E5" w14:textId="71D74B4B" w:rsidR="005C677F" w:rsidRDefault="00475E1C" w:rsidP="001C27C3">
      <w:pPr>
        <w:pStyle w:val="ListParagraph"/>
        <w:numPr>
          <w:ilvl w:val="0"/>
          <w:numId w:val="7"/>
        </w:numPr>
        <w:spacing w:line="240" w:lineRule="auto"/>
        <w:ind w:left="3060"/>
        <w:jc w:val="both"/>
        <w:rPr>
          <w:rFonts w:ascii="Times New Roman" w:hAnsi="Times New Roman" w:cs="Times New Roman"/>
          <w:sz w:val="24"/>
          <w:szCs w:val="24"/>
        </w:rPr>
      </w:pPr>
      <w:r w:rsidRPr="00B168C8">
        <w:rPr>
          <w:rFonts w:ascii="Times New Roman" w:hAnsi="Times New Roman" w:cs="Times New Roman"/>
          <w:sz w:val="24"/>
          <w:szCs w:val="24"/>
        </w:rPr>
        <w:t>The applicant having sold its product FCA EX-works the ‘gross fair market value’ for purposes of s 37 (9) of the Finance Act [</w:t>
      </w:r>
      <w:r w:rsidRPr="009D50CD">
        <w:rPr>
          <w:rFonts w:ascii="Times New Roman" w:hAnsi="Times New Roman" w:cs="Times New Roman"/>
          <w:i/>
          <w:sz w:val="24"/>
          <w:szCs w:val="24"/>
        </w:rPr>
        <w:t>Chapter 23:04</w:t>
      </w:r>
      <w:r w:rsidRPr="00B168C8">
        <w:rPr>
          <w:rFonts w:ascii="Times New Roman" w:hAnsi="Times New Roman" w:cs="Times New Roman"/>
          <w:sz w:val="24"/>
          <w:szCs w:val="24"/>
        </w:rPr>
        <w:t>] is the face value of the invoice or price the mineral was sold</w:t>
      </w:r>
      <w:r w:rsidR="007F2E18" w:rsidRPr="00B168C8">
        <w:rPr>
          <w:rFonts w:ascii="Times New Roman" w:hAnsi="Times New Roman" w:cs="Times New Roman"/>
          <w:sz w:val="24"/>
          <w:szCs w:val="24"/>
        </w:rPr>
        <w:t xml:space="preserve"> </w:t>
      </w:r>
      <w:r w:rsidRPr="00B168C8">
        <w:rPr>
          <w:rFonts w:ascii="Times New Roman" w:hAnsi="Times New Roman" w:cs="Times New Roman"/>
          <w:sz w:val="24"/>
          <w:szCs w:val="24"/>
        </w:rPr>
        <w:t>at the place of such sale, namely in Zimbabwe.</w:t>
      </w:r>
    </w:p>
    <w:p w14:paraId="3DC47DBF" w14:textId="77777777" w:rsidR="000F0A63" w:rsidRPr="00B168C8" w:rsidRDefault="000F0A63" w:rsidP="000F0A63">
      <w:pPr>
        <w:pStyle w:val="ListParagraph"/>
        <w:spacing w:line="240" w:lineRule="auto"/>
        <w:ind w:left="4050"/>
        <w:jc w:val="both"/>
        <w:rPr>
          <w:rFonts w:ascii="Times New Roman" w:hAnsi="Times New Roman" w:cs="Times New Roman"/>
          <w:sz w:val="24"/>
          <w:szCs w:val="24"/>
        </w:rPr>
      </w:pPr>
    </w:p>
    <w:p w14:paraId="6FA78F9C" w14:textId="0EA0719B" w:rsidR="00475E1C" w:rsidRDefault="00475E1C" w:rsidP="001C27C3">
      <w:pPr>
        <w:pStyle w:val="ListParagraph"/>
        <w:numPr>
          <w:ilvl w:val="0"/>
          <w:numId w:val="7"/>
        </w:numPr>
        <w:spacing w:line="240" w:lineRule="auto"/>
        <w:ind w:left="3060"/>
        <w:jc w:val="both"/>
        <w:rPr>
          <w:rFonts w:ascii="Times New Roman" w:hAnsi="Times New Roman" w:cs="Times New Roman"/>
          <w:sz w:val="24"/>
          <w:szCs w:val="24"/>
        </w:rPr>
      </w:pPr>
      <w:r w:rsidRPr="00B168C8">
        <w:rPr>
          <w:rFonts w:ascii="Times New Roman" w:hAnsi="Times New Roman" w:cs="Times New Roman"/>
          <w:sz w:val="24"/>
          <w:szCs w:val="24"/>
        </w:rPr>
        <w:t>The exclusion of the cost of freight by reason of the terms of sale was not a deduction made by the applicant, neither would it have been impermissible had it been a deduction by the applicant.</w:t>
      </w:r>
      <w:r w:rsidR="00F74C63">
        <w:rPr>
          <w:rFonts w:ascii="Times New Roman" w:hAnsi="Times New Roman" w:cs="Times New Roman"/>
          <w:sz w:val="24"/>
          <w:szCs w:val="24"/>
        </w:rPr>
        <w:t>’</w:t>
      </w:r>
    </w:p>
    <w:p w14:paraId="1E36F793" w14:textId="77777777" w:rsidR="000F0A63" w:rsidRPr="00B168C8" w:rsidRDefault="000F0A63" w:rsidP="000F0A63">
      <w:pPr>
        <w:pStyle w:val="ListParagraph"/>
        <w:spacing w:line="240" w:lineRule="auto"/>
        <w:ind w:left="4050"/>
        <w:jc w:val="both"/>
        <w:rPr>
          <w:rFonts w:ascii="Times New Roman" w:hAnsi="Times New Roman" w:cs="Times New Roman"/>
          <w:sz w:val="24"/>
          <w:szCs w:val="24"/>
        </w:rPr>
      </w:pPr>
    </w:p>
    <w:p w14:paraId="7AE1F6B8" w14:textId="3EFC0398" w:rsidR="00475E1C" w:rsidRDefault="00475E1C" w:rsidP="001C27C3">
      <w:pPr>
        <w:pStyle w:val="ListParagraph"/>
        <w:numPr>
          <w:ilvl w:val="0"/>
          <w:numId w:val="6"/>
        </w:numPr>
        <w:spacing w:line="240" w:lineRule="auto"/>
        <w:ind w:left="1710" w:hanging="270"/>
        <w:jc w:val="both"/>
        <w:rPr>
          <w:rFonts w:ascii="Times New Roman" w:hAnsi="Times New Roman" w:cs="Times New Roman"/>
          <w:sz w:val="24"/>
          <w:szCs w:val="24"/>
        </w:rPr>
      </w:pPr>
      <w:r w:rsidRPr="00B168C8">
        <w:rPr>
          <w:rFonts w:ascii="Times New Roman" w:hAnsi="Times New Roman" w:cs="Times New Roman"/>
          <w:sz w:val="24"/>
          <w:szCs w:val="24"/>
        </w:rPr>
        <w:t xml:space="preserve">In the result, the applicant is not liable for the amount, penalty and interest assessed by the respondent as being due from it for mining royalties in the total </w:t>
      </w:r>
      <w:r w:rsidRPr="00B168C8">
        <w:rPr>
          <w:rFonts w:ascii="Times New Roman" w:hAnsi="Times New Roman" w:cs="Times New Roman"/>
          <w:sz w:val="24"/>
          <w:szCs w:val="24"/>
        </w:rPr>
        <w:lastRenderedPageBreak/>
        <w:t>sum of USD2 872 897,89 and ZWL97 682 345,37 respectively and the assessmen</w:t>
      </w:r>
      <w:r w:rsidR="00F74C63">
        <w:rPr>
          <w:rFonts w:ascii="Times New Roman" w:hAnsi="Times New Roman" w:cs="Times New Roman"/>
          <w:sz w:val="24"/>
          <w:szCs w:val="24"/>
        </w:rPr>
        <w:t>ts to the effect are set aside.’”</w:t>
      </w:r>
    </w:p>
    <w:p w14:paraId="7F14B51A" w14:textId="77777777" w:rsidR="00391500" w:rsidRPr="00B168C8" w:rsidRDefault="00391500" w:rsidP="00391500">
      <w:pPr>
        <w:pStyle w:val="ListParagraph"/>
        <w:spacing w:after="0" w:line="240" w:lineRule="auto"/>
        <w:ind w:left="2160"/>
        <w:jc w:val="both"/>
        <w:rPr>
          <w:rFonts w:ascii="Times New Roman" w:hAnsi="Times New Roman" w:cs="Times New Roman"/>
          <w:sz w:val="24"/>
          <w:szCs w:val="24"/>
        </w:rPr>
      </w:pPr>
    </w:p>
    <w:p w14:paraId="51D53D14" w14:textId="77777777" w:rsidR="001C54DF" w:rsidRPr="00B168C8" w:rsidRDefault="001C54DF" w:rsidP="008C7C74">
      <w:pPr>
        <w:spacing w:after="0" w:line="240" w:lineRule="auto"/>
        <w:jc w:val="both"/>
        <w:rPr>
          <w:rFonts w:ascii="Times New Roman" w:hAnsi="Times New Roman" w:cs="Times New Roman"/>
          <w:sz w:val="24"/>
          <w:szCs w:val="24"/>
        </w:rPr>
      </w:pPr>
    </w:p>
    <w:p w14:paraId="67189C65" w14:textId="16CF6830" w:rsidR="001C54DF" w:rsidRPr="008C7C74" w:rsidRDefault="001C54DF" w:rsidP="006D29FD">
      <w:pPr>
        <w:spacing w:line="240" w:lineRule="auto"/>
        <w:jc w:val="both"/>
        <w:rPr>
          <w:rFonts w:ascii="Times New Roman" w:hAnsi="Times New Roman" w:cs="Times New Roman"/>
          <w:sz w:val="24"/>
          <w:szCs w:val="24"/>
          <w:u w:val="single"/>
        </w:rPr>
      </w:pPr>
      <w:r w:rsidRPr="008C7C74">
        <w:rPr>
          <w:rFonts w:ascii="Times New Roman" w:hAnsi="Times New Roman" w:cs="Times New Roman"/>
          <w:b/>
          <w:bCs/>
          <w:sz w:val="24"/>
          <w:szCs w:val="24"/>
          <w:u w:val="single"/>
        </w:rPr>
        <w:t>APPELLANT’S SUBMISSIONS BEFORE THIS COURT</w:t>
      </w:r>
    </w:p>
    <w:p w14:paraId="5694AB64" w14:textId="034CB56A" w:rsidR="001C54DF" w:rsidRDefault="003B1817" w:rsidP="00A463D3">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t>
      </w:r>
      <w:proofErr w:type="spellStart"/>
      <w:r w:rsidR="001C54DF" w:rsidRPr="00B168C8">
        <w:rPr>
          <w:rFonts w:ascii="Times New Roman" w:hAnsi="Times New Roman" w:cs="Times New Roman"/>
          <w:sz w:val="24"/>
          <w:szCs w:val="24"/>
        </w:rPr>
        <w:t>Mr</w:t>
      </w:r>
      <w:proofErr w:type="spellEnd"/>
      <w:r w:rsidR="001C54DF" w:rsidRPr="00B168C8">
        <w:rPr>
          <w:rFonts w:ascii="Times New Roman" w:hAnsi="Times New Roman" w:cs="Times New Roman"/>
          <w:sz w:val="24"/>
          <w:szCs w:val="24"/>
        </w:rPr>
        <w:t xml:space="preserve"> </w:t>
      </w:r>
      <w:proofErr w:type="spellStart"/>
      <w:r w:rsidR="001C54DF" w:rsidRPr="00B168C8">
        <w:rPr>
          <w:rFonts w:ascii="Times New Roman" w:hAnsi="Times New Roman" w:cs="Times New Roman"/>
          <w:i/>
          <w:iCs/>
          <w:sz w:val="24"/>
          <w:szCs w:val="24"/>
        </w:rPr>
        <w:t>Mpofu</w:t>
      </w:r>
      <w:proofErr w:type="spellEnd"/>
      <w:r w:rsidR="001C54DF" w:rsidRPr="00B168C8">
        <w:rPr>
          <w:rFonts w:ascii="Times New Roman" w:hAnsi="Times New Roman" w:cs="Times New Roman"/>
          <w:sz w:val="24"/>
          <w:szCs w:val="24"/>
        </w:rPr>
        <w:t>, for the appellant, submitted that</w:t>
      </w:r>
      <w:r w:rsidR="005A715E" w:rsidRPr="00B168C8">
        <w:rPr>
          <w:rFonts w:ascii="Times New Roman" w:hAnsi="Times New Roman" w:cs="Times New Roman"/>
          <w:sz w:val="24"/>
          <w:szCs w:val="24"/>
        </w:rPr>
        <w:t xml:space="preserve"> it is important t</w:t>
      </w:r>
      <w:r w:rsidR="00FA0A08" w:rsidRPr="00B168C8">
        <w:rPr>
          <w:rFonts w:ascii="Times New Roman" w:hAnsi="Times New Roman" w:cs="Times New Roman"/>
          <w:sz w:val="24"/>
          <w:szCs w:val="24"/>
        </w:rPr>
        <w:t>o define what a royalty is</w:t>
      </w:r>
      <w:r w:rsidR="00C60AD6">
        <w:rPr>
          <w:rFonts w:ascii="Times New Roman" w:hAnsi="Times New Roman" w:cs="Times New Roman"/>
          <w:sz w:val="24"/>
          <w:szCs w:val="24"/>
        </w:rPr>
        <w:t>. He submitted that</w:t>
      </w:r>
      <w:r w:rsidR="00FA0A08" w:rsidRPr="00B168C8">
        <w:rPr>
          <w:rFonts w:ascii="Times New Roman" w:hAnsi="Times New Roman" w:cs="Times New Roman"/>
          <w:sz w:val="24"/>
          <w:szCs w:val="24"/>
        </w:rPr>
        <w:t xml:space="preserve"> </w:t>
      </w:r>
      <w:r w:rsidR="00206693" w:rsidRPr="00B168C8">
        <w:rPr>
          <w:rFonts w:ascii="Times New Roman" w:hAnsi="Times New Roman" w:cs="Times New Roman"/>
          <w:sz w:val="24"/>
          <w:szCs w:val="24"/>
        </w:rPr>
        <w:t>royalties are claimable on and</w:t>
      </w:r>
      <w:r w:rsidR="00C00738">
        <w:rPr>
          <w:rFonts w:ascii="Times New Roman" w:hAnsi="Times New Roman" w:cs="Times New Roman"/>
          <w:sz w:val="24"/>
          <w:szCs w:val="24"/>
        </w:rPr>
        <w:t xml:space="preserve"> are</w:t>
      </w:r>
      <w:r w:rsidR="00206693" w:rsidRPr="00B168C8">
        <w:rPr>
          <w:rFonts w:ascii="Times New Roman" w:hAnsi="Times New Roman" w:cs="Times New Roman"/>
          <w:sz w:val="24"/>
          <w:szCs w:val="24"/>
        </w:rPr>
        <w:t xml:space="preserve"> limited to natural resources. </w:t>
      </w:r>
      <w:r w:rsidR="006D29FD">
        <w:rPr>
          <w:rFonts w:ascii="Times New Roman" w:hAnsi="Times New Roman" w:cs="Times New Roman"/>
          <w:sz w:val="24"/>
          <w:szCs w:val="24"/>
        </w:rPr>
        <w:t xml:space="preserve">  </w:t>
      </w:r>
      <w:r w:rsidR="00206693" w:rsidRPr="00B168C8">
        <w:rPr>
          <w:rFonts w:ascii="Times New Roman" w:hAnsi="Times New Roman" w:cs="Times New Roman"/>
          <w:sz w:val="24"/>
          <w:szCs w:val="24"/>
        </w:rPr>
        <w:t>As</w:t>
      </w:r>
      <w:r w:rsidR="00FA0A08" w:rsidRPr="00B168C8">
        <w:rPr>
          <w:rFonts w:ascii="Times New Roman" w:hAnsi="Times New Roman" w:cs="Times New Roman"/>
          <w:sz w:val="24"/>
          <w:szCs w:val="24"/>
        </w:rPr>
        <w:t xml:space="preserve"> freight charges are </w:t>
      </w:r>
      <w:r w:rsidR="00206693" w:rsidRPr="00B168C8">
        <w:rPr>
          <w:rFonts w:ascii="Times New Roman" w:hAnsi="Times New Roman" w:cs="Times New Roman"/>
          <w:sz w:val="24"/>
          <w:szCs w:val="24"/>
        </w:rPr>
        <w:t xml:space="preserve">not a natural resource, royalties are not claimable thereon and the court </w:t>
      </w:r>
      <w:r w:rsidR="00206693" w:rsidRPr="00B168C8">
        <w:rPr>
          <w:rFonts w:ascii="Times New Roman" w:hAnsi="Times New Roman" w:cs="Times New Roman"/>
          <w:i/>
          <w:iCs/>
          <w:sz w:val="24"/>
          <w:szCs w:val="24"/>
        </w:rPr>
        <w:t>a quo</w:t>
      </w:r>
      <w:r w:rsidR="00206693" w:rsidRPr="00B168C8">
        <w:rPr>
          <w:rFonts w:ascii="Times New Roman" w:hAnsi="Times New Roman" w:cs="Times New Roman"/>
          <w:sz w:val="24"/>
          <w:szCs w:val="24"/>
        </w:rPr>
        <w:t xml:space="preserve"> therefore misdirected itself. </w:t>
      </w:r>
      <w:r w:rsidR="0057485A" w:rsidRPr="00B168C8">
        <w:rPr>
          <w:rFonts w:ascii="Times New Roman" w:hAnsi="Times New Roman" w:cs="Times New Roman"/>
          <w:sz w:val="24"/>
          <w:szCs w:val="24"/>
        </w:rPr>
        <w:t>He ci</w:t>
      </w:r>
      <w:r w:rsidR="009C7945" w:rsidRPr="00B168C8">
        <w:rPr>
          <w:rFonts w:ascii="Times New Roman" w:hAnsi="Times New Roman" w:cs="Times New Roman"/>
          <w:sz w:val="24"/>
          <w:szCs w:val="24"/>
        </w:rPr>
        <w:t xml:space="preserve">ted s 244 </w:t>
      </w:r>
      <w:r w:rsidR="00BD02C8" w:rsidRPr="00B168C8">
        <w:rPr>
          <w:rFonts w:ascii="Times New Roman" w:hAnsi="Times New Roman" w:cs="Times New Roman"/>
          <w:sz w:val="24"/>
          <w:szCs w:val="24"/>
        </w:rPr>
        <w:t>(</w:t>
      </w:r>
      <w:r w:rsidR="009C7945" w:rsidRPr="00B168C8">
        <w:rPr>
          <w:rFonts w:ascii="Times New Roman" w:hAnsi="Times New Roman" w:cs="Times New Roman"/>
          <w:sz w:val="24"/>
          <w:szCs w:val="24"/>
        </w:rPr>
        <w:t>1</w:t>
      </w:r>
      <w:r w:rsidR="00BD02C8" w:rsidRPr="00B168C8">
        <w:rPr>
          <w:rFonts w:ascii="Times New Roman" w:hAnsi="Times New Roman" w:cs="Times New Roman"/>
          <w:sz w:val="24"/>
          <w:szCs w:val="24"/>
        </w:rPr>
        <w:t>)</w:t>
      </w:r>
      <w:r w:rsidR="009C7945" w:rsidRPr="00B168C8">
        <w:rPr>
          <w:rFonts w:ascii="Times New Roman" w:hAnsi="Times New Roman" w:cs="Times New Roman"/>
          <w:sz w:val="24"/>
          <w:szCs w:val="24"/>
        </w:rPr>
        <w:t xml:space="preserve"> of the M</w:t>
      </w:r>
      <w:r w:rsidR="00127B72" w:rsidRPr="00B168C8">
        <w:rPr>
          <w:rFonts w:ascii="Times New Roman" w:hAnsi="Times New Roman" w:cs="Times New Roman"/>
          <w:sz w:val="24"/>
          <w:szCs w:val="24"/>
        </w:rPr>
        <w:t>MA</w:t>
      </w:r>
      <w:r w:rsidR="009C7945" w:rsidRPr="00B168C8">
        <w:rPr>
          <w:rFonts w:ascii="Times New Roman" w:hAnsi="Times New Roman" w:cs="Times New Roman"/>
          <w:sz w:val="24"/>
          <w:szCs w:val="24"/>
        </w:rPr>
        <w:t xml:space="preserve"> as the starting point</w:t>
      </w:r>
      <w:r w:rsidR="00127B72" w:rsidRPr="00B168C8">
        <w:rPr>
          <w:rFonts w:ascii="Times New Roman" w:hAnsi="Times New Roman" w:cs="Times New Roman"/>
          <w:sz w:val="24"/>
          <w:szCs w:val="24"/>
        </w:rPr>
        <w:t xml:space="preserve">, </w:t>
      </w:r>
      <w:r w:rsidR="009C7945" w:rsidRPr="00B168C8">
        <w:rPr>
          <w:rFonts w:ascii="Times New Roman" w:hAnsi="Times New Roman" w:cs="Times New Roman"/>
          <w:sz w:val="24"/>
          <w:szCs w:val="24"/>
        </w:rPr>
        <w:t>provid</w:t>
      </w:r>
      <w:r w:rsidR="00127B72" w:rsidRPr="00B168C8">
        <w:rPr>
          <w:rFonts w:ascii="Times New Roman" w:hAnsi="Times New Roman" w:cs="Times New Roman"/>
          <w:sz w:val="24"/>
          <w:szCs w:val="24"/>
        </w:rPr>
        <w:t>ing</w:t>
      </w:r>
      <w:r w:rsidR="009C7945" w:rsidRPr="00B168C8">
        <w:rPr>
          <w:rFonts w:ascii="Times New Roman" w:hAnsi="Times New Roman" w:cs="Times New Roman"/>
          <w:sz w:val="24"/>
          <w:szCs w:val="24"/>
        </w:rPr>
        <w:t xml:space="preserve"> for the charging of royalties on minerals or mineral bearing products. </w:t>
      </w:r>
      <w:r w:rsidR="005822A5">
        <w:rPr>
          <w:rFonts w:ascii="Times New Roman" w:hAnsi="Times New Roman" w:cs="Times New Roman"/>
          <w:sz w:val="24"/>
          <w:szCs w:val="24"/>
        </w:rPr>
        <w:t xml:space="preserve"> </w:t>
      </w:r>
      <w:r w:rsidR="00C20743" w:rsidRPr="00B168C8">
        <w:rPr>
          <w:rFonts w:ascii="Times New Roman" w:hAnsi="Times New Roman" w:cs="Times New Roman"/>
          <w:sz w:val="24"/>
          <w:szCs w:val="24"/>
        </w:rPr>
        <w:t>He</w:t>
      </w:r>
      <w:r w:rsidR="00BD02C8" w:rsidRPr="00B168C8">
        <w:rPr>
          <w:rFonts w:ascii="Times New Roman" w:hAnsi="Times New Roman" w:cs="Times New Roman"/>
          <w:sz w:val="24"/>
          <w:szCs w:val="24"/>
        </w:rPr>
        <w:t xml:space="preserve"> also</w:t>
      </w:r>
      <w:r w:rsidR="00C20743" w:rsidRPr="00B168C8">
        <w:rPr>
          <w:rFonts w:ascii="Times New Roman" w:hAnsi="Times New Roman" w:cs="Times New Roman"/>
          <w:sz w:val="24"/>
          <w:szCs w:val="24"/>
        </w:rPr>
        <w:t xml:space="preserve"> submitted that royalties are deducted by the Commissioner General and not the appellant</w:t>
      </w:r>
      <w:r w:rsidR="009C7945" w:rsidRPr="00B168C8">
        <w:rPr>
          <w:rFonts w:ascii="Times New Roman" w:hAnsi="Times New Roman" w:cs="Times New Roman"/>
          <w:sz w:val="24"/>
          <w:szCs w:val="24"/>
        </w:rPr>
        <w:t xml:space="preserve"> </w:t>
      </w:r>
      <w:r w:rsidR="00C20743" w:rsidRPr="00B168C8">
        <w:rPr>
          <w:rFonts w:ascii="Times New Roman" w:hAnsi="Times New Roman" w:cs="Times New Roman"/>
          <w:sz w:val="24"/>
          <w:szCs w:val="24"/>
        </w:rPr>
        <w:t>a</w:t>
      </w:r>
      <w:r w:rsidR="00BD02C8" w:rsidRPr="00B168C8">
        <w:rPr>
          <w:rFonts w:ascii="Times New Roman" w:hAnsi="Times New Roman" w:cs="Times New Roman"/>
          <w:sz w:val="24"/>
          <w:szCs w:val="24"/>
        </w:rPr>
        <w:t>s</w:t>
      </w:r>
      <w:r w:rsidR="00C20743" w:rsidRPr="00B168C8">
        <w:rPr>
          <w:rFonts w:ascii="Times New Roman" w:hAnsi="Times New Roman" w:cs="Times New Roman"/>
          <w:sz w:val="24"/>
          <w:szCs w:val="24"/>
        </w:rPr>
        <w:t xml:space="preserve"> the Commissioner General appoints an agent who acts on his or her behalf. </w:t>
      </w:r>
      <w:r w:rsidR="005822A5">
        <w:rPr>
          <w:rFonts w:ascii="Times New Roman" w:hAnsi="Times New Roman" w:cs="Times New Roman"/>
          <w:sz w:val="24"/>
          <w:szCs w:val="24"/>
        </w:rPr>
        <w:t xml:space="preserve"> </w:t>
      </w:r>
      <w:r w:rsidR="000B7C7C" w:rsidRPr="00B168C8">
        <w:rPr>
          <w:rFonts w:ascii="Times New Roman" w:hAnsi="Times New Roman" w:cs="Times New Roman"/>
          <w:sz w:val="24"/>
          <w:szCs w:val="24"/>
        </w:rPr>
        <w:t xml:space="preserve">He </w:t>
      </w:r>
      <w:r w:rsidR="00BD02C8" w:rsidRPr="00B168C8">
        <w:rPr>
          <w:rFonts w:ascii="Times New Roman" w:hAnsi="Times New Roman" w:cs="Times New Roman"/>
          <w:sz w:val="24"/>
          <w:szCs w:val="24"/>
        </w:rPr>
        <w:t xml:space="preserve">averred </w:t>
      </w:r>
      <w:r w:rsidR="000B7C7C" w:rsidRPr="00B168C8">
        <w:rPr>
          <w:rFonts w:ascii="Times New Roman" w:hAnsi="Times New Roman" w:cs="Times New Roman"/>
          <w:sz w:val="24"/>
          <w:szCs w:val="24"/>
        </w:rPr>
        <w:t>that</w:t>
      </w:r>
      <w:r w:rsidR="00C20743" w:rsidRPr="00B168C8">
        <w:rPr>
          <w:rFonts w:ascii="Times New Roman" w:hAnsi="Times New Roman" w:cs="Times New Roman"/>
          <w:sz w:val="24"/>
          <w:szCs w:val="24"/>
        </w:rPr>
        <w:t xml:space="preserve"> the Minerals Marketing Corporation of Zimbabwe (MMCZ) is the Commissioner General’s agent</w:t>
      </w:r>
      <w:r w:rsidR="000B7C7C" w:rsidRPr="00B168C8">
        <w:rPr>
          <w:rFonts w:ascii="Times New Roman" w:hAnsi="Times New Roman" w:cs="Times New Roman"/>
          <w:sz w:val="24"/>
          <w:szCs w:val="24"/>
        </w:rPr>
        <w:t xml:space="preserve"> and it acted as such</w:t>
      </w:r>
      <w:r w:rsidR="00BD02C8" w:rsidRPr="00B168C8">
        <w:rPr>
          <w:rFonts w:ascii="Times New Roman" w:hAnsi="Times New Roman" w:cs="Times New Roman"/>
          <w:sz w:val="24"/>
          <w:szCs w:val="24"/>
        </w:rPr>
        <w:t xml:space="preserve"> in calculating the royalties due to the respondent by the appellant</w:t>
      </w:r>
      <w:r w:rsidR="00C20743" w:rsidRPr="00B168C8">
        <w:rPr>
          <w:rFonts w:ascii="Times New Roman" w:hAnsi="Times New Roman" w:cs="Times New Roman"/>
          <w:sz w:val="24"/>
          <w:szCs w:val="24"/>
        </w:rPr>
        <w:t>.</w:t>
      </w:r>
      <w:r w:rsidR="005F1731" w:rsidRPr="00B168C8">
        <w:rPr>
          <w:rFonts w:ascii="Times New Roman" w:hAnsi="Times New Roman" w:cs="Times New Roman"/>
          <w:sz w:val="24"/>
          <w:szCs w:val="24"/>
        </w:rPr>
        <w:t xml:space="preserve"> </w:t>
      </w:r>
      <w:r w:rsidR="005822A5">
        <w:rPr>
          <w:rFonts w:ascii="Times New Roman" w:hAnsi="Times New Roman" w:cs="Times New Roman"/>
          <w:sz w:val="24"/>
          <w:szCs w:val="24"/>
        </w:rPr>
        <w:t xml:space="preserve"> </w:t>
      </w:r>
      <w:r w:rsidR="005F1731" w:rsidRPr="00B168C8">
        <w:rPr>
          <w:rFonts w:ascii="Times New Roman" w:hAnsi="Times New Roman" w:cs="Times New Roman"/>
          <w:sz w:val="24"/>
          <w:szCs w:val="24"/>
        </w:rPr>
        <w:t xml:space="preserve">It was also his submission that s 244 (1) of the MMA </w:t>
      </w:r>
      <w:r w:rsidR="00D057BD" w:rsidRPr="00B168C8">
        <w:rPr>
          <w:rFonts w:ascii="Times New Roman" w:hAnsi="Times New Roman" w:cs="Times New Roman"/>
          <w:sz w:val="24"/>
          <w:szCs w:val="24"/>
        </w:rPr>
        <w:t>accepts that there can be a sale in Zimbabwe or outside Zimbabwe and that the price cannot</w:t>
      </w:r>
      <w:r w:rsidR="002B6381" w:rsidRPr="00B168C8">
        <w:rPr>
          <w:rFonts w:ascii="Times New Roman" w:hAnsi="Times New Roman" w:cs="Times New Roman"/>
          <w:sz w:val="24"/>
          <w:szCs w:val="24"/>
        </w:rPr>
        <w:t xml:space="preserve"> therefore</w:t>
      </w:r>
      <w:r w:rsidR="00D057BD" w:rsidRPr="00B168C8">
        <w:rPr>
          <w:rFonts w:ascii="Times New Roman" w:hAnsi="Times New Roman" w:cs="Times New Roman"/>
          <w:sz w:val="24"/>
          <w:szCs w:val="24"/>
        </w:rPr>
        <w:t xml:space="preserve"> be the sam</w:t>
      </w:r>
      <w:r w:rsidR="006D29FD">
        <w:rPr>
          <w:rFonts w:ascii="Times New Roman" w:hAnsi="Times New Roman" w:cs="Times New Roman"/>
          <w:sz w:val="24"/>
          <w:szCs w:val="24"/>
        </w:rPr>
        <w:t xml:space="preserve">e for the two different places.  </w:t>
      </w:r>
      <w:r w:rsidR="00D057BD" w:rsidRPr="00B168C8">
        <w:rPr>
          <w:rFonts w:ascii="Times New Roman" w:hAnsi="Times New Roman" w:cs="Times New Roman"/>
          <w:sz w:val="24"/>
          <w:szCs w:val="24"/>
        </w:rPr>
        <w:t>Further, that if the respondent accepts that 10 cents is the freight charge, that should be the end of the matter and the appeal should succeed.</w:t>
      </w:r>
    </w:p>
    <w:p w14:paraId="118E2018" w14:textId="77777777" w:rsidR="006D29FD" w:rsidRPr="00B168C8" w:rsidRDefault="006D29FD" w:rsidP="006D29FD">
      <w:pPr>
        <w:pStyle w:val="ListParagraph"/>
        <w:spacing w:after="0" w:line="240" w:lineRule="auto"/>
        <w:ind w:left="450"/>
        <w:jc w:val="both"/>
        <w:rPr>
          <w:rFonts w:ascii="Times New Roman" w:hAnsi="Times New Roman" w:cs="Times New Roman"/>
          <w:sz w:val="24"/>
          <w:szCs w:val="24"/>
        </w:rPr>
      </w:pPr>
    </w:p>
    <w:p w14:paraId="28037181" w14:textId="1B7437BF" w:rsidR="00C20743" w:rsidRDefault="00B86E27" w:rsidP="005822A5">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t>
      </w:r>
      <w:r w:rsidR="00C20743" w:rsidRPr="00B168C8">
        <w:rPr>
          <w:rFonts w:ascii="Times New Roman" w:hAnsi="Times New Roman" w:cs="Times New Roman"/>
          <w:sz w:val="24"/>
          <w:szCs w:val="24"/>
        </w:rPr>
        <w:t>Counsel also submitted that royalties are deducted at source</w:t>
      </w:r>
      <w:r w:rsidR="00F60340" w:rsidRPr="00B168C8">
        <w:rPr>
          <w:rFonts w:ascii="Times New Roman" w:hAnsi="Times New Roman" w:cs="Times New Roman"/>
          <w:sz w:val="24"/>
          <w:szCs w:val="24"/>
        </w:rPr>
        <w:t xml:space="preserve"> and </w:t>
      </w:r>
      <w:r w:rsidR="00F60340" w:rsidRPr="00B168C8">
        <w:rPr>
          <w:rFonts w:ascii="Times New Roman" w:hAnsi="Times New Roman" w:cs="Times New Roman"/>
          <w:i/>
          <w:iCs/>
          <w:sz w:val="24"/>
          <w:szCs w:val="24"/>
        </w:rPr>
        <w:t>in casu</w:t>
      </w:r>
      <w:r w:rsidR="00F60340" w:rsidRPr="00B168C8">
        <w:rPr>
          <w:rFonts w:ascii="Times New Roman" w:hAnsi="Times New Roman" w:cs="Times New Roman"/>
          <w:sz w:val="24"/>
          <w:szCs w:val="24"/>
        </w:rPr>
        <w:t xml:space="preserve">, that </w:t>
      </w:r>
      <w:r w:rsidR="008740EC" w:rsidRPr="00B168C8">
        <w:rPr>
          <w:rFonts w:ascii="Times New Roman" w:hAnsi="Times New Roman" w:cs="Times New Roman"/>
          <w:sz w:val="24"/>
          <w:szCs w:val="24"/>
        </w:rPr>
        <w:t>was</w:t>
      </w:r>
      <w:r w:rsidR="00F60340" w:rsidRPr="00B168C8">
        <w:rPr>
          <w:rFonts w:ascii="Times New Roman" w:hAnsi="Times New Roman" w:cs="Times New Roman"/>
          <w:sz w:val="24"/>
          <w:szCs w:val="24"/>
        </w:rPr>
        <w:t xml:space="preserve"> at Selous</w:t>
      </w:r>
      <w:r w:rsidR="00C60AD6">
        <w:rPr>
          <w:rFonts w:ascii="Times New Roman" w:hAnsi="Times New Roman" w:cs="Times New Roman"/>
          <w:sz w:val="24"/>
          <w:szCs w:val="24"/>
        </w:rPr>
        <w:t>, Zimbabwe</w:t>
      </w:r>
      <w:r w:rsidR="00F60340" w:rsidRPr="00B168C8">
        <w:rPr>
          <w:rFonts w:ascii="Times New Roman" w:hAnsi="Times New Roman" w:cs="Times New Roman"/>
          <w:sz w:val="24"/>
          <w:szCs w:val="24"/>
        </w:rPr>
        <w:t>.</w:t>
      </w:r>
      <w:r w:rsidR="00FC0999" w:rsidRPr="00B168C8">
        <w:rPr>
          <w:rFonts w:ascii="Times New Roman" w:hAnsi="Times New Roman" w:cs="Times New Roman"/>
          <w:sz w:val="24"/>
          <w:szCs w:val="24"/>
        </w:rPr>
        <w:t xml:space="preserve"> </w:t>
      </w:r>
      <w:r w:rsidR="000B7C7C" w:rsidRPr="00B168C8">
        <w:rPr>
          <w:rFonts w:ascii="Times New Roman" w:hAnsi="Times New Roman" w:cs="Times New Roman"/>
          <w:sz w:val="24"/>
          <w:szCs w:val="24"/>
        </w:rPr>
        <w:t xml:space="preserve">Further, that a </w:t>
      </w:r>
      <w:r w:rsidR="00FC0999" w:rsidRPr="00B168C8">
        <w:rPr>
          <w:rFonts w:ascii="Times New Roman" w:hAnsi="Times New Roman" w:cs="Times New Roman"/>
          <w:sz w:val="24"/>
          <w:szCs w:val="24"/>
        </w:rPr>
        <w:t>deduction is made on the face value of the invoice</w:t>
      </w:r>
      <w:r w:rsidR="005726A1" w:rsidRPr="00B168C8">
        <w:rPr>
          <w:rFonts w:ascii="Times New Roman" w:hAnsi="Times New Roman" w:cs="Times New Roman"/>
          <w:sz w:val="24"/>
          <w:szCs w:val="24"/>
        </w:rPr>
        <w:t xml:space="preserve"> showing the price at which the mineral </w:t>
      </w:r>
      <w:r w:rsidR="00C00738">
        <w:rPr>
          <w:rFonts w:ascii="Times New Roman" w:hAnsi="Times New Roman" w:cs="Times New Roman"/>
          <w:sz w:val="24"/>
          <w:szCs w:val="24"/>
        </w:rPr>
        <w:t>was</w:t>
      </w:r>
      <w:r w:rsidR="005726A1" w:rsidRPr="00B168C8">
        <w:rPr>
          <w:rFonts w:ascii="Times New Roman" w:hAnsi="Times New Roman" w:cs="Times New Roman"/>
          <w:sz w:val="24"/>
          <w:szCs w:val="24"/>
        </w:rPr>
        <w:t xml:space="preserve"> sold and th</w:t>
      </w:r>
      <w:r w:rsidR="008740EC" w:rsidRPr="00B168C8">
        <w:rPr>
          <w:rFonts w:ascii="Times New Roman" w:hAnsi="Times New Roman" w:cs="Times New Roman"/>
          <w:sz w:val="24"/>
          <w:szCs w:val="24"/>
        </w:rPr>
        <w:t>e</w:t>
      </w:r>
      <w:r w:rsidR="005726A1" w:rsidRPr="00B168C8">
        <w:rPr>
          <w:rFonts w:ascii="Times New Roman" w:hAnsi="Times New Roman" w:cs="Times New Roman"/>
          <w:sz w:val="24"/>
          <w:szCs w:val="24"/>
        </w:rPr>
        <w:t xml:space="preserve"> deduction is made by the MMCZ.</w:t>
      </w:r>
      <w:r w:rsidR="00171ECC" w:rsidRPr="00B168C8">
        <w:rPr>
          <w:rFonts w:ascii="Times New Roman" w:hAnsi="Times New Roman" w:cs="Times New Roman"/>
          <w:sz w:val="24"/>
          <w:szCs w:val="24"/>
        </w:rPr>
        <w:t xml:space="preserve"> </w:t>
      </w:r>
      <w:r w:rsidR="008740EC" w:rsidRPr="00B168C8">
        <w:rPr>
          <w:rFonts w:ascii="Times New Roman" w:hAnsi="Times New Roman" w:cs="Times New Roman"/>
          <w:sz w:val="24"/>
          <w:szCs w:val="24"/>
        </w:rPr>
        <w:t>Thus, in effect, it is the respondent, through MMCZ, which makes the deduction, using the invoice value.</w:t>
      </w:r>
      <w:r w:rsidR="002957C9" w:rsidRPr="00B168C8">
        <w:rPr>
          <w:rFonts w:ascii="Times New Roman" w:hAnsi="Times New Roman" w:cs="Times New Roman"/>
          <w:sz w:val="24"/>
          <w:szCs w:val="24"/>
        </w:rPr>
        <w:t xml:space="preserve"> </w:t>
      </w:r>
      <w:r w:rsidR="00135D19">
        <w:rPr>
          <w:rFonts w:ascii="Times New Roman" w:hAnsi="Times New Roman" w:cs="Times New Roman"/>
          <w:sz w:val="24"/>
          <w:szCs w:val="24"/>
        </w:rPr>
        <w:t xml:space="preserve"> </w:t>
      </w:r>
      <w:r w:rsidR="002957C9" w:rsidRPr="00B168C8">
        <w:rPr>
          <w:rFonts w:ascii="Times New Roman" w:hAnsi="Times New Roman" w:cs="Times New Roman"/>
          <w:sz w:val="24"/>
          <w:szCs w:val="24"/>
        </w:rPr>
        <w:t>The respondent, so he argued, misunderstood and failed to appreciate that royalties are claimable only on the value of the mineral and nothing else.</w:t>
      </w:r>
    </w:p>
    <w:p w14:paraId="5142B414" w14:textId="77777777" w:rsidR="00D87E18" w:rsidRPr="00D87E18" w:rsidRDefault="00D87E18" w:rsidP="00D87E18">
      <w:pPr>
        <w:pStyle w:val="ListParagraph"/>
        <w:rPr>
          <w:rFonts w:ascii="Times New Roman" w:hAnsi="Times New Roman" w:cs="Times New Roman"/>
          <w:sz w:val="24"/>
          <w:szCs w:val="24"/>
        </w:rPr>
      </w:pPr>
    </w:p>
    <w:p w14:paraId="03E88410" w14:textId="29F67FD1" w:rsidR="00F63DD5" w:rsidRDefault="00C56466" w:rsidP="00135D19">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lastRenderedPageBreak/>
        <w:t xml:space="preserve"> </w:t>
      </w:r>
      <w:r w:rsidR="00F63DD5" w:rsidRPr="00B168C8">
        <w:rPr>
          <w:rFonts w:ascii="Times New Roman" w:hAnsi="Times New Roman" w:cs="Times New Roman"/>
          <w:sz w:val="24"/>
          <w:szCs w:val="24"/>
        </w:rPr>
        <w:t xml:space="preserve">It was counsel’s further submission that it is not in dispute that the alloy costs 60 cents and that the conveyance is 10 cents. </w:t>
      </w:r>
      <w:r w:rsidR="001E005B">
        <w:rPr>
          <w:rFonts w:ascii="Times New Roman" w:hAnsi="Times New Roman" w:cs="Times New Roman"/>
          <w:sz w:val="24"/>
          <w:szCs w:val="24"/>
        </w:rPr>
        <w:t xml:space="preserve"> </w:t>
      </w:r>
      <w:r w:rsidR="00F63DD5" w:rsidRPr="00B168C8">
        <w:rPr>
          <w:rFonts w:ascii="Times New Roman" w:hAnsi="Times New Roman" w:cs="Times New Roman"/>
          <w:sz w:val="24"/>
          <w:szCs w:val="24"/>
        </w:rPr>
        <w:t>Thus, royalties are calculated on 60 cents which is the gross fair market value of the mineral. Costs of conveyance are not added on</w:t>
      </w:r>
      <w:r w:rsidR="00C00738">
        <w:rPr>
          <w:rFonts w:ascii="Times New Roman" w:hAnsi="Times New Roman" w:cs="Times New Roman"/>
          <w:sz w:val="24"/>
          <w:szCs w:val="24"/>
        </w:rPr>
        <w:t>to that amount</w:t>
      </w:r>
      <w:r w:rsidR="00F63DD5"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00F63DD5" w:rsidRPr="00B168C8">
        <w:rPr>
          <w:rFonts w:ascii="Times New Roman" w:hAnsi="Times New Roman" w:cs="Times New Roman"/>
          <w:sz w:val="24"/>
          <w:szCs w:val="24"/>
        </w:rPr>
        <w:t>He submitted that in terms of s 244 of the M</w:t>
      </w:r>
      <w:r w:rsidR="00F33B41">
        <w:rPr>
          <w:rFonts w:ascii="Times New Roman" w:hAnsi="Times New Roman" w:cs="Times New Roman"/>
          <w:sz w:val="24"/>
          <w:szCs w:val="24"/>
        </w:rPr>
        <w:t>MA</w:t>
      </w:r>
      <w:r w:rsidR="00F63DD5" w:rsidRPr="00B168C8">
        <w:rPr>
          <w:rFonts w:ascii="Times New Roman" w:hAnsi="Times New Roman" w:cs="Times New Roman"/>
          <w:sz w:val="24"/>
          <w:szCs w:val="24"/>
        </w:rPr>
        <w:t>, minerals can be sold within or outside Zimbabwe and the appellant, having a market in Zimbabwe, sold within Zimbabwe, at Selous</w:t>
      </w:r>
      <w:r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Pr="00B168C8">
        <w:rPr>
          <w:rFonts w:ascii="Times New Roman" w:hAnsi="Times New Roman" w:cs="Times New Roman"/>
          <w:sz w:val="24"/>
          <w:szCs w:val="24"/>
        </w:rPr>
        <w:t xml:space="preserve">As there is an international benchmark for the price, there is no danger of having different computations. </w:t>
      </w:r>
    </w:p>
    <w:p w14:paraId="29E41DD3" w14:textId="77777777" w:rsidR="006D29FD" w:rsidRPr="00B168C8" w:rsidRDefault="006D29FD" w:rsidP="006D29FD">
      <w:pPr>
        <w:pStyle w:val="ListParagraph"/>
        <w:spacing w:after="0" w:line="240" w:lineRule="auto"/>
        <w:ind w:left="360"/>
        <w:jc w:val="both"/>
        <w:rPr>
          <w:rFonts w:ascii="Times New Roman" w:hAnsi="Times New Roman" w:cs="Times New Roman"/>
          <w:sz w:val="24"/>
          <w:szCs w:val="24"/>
        </w:rPr>
      </w:pPr>
    </w:p>
    <w:p w14:paraId="565C8721" w14:textId="57CB3FDA" w:rsidR="00C56466" w:rsidRDefault="00C56466" w:rsidP="001E005B">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Counsel argued that</w:t>
      </w:r>
      <w:r w:rsidR="00C57B38">
        <w:rPr>
          <w:rFonts w:ascii="Times New Roman" w:hAnsi="Times New Roman" w:cs="Times New Roman"/>
          <w:sz w:val="24"/>
          <w:szCs w:val="24"/>
        </w:rPr>
        <w:t>,</w:t>
      </w:r>
      <w:r w:rsidRPr="00B168C8">
        <w:rPr>
          <w:rFonts w:ascii="Times New Roman" w:hAnsi="Times New Roman" w:cs="Times New Roman"/>
          <w:sz w:val="24"/>
          <w:szCs w:val="24"/>
        </w:rPr>
        <w:t xml:space="preserve"> as it wa</w:t>
      </w:r>
      <w:r w:rsidR="000B7C7C" w:rsidRPr="00B168C8">
        <w:rPr>
          <w:rFonts w:ascii="Times New Roman" w:hAnsi="Times New Roman" w:cs="Times New Roman"/>
          <w:sz w:val="24"/>
          <w:szCs w:val="24"/>
        </w:rPr>
        <w:t xml:space="preserve">s the respondent which </w:t>
      </w:r>
      <w:r w:rsidRPr="00B168C8">
        <w:rPr>
          <w:rFonts w:ascii="Times New Roman" w:hAnsi="Times New Roman" w:cs="Times New Roman"/>
          <w:sz w:val="24"/>
          <w:szCs w:val="24"/>
        </w:rPr>
        <w:t>computed</w:t>
      </w:r>
      <w:r w:rsidR="000B7C7C" w:rsidRPr="00B168C8">
        <w:rPr>
          <w:rFonts w:ascii="Times New Roman" w:hAnsi="Times New Roman" w:cs="Times New Roman"/>
          <w:sz w:val="24"/>
          <w:szCs w:val="24"/>
        </w:rPr>
        <w:t xml:space="preserve"> the</w:t>
      </w:r>
      <w:r w:rsidRPr="00B168C8">
        <w:rPr>
          <w:rFonts w:ascii="Times New Roman" w:hAnsi="Times New Roman" w:cs="Times New Roman"/>
          <w:sz w:val="24"/>
          <w:szCs w:val="24"/>
        </w:rPr>
        <w:t xml:space="preserve"> </w:t>
      </w:r>
      <w:r w:rsidR="00DD44BF" w:rsidRPr="00B168C8">
        <w:rPr>
          <w:rFonts w:ascii="Times New Roman" w:hAnsi="Times New Roman" w:cs="Times New Roman"/>
          <w:sz w:val="24"/>
          <w:szCs w:val="24"/>
        </w:rPr>
        <w:t>royalties through the MMCZ, the law forbids it from setting its computation aside without</w:t>
      </w:r>
      <w:r w:rsidR="00D072C0">
        <w:rPr>
          <w:rFonts w:ascii="Times New Roman" w:hAnsi="Times New Roman" w:cs="Times New Roman"/>
          <w:sz w:val="24"/>
          <w:szCs w:val="24"/>
        </w:rPr>
        <w:t xml:space="preserve"> first</w:t>
      </w:r>
      <w:r w:rsidR="00DD44BF" w:rsidRPr="00B168C8">
        <w:rPr>
          <w:rFonts w:ascii="Times New Roman" w:hAnsi="Times New Roman" w:cs="Times New Roman"/>
          <w:sz w:val="24"/>
          <w:szCs w:val="24"/>
        </w:rPr>
        <w:t xml:space="preserve"> obtaining an order of court. </w:t>
      </w:r>
      <w:r w:rsidR="001E005B">
        <w:rPr>
          <w:rFonts w:ascii="Times New Roman" w:hAnsi="Times New Roman" w:cs="Times New Roman"/>
          <w:sz w:val="24"/>
          <w:szCs w:val="24"/>
        </w:rPr>
        <w:t xml:space="preserve"> </w:t>
      </w:r>
      <w:r w:rsidR="00546C71">
        <w:rPr>
          <w:rFonts w:ascii="Times New Roman" w:hAnsi="Times New Roman" w:cs="Times New Roman"/>
          <w:sz w:val="24"/>
          <w:szCs w:val="24"/>
        </w:rPr>
        <w:t xml:space="preserve">He </w:t>
      </w:r>
      <w:r w:rsidR="00D072C0">
        <w:rPr>
          <w:rFonts w:ascii="Times New Roman" w:hAnsi="Times New Roman" w:cs="Times New Roman"/>
          <w:sz w:val="24"/>
          <w:szCs w:val="24"/>
        </w:rPr>
        <w:t xml:space="preserve">further </w:t>
      </w:r>
      <w:r w:rsidR="00546C71">
        <w:rPr>
          <w:rFonts w:ascii="Times New Roman" w:hAnsi="Times New Roman" w:cs="Times New Roman"/>
          <w:sz w:val="24"/>
          <w:szCs w:val="24"/>
        </w:rPr>
        <w:t xml:space="preserve">submitted </w:t>
      </w:r>
      <w:r w:rsidR="002E54F7" w:rsidRPr="00B168C8">
        <w:rPr>
          <w:rFonts w:ascii="Times New Roman" w:hAnsi="Times New Roman" w:cs="Times New Roman"/>
          <w:sz w:val="24"/>
          <w:szCs w:val="24"/>
        </w:rPr>
        <w:t xml:space="preserve">that the respondent, </w:t>
      </w:r>
      <w:r w:rsidR="00E01CD1">
        <w:rPr>
          <w:rFonts w:ascii="Times New Roman" w:hAnsi="Times New Roman" w:cs="Times New Roman"/>
          <w:sz w:val="24"/>
          <w:szCs w:val="24"/>
        </w:rPr>
        <w:t>was in</w:t>
      </w:r>
      <w:r w:rsidR="002E54F7" w:rsidRPr="00B168C8">
        <w:rPr>
          <w:rFonts w:ascii="Times New Roman" w:hAnsi="Times New Roman" w:cs="Times New Roman"/>
          <w:sz w:val="24"/>
          <w:szCs w:val="24"/>
        </w:rPr>
        <w:t xml:space="preserve"> effect</w:t>
      </w:r>
      <w:r w:rsidR="00E01CD1">
        <w:rPr>
          <w:rFonts w:ascii="Times New Roman" w:hAnsi="Times New Roman" w:cs="Times New Roman"/>
          <w:sz w:val="24"/>
          <w:szCs w:val="24"/>
        </w:rPr>
        <w:t xml:space="preserve"> </w:t>
      </w:r>
      <w:r w:rsidR="002E54F7" w:rsidRPr="00B168C8">
        <w:rPr>
          <w:rFonts w:ascii="Times New Roman" w:hAnsi="Times New Roman" w:cs="Times New Roman"/>
          <w:sz w:val="24"/>
          <w:szCs w:val="24"/>
        </w:rPr>
        <w:t xml:space="preserve">telling </w:t>
      </w:r>
      <w:r w:rsidR="00E01CD1">
        <w:rPr>
          <w:rFonts w:ascii="Times New Roman" w:hAnsi="Times New Roman" w:cs="Times New Roman"/>
          <w:sz w:val="24"/>
          <w:szCs w:val="24"/>
        </w:rPr>
        <w:t>the appellant how to conduct its</w:t>
      </w:r>
      <w:r w:rsidR="002E54F7" w:rsidRPr="00B168C8">
        <w:rPr>
          <w:rFonts w:ascii="Times New Roman" w:hAnsi="Times New Roman" w:cs="Times New Roman"/>
          <w:sz w:val="24"/>
          <w:szCs w:val="24"/>
        </w:rPr>
        <w:t xml:space="preserve"> business</w:t>
      </w:r>
      <w:r w:rsidR="00546C71">
        <w:rPr>
          <w:rFonts w:ascii="Times New Roman" w:hAnsi="Times New Roman" w:cs="Times New Roman"/>
          <w:sz w:val="24"/>
          <w:szCs w:val="24"/>
        </w:rPr>
        <w:t>.</w:t>
      </w:r>
      <w:r w:rsidR="00E409B3" w:rsidRPr="00B168C8">
        <w:rPr>
          <w:rFonts w:ascii="Times New Roman" w:hAnsi="Times New Roman" w:cs="Times New Roman"/>
          <w:sz w:val="24"/>
          <w:szCs w:val="24"/>
        </w:rPr>
        <w:t xml:space="preserve"> </w:t>
      </w:r>
      <w:r w:rsidR="00E01CD1">
        <w:rPr>
          <w:rFonts w:ascii="Times New Roman" w:hAnsi="Times New Roman" w:cs="Times New Roman"/>
          <w:sz w:val="24"/>
          <w:szCs w:val="24"/>
        </w:rPr>
        <w:t>This, it was argued, was because it was</w:t>
      </w:r>
      <w:r w:rsidR="00E409B3" w:rsidRPr="00B168C8">
        <w:rPr>
          <w:rFonts w:ascii="Times New Roman" w:hAnsi="Times New Roman" w:cs="Times New Roman"/>
          <w:sz w:val="24"/>
          <w:szCs w:val="24"/>
        </w:rPr>
        <w:t xml:space="preserve"> effect</w:t>
      </w:r>
      <w:r w:rsidR="00E01CD1">
        <w:rPr>
          <w:rFonts w:ascii="Times New Roman" w:hAnsi="Times New Roman" w:cs="Times New Roman"/>
          <w:sz w:val="24"/>
          <w:szCs w:val="24"/>
        </w:rPr>
        <w:t>ively say</w:t>
      </w:r>
      <w:r w:rsidR="00E409B3" w:rsidRPr="00B168C8">
        <w:rPr>
          <w:rFonts w:ascii="Times New Roman" w:hAnsi="Times New Roman" w:cs="Times New Roman"/>
          <w:sz w:val="24"/>
          <w:szCs w:val="24"/>
        </w:rPr>
        <w:t xml:space="preserve">ing that </w:t>
      </w:r>
      <w:r w:rsidR="00E01CD1">
        <w:rPr>
          <w:rFonts w:ascii="Times New Roman" w:hAnsi="Times New Roman" w:cs="Times New Roman"/>
          <w:sz w:val="24"/>
          <w:szCs w:val="24"/>
        </w:rPr>
        <w:t xml:space="preserve">the appellant should </w:t>
      </w:r>
      <w:r w:rsidR="00494101">
        <w:rPr>
          <w:rFonts w:ascii="Times New Roman" w:hAnsi="Times New Roman" w:cs="Times New Roman"/>
          <w:sz w:val="24"/>
          <w:szCs w:val="24"/>
        </w:rPr>
        <w:t>“</w:t>
      </w:r>
      <w:r w:rsidR="00E409B3" w:rsidRPr="00B168C8">
        <w:rPr>
          <w:rFonts w:ascii="Times New Roman" w:hAnsi="Times New Roman" w:cs="Times New Roman"/>
          <w:sz w:val="24"/>
          <w:szCs w:val="24"/>
        </w:rPr>
        <w:t>not sell FCA e</w:t>
      </w:r>
      <w:r w:rsidR="00E01CD1">
        <w:rPr>
          <w:rFonts w:ascii="Times New Roman" w:hAnsi="Times New Roman" w:cs="Times New Roman"/>
          <w:sz w:val="24"/>
          <w:szCs w:val="24"/>
        </w:rPr>
        <w:t>x Selous but</w:t>
      </w:r>
      <w:r w:rsidR="000B7C7C" w:rsidRPr="00B168C8">
        <w:rPr>
          <w:rFonts w:ascii="Times New Roman" w:hAnsi="Times New Roman" w:cs="Times New Roman"/>
          <w:sz w:val="24"/>
          <w:szCs w:val="24"/>
        </w:rPr>
        <w:t xml:space="preserve"> must sell </w:t>
      </w:r>
      <w:r w:rsidR="00E409B3" w:rsidRPr="00B168C8">
        <w:rPr>
          <w:rFonts w:ascii="Times New Roman" w:hAnsi="Times New Roman" w:cs="Times New Roman"/>
          <w:sz w:val="24"/>
          <w:szCs w:val="24"/>
        </w:rPr>
        <w:t>FCI Hong Kong</w:t>
      </w:r>
      <w:r w:rsidR="002E54F7" w:rsidRPr="00B168C8">
        <w:rPr>
          <w:rFonts w:ascii="Times New Roman" w:hAnsi="Times New Roman" w:cs="Times New Roman"/>
          <w:sz w:val="24"/>
          <w:szCs w:val="24"/>
        </w:rPr>
        <w:t>.</w:t>
      </w:r>
      <w:r w:rsidR="00494101">
        <w:rPr>
          <w:rFonts w:ascii="Times New Roman" w:hAnsi="Times New Roman" w:cs="Times New Roman"/>
          <w:sz w:val="24"/>
          <w:szCs w:val="24"/>
        </w:rPr>
        <w:t>”</w:t>
      </w:r>
      <w:r w:rsidR="00E409B3" w:rsidRPr="00B168C8">
        <w:rPr>
          <w:rFonts w:ascii="Times New Roman" w:hAnsi="Times New Roman" w:cs="Times New Roman"/>
          <w:sz w:val="24"/>
          <w:szCs w:val="24"/>
        </w:rPr>
        <w:t xml:space="preserve"> </w:t>
      </w:r>
      <w:r w:rsidR="00E01CD1">
        <w:rPr>
          <w:rFonts w:ascii="Times New Roman" w:hAnsi="Times New Roman" w:cs="Times New Roman"/>
          <w:sz w:val="24"/>
          <w:szCs w:val="24"/>
        </w:rPr>
        <w:t xml:space="preserve">This, in counsel’s submission, was confirmed by the judgment of the court </w:t>
      </w:r>
      <w:r w:rsidR="00E01CD1" w:rsidRPr="00E01CD1">
        <w:rPr>
          <w:rFonts w:ascii="Times New Roman" w:hAnsi="Times New Roman" w:cs="Times New Roman"/>
          <w:i/>
          <w:sz w:val="24"/>
          <w:szCs w:val="24"/>
        </w:rPr>
        <w:t>a quo</w:t>
      </w:r>
      <w:r w:rsidR="00E01CD1">
        <w:rPr>
          <w:rFonts w:ascii="Times New Roman" w:hAnsi="Times New Roman" w:cs="Times New Roman"/>
          <w:sz w:val="24"/>
          <w:szCs w:val="24"/>
        </w:rPr>
        <w:t xml:space="preserve"> dismissing the appellant’s application.</w:t>
      </w:r>
      <w:r w:rsidR="001E005B">
        <w:rPr>
          <w:rFonts w:ascii="Times New Roman" w:hAnsi="Times New Roman" w:cs="Times New Roman"/>
          <w:sz w:val="24"/>
          <w:szCs w:val="24"/>
        </w:rPr>
        <w:t xml:space="preserve"> </w:t>
      </w:r>
      <w:r w:rsidR="00E01CD1">
        <w:rPr>
          <w:rFonts w:ascii="Times New Roman" w:hAnsi="Times New Roman" w:cs="Times New Roman"/>
          <w:sz w:val="24"/>
          <w:szCs w:val="24"/>
        </w:rPr>
        <w:t>Counsel</w:t>
      </w:r>
      <w:r w:rsidR="000B7C7C" w:rsidRPr="00B168C8">
        <w:rPr>
          <w:rFonts w:ascii="Times New Roman" w:hAnsi="Times New Roman" w:cs="Times New Roman"/>
          <w:sz w:val="24"/>
          <w:szCs w:val="24"/>
        </w:rPr>
        <w:t xml:space="preserve"> thus argued that t</w:t>
      </w:r>
      <w:r w:rsidR="00E409B3" w:rsidRPr="00B168C8">
        <w:rPr>
          <w:rFonts w:ascii="Times New Roman" w:hAnsi="Times New Roman" w:cs="Times New Roman"/>
          <w:sz w:val="24"/>
          <w:szCs w:val="24"/>
        </w:rPr>
        <w:t xml:space="preserve">he effect of the judgment of the court </w:t>
      </w:r>
      <w:r w:rsidR="00E409B3" w:rsidRPr="00B168C8">
        <w:rPr>
          <w:rFonts w:ascii="Times New Roman" w:hAnsi="Times New Roman" w:cs="Times New Roman"/>
          <w:i/>
          <w:sz w:val="24"/>
          <w:szCs w:val="24"/>
        </w:rPr>
        <w:t>a quo</w:t>
      </w:r>
      <w:r w:rsidR="00E01CD1">
        <w:rPr>
          <w:rFonts w:ascii="Times New Roman" w:hAnsi="Times New Roman" w:cs="Times New Roman"/>
          <w:sz w:val="24"/>
          <w:szCs w:val="24"/>
        </w:rPr>
        <w:t xml:space="preserve"> is that there </w:t>
      </w:r>
      <w:r w:rsidR="00E409B3" w:rsidRPr="00B168C8">
        <w:rPr>
          <w:rFonts w:ascii="Times New Roman" w:hAnsi="Times New Roman" w:cs="Times New Roman"/>
          <w:sz w:val="24"/>
          <w:szCs w:val="24"/>
        </w:rPr>
        <w:t>can be no sa</w:t>
      </w:r>
      <w:r w:rsidR="00E01CD1">
        <w:rPr>
          <w:rFonts w:ascii="Times New Roman" w:hAnsi="Times New Roman" w:cs="Times New Roman"/>
          <w:sz w:val="24"/>
          <w:szCs w:val="24"/>
        </w:rPr>
        <w:t>le for 6</w:t>
      </w:r>
      <w:r w:rsidR="00E409B3" w:rsidRPr="00B168C8">
        <w:rPr>
          <w:rFonts w:ascii="Times New Roman" w:hAnsi="Times New Roman" w:cs="Times New Roman"/>
          <w:sz w:val="24"/>
          <w:szCs w:val="24"/>
        </w:rPr>
        <w:t>0 cents</w:t>
      </w:r>
      <w:r w:rsidR="00F519B1"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00F519B1" w:rsidRPr="00B168C8">
        <w:rPr>
          <w:rFonts w:ascii="Times New Roman" w:hAnsi="Times New Roman" w:cs="Times New Roman"/>
          <w:sz w:val="24"/>
          <w:szCs w:val="24"/>
        </w:rPr>
        <w:t>Counsel contended that the respondent has no right to tell the appellant how to conduct its business.</w:t>
      </w:r>
      <w:r w:rsidR="00CF2821"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00CF2821" w:rsidRPr="00B168C8">
        <w:rPr>
          <w:rFonts w:ascii="Times New Roman" w:hAnsi="Times New Roman" w:cs="Times New Roman"/>
          <w:sz w:val="24"/>
          <w:szCs w:val="24"/>
        </w:rPr>
        <w:t>Further, that the recognition of 10 cents of freight does not amount to a deduction and therefore does not interfere with 60 cents being the gross market value as there is no deduction from the 60 cents.</w:t>
      </w:r>
      <w:r w:rsidR="002E54F7" w:rsidRPr="00B168C8">
        <w:rPr>
          <w:rFonts w:ascii="Times New Roman" w:hAnsi="Times New Roman" w:cs="Times New Roman"/>
          <w:sz w:val="24"/>
          <w:szCs w:val="24"/>
        </w:rPr>
        <w:t xml:space="preserve">   </w:t>
      </w:r>
    </w:p>
    <w:p w14:paraId="6E33A5A2" w14:textId="77777777" w:rsidR="006D29FD" w:rsidRPr="006D29FD" w:rsidRDefault="006D29FD" w:rsidP="006D29FD">
      <w:pPr>
        <w:pStyle w:val="ListParagraph"/>
        <w:rPr>
          <w:rFonts w:ascii="Times New Roman" w:hAnsi="Times New Roman" w:cs="Times New Roman"/>
          <w:sz w:val="24"/>
          <w:szCs w:val="24"/>
        </w:rPr>
      </w:pPr>
    </w:p>
    <w:p w14:paraId="7A9FA917" w14:textId="2BEDA5D7" w:rsidR="007E57EB" w:rsidRDefault="007E57EB" w:rsidP="001E005B">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With regard to penalty, counsel submitted that the reference in s 3</w:t>
      </w:r>
      <w:r w:rsidR="002B6381" w:rsidRPr="00B168C8">
        <w:rPr>
          <w:rFonts w:ascii="Times New Roman" w:hAnsi="Times New Roman" w:cs="Times New Roman"/>
          <w:sz w:val="24"/>
          <w:szCs w:val="24"/>
        </w:rPr>
        <w:t>7</w:t>
      </w:r>
      <w:r w:rsidRPr="00B168C8">
        <w:rPr>
          <w:rFonts w:ascii="Times New Roman" w:hAnsi="Times New Roman" w:cs="Times New Roman"/>
          <w:sz w:val="24"/>
          <w:szCs w:val="24"/>
        </w:rPr>
        <w:t xml:space="preserve"> (</w:t>
      </w:r>
      <w:r w:rsidR="002B6381" w:rsidRPr="00B168C8">
        <w:rPr>
          <w:rFonts w:ascii="Times New Roman" w:hAnsi="Times New Roman" w:cs="Times New Roman"/>
          <w:sz w:val="24"/>
          <w:szCs w:val="24"/>
        </w:rPr>
        <w:t>5</w:t>
      </w:r>
      <w:r w:rsidRPr="00B168C8">
        <w:rPr>
          <w:rFonts w:ascii="Times New Roman" w:hAnsi="Times New Roman" w:cs="Times New Roman"/>
          <w:sz w:val="24"/>
          <w:szCs w:val="24"/>
        </w:rPr>
        <w:t>)</w:t>
      </w:r>
      <w:r w:rsidR="002B6381" w:rsidRPr="00B168C8">
        <w:rPr>
          <w:rFonts w:ascii="Times New Roman" w:hAnsi="Times New Roman" w:cs="Times New Roman"/>
          <w:sz w:val="24"/>
          <w:szCs w:val="24"/>
        </w:rPr>
        <w:t xml:space="preserve"> of the </w:t>
      </w:r>
      <w:r w:rsidR="00494101">
        <w:rPr>
          <w:rFonts w:ascii="Times New Roman" w:hAnsi="Times New Roman" w:cs="Times New Roman"/>
          <w:sz w:val="24"/>
          <w:szCs w:val="24"/>
        </w:rPr>
        <w:t>F</w:t>
      </w:r>
      <w:r w:rsidR="002B6381" w:rsidRPr="00B168C8">
        <w:rPr>
          <w:rFonts w:ascii="Times New Roman" w:hAnsi="Times New Roman" w:cs="Times New Roman"/>
          <w:sz w:val="24"/>
          <w:szCs w:val="24"/>
        </w:rPr>
        <w:t>A</w:t>
      </w:r>
      <w:r w:rsidR="009A50ED" w:rsidRPr="00B168C8">
        <w:rPr>
          <w:rFonts w:ascii="Times New Roman" w:hAnsi="Times New Roman" w:cs="Times New Roman"/>
          <w:sz w:val="24"/>
          <w:szCs w:val="24"/>
        </w:rPr>
        <w:t xml:space="preserve"> </w:t>
      </w:r>
      <w:r w:rsidRPr="00B168C8">
        <w:rPr>
          <w:rFonts w:ascii="Times New Roman" w:hAnsi="Times New Roman" w:cs="Times New Roman"/>
          <w:sz w:val="24"/>
          <w:szCs w:val="24"/>
        </w:rPr>
        <w:t>to</w:t>
      </w:r>
      <w:r w:rsidR="002B6381" w:rsidRPr="00B168C8">
        <w:rPr>
          <w:rFonts w:ascii="Times New Roman" w:hAnsi="Times New Roman" w:cs="Times New Roman"/>
          <w:sz w:val="24"/>
          <w:szCs w:val="24"/>
        </w:rPr>
        <w:t xml:space="preserve"> payment of</w:t>
      </w:r>
      <w:r w:rsidRPr="00B168C8">
        <w:rPr>
          <w:rFonts w:ascii="Times New Roman" w:hAnsi="Times New Roman" w:cs="Times New Roman"/>
          <w:sz w:val="24"/>
          <w:szCs w:val="24"/>
        </w:rPr>
        <w:t xml:space="preserve"> “double the amount payable” means twice the amount and not three times th</w:t>
      </w:r>
      <w:r w:rsidR="00C00738">
        <w:rPr>
          <w:rFonts w:ascii="Times New Roman" w:hAnsi="Times New Roman" w:cs="Times New Roman"/>
          <w:sz w:val="24"/>
          <w:szCs w:val="24"/>
        </w:rPr>
        <w:t>at</w:t>
      </w:r>
      <w:r w:rsidRPr="00B168C8">
        <w:rPr>
          <w:rFonts w:ascii="Times New Roman" w:hAnsi="Times New Roman" w:cs="Times New Roman"/>
          <w:sz w:val="24"/>
          <w:szCs w:val="24"/>
        </w:rPr>
        <w:t xml:space="preserve"> amount as interpreted by the respondent as well as the court </w:t>
      </w:r>
      <w:r w:rsidRPr="00B168C8">
        <w:rPr>
          <w:rFonts w:ascii="Times New Roman" w:hAnsi="Times New Roman" w:cs="Times New Roman"/>
          <w:i/>
          <w:iCs/>
          <w:sz w:val="24"/>
          <w:szCs w:val="24"/>
        </w:rPr>
        <w:t>a quo</w:t>
      </w:r>
      <w:r w:rsidRPr="00B168C8">
        <w:rPr>
          <w:rFonts w:ascii="Times New Roman" w:hAnsi="Times New Roman" w:cs="Times New Roman"/>
          <w:sz w:val="24"/>
          <w:szCs w:val="24"/>
        </w:rPr>
        <w:t>.</w:t>
      </w:r>
      <w:r w:rsidR="005050B8"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005050B8" w:rsidRPr="00B168C8">
        <w:rPr>
          <w:rFonts w:ascii="Times New Roman" w:hAnsi="Times New Roman" w:cs="Times New Roman"/>
          <w:sz w:val="24"/>
          <w:szCs w:val="24"/>
        </w:rPr>
        <w:t xml:space="preserve">In addition, in view of the </w:t>
      </w:r>
      <w:r w:rsidR="005050B8" w:rsidRPr="00B168C8">
        <w:rPr>
          <w:rFonts w:ascii="Times New Roman" w:hAnsi="Times New Roman" w:cs="Times New Roman"/>
          <w:i/>
          <w:iCs/>
          <w:sz w:val="24"/>
          <w:szCs w:val="24"/>
        </w:rPr>
        <w:t xml:space="preserve">contra </w:t>
      </w:r>
      <w:proofErr w:type="spellStart"/>
      <w:r w:rsidR="005050B8" w:rsidRPr="00B168C8">
        <w:rPr>
          <w:rFonts w:ascii="Times New Roman" w:hAnsi="Times New Roman" w:cs="Times New Roman"/>
          <w:i/>
          <w:iCs/>
          <w:sz w:val="24"/>
          <w:szCs w:val="24"/>
        </w:rPr>
        <w:t>fiscum</w:t>
      </w:r>
      <w:proofErr w:type="spellEnd"/>
      <w:r w:rsidR="005050B8" w:rsidRPr="00B168C8">
        <w:rPr>
          <w:rFonts w:ascii="Times New Roman" w:hAnsi="Times New Roman" w:cs="Times New Roman"/>
          <w:i/>
          <w:iCs/>
          <w:sz w:val="24"/>
          <w:szCs w:val="24"/>
        </w:rPr>
        <w:t xml:space="preserve"> </w:t>
      </w:r>
      <w:r w:rsidR="005050B8" w:rsidRPr="00B168C8">
        <w:rPr>
          <w:rFonts w:ascii="Times New Roman" w:hAnsi="Times New Roman" w:cs="Times New Roman"/>
          <w:sz w:val="24"/>
          <w:szCs w:val="24"/>
        </w:rPr>
        <w:t>rule,</w:t>
      </w:r>
      <w:r w:rsidR="005050B8" w:rsidRPr="00B168C8">
        <w:rPr>
          <w:rFonts w:ascii="Times New Roman" w:hAnsi="Times New Roman" w:cs="Times New Roman"/>
          <w:i/>
          <w:iCs/>
          <w:sz w:val="24"/>
          <w:szCs w:val="24"/>
        </w:rPr>
        <w:t xml:space="preserve"> </w:t>
      </w:r>
      <w:r w:rsidR="005050B8" w:rsidRPr="00B168C8">
        <w:rPr>
          <w:rFonts w:ascii="Times New Roman" w:hAnsi="Times New Roman" w:cs="Times New Roman"/>
          <w:sz w:val="24"/>
          <w:szCs w:val="24"/>
        </w:rPr>
        <w:t>a party who has not calculated the royalties ought not to be penalized.</w:t>
      </w:r>
      <w:r w:rsidR="009A50ED"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009A50ED" w:rsidRPr="00B168C8">
        <w:rPr>
          <w:rFonts w:ascii="Times New Roman" w:hAnsi="Times New Roman" w:cs="Times New Roman"/>
          <w:sz w:val="24"/>
          <w:szCs w:val="24"/>
        </w:rPr>
        <w:t xml:space="preserve">He thus </w:t>
      </w:r>
      <w:r w:rsidR="009A50ED" w:rsidRPr="00B168C8">
        <w:rPr>
          <w:rFonts w:ascii="Times New Roman" w:hAnsi="Times New Roman" w:cs="Times New Roman"/>
          <w:sz w:val="24"/>
          <w:szCs w:val="24"/>
        </w:rPr>
        <w:lastRenderedPageBreak/>
        <w:t>contended that the appellant should not be penalized in circumstances where it did not calculate the royalties</w:t>
      </w:r>
      <w:r w:rsidR="00494101">
        <w:rPr>
          <w:rFonts w:ascii="Times New Roman" w:hAnsi="Times New Roman" w:cs="Times New Roman"/>
          <w:sz w:val="24"/>
          <w:szCs w:val="24"/>
        </w:rPr>
        <w:t>, which have now purportedly been</w:t>
      </w:r>
      <w:r w:rsidR="009A50ED" w:rsidRPr="00B168C8">
        <w:rPr>
          <w:rFonts w:ascii="Times New Roman" w:hAnsi="Times New Roman" w:cs="Times New Roman"/>
          <w:sz w:val="24"/>
          <w:szCs w:val="24"/>
        </w:rPr>
        <w:t xml:space="preserve"> correct</w:t>
      </w:r>
      <w:r w:rsidR="00494101">
        <w:rPr>
          <w:rFonts w:ascii="Times New Roman" w:hAnsi="Times New Roman" w:cs="Times New Roman"/>
          <w:sz w:val="24"/>
          <w:szCs w:val="24"/>
        </w:rPr>
        <w:t>ed</w:t>
      </w:r>
      <w:r w:rsidR="009A50ED" w:rsidRPr="00B168C8">
        <w:rPr>
          <w:rFonts w:ascii="Times New Roman" w:hAnsi="Times New Roman" w:cs="Times New Roman"/>
          <w:sz w:val="24"/>
          <w:szCs w:val="24"/>
        </w:rPr>
        <w:t>.</w:t>
      </w:r>
      <w:r w:rsidR="00BA1D35" w:rsidRPr="00B168C8">
        <w:rPr>
          <w:rFonts w:ascii="Times New Roman" w:hAnsi="Times New Roman" w:cs="Times New Roman"/>
          <w:sz w:val="24"/>
          <w:szCs w:val="24"/>
        </w:rPr>
        <w:t xml:space="preserve"> </w:t>
      </w:r>
    </w:p>
    <w:p w14:paraId="14CC8D60" w14:textId="77777777" w:rsidR="00421967" w:rsidRPr="00421967" w:rsidRDefault="00421967" w:rsidP="00421967">
      <w:pPr>
        <w:pStyle w:val="ListParagraph"/>
        <w:rPr>
          <w:rFonts w:ascii="Times New Roman" w:hAnsi="Times New Roman" w:cs="Times New Roman"/>
          <w:sz w:val="24"/>
          <w:szCs w:val="24"/>
        </w:rPr>
      </w:pPr>
    </w:p>
    <w:p w14:paraId="15155305" w14:textId="574D183B" w:rsidR="00BA1D35" w:rsidRDefault="00BA1D35" w:rsidP="001E005B">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t>
      </w:r>
      <w:r w:rsidR="002B6381" w:rsidRPr="00B168C8">
        <w:rPr>
          <w:rFonts w:ascii="Times New Roman" w:hAnsi="Times New Roman" w:cs="Times New Roman"/>
          <w:i/>
          <w:iCs/>
          <w:sz w:val="24"/>
          <w:szCs w:val="24"/>
        </w:rPr>
        <w:t xml:space="preserve">Per contra, </w:t>
      </w:r>
      <w:r w:rsidR="002B6381" w:rsidRPr="00B168C8">
        <w:rPr>
          <w:rFonts w:ascii="Times New Roman" w:hAnsi="Times New Roman" w:cs="Times New Roman"/>
          <w:sz w:val="24"/>
          <w:szCs w:val="24"/>
        </w:rPr>
        <w:t>c</w:t>
      </w:r>
      <w:r w:rsidRPr="00B168C8">
        <w:rPr>
          <w:rFonts w:ascii="Times New Roman" w:hAnsi="Times New Roman" w:cs="Times New Roman"/>
          <w:sz w:val="24"/>
          <w:szCs w:val="24"/>
        </w:rPr>
        <w:t xml:space="preserve">ounsel for the respondent, </w:t>
      </w:r>
      <w:proofErr w:type="spellStart"/>
      <w:r w:rsidRPr="00B168C8">
        <w:rPr>
          <w:rFonts w:ascii="Times New Roman" w:hAnsi="Times New Roman" w:cs="Times New Roman"/>
          <w:sz w:val="24"/>
          <w:szCs w:val="24"/>
        </w:rPr>
        <w:t>Mr</w:t>
      </w:r>
      <w:proofErr w:type="spellEnd"/>
      <w:r w:rsidRPr="00B168C8">
        <w:rPr>
          <w:rFonts w:ascii="Times New Roman" w:hAnsi="Times New Roman" w:cs="Times New Roman"/>
          <w:sz w:val="24"/>
          <w:szCs w:val="24"/>
        </w:rPr>
        <w:t xml:space="preserve"> </w:t>
      </w:r>
      <w:r w:rsidRPr="00B168C8">
        <w:rPr>
          <w:rFonts w:ascii="Times New Roman" w:hAnsi="Times New Roman" w:cs="Times New Roman"/>
          <w:i/>
          <w:iCs/>
          <w:sz w:val="24"/>
          <w:szCs w:val="24"/>
        </w:rPr>
        <w:t xml:space="preserve">Banda, </w:t>
      </w:r>
      <w:r w:rsidRPr="00B168C8">
        <w:rPr>
          <w:rFonts w:ascii="Times New Roman" w:hAnsi="Times New Roman" w:cs="Times New Roman"/>
          <w:sz w:val="24"/>
          <w:szCs w:val="24"/>
        </w:rPr>
        <w:t>made submissions to the following effect.</w:t>
      </w:r>
      <w:r w:rsidR="003C714C" w:rsidRPr="00B168C8">
        <w:rPr>
          <w:rFonts w:ascii="Times New Roman" w:hAnsi="Times New Roman" w:cs="Times New Roman"/>
          <w:sz w:val="24"/>
          <w:szCs w:val="24"/>
        </w:rPr>
        <w:t xml:space="preserve"> Although five grounds of appeal have been raised, the matter</w:t>
      </w:r>
      <w:r w:rsidR="00C00738">
        <w:rPr>
          <w:rFonts w:ascii="Times New Roman" w:hAnsi="Times New Roman" w:cs="Times New Roman"/>
          <w:sz w:val="24"/>
          <w:szCs w:val="24"/>
        </w:rPr>
        <w:t xml:space="preserve"> can be</w:t>
      </w:r>
      <w:r w:rsidR="003C714C" w:rsidRPr="00B168C8">
        <w:rPr>
          <w:rFonts w:ascii="Times New Roman" w:hAnsi="Times New Roman" w:cs="Times New Roman"/>
          <w:sz w:val="24"/>
          <w:szCs w:val="24"/>
        </w:rPr>
        <w:t xml:space="preserve"> resolved </w:t>
      </w:r>
      <w:r w:rsidR="00502C73" w:rsidRPr="00B168C8">
        <w:rPr>
          <w:rFonts w:ascii="Times New Roman" w:hAnsi="Times New Roman" w:cs="Times New Roman"/>
          <w:sz w:val="24"/>
          <w:szCs w:val="24"/>
        </w:rPr>
        <w:t xml:space="preserve">by the answers to two questions. </w:t>
      </w:r>
      <w:r w:rsidR="001E005B">
        <w:rPr>
          <w:rFonts w:ascii="Times New Roman" w:hAnsi="Times New Roman" w:cs="Times New Roman"/>
          <w:sz w:val="24"/>
          <w:szCs w:val="24"/>
        </w:rPr>
        <w:t xml:space="preserve"> </w:t>
      </w:r>
      <w:r w:rsidR="00502C73" w:rsidRPr="00B168C8">
        <w:rPr>
          <w:rFonts w:ascii="Times New Roman" w:hAnsi="Times New Roman" w:cs="Times New Roman"/>
          <w:sz w:val="24"/>
          <w:szCs w:val="24"/>
        </w:rPr>
        <w:t xml:space="preserve">Firstly, is the gross fair market value of a mineral arrived at after deducting freight </w:t>
      </w:r>
      <w:r w:rsidR="003C714C" w:rsidRPr="00B168C8">
        <w:rPr>
          <w:rFonts w:ascii="Times New Roman" w:hAnsi="Times New Roman" w:cs="Times New Roman"/>
          <w:sz w:val="24"/>
          <w:szCs w:val="24"/>
        </w:rPr>
        <w:t xml:space="preserve">charges, or is it free from </w:t>
      </w:r>
      <w:r w:rsidR="00502C73" w:rsidRPr="00B168C8">
        <w:rPr>
          <w:rFonts w:ascii="Times New Roman" w:hAnsi="Times New Roman" w:cs="Times New Roman"/>
          <w:sz w:val="24"/>
          <w:szCs w:val="24"/>
        </w:rPr>
        <w:t xml:space="preserve">such </w:t>
      </w:r>
      <w:r w:rsidR="003C714C" w:rsidRPr="00B168C8">
        <w:rPr>
          <w:rFonts w:ascii="Times New Roman" w:hAnsi="Times New Roman" w:cs="Times New Roman"/>
          <w:sz w:val="24"/>
          <w:szCs w:val="24"/>
        </w:rPr>
        <w:t>d</w:t>
      </w:r>
      <w:r w:rsidR="00502C73" w:rsidRPr="00B168C8">
        <w:rPr>
          <w:rFonts w:ascii="Times New Roman" w:hAnsi="Times New Roman" w:cs="Times New Roman"/>
          <w:sz w:val="24"/>
          <w:szCs w:val="24"/>
        </w:rPr>
        <w:t xml:space="preserve">eductions? </w:t>
      </w:r>
      <w:r w:rsidR="001E005B">
        <w:rPr>
          <w:rFonts w:ascii="Times New Roman" w:hAnsi="Times New Roman" w:cs="Times New Roman"/>
          <w:sz w:val="24"/>
          <w:szCs w:val="24"/>
        </w:rPr>
        <w:t xml:space="preserve"> </w:t>
      </w:r>
      <w:r w:rsidR="00502C73" w:rsidRPr="00B168C8">
        <w:rPr>
          <w:rFonts w:ascii="Times New Roman" w:hAnsi="Times New Roman" w:cs="Times New Roman"/>
          <w:sz w:val="24"/>
          <w:szCs w:val="24"/>
        </w:rPr>
        <w:t xml:space="preserve">Secondly, </w:t>
      </w:r>
      <w:r w:rsidR="005A1B7E" w:rsidRPr="00B168C8">
        <w:rPr>
          <w:rFonts w:ascii="Times New Roman" w:hAnsi="Times New Roman" w:cs="Times New Roman"/>
          <w:sz w:val="24"/>
          <w:szCs w:val="24"/>
        </w:rPr>
        <w:t>i</w:t>
      </w:r>
      <w:r w:rsidR="00502C73" w:rsidRPr="00B168C8">
        <w:rPr>
          <w:rFonts w:ascii="Times New Roman" w:hAnsi="Times New Roman" w:cs="Times New Roman"/>
          <w:sz w:val="24"/>
          <w:szCs w:val="24"/>
        </w:rPr>
        <w:t xml:space="preserve">s the primary civil penalty 100% or 200%? </w:t>
      </w:r>
      <w:r w:rsidR="001E005B">
        <w:rPr>
          <w:rFonts w:ascii="Times New Roman" w:hAnsi="Times New Roman" w:cs="Times New Roman"/>
          <w:sz w:val="24"/>
          <w:szCs w:val="24"/>
        </w:rPr>
        <w:t xml:space="preserve"> </w:t>
      </w:r>
      <w:r w:rsidR="007F188B" w:rsidRPr="00B168C8">
        <w:rPr>
          <w:rFonts w:ascii="Times New Roman" w:hAnsi="Times New Roman" w:cs="Times New Roman"/>
          <w:sz w:val="24"/>
          <w:szCs w:val="24"/>
        </w:rPr>
        <w:t>He submitted that in terms of the F</w:t>
      </w:r>
      <w:r w:rsidR="008952DB">
        <w:rPr>
          <w:rFonts w:ascii="Times New Roman" w:hAnsi="Times New Roman" w:cs="Times New Roman"/>
          <w:sz w:val="24"/>
          <w:szCs w:val="24"/>
        </w:rPr>
        <w:t>A,</w:t>
      </w:r>
      <w:r w:rsidR="007F188B" w:rsidRPr="00B168C8">
        <w:rPr>
          <w:rFonts w:ascii="Times New Roman" w:hAnsi="Times New Roman" w:cs="Times New Roman"/>
          <w:sz w:val="24"/>
          <w:szCs w:val="24"/>
        </w:rPr>
        <w:t xml:space="preserve"> the gross fair market value is free of deductions and that it is in fact</w:t>
      </w:r>
      <w:r w:rsidR="005B760E" w:rsidRPr="00B168C8">
        <w:rPr>
          <w:rFonts w:ascii="Times New Roman" w:hAnsi="Times New Roman" w:cs="Times New Roman"/>
          <w:sz w:val="24"/>
          <w:szCs w:val="24"/>
        </w:rPr>
        <w:t xml:space="preserve"> per the</w:t>
      </w:r>
      <w:r w:rsidR="007F188B" w:rsidRPr="00B168C8">
        <w:rPr>
          <w:rFonts w:ascii="Times New Roman" w:hAnsi="Times New Roman" w:cs="Times New Roman"/>
          <w:sz w:val="24"/>
          <w:szCs w:val="24"/>
        </w:rPr>
        <w:t xml:space="preserve"> benchmark</w:t>
      </w:r>
      <w:r w:rsidR="005B760E" w:rsidRPr="00B168C8">
        <w:rPr>
          <w:rFonts w:ascii="Times New Roman" w:hAnsi="Times New Roman" w:cs="Times New Roman"/>
          <w:sz w:val="24"/>
          <w:szCs w:val="24"/>
        </w:rPr>
        <w:t xml:space="preserve"> reflected and acknowledged in clause </w:t>
      </w:r>
      <w:r w:rsidR="007F188B" w:rsidRPr="00B168C8">
        <w:rPr>
          <w:rFonts w:ascii="Times New Roman" w:hAnsi="Times New Roman" w:cs="Times New Roman"/>
          <w:sz w:val="24"/>
          <w:szCs w:val="24"/>
        </w:rPr>
        <w:t>3.1 of the agreement of sale between the appellant and XHF Hongkong Limited</w:t>
      </w:r>
      <w:r w:rsidR="005B760E" w:rsidRPr="00B168C8">
        <w:rPr>
          <w:rFonts w:ascii="Times New Roman" w:hAnsi="Times New Roman" w:cs="Times New Roman"/>
          <w:sz w:val="24"/>
          <w:szCs w:val="24"/>
        </w:rPr>
        <w:t>.</w:t>
      </w:r>
      <w:r w:rsidR="007F188B"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005B760E" w:rsidRPr="00B168C8">
        <w:rPr>
          <w:rFonts w:ascii="Times New Roman" w:hAnsi="Times New Roman" w:cs="Times New Roman"/>
          <w:sz w:val="24"/>
          <w:szCs w:val="24"/>
        </w:rPr>
        <w:t xml:space="preserve">The </w:t>
      </w:r>
      <w:r w:rsidR="007F188B" w:rsidRPr="00B168C8">
        <w:rPr>
          <w:rFonts w:ascii="Times New Roman" w:hAnsi="Times New Roman" w:cs="Times New Roman"/>
          <w:sz w:val="24"/>
          <w:szCs w:val="24"/>
        </w:rPr>
        <w:t xml:space="preserve">clause accepts the international benchmark as </w:t>
      </w:r>
      <w:r w:rsidR="002806E1">
        <w:rPr>
          <w:rFonts w:ascii="Times New Roman" w:hAnsi="Times New Roman" w:cs="Times New Roman"/>
          <w:sz w:val="24"/>
          <w:szCs w:val="24"/>
        </w:rPr>
        <w:t>US</w:t>
      </w:r>
      <w:r w:rsidR="007F188B" w:rsidRPr="00B168C8">
        <w:rPr>
          <w:rFonts w:ascii="Times New Roman" w:hAnsi="Times New Roman" w:cs="Times New Roman"/>
          <w:sz w:val="24"/>
          <w:szCs w:val="24"/>
        </w:rPr>
        <w:t>70 cents/</w:t>
      </w:r>
      <w:proofErr w:type="spellStart"/>
      <w:r w:rsidR="007F188B" w:rsidRPr="00B168C8">
        <w:rPr>
          <w:rFonts w:ascii="Times New Roman" w:hAnsi="Times New Roman" w:cs="Times New Roman"/>
          <w:sz w:val="24"/>
          <w:szCs w:val="24"/>
        </w:rPr>
        <w:t>lb</w:t>
      </w:r>
      <w:proofErr w:type="spellEnd"/>
      <w:r w:rsidR="002F2063" w:rsidRPr="00B168C8">
        <w:rPr>
          <w:rFonts w:ascii="Times New Roman" w:hAnsi="Times New Roman" w:cs="Times New Roman"/>
          <w:sz w:val="24"/>
          <w:szCs w:val="24"/>
        </w:rPr>
        <w:t xml:space="preserve"> but proceeds to reduce the gross fair market value by 10 cents</w:t>
      </w:r>
      <w:r w:rsidR="007F188B" w:rsidRPr="00B168C8">
        <w:rPr>
          <w:rFonts w:ascii="Times New Roman" w:hAnsi="Times New Roman" w:cs="Times New Roman"/>
          <w:sz w:val="24"/>
          <w:szCs w:val="24"/>
        </w:rPr>
        <w:t>.</w:t>
      </w:r>
      <w:r w:rsidR="002F2063"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002F2063" w:rsidRPr="00B168C8">
        <w:rPr>
          <w:rFonts w:ascii="Times New Roman" w:hAnsi="Times New Roman" w:cs="Times New Roman"/>
          <w:sz w:val="24"/>
          <w:szCs w:val="24"/>
        </w:rPr>
        <w:t>He submitted that the agreement is in fact an agreement to reduce the gross fair market value</w:t>
      </w:r>
      <w:r w:rsidR="002806E1">
        <w:rPr>
          <w:rFonts w:ascii="Times New Roman" w:hAnsi="Times New Roman" w:cs="Times New Roman"/>
          <w:sz w:val="24"/>
          <w:szCs w:val="24"/>
        </w:rPr>
        <w:t xml:space="preserve"> from which </w:t>
      </w:r>
      <w:r w:rsidR="002F2063" w:rsidRPr="00B168C8">
        <w:rPr>
          <w:rFonts w:ascii="Times New Roman" w:hAnsi="Times New Roman" w:cs="Times New Roman"/>
          <w:sz w:val="24"/>
          <w:szCs w:val="24"/>
        </w:rPr>
        <w:t>the ex-works price is arrived at after deducting 10 cents from</w:t>
      </w:r>
      <w:r w:rsidR="002806E1">
        <w:rPr>
          <w:rFonts w:ascii="Times New Roman" w:hAnsi="Times New Roman" w:cs="Times New Roman"/>
          <w:sz w:val="24"/>
          <w:szCs w:val="24"/>
        </w:rPr>
        <w:t xml:space="preserve"> it</w:t>
      </w:r>
      <w:r w:rsidR="002F2063" w:rsidRPr="00B168C8">
        <w:rPr>
          <w:rFonts w:ascii="Times New Roman" w:hAnsi="Times New Roman" w:cs="Times New Roman"/>
          <w:sz w:val="24"/>
          <w:szCs w:val="24"/>
        </w:rPr>
        <w:t>.</w:t>
      </w:r>
    </w:p>
    <w:p w14:paraId="799833D5" w14:textId="77777777" w:rsidR="006D29FD" w:rsidRDefault="006D29FD" w:rsidP="006D29FD">
      <w:pPr>
        <w:pStyle w:val="ListParagraph"/>
        <w:spacing w:after="0" w:line="240" w:lineRule="auto"/>
        <w:ind w:left="360"/>
        <w:jc w:val="both"/>
        <w:rPr>
          <w:rFonts w:ascii="Times New Roman" w:hAnsi="Times New Roman" w:cs="Times New Roman"/>
          <w:sz w:val="24"/>
          <w:szCs w:val="24"/>
        </w:rPr>
      </w:pPr>
    </w:p>
    <w:p w14:paraId="4EEE95CA" w14:textId="5601E693" w:rsidR="002F2063" w:rsidRDefault="00B84334" w:rsidP="001E005B">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t>
      </w:r>
      <w:r w:rsidR="002F2063" w:rsidRPr="00B168C8">
        <w:rPr>
          <w:rFonts w:ascii="Times New Roman" w:hAnsi="Times New Roman" w:cs="Times New Roman"/>
          <w:sz w:val="24"/>
          <w:szCs w:val="24"/>
        </w:rPr>
        <w:t>It was counsel’s submission that</w:t>
      </w:r>
      <w:r w:rsidRPr="00B168C8">
        <w:rPr>
          <w:rFonts w:ascii="Times New Roman" w:hAnsi="Times New Roman" w:cs="Times New Roman"/>
          <w:sz w:val="24"/>
          <w:szCs w:val="24"/>
        </w:rPr>
        <w:t xml:space="preserve"> deducting freight charges militates against the intention of the legislature. </w:t>
      </w:r>
      <w:r w:rsidR="001E005B">
        <w:rPr>
          <w:rFonts w:ascii="Times New Roman" w:hAnsi="Times New Roman" w:cs="Times New Roman"/>
          <w:sz w:val="24"/>
          <w:szCs w:val="24"/>
        </w:rPr>
        <w:t xml:space="preserve"> </w:t>
      </w:r>
      <w:r w:rsidRPr="00B168C8">
        <w:rPr>
          <w:rFonts w:ascii="Times New Roman" w:hAnsi="Times New Roman" w:cs="Times New Roman"/>
          <w:sz w:val="24"/>
          <w:szCs w:val="24"/>
        </w:rPr>
        <w:t>This is so because the obligation to pay royalties is</w:t>
      </w:r>
      <w:r w:rsidR="005B760E" w:rsidRPr="00B168C8">
        <w:rPr>
          <w:rFonts w:ascii="Times New Roman" w:hAnsi="Times New Roman" w:cs="Times New Roman"/>
          <w:sz w:val="24"/>
          <w:szCs w:val="24"/>
        </w:rPr>
        <w:t xml:space="preserve"> in place</w:t>
      </w:r>
      <w:r w:rsidRPr="00B168C8">
        <w:rPr>
          <w:rFonts w:ascii="Times New Roman" w:hAnsi="Times New Roman" w:cs="Times New Roman"/>
          <w:sz w:val="24"/>
          <w:szCs w:val="24"/>
        </w:rPr>
        <w:t xml:space="preserve"> notwithstanding the disposal of the mineral</w:t>
      </w:r>
      <w:r w:rsidR="007558C9" w:rsidRPr="00B168C8">
        <w:rPr>
          <w:rFonts w:ascii="Times New Roman" w:hAnsi="Times New Roman" w:cs="Times New Roman"/>
          <w:sz w:val="24"/>
          <w:szCs w:val="24"/>
        </w:rPr>
        <w:t xml:space="preserve">. </w:t>
      </w:r>
      <w:r w:rsidR="001E005B">
        <w:rPr>
          <w:rFonts w:ascii="Times New Roman" w:hAnsi="Times New Roman" w:cs="Times New Roman"/>
          <w:sz w:val="24"/>
          <w:szCs w:val="24"/>
        </w:rPr>
        <w:t xml:space="preserve"> </w:t>
      </w:r>
      <w:r w:rsidR="007558C9" w:rsidRPr="00B168C8">
        <w:rPr>
          <w:rFonts w:ascii="Times New Roman" w:hAnsi="Times New Roman" w:cs="Times New Roman"/>
          <w:sz w:val="24"/>
          <w:szCs w:val="24"/>
        </w:rPr>
        <w:t xml:space="preserve">Further, </w:t>
      </w:r>
      <w:r w:rsidRPr="00B168C8">
        <w:rPr>
          <w:rFonts w:ascii="Times New Roman" w:hAnsi="Times New Roman" w:cs="Times New Roman"/>
          <w:sz w:val="24"/>
          <w:szCs w:val="24"/>
        </w:rPr>
        <w:t xml:space="preserve">the gross fair market value is the same across the board. The court </w:t>
      </w:r>
      <w:r w:rsidRPr="00B168C8">
        <w:rPr>
          <w:rFonts w:ascii="Times New Roman" w:hAnsi="Times New Roman" w:cs="Times New Roman"/>
          <w:i/>
          <w:sz w:val="24"/>
          <w:szCs w:val="24"/>
        </w:rPr>
        <w:t>a quo</w:t>
      </w:r>
      <w:r w:rsidRPr="00B168C8">
        <w:rPr>
          <w:rFonts w:ascii="Times New Roman" w:hAnsi="Times New Roman" w:cs="Times New Roman"/>
          <w:sz w:val="24"/>
          <w:szCs w:val="24"/>
        </w:rPr>
        <w:t xml:space="preserve"> was thus correct in finding that the deduction of 10 cents is proscribed by statute. </w:t>
      </w:r>
      <w:r w:rsidR="001E005B">
        <w:rPr>
          <w:rFonts w:ascii="Times New Roman" w:hAnsi="Times New Roman" w:cs="Times New Roman"/>
          <w:sz w:val="24"/>
          <w:szCs w:val="24"/>
        </w:rPr>
        <w:t xml:space="preserve"> </w:t>
      </w:r>
      <w:r w:rsidRPr="00B168C8">
        <w:rPr>
          <w:rFonts w:ascii="Times New Roman" w:hAnsi="Times New Roman" w:cs="Times New Roman"/>
          <w:sz w:val="24"/>
          <w:szCs w:val="24"/>
        </w:rPr>
        <w:t xml:space="preserve">Regarding the suggestion that the respondent is </w:t>
      </w:r>
      <w:r w:rsidR="002806E1">
        <w:rPr>
          <w:rFonts w:ascii="Times New Roman" w:hAnsi="Times New Roman" w:cs="Times New Roman"/>
          <w:sz w:val="24"/>
          <w:szCs w:val="24"/>
        </w:rPr>
        <w:t>dictati</w:t>
      </w:r>
      <w:r w:rsidRPr="00B168C8">
        <w:rPr>
          <w:rFonts w:ascii="Times New Roman" w:hAnsi="Times New Roman" w:cs="Times New Roman"/>
          <w:sz w:val="24"/>
          <w:szCs w:val="24"/>
        </w:rPr>
        <w:t xml:space="preserve">ng </w:t>
      </w:r>
      <w:r w:rsidR="002806E1">
        <w:rPr>
          <w:rFonts w:ascii="Times New Roman" w:hAnsi="Times New Roman" w:cs="Times New Roman"/>
          <w:sz w:val="24"/>
          <w:szCs w:val="24"/>
        </w:rPr>
        <w:t xml:space="preserve">to </w:t>
      </w:r>
      <w:r w:rsidRPr="00B168C8">
        <w:rPr>
          <w:rFonts w:ascii="Times New Roman" w:hAnsi="Times New Roman" w:cs="Times New Roman"/>
          <w:sz w:val="24"/>
          <w:szCs w:val="24"/>
        </w:rPr>
        <w:t xml:space="preserve">the appellant how to conduct its business, counsel submitted that </w:t>
      </w:r>
      <w:r w:rsidR="003A461C" w:rsidRPr="00B168C8">
        <w:rPr>
          <w:rFonts w:ascii="Times New Roman" w:hAnsi="Times New Roman" w:cs="Times New Roman"/>
          <w:sz w:val="24"/>
          <w:szCs w:val="24"/>
        </w:rPr>
        <w:t xml:space="preserve">what the respondent is in fact doing is insisting that the appellant obeys the law and the values on its invoices must represent the gross fair market value. </w:t>
      </w:r>
      <w:r w:rsidR="001E005B">
        <w:rPr>
          <w:rFonts w:ascii="Times New Roman" w:hAnsi="Times New Roman" w:cs="Times New Roman"/>
          <w:sz w:val="24"/>
          <w:szCs w:val="24"/>
        </w:rPr>
        <w:t xml:space="preserve"> </w:t>
      </w:r>
      <w:r w:rsidR="003A461C" w:rsidRPr="00B168C8">
        <w:rPr>
          <w:rFonts w:ascii="Times New Roman" w:hAnsi="Times New Roman" w:cs="Times New Roman"/>
          <w:sz w:val="24"/>
          <w:szCs w:val="24"/>
        </w:rPr>
        <w:t xml:space="preserve">If there is a misrepresentation on the invoice, the respondent would not know off hand until investigations are conducted. </w:t>
      </w:r>
      <w:r w:rsidR="001E005B">
        <w:rPr>
          <w:rFonts w:ascii="Times New Roman" w:hAnsi="Times New Roman" w:cs="Times New Roman"/>
          <w:sz w:val="24"/>
          <w:szCs w:val="24"/>
        </w:rPr>
        <w:t xml:space="preserve"> </w:t>
      </w:r>
      <w:r w:rsidR="003A461C" w:rsidRPr="00B168C8">
        <w:rPr>
          <w:rFonts w:ascii="Times New Roman" w:hAnsi="Times New Roman" w:cs="Times New Roman"/>
          <w:sz w:val="24"/>
          <w:szCs w:val="24"/>
        </w:rPr>
        <w:t xml:space="preserve">In </w:t>
      </w:r>
      <w:r w:rsidR="003A461C" w:rsidRPr="008952DB">
        <w:rPr>
          <w:rFonts w:ascii="Times New Roman" w:hAnsi="Times New Roman" w:cs="Times New Roman"/>
          <w:i/>
          <w:iCs/>
          <w:sz w:val="24"/>
          <w:szCs w:val="24"/>
        </w:rPr>
        <w:t>casu</w:t>
      </w:r>
      <w:r w:rsidR="003A461C" w:rsidRPr="00B168C8">
        <w:rPr>
          <w:rFonts w:ascii="Times New Roman" w:hAnsi="Times New Roman" w:cs="Times New Roman"/>
          <w:sz w:val="24"/>
          <w:szCs w:val="24"/>
        </w:rPr>
        <w:t xml:space="preserve">, investigations revealed the deduction of </w:t>
      </w:r>
      <w:r w:rsidR="003A461C" w:rsidRPr="00B168C8">
        <w:rPr>
          <w:rFonts w:ascii="Times New Roman" w:hAnsi="Times New Roman" w:cs="Times New Roman"/>
          <w:sz w:val="24"/>
          <w:szCs w:val="24"/>
        </w:rPr>
        <w:lastRenderedPageBreak/>
        <w:t>10 cents. He submitted that s 37 (9) of the F</w:t>
      </w:r>
      <w:r w:rsidR="008952DB">
        <w:rPr>
          <w:rFonts w:ascii="Times New Roman" w:hAnsi="Times New Roman" w:cs="Times New Roman"/>
          <w:sz w:val="24"/>
          <w:szCs w:val="24"/>
        </w:rPr>
        <w:t>A</w:t>
      </w:r>
      <w:r w:rsidR="003A461C" w:rsidRPr="00B168C8">
        <w:rPr>
          <w:rFonts w:ascii="Times New Roman" w:hAnsi="Times New Roman" w:cs="Times New Roman"/>
          <w:sz w:val="24"/>
          <w:szCs w:val="24"/>
        </w:rPr>
        <w:t xml:space="preserve"> is a “for the avoidance of doubt” provision. </w:t>
      </w:r>
      <w:r w:rsidR="001E005B">
        <w:rPr>
          <w:rFonts w:ascii="Times New Roman" w:hAnsi="Times New Roman" w:cs="Times New Roman"/>
          <w:sz w:val="24"/>
          <w:szCs w:val="24"/>
        </w:rPr>
        <w:t xml:space="preserve"> </w:t>
      </w:r>
      <w:r w:rsidR="003A461C" w:rsidRPr="00B168C8">
        <w:rPr>
          <w:rFonts w:ascii="Times New Roman" w:hAnsi="Times New Roman" w:cs="Times New Roman"/>
          <w:sz w:val="24"/>
          <w:szCs w:val="24"/>
        </w:rPr>
        <w:t xml:space="preserve">He urged the court to </w:t>
      </w:r>
      <w:r w:rsidR="00893A6E" w:rsidRPr="00B168C8">
        <w:rPr>
          <w:rFonts w:ascii="Times New Roman" w:hAnsi="Times New Roman" w:cs="Times New Roman"/>
          <w:sz w:val="24"/>
          <w:szCs w:val="24"/>
        </w:rPr>
        <w:t xml:space="preserve">uphold the court </w:t>
      </w:r>
      <w:r w:rsidR="00893A6E" w:rsidRPr="00B168C8">
        <w:rPr>
          <w:rFonts w:ascii="Times New Roman" w:hAnsi="Times New Roman" w:cs="Times New Roman"/>
          <w:i/>
          <w:sz w:val="24"/>
          <w:szCs w:val="24"/>
        </w:rPr>
        <w:t>a quo</w:t>
      </w:r>
      <w:r w:rsidR="00893A6E" w:rsidRPr="00B168C8">
        <w:rPr>
          <w:rFonts w:ascii="Times New Roman" w:hAnsi="Times New Roman" w:cs="Times New Roman"/>
          <w:sz w:val="24"/>
          <w:szCs w:val="24"/>
        </w:rPr>
        <w:t>’s decision.</w:t>
      </w:r>
    </w:p>
    <w:p w14:paraId="79B177D0" w14:textId="77777777" w:rsidR="00B83E23" w:rsidRPr="00B83E23" w:rsidRDefault="00B83E23" w:rsidP="00B83E23">
      <w:pPr>
        <w:pStyle w:val="ListParagraph"/>
        <w:spacing w:after="0"/>
        <w:rPr>
          <w:rFonts w:ascii="Times New Roman" w:hAnsi="Times New Roman" w:cs="Times New Roman"/>
          <w:sz w:val="24"/>
          <w:szCs w:val="24"/>
        </w:rPr>
      </w:pPr>
    </w:p>
    <w:p w14:paraId="4F7B65BA" w14:textId="722CDAB4" w:rsidR="00A154CF" w:rsidRPr="00B168C8" w:rsidRDefault="00A154CF" w:rsidP="001E005B">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As to penalty, </w:t>
      </w:r>
      <w:proofErr w:type="spellStart"/>
      <w:r w:rsidRPr="00B168C8">
        <w:rPr>
          <w:rFonts w:ascii="Times New Roman" w:hAnsi="Times New Roman" w:cs="Times New Roman"/>
          <w:sz w:val="24"/>
          <w:szCs w:val="24"/>
        </w:rPr>
        <w:t>Mr</w:t>
      </w:r>
      <w:proofErr w:type="spellEnd"/>
      <w:r w:rsidRPr="00B168C8">
        <w:rPr>
          <w:rFonts w:ascii="Times New Roman" w:hAnsi="Times New Roman" w:cs="Times New Roman"/>
          <w:sz w:val="24"/>
          <w:szCs w:val="24"/>
        </w:rPr>
        <w:t xml:space="preserve"> </w:t>
      </w:r>
      <w:r w:rsidRPr="00B168C8">
        <w:rPr>
          <w:rFonts w:ascii="Times New Roman" w:hAnsi="Times New Roman" w:cs="Times New Roman"/>
          <w:i/>
          <w:sz w:val="24"/>
          <w:szCs w:val="24"/>
        </w:rPr>
        <w:t>Banda</w:t>
      </w:r>
      <w:r w:rsidRPr="00B168C8">
        <w:rPr>
          <w:rFonts w:ascii="Times New Roman" w:hAnsi="Times New Roman" w:cs="Times New Roman"/>
          <w:sz w:val="24"/>
          <w:szCs w:val="24"/>
        </w:rPr>
        <w:t xml:space="preserve"> contended that s 37 (5) of the FA is a standalone clause creating a</w:t>
      </w:r>
      <w:r w:rsidR="002A5411" w:rsidRPr="00B168C8">
        <w:rPr>
          <w:rFonts w:ascii="Times New Roman" w:hAnsi="Times New Roman" w:cs="Times New Roman"/>
          <w:sz w:val="24"/>
          <w:szCs w:val="24"/>
        </w:rPr>
        <w:t>n</w:t>
      </w:r>
      <w:r w:rsidRPr="00B168C8">
        <w:rPr>
          <w:rFonts w:ascii="Times New Roman" w:hAnsi="Times New Roman" w:cs="Times New Roman"/>
          <w:sz w:val="24"/>
          <w:szCs w:val="24"/>
        </w:rPr>
        <w:t xml:space="preserve"> obligation</w:t>
      </w:r>
      <w:r w:rsidR="002A5411" w:rsidRPr="00B168C8">
        <w:rPr>
          <w:rFonts w:ascii="Times New Roman" w:hAnsi="Times New Roman" w:cs="Times New Roman"/>
          <w:sz w:val="24"/>
          <w:szCs w:val="24"/>
        </w:rPr>
        <w:t xml:space="preserve"> of a primary civil penalty of 200 %. </w:t>
      </w:r>
      <w:r w:rsidR="001E005B">
        <w:rPr>
          <w:rFonts w:ascii="Times New Roman" w:hAnsi="Times New Roman" w:cs="Times New Roman"/>
          <w:sz w:val="24"/>
          <w:szCs w:val="24"/>
        </w:rPr>
        <w:t xml:space="preserve"> </w:t>
      </w:r>
      <w:r w:rsidR="002A5411" w:rsidRPr="00B168C8">
        <w:rPr>
          <w:rFonts w:ascii="Times New Roman" w:hAnsi="Times New Roman" w:cs="Times New Roman"/>
          <w:sz w:val="24"/>
          <w:szCs w:val="24"/>
        </w:rPr>
        <w:t xml:space="preserve">He submitted that s 37 (7) of the said Act provides that it is a standalone debt recoverable from a party. </w:t>
      </w:r>
      <w:r w:rsidR="001E005B">
        <w:rPr>
          <w:rFonts w:ascii="Times New Roman" w:hAnsi="Times New Roman" w:cs="Times New Roman"/>
          <w:sz w:val="24"/>
          <w:szCs w:val="24"/>
        </w:rPr>
        <w:t xml:space="preserve"> </w:t>
      </w:r>
      <w:r w:rsidR="005B760E" w:rsidRPr="00B168C8">
        <w:rPr>
          <w:rFonts w:ascii="Times New Roman" w:hAnsi="Times New Roman" w:cs="Times New Roman"/>
          <w:sz w:val="24"/>
          <w:szCs w:val="24"/>
        </w:rPr>
        <w:t>Regarding hardship caused by</w:t>
      </w:r>
      <w:r w:rsidR="002A5411" w:rsidRPr="00B168C8">
        <w:rPr>
          <w:rFonts w:ascii="Times New Roman" w:hAnsi="Times New Roman" w:cs="Times New Roman"/>
          <w:sz w:val="24"/>
          <w:szCs w:val="24"/>
        </w:rPr>
        <w:t xml:space="preserve"> such a formula or interpretation</w:t>
      </w:r>
      <w:r w:rsidR="005B760E" w:rsidRPr="00B168C8">
        <w:rPr>
          <w:rFonts w:ascii="Times New Roman" w:hAnsi="Times New Roman" w:cs="Times New Roman"/>
          <w:sz w:val="24"/>
          <w:szCs w:val="24"/>
        </w:rPr>
        <w:t>,</w:t>
      </w:r>
      <w:r w:rsidR="002A5411" w:rsidRPr="00B168C8">
        <w:rPr>
          <w:rFonts w:ascii="Times New Roman" w:hAnsi="Times New Roman" w:cs="Times New Roman"/>
          <w:sz w:val="24"/>
          <w:szCs w:val="24"/>
        </w:rPr>
        <w:t xml:space="preserve"> counsel submitted that </w:t>
      </w:r>
      <w:r w:rsidR="005B760E" w:rsidRPr="00B168C8">
        <w:rPr>
          <w:rFonts w:ascii="Times New Roman" w:hAnsi="Times New Roman" w:cs="Times New Roman"/>
          <w:sz w:val="24"/>
          <w:szCs w:val="24"/>
        </w:rPr>
        <w:t>such</w:t>
      </w:r>
      <w:r w:rsidR="002A5411" w:rsidRPr="00B168C8">
        <w:rPr>
          <w:rFonts w:ascii="Times New Roman" w:hAnsi="Times New Roman" w:cs="Times New Roman"/>
          <w:sz w:val="24"/>
          <w:szCs w:val="24"/>
        </w:rPr>
        <w:t xml:space="preserve"> is the essence of a penalty and thus it does not matter that it causes hardship. </w:t>
      </w:r>
      <w:r w:rsidR="001E005B">
        <w:rPr>
          <w:rFonts w:ascii="Times New Roman" w:hAnsi="Times New Roman" w:cs="Times New Roman"/>
          <w:sz w:val="24"/>
          <w:szCs w:val="24"/>
        </w:rPr>
        <w:t xml:space="preserve"> </w:t>
      </w:r>
      <w:r w:rsidR="002A5411" w:rsidRPr="00B168C8">
        <w:rPr>
          <w:rFonts w:ascii="Times New Roman" w:hAnsi="Times New Roman" w:cs="Times New Roman"/>
          <w:sz w:val="24"/>
          <w:szCs w:val="24"/>
        </w:rPr>
        <w:t xml:space="preserve">The law must be obeyed. </w:t>
      </w:r>
      <w:r w:rsidR="001E005B">
        <w:rPr>
          <w:rFonts w:ascii="Times New Roman" w:hAnsi="Times New Roman" w:cs="Times New Roman"/>
          <w:sz w:val="24"/>
          <w:szCs w:val="24"/>
        </w:rPr>
        <w:t xml:space="preserve"> </w:t>
      </w:r>
      <w:r w:rsidR="002A5411" w:rsidRPr="00B168C8">
        <w:rPr>
          <w:rFonts w:ascii="Times New Roman" w:hAnsi="Times New Roman" w:cs="Times New Roman"/>
          <w:sz w:val="24"/>
          <w:szCs w:val="24"/>
        </w:rPr>
        <w:t>He prayed for the dismissal of the appeal, leaving the issue of costs to the court’s discretion with the further submission that if the court finds the appeal to be patently vexatious</w:t>
      </w:r>
      <w:r w:rsidR="00EA2715" w:rsidRPr="00B168C8">
        <w:rPr>
          <w:rFonts w:ascii="Times New Roman" w:hAnsi="Times New Roman" w:cs="Times New Roman"/>
          <w:sz w:val="24"/>
          <w:szCs w:val="24"/>
        </w:rPr>
        <w:t>, then costs can follow.</w:t>
      </w:r>
    </w:p>
    <w:p w14:paraId="24050EE3" w14:textId="6205B861" w:rsidR="00072803" w:rsidRPr="001E005B" w:rsidRDefault="00072803" w:rsidP="00C43EB8">
      <w:pPr>
        <w:spacing w:after="0" w:line="480" w:lineRule="auto"/>
        <w:jc w:val="both"/>
        <w:rPr>
          <w:rFonts w:ascii="Times New Roman" w:hAnsi="Times New Roman" w:cs="Times New Roman"/>
          <w:b/>
          <w:sz w:val="24"/>
          <w:szCs w:val="24"/>
          <w:u w:val="single"/>
        </w:rPr>
      </w:pPr>
      <w:r w:rsidRPr="001E005B">
        <w:rPr>
          <w:rFonts w:ascii="Times New Roman" w:hAnsi="Times New Roman" w:cs="Times New Roman"/>
          <w:b/>
          <w:sz w:val="24"/>
          <w:szCs w:val="24"/>
          <w:u w:val="single"/>
        </w:rPr>
        <w:t>THE ISSUES FOR DETERMINATION</w:t>
      </w:r>
    </w:p>
    <w:p w14:paraId="2CF9F96B" w14:textId="3EF318A5" w:rsidR="002574D7" w:rsidRPr="00B168C8" w:rsidRDefault="002574D7" w:rsidP="00A20B2C">
      <w:pPr>
        <w:pStyle w:val="ListParagraph"/>
        <w:numPr>
          <w:ilvl w:val="0"/>
          <w:numId w:val="1"/>
        </w:numPr>
        <w:spacing w:after="0" w:line="480" w:lineRule="auto"/>
        <w:ind w:left="450" w:hanging="450"/>
        <w:jc w:val="both"/>
        <w:rPr>
          <w:rFonts w:ascii="Times New Roman" w:hAnsi="Times New Roman" w:cs="Times New Roman"/>
          <w:sz w:val="24"/>
          <w:szCs w:val="24"/>
        </w:rPr>
      </w:pPr>
      <w:r w:rsidRPr="00B168C8">
        <w:rPr>
          <w:rFonts w:ascii="Times New Roman" w:hAnsi="Times New Roman" w:cs="Times New Roman"/>
          <w:sz w:val="24"/>
          <w:szCs w:val="24"/>
        </w:rPr>
        <w:t xml:space="preserve"> The issues that emerge for determination are the following:</w:t>
      </w:r>
    </w:p>
    <w:p w14:paraId="0F053DB2" w14:textId="613A214E" w:rsidR="002574D7" w:rsidRDefault="002574D7" w:rsidP="00A050AF">
      <w:pPr>
        <w:pStyle w:val="ListParagraph"/>
        <w:numPr>
          <w:ilvl w:val="0"/>
          <w:numId w:val="8"/>
        </w:numPr>
        <w:spacing w:line="240" w:lineRule="auto"/>
        <w:jc w:val="both"/>
        <w:rPr>
          <w:rFonts w:ascii="Times New Roman" w:hAnsi="Times New Roman" w:cs="Times New Roman"/>
          <w:sz w:val="24"/>
          <w:szCs w:val="24"/>
        </w:rPr>
      </w:pPr>
      <w:r w:rsidRPr="00C43EB8">
        <w:rPr>
          <w:rFonts w:ascii="Times New Roman" w:hAnsi="Times New Roman" w:cs="Times New Roman"/>
          <w:sz w:val="24"/>
          <w:szCs w:val="24"/>
        </w:rPr>
        <w:t xml:space="preserve">Whether or not the court </w:t>
      </w:r>
      <w:r w:rsidRPr="00C57B38">
        <w:rPr>
          <w:rFonts w:ascii="Times New Roman" w:hAnsi="Times New Roman" w:cs="Times New Roman"/>
          <w:i/>
          <w:iCs/>
          <w:sz w:val="24"/>
          <w:szCs w:val="24"/>
        </w:rPr>
        <w:t>a quo</w:t>
      </w:r>
      <w:r w:rsidRPr="00C43EB8">
        <w:rPr>
          <w:rFonts w:ascii="Times New Roman" w:hAnsi="Times New Roman" w:cs="Times New Roman"/>
          <w:sz w:val="24"/>
          <w:szCs w:val="24"/>
        </w:rPr>
        <w:t xml:space="preserve"> erred in finding that the exclusion of freight charges on the invoice was a deduction</w:t>
      </w:r>
      <w:r w:rsidR="00E87486" w:rsidRPr="00C43EB8">
        <w:rPr>
          <w:rFonts w:ascii="Times New Roman" w:hAnsi="Times New Roman" w:cs="Times New Roman"/>
          <w:sz w:val="24"/>
          <w:szCs w:val="24"/>
        </w:rPr>
        <w:t xml:space="preserve"> </w:t>
      </w:r>
      <w:r w:rsidRPr="00C43EB8">
        <w:rPr>
          <w:rFonts w:ascii="Times New Roman" w:hAnsi="Times New Roman" w:cs="Times New Roman"/>
          <w:sz w:val="24"/>
          <w:szCs w:val="24"/>
        </w:rPr>
        <w:t>proscribed by law.</w:t>
      </w:r>
    </w:p>
    <w:p w14:paraId="17083430" w14:textId="77777777" w:rsidR="00C43EB8" w:rsidRPr="00C43EB8" w:rsidRDefault="00C43EB8" w:rsidP="00C43EB8">
      <w:pPr>
        <w:pStyle w:val="ListParagraph"/>
        <w:spacing w:after="0" w:line="240" w:lineRule="auto"/>
        <w:ind w:left="1800"/>
        <w:jc w:val="both"/>
        <w:rPr>
          <w:rFonts w:ascii="Times New Roman" w:hAnsi="Times New Roman" w:cs="Times New Roman"/>
          <w:sz w:val="24"/>
          <w:szCs w:val="24"/>
        </w:rPr>
      </w:pPr>
    </w:p>
    <w:p w14:paraId="79D938C2" w14:textId="583095C4" w:rsidR="002574D7" w:rsidRDefault="002574D7" w:rsidP="00A050AF">
      <w:pPr>
        <w:pStyle w:val="ListParagraph"/>
        <w:numPr>
          <w:ilvl w:val="0"/>
          <w:numId w:val="8"/>
        </w:numPr>
        <w:spacing w:line="240" w:lineRule="auto"/>
        <w:jc w:val="both"/>
        <w:rPr>
          <w:rFonts w:ascii="Times New Roman" w:hAnsi="Times New Roman" w:cs="Times New Roman"/>
          <w:sz w:val="24"/>
          <w:szCs w:val="24"/>
        </w:rPr>
      </w:pPr>
      <w:r w:rsidRPr="00C43EB8">
        <w:rPr>
          <w:rFonts w:ascii="Times New Roman" w:hAnsi="Times New Roman" w:cs="Times New Roman"/>
          <w:sz w:val="24"/>
          <w:szCs w:val="24"/>
        </w:rPr>
        <w:t xml:space="preserve">Whether or not the court </w:t>
      </w:r>
      <w:r w:rsidRPr="00C57B38">
        <w:rPr>
          <w:rFonts w:ascii="Times New Roman" w:hAnsi="Times New Roman" w:cs="Times New Roman"/>
          <w:i/>
          <w:iCs/>
          <w:sz w:val="24"/>
          <w:szCs w:val="24"/>
        </w:rPr>
        <w:t>a quo</w:t>
      </w:r>
      <w:r w:rsidRPr="00C43EB8">
        <w:rPr>
          <w:rFonts w:ascii="Times New Roman" w:hAnsi="Times New Roman" w:cs="Times New Roman"/>
          <w:sz w:val="24"/>
          <w:szCs w:val="24"/>
        </w:rPr>
        <w:t xml:space="preserve"> erred in</w:t>
      </w:r>
      <w:r w:rsidR="00E87486" w:rsidRPr="00C43EB8">
        <w:rPr>
          <w:rFonts w:ascii="Times New Roman" w:hAnsi="Times New Roman" w:cs="Times New Roman"/>
          <w:sz w:val="24"/>
          <w:szCs w:val="24"/>
        </w:rPr>
        <w:t xml:space="preserve"> upholding the respondent’s revision of </w:t>
      </w:r>
      <w:r w:rsidR="00C00738">
        <w:rPr>
          <w:rFonts w:ascii="Times New Roman" w:hAnsi="Times New Roman" w:cs="Times New Roman"/>
          <w:sz w:val="24"/>
          <w:szCs w:val="24"/>
        </w:rPr>
        <w:t xml:space="preserve">the calculation of </w:t>
      </w:r>
      <w:r w:rsidR="00E87486" w:rsidRPr="00C43EB8">
        <w:rPr>
          <w:rFonts w:ascii="Times New Roman" w:hAnsi="Times New Roman" w:cs="Times New Roman"/>
          <w:sz w:val="24"/>
          <w:szCs w:val="24"/>
        </w:rPr>
        <w:t>royalties payable by the appellant</w:t>
      </w:r>
      <w:r w:rsidR="00D20E35" w:rsidRPr="00C43EB8">
        <w:rPr>
          <w:rFonts w:ascii="Times New Roman" w:hAnsi="Times New Roman" w:cs="Times New Roman"/>
          <w:sz w:val="24"/>
          <w:szCs w:val="24"/>
        </w:rPr>
        <w:t xml:space="preserve"> and</w:t>
      </w:r>
      <w:r w:rsidRPr="00C43EB8">
        <w:rPr>
          <w:rFonts w:ascii="Times New Roman" w:hAnsi="Times New Roman" w:cs="Times New Roman"/>
          <w:sz w:val="24"/>
          <w:szCs w:val="24"/>
        </w:rPr>
        <w:t xml:space="preserve"> enforc</w:t>
      </w:r>
      <w:r w:rsidR="00D20E35" w:rsidRPr="00C43EB8">
        <w:rPr>
          <w:rFonts w:ascii="Times New Roman" w:hAnsi="Times New Roman" w:cs="Times New Roman"/>
          <w:sz w:val="24"/>
          <w:szCs w:val="24"/>
        </w:rPr>
        <w:t xml:space="preserve">ement or </w:t>
      </w:r>
      <w:r w:rsidR="00E87486" w:rsidRPr="00C43EB8">
        <w:rPr>
          <w:rFonts w:ascii="Times New Roman" w:hAnsi="Times New Roman" w:cs="Times New Roman"/>
          <w:sz w:val="24"/>
          <w:szCs w:val="24"/>
        </w:rPr>
        <w:t>collecti</w:t>
      </w:r>
      <w:r w:rsidR="00D20E35" w:rsidRPr="00C43EB8">
        <w:rPr>
          <w:rFonts w:ascii="Times New Roman" w:hAnsi="Times New Roman" w:cs="Times New Roman"/>
          <w:sz w:val="24"/>
          <w:szCs w:val="24"/>
        </w:rPr>
        <w:t>o</w:t>
      </w:r>
      <w:r w:rsidR="00E87486" w:rsidRPr="00C43EB8">
        <w:rPr>
          <w:rFonts w:ascii="Times New Roman" w:hAnsi="Times New Roman" w:cs="Times New Roman"/>
          <w:sz w:val="24"/>
          <w:szCs w:val="24"/>
        </w:rPr>
        <w:t xml:space="preserve">n of the same </w:t>
      </w:r>
      <w:r w:rsidRPr="00C43EB8">
        <w:rPr>
          <w:rFonts w:ascii="Times New Roman" w:hAnsi="Times New Roman" w:cs="Times New Roman"/>
          <w:sz w:val="24"/>
          <w:szCs w:val="24"/>
        </w:rPr>
        <w:t>without first obtaining a court order.</w:t>
      </w:r>
    </w:p>
    <w:p w14:paraId="58160826" w14:textId="77777777" w:rsidR="00C43EB8" w:rsidRPr="00C43EB8" w:rsidRDefault="00C43EB8" w:rsidP="00C43EB8">
      <w:pPr>
        <w:pStyle w:val="ListParagraph"/>
        <w:spacing w:after="0" w:line="240" w:lineRule="auto"/>
        <w:rPr>
          <w:rFonts w:ascii="Times New Roman" w:hAnsi="Times New Roman" w:cs="Times New Roman"/>
          <w:sz w:val="24"/>
          <w:szCs w:val="24"/>
        </w:rPr>
      </w:pPr>
    </w:p>
    <w:p w14:paraId="6F44A90A" w14:textId="1CB04672" w:rsidR="00965064" w:rsidRPr="00C43EB8" w:rsidRDefault="002574D7" w:rsidP="00CC5A6C">
      <w:pPr>
        <w:pStyle w:val="ListParagraph"/>
        <w:numPr>
          <w:ilvl w:val="0"/>
          <w:numId w:val="8"/>
        </w:numPr>
        <w:spacing w:line="240" w:lineRule="auto"/>
        <w:jc w:val="both"/>
        <w:rPr>
          <w:rFonts w:ascii="Times New Roman" w:hAnsi="Times New Roman" w:cs="Times New Roman"/>
          <w:sz w:val="24"/>
          <w:szCs w:val="24"/>
        </w:rPr>
      </w:pPr>
      <w:r w:rsidRPr="00C43EB8">
        <w:rPr>
          <w:rFonts w:ascii="Times New Roman" w:hAnsi="Times New Roman" w:cs="Times New Roman"/>
          <w:sz w:val="24"/>
          <w:szCs w:val="24"/>
        </w:rPr>
        <w:t xml:space="preserve">Whether </w:t>
      </w:r>
      <w:r w:rsidR="00E87486" w:rsidRPr="00C43EB8">
        <w:rPr>
          <w:rFonts w:ascii="Times New Roman" w:hAnsi="Times New Roman" w:cs="Times New Roman"/>
          <w:sz w:val="24"/>
          <w:szCs w:val="24"/>
        </w:rPr>
        <w:t xml:space="preserve">or not the court </w:t>
      </w:r>
      <w:r w:rsidR="00E87486" w:rsidRPr="00C57B38">
        <w:rPr>
          <w:rFonts w:ascii="Times New Roman" w:hAnsi="Times New Roman" w:cs="Times New Roman"/>
          <w:i/>
          <w:iCs/>
          <w:sz w:val="24"/>
          <w:szCs w:val="24"/>
        </w:rPr>
        <w:t>a quo</w:t>
      </w:r>
      <w:r w:rsidR="00E87486" w:rsidRPr="00C43EB8">
        <w:rPr>
          <w:rFonts w:ascii="Times New Roman" w:hAnsi="Times New Roman" w:cs="Times New Roman"/>
          <w:sz w:val="24"/>
          <w:szCs w:val="24"/>
        </w:rPr>
        <w:t xml:space="preserve"> erred in </w:t>
      </w:r>
      <w:r w:rsidR="000E2E91" w:rsidRPr="00C43EB8">
        <w:rPr>
          <w:rFonts w:ascii="Times New Roman" w:hAnsi="Times New Roman" w:cs="Times New Roman"/>
          <w:sz w:val="24"/>
          <w:szCs w:val="24"/>
        </w:rPr>
        <w:t>finding that the words “double the amount of royalties payable” means 200% over and above the royalt</w:t>
      </w:r>
      <w:r w:rsidR="00C00738">
        <w:rPr>
          <w:rFonts w:ascii="Times New Roman" w:hAnsi="Times New Roman" w:cs="Times New Roman"/>
          <w:sz w:val="24"/>
          <w:szCs w:val="24"/>
        </w:rPr>
        <w:t>ies</w:t>
      </w:r>
      <w:r w:rsidR="000E2E91" w:rsidRPr="00C43EB8">
        <w:rPr>
          <w:rFonts w:ascii="Times New Roman" w:hAnsi="Times New Roman" w:cs="Times New Roman"/>
          <w:sz w:val="24"/>
          <w:szCs w:val="24"/>
        </w:rPr>
        <w:t xml:space="preserve"> due. </w:t>
      </w:r>
    </w:p>
    <w:p w14:paraId="2B7351B3" w14:textId="77777777" w:rsidR="00CC5A6C" w:rsidRPr="00C43EB8" w:rsidRDefault="00CC5A6C" w:rsidP="00CC5A6C">
      <w:pPr>
        <w:pStyle w:val="ListParagraph"/>
        <w:spacing w:line="240" w:lineRule="auto"/>
        <w:ind w:left="1800"/>
        <w:jc w:val="both"/>
        <w:rPr>
          <w:rFonts w:ascii="Times New Roman" w:hAnsi="Times New Roman" w:cs="Times New Roman"/>
          <w:sz w:val="24"/>
          <w:szCs w:val="24"/>
        </w:rPr>
      </w:pPr>
    </w:p>
    <w:p w14:paraId="0211FD2C" w14:textId="77777777" w:rsidR="00CC5A6C" w:rsidRPr="00B168C8" w:rsidRDefault="00CC5A6C" w:rsidP="008E64DD">
      <w:pPr>
        <w:pStyle w:val="ListParagraph"/>
        <w:spacing w:after="0" w:line="240" w:lineRule="auto"/>
        <w:ind w:left="1800"/>
        <w:jc w:val="both"/>
        <w:rPr>
          <w:rFonts w:ascii="Times New Roman" w:hAnsi="Times New Roman" w:cs="Times New Roman"/>
          <w:sz w:val="24"/>
          <w:szCs w:val="24"/>
        </w:rPr>
      </w:pPr>
    </w:p>
    <w:p w14:paraId="26512730" w14:textId="3B511D29" w:rsidR="00017D47" w:rsidRPr="00A20B2C" w:rsidRDefault="00017D47" w:rsidP="00A20B2C">
      <w:pPr>
        <w:spacing w:after="0" w:line="480" w:lineRule="auto"/>
        <w:jc w:val="both"/>
        <w:rPr>
          <w:rFonts w:ascii="Times New Roman" w:hAnsi="Times New Roman" w:cs="Times New Roman"/>
          <w:b/>
          <w:sz w:val="24"/>
          <w:szCs w:val="24"/>
          <w:u w:val="single"/>
        </w:rPr>
      </w:pPr>
      <w:r w:rsidRPr="00A20B2C">
        <w:rPr>
          <w:rFonts w:ascii="Times New Roman" w:hAnsi="Times New Roman" w:cs="Times New Roman"/>
          <w:b/>
          <w:sz w:val="24"/>
          <w:szCs w:val="24"/>
          <w:u w:val="single"/>
        </w:rPr>
        <w:t>THE LAW</w:t>
      </w:r>
    </w:p>
    <w:p w14:paraId="784F14A2" w14:textId="58F4CADB" w:rsidR="0009006D" w:rsidRPr="00B168C8" w:rsidRDefault="0009006D" w:rsidP="009732AC">
      <w:pPr>
        <w:pStyle w:val="ListParagraph"/>
        <w:numPr>
          <w:ilvl w:val="0"/>
          <w:numId w:val="1"/>
        </w:numPr>
        <w:tabs>
          <w:tab w:val="left" w:pos="1440"/>
        </w:tabs>
        <w:spacing w:after="0"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Section 244 (1) of the</w:t>
      </w:r>
      <w:r w:rsidR="009B01CC" w:rsidRPr="00B168C8">
        <w:rPr>
          <w:rFonts w:ascii="Times New Roman" w:hAnsi="Times New Roman" w:cs="Times New Roman"/>
          <w:sz w:val="24"/>
          <w:szCs w:val="24"/>
        </w:rPr>
        <w:t xml:space="preserve"> principal Act, that is, the</w:t>
      </w:r>
      <w:r w:rsidRPr="00B168C8">
        <w:rPr>
          <w:rFonts w:ascii="Times New Roman" w:hAnsi="Times New Roman" w:cs="Times New Roman"/>
          <w:sz w:val="24"/>
          <w:szCs w:val="24"/>
        </w:rPr>
        <w:t xml:space="preserve"> M</w:t>
      </w:r>
      <w:r w:rsidR="008952DB">
        <w:rPr>
          <w:rFonts w:ascii="Times New Roman" w:hAnsi="Times New Roman" w:cs="Times New Roman"/>
          <w:sz w:val="24"/>
          <w:szCs w:val="24"/>
        </w:rPr>
        <w:t>MA</w:t>
      </w:r>
      <w:r w:rsidR="00C57B38">
        <w:rPr>
          <w:rFonts w:ascii="Times New Roman" w:hAnsi="Times New Roman" w:cs="Times New Roman"/>
          <w:sz w:val="24"/>
          <w:szCs w:val="24"/>
        </w:rPr>
        <w:t>,</w:t>
      </w:r>
      <w:r w:rsidR="009B01CC" w:rsidRPr="00B168C8">
        <w:rPr>
          <w:rFonts w:ascii="Times New Roman" w:hAnsi="Times New Roman" w:cs="Times New Roman"/>
          <w:sz w:val="24"/>
          <w:szCs w:val="24"/>
        </w:rPr>
        <w:t xml:space="preserve"> is headed “Royalty.” It</w:t>
      </w:r>
      <w:r w:rsidRPr="00B168C8">
        <w:rPr>
          <w:rFonts w:ascii="Times New Roman" w:hAnsi="Times New Roman" w:cs="Times New Roman"/>
          <w:sz w:val="24"/>
          <w:szCs w:val="24"/>
        </w:rPr>
        <w:t xml:space="preserve"> provides as follows:</w:t>
      </w:r>
    </w:p>
    <w:p w14:paraId="3CC19650" w14:textId="23928E40" w:rsidR="0009006D" w:rsidRDefault="0009006D" w:rsidP="009732AC">
      <w:pPr>
        <w:pStyle w:val="ListParagraph"/>
        <w:spacing w:after="0" w:line="240" w:lineRule="auto"/>
        <w:ind w:left="1170"/>
        <w:jc w:val="both"/>
        <w:rPr>
          <w:rFonts w:ascii="Times New Roman" w:hAnsi="Times New Roman" w:cs="Times New Roman"/>
          <w:sz w:val="24"/>
          <w:szCs w:val="24"/>
        </w:rPr>
      </w:pPr>
      <w:r w:rsidRPr="00B168C8">
        <w:rPr>
          <w:rFonts w:ascii="Times New Roman" w:hAnsi="Times New Roman" w:cs="Times New Roman"/>
          <w:sz w:val="24"/>
          <w:szCs w:val="24"/>
        </w:rPr>
        <w:t>“Subject to this Part, the miner of a registered mining location shall pay royalty on all minerals or mineral-bearing products won from such location which have been disposed of by him or on his behalf, whether within or outside Zimbabwe, during any month, at such rate per unit of mass as may be fixed in terms of section two hundred and forty-five.”</w:t>
      </w:r>
    </w:p>
    <w:p w14:paraId="3378A0A4" w14:textId="77777777" w:rsidR="00A20B2C" w:rsidRPr="00B168C8" w:rsidRDefault="00A20B2C" w:rsidP="0009006D">
      <w:pPr>
        <w:pStyle w:val="ListParagraph"/>
        <w:spacing w:line="240" w:lineRule="auto"/>
        <w:ind w:left="1440"/>
        <w:jc w:val="both"/>
        <w:rPr>
          <w:rFonts w:ascii="Times New Roman" w:hAnsi="Times New Roman" w:cs="Times New Roman"/>
          <w:sz w:val="24"/>
          <w:szCs w:val="24"/>
        </w:rPr>
      </w:pPr>
    </w:p>
    <w:p w14:paraId="76D0DA1C" w14:textId="5B073294" w:rsidR="00FB5B94" w:rsidRPr="00B168C8" w:rsidRDefault="00A20B2C" w:rsidP="00A20B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B5B94" w:rsidRPr="00B168C8">
        <w:rPr>
          <w:rFonts w:ascii="Times New Roman" w:hAnsi="Times New Roman" w:cs="Times New Roman"/>
          <w:sz w:val="24"/>
          <w:szCs w:val="24"/>
        </w:rPr>
        <w:t>Thereafter, s 245 (1) of the said Act</w:t>
      </w:r>
      <w:r w:rsidR="009B01CC" w:rsidRPr="00B168C8">
        <w:rPr>
          <w:rFonts w:ascii="Times New Roman" w:hAnsi="Times New Roman" w:cs="Times New Roman"/>
          <w:sz w:val="24"/>
          <w:szCs w:val="24"/>
        </w:rPr>
        <w:t>, headed “Fixing of royalty”,</w:t>
      </w:r>
      <w:r w:rsidR="00FB5B94" w:rsidRPr="00B168C8">
        <w:rPr>
          <w:rFonts w:ascii="Times New Roman" w:hAnsi="Times New Roman" w:cs="Times New Roman"/>
          <w:sz w:val="24"/>
          <w:szCs w:val="24"/>
        </w:rPr>
        <w:t xml:space="preserve"> provides:</w:t>
      </w:r>
    </w:p>
    <w:p w14:paraId="4A13A76F" w14:textId="302FAB31" w:rsidR="00FB5B94" w:rsidRDefault="00FB5B94" w:rsidP="00DB7F03">
      <w:pPr>
        <w:spacing w:after="0" w:line="240" w:lineRule="auto"/>
        <w:ind w:left="1170"/>
        <w:jc w:val="both"/>
        <w:rPr>
          <w:rFonts w:ascii="Times New Roman" w:hAnsi="Times New Roman" w:cs="Times New Roman"/>
          <w:sz w:val="24"/>
          <w:szCs w:val="24"/>
        </w:rPr>
      </w:pPr>
      <w:r w:rsidRPr="00B168C8">
        <w:rPr>
          <w:rFonts w:ascii="Times New Roman" w:hAnsi="Times New Roman" w:cs="Times New Roman"/>
          <w:sz w:val="24"/>
          <w:szCs w:val="24"/>
        </w:rPr>
        <w:t xml:space="preserve">“The rate of royalty payable in terms of section 244 shall be fixed by the </w:t>
      </w:r>
      <w:r w:rsidR="002806E1">
        <w:rPr>
          <w:rFonts w:ascii="Times New Roman" w:hAnsi="Times New Roman" w:cs="Times New Roman"/>
          <w:sz w:val="24"/>
          <w:szCs w:val="24"/>
        </w:rPr>
        <w:t xml:space="preserve">National </w:t>
      </w:r>
      <w:r w:rsidRPr="00B168C8">
        <w:rPr>
          <w:rFonts w:ascii="Times New Roman" w:hAnsi="Times New Roman" w:cs="Times New Roman"/>
          <w:sz w:val="24"/>
          <w:szCs w:val="24"/>
        </w:rPr>
        <w:t>Assembly in the Schedule to Chapter VII of the Finance Act [</w:t>
      </w:r>
      <w:r w:rsidRPr="00B168C8">
        <w:rPr>
          <w:rFonts w:ascii="Times New Roman" w:hAnsi="Times New Roman" w:cs="Times New Roman"/>
          <w:i/>
          <w:sz w:val="24"/>
          <w:szCs w:val="24"/>
        </w:rPr>
        <w:t>Chapter 23:04</w:t>
      </w:r>
      <w:r w:rsidRPr="00B168C8">
        <w:rPr>
          <w:rFonts w:ascii="Times New Roman" w:hAnsi="Times New Roman" w:cs="Times New Roman"/>
          <w:sz w:val="24"/>
          <w:szCs w:val="24"/>
        </w:rPr>
        <w:t>].”</w:t>
      </w:r>
    </w:p>
    <w:p w14:paraId="3E2C4F20" w14:textId="77777777" w:rsidR="00A20B2C" w:rsidRPr="00B168C8" w:rsidRDefault="00A20B2C" w:rsidP="00FB5B94">
      <w:pPr>
        <w:spacing w:line="240" w:lineRule="auto"/>
        <w:ind w:left="1440"/>
        <w:jc w:val="both"/>
        <w:rPr>
          <w:rFonts w:ascii="Times New Roman" w:hAnsi="Times New Roman" w:cs="Times New Roman"/>
          <w:sz w:val="24"/>
          <w:szCs w:val="24"/>
        </w:rPr>
      </w:pPr>
    </w:p>
    <w:p w14:paraId="701AE214" w14:textId="7502842B" w:rsidR="00FD28C9" w:rsidRDefault="00942887" w:rsidP="00E60582">
      <w:pPr>
        <w:pStyle w:val="ListParagraph"/>
        <w:numPr>
          <w:ilvl w:val="0"/>
          <w:numId w:val="1"/>
        </w:numPr>
        <w:spacing w:line="480" w:lineRule="auto"/>
        <w:ind w:left="450" w:hanging="450"/>
        <w:jc w:val="both"/>
        <w:rPr>
          <w:rFonts w:ascii="Times New Roman" w:hAnsi="Times New Roman" w:cs="Times New Roman"/>
          <w:sz w:val="24"/>
          <w:szCs w:val="24"/>
        </w:rPr>
      </w:pPr>
      <w:r w:rsidRPr="00B168C8">
        <w:rPr>
          <w:rFonts w:ascii="Times New Roman" w:hAnsi="Times New Roman" w:cs="Times New Roman"/>
          <w:sz w:val="24"/>
          <w:szCs w:val="24"/>
        </w:rPr>
        <w:t>Attendant to s 245 (1)</w:t>
      </w:r>
      <w:r w:rsidR="009D7DE0" w:rsidRPr="00B168C8">
        <w:rPr>
          <w:rFonts w:ascii="Times New Roman" w:hAnsi="Times New Roman" w:cs="Times New Roman"/>
          <w:sz w:val="24"/>
          <w:szCs w:val="24"/>
        </w:rPr>
        <w:t xml:space="preserve"> of the MMA</w:t>
      </w:r>
      <w:r w:rsidRPr="00B168C8">
        <w:rPr>
          <w:rFonts w:ascii="Times New Roman" w:hAnsi="Times New Roman" w:cs="Times New Roman"/>
          <w:sz w:val="24"/>
          <w:szCs w:val="24"/>
        </w:rPr>
        <w:t xml:space="preserve"> the next port of call </w:t>
      </w:r>
      <w:r w:rsidR="00C00738">
        <w:rPr>
          <w:rFonts w:ascii="Times New Roman" w:hAnsi="Times New Roman" w:cs="Times New Roman"/>
          <w:sz w:val="24"/>
          <w:szCs w:val="24"/>
        </w:rPr>
        <w:t xml:space="preserve">is </w:t>
      </w:r>
      <w:r w:rsidRPr="00B168C8">
        <w:rPr>
          <w:rFonts w:ascii="Times New Roman" w:hAnsi="Times New Roman" w:cs="Times New Roman"/>
          <w:sz w:val="24"/>
          <w:szCs w:val="24"/>
        </w:rPr>
        <w:t>t</w:t>
      </w:r>
      <w:r w:rsidR="00FD28C9" w:rsidRPr="00B168C8">
        <w:rPr>
          <w:rFonts w:ascii="Times New Roman" w:hAnsi="Times New Roman" w:cs="Times New Roman"/>
          <w:sz w:val="24"/>
          <w:szCs w:val="24"/>
        </w:rPr>
        <w:t>he Schedule to Chapter VII of the FA, [</w:t>
      </w:r>
      <w:r w:rsidR="00FD28C9" w:rsidRPr="00B168C8">
        <w:rPr>
          <w:rFonts w:ascii="Times New Roman" w:hAnsi="Times New Roman" w:cs="Times New Roman"/>
          <w:i/>
          <w:iCs/>
          <w:sz w:val="24"/>
          <w:szCs w:val="24"/>
        </w:rPr>
        <w:t>Chapter 23:04</w:t>
      </w:r>
      <w:r w:rsidR="00FD28C9" w:rsidRPr="00B168C8">
        <w:rPr>
          <w:rFonts w:ascii="Times New Roman" w:hAnsi="Times New Roman" w:cs="Times New Roman"/>
          <w:sz w:val="24"/>
          <w:szCs w:val="24"/>
        </w:rPr>
        <w:t>]</w:t>
      </w:r>
      <w:r w:rsidRPr="00B168C8">
        <w:rPr>
          <w:rFonts w:ascii="Times New Roman" w:hAnsi="Times New Roman" w:cs="Times New Roman"/>
          <w:sz w:val="24"/>
          <w:szCs w:val="24"/>
        </w:rPr>
        <w:t>,</w:t>
      </w:r>
      <w:r w:rsidR="00FD28C9" w:rsidRPr="00B168C8">
        <w:rPr>
          <w:rFonts w:ascii="Times New Roman" w:hAnsi="Times New Roman" w:cs="Times New Roman"/>
          <w:sz w:val="24"/>
          <w:szCs w:val="24"/>
        </w:rPr>
        <w:t xml:space="preserve"> headed “Rates of Mining Royalties, Duty and Fees.” </w:t>
      </w:r>
      <w:r w:rsidR="00C17772" w:rsidRPr="00B168C8">
        <w:rPr>
          <w:rFonts w:ascii="Times New Roman" w:hAnsi="Times New Roman" w:cs="Times New Roman"/>
          <w:sz w:val="24"/>
          <w:szCs w:val="24"/>
        </w:rPr>
        <w:t>Under item 1, i</w:t>
      </w:r>
      <w:r w:rsidR="00FD28C9" w:rsidRPr="00B168C8">
        <w:rPr>
          <w:rFonts w:ascii="Times New Roman" w:hAnsi="Times New Roman" w:cs="Times New Roman"/>
          <w:sz w:val="24"/>
          <w:szCs w:val="24"/>
        </w:rPr>
        <w:t>t</w:t>
      </w:r>
      <w:r w:rsidR="008A6F1B" w:rsidRPr="00B168C8">
        <w:rPr>
          <w:rFonts w:ascii="Times New Roman" w:hAnsi="Times New Roman" w:cs="Times New Roman"/>
          <w:sz w:val="24"/>
          <w:szCs w:val="24"/>
        </w:rPr>
        <w:t xml:space="preserve"> </w:t>
      </w:r>
      <w:r w:rsidR="00391BEE" w:rsidRPr="00B168C8">
        <w:rPr>
          <w:rFonts w:ascii="Times New Roman" w:hAnsi="Times New Roman" w:cs="Times New Roman"/>
          <w:sz w:val="24"/>
          <w:szCs w:val="24"/>
        </w:rPr>
        <w:t>cross-</w:t>
      </w:r>
      <w:r w:rsidR="00206E59" w:rsidRPr="00B168C8">
        <w:rPr>
          <w:rFonts w:ascii="Times New Roman" w:hAnsi="Times New Roman" w:cs="Times New Roman"/>
          <w:sz w:val="24"/>
          <w:szCs w:val="24"/>
        </w:rPr>
        <w:t>references “</w:t>
      </w:r>
      <w:r w:rsidR="008A6F1B" w:rsidRPr="00B168C8">
        <w:rPr>
          <w:rFonts w:ascii="Times New Roman" w:hAnsi="Times New Roman" w:cs="Times New Roman"/>
          <w:sz w:val="24"/>
          <w:szCs w:val="24"/>
        </w:rPr>
        <w:t>Section 245 (Royalties)” and</w:t>
      </w:r>
      <w:r w:rsidR="00FD28C9" w:rsidRPr="00B168C8">
        <w:rPr>
          <w:rFonts w:ascii="Times New Roman" w:hAnsi="Times New Roman" w:cs="Times New Roman"/>
          <w:sz w:val="24"/>
          <w:szCs w:val="24"/>
        </w:rPr>
        <w:t xml:space="preserve"> sets out</w:t>
      </w:r>
      <w:r w:rsidR="00206E59">
        <w:rPr>
          <w:rFonts w:ascii="Times New Roman" w:hAnsi="Times New Roman" w:cs="Times New Roman"/>
          <w:sz w:val="24"/>
          <w:szCs w:val="24"/>
        </w:rPr>
        <w:t xml:space="preserve"> two columns.  </w:t>
      </w:r>
      <w:r w:rsidR="00C17772" w:rsidRPr="00B168C8">
        <w:rPr>
          <w:rFonts w:ascii="Times New Roman" w:hAnsi="Times New Roman" w:cs="Times New Roman"/>
          <w:sz w:val="24"/>
          <w:szCs w:val="24"/>
        </w:rPr>
        <w:t xml:space="preserve">The first </w:t>
      </w:r>
      <w:r w:rsidRPr="00B168C8">
        <w:rPr>
          <w:rFonts w:ascii="Times New Roman" w:hAnsi="Times New Roman" w:cs="Times New Roman"/>
          <w:sz w:val="24"/>
          <w:szCs w:val="24"/>
        </w:rPr>
        <w:t>describes and lists</w:t>
      </w:r>
      <w:r w:rsidR="00C17772" w:rsidRPr="00B168C8">
        <w:rPr>
          <w:rFonts w:ascii="Times New Roman" w:hAnsi="Times New Roman" w:cs="Times New Roman"/>
          <w:sz w:val="24"/>
          <w:szCs w:val="24"/>
        </w:rPr>
        <w:t xml:space="preserve"> the different minerals or mineral-bearing products</w:t>
      </w:r>
      <w:r w:rsidR="008A6F1B" w:rsidRPr="00B168C8">
        <w:rPr>
          <w:rFonts w:ascii="Times New Roman" w:hAnsi="Times New Roman" w:cs="Times New Roman"/>
          <w:sz w:val="24"/>
          <w:szCs w:val="24"/>
        </w:rPr>
        <w:t xml:space="preserve"> covered by the said section.</w:t>
      </w:r>
      <w:r w:rsidR="00C17772" w:rsidRPr="00B168C8">
        <w:rPr>
          <w:rFonts w:ascii="Times New Roman" w:hAnsi="Times New Roman" w:cs="Times New Roman"/>
          <w:sz w:val="24"/>
          <w:szCs w:val="24"/>
        </w:rPr>
        <w:t xml:space="preserve"> </w:t>
      </w:r>
      <w:r w:rsidR="00206E59">
        <w:rPr>
          <w:rFonts w:ascii="Times New Roman" w:hAnsi="Times New Roman" w:cs="Times New Roman"/>
          <w:sz w:val="24"/>
          <w:szCs w:val="24"/>
        </w:rPr>
        <w:t xml:space="preserve"> </w:t>
      </w:r>
      <w:r w:rsidR="008A6F1B" w:rsidRPr="00B168C8">
        <w:rPr>
          <w:rFonts w:ascii="Times New Roman" w:hAnsi="Times New Roman" w:cs="Times New Roman"/>
          <w:sz w:val="24"/>
          <w:szCs w:val="24"/>
        </w:rPr>
        <w:t>T</w:t>
      </w:r>
      <w:r w:rsidR="00C17772" w:rsidRPr="00B168C8">
        <w:rPr>
          <w:rFonts w:ascii="Times New Roman" w:hAnsi="Times New Roman" w:cs="Times New Roman"/>
          <w:sz w:val="24"/>
          <w:szCs w:val="24"/>
        </w:rPr>
        <w:t>he second provides for</w:t>
      </w:r>
      <w:r w:rsidR="00FD28C9" w:rsidRPr="00B168C8">
        <w:rPr>
          <w:rFonts w:ascii="Times New Roman" w:hAnsi="Times New Roman" w:cs="Times New Roman"/>
          <w:sz w:val="24"/>
          <w:szCs w:val="24"/>
        </w:rPr>
        <w:t xml:space="preserve"> the</w:t>
      </w:r>
      <w:r w:rsidR="00C17772" w:rsidRPr="00B168C8">
        <w:rPr>
          <w:rFonts w:ascii="Times New Roman" w:hAnsi="Times New Roman" w:cs="Times New Roman"/>
          <w:sz w:val="24"/>
          <w:szCs w:val="24"/>
        </w:rPr>
        <w:t xml:space="preserve"> “Percentage of gross fair market value of mineral produced”</w:t>
      </w:r>
      <w:r w:rsidR="00FD28C9" w:rsidRPr="00B168C8">
        <w:rPr>
          <w:rFonts w:ascii="Times New Roman" w:hAnsi="Times New Roman" w:cs="Times New Roman"/>
          <w:sz w:val="24"/>
          <w:szCs w:val="24"/>
        </w:rPr>
        <w:t xml:space="preserve"> </w:t>
      </w:r>
      <w:r w:rsidR="008A6F1B" w:rsidRPr="00B168C8">
        <w:rPr>
          <w:rFonts w:ascii="Times New Roman" w:hAnsi="Times New Roman" w:cs="Times New Roman"/>
          <w:sz w:val="24"/>
          <w:szCs w:val="24"/>
        </w:rPr>
        <w:t>relevant to each</w:t>
      </w:r>
      <w:r w:rsidRPr="00B168C8">
        <w:rPr>
          <w:rFonts w:ascii="Times New Roman" w:hAnsi="Times New Roman" w:cs="Times New Roman"/>
          <w:sz w:val="24"/>
          <w:szCs w:val="24"/>
        </w:rPr>
        <w:t xml:space="preserve"> such</w:t>
      </w:r>
      <w:r w:rsidR="008A6F1B" w:rsidRPr="00B168C8">
        <w:rPr>
          <w:rFonts w:ascii="Times New Roman" w:hAnsi="Times New Roman" w:cs="Times New Roman"/>
          <w:sz w:val="24"/>
          <w:szCs w:val="24"/>
        </w:rPr>
        <w:t xml:space="preserve"> description.</w:t>
      </w:r>
      <w:r w:rsidRPr="00B168C8">
        <w:rPr>
          <w:rFonts w:ascii="Times New Roman" w:hAnsi="Times New Roman" w:cs="Times New Roman"/>
          <w:sz w:val="24"/>
          <w:szCs w:val="24"/>
        </w:rPr>
        <w:t xml:space="preserve"> </w:t>
      </w:r>
      <w:r w:rsidR="00206E59">
        <w:rPr>
          <w:rFonts w:ascii="Times New Roman" w:hAnsi="Times New Roman" w:cs="Times New Roman"/>
          <w:sz w:val="24"/>
          <w:szCs w:val="24"/>
        </w:rPr>
        <w:t xml:space="preserve"> </w:t>
      </w:r>
      <w:r w:rsidRPr="00B168C8">
        <w:rPr>
          <w:rFonts w:ascii="Times New Roman" w:hAnsi="Times New Roman" w:cs="Times New Roman"/>
          <w:sz w:val="24"/>
          <w:szCs w:val="24"/>
        </w:rPr>
        <w:t>The</w:t>
      </w:r>
      <w:r w:rsidR="00F44229" w:rsidRPr="00B168C8">
        <w:rPr>
          <w:rFonts w:ascii="Times New Roman" w:hAnsi="Times New Roman" w:cs="Times New Roman"/>
          <w:sz w:val="24"/>
          <w:szCs w:val="24"/>
        </w:rPr>
        <w:t xml:space="preserve"> heading of the</w:t>
      </w:r>
      <w:r w:rsidRPr="00B168C8">
        <w:rPr>
          <w:rFonts w:ascii="Times New Roman" w:hAnsi="Times New Roman" w:cs="Times New Roman"/>
          <w:sz w:val="24"/>
          <w:szCs w:val="24"/>
        </w:rPr>
        <w:t xml:space="preserve"> said Schedule </w:t>
      </w:r>
      <w:r w:rsidR="00391BEE" w:rsidRPr="00B168C8">
        <w:rPr>
          <w:rFonts w:ascii="Times New Roman" w:hAnsi="Times New Roman" w:cs="Times New Roman"/>
          <w:sz w:val="24"/>
          <w:szCs w:val="24"/>
        </w:rPr>
        <w:t>also</w:t>
      </w:r>
      <w:r w:rsidR="00C57B38">
        <w:rPr>
          <w:rFonts w:ascii="Times New Roman" w:hAnsi="Times New Roman" w:cs="Times New Roman"/>
          <w:sz w:val="24"/>
          <w:szCs w:val="24"/>
        </w:rPr>
        <w:t xml:space="preserve"> </w:t>
      </w:r>
      <w:r w:rsidR="00391BEE" w:rsidRPr="00B168C8">
        <w:rPr>
          <w:rFonts w:ascii="Times New Roman" w:hAnsi="Times New Roman" w:cs="Times New Roman"/>
          <w:sz w:val="24"/>
          <w:szCs w:val="24"/>
        </w:rPr>
        <w:t>cross</w:t>
      </w:r>
      <w:r w:rsidR="00C57B38">
        <w:rPr>
          <w:rFonts w:ascii="Times New Roman" w:hAnsi="Times New Roman" w:cs="Times New Roman"/>
          <w:sz w:val="24"/>
          <w:szCs w:val="24"/>
        </w:rPr>
        <w:t>-</w:t>
      </w:r>
      <w:r w:rsidR="00391BEE" w:rsidRPr="00B168C8">
        <w:rPr>
          <w:rFonts w:ascii="Times New Roman" w:hAnsi="Times New Roman" w:cs="Times New Roman"/>
          <w:sz w:val="24"/>
          <w:szCs w:val="24"/>
        </w:rPr>
        <w:t>refer</w:t>
      </w:r>
      <w:r w:rsidR="00F44229" w:rsidRPr="00B168C8">
        <w:rPr>
          <w:rFonts w:ascii="Times New Roman" w:hAnsi="Times New Roman" w:cs="Times New Roman"/>
          <w:sz w:val="24"/>
          <w:szCs w:val="24"/>
        </w:rPr>
        <w:t>e</w:t>
      </w:r>
      <w:r w:rsidR="00391BEE" w:rsidRPr="00B168C8">
        <w:rPr>
          <w:rFonts w:ascii="Times New Roman" w:hAnsi="Times New Roman" w:cs="Times New Roman"/>
          <w:sz w:val="24"/>
          <w:szCs w:val="24"/>
        </w:rPr>
        <w:t>nces s 37 of the FA.</w:t>
      </w:r>
    </w:p>
    <w:p w14:paraId="79F90E74" w14:textId="77777777" w:rsidR="006D29FD" w:rsidRPr="00B168C8" w:rsidRDefault="006D29FD" w:rsidP="006D29FD">
      <w:pPr>
        <w:pStyle w:val="ListParagraph"/>
        <w:spacing w:after="0" w:line="240" w:lineRule="auto"/>
        <w:jc w:val="both"/>
        <w:rPr>
          <w:rFonts w:ascii="Times New Roman" w:hAnsi="Times New Roman" w:cs="Times New Roman"/>
          <w:sz w:val="24"/>
          <w:szCs w:val="24"/>
        </w:rPr>
      </w:pPr>
    </w:p>
    <w:p w14:paraId="399B38DC" w14:textId="5EED1150" w:rsidR="0074470F" w:rsidRPr="00B168C8" w:rsidRDefault="0074470F" w:rsidP="00CA647A">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b/>
          <w:bCs/>
          <w:sz w:val="24"/>
          <w:szCs w:val="24"/>
        </w:rPr>
        <w:t xml:space="preserve"> S</w:t>
      </w:r>
      <w:r w:rsidRPr="00B168C8">
        <w:rPr>
          <w:rFonts w:ascii="Times New Roman" w:hAnsi="Times New Roman" w:cs="Times New Roman"/>
          <w:sz w:val="24"/>
          <w:szCs w:val="24"/>
        </w:rPr>
        <w:t>ection 244 (4)</w:t>
      </w:r>
      <w:r w:rsidR="00942887" w:rsidRPr="00B168C8">
        <w:rPr>
          <w:rFonts w:ascii="Times New Roman" w:hAnsi="Times New Roman" w:cs="Times New Roman"/>
          <w:b/>
          <w:bCs/>
          <w:sz w:val="24"/>
          <w:szCs w:val="24"/>
        </w:rPr>
        <w:t xml:space="preserve"> </w:t>
      </w:r>
      <w:r w:rsidR="00017D47" w:rsidRPr="00B168C8">
        <w:rPr>
          <w:rFonts w:ascii="Times New Roman" w:hAnsi="Times New Roman" w:cs="Times New Roman"/>
          <w:sz w:val="24"/>
          <w:szCs w:val="24"/>
        </w:rPr>
        <w:t>of the MMA provides as follows:</w:t>
      </w:r>
    </w:p>
    <w:p w14:paraId="63CA56FF" w14:textId="3CC24941" w:rsidR="00017D47" w:rsidRDefault="00017D47" w:rsidP="00590DE9">
      <w:pPr>
        <w:pStyle w:val="ListParagraph"/>
        <w:spacing w:line="240" w:lineRule="auto"/>
        <w:ind w:left="1170"/>
        <w:jc w:val="both"/>
        <w:rPr>
          <w:rFonts w:ascii="Times New Roman" w:hAnsi="Times New Roman" w:cs="Times New Roman"/>
          <w:sz w:val="24"/>
          <w:szCs w:val="24"/>
        </w:rPr>
      </w:pPr>
      <w:r w:rsidRPr="00B168C8">
        <w:rPr>
          <w:rFonts w:ascii="Times New Roman" w:hAnsi="Times New Roman" w:cs="Times New Roman"/>
          <w:sz w:val="24"/>
          <w:szCs w:val="24"/>
        </w:rPr>
        <w:t>“There shall be a full rebate of royalty in respect of all minerals or mineral-bearing products used within Zimbabwe”</w:t>
      </w:r>
    </w:p>
    <w:p w14:paraId="447DE402" w14:textId="77777777" w:rsidR="00206E59" w:rsidRPr="00B168C8" w:rsidRDefault="00206E59" w:rsidP="00017D47">
      <w:pPr>
        <w:pStyle w:val="ListParagraph"/>
        <w:spacing w:line="240" w:lineRule="auto"/>
        <w:ind w:left="1440"/>
        <w:jc w:val="both"/>
        <w:rPr>
          <w:rFonts w:ascii="Times New Roman" w:hAnsi="Times New Roman" w:cs="Times New Roman"/>
          <w:sz w:val="24"/>
          <w:szCs w:val="24"/>
        </w:rPr>
      </w:pPr>
    </w:p>
    <w:p w14:paraId="676FA859" w14:textId="77777777" w:rsidR="00017D47" w:rsidRPr="00B168C8" w:rsidRDefault="00017D47" w:rsidP="00017D47">
      <w:pPr>
        <w:pStyle w:val="ListParagraph"/>
        <w:spacing w:line="240" w:lineRule="auto"/>
        <w:ind w:left="1440"/>
        <w:jc w:val="both"/>
        <w:rPr>
          <w:rFonts w:ascii="Times New Roman" w:hAnsi="Times New Roman" w:cs="Times New Roman"/>
          <w:sz w:val="24"/>
          <w:szCs w:val="24"/>
        </w:rPr>
      </w:pPr>
    </w:p>
    <w:p w14:paraId="705B621A" w14:textId="119AB229" w:rsidR="007403DA" w:rsidRDefault="000225F6" w:rsidP="00206E59">
      <w:pPr>
        <w:pStyle w:val="ListParagraph"/>
        <w:numPr>
          <w:ilvl w:val="0"/>
          <w:numId w:val="1"/>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The period that was reviewed by the respondent was 2019 – 2021. The year 2019 thus fell under the relevant provisions of Chapter VII of the FA as at</w:t>
      </w:r>
      <w:r w:rsidR="00E26231">
        <w:rPr>
          <w:rFonts w:ascii="Times New Roman" w:hAnsi="Times New Roman" w:cs="Times New Roman"/>
          <w:sz w:val="24"/>
          <w:szCs w:val="24"/>
        </w:rPr>
        <w:t xml:space="preserve"> 31 December,</w:t>
      </w:r>
      <w:r>
        <w:rPr>
          <w:rFonts w:ascii="Times New Roman" w:hAnsi="Times New Roman" w:cs="Times New Roman"/>
          <w:sz w:val="24"/>
          <w:szCs w:val="24"/>
        </w:rPr>
        <w:t xml:space="preserve"> 2019, while the years 2020 and 2022 fell to be governed by the relevant provisions of the said Chapter as repealed and substituted by the FA No. 8 of 2020. Chapter VII of the FA as at</w:t>
      </w:r>
      <w:r w:rsidR="00E26231">
        <w:rPr>
          <w:rFonts w:ascii="Times New Roman" w:hAnsi="Times New Roman" w:cs="Times New Roman"/>
          <w:sz w:val="24"/>
          <w:szCs w:val="24"/>
        </w:rPr>
        <w:t xml:space="preserve"> 31 December,</w:t>
      </w:r>
      <w:r>
        <w:rPr>
          <w:rFonts w:ascii="Times New Roman" w:hAnsi="Times New Roman" w:cs="Times New Roman"/>
          <w:sz w:val="24"/>
          <w:szCs w:val="24"/>
        </w:rPr>
        <w:t xml:space="preserve"> 2019 provi</w:t>
      </w:r>
      <w:r w:rsidR="00CD6034">
        <w:rPr>
          <w:rFonts w:ascii="Times New Roman" w:hAnsi="Times New Roman" w:cs="Times New Roman"/>
          <w:sz w:val="24"/>
          <w:szCs w:val="24"/>
        </w:rPr>
        <w:t>d</w:t>
      </w:r>
      <w:r>
        <w:rPr>
          <w:rFonts w:ascii="Times New Roman" w:hAnsi="Times New Roman" w:cs="Times New Roman"/>
          <w:sz w:val="24"/>
          <w:szCs w:val="24"/>
        </w:rPr>
        <w:t>ed as follows</w:t>
      </w:r>
      <w:r w:rsidR="00CD6034">
        <w:rPr>
          <w:rFonts w:ascii="Times New Roman" w:hAnsi="Times New Roman" w:cs="Times New Roman"/>
          <w:sz w:val="24"/>
          <w:szCs w:val="24"/>
        </w:rPr>
        <w:t>:</w:t>
      </w:r>
    </w:p>
    <w:p w14:paraId="400F4A64" w14:textId="3887B1C7" w:rsidR="00CD6034" w:rsidRPr="00F866D4" w:rsidRDefault="00CD6034" w:rsidP="00CD6034">
      <w:pPr>
        <w:pStyle w:val="ListParagraph"/>
        <w:spacing w:line="240" w:lineRule="auto"/>
        <w:jc w:val="center"/>
        <w:rPr>
          <w:rFonts w:ascii="Times New Roman" w:hAnsi="Times New Roman" w:cs="Times New Roman"/>
          <w:b/>
          <w:sz w:val="24"/>
          <w:szCs w:val="24"/>
        </w:rPr>
      </w:pPr>
      <w:r>
        <w:rPr>
          <w:rFonts w:ascii="Times New Roman" w:hAnsi="Times New Roman" w:cs="Times New Roman"/>
          <w:sz w:val="24"/>
          <w:szCs w:val="24"/>
        </w:rPr>
        <w:t>“</w:t>
      </w:r>
      <w:r w:rsidRPr="00F866D4">
        <w:rPr>
          <w:rFonts w:ascii="Times New Roman" w:hAnsi="Times New Roman" w:cs="Times New Roman"/>
          <w:b/>
          <w:sz w:val="24"/>
          <w:szCs w:val="24"/>
        </w:rPr>
        <w:t>CHAPTER VII</w:t>
      </w:r>
    </w:p>
    <w:p w14:paraId="6C6E74BF" w14:textId="0FF8D5E8" w:rsidR="00CD6034" w:rsidRPr="00F866D4" w:rsidRDefault="00CD6034" w:rsidP="00CD6034">
      <w:pPr>
        <w:pStyle w:val="ListParagraph"/>
        <w:spacing w:line="240" w:lineRule="auto"/>
        <w:jc w:val="center"/>
        <w:rPr>
          <w:rFonts w:ascii="Times New Roman" w:hAnsi="Times New Roman" w:cs="Times New Roman"/>
          <w:b/>
          <w:sz w:val="24"/>
          <w:szCs w:val="24"/>
        </w:rPr>
      </w:pPr>
      <w:r w:rsidRPr="00F866D4">
        <w:rPr>
          <w:rFonts w:ascii="Times New Roman" w:hAnsi="Times New Roman" w:cs="Times New Roman"/>
          <w:b/>
          <w:sz w:val="24"/>
          <w:szCs w:val="24"/>
        </w:rPr>
        <w:t>MINING ROYALTIES AND DUTIES</w:t>
      </w:r>
    </w:p>
    <w:p w14:paraId="3302AD05" w14:textId="211CE6EE" w:rsidR="00CD6034" w:rsidRPr="00F866D4" w:rsidRDefault="00CD6034" w:rsidP="00CD6034">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866D4">
        <w:rPr>
          <w:rFonts w:ascii="Times New Roman" w:hAnsi="Times New Roman" w:cs="Times New Roman"/>
          <w:b/>
          <w:sz w:val="24"/>
          <w:szCs w:val="24"/>
        </w:rPr>
        <w:t>36</w:t>
      </w:r>
      <w:r w:rsidR="00F866D4" w:rsidRPr="00F866D4">
        <w:rPr>
          <w:rFonts w:ascii="Times New Roman" w:hAnsi="Times New Roman" w:cs="Times New Roman"/>
          <w:b/>
          <w:sz w:val="24"/>
          <w:szCs w:val="24"/>
        </w:rPr>
        <w:t>.</w:t>
      </w:r>
      <w:r w:rsidRPr="00F866D4">
        <w:rPr>
          <w:rFonts w:ascii="Times New Roman" w:hAnsi="Times New Roman" w:cs="Times New Roman"/>
          <w:b/>
          <w:sz w:val="24"/>
          <w:szCs w:val="24"/>
        </w:rPr>
        <w:t xml:space="preserve"> Interpretation in Chapter VII</w:t>
      </w:r>
    </w:p>
    <w:p w14:paraId="2E30597E" w14:textId="017B8666" w:rsidR="00CD6034" w:rsidRDefault="00CD6034" w:rsidP="00CD6034">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In this Chapter-</w:t>
      </w:r>
    </w:p>
    <w:p w14:paraId="6F480FFA" w14:textId="4E044941" w:rsidR="00CD6034" w:rsidRDefault="00CD6034" w:rsidP="00F866D4">
      <w:pPr>
        <w:pStyle w:val="ListParagraph"/>
        <w:numPr>
          <w:ilvl w:val="0"/>
          <w:numId w:val="17"/>
        </w:numPr>
        <w:spacing w:line="240" w:lineRule="auto"/>
        <w:ind w:left="2160"/>
        <w:rPr>
          <w:rFonts w:ascii="Times New Roman" w:hAnsi="Times New Roman" w:cs="Times New Roman"/>
          <w:sz w:val="24"/>
          <w:szCs w:val="24"/>
        </w:rPr>
      </w:pPr>
      <w:r>
        <w:rPr>
          <w:rFonts w:ascii="Times New Roman" w:hAnsi="Times New Roman" w:cs="Times New Roman"/>
          <w:sz w:val="24"/>
          <w:szCs w:val="24"/>
        </w:rPr>
        <w:t>‘principal Act’ means the Mines and Minerals Act [</w:t>
      </w:r>
      <w:r>
        <w:rPr>
          <w:rFonts w:ascii="Times New Roman" w:hAnsi="Times New Roman" w:cs="Times New Roman"/>
          <w:i/>
          <w:iCs/>
          <w:sz w:val="24"/>
          <w:szCs w:val="24"/>
        </w:rPr>
        <w:t>Chapter 21:05</w:t>
      </w:r>
      <w:r>
        <w:rPr>
          <w:rFonts w:ascii="Times New Roman" w:hAnsi="Times New Roman" w:cs="Times New Roman"/>
          <w:sz w:val="24"/>
          <w:szCs w:val="24"/>
        </w:rPr>
        <w:t>];</w:t>
      </w:r>
    </w:p>
    <w:p w14:paraId="3285F735" w14:textId="5C040C8C" w:rsidR="00CD6034" w:rsidRDefault="00CD6034" w:rsidP="009444F8">
      <w:pPr>
        <w:pStyle w:val="ListParagraph"/>
        <w:numPr>
          <w:ilvl w:val="0"/>
          <w:numId w:val="17"/>
        </w:numPr>
        <w:spacing w:line="240" w:lineRule="auto"/>
        <w:ind w:left="2160"/>
        <w:rPr>
          <w:rFonts w:ascii="Times New Roman" w:hAnsi="Times New Roman" w:cs="Times New Roman"/>
          <w:sz w:val="24"/>
          <w:szCs w:val="24"/>
        </w:rPr>
      </w:pPr>
      <w:proofErr w:type="gramStart"/>
      <w:r>
        <w:rPr>
          <w:rFonts w:ascii="Times New Roman" w:hAnsi="Times New Roman" w:cs="Times New Roman"/>
          <w:sz w:val="24"/>
          <w:szCs w:val="24"/>
        </w:rPr>
        <w:t>every</w:t>
      </w:r>
      <w:proofErr w:type="gramEnd"/>
      <w:r>
        <w:rPr>
          <w:rFonts w:ascii="Times New Roman" w:hAnsi="Times New Roman" w:cs="Times New Roman"/>
          <w:sz w:val="24"/>
          <w:szCs w:val="24"/>
        </w:rPr>
        <w:t xml:space="preserve"> expression has the same meaning it would have when used in the principal Act.</w:t>
      </w:r>
    </w:p>
    <w:p w14:paraId="5C594D00" w14:textId="091E37BA" w:rsidR="00CD6034" w:rsidRDefault="00CD6034" w:rsidP="00CD6034">
      <w:pPr>
        <w:pStyle w:val="ListParagraph"/>
        <w:spacing w:line="240" w:lineRule="auto"/>
        <w:ind w:left="1800"/>
        <w:rPr>
          <w:rFonts w:ascii="Times New Roman" w:hAnsi="Times New Roman" w:cs="Times New Roman"/>
          <w:sz w:val="24"/>
          <w:szCs w:val="24"/>
        </w:rPr>
      </w:pPr>
      <w:r>
        <w:rPr>
          <w:rFonts w:ascii="Times New Roman" w:hAnsi="Times New Roman" w:cs="Times New Roman"/>
          <w:sz w:val="24"/>
          <w:szCs w:val="24"/>
        </w:rPr>
        <w:t>…</w:t>
      </w:r>
      <w:r w:rsidR="00F21246">
        <w:rPr>
          <w:rFonts w:ascii="Times New Roman" w:hAnsi="Times New Roman" w:cs="Times New Roman"/>
          <w:sz w:val="24"/>
          <w:szCs w:val="24"/>
        </w:rPr>
        <w:t>…</w:t>
      </w:r>
    </w:p>
    <w:p w14:paraId="2878B528" w14:textId="69C7B5C5" w:rsidR="00CD6034" w:rsidRDefault="00CD6034" w:rsidP="00CD6034">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expression ‘this Act’ when used in the principal Act shall be construed as including a reference to this Chapter.</w:t>
      </w:r>
    </w:p>
    <w:p w14:paraId="4D76428A" w14:textId="21E1DB24" w:rsidR="00CD6034" w:rsidRDefault="00CD6034" w:rsidP="00CD6034">
      <w:pPr>
        <w:spacing w:line="240" w:lineRule="auto"/>
        <w:ind w:left="1440"/>
        <w:rPr>
          <w:rFonts w:ascii="Times New Roman" w:hAnsi="Times New Roman" w:cs="Times New Roman"/>
          <w:sz w:val="24"/>
          <w:szCs w:val="24"/>
        </w:rPr>
      </w:pPr>
      <w:r>
        <w:rPr>
          <w:rFonts w:ascii="Times New Roman" w:hAnsi="Times New Roman" w:cs="Times New Roman"/>
          <w:sz w:val="24"/>
          <w:szCs w:val="24"/>
        </w:rPr>
        <w:t>37 Rates of mining royalties</w:t>
      </w:r>
      <w:r w:rsidR="00AA7B11">
        <w:rPr>
          <w:rFonts w:ascii="Times New Roman" w:hAnsi="Times New Roman" w:cs="Times New Roman"/>
          <w:sz w:val="24"/>
          <w:szCs w:val="24"/>
        </w:rPr>
        <w:t>;</w:t>
      </w:r>
    </w:p>
    <w:p w14:paraId="115C7240" w14:textId="180FB38D" w:rsidR="00CD6034" w:rsidRDefault="008F4AA3" w:rsidP="00CD3AF2">
      <w:pPr>
        <w:spacing w:line="240" w:lineRule="auto"/>
        <w:ind w:left="1800"/>
        <w:rPr>
          <w:rFonts w:ascii="Times New Roman" w:hAnsi="Times New Roman" w:cs="Times New Roman"/>
          <w:sz w:val="24"/>
          <w:szCs w:val="24"/>
        </w:rPr>
      </w:pPr>
      <w:r>
        <w:rPr>
          <w:rFonts w:ascii="Times New Roman" w:hAnsi="Times New Roman" w:cs="Times New Roman"/>
          <w:sz w:val="24"/>
          <w:szCs w:val="24"/>
        </w:rPr>
        <w:t>For the purposes of the provisions of the principal Act specified in the Schedule the rates of royalties, duty and fees shall be as therein shown.</w:t>
      </w:r>
    </w:p>
    <w:p w14:paraId="035E9F79" w14:textId="0099A880" w:rsidR="008F4AA3" w:rsidRDefault="008F4AA3" w:rsidP="00CD6034">
      <w:pPr>
        <w:spacing w:line="240" w:lineRule="auto"/>
        <w:ind w:left="1440"/>
        <w:rPr>
          <w:rFonts w:ascii="Times New Roman" w:hAnsi="Times New Roman" w:cs="Times New Roman"/>
          <w:sz w:val="24"/>
          <w:szCs w:val="24"/>
        </w:rPr>
      </w:pPr>
      <w:r>
        <w:rPr>
          <w:rFonts w:ascii="Times New Roman" w:hAnsi="Times New Roman" w:cs="Times New Roman"/>
          <w:sz w:val="24"/>
          <w:szCs w:val="24"/>
        </w:rPr>
        <w:t>37A Collection of mining royalties</w:t>
      </w:r>
      <w:r w:rsidR="00AA7B11">
        <w:rPr>
          <w:rFonts w:ascii="Times New Roman" w:hAnsi="Times New Roman" w:cs="Times New Roman"/>
          <w:sz w:val="24"/>
          <w:szCs w:val="24"/>
        </w:rPr>
        <w:t>;</w:t>
      </w:r>
    </w:p>
    <w:p w14:paraId="38792F18" w14:textId="23A98153" w:rsidR="008F4AA3" w:rsidRDefault="008F4AA3" w:rsidP="008F76DE">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With effect from the 1</w:t>
      </w:r>
      <w:r w:rsidRPr="008F4AA3">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2010, and every subsequent year of assessment, the following persons shall, as agents for and on behalf of Commissioner-General of the Zimbabwe Revenue Authority, deduct royalty on the following minerals at source, based on the face value of the invoice therefor-</w:t>
      </w:r>
    </w:p>
    <w:p w14:paraId="70A0C719" w14:textId="77777777" w:rsidR="00AA7B11" w:rsidRDefault="00AA7B11" w:rsidP="00AA7B11">
      <w:pPr>
        <w:pStyle w:val="ListParagraph"/>
        <w:spacing w:after="0" w:line="240" w:lineRule="auto"/>
        <w:ind w:left="2520"/>
        <w:jc w:val="both"/>
        <w:rPr>
          <w:rFonts w:ascii="Times New Roman" w:hAnsi="Times New Roman" w:cs="Times New Roman"/>
          <w:sz w:val="24"/>
          <w:szCs w:val="24"/>
        </w:rPr>
      </w:pPr>
    </w:p>
    <w:p w14:paraId="158EE6D7" w14:textId="260CE786" w:rsidR="008F4AA3" w:rsidRDefault="008F4AA3" w:rsidP="00AA7B11">
      <w:pPr>
        <w:pStyle w:val="ListParagraph"/>
        <w:spacing w:line="240" w:lineRule="auto"/>
        <w:ind w:left="3150" w:hanging="270"/>
        <w:jc w:val="both"/>
        <w:rPr>
          <w:rFonts w:ascii="Times New Roman" w:hAnsi="Times New Roman" w:cs="Times New Roman"/>
          <w:sz w:val="24"/>
          <w:szCs w:val="24"/>
        </w:rPr>
      </w:pPr>
      <w:r>
        <w:rPr>
          <w:rFonts w:ascii="Times New Roman" w:hAnsi="Times New Roman" w:cs="Times New Roman"/>
          <w:sz w:val="24"/>
          <w:szCs w:val="24"/>
        </w:rPr>
        <w:t>(a)</w:t>
      </w:r>
      <w:r w:rsidR="00AA7B11">
        <w:rPr>
          <w:rFonts w:ascii="Times New Roman" w:hAnsi="Times New Roman" w:cs="Times New Roman"/>
          <w:sz w:val="24"/>
          <w:szCs w:val="24"/>
        </w:rPr>
        <w:t xml:space="preserve"> </w:t>
      </w:r>
      <w:r>
        <w:rPr>
          <w:rFonts w:ascii="Times New Roman" w:hAnsi="Times New Roman" w:cs="Times New Roman"/>
          <w:sz w:val="24"/>
          <w:szCs w:val="24"/>
        </w:rPr>
        <w:t>in respect of precious stones, precious metals (other than gold), base metals, industrial metals, coalbed methane and coal, the Minerals Marketing Corporation established in terms of the Minerals Marketing Corporation Act [</w:t>
      </w:r>
      <w:r>
        <w:rPr>
          <w:rFonts w:ascii="Times New Roman" w:hAnsi="Times New Roman" w:cs="Times New Roman"/>
          <w:i/>
          <w:iCs/>
          <w:sz w:val="24"/>
          <w:szCs w:val="24"/>
        </w:rPr>
        <w:t>Chapter 21:04</w:t>
      </w:r>
      <w:r>
        <w:rPr>
          <w:rFonts w:ascii="Times New Roman" w:hAnsi="Times New Roman" w:cs="Times New Roman"/>
          <w:sz w:val="24"/>
          <w:szCs w:val="24"/>
        </w:rPr>
        <w:t>], or any person authorized by the Minerals Marketing Corporation to export such minerals in its own right;</w:t>
      </w:r>
    </w:p>
    <w:p w14:paraId="10D8AC5C" w14:textId="5141E109" w:rsidR="008F4AA3" w:rsidRDefault="008F4AA3" w:rsidP="00AA7B11">
      <w:pPr>
        <w:pStyle w:val="ListParagraph"/>
        <w:spacing w:line="240" w:lineRule="auto"/>
        <w:ind w:left="3240" w:hanging="360"/>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respect of gold, the Minerals Marketing Corporation</w:t>
      </w:r>
      <w:r w:rsidR="003B3C76">
        <w:rPr>
          <w:rFonts w:ascii="Times New Roman" w:hAnsi="Times New Roman" w:cs="Times New Roman"/>
          <w:sz w:val="24"/>
          <w:szCs w:val="24"/>
        </w:rPr>
        <w:t xml:space="preserve"> established in terms of the Minerals Marketing Corporation Act [</w:t>
      </w:r>
      <w:r w:rsidR="003B3C76">
        <w:rPr>
          <w:rFonts w:ascii="Times New Roman" w:hAnsi="Times New Roman" w:cs="Times New Roman"/>
          <w:i/>
          <w:iCs/>
          <w:sz w:val="24"/>
          <w:szCs w:val="24"/>
        </w:rPr>
        <w:t>Chapter 21:04</w:t>
      </w:r>
      <w:r w:rsidR="003B3C76">
        <w:rPr>
          <w:rFonts w:ascii="Times New Roman" w:hAnsi="Times New Roman" w:cs="Times New Roman"/>
          <w:sz w:val="24"/>
          <w:szCs w:val="24"/>
        </w:rPr>
        <w:t>], any person authorized by the Minerals Marketing Corporation to export gold in its own right and every financial institution.</w:t>
      </w:r>
    </w:p>
    <w:p w14:paraId="58C7BDAC" w14:textId="67460038" w:rsidR="003B3C76" w:rsidRDefault="003B3C76" w:rsidP="009D10E5">
      <w:pPr>
        <w:spacing w:line="240" w:lineRule="auto"/>
        <w:ind w:left="2610" w:hanging="450"/>
        <w:jc w:val="both"/>
        <w:rPr>
          <w:rFonts w:ascii="Times New Roman" w:hAnsi="Times New Roman" w:cs="Times New Roman"/>
          <w:sz w:val="24"/>
          <w:szCs w:val="24"/>
        </w:rPr>
      </w:pPr>
      <w:r>
        <w:rPr>
          <w:rFonts w:ascii="Times New Roman" w:hAnsi="Times New Roman" w:cs="Times New Roman"/>
          <w:sz w:val="24"/>
          <w:szCs w:val="24"/>
        </w:rPr>
        <w:t>(2) Royalties deducted in terms of subsection (1) shall be remitted by the person deducting them to the Zimbabwe Revenue Authority no later than the tenth day of the month following the month in which the proceeds from which the royalties were deducted were received.</w:t>
      </w:r>
    </w:p>
    <w:p w14:paraId="62872299" w14:textId="077537DC" w:rsidR="003B3C76" w:rsidRDefault="003B3C76" w:rsidP="009D10E5">
      <w:p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 xml:space="preserve">(3) If royalties are not </w:t>
      </w:r>
      <w:r w:rsidR="008F76DE">
        <w:rPr>
          <w:rFonts w:ascii="Times New Roman" w:hAnsi="Times New Roman" w:cs="Times New Roman"/>
          <w:sz w:val="24"/>
          <w:szCs w:val="24"/>
        </w:rPr>
        <w:t>remitted timeously</w:t>
      </w:r>
      <w:r>
        <w:rPr>
          <w:rFonts w:ascii="Times New Roman" w:hAnsi="Times New Roman" w:cs="Times New Roman"/>
          <w:sz w:val="24"/>
          <w:szCs w:val="24"/>
        </w:rPr>
        <w:t xml:space="preserve"> in terms of subsection (2), interest, calculated at a rate to be fixed by the Minister by statutory instrument, shall be payable on so much of the royalties as remain unpaid during the period beginning on the day next following the last day provided for its remittance and ending on the date the royalties are remitted in full:</w:t>
      </w:r>
    </w:p>
    <w:p w14:paraId="08535D93" w14:textId="15F0B737" w:rsidR="003B3C76" w:rsidRPr="003B3C76" w:rsidRDefault="008F76DE" w:rsidP="009D10E5">
      <w:p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ab/>
        <w:t>Provided that in special circumstances the Commissioner-General of the Zimbabwe Revenue Authority may extend the time for the remittance of royalties without charging interest.”</w:t>
      </w:r>
    </w:p>
    <w:p w14:paraId="151B0B7C" w14:textId="48336D1A" w:rsidR="00CD6034" w:rsidRDefault="00CD6034" w:rsidP="00CD6034">
      <w:pPr>
        <w:pStyle w:val="ListParagraph"/>
        <w:spacing w:line="240" w:lineRule="auto"/>
        <w:ind w:left="1800"/>
        <w:rPr>
          <w:rFonts w:ascii="Times New Roman" w:hAnsi="Times New Roman" w:cs="Times New Roman"/>
          <w:sz w:val="24"/>
          <w:szCs w:val="24"/>
        </w:rPr>
      </w:pPr>
    </w:p>
    <w:p w14:paraId="7B32D996" w14:textId="781BB94B" w:rsidR="00942887" w:rsidRPr="00F21246" w:rsidRDefault="00F21246" w:rsidP="00CF6DB8">
      <w:pPr>
        <w:pStyle w:val="ListParagraph"/>
        <w:numPr>
          <w:ilvl w:val="0"/>
          <w:numId w:val="1"/>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8F76DE" w:rsidRPr="00F21246">
        <w:rPr>
          <w:rFonts w:ascii="Times New Roman" w:hAnsi="Times New Roman" w:cs="Times New Roman"/>
          <w:sz w:val="24"/>
          <w:szCs w:val="24"/>
        </w:rPr>
        <w:t xml:space="preserve">The said Chapter VII of the FA, after the repeal and substitution by the FA No. 8 of 2020, governing the assessments for the years 2020 and 2021, </w:t>
      </w:r>
      <w:r w:rsidR="00F44229" w:rsidRPr="00F21246">
        <w:rPr>
          <w:rFonts w:ascii="Times New Roman" w:hAnsi="Times New Roman" w:cs="Times New Roman"/>
          <w:sz w:val="24"/>
          <w:szCs w:val="24"/>
        </w:rPr>
        <w:t>provides</w:t>
      </w:r>
      <w:r w:rsidR="00C00738" w:rsidRPr="00F21246">
        <w:rPr>
          <w:rFonts w:ascii="Times New Roman" w:hAnsi="Times New Roman" w:cs="Times New Roman"/>
          <w:sz w:val="24"/>
          <w:szCs w:val="24"/>
        </w:rPr>
        <w:t xml:space="preserve"> as follows</w:t>
      </w:r>
      <w:r w:rsidR="00987076" w:rsidRPr="00F21246">
        <w:rPr>
          <w:rFonts w:ascii="Times New Roman" w:hAnsi="Times New Roman" w:cs="Times New Roman"/>
          <w:sz w:val="24"/>
          <w:szCs w:val="24"/>
        </w:rPr>
        <w:t>:</w:t>
      </w:r>
    </w:p>
    <w:p w14:paraId="2FF107B6" w14:textId="25D0E9A8" w:rsidR="00987076" w:rsidRPr="00B168C8" w:rsidRDefault="00987076" w:rsidP="00987076">
      <w:pPr>
        <w:pStyle w:val="ListParagraph"/>
        <w:spacing w:line="240" w:lineRule="auto"/>
        <w:ind w:left="1440"/>
        <w:jc w:val="both"/>
        <w:rPr>
          <w:rFonts w:ascii="Times New Roman" w:hAnsi="Times New Roman" w:cs="Times New Roman"/>
          <w:b/>
          <w:sz w:val="24"/>
          <w:szCs w:val="24"/>
        </w:rPr>
      </w:pPr>
      <w:r w:rsidRPr="00B168C8">
        <w:rPr>
          <w:rFonts w:ascii="Times New Roman" w:hAnsi="Times New Roman" w:cs="Times New Roman"/>
          <w:sz w:val="24"/>
          <w:szCs w:val="24"/>
        </w:rPr>
        <w:t>“</w:t>
      </w:r>
      <w:r w:rsidRPr="00B168C8">
        <w:rPr>
          <w:rFonts w:ascii="Times New Roman" w:hAnsi="Times New Roman" w:cs="Times New Roman"/>
          <w:b/>
          <w:sz w:val="24"/>
          <w:szCs w:val="24"/>
        </w:rPr>
        <w:t>36 Interpretation in Chapter VII</w:t>
      </w:r>
    </w:p>
    <w:p w14:paraId="57E5CC06" w14:textId="3492CEA5" w:rsidR="00987076" w:rsidRPr="00B168C8" w:rsidRDefault="00987076" w:rsidP="00987076">
      <w:pPr>
        <w:pStyle w:val="ListParagraph"/>
        <w:numPr>
          <w:ilvl w:val="0"/>
          <w:numId w:val="10"/>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In this Chapter-</w:t>
      </w:r>
    </w:p>
    <w:p w14:paraId="0BA42E59" w14:textId="68286208" w:rsidR="00987076" w:rsidRPr="00B168C8" w:rsidRDefault="00987076" w:rsidP="00987076">
      <w:pPr>
        <w:pStyle w:val="ListParagraph"/>
        <w:numPr>
          <w:ilvl w:val="0"/>
          <w:numId w:val="11"/>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lastRenderedPageBreak/>
        <w:t>“principal Act” means the Mines and Minerals Act [</w:t>
      </w:r>
      <w:r w:rsidRPr="00B168C8">
        <w:rPr>
          <w:rFonts w:ascii="Times New Roman" w:hAnsi="Times New Roman" w:cs="Times New Roman"/>
          <w:i/>
          <w:sz w:val="24"/>
          <w:szCs w:val="24"/>
        </w:rPr>
        <w:t>Chapter 21:05</w:t>
      </w:r>
      <w:r w:rsidRPr="00B168C8">
        <w:rPr>
          <w:rFonts w:ascii="Times New Roman" w:hAnsi="Times New Roman" w:cs="Times New Roman"/>
          <w:sz w:val="24"/>
          <w:szCs w:val="24"/>
        </w:rPr>
        <w:t>]</w:t>
      </w:r>
    </w:p>
    <w:p w14:paraId="095D7F21" w14:textId="718DAFF8" w:rsidR="0053738F" w:rsidRPr="00B168C8" w:rsidRDefault="0053738F" w:rsidP="0053738F">
      <w:pPr>
        <w:pStyle w:val="ListParagraph"/>
        <w:spacing w:line="240" w:lineRule="auto"/>
        <w:ind w:left="2880"/>
        <w:jc w:val="both"/>
        <w:rPr>
          <w:rFonts w:ascii="Times New Roman" w:hAnsi="Times New Roman" w:cs="Times New Roman"/>
          <w:sz w:val="24"/>
          <w:szCs w:val="24"/>
        </w:rPr>
      </w:pPr>
      <w:r w:rsidRPr="00B168C8">
        <w:rPr>
          <w:rFonts w:ascii="Times New Roman" w:hAnsi="Times New Roman" w:cs="Times New Roman"/>
          <w:sz w:val="24"/>
          <w:szCs w:val="24"/>
        </w:rPr>
        <w:t>…..</w:t>
      </w:r>
    </w:p>
    <w:p w14:paraId="72D1B15A" w14:textId="3941A7B3" w:rsidR="0053738F" w:rsidRDefault="0053738F" w:rsidP="0053738F">
      <w:pPr>
        <w:pStyle w:val="ListParagraph"/>
        <w:numPr>
          <w:ilvl w:val="0"/>
          <w:numId w:val="10"/>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The expression “this Act” when used in the principal Act shall be construed as including a reference to this Chapter.</w:t>
      </w:r>
      <w:r w:rsidR="0026488C">
        <w:rPr>
          <w:rFonts w:ascii="Times New Roman" w:hAnsi="Times New Roman" w:cs="Times New Roman"/>
          <w:sz w:val="24"/>
          <w:szCs w:val="24"/>
        </w:rPr>
        <w:t>”</w:t>
      </w:r>
    </w:p>
    <w:p w14:paraId="03D4A851" w14:textId="77777777" w:rsidR="00636547" w:rsidRPr="00B168C8" w:rsidRDefault="00636547" w:rsidP="00636547">
      <w:pPr>
        <w:pStyle w:val="ListParagraph"/>
        <w:spacing w:line="240" w:lineRule="auto"/>
        <w:ind w:left="2520"/>
        <w:jc w:val="both"/>
        <w:rPr>
          <w:rFonts w:ascii="Times New Roman" w:hAnsi="Times New Roman" w:cs="Times New Roman"/>
          <w:sz w:val="24"/>
          <w:szCs w:val="24"/>
        </w:rPr>
      </w:pPr>
    </w:p>
    <w:p w14:paraId="3830D783" w14:textId="77777777" w:rsidR="006D5089" w:rsidRDefault="009B01CC" w:rsidP="0026488C">
      <w:pPr>
        <w:pStyle w:val="ListParagraph"/>
        <w:spacing w:after="0" w:line="240" w:lineRule="auto"/>
        <w:ind w:left="1440"/>
        <w:jc w:val="both"/>
        <w:rPr>
          <w:rFonts w:ascii="Times New Roman" w:hAnsi="Times New Roman" w:cs="Times New Roman"/>
          <w:bCs/>
          <w:sz w:val="24"/>
          <w:szCs w:val="24"/>
        </w:rPr>
      </w:pPr>
      <w:r w:rsidRPr="00B168C8">
        <w:rPr>
          <w:rFonts w:ascii="Times New Roman" w:hAnsi="Times New Roman" w:cs="Times New Roman"/>
          <w:sz w:val="24"/>
          <w:szCs w:val="24"/>
        </w:rPr>
        <w:t>“</w:t>
      </w:r>
      <w:r w:rsidR="003033FD" w:rsidRPr="00B168C8">
        <w:rPr>
          <w:rFonts w:ascii="Times New Roman" w:hAnsi="Times New Roman" w:cs="Times New Roman"/>
          <w:sz w:val="24"/>
          <w:szCs w:val="24"/>
        </w:rPr>
        <w:t xml:space="preserve">37 </w:t>
      </w:r>
      <w:r w:rsidRPr="00B168C8">
        <w:rPr>
          <w:rFonts w:ascii="Times New Roman" w:hAnsi="Times New Roman" w:cs="Times New Roman"/>
          <w:b/>
          <w:sz w:val="24"/>
          <w:szCs w:val="24"/>
        </w:rPr>
        <w:t>Rates of mining royalties, duty and fees</w:t>
      </w:r>
      <w:r w:rsidR="00EE78FA" w:rsidRPr="00B168C8">
        <w:rPr>
          <w:rFonts w:ascii="Times New Roman" w:hAnsi="Times New Roman" w:cs="Times New Roman"/>
          <w:b/>
          <w:sz w:val="24"/>
          <w:szCs w:val="24"/>
        </w:rPr>
        <w:t xml:space="preserve"> and collection thereof</w:t>
      </w:r>
      <w:r w:rsidR="006D5089">
        <w:rPr>
          <w:rFonts w:ascii="Times New Roman" w:hAnsi="Times New Roman" w:cs="Times New Roman"/>
          <w:bCs/>
          <w:sz w:val="24"/>
          <w:szCs w:val="24"/>
        </w:rPr>
        <w:t>;</w:t>
      </w:r>
    </w:p>
    <w:p w14:paraId="48A53364" w14:textId="3FD42736" w:rsidR="00EE78FA" w:rsidRDefault="009B01CC" w:rsidP="00BD4E79">
      <w:pPr>
        <w:pStyle w:val="ListParagraph"/>
        <w:numPr>
          <w:ilvl w:val="0"/>
          <w:numId w:val="15"/>
        </w:numPr>
        <w:spacing w:after="0" w:line="240" w:lineRule="auto"/>
        <w:jc w:val="both"/>
        <w:rPr>
          <w:rFonts w:ascii="Times New Roman" w:hAnsi="Times New Roman" w:cs="Times New Roman"/>
          <w:sz w:val="24"/>
          <w:szCs w:val="24"/>
        </w:rPr>
      </w:pPr>
      <w:r w:rsidRPr="00B168C8">
        <w:rPr>
          <w:rFonts w:ascii="Times New Roman" w:hAnsi="Times New Roman" w:cs="Times New Roman"/>
          <w:sz w:val="24"/>
          <w:szCs w:val="24"/>
        </w:rPr>
        <w:t>For the purposes of the provisions of the principal Act specified in the Schedule the rates of royalties, duty and fees shall be as therein shown.</w:t>
      </w:r>
    </w:p>
    <w:p w14:paraId="4C504E2E" w14:textId="77777777" w:rsidR="00BD4E79" w:rsidRPr="00B168C8" w:rsidRDefault="00BD4E79" w:rsidP="00BD4E79">
      <w:pPr>
        <w:pStyle w:val="ListParagraph"/>
        <w:spacing w:after="0" w:line="240" w:lineRule="auto"/>
        <w:ind w:left="1800"/>
        <w:jc w:val="both"/>
        <w:rPr>
          <w:rFonts w:ascii="Times New Roman" w:hAnsi="Times New Roman" w:cs="Times New Roman"/>
          <w:sz w:val="24"/>
          <w:szCs w:val="24"/>
        </w:rPr>
      </w:pPr>
    </w:p>
    <w:p w14:paraId="6E647D5C" w14:textId="00789EAB" w:rsidR="00EE78FA" w:rsidRPr="00B168C8" w:rsidRDefault="00EE78FA" w:rsidP="00BD4E79">
      <w:pPr>
        <w:spacing w:line="240" w:lineRule="auto"/>
        <w:ind w:left="1710" w:hanging="270"/>
        <w:jc w:val="both"/>
        <w:rPr>
          <w:rFonts w:ascii="Times New Roman" w:hAnsi="Times New Roman" w:cs="Times New Roman"/>
          <w:sz w:val="24"/>
          <w:szCs w:val="24"/>
        </w:rPr>
      </w:pPr>
      <w:r w:rsidRPr="00B168C8">
        <w:rPr>
          <w:rFonts w:ascii="Times New Roman" w:hAnsi="Times New Roman" w:cs="Times New Roman"/>
          <w:sz w:val="24"/>
          <w:szCs w:val="24"/>
        </w:rPr>
        <w:t>(2)</w:t>
      </w:r>
      <w:r w:rsidR="00F75DC4">
        <w:rPr>
          <w:rFonts w:ascii="Times New Roman" w:hAnsi="Times New Roman" w:cs="Times New Roman"/>
          <w:sz w:val="24"/>
          <w:szCs w:val="24"/>
        </w:rPr>
        <w:t xml:space="preserve"> </w:t>
      </w:r>
      <w:r w:rsidRPr="00B168C8">
        <w:rPr>
          <w:rFonts w:ascii="Times New Roman" w:hAnsi="Times New Roman" w:cs="Times New Roman"/>
          <w:sz w:val="24"/>
          <w:szCs w:val="24"/>
        </w:rPr>
        <w:t>With effect from the 1</w:t>
      </w:r>
      <w:r w:rsidRPr="00B168C8">
        <w:rPr>
          <w:rFonts w:ascii="Times New Roman" w:hAnsi="Times New Roman" w:cs="Times New Roman"/>
          <w:sz w:val="24"/>
          <w:szCs w:val="24"/>
          <w:vertAlign w:val="superscript"/>
        </w:rPr>
        <w:t>st</w:t>
      </w:r>
      <w:r w:rsidRPr="00B168C8">
        <w:rPr>
          <w:rFonts w:ascii="Times New Roman" w:hAnsi="Times New Roman" w:cs="Times New Roman"/>
          <w:sz w:val="24"/>
          <w:szCs w:val="24"/>
        </w:rPr>
        <w:t xml:space="preserve"> January, 2010, and every subsequent year of assessment, the following persons shall, as agents for and on behalf of the Commissioner-General of the Zimbabwe Revenue Authority, deduct royalty on the following minerals at source, based on the face value of the invoice therefor-</w:t>
      </w:r>
    </w:p>
    <w:p w14:paraId="213C705A" w14:textId="66043159" w:rsidR="00457033" w:rsidRPr="00B168C8" w:rsidRDefault="00EE78FA" w:rsidP="00BD4E79">
      <w:pPr>
        <w:spacing w:line="240" w:lineRule="auto"/>
        <w:ind w:left="2520" w:hanging="360"/>
        <w:jc w:val="both"/>
        <w:rPr>
          <w:rFonts w:ascii="Times New Roman" w:hAnsi="Times New Roman" w:cs="Times New Roman"/>
          <w:sz w:val="24"/>
          <w:szCs w:val="24"/>
        </w:rPr>
      </w:pPr>
      <w:r w:rsidRPr="00B168C8">
        <w:rPr>
          <w:rFonts w:ascii="Times New Roman" w:hAnsi="Times New Roman" w:cs="Times New Roman"/>
          <w:sz w:val="24"/>
          <w:szCs w:val="24"/>
        </w:rPr>
        <w:t>(a) in respect of precious stones, precious metals (other than gold), base metals, industrial metals, coalbed methane and coal, the Minerals Marketing Corporation established in terms of the Minerals Marketing Corporation Act [</w:t>
      </w:r>
      <w:r w:rsidRPr="00B168C8">
        <w:rPr>
          <w:rFonts w:ascii="Times New Roman" w:hAnsi="Times New Roman" w:cs="Times New Roman"/>
          <w:i/>
          <w:iCs/>
          <w:sz w:val="24"/>
          <w:szCs w:val="24"/>
        </w:rPr>
        <w:t>Chapter 21:04</w:t>
      </w:r>
      <w:r w:rsidRPr="00B168C8">
        <w:rPr>
          <w:rFonts w:ascii="Times New Roman" w:hAnsi="Times New Roman" w:cs="Times New Roman"/>
          <w:sz w:val="24"/>
          <w:szCs w:val="24"/>
        </w:rPr>
        <w:t>], any person authorized by the Minerals Marketing Corporation to export such minerals in its own right</w:t>
      </w:r>
      <w:r w:rsidR="0016237B">
        <w:rPr>
          <w:rFonts w:ascii="Times New Roman" w:hAnsi="Times New Roman" w:cs="Times New Roman"/>
          <w:sz w:val="24"/>
          <w:szCs w:val="24"/>
        </w:rPr>
        <w:t>;</w:t>
      </w:r>
    </w:p>
    <w:p w14:paraId="062719A4" w14:textId="665DB119" w:rsidR="009B01CC" w:rsidRPr="00B168C8" w:rsidRDefault="00457033" w:rsidP="00BD4E79">
      <w:pPr>
        <w:spacing w:line="240" w:lineRule="auto"/>
        <w:ind w:left="2520" w:hanging="360"/>
        <w:jc w:val="both"/>
        <w:rPr>
          <w:rFonts w:ascii="Times New Roman" w:hAnsi="Times New Roman" w:cs="Times New Roman"/>
          <w:sz w:val="24"/>
          <w:szCs w:val="24"/>
        </w:rPr>
      </w:pPr>
      <w:r w:rsidRPr="00B168C8">
        <w:rPr>
          <w:rFonts w:ascii="Times New Roman" w:hAnsi="Times New Roman" w:cs="Times New Roman"/>
          <w:sz w:val="24"/>
          <w:szCs w:val="24"/>
        </w:rPr>
        <w:t xml:space="preserve">(b) </w:t>
      </w:r>
      <w:r w:rsidR="00B04C09" w:rsidRPr="00B168C8">
        <w:rPr>
          <w:rFonts w:ascii="Times New Roman" w:hAnsi="Times New Roman" w:cs="Times New Roman"/>
          <w:bCs/>
          <w:sz w:val="24"/>
          <w:szCs w:val="24"/>
        </w:rPr>
        <w:t>in respect of gold, the Minerals Marketing Corporation established in terms of the Minerals Marketing Corporation Act [</w:t>
      </w:r>
      <w:r w:rsidR="00B04C09" w:rsidRPr="00B168C8">
        <w:rPr>
          <w:rFonts w:ascii="Times New Roman" w:hAnsi="Times New Roman" w:cs="Times New Roman"/>
          <w:bCs/>
          <w:i/>
          <w:iCs/>
          <w:sz w:val="24"/>
          <w:szCs w:val="24"/>
        </w:rPr>
        <w:t>Chapter 21:04</w:t>
      </w:r>
      <w:r w:rsidR="00B04C09" w:rsidRPr="00B168C8">
        <w:rPr>
          <w:rFonts w:ascii="Times New Roman" w:hAnsi="Times New Roman" w:cs="Times New Roman"/>
          <w:bCs/>
          <w:sz w:val="24"/>
          <w:szCs w:val="24"/>
        </w:rPr>
        <w:t>], any person authorized by the Minerals Marketing Corporation to export gold in its own right and every financial institution</w:t>
      </w:r>
      <w:r w:rsidR="009B01CC" w:rsidRPr="00B168C8">
        <w:rPr>
          <w:rFonts w:ascii="Times New Roman" w:hAnsi="Times New Roman" w:cs="Times New Roman"/>
          <w:sz w:val="24"/>
          <w:szCs w:val="24"/>
        </w:rPr>
        <w:t>”</w:t>
      </w:r>
    </w:p>
    <w:p w14:paraId="5B539422" w14:textId="69042465" w:rsidR="00040C69" w:rsidRPr="00B168C8" w:rsidRDefault="00040C69" w:rsidP="00A93E30">
      <w:pPr>
        <w:spacing w:line="240" w:lineRule="auto"/>
        <w:ind w:left="1710" w:hanging="270"/>
        <w:jc w:val="both"/>
        <w:rPr>
          <w:rFonts w:ascii="Times New Roman" w:hAnsi="Times New Roman" w:cs="Times New Roman"/>
          <w:bCs/>
          <w:sz w:val="24"/>
          <w:szCs w:val="24"/>
        </w:rPr>
      </w:pPr>
      <w:r w:rsidRPr="00B168C8">
        <w:rPr>
          <w:rFonts w:ascii="Times New Roman" w:hAnsi="Times New Roman" w:cs="Times New Roman"/>
          <w:bCs/>
          <w:sz w:val="24"/>
          <w:szCs w:val="24"/>
        </w:rPr>
        <w:t>(</w:t>
      </w:r>
      <w:r w:rsidR="00F623DC" w:rsidRPr="00B168C8">
        <w:rPr>
          <w:rFonts w:ascii="Times New Roman" w:hAnsi="Times New Roman" w:cs="Times New Roman"/>
          <w:bCs/>
          <w:sz w:val="24"/>
          <w:szCs w:val="24"/>
        </w:rPr>
        <w:t>3</w:t>
      </w:r>
      <w:r w:rsidRPr="00B168C8">
        <w:rPr>
          <w:rFonts w:ascii="Times New Roman" w:hAnsi="Times New Roman" w:cs="Times New Roman"/>
          <w:bCs/>
          <w:sz w:val="24"/>
          <w:szCs w:val="24"/>
        </w:rPr>
        <w:t>)</w:t>
      </w:r>
      <w:r w:rsidR="00F75DC4">
        <w:rPr>
          <w:rFonts w:ascii="Times New Roman" w:hAnsi="Times New Roman" w:cs="Times New Roman"/>
          <w:bCs/>
          <w:sz w:val="24"/>
          <w:szCs w:val="24"/>
        </w:rPr>
        <w:t xml:space="preserve"> </w:t>
      </w:r>
      <w:r w:rsidRPr="00B168C8">
        <w:rPr>
          <w:rFonts w:ascii="Times New Roman" w:hAnsi="Times New Roman" w:cs="Times New Roman"/>
          <w:bCs/>
          <w:sz w:val="24"/>
          <w:szCs w:val="24"/>
        </w:rPr>
        <w:t>Royalties deducted in terms of subsection (1) shall be remitted by the person deducting them to the Zimbabwe Revenue Authority no later than the tenth day of the month</w:t>
      </w:r>
      <w:r w:rsidR="00831607" w:rsidRPr="00B168C8">
        <w:rPr>
          <w:rFonts w:ascii="Times New Roman" w:hAnsi="Times New Roman" w:cs="Times New Roman"/>
          <w:bCs/>
          <w:sz w:val="24"/>
          <w:szCs w:val="24"/>
        </w:rPr>
        <w:t xml:space="preserve"> following the month in which the proceeds from which the royalties were deducted are received.</w:t>
      </w:r>
    </w:p>
    <w:p w14:paraId="3538ECCD" w14:textId="0F2F8D9F" w:rsidR="00831607" w:rsidRDefault="00F623DC" w:rsidP="00636547">
      <w:pPr>
        <w:spacing w:line="240" w:lineRule="auto"/>
        <w:ind w:left="1800" w:hanging="360"/>
        <w:jc w:val="both"/>
        <w:rPr>
          <w:rFonts w:ascii="Times New Roman" w:hAnsi="Times New Roman" w:cs="Times New Roman"/>
          <w:bCs/>
          <w:sz w:val="24"/>
          <w:szCs w:val="24"/>
        </w:rPr>
      </w:pPr>
      <w:r w:rsidRPr="00B168C8">
        <w:rPr>
          <w:rFonts w:ascii="Times New Roman" w:hAnsi="Times New Roman" w:cs="Times New Roman"/>
          <w:bCs/>
          <w:sz w:val="24"/>
          <w:szCs w:val="24"/>
        </w:rPr>
        <w:t xml:space="preserve">(4) </w:t>
      </w:r>
      <w:r w:rsidR="006078E2">
        <w:rPr>
          <w:rFonts w:ascii="Times New Roman" w:hAnsi="Times New Roman" w:cs="Times New Roman"/>
          <w:bCs/>
          <w:sz w:val="24"/>
          <w:szCs w:val="24"/>
        </w:rPr>
        <w:t xml:space="preserve">If royalties are not remitted timeously in terms of subsection (2), interest, calculated at a rate to be fixed by the Minister by statutory instrument, shall be payable on so much of the royalties as remain unpaid during the period beginning on the day next following the last day provided for its remittance and ending on the same date </w:t>
      </w:r>
      <w:r w:rsidR="001A4803">
        <w:rPr>
          <w:rFonts w:ascii="Times New Roman" w:hAnsi="Times New Roman" w:cs="Times New Roman"/>
          <w:bCs/>
          <w:sz w:val="24"/>
          <w:szCs w:val="24"/>
        </w:rPr>
        <w:t>the royalties are remitted in full:</w:t>
      </w:r>
    </w:p>
    <w:p w14:paraId="1C49E78D" w14:textId="44924C01" w:rsidR="001A4803" w:rsidRPr="00B168C8" w:rsidRDefault="001A4803" w:rsidP="00636547">
      <w:pPr>
        <w:spacing w:line="240" w:lineRule="auto"/>
        <w:ind w:left="1800" w:hanging="360"/>
        <w:jc w:val="both"/>
        <w:rPr>
          <w:rFonts w:ascii="Times New Roman" w:hAnsi="Times New Roman" w:cs="Times New Roman"/>
          <w:bCs/>
          <w:sz w:val="24"/>
          <w:szCs w:val="24"/>
        </w:rPr>
      </w:pPr>
      <w:r>
        <w:rPr>
          <w:rFonts w:ascii="Times New Roman" w:hAnsi="Times New Roman" w:cs="Times New Roman"/>
          <w:bCs/>
          <w:sz w:val="24"/>
          <w:szCs w:val="24"/>
        </w:rPr>
        <w:tab/>
        <w:t>Provided that, in special circumstances, the Commissioner-General of the Zimbabwe Revenue Authority may extend the time for the remittance of royalties without charging interest.</w:t>
      </w:r>
    </w:p>
    <w:p w14:paraId="4D77C711" w14:textId="476F2067" w:rsidR="00831607" w:rsidRPr="00B168C8" w:rsidRDefault="00831607" w:rsidP="00A93E30">
      <w:pPr>
        <w:spacing w:line="240" w:lineRule="auto"/>
        <w:ind w:left="1800" w:hanging="360"/>
        <w:jc w:val="both"/>
        <w:rPr>
          <w:rFonts w:ascii="Times New Roman" w:hAnsi="Times New Roman" w:cs="Times New Roman"/>
          <w:bCs/>
          <w:sz w:val="24"/>
          <w:szCs w:val="24"/>
        </w:rPr>
      </w:pPr>
      <w:r w:rsidRPr="00B168C8">
        <w:rPr>
          <w:rFonts w:ascii="Times New Roman" w:hAnsi="Times New Roman" w:cs="Times New Roman"/>
          <w:bCs/>
          <w:sz w:val="24"/>
          <w:szCs w:val="24"/>
        </w:rPr>
        <w:t>(</w:t>
      </w:r>
      <w:r w:rsidR="00F623DC" w:rsidRPr="00B168C8">
        <w:rPr>
          <w:rFonts w:ascii="Times New Roman" w:hAnsi="Times New Roman" w:cs="Times New Roman"/>
          <w:bCs/>
          <w:sz w:val="24"/>
          <w:szCs w:val="24"/>
        </w:rPr>
        <w:t>5</w:t>
      </w:r>
      <w:r w:rsidRPr="00B168C8">
        <w:rPr>
          <w:rFonts w:ascii="Times New Roman" w:hAnsi="Times New Roman" w:cs="Times New Roman"/>
          <w:bCs/>
          <w:sz w:val="24"/>
          <w:szCs w:val="24"/>
        </w:rPr>
        <w:t>) As soon as it comes to the notice of the Commissioner that any person responsible for remitting royalties timeously in terms of subsection (2) has failed to do so, the Commissioner shall serve upon that person notice to pay double the amount of the royalties payable (hereinafter called “the primary civil penalty.”</w:t>
      </w:r>
    </w:p>
    <w:p w14:paraId="55779DFD" w14:textId="2564598F" w:rsidR="00831607" w:rsidRPr="00B168C8" w:rsidRDefault="00831607" w:rsidP="00A93E30">
      <w:pPr>
        <w:spacing w:line="240" w:lineRule="auto"/>
        <w:ind w:left="1800" w:hanging="360"/>
        <w:jc w:val="both"/>
        <w:rPr>
          <w:rFonts w:ascii="Times New Roman" w:hAnsi="Times New Roman" w:cs="Times New Roman"/>
          <w:bCs/>
          <w:sz w:val="24"/>
          <w:szCs w:val="24"/>
        </w:rPr>
      </w:pPr>
      <w:r w:rsidRPr="00B168C8">
        <w:rPr>
          <w:rFonts w:ascii="Times New Roman" w:hAnsi="Times New Roman" w:cs="Times New Roman"/>
          <w:bCs/>
          <w:sz w:val="24"/>
          <w:szCs w:val="24"/>
        </w:rPr>
        <w:t>(</w:t>
      </w:r>
      <w:r w:rsidR="00F623DC" w:rsidRPr="00B168C8">
        <w:rPr>
          <w:rFonts w:ascii="Times New Roman" w:hAnsi="Times New Roman" w:cs="Times New Roman"/>
          <w:bCs/>
          <w:sz w:val="24"/>
          <w:szCs w:val="24"/>
        </w:rPr>
        <w:t>6</w:t>
      </w:r>
      <w:r w:rsidRPr="00B168C8">
        <w:rPr>
          <w:rFonts w:ascii="Times New Roman" w:hAnsi="Times New Roman" w:cs="Times New Roman"/>
          <w:bCs/>
          <w:sz w:val="24"/>
          <w:szCs w:val="24"/>
        </w:rPr>
        <w:t>) A person upon whom the Commissioner has served a notice in terms of subsection (1) and who has failed without just cause to comply</w:t>
      </w:r>
      <w:r w:rsidR="00FB44A4" w:rsidRPr="00B168C8">
        <w:rPr>
          <w:rFonts w:ascii="Times New Roman" w:hAnsi="Times New Roman" w:cs="Times New Roman"/>
          <w:bCs/>
          <w:sz w:val="24"/>
          <w:szCs w:val="24"/>
        </w:rPr>
        <w:t xml:space="preserve"> with the notice </w:t>
      </w:r>
      <w:r w:rsidR="00FB44A4" w:rsidRPr="00B168C8">
        <w:rPr>
          <w:rFonts w:ascii="Times New Roman" w:hAnsi="Times New Roman" w:cs="Times New Roman"/>
          <w:bCs/>
          <w:sz w:val="24"/>
          <w:szCs w:val="24"/>
        </w:rPr>
        <w:lastRenderedPageBreak/>
        <w:t>within the first seven days of the period of one hundred and eighty-one (181) days referred to in paragraph (a) below, shall-</w:t>
      </w:r>
    </w:p>
    <w:p w14:paraId="23E99C87" w14:textId="603F09AE" w:rsidR="00FB44A4" w:rsidRPr="00B168C8" w:rsidRDefault="00FB44A4" w:rsidP="00722B59">
      <w:pPr>
        <w:tabs>
          <w:tab w:val="left" w:pos="2790"/>
        </w:tabs>
        <w:spacing w:line="240" w:lineRule="auto"/>
        <w:ind w:left="2610" w:hanging="450"/>
        <w:jc w:val="both"/>
        <w:rPr>
          <w:rFonts w:ascii="Times New Roman" w:hAnsi="Times New Roman" w:cs="Times New Roman"/>
          <w:bCs/>
          <w:sz w:val="24"/>
          <w:szCs w:val="24"/>
        </w:rPr>
      </w:pPr>
      <w:r w:rsidRPr="00B168C8">
        <w:rPr>
          <w:rFonts w:ascii="Times New Roman" w:hAnsi="Times New Roman" w:cs="Times New Roman"/>
          <w:bCs/>
          <w:sz w:val="24"/>
          <w:szCs w:val="24"/>
        </w:rPr>
        <w:t xml:space="preserve">(a) </w:t>
      </w:r>
      <w:r w:rsidR="00722B59">
        <w:rPr>
          <w:rFonts w:ascii="Times New Roman" w:hAnsi="Times New Roman" w:cs="Times New Roman"/>
          <w:bCs/>
          <w:sz w:val="24"/>
          <w:szCs w:val="24"/>
        </w:rPr>
        <w:t xml:space="preserve"> </w:t>
      </w:r>
      <w:r w:rsidRPr="00B168C8">
        <w:rPr>
          <w:rFonts w:ascii="Times New Roman" w:hAnsi="Times New Roman" w:cs="Times New Roman"/>
          <w:bCs/>
          <w:sz w:val="24"/>
          <w:szCs w:val="24"/>
        </w:rPr>
        <w:t xml:space="preserve">be liable for a secondary civil penalty of </w:t>
      </w:r>
      <w:r w:rsidR="00F623DC" w:rsidRPr="00B168C8">
        <w:rPr>
          <w:rFonts w:ascii="Times New Roman" w:hAnsi="Times New Roman" w:cs="Times New Roman"/>
          <w:bCs/>
          <w:sz w:val="24"/>
          <w:szCs w:val="24"/>
        </w:rPr>
        <w:t xml:space="preserve">US$30 (or the maximum </w:t>
      </w:r>
      <w:r w:rsidR="00A93E30">
        <w:rPr>
          <w:rFonts w:ascii="Times New Roman" w:hAnsi="Times New Roman" w:cs="Times New Roman"/>
          <w:bCs/>
          <w:sz w:val="24"/>
          <w:szCs w:val="24"/>
        </w:rPr>
        <w:t xml:space="preserve">    </w:t>
      </w:r>
      <w:r w:rsidR="00F623DC" w:rsidRPr="00B168C8">
        <w:rPr>
          <w:rFonts w:ascii="Times New Roman" w:hAnsi="Times New Roman" w:cs="Times New Roman"/>
          <w:bCs/>
          <w:sz w:val="24"/>
          <w:szCs w:val="24"/>
        </w:rPr>
        <w:t>monetary figure specified from time to time for level 4, whichever is the lesser amount) for each day the person remains in default, not exceeding a period of 181 days;</w:t>
      </w:r>
    </w:p>
    <w:p w14:paraId="6E406971" w14:textId="2831F6C1" w:rsidR="00FB44A4" w:rsidRPr="00B168C8" w:rsidRDefault="00FB44A4" w:rsidP="00A93E30">
      <w:pPr>
        <w:spacing w:line="240" w:lineRule="auto"/>
        <w:ind w:left="2520" w:hanging="360"/>
        <w:jc w:val="both"/>
        <w:rPr>
          <w:rFonts w:ascii="Times New Roman" w:hAnsi="Times New Roman" w:cs="Times New Roman"/>
          <w:bCs/>
          <w:sz w:val="24"/>
          <w:szCs w:val="24"/>
        </w:rPr>
      </w:pPr>
      <w:r w:rsidRPr="00B168C8">
        <w:rPr>
          <w:rFonts w:ascii="Times New Roman" w:hAnsi="Times New Roman" w:cs="Times New Roman"/>
          <w:bCs/>
          <w:sz w:val="24"/>
          <w:szCs w:val="24"/>
        </w:rPr>
        <w:t>(b) if the person continues to be in default after the period specified in paragraph (a)</w:t>
      </w:r>
      <w:r w:rsidR="00F623DC" w:rsidRPr="00B168C8">
        <w:rPr>
          <w:rFonts w:ascii="Times New Roman" w:hAnsi="Times New Roman" w:cs="Times New Roman"/>
          <w:bCs/>
          <w:sz w:val="24"/>
          <w:szCs w:val="24"/>
        </w:rPr>
        <w:t>,</w:t>
      </w:r>
      <w:r w:rsidR="00B726C1" w:rsidRPr="00B168C8">
        <w:rPr>
          <w:rFonts w:ascii="Times New Roman" w:hAnsi="Times New Roman" w:cs="Times New Roman"/>
          <w:bCs/>
          <w:sz w:val="24"/>
          <w:szCs w:val="24"/>
        </w:rPr>
        <w:t xml:space="preserve"> be guilty of an offence and liable on conviction to</w:t>
      </w:r>
      <w:r w:rsidR="00F623DC" w:rsidRPr="00B168C8">
        <w:rPr>
          <w:rFonts w:ascii="Times New Roman" w:hAnsi="Times New Roman" w:cs="Times New Roman"/>
          <w:bCs/>
          <w:sz w:val="24"/>
          <w:szCs w:val="24"/>
        </w:rPr>
        <w:t xml:space="preserve"> a fine not exceeding level 10 or to </w:t>
      </w:r>
      <w:r w:rsidR="00662DEB" w:rsidRPr="00B168C8">
        <w:rPr>
          <w:rFonts w:ascii="Times New Roman" w:hAnsi="Times New Roman" w:cs="Times New Roman"/>
          <w:bCs/>
          <w:sz w:val="24"/>
          <w:szCs w:val="24"/>
        </w:rPr>
        <w:t>or to imprisonment for a period not exceeding six months or to both such fine and such imprisonment.</w:t>
      </w:r>
    </w:p>
    <w:p w14:paraId="0F3F0613" w14:textId="77777777" w:rsidR="00662DEB" w:rsidRPr="00B168C8" w:rsidRDefault="00B726C1" w:rsidP="00A93E30">
      <w:pPr>
        <w:spacing w:line="240" w:lineRule="auto"/>
        <w:ind w:left="1800" w:hanging="360"/>
        <w:jc w:val="both"/>
        <w:rPr>
          <w:rFonts w:ascii="Times New Roman" w:hAnsi="Times New Roman" w:cs="Times New Roman"/>
          <w:bCs/>
          <w:sz w:val="24"/>
          <w:szCs w:val="24"/>
        </w:rPr>
      </w:pPr>
      <w:r w:rsidRPr="00B168C8">
        <w:rPr>
          <w:rFonts w:ascii="Times New Roman" w:hAnsi="Times New Roman" w:cs="Times New Roman"/>
          <w:bCs/>
          <w:sz w:val="24"/>
          <w:szCs w:val="24"/>
        </w:rPr>
        <w:t>(</w:t>
      </w:r>
      <w:r w:rsidR="00662DEB" w:rsidRPr="00B168C8">
        <w:rPr>
          <w:rFonts w:ascii="Times New Roman" w:hAnsi="Times New Roman" w:cs="Times New Roman"/>
          <w:bCs/>
          <w:sz w:val="24"/>
          <w:szCs w:val="24"/>
        </w:rPr>
        <w:t>7</w:t>
      </w:r>
      <w:r w:rsidRPr="00B168C8">
        <w:rPr>
          <w:rFonts w:ascii="Times New Roman" w:hAnsi="Times New Roman" w:cs="Times New Roman"/>
          <w:bCs/>
          <w:sz w:val="24"/>
          <w:szCs w:val="24"/>
        </w:rPr>
        <w:t xml:space="preserve">) A primary and secondary civil penalty that becomes payable by the infringer shall constitute a debt due by the infringer to the Zimbabwe Revenue Authority and shall, at any time after it becomes due, be recoverable in a court of competent jurisdiction by proceedings in the name of the </w:t>
      </w:r>
      <w:r w:rsidR="00662DEB" w:rsidRPr="00B168C8">
        <w:rPr>
          <w:rFonts w:ascii="Times New Roman" w:hAnsi="Times New Roman" w:cs="Times New Roman"/>
          <w:bCs/>
          <w:sz w:val="24"/>
          <w:szCs w:val="24"/>
        </w:rPr>
        <w:t>A</w:t>
      </w:r>
      <w:r w:rsidRPr="00B168C8">
        <w:rPr>
          <w:rFonts w:ascii="Times New Roman" w:hAnsi="Times New Roman" w:cs="Times New Roman"/>
          <w:bCs/>
          <w:sz w:val="24"/>
          <w:szCs w:val="24"/>
        </w:rPr>
        <w:t>uthority.</w:t>
      </w:r>
    </w:p>
    <w:p w14:paraId="61F5EE3C" w14:textId="77777777" w:rsidR="00132919" w:rsidRPr="00B168C8" w:rsidRDefault="00662DEB" w:rsidP="00A93E30">
      <w:pPr>
        <w:spacing w:line="240" w:lineRule="auto"/>
        <w:ind w:left="1800" w:hanging="360"/>
        <w:jc w:val="both"/>
        <w:rPr>
          <w:rFonts w:ascii="Times New Roman" w:hAnsi="Times New Roman" w:cs="Times New Roman"/>
          <w:bCs/>
          <w:sz w:val="24"/>
          <w:szCs w:val="24"/>
        </w:rPr>
      </w:pPr>
      <w:r w:rsidRPr="00B168C8">
        <w:rPr>
          <w:rFonts w:ascii="Times New Roman" w:hAnsi="Times New Roman" w:cs="Times New Roman"/>
          <w:bCs/>
          <w:sz w:val="24"/>
          <w:szCs w:val="24"/>
        </w:rPr>
        <w:t>(8) The primary and secondary civil penalty shall be paid</w:t>
      </w:r>
      <w:r w:rsidR="00132919" w:rsidRPr="00B168C8">
        <w:rPr>
          <w:rFonts w:ascii="Times New Roman" w:hAnsi="Times New Roman" w:cs="Times New Roman"/>
          <w:bCs/>
          <w:sz w:val="24"/>
          <w:szCs w:val="24"/>
        </w:rPr>
        <w:t xml:space="preserve"> into and form part of the Consolidated Revenue Fund</w:t>
      </w:r>
    </w:p>
    <w:p w14:paraId="6502F04C" w14:textId="12EBD9A3" w:rsidR="00B726C1" w:rsidRDefault="00132919" w:rsidP="00A93E30">
      <w:pPr>
        <w:spacing w:line="240" w:lineRule="auto"/>
        <w:ind w:left="1800" w:hanging="360"/>
        <w:jc w:val="both"/>
        <w:rPr>
          <w:rFonts w:ascii="Times New Roman" w:hAnsi="Times New Roman" w:cs="Times New Roman"/>
          <w:bCs/>
          <w:sz w:val="24"/>
          <w:szCs w:val="24"/>
        </w:rPr>
      </w:pPr>
      <w:r w:rsidRPr="00B168C8">
        <w:rPr>
          <w:rFonts w:ascii="Times New Roman" w:hAnsi="Times New Roman" w:cs="Times New Roman"/>
          <w:bCs/>
          <w:sz w:val="24"/>
          <w:szCs w:val="24"/>
        </w:rPr>
        <w:t xml:space="preserve">(9) For the avoidance of doubt it is declared that, </w:t>
      </w:r>
      <w:r w:rsidRPr="00C47065">
        <w:rPr>
          <w:rFonts w:ascii="Times New Roman" w:hAnsi="Times New Roman" w:cs="Times New Roman"/>
          <w:bCs/>
          <w:sz w:val="24"/>
          <w:szCs w:val="24"/>
        </w:rPr>
        <w:t>in calculating the gross fair market value of a mineral on the basis of which royalty is deducted for the purposes of this Chapter, no deduction shall be made of beneficiation, processing or other costs whatsoever incurred in the production of the mineral concerned.</w:t>
      </w:r>
      <w:r w:rsidR="00B726C1" w:rsidRPr="00B168C8">
        <w:rPr>
          <w:rFonts w:ascii="Times New Roman" w:hAnsi="Times New Roman" w:cs="Times New Roman"/>
          <w:bCs/>
          <w:sz w:val="24"/>
          <w:szCs w:val="24"/>
        </w:rPr>
        <w:t>”</w:t>
      </w:r>
      <w:r w:rsidR="000F4082">
        <w:rPr>
          <w:rFonts w:ascii="Times New Roman" w:hAnsi="Times New Roman" w:cs="Times New Roman"/>
          <w:bCs/>
          <w:sz w:val="24"/>
          <w:szCs w:val="24"/>
        </w:rPr>
        <w:t xml:space="preserve"> </w:t>
      </w:r>
    </w:p>
    <w:p w14:paraId="669C4639" w14:textId="77777777" w:rsidR="00F87E77" w:rsidRPr="00B168C8" w:rsidRDefault="00F87E77" w:rsidP="00A93E30">
      <w:pPr>
        <w:spacing w:line="240" w:lineRule="auto"/>
        <w:ind w:left="1800" w:hanging="360"/>
        <w:jc w:val="both"/>
        <w:rPr>
          <w:rFonts w:ascii="Times New Roman" w:hAnsi="Times New Roman" w:cs="Times New Roman"/>
          <w:bCs/>
          <w:sz w:val="24"/>
          <w:szCs w:val="24"/>
        </w:rPr>
      </w:pPr>
    </w:p>
    <w:p w14:paraId="347A1580" w14:textId="5211E36B" w:rsidR="00CE66A8" w:rsidRDefault="00F21246" w:rsidP="00EA1CED">
      <w:pPr>
        <w:pStyle w:val="ListParagraph"/>
        <w:numPr>
          <w:ilvl w:val="0"/>
          <w:numId w:val="1"/>
        </w:numPr>
        <w:spacing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t>Notably, s 36 in either version is virtually the same with regard to the portions quoted. However, s 37</w:t>
      </w:r>
      <w:r w:rsidR="00C47065">
        <w:rPr>
          <w:rFonts w:ascii="Times New Roman" w:hAnsi="Times New Roman" w:cs="Times New Roman"/>
          <w:bCs/>
          <w:sz w:val="24"/>
          <w:szCs w:val="24"/>
        </w:rPr>
        <w:t xml:space="preserve"> as substituted by the FA No. 8 of 2020, while</w:t>
      </w:r>
      <w:r>
        <w:rPr>
          <w:rFonts w:ascii="Times New Roman" w:hAnsi="Times New Roman" w:cs="Times New Roman"/>
          <w:bCs/>
          <w:sz w:val="24"/>
          <w:szCs w:val="24"/>
        </w:rPr>
        <w:t xml:space="preserve"> correspond</w:t>
      </w:r>
      <w:r w:rsidR="00C47065">
        <w:rPr>
          <w:rFonts w:ascii="Times New Roman" w:hAnsi="Times New Roman" w:cs="Times New Roman"/>
          <w:bCs/>
          <w:sz w:val="24"/>
          <w:szCs w:val="24"/>
        </w:rPr>
        <w:t>ing</w:t>
      </w:r>
      <w:r>
        <w:rPr>
          <w:rFonts w:ascii="Times New Roman" w:hAnsi="Times New Roman" w:cs="Times New Roman"/>
          <w:bCs/>
          <w:sz w:val="24"/>
          <w:szCs w:val="24"/>
        </w:rPr>
        <w:t xml:space="preserve"> with</w:t>
      </w:r>
      <w:r w:rsidR="00C47065">
        <w:rPr>
          <w:rFonts w:ascii="Times New Roman" w:hAnsi="Times New Roman" w:cs="Times New Roman"/>
          <w:bCs/>
          <w:sz w:val="24"/>
          <w:szCs w:val="24"/>
        </w:rPr>
        <w:t xml:space="preserve"> the provisions of s 37A in the repealed Chapter, also expands them by the “introduction” of a few more new provisions. Nevertheless, it appears that the difference in the governing provisions for 2019 on the one hand and 2020 - 2021 on the other, does not result in any differentiation between the said periods with regard to the end result in the determination of this matter. The setting out of the </w:t>
      </w:r>
      <w:r w:rsidR="00000B96">
        <w:rPr>
          <w:rFonts w:ascii="Times New Roman" w:hAnsi="Times New Roman" w:cs="Times New Roman"/>
          <w:bCs/>
          <w:sz w:val="24"/>
          <w:szCs w:val="24"/>
        </w:rPr>
        <w:t>provisions pertaining to the two stated periods is thus effectively for completeness only.</w:t>
      </w:r>
    </w:p>
    <w:p w14:paraId="3A8E0D52" w14:textId="135B668E" w:rsidR="00831607" w:rsidRPr="00F21246" w:rsidRDefault="00F21246" w:rsidP="00A82B39">
      <w:pPr>
        <w:pStyle w:val="ListParagraph"/>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A6D560E" w14:textId="02CD5E5E" w:rsidR="00CC5A6C" w:rsidRPr="00CD69A5" w:rsidRDefault="00CC5A6C" w:rsidP="00B01389">
      <w:pPr>
        <w:pStyle w:val="ListParagraph"/>
        <w:spacing w:after="0" w:line="480" w:lineRule="auto"/>
        <w:ind w:left="0"/>
        <w:jc w:val="both"/>
        <w:rPr>
          <w:rFonts w:ascii="Times New Roman" w:hAnsi="Times New Roman" w:cs="Times New Roman"/>
          <w:b/>
          <w:sz w:val="24"/>
          <w:szCs w:val="24"/>
          <w:u w:val="single"/>
        </w:rPr>
      </w:pPr>
      <w:r w:rsidRPr="00CD69A5">
        <w:rPr>
          <w:rFonts w:ascii="Times New Roman" w:hAnsi="Times New Roman" w:cs="Times New Roman"/>
          <w:b/>
          <w:sz w:val="24"/>
          <w:szCs w:val="24"/>
          <w:u w:val="single"/>
        </w:rPr>
        <w:t>ANALYSIS</w:t>
      </w:r>
    </w:p>
    <w:p w14:paraId="1BA9E031" w14:textId="61B7CA02" w:rsidR="00CC5A6C" w:rsidRDefault="00CC5A6C" w:rsidP="00B01389">
      <w:pPr>
        <w:pStyle w:val="ListParagraph"/>
        <w:spacing w:after="0" w:line="240" w:lineRule="auto"/>
        <w:ind w:left="-90"/>
        <w:jc w:val="both"/>
        <w:rPr>
          <w:rFonts w:ascii="Times New Roman" w:hAnsi="Times New Roman" w:cs="Times New Roman"/>
          <w:b/>
          <w:sz w:val="24"/>
          <w:szCs w:val="24"/>
        </w:rPr>
      </w:pPr>
      <w:r w:rsidRPr="00CD69A5">
        <w:rPr>
          <w:rFonts w:ascii="Times New Roman" w:hAnsi="Times New Roman" w:cs="Times New Roman"/>
          <w:b/>
          <w:sz w:val="24"/>
          <w:szCs w:val="24"/>
        </w:rPr>
        <w:t xml:space="preserve">Whether or not the court </w:t>
      </w:r>
      <w:r w:rsidRPr="00CD69A5">
        <w:rPr>
          <w:rFonts w:ascii="Times New Roman" w:hAnsi="Times New Roman" w:cs="Times New Roman"/>
          <w:b/>
          <w:i/>
          <w:sz w:val="24"/>
          <w:szCs w:val="24"/>
        </w:rPr>
        <w:t>a quo</w:t>
      </w:r>
      <w:r w:rsidRPr="00CD69A5">
        <w:rPr>
          <w:rFonts w:ascii="Times New Roman" w:hAnsi="Times New Roman" w:cs="Times New Roman"/>
          <w:b/>
          <w:sz w:val="24"/>
          <w:szCs w:val="24"/>
        </w:rPr>
        <w:t xml:space="preserve"> erred in finding that the exclusion of freight charges on the invoice was a deduction, proscribed by law</w:t>
      </w:r>
      <w:r w:rsidR="00BF474A" w:rsidRPr="00CD69A5">
        <w:rPr>
          <w:rFonts w:ascii="Times New Roman" w:hAnsi="Times New Roman" w:cs="Times New Roman"/>
          <w:b/>
          <w:sz w:val="24"/>
          <w:szCs w:val="24"/>
        </w:rPr>
        <w:t>.</w:t>
      </w:r>
      <w:r w:rsidRPr="00CD69A5">
        <w:rPr>
          <w:rFonts w:ascii="Times New Roman" w:hAnsi="Times New Roman" w:cs="Times New Roman"/>
          <w:b/>
          <w:sz w:val="24"/>
          <w:szCs w:val="24"/>
        </w:rPr>
        <w:t xml:space="preserve"> </w:t>
      </w:r>
    </w:p>
    <w:p w14:paraId="6F90E0F0" w14:textId="77777777" w:rsidR="006D29FD" w:rsidRPr="00CD69A5" w:rsidRDefault="006D29FD" w:rsidP="00CD69A5">
      <w:pPr>
        <w:pStyle w:val="ListParagraph"/>
        <w:spacing w:line="240" w:lineRule="auto"/>
        <w:ind w:left="-90"/>
        <w:jc w:val="both"/>
        <w:rPr>
          <w:rFonts w:ascii="Times New Roman" w:hAnsi="Times New Roman" w:cs="Times New Roman"/>
          <w:b/>
          <w:sz w:val="24"/>
          <w:szCs w:val="24"/>
        </w:rPr>
      </w:pPr>
    </w:p>
    <w:p w14:paraId="28E108AC" w14:textId="5F0DD95F" w:rsidR="00BF474A" w:rsidRPr="00B168C8" w:rsidRDefault="00BF474A" w:rsidP="00925136">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lastRenderedPageBreak/>
        <w:t xml:space="preserve"> </w:t>
      </w:r>
      <w:r w:rsidR="003E2470">
        <w:rPr>
          <w:rFonts w:ascii="Times New Roman" w:hAnsi="Times New Roman" w:cs="Times New Roman"/>
          <w:sz w:val="24"/>
          <w:szCs w:val="24"/>
        </w:rPr>
        <w:t>I</w:t>
      </w:r>
      <w:r w:rsidRPr="00B168C8">
        <w:rPr>
          <w:rFonts w:ascii="Times New Roman" w:hAnsi="Times New Roman" w:cs="Times New Roman"/>
          <w:sz w:val="24"/>
          <w:szCs w:val="24"/>
        </w:rPr>
        <w:t xml:space="preserve">n </w:t>
      </w:r>
      <w:r w:rsidR="00F11558" w:rsidRPr="00B168C8">
        <w:rPr>
          <w:rFonts w:ascii="Times New Roman" w:hAnsi="Times New Roman" w:cs="Times New Roman"/>
          <w:i/>
          <w:iCs/>
          <w:sz w:val="24"/>
          <w:szCs w:val="24"/>
        </w:rPr>
        <w:t xml:space="preserve">Zimbabwe Revenue Authority </w:t>
      </w:r>
      <w:r w:rsidR="00F11558" w:rsidRPr="006D29FD">
        <w:rPr>
          <w:rFonts w:ascii="Times New Roman" w:hAnsi="Times New Roman" w:cs="Times New Roman"/>
          <w:iCs/>
          <w:sz w:val="24"/>
          <w:szCs w:val="24"/>
        </w:rPr>
        <w:t>v</w:t>
      </w:r>
      <w:r w:rsidR="00F11558" w:rsidRPr="00B168C8">
        <w:rPr>
          <w:rFonts w:ascii="Times New Roman" w:hAnsi="Times New Roman" w:cs="Times New Roman"/>
          <w:i/>
          <w:iCs/>
          <w:sz w:val="24"/>
          <w:szCs w:val="24"/>
        </w:rPr>
        <w:t xml:space="preserve"> Murowa Diamonds (Private) Limited</w:t>
      </w:r>
      <w:r w:rsidRPr="00B168C8">
        <w:rPr>
          <w:rFonts w:ascii="Times New Roman" w:hAnsi="Times New Roman" w:cs="Times New Roman"/>
          <w:i/>
          <w:iCs/>
          <w:sz w:val="24"/>
          <w:szCs w:val="24"/>
        </w:rPr>
        <w:t xml:space="preserve"> </w:t>
      </w:r>
      <w:r w:rsidRPr="00B168C8">
        <w:rPr>
          <w:rFonts w:ascii="Times New Roman" w:hAnsi="Times New Roman" w:cs="Times New Roman"/>
          <w:sz w:val="24"/>
          <w:szCs w:val="24"/>
        </w:rPr>
        <w:t>SC85/23</w:t>
      </w:r>
      <w:r w:rsidR="00F11558" w:rsidRPr="00B168C8">
        <w:rPr>
          <w:rFonts w:ascii="Times New Roman" w:hAnsi="Times New Roman" w:cs="Times New Roman"/>
          <w:sz w:val="24"/>
          <w:szCs w:val="24"/>
        </w:rPr>
        <w:t xml:space="preserve">, this </w:t>
      </w:r>
      <w:r w:rsidR="00925136">
        <w:rPr>
          <w:rFonts w:ascii="Times New Roman" w:hAnsi="Times New Roman" w:cs="Times New Roman"/>
          <w:sz w:val="24"/>
          <w:szCs w:val="24"/>
        </w:rPr>
        <w:t>C</w:t>
      </w:r>
      <w:r w:rsidR="00F11558" w:rsidRPr="00B168C8">
        <w:rPr>
          <w:rFonts w:ascii="Times New Roman" w:hAnsi="Times New Roman" w:cs="Times New Roman"/>
          <w:sz w:val="24"/>
          <w:szCs w:val="24"/>
        </w:rPr>
        <w:t>ourt was</w:t>
      </w:r>
      <w:r w:rsidR="00F44229" w:rsidRPr="00B168C8">
        <w:rPr>
          <w:rFonts w:ascii="Times New Roman" w:hAnsi="Times New Roman" w:cs="Times New Roman"/>
          <w:sz w:val="24"/>
          <w:szCs w:val="24"/>
        </w:rPr>
        <w:t xml:space="preserve"> faced with a</w:t>
      </w:r>
      <w:r w:rsidR="00F11558" w:rsidRPr="00B168C8">
        <w:rPr>
          <w:rFonts w:ascii="Times New Roman" w:hAnsi="Times New Roman" w:cs="Times New Roman"/>
          <w:sz w:val="24"/>
          <w:szCs w:val="24"/>
        </w:rPr>
        <w:t xml:space="preserve"> different</w:t>
      </w:r>
      <w:r w:rsidR="00E409B6">
        <w:rPr>
          <w:rFonts w:ascii="Times New Roman" w:hAnsi="Times New Roman" w:cs="Times New Roman"/>
          <w:sz w:val="24"/>
          <w:szCs w:val="24"/>
        </w:rPr>
        <w:t xml:space="preserve"> issue</w:t>
      </w:r>
      <w:r w:rsidR="00F11558" w:rsidRPr="00B168C8">
        <w:rPr>
          <w:rFonts w:ascii="Times New Roman" w:hAnsi="Times New Roman" w:cs="Times New Roman"/>
          <w:sz w:val="24"/>
          <w:szCs w:val="24"/>
        </w:rPr>
        <w:t xml:space="preserve"> from th</w:t>
      </w:r>
      <w:r w:rsidR="00F44229" w:rsidRPr="00B168C8">
        <w:rPr>
          <w:rFonts w:ascii="Times New Roman" w:hAnsi="Times New Roman" w:cs="Times New Roman"/>
          <w:sz w:val="24"/>
          <w:szCs w:val="24"/>
        </w:rPr>
        <w:t>at</w:t>
      </w:r>
      <w:r w:rsidR="00F11558" w:rsidRPr="00B168C8">
        <w:rPr>
          <w:rFonts w:ascii="Times New Roman" w:hAnsi="Times New Roman" w:cs="Times New Roman"/>
          <w:sz w:val="24"/>
          <w:szCs w:val="24"/>
        </w:rPr>
        <w:t xml:space="preserve"> in</w:t>
      </w:r>
      <w:r w:rsidR="00F11558" w:rsidRPr="00B168C8">
        <w:rPr>
          <w:rFonts w:ascii="Times New Roman" w:hAnsi="Times New Roman" w:cs="Times New Roman"/>
          <w:i/>
          <w:iCs/>
          <w:sz w:val="24"/>
          <w:szCs w:val="24"/>
        </w:rPr>
        <w:t xml:space="preserve"> casu</w:t>
      </w:r>
      <w:r w:rsidR="00F11558" w:rsidRPr="00B168C8">
        <w:rPr>
          <w:rFonts w:ascii="Times New Roman" w:hAnsi="Times New Roman" w:cs="Times New Roman"/>
          <w:sz w:val="24"/>
          <w:szCs w:val="24"/>
        </w:rPr>
        <w:t xml:space="preserve">. </w:t>
      </w:r>
      <w:r w:rsidR="00925136">
        <w:rPr>
          <w:rFonts w:ascii="Times New Roman" w:hAnsi="Times New Roman" w:cs="Times New Roman"/>
          <w:sz w:val="24"/>
          <w:szCs w:val="24"/>
        </w:rPr>
        <w:t xml:space="preserve"> </w:t>
      </w:r>
      <w:r w:rsidR="00F11558" w:rsidRPr="00B168C8">
        <w:rPr>
          <w:rFonts w:ascii="Times New Roman" w:hAnsi="Times New Roman" w:cs="Times New Roman"/>
          <w:sz w:val="24"/>
          <w:szCs w:val="24"/>
        </w:rPr>
        <w:t xml:space="preserve">The court was </w:t>
      </w:r>
      <w:r w:rsidR="00F44229" w:rsidRPr="00B168C8">
        <w:rPr>
          <w:rFonts w:ascii="Times New Roman" w:hAnsi="Times New Roman" w:cs="Times New Roman"/>
          <w:sz w:val="24"/>
          <w:szCs w:val="24"/>
        </w:rPr>
        <w:t>dea</w:t>
      </w:r>
      <w:r w:rsidR="00F11558" w:rsidRPr="00B168C8">
        <w:rPr>
          <w:rFonts w:ascii="Times New Roman" w:hAnsi="Times New Roman" w:cs="Times New Roman"/>
          <w:sz w:val="24"/>
          <w:szCs w:val="24"/>
        </w:rPr>
        <w:t>ling with the question whether or not royalties payable under s 244 of the MMA constitute an allowable deduction under the general deduction formula</w:t>
      </w:r>
      <w:r w:rsidR="00DD2A47" w:rsidRPr="00B168C8">
        <w:rPr>
          <w:rFonts w:ascii="Times New Roman" w:hAnsi="Times New Roman" w:cs="Times New Roman"/>
          <w:sz w:val="24"/>
          <w:szCs w:val="24"/>
        </w:rPr>
        <w:t xml:space="preserve"> of the Income Tax Act</w:t>
      </w:r>
      <w:r w:rsidR="00F33B41">
        <w:rPr>
          <w:rFonts w:ascii="Times New Roman" w:hAnsi="Times New Roman" w:cs="Times New Roman"/>
          <w:sz w:val="24"/>
          <w:szCs w:val="24"/>
        </w:rPr>
        <w:t xml:space="preserve"> [</w:t>
      </w:r>
      <w:r w:rsidR="00F33B41">
        <w:rPr>
          <w:rFonts w:ascii="Times New Roman" w:hAnsi="Times New Roman" w:cs="Times New Roman"/>
          <w:i/>
          <w:iCs/>
          <w:sz w:val="24"/>
          <w:szCs w:val="24"/>
        </w:rPr>
        <w:t>Chapter 23:06</w:t>
      </w:r>
      <w:r w:rsidR="00F33B41">
        <w:rPr>
          <w:rFonts w:ascii="Times New Roman" w:hAnsi="Times New Roman" w:cs="Times New Roman"/>
          <w:sz w:val="24"/>
          <w:szCs w:val="24"/>
        </w:rPr>
        <w:t>]</w:t>
      </w:r>
      <w:r w:rsidR="00DD2A47" w:rsidRPr="00B168C8">
        <w:rPr>
          <w:rFonts w:ascii="Times New Roman" w:hAnsi="Times New Roman" w:cs="Times New Roman"/>
          <w:sz w:val="24"/>
          <w:szCs w:val="24"/>
        </w:rPr>
        <w:t xml:space="preserve">. </w:t>
      </w:r>
      <w:r w:rsidR="00E409B6">
        <w:rPr>
          <w:rFonts w:ascii="Times New Roman" w:hAnsi="Times New Roman" w:cs="Times New Roman"/>
          <w:sz w:val="24"/>
          <w:szCs w:val="24"/>
        </w:rPr>
        <w:t xml:space="preserve"> Although this case was different,</w:t>
      </w:r>
      <w:r w:rsidR="00925136">
        <w:rPr>
          <w:rFonts w:ascii="Times New Roman" w:hAnsi="Times New Roman" w:cs="Times New Roman"/>
          <w:sz w:val="24"/>
          <w:szCs w:val="24"/>
        </w:rPr>
        <w:t xml:space="preserve"> </w:t>
      </w:r>
      <w:r w:rsidR="00C57B38">
        <w:rPr>
          <w:rFonts w:ascii="Times New Roman" w:hAnsi="Times New Roman" w:cs="Times New Roman"/>
          <w:sz w:val="24"/>
          <w:szCs w:val="24"/>
        </w:rPr>
        <w:t>h</w:t>
      </w:r>
      <w:r w:rsidR="00DD2A47" w:rsidRPr="00B168C8">
        <w:rPr>
          <w:rFonts w:ascii="Times New Roman" w:hAnsi="Times New Roman" w:cs="Times New Roman"/>
          <w:sz w:val="24"/>
          <w:szCs w:val="24"/>
        </w:rPr>
        <w:t>owever,</w:t>
      </w:r>
      <w:r w:rsidR="0002170B" w:rsidRPr="00B168C8">
        <w:rPr>
          <w:rFonts w:ascii="Times New Roman" w:hAnsi="Times New Roman" w:cs="Times New Roman"/>
          <w:sz w:val="24"/>
          <w:szCs w:val="24"/>
        </w:rPr>
        <w:t xml:space="preserve"> the following excerpt from</w:t>
      </w:r>
      <w:r w:rsidR="00DD2A47" w:rsidRPr="00B168C8">
        <w:rPr>
          <w:rFonts w:ascii="Times New Roman" w:hAnsi="Times New Roman" w:cs="Times New Roman"/>
          <w:sz w:val="24"/>
          <w:szCs w:val="24"/>
        </w:rPr>
        <w:t xml:space="preserve"> </w:t>
      </w:r>
      <w:r w:rsidR="0002170B" w:rsidRPr="00B168C8">
        <w:rPr>
          <w:rFonts w:ascii="Times New Roman" w:hAnsi="Times New Roman" w:cs="Times New Roman"/>
          <w:sz w:val="24"/>
          <w:szCs w:val="24"/>
        </w:rPr>
        <w:t xml:space="preserve">the </w:t>
      </w:r>
      <w:r w:rsidR="00F33B41">
        <w:rPr>
          <w:rFonts w:ascii="Times New Roman" w:hAnsi="Times New Roman" w:cs="Times New Roman"/>
          <w:sz w:val="24"/>
          <w:szCs w:val="24"/>
        </w:rPr>
        <w:t>C</w:t>
      </w:r>
      <w:r w:rsidR="0002170B" w:rsidRPr="00B168C8">
        <w:rPr>
          <w:rFonts w:ascii="Times New Roman" w:hAnsi="Times New Roman" w:cs="Times New Roman"/>
          <w:sz w:val="24"/>
          <w:szCs w:val="24"/>
        </w:rPr>
        <w:t xml:space="preserve">ourt’s judgment </w:t>
      </w:r>
      <w:r w:rsidR="00DD2A47" w:rsidRPr="00B168C8">
        <w:rPr>
          <w:rFonts w:ascii="Times New Roman" w:hAnsi="Times New Roman" w:cs="Times New Roman"/>
          <w:sz w:val="24"/>
          <w:szCs w:val="24"/>
        </w:rPr>
        <w:t>at para</w:t>
      </w:r>
      <w:r w:rsidR="00E92EDF" w:rsidRPr="00B168C8">
        <w:rPr>
          <w:rFonts w:ascii="Times New Roman" w:hAnsi="Times New Roman" w:cs="Times New Roman"/>
          <w:sz w:val="24"/>
          <w:szCs w:val="24"/>
        </w:rPr>
        <w:t>s [25] and</w:t>
      </w:r>
      <w:r w:rsidR="00DD2A47" w:rsidRPr="00B168C8">
        <w:rPr>
          <w:rFonts w:ascii="Times New Roman" w:hAnsi="Times New Roman" w:cs="Times New Roman"/>
          <w:sz w:val="24"/>
          <w:szCs w:val="24"/>
        </w:rPr>
        <w:t xml:space="preserve"> [26]</w:t>
      </w:r>
      <w:r w:rsidR="0002170B" w:rsidRPr="00B168C8">
        <w:rPr>
          <w:rFonts w:ascii="Times New Roman" w:hAnsi="Times New Roman" w:cs="Times New Roman"/>
          <w:sz w:val="24"/>
          <w:szCs w:val="24"/>
        </w:rPr>
        <w:t xml:space="preserve"> shed</w:t>
      </w:r>
      <w:r w:rsidR="00C60AD6">
        <w:rPr>
          <w:rFonts w:ascii="Times New Roman" w:hAnsi="Times New Roman" w:cs="Times New Roman"/>
          <w:sz w:val="24"/>
          <w:szCs w:val="24"/>
        </w:rPr>
        <w:t>s</w:t>
      </w:r>
      <w:r w:rsidR="0002170B" w:rsidRPr="00B168C8">
        <w:rPr>
          <w:rFonts w:ascii="Times New Roman" w:hAnsi="Times New Roman" w:cs="Times New Roman"/>
          <w:sz w:val="24"/>
          <w:szCs w:val="24"/>
        </w:rPr>
        <w:t xml:space="preserve"> some light on the issue of mining royalties.</w:t>
      </w:r>
      <w:r w:rsidR="00F11558" w:rsidRPr="00B168C8">
        <w:rPr>
          <w:rFonts w:ascii="Times New Roman" w:hAnsi="Times New Roman" w:cs="Times New Roman"/>
          <w:sz w:val="24"/>
          <w:szCs w:val="24"/>
        </w:rPr>
        <w:t xml:space="preserve"> </w:t>
      </w:r>
      <w:r w:rsidR="000D54E5">
        <w:rPr>
          <w:rFonts w:ascii="Times New Roman" w:hAnsi="Times New Roman" w:cs="Times New Roman"/>
          <w:sz w:val="24"/>
          <w:szCs w:val="24"/>
        </w:rPr>
        <w:t xml:space="preserve"> </w:t>
      </w:r>
      <w:proofErr w:type="spellStart"/>
      <w:r w:rsidR="00F11558" w:rsidRPr="00B168C8">
        <w:rPr>
          <w:rFonts w:ascii="Times New Roman" w:hAnsi="Times New Roman" w:cs="Times New Roman"/>
          <w:sz w:val="24"/>
          <w:szCs w:val="24"/>
        </w:rPr>
        <w:t>K</w:t>
      </w:r>
      <w:r w:rsidR="00925136" w:rsidRPr="00925136">
        <w:rPr>
          <w:rFonts w:ascii="Times New Roman" w:hAnsi="Times New Roman" w:cs="Times New Roman"/>
          <w:smallCaps/>
          <w:sz w:val="24"/>
          <w:szCs w:val="24"/>
        </w:rPr>
        <w:t>udya</w:t>
      </w:r>
      <w:proofErr w:type="spellEnd"/>
      <w:r w:rsidR="00925136" w:rsidRPr="00925136">
        <w:rPr>
          <w:rFonts w:ascii="Times New Roman" w:hAnsi="Times New Roman" w:cs="Times New Roman"/>
          <w:smallCaps/>
          <w:sz w:val="24"/>
          <w:szCs w:val="24"/>
        </w:rPr>
        <w:t xml:space="preserve"> </w:t>
      </w:r>
      <w:r w:rsidR="00F11558" w:rsidRPr="00B168C8">
        <w:rPr>
          <w:rFonts w:ascii="Times New Roman" w:hAnsi="Times New Roman" w:cs="Times New Roman"/>
          <w:sz w:val="24"/>
          <w:szCs w:val="24"/>
        </w:rPr>
        <w:t xml:space="preserve">JA, </w:t>
      </w:r>
      <w:r w:rsidR="00DD2A47" w:rsidRPr="00B168C8">
        <w:rPr>
          <w:rFonts w:ascii="Times New Roman" w:hAnsi="Times New Roman" w:cs="Times New Roman"/>
          <w:sz w:val="24"/>
          <w:szCs w:val="24"/>
        </w:rPr>
        <w:t>stated as follows:</w:t>
      </w:r>
    </w:p>
    <w:p w14:paraId="64277706" w14:textId="1545C139" w:rsidR="00E92EDF" w:rsidRPr="00B168C8" w:rsidRDefault="00DD2A47" w:rsidP="000D54E5">
      <w:pPr>
        <w:pStyle w:val="ListParagraph"/>
        <w:spacing w:line="240" w:lineRule="auto"/>
        <w:ind w:left="2070" w:hanging="630"/>
        <w:jc w:val="both"/>
        <w:rPr>
          <w:rFonts w:ascii="Times New Roman" w:hAnsi="Times New Roman" w:cs="Times New Roman"/>
          <w:sz w:val="24"/>
          <w:szCs w:val="24"/>
        </w:rPr>
      </w:pPr>
      <w:r w:rsidRPr="00B168C8">
        <w:rPr>
          <w:rFonts w:ascii="Times New Roman" w:hAnsi="Times New Roman" w:cs="Times New Roman"/>
          <w:sz w:val="24"/>
          <w:szCs w:val="24"/>
        </w:rPr>
        <w:t>“</w:t>
      </w:r>
      <w:r w:rsidR="00E92EDF" w:rsidRPr="00B168C8">
        <w:rPr>
          <w:rFonts w:ascii="Times New Roman" w:hAnsi="Times New Roman" w:cs="Times New Roman"/>
          <w:sz w:val="24"/>
          <w:szCs w:val="24"/>
        </w:rPr>
        <w:t>[25] Mining royalties were payable to the mining commissioner in this country in terms of s 79 of the Mines and Minerals Act No. 16 of 1935 and s 139 of the Mines and Minerals Act No. 18/1951. There were no specific sections under which the royalty payable was deductible in the corresponding Income Tax Ordinance of Southern Rhodesia No. 20 of 1918 and the Income Tax Act No. 16/1954. The term was not and has never been statutorily defined in Zimbabwe.</w:t>
      </w:r>
    </w:p>
    <w:p w14:paraId="2AF40788" w14:textId="1C447B64" w:rsidR="001E4ED8" w:rsidRPr="00B168C8" w:rsidRDefault="001E4ED8" w:rsidP="000D54E5">
      <w:pPr>
        <w:pStyle w:val="ListParagraph"/>
        <w:spacing w:line="240" w:lineRule="auto"/>
        <w:ind w:left="1440" w:firstLine="630"/>
        <w:jc w:val="both"/>
        <w:rPr>
          <w:rFonts w:ascii="Times New Roman" w:hAnsi="Times New Roman" w:cs="Times New Roman"/>
          <w:sz w:val="24"/>
          <w:szCs w:val="24"/>
        </w:rPr>
      </w:pPr>
      <w:r w:rsidRPr="00B168C8">
        <w:rPr>
          <w:rFonts w:ascii="Times New Roman" w:hAnsi="Times New Roman" w:cs="Times New Roman"/>
          <w:sz w:val="24"/>
          <w:szCs w:val="24"/>
        </w:rPr>
        <w:t>…………</w:t>
      </w:r>
    </w:p>
    <w:p w14:paraId="161B32C3" w14:textId="07974D36" w:rsidR="001E4ED8" w:rsidRPr="00B168C8" w:rsidRDefault="001E4ED8" w:rsidP="000D54E5">
      <w:pPr>
        <w:pStyle w:val="ListParagraph"/>
        <w:spacing w:line="240" w:lineRule="auto"/>
        <w:ind w:left="2070"/>
        <w:jc w:val="both"/>
        <w:rPr>
          <w:rFonts w:ascii="Times New Roman" w:hAnsi="Times New Roman" w:cs="Times New Roman"/>
          <w:sz w:val="24"/>
          <w:szCs w:val="24"/>
        </w:rPr>
      </w:pPr>
      <w:r w:rsidRPr="00B168C8">
        <w:rPr>
          <w:rFonts w:ascii="Times New Roman" w:hAnsi="Times New Roman" w:cs="Times New Roman"/>
          <w:sz w:val="24"/>
          <w:szCs w:val="24"/>
        </w:rPr>
        <w:t xml:space="preserve">Again, Broadway and Keen, wrote in the </w:t>
      </w:r>
      <w:r w:rsidRPr="00B168C8">
        <w:rPr>
          <w:rFonts w:ascii="Times New Roman" w:hAnsi="Times New Roman" w:cs="Times New Roman"/>
          <w:i/>
          <w:iCs/>
          <w:sz w:val="24"/>
          <w:szCs w:val="24"/>
        </w:rPr>
        <w:t>Economic Analysis</w:t>
      </w:r>
      <w:r w:rsidRPr="00B168C8">
        <w:rPr>
          <w:rFonts w:ascii="Times New Roman" w:hAnsi="Times New Roman" w:cs="Times New Roman"/>
          <w:sz w:val="24"/>
          <w:szCs w:val="24"/>
        </w:rPr>
        <w:t xml:space="preserve"> </w:t>
      </w:r>
      <w:r w:rsidR="00FA104A" w:rsidRPr="00B168C8">
        <w:rPr>
          <w:rFonts w:ascii="Times New Roman" w:hAnsi="Times New Roman" w:cs="Times New Roman"/>
          <w:sz w:val="24"/>
          <w:szCs w:val="24"/>
        </w:rPr>
        <w:t xml:space="preserve">of August 2013, in an article entitled </w:t>
      </w:r>
      <w:r w:rsidR="00FA104A" w:rsidRPr="00B168C8">
        <w:rPr>
          <w:rFonts w:ascii="Times New Roman" w:hAnsi="Times New Roman" w:cs="Times New Roman"/>
          <w:i/>
          <w:iCs/>
          <w:sz w:val="24"/>
          <w:szCs w:val="24"/>
        </w:rPr>
        <w:t>Mining Taxation – The South African Context</w:t>
      </w:r>
      <w:r w:rsidR="00FA104A" w:rsidRPr="00B168C8">
        <w:rPr>
          <w:rFonts w:ascii="Times New Roman" w:hAnsi="Times New Roman" w:cs="Times New Roman"/>
          <w:sz w:val="24"/>
          <w:szCs w:val="24"/>
        </w:rPr>
        <w:t xml:space="preserve"> at p13 that:</w:t>
      </w:r>
    </w:p>
    <w:p w14:paraId="21D53BE1" w14:textId="48FBCA15" w:rsidR="00FA104A" w:rsidRDefault="00FA104A" w:rsidP="000D54E5">
      <w:pPr>
        <w:pStyle w:val="ListParagraph"/>
        <w:spacing w:line="240" w:lineRule="auto"/>
        <w:ind w:left="2880"/>
        <w:jc w:val="both"/>
        <w:rPr>
          <w:rFonts w:ascii="Times New Roman" w:hAnsi="Times New Roman" w:cs="Times New Roman"/>
          <w:sz w:val="24"/>
          <w:szCs w:val="24"/>
        </w:rPr>
      </w:pPr>
      <w:r w:rsidRPr="00B168C8">
        <w:rPr>
          <w:rFonts w:ascii="Times New Roman" w:hAnsi="Times New Roman" w:cs="Times New Roman"/>
          <w:sz w:val="24"/>
          <w:szCs w:val="24"/>
        </w:rPr>
        <w:t xml:space="preserve">‘The rationale for a mineral royalty is the payment to the resource owner (typically the State) by the extractor in return for the right to mine. The Mineral and Petroleum Resources Royalty Act No. 28/2008 provides for the </w:t>
      </w:r>
      <w:r w:rsidRPr="00B168C8">
        <w:rPr>
          <w:rFonts w:ascii="Times New Roman" w:hAnsi="Times New Roman" w:cs="Times New Roman"/>
          <w:sz w:val="24"/>
          <w:szCs w:val="24"/>
          <w:u w:val="single"/>
        </w:rPr>
        <w:t xml:space="preserve">compensation to the State </w:t>
      </w:r>
      <w:r w:rsidR="00B13163" w:rsidRPr="00B168C8">
        <w:rPr>
          <w:rFonts w:ascii="Times New Roman" w:hAnsi="Times New Roman" w:cs="Times New Roman"/>
          <w:sz w:val="24"/>
          <w:szCs w:val="24"/>
          <w:u w:val="single"/>
        </w:rPr>
        <w:t>(as custodian) for the permanent loss of non-renewable resources</w:t>
      </w:r>
      <w:r w:rsidR="000D54E5">
        <w:rPr>
          <w:rFonts w:ascii="Times New Roman" w:hAnsi="Times New Roman" w:cs="Times New Roman"/>
          <w:sz w:val="24"/>
          <w:szCs w:val="24"/>
        </w:rPr>
        <w:t>.’</w:t>
      </w:r>
      <w:r w:rsidR="00B13163" w:rsidRPr="00B168C8">
        <w:rPr>
          <w:rFonts w:ascii="Times New Roman" w:hAnsi="Times New Roman" w:cs="Times New Roman"/>
          <w:sz w:val="24"/>
          <w:szCs w:val="24"/>
        </w:rPr>
        <w:t xml:space="preserve"> </w:t>
      </w:r>
    </w:p>
    <w:p w14:paraId="3771693C" w14:textId="77777777" w:rsidR="000D54E5" w:rsidRPr="00B168C8" w:rsidRDefault="000D54E5" w:rsidP="000D54E5">
      <w:pPr>
        <w:pStyle w:val="ListParagraph"/>
        <w:spacing w:line="240" w:lineRule="auto"/>
        <w:ind w:left="2880"/>
        <w:jc w:val="both"/>
        <w:rPr>
          <w:rFonts w:ascii="Times New Roman" w:hAnsi="Times New Roman" w:cs="Times New Roman"/>
          <w:sz w:val="24"/>
          <w:szCs w:val="24"/>
        </w:rPr>
      </w:pPr>
    </w:p>
    <w:p w14:paraId="54150D9C" w14:textId="0EB95371" w:rsidR="00DD2A47" w:rsidRDefault="00DD2A47" w:rsidP="00B3629A">
      <w:pPr>
        <w:pStyle w:val="ListParagraph"/>
        <w:spacing w:line="240" w:lineRule="auto"/>
        <w:ind w:left="1980" w:hanging="540"/>
        <w:jc w:val="both"/>
        <w:rPr>
          <w:rFonts w:ascii="Times New Roman" w:hAnsi="Times New Roman" w:cs="Times New Roman"/>
          <w:sz w:val="24"/>
          <w:szCs w:val="24"/>
        </w:rPr>
      </w:pPr>
      <w:r w:rsidRPr="00B168C8">
        <w:rPr>
          <w:rFonts w:ascii="Times New Roman" w:hAnsi="Times New Roman" w:cs="Times New Roman"/>
          <w:sz w:val="24"/>
          <w:szCs w:val="24"/>
        </w:rPr>
        <w:t>[26] In the Zimbabwean context, a mineral royalty payable in terms of s 244 of the Mines and Minerals Act</w:t>
      </w:r>
      <w:r w:rsidR="00460E7F" w:rsidRPr="00B168C8">
        <w:rPr>
          <w:rFonts w:ascii="Times New Roman" w:hAnsi="Times New Roman" w:cs="Times New Roman"/>
          <w:sz w:val="24"/>
          <w:szCs w:val="24"/>
        </w:rPr>
        <w:t xml:space="preserve"> constitutes a fee paid by the holder of a mining right to the mining commissioner for the right to dispose the mineral resources from a mining location. The royalty is payable on the value (</w:t>
      </w:r>
      <w:r w:rsidR="00460E7F" w:rsidRPr="00B168C8">
        <w:rPr>
          <w:rFonts w:ascii="Times New Roman" w:hAnsi="Times New Roman" w:cs="Times New Roman"/>
          <w:i/>
          <w:iCs/>
          <w:sz w:val="24"/>
          <w:szCs w:val="24"/>
        </w:rPr>
        <w:t>ad valorem</w:t>
      </w:r>
      <w:r w:rsidR="00460E7F" w:rsidRPr="00B168C8">
        <w:rPr>
          <w:rFonts w:ascii="Times New Roman" w:hAnsi="Times New Roman" w:cs="Times New Roman"/>
          <w:sz w:val="24"/>
          <w:szCs w:val="24"/>
        </w:rPr>
        <w:t>) of the mineral resources extracted from the mining location</w:t>
      </w:r>
      <w:r w:rsidR="00E92EDF" w:rsidRPr="00B168C8">
        <w:rPr>
          <w:rFonts w:ascii="Times New Roman" w:hAnsi="Times New Roman" w:cs="Times New Roman"/>
          <w:sz w:val="24"/>
          <w:szCs w:val="24"/>
        </w:rPr>
        <w:t>.</w:t>
      </w:r>
      <w:r w:rsidR="000D54E5">
        <w:rPr>
          <w:rFonts w:ascii="Times New Roman" w:hAnsi="Times New Roman" w:cs="Times New Roman"/>
          <w:sz w:val="24"/>
          <w:szCs w:val="24"/>
        </w:rPr>
        <w:t>’</w:t>
      </w:r>
      <w:r w:rsidR="00E92EDF" w:rsidRPr="00B168C8">
        <w:rPr>
          <w:rFonts w:ascii="Times New Roman" w:hAnsi="Times New Roman" w:cs="Times New Roman"/>
          <w:sz w:val="24"/>
          <w:szCs w:val="24"/>
        </w:rPr>
        <w:t xml:space="preserve">” </w:t>
      </w:r>
      <w:r w:rsidR="0002170B" w:rsidRPr="00B168C8">
        <w:rPr>
          <w:rFonts w:ascii="Times New Roman" w:hAnsi="Times New Roman" w:cs="Times New Roman"/>
          <w:sz w:val="24"/>
          <w:szCs w:val="24"/>
        </w:rPr>
        <w:t>(</w:t>
      </w:r>
      <w:r w:rsidR="000D54E5">
        <w:rPr>
          <w:rFonts w:ascii="Times New Roman" w:hAnsi="Times New Roman" w:cs="Times New Roman"/>
          <w:sz w:val="24"/>
          <w:szCs w:val="24"/>
        </w:rPr>
        <w:t>T</w:t>
      </w:r>
      <w:r w:rsidR="0002170B" w:rsidRPr="00B168C8">
        <w:rPr>
          <w:rFonts w:ascii="Times New Roman" w:hAnsi="Times New Roman" w:cs="Times New Roman"/>
          <w:sz w:val="24"/>
          <w:szCs w:val="24"/>
        </w:rPr>
        <w:t>he underlining is mine)</w:t>
      </w:r>
    </w:p>
    <w:p w14:paraId="76C2D9C8" w14:textId="77777777" w:rsidR="000D54E5" w:rsidRPr="00B168C8" w:rsidRDefault="000D54E5" w:rsidP="00DD2A47">
      <w:pPr>
        <w:pStyle w:val="ListParagraph"/>
        <w:spacing w:line="240" w:lineRule="auto"/>
        <w:ind w:left="1440"/>
        <w:jc w:val="both"/>
        <w:rPr>
          <w:rFonts w:ascii="Times New Roman" w:hAnsi="Times New Roman" w:cs="Times New Roman"/>
          <w:sz w:val="24"/>
          <w:szCs w:val="24"/>
        </w:rPr>
      </w:pPr>
    </w:p>
    <w:p w14:paraId="2B9AC706" w14:textId="0FCC7FCE" w:rsidR="00DF1F74" w:rsidRPr="00B168C8" w:rsidRDefault="0063652B" w:rsidP="00F4084D">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It </w:t>
      </w:r>
      <w:r w:rsidR="00311728" w:rsidRPr="00B168C8">
        <w:rPr>
          <w:rFonts w:ascii="Times New Roman" w:hAnsi="Times New Roman" w:cs="Times New Roman"/>
          <w:sz w:val="24"/>
          <w:szCs w:val="24"/>
        </w:rPr>
        <w:t>ha</w:t>
      </w:r>
      <w:r w:rsidRPr="00B168C8">
        <w:rPr>
          <w:rFonts w:ascii="Times New Roman" w:hAnsi="Times New Roman" w:cs="Times New Roman"/>
          <w:sz w:val="24"/>
          <w:szCs w:val="24"/>
        </w:rPr>
        <w:t>s not</w:t>
      </w:r>
      <w:r w:rsidR="00311728" w:rsidRPr="00B168C8">
        <w:rPr>
          <w:rFonts w:ascii="Times New Roman" w:hAnsi="Times New Roman" w:cs="Times New Roman"/>
          <w:sz w:val="24"/>
          <w:szCs w:val="24"/>
        </w:rPr>
        <w:t xml:space="preserve"> been</w:t>
      </w:r>
      <w:r w:rsidRPr="00B168C8">
        <w:rPr>
          <w:rFonts w:ascii="Times New Roman" w:hAnsi="Times New Roman" w:cs="Times New Roman"/>
          <w:sz w:val="24"/>
          <w:szCs w:val="24"/>
        </w:rPr>
        <w:t xml:space="preserve"> dispute</w:t>
      </w:r>
      <w:r w:rsidR="00311728" w:rsidRPr="00B168C8">
        <w:rPr>
          <w:rFonts w:ascii="Times New Roman" w:hAnsi="Times New Roman" w:cs="Times New Roman"/>
          <w:sz w:val="24"/>
          <w:szCs w:val="24"/>
        </w:rPr>
        <w:t>d</w:t>
      </w:r>
      <w:r w:rsidRPr="00B168C8">
        <w:rPr>
          <w:rFonts w:ascii="Times New Roman" w:hAnsi="Times New Roman" w:cs="Times New Roman"/>
          <w:sz w:val="24"/>
          <w:szCs w:val="24"/>
        </w:rPr>
        <w:t xml:space="preserve"> that </w:t>
      </w:r>
      <w:r w:rsidR="00311728" w:rsidRPr="00B168C8">
        <w:rPr>
          <w:rFonts w:ascii="Times New Roman" w:hAnsi="Times New Roman" w:cs="Times New Roman"/>
          <w:sz w:val="24"/>
          <w:szCs w:val="24"/>
        </w:rPr>
        <w:t xml:space="preserve">the appellant is a producer of ferrochrome which it sells to the Asian market. </w:t>
      </w:r>
      <w:r w:rsidR="000D54E5">
        <w:rPr>
          <w:rFonts w:ascii="Times New Roman" w:hAnsi="Times New Roman" w:cs="Times New Roman"/>
          <w:sz w:val="24"/>
          <w:szCs w:val="24"/>
        </w:rPr>
        <w:t xml:space="preserve"> </w:t>
      </w:r>
      <w:r w:rsidR="00311728" w:rsidRPr="00B168C8">
        <w:rPr>
          <w:rFonts w:ascii="Times New Roman" w:hAnsi="Times New Roman" w:cs="Times New Roman"/>
          <w:sz w:val="24"/>
          <w:szCs w:val="24"/>
        </w:rPr>
        <w:t>It has n</w:t>
      </w:r>
      <w:r w:rsidR="00DF1F74" w:rsidRPr="00B168C8">
        <w:rPr>
          <w:rFonts w:ascii="Times New Roman" w:hAnsi="Times New Roman" w:cs="Times New Roman"/>
          <w:sz w:val="24"/>
          <w:szCs w:val="24"/>
        </w:rPr>
        <w:t>either</w:t>
      </w:r>
      <w:r w:rsidR="00311728" w:rsidRPr="00B168C8">
        <w:rPr>
          <w:rFonts w:ascii="Times New Roman" w:hAnsi="Times New Roman" w:cs="Times New Roman"/>
          <w:sz w:val="24"/>
          <w:szCs w:val="24"/>
        </w:rPr>
        <w:t xml:space="preserve"> been disputed that the law requires it to pay royalties on the minerals that it sells. </w:t>
      </w:r>
      <w:r w:rsidR="000D54E5">
        <w:rPr>
          <w:rFonts w:ascii="Times New Roman" w:hAnsi="Times New Roman" w:cs="Times New Roman"/>
          <w:sz w:val="24"/>
          <w:szCs w:val="24"/>
        </w:rPr>
        <w:t xml:space="preserve"> </w:t>
      </w:r>
      <w:r w:rsidR="00F62150" w:rsidRPr="00B168C8">
        <w:rPr>
          <w:rFonts w:ascii="Times New Roman" w:hAnsi="Times New Roman" w:cs="Times New Roman"/>
          <w:sz w:val="24"/>
          <w:szCs w:val="24"/>
        </w:rPr>
        <w:t>It is also common cause that d</w:t>
      </w:r>
      <w:r w:rsidR="00311728" w:rsidRPr="00B168C8">
        <w:rPr>
          <w:rFonts w:ascii="Times New Roman" w:hAnsi="Times New Roman" w:cs="Times New Roman"/>
          <w:sz w:val="24"/>
          <w:szCs w:val="24"/>
        </w:rPr>
        <w:t xml:space="preserve">uring the period 1 January 2019 to 31 December 2021, the appellant sold minerals to XHF Hong Kong Minerals. </w:t>
      </w:r>
      <w:r w:rsidR="000D54E5">
        <w:rPr>
          <w:rFonts w:ascii="Times New Roman" w:hAnsi="Times New Roman" w:cs="Times New Roman"/>
          <w:sz w:val="24"/>
          <w:szCs w:val="24"/>
        </w:rPr>
        <w:t xml:space="preserve"> </w:t>
      </w:r>
      <w:r w:rsidR="00311728" w:rsidRPr="00B168C8">
        <w:rPr>
          <w:rFonts w:ascii="Times New Roman" w:hAnsi="Times New Roman" w:cs="Times New Roman"/>
          <w:sz w:val="24"/>
          <w:szCs w:val="24"/>
        </w:rPr>
        <w:t>Royalties were declared on the minerals using the ex-works price</w:t>
      </w:r>
      <w:r w:rsidR="00F62150" w:rsidRPr="00B168C8">
        <w:rPr>
          <w:rFonts w:ascii="Times New Roman" w:hAnsi="Times New Roman" w:cs="Times New Roman"/>
          <w:sz w:val="24"/>
          <w:szCs w:val="24"/>
        </w:rPr>
        <w:t xml:space="preserve"> at</w:t>
      </w:r>
      <w:r w:rsidR="00311728" w:rsidRPr="00B168C8">
        <w:rPr>
          <w:rFonts w:ascii="Times New Roman" w:hAnsi="Times New Roman" w:cs="Times New Roman"/>
          <w:sz w:val="24"/>
          <w:szCs w:val="24"/>
        </w:rPr>
        <w:t xml:space="preserve"> which </w:t>
      </w:r>
      <w:r w:rsidR="00F62150" w:rsidRPr="00B168C8">
        <w:rPr>
          <w:rFonts w:ascii="Times New Roman" w:hAnsi="Times New Roman" w:cs="Times New Roman"/>
          <w:sz w:val="24"/>
          <w:szCs w:val="24"/>
        </w:rPr>
        <w:t>the appellant</w:t>
      </w:r>
      <w:r w:rsidR="00311728" w:rsidRPr="00B168C8">
        <w:rPr>
          <w:rFonts w:ascii="Times New Roman" w:hAnsi="Times New Roman" w:cs="Times New Roman"/>
          <w:sz w:val="24"/>
          <w:szCs w:val="24"/>
        </w:rPr>
        <w:t xml:space="preserve"> sold the minerals.</w:t>
      </w:r>
      <w:r w:rsidR="007678C5" w:rsidRPr="00B168C8">
        <w:rPr>
          <w:rFonts w:ascii="Times New Roman" w:hAnsi="Times New Roman" w:cs="Times New Roman"/>
          <w:sz w:val="24"/>
          <w:szCs w:val="24"/>
        </w:rPr>
        <w:t xml:space="preserve"> </w:t>
      </w:r>
      <w:r w:rsidR="000D54E5">
        <w:rPr>
          <w:rFonts w:ascii="Times New Roman" w:hAnsi="Times New Roman" w:cs="Times New Roman"/>
          <w:sz w:val="24"/>
          <w:szCs w:val="24"/>
        </w:rPr>
        <w:t xml:space="preserve"> </w:t>
      </w:r>
      <w:r w:rsidR="007678C5" w:rsidRPr="00B168C8">
        <w:rPr>
          <w:rFonts w:ascii="Times New Roman" w:hAnsi="Times New Roman" w:cs="Times New Roman"/>
          <w:sz w:val="24"/>
          <w:szCs w:val="24"/>
        </w:rPr>
        <w:lastRenderedPageBreak/>
        <w:t xml:space="preserve">The said ex-works price was arrived at after deducting </w:t>
      </w:r>
      <w:r w:rsidR="009B17A1" w:rsidRPr="00B168C8">
        <w:rPr>
          <w:rFonts w:ascii="Times New Roman" w:hAnsi="Times New Roman" w:cs="Times New Roman"/>
          <w:sz w:val="24"/>
          <w:szCs w:val="24"/>
        </w:rPr>
        <w:t xml:space="preserve">“10 cents ocean </w:t>
      </w:r>
      <w:r w:rsidR="007678C5" w:rsidRPr="00B168C8">
        <w:rPr>
          <w:rFonts w:ascii="Times New Roman" w:hAnsi="Times New Roman" w:cs="Times New Roman"/>
          <w:sz w:val="24"/>
          <w:szCs w:val="24"/>
        </w:rPr>
        <w:t>freight</w:t>
      </w:r>
      <w:r w:rsidR="009B17A1" w:rsidRPr="00B168C8">
        <w:rPr>
          <w:rFonts w:ascii="Times New Roman" w:hAnsi="Times New Roman" w:cs="Times New Roman"/>
          <w:sz w:val="24"/>
          <w:szCs w:val="24"/>
        </w:rPr>
        <w:t>”</w:t>
      </w:r>
      <w:r w:rsidR="007678C5" w:rsidRPr="00B168C8">
        <w:rPr>
          <w:rFonts w:ascii="Times New Roman" w:hAnsi="Times New Roman" w:cs="Times New Roman"/>
          <w:sz w:val="24"/>
          <w:szCs w:val="24"/>
        </w:rPr>
        <w:t xml:space="preserve"> from the benchmark</w:t>
      </w:r>
      <w:r w:rsidR="007769C8" w:rsidRPr="00B168C8">
        <w:rPr>
          <w:rFonts w:ascii="Times New Roman" w:hAnsi="Times New Roman" w:cs="Times New Roman"/>
          <w:sz w:val="24"/>
          <w:szCs w:val="24"/>
        </w:rPr>
        <w:t>.</w:t>
      </w:r>
      <w:r w:rsidR="007678C5" w:rsidRPr="00B168C8">
        <w:rPr>
          <w:rFonts w:ascii="Times New Roman" w:hAnsi="Times New Roman" w:cs="Times New Roman"/>
          <w:sz w:val="24"/>
          <w:szCs w:val="24"/>
        </w:rPr>
        <w:t xml:space="preserve"> </w:t>
      </w:r>
      <w:r w:rsidR="000D54E5">
        <w:rPr>
          <w:rFonts w:ascii="Times New Roman" w:hAnsi="Times New Roman" w:cs="Times New Roman"/>
          <w:sz w:val="24"/>
          <w:szCs w:val="24"/>
        </w:rPr>
        <w:t xml:space="preserve"> </w:t>
      </w:r>
      <w:r w:rsidR="009F4DDD" w:rsidRPr="00B168C8">
        <w:rPr>
          <w:rFonts w:ascii="Times New Roman" w:hAnsi="Times New Roman" w:cs="Times New Roman"/>
          <w:sz w:val="24"/>
          <w:szCs w:val="24"/>
        </w:rPr>
        <w:t>At the time of the agreement the fair market value of ferrochrome was US$0.70/lb</w:t>
      </w:r>
      <w:r w:rsidR="0082312B" w:rsidRPr="00B168C8">
        <w:rPr>
          <w:rFonts w:ascii="Times New Roman" w:hAnsi="Times New Roman" w:cs="Times New Roman"/>
          <w:sz w:val="24"/>
          <w:szCs w:val="24"/>
        </w:rPr>
        <w:t xml:space="preserve">. </w:t>
      </w:r>
      <w:r w:rsidR="00DF1F74" w:rsidRPr="00B168C8">
        <w:rPr>
          <w:rFonts w:ascii="Times New Roman" w:hAnsi="Times New Roman" w:cs="Times New Roman"/>
          <w:sz w:val="24"/>
          <w:szCs w:val="24"/>
        </w:rPr>
        <w:t>T</w:t>
      </w:r>
      <w:r w:rsidR="00A1586C" w:rsidRPr="00B168C8">
        <w:rPr>
          <w:rFonts w:ascii="Times New Roman" w:hAnsi="Times New Roman" w:cs="Times New Roman"/>
          <w:sz w:val="24"/>
          <w:szCs w:val="24"/>
        </w:rPr>
        <w:t>his much is evident as reflected in</w:t>
      </w:r>
      <w:r w:rsidR="0082312B" w:rsidRPr="00B168C8">
        <w:rPr>
          <w:rFonts w:ascii="Times New Roman" w:hAnsi="Times New Roman" w:cs="Times New Roman"/>
          <w:sz w:val="24"/>
          <w:szCs w:val="24"/>
        </w:rPr>
        <w:t xml:space="preserve"> clause 3.1 of the agreement of sale between the appellant and XHF HONGKONG LIMITED</w:t>
      </w:r>
      <w:r w:rsidR="00A1586C" w:rsidRPr="00B168C8">
        <w:rPr>
          <w:rFonts w:ascii="Times New Roman" w:hAnsi="Times New Roman" w:cs="Times New Roman"/>
          <w:sz w:val="24"/>
          <w:szCs w:val="24"/>
        </w:rPr>
        <w:t xml:space="preserve"> to</w:t>
      </w:r>
      <w:r w:rsidR="00E61D27" w:rsidRPr="00B168C8">
        <w:rPr>
          <w:rFonts w:ascii="Times New Roman" w:hAnsi="Times New Roman" w:cs="Times New Roman"/>
          <w:sz w:val="24"/>
          <w:szCs w:val="24"/>
        </w:rPr>
        <w:t xml:space="preserve"> which</w:t>
      </w:r>
      <w:r w:rsidR="00A1586C" w:rsidRPr="00B168C8">
        <w:rPr>
          <w:rFonts w:ascii="Times New Roman" w:hAnsi="Times New Roman" w:cs="Times New Roman"/>
          <w:sz w:val="24"/>
          <w:szCs w:val="24"/>
        </w:rPr>
        <w:t xml:space="preserve"> it sold the mineral. </w:t>
      </w:r>
      <w:r w:rsidR="000D54E5">
        <w:rPr>
          <w:rFonts w:ascii="Times New Roman" w:hAnsi="Times New Roman" w:cs="Times New Roman"/>
          <w:sz w:val="24"/>
          <w:szCs w:val="24"/>
        </w:rPr>
        <w:t xml:space="preserve"> </w:t>
      </w:r>
      <w:r w:rsidR="00A1586C" w:rsidRPr="00B168C8">
        <w:rPr>
          <w:rFonts w:ascii="Times New Roman" w:hAnsi="Times New Roman" w:cs="Times New Roman"/>
          <w:sz w:val="24"/>
          <w:szCs w:val="24"/>
        </w:rPr>
        <w:t>The said clause</w:t>
      </w:r>
      <w:r w:rsidR="00E61D27" w:rsidRPr="00B168C8">
        <w:rPr>
          <w:rFonts w:ascii="Times New Roman" w:hAnsi="Times New Roman" w:cs="Times New Roman"/>
          <w:sz w:val="24"/>
          <w:szCs w:val="24"/>
        </w:rPr>
        <w:t xml:space="preserve"> provides as follows:</w:t>
      </w:r>
    </w:p>
    <w:p w14:paraId="2ED37B0A" w14:textId="77777777" w:rsidR="00DF1F74" w:rsidRPr="00B168C8" w:rsidRDefault="00DF1F74" w:rsidP="00DF1F74">
      <w:pPr>
        <w:pStyle w:val="ListParagraph"/>
        <w:spacing w:line="240" w:lineRule="auto"/>
        <w:ind w:firstLine="720"/>
        <w:jc w:val="both"/>
        <w:rPr>
          <w:rFonts w:ascii="Times New Roman" w:hAnsi="Times New Roman" w:cs="Times New Roman"/>
          <w:b/>
          <w:sz w:val="24"/>
          <w:szCs w:val="24"/>
        </w:rPr>
      </w:pPr>
      <w:r w:rsidRPr="00B168C8">
        <w:rPr>
          <w:rFonts w:ascii="Times New Roman" w:hAnsi="Times New Roman" w:cs="Times New Roman"/>
          <w:sz w:val="24"/>
          <w:szCs w:val="24"/>
        </w:rPr>
        <w:t>“</w:t>
      </w:r>
      <w:r w:rsidRPr="00B168C8">
        <w:rPr>
          <w:rFonts w:ascii="Times New Roman" w:hAnsi="Times New Roman" w:cs="Times New Roman"/>
          <w:b/>
          <w:sz w:val="24"/>
          <w:szCs w:val="24"/>
        </w:rPr>
        <w:t>3. Price Payment</w:t>
      </w:r>
    </w:p>
    <w:p w14:paraId="71824D11" w14:textId="28774EEE" w:rsidR="00DF1F74" w:rsidRDefault="00DF1F74" w:rsidP="00F34FDA">
      <w:pPr>
        <w:pStyle w:val="ListParagraph"/>
        <w:numPr>
          <w:ilvl w:val="1"/>
          <w:numId w:val="8"/>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The purchase price shall be negotiated and approved by both party (</w:t>
      </w:r>
      <w:r w:rsidRPr="00B168C8">
        <w:rPr>
          <w:rFonts w:ascii="Times New Roman" w:hAnsi="Times New Roman" w:cs="Times New Roman"/>
          <w:i/>
          <w:sz w:val="24"/>
          <w:szCs w:val="24"/>
        </w:rPr>
        <w:t>sic</w:t>
      </w:r>
      <w:r w:rsidRPr="00B168C8">
        <w:rPr>
          <w:rFonts w:ascii="Times New Roman" w:hAnsi="Times New Roman" w:cs="Times New Roman"/>
          <w:sz w:val="24"/>
          <w:szCs w:val="24"/>
        </w:rPr>
        <w:t xml:space="preserve">) per monthly basis in accordance with prevailing market conditions. For the high carbon ferrochrome, the </w:t>
      </w:r>
      <w:proofErr w:type="spellStart"/>
      <w:r w:rsidRPr="00B168C8">
        <w:rPr>
          <w:rFonts w:ascii="Times New Roman" w:hAnsi="Times New Roman" w:cs="Times New Roman"/>
          <w:sz w:val="24"/>
          <w:szCs w:val="24"/>
        </w:rPr>
        <w:t>Fastmarkets</w:t>
      </w:r>
      <w:proofErr w:type="spellEnd"/>
      <w:r w:rsidRPr="00B168C8">
        <w:rPr>
          <w:rFonts w:ascii="Times New Roman" w:hAnsi="Times New Roman" w:cs="Times New Roman"/>
          <w:sz w:val="24"/>
          <w:szCs w:val="24"/>
        </w:rPr>
        <w:t xml:space="preserve"> Ferro-Alloys price shall be used as the benchmark. Therefore as of June, the </w:t>
      </w:r>
      <w:proofErr w:type="spellStart"/>
      <w:r w:rsidRPr="00B168C8">
        <w:rPr>
          <w:rFonts w:ascii="Times New Roman" w:hAnsi="Times New Roman" w:cs="Times New Roman"/>
          <w:sz w:val="24"/>
          <w:szCs w:val="24"/>
        </w:rPr>
        <w:t>Fastmarkets</w:t>
      </w:r>
      <w:proofErr w:type="spellEnd"/>
      <w:r w:rsidRPr="00B168C8">
        <w:rPr>
          <w:rFonts w:ascii="Times New Roman" w:hAnsi="Times New Roman" w:cs="Times New Roman"/>
          <w:sz w:val="24"/>
          <w:szCs w:val="24"/>
        </w:rPr>
        <w:t xml:space="preserve"> Ferro-Alloys price is $0.70/</w:t>
      </w:r>
      <w:proofErr w:type="spellStart"/>
      <w:r w:rsidRPr="00B168C8">
        <w:rPr>
          <w:rFonts w:ascii="Times New Roman" w:hAnsi="Times New Roman" w:cs="Times New Roman"/>
          <w:sz w:val="24"/>
          <w:szCs w:val="24"/>
        </w:rPr>
        <w:t>lb</w:t>
      </w:r>
      <w:proofErr w:type="spellEnd"/>
      <w:r w:rsidRPr="00B168C8">
        <w:rPr>
          <w:rFonts w:ascii="Times New Roman" w:hAnsi="Times New Roman" w:cs="Times New Roman"/>
          <w:sz w:val="24"/>
          <w:szCs w:val="24"/>
        </w:rPr>
        <w:t>*Cr after factoring in 10 cents Ocean freight the Ex-Works price will be US$0.60/</w:t>
      </w:r>
      <w:proofErr w:type="spellStart"/>
      <w:r w:rsidRPr="00B168C8">
        <w:rPr>
          <w:rFonts w:ascii="Times New Roman" w:hAnsi="Times New Roman" w:cs="Times New Roman"/>
          <w:sz w:val="24"/>
          <w:szCs w:val="24"/>
        </w:rPr>
        <w:t>lb</w:t>
      </w:r>
      <w:proofErr w:type="spellEnd"/>
      <w:r w:rsidRPr="00B168C8">
        <w:rPr>
          <w:rFonts w:ascii="Times New Roman" w:hAnsi="Times New Roman" w:cs="Times New Roman"/>
          <w:sz w:val="24"/>
          <w:szCs w:val="24"/>
        </w:rPr>
        <w:t xml:space="preserve"> Cr, provided the parcel is delivered within 30 days of commencement of the agreement.”</w:t>
      </w:r>
    </w:p>
    <w:p w14:paraId="206D9EF1" w14:textId="77777777" w:rsidR="00F34FDA" w:rsidRPr="00B168C8" w:rsidRDefault="00F34FDA" w:rsidP="00F34FDA">
      <w:pPr>
        <w:pStyle w:val="ListParagraph"/>
        <w:spacing w:line="240" w:lineRule="auto"/>
        <w:ind w:left="1860"/>
        <w:jc w:val="both"/>
        <w:rPr>
          <w:rFonts w:ascii="Times New Roman" w:hAnsi="Times New Roman" w:cs="Times New Roman"/>
          <w:sz w:val="24"/>
          <w:szCs w:val="24"/>
        </w:rPr>
      </w:pPr>
    </w:p>
    <w:p w14:paraId="4FCC96FB" w14:textId="77777777" w:rsidR="00DF1F74" w:rsidRPr="00B168C8" w:rsidRDefault="00DF1F74" w:rsidP="00DF1F74">
      <w:pPr>
        <w:pStyle w:val="ListParagraph"/>
        <w:spacing w:line="240" w:lineRule="auto"/>
        <w:jc w:val="both"/>
        <w:rPr>
          <w:rFonts w:ascii="Times New Roman" w:hAnsi="Times New Roman" w:cs="Times New Roman"/>
          <w:sz w:val="24"/>
          <w:szCs w:val="24"/>
        </w:rPr>
      </w:pPr>
    </w:p>
    <w:p w14:paraId="74094208" w14:textId="3A05DF7E" w:rsidR="007558C9" w:rsidRPr="00B168C8" w:rsidRDefault="00831D54" w:rsidP="00F34FDA">
      <w:pPr>
        <w:pStyle w:val="ListParagraph"/>
        <w:numPr>
          <w:ilvl w:val="0"/>
          <w:numId w:val="1"/>
        </w:numPr>
        <w:spacing w:after="0"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The meaning of gross fair market value is</w:t>
      </w:r>
      <w:r w:rsidR="00F34FDA">
        <w:rPr>
          <w:rFonts w:ascii="Times New Roman" w:hAnsi="Times New Roman" w:cs="Times New Roman"/>
          <w:sz w:val="24"/>
          <w:szCs w:val="24"/>
        </w:rPr>
        <w:t xml:space="preserve"> at the centre of this dispute.  </w:t>
      </w:r>
      <w:r w:rsidR="007558C9" w:rsidRPr="00B168C8">
        <w:rPr>
          <w:rFonts w:ascii="Times New Roman" w:hAnsi="Times New Roman" w:cs="Times New Roman"/>
          <w:sz w:val="24"/>
          <w:szCs w:val="24"/>
        </w:rPr>
        <w:t xml:space="preserve">The court </w:t>
      </w:r>
      <w:r w:rsidR="007558C9" w:rsidRPr="00B168C8">
        <w:rPr>
          <w:rFonts w:ascii="Times New Roman" w:hAnsi="Times New Roman" w:cs="Times New Roman"/>
          <w:i/>
          <w:iCs/>
          <w:sz w:val="24"/>
          <w:szCs w:val="24"/>
        </w:rPr>
        <w:t>a quo</w:t>
      </w:r>
      <w:r w:rsidR="007558C9" w:rsidRPr="00B168C8">
        <w:rPr>
          <w:rFonts w:ascii="Times New Roman" w:hAnsi="Times New Roman" w:cs="Times New Roman"/>
          <w:sz w:val="24"/>
          <w:szCs w:val="24"/>
        </w:rPr>
        <w:t xml:space="preserve"> articulated it as follows at pp 7-8 of its judgment</w:t>
      </w:r>
      <w:r w:rsidR="006570F8" w:rsidRPr="00B168C8">
        <w:rPr>
          <w:rFonts w:ascii="Times New Roman" w:hAnsi="Times New Roman" w:cs="Times New Roman"/>
          <w:sz w:val="24"/>
          <w:szCs w:val="24"/>
        </w:rPr>
        <w:t>:</w:t>
      </w:r>
    </w:p>
    <w:p w14:paraId="014EE49C" w14:textId="77777777" w:rsidR="00411640" w:rsidRDefault="007558C9" w:rsidP="00F34FDA">
      <w:pPr>
        <w:spacing w:after="0" w:line="240" w:lineRule="auto"/>
        <w:ind w:left="1440" w:right="715"/>
        <w:jc w:val="both"/>
        <w:rPr>
          <w:rFonts w:ascii="Times New Roman" w:eastAsia="Times New Roman" w:hAnsi="Times New Roman" w:cs="Times New Roman"/>
          <w:sz w:val="24"/>
          <w:szCs w:val="24"/>
        </w:rPr>
      </w:pPr>
      <w:r w:rsidRPr="00B168C8">
        <w:rPr>
          <w:rFonts w:ascii="Times New Roman" w:hAnsi="Times New Roman" w:cs="Times New Roman"/>
          <w:sz w:val="24"/>
          <w:szCs w:val="24"/>
        </w:rPr>
        <w:t>“</w:t>
      </w:r>
      <w:r w:rsidR="00411640" w:rsidRPr="00B168C8">
        <w:rPr>
          <w:rFonts w:ascii="Times New Roman" w:eastAsia="Times New Roman" w:hAnsi="Times New Roman" w:cs="Times New Roman"/>
          <w:sz w:val="24"/>
          <w:szCs w:val="24"/>
        </w:rPr>
        <w:t xml:space="preserve">The respondent asserts the gross fair market value of the mineral means a value based on what a hypothetical willing buyer and hypothetical willing seller dealing at arm’s length on an open market would agree as a whole without deductions being made on such value.  </w:t>
      </w:r>
    </w:p>
    <w:p w14:paraId="02699E63" w14:textId="77777777" w:rsidR="00F34FDA" w:rsidRPr="00B168C8" w:rsidRDefault="00F34FDA" w:rsidP="00F34FDA">
      <w:pPr>
        <w:spacing w:after="0" w:line="240" w:lineRule="auto"/>
        <w:ind w:left="1440" w:right="715"/>
        <w:jc w:val="both"/>
        <w:rPr>
          <w:rFonts w:ascii="Times New Roman" w:hAnsi="Times New Roman" w:cs="Times New Roman"/>
          <w:sz w:val="24"/>
          <w:szCs w:val="24"/>
        </w:rPr>
      </w:pPr>
    </w:p>
    <w:p w14:paraId="2B08868F" w14:textId="0B8652F6" w:rsidR="007558C9" w:rsidRDefault="00411640" w:rsidP="00411640">
      <w:pPr>
        <w:pStyle w:val="ListParagraph"/>
        <w:spacing w:line="240" w:lineRule="auto"/>
        <w:ind w:left="1440"/>
        <w:rPr>
          <w:rFonts w:ascii="Times New Roman" w:eastAsia="Times New Roman" w:hAnsi="Times New Roman" w:cs="Times New Roman"/>
          <w:sz w:val="24"/>
          <w:szCs w:val="24"/>
        </w:rPr>
      </w:pPr>
      <w:r w:rsidRPr="00B168C8">
        <w:rPr>
          <w:rFonts w:ascii="Times New Roman" w:eastAsia="Times New Roman" w:hAnsi="Times New Roman" w:cs="Times New Roman"/>
          <w:sz w:val="24"/>
          <w:szCs w:val="24"/>
        </w:rPr>
        <w:t xml:space="preserve"> On the other hand, the applicant contends that the word market benc</w:t>
      </w:r>
      <w:r w:rsidR="009835B6" w:rsidRPr="00B168C8">
        <w:rPr>
          <w:rFonts w:ascii="Times New Roman" w:eastAsia="Times New Roman" w:hAnsi="Times New Roman" w:cs="Times New Roman"/>
          <w:sz w:val="24"/>
          <w:szCs w:val="24"/>
        </w:rPr>
        <w:t>hmark which is given as US0.70</w:t>
      </w:r>
      <w:r w:rsidRPr="00B168C8">
        <w:rPr>
          <w:rFonts w:ascii="Times New Roman" w:eastAsia="Times New Roman" w:hAnsi="Times New Roman" w:cs="Times New Roman"/>
          <w:sz w:val="24"/>
          <w:szCs w:val="24"/>
        </w:rPr>
        <w:t>c ex Hong Kon</w:t>
      </w:r>
      <w:r w:rsidR="009835B6" w:rsidRPr="00B168C8">
        <w:rPr>
          <w:rFonts w:ascii="Times New Roman" w:eastAsia="Times New Roman" w:hAnsi="Times New Roman" w:cs="Times New Roman"/>
          <w:sz w:val="24"/>
          <w:szCs w:val="24"/>
        </w:rPr>
        <w:t>g should be accepted as US0.60</w:t>
      </w:r>
      <w:r w:rsidRPr="00B168C8">
        <w:rPr>
          <w:rFonts w:ascii="Times New Roman" w:eastAsia="Times New Roman" w:hAnsi="Times New Roman" w:cs="Times New Roman"/>
          <w:sz w:val="24"/>
          <w:szCs w:val="24"/>
        </w:rPr>
        <w:t xml:space="preserve">c ex </w:t>
      </w:r>
      <w:proofErr w:type="spellStart"/>
      <w:r w:rsidRPr="00B168C8">
        <w:rPr>
          <w:rFonts w:ascii="Times New Roman" w:eastAsia="Times New Roman" w:hAnsi="Times New Roman" w:cs="Times New Roman"/>
          <w:sz w:val="24"/>
          <w:szCs w:val="24"/>
        </w:rPr>
        <w:t>Selous</w:t>
      </w:r>
      <w:proofErr w:type="spellEnd"/>
      <w:r w:rsidRPr="00B168C8">
        <w:rPr>
          <w:rFonts w:ascii="Times New Roman" w:eastAsia="Times New Roman" w:hAnsi="Times New Roman" w:cs="Times New Roman"/>
          <w:sz w:val="24"/>
          <w:szCs w:val="24"/>
        </w:rPr>
        <w:t xml:space="preserve"> Zimbabwe.”</w:t>
      </w:r>
    </w:p>
    <w:p w14:paraId="28EDE8EC" w14:textId="77777777" w:rsidR="00F34FDA" w:rsidRPr="00B168C8" w:rsidRDefault="00F34FDA" w:rsidP="00411640">
      <w:pPr>
        <w:pStyle w:val="ListParagraph"/>
        <w:spacing w:line="240" w:lineRule="auto"/>
        <w:ind w:left="1440"/>
        <w:rPr>
          <w:rFonts w:ascii="Times New Roman" w:eastAsia="Times New Roman" w:hAnsi="Times New Roman" w:cs="Times New Roman"/>
          <w:sz w:val="24"/>
          <w:szCs w:val="24"/>
        </w:rPr>
      </w:pPr>
    </w:p>
    <w:p w14:paraId="4FB0719B" w14:textId="77777777" w:rsidR="00411640" w:rsidRPr="00B168C8" w:rsidRDefault="00411640" w:rsidP="00411640">
      <w:pPr>
        <w:pStyle w:val="ListParagraph"/>
        <w:spacing w:line="240" w:lineRule="auto"/>
        <w:ind w:left="1440"/>
        <w:jc w:val="both"/>
        <w:rPr>
          <w:rFonts w:ascii="Times New Roman" w:hAnsi="Times New Roman" w:cs="Times New Roman"/>
          <w:sz w:val="24"/>
          <w:szCs w:val="24"/>
        </w:rPr>
      </w:pPr>
    </w:p>
    <w:p w14:paraId="7EB08DFC" w14:textId="02530C4A" w:rsidR="00B13B54" w:rsidRPr="00B168C8" w:rsidRDefault="00831D54" w:rsidP="0091102A">
      <w:pPr>
        <w:pStyle w:val="ListParagraph"/>
        <w:numPr>
          <w:ilvl w:val="0"/>
          <w:numId w:val="1"/>
        </w:numPr>
        <w:spacing w:after="0" w:line="480" w:lineRule="auto"/>
        <w:ind w:left="450" w:hanging="450"/>
        <w:jc w:val="both"/>
        <w:rPr>
          <w:rFonts w:ascii="Times New Roman" w:hAnsi="Times New Roman" w:cs="Times New Roman"/>
          <w:sz w:val="24"/>
          <w:szCs w:val="24"/>
        </w:rPr>
      </w:pPr>
      <w:r w:rsidRPr="00B168C8">
        <w:rPr>
          <w:rFonts w:ascii="Times New Roman" w:hAnsi="Times New Roman" w:cs="Times New Roman"/>
          <w:sz w:val="24"/>
          <w:szCs w:val="24"/>
        </w:rPr>
        <w:t>As already seen</w:t>
      </w:r>
      <w:r w:rsidR="00A40088" w:rsidRPr="00B168C8">
        <w:rPr>
          <w:rFonts w:ascii="Times New Roman" w:hAnsi="Times New Roman" w:cs="Times New Roman"/>
          <w:sz w:val="24"/>
          <w:szCs w:val="24"/>
        </w:rPr>
        <w:t>,</w:t>
      </w:r>
      <w:r w:rsidRPr="00B168C8">
        <w:rPr>
          <w:rFonts w:ascii="Times New Roman" w:hAnsi="Times New Roman" w:cs="Times New Roman"/>
          <w:sz w:val="24"/>
          <w:szCs w:val="24"/>
        </w:rPr>
        <w:t xml:space="preserve"> the Schedule to Chapter VII of the FA,</w:t>
      </w:r>
      <w:r w:rsidR="00A40088" w:rsidRPr="00B168C8">
        <w:rPr>
          <w:rFonts w:ascii="Times New Roman" w:hAnsi="Times New Roman" w:cs="Times New Roman"/>
          <w:sz w:val="24"/>
          <w:szCs w:val="24"/>
        </w:rPr>
        <w:t xml:space="preserve"> stipulates</w:t>
      </w:r>
      <w:r w:rsidRPr="00B168C8">
        <w:rPr>
          <w:rFonts w:ascii="Times New Roman" w:hAnsi="Times New Roman" w:cs="Times New Roman"/>
          <w:sz w:val="24"/>
          <w:szCs w:val="24"/>
        </w:rPr>
        <w:t xml:space="preserve"> the rate payable on royalties </w:t>
      </w:r>
      <w:r w:rsidR="00A40088" w:rsidRPr="00B168C8">
        <w:rPr>
          <w:rFonts w:ascii="Times New Roman" w:hAnsi="Times New Roman" w:cs="Times New Roman"/>
          <w:sz w:val="24"/>
          <w:szCs w:val="24"/>
        </w:rPr>
        <w:t>a</w:t>
      </w:r>
      <w:r w:rsidRPr="00B168C8">
        <w:rPr>
          <w:rFonts w:ascii="Times New Roman" w:hAnsi="Times New Roman" w:cs="Times New Roman"/>
          <w:sz w:val="24"/>
          <w:szCs w:val="24"/>
        </w:rPr>
        <w:t xml:space="preserve">s a percentage of the “gross fair market value” of the mineral produced. </w:t>
      </w:r>
      <w:r w:rsidR="00BF4032">
        <w:rPr>
          <w:rFonts w:ascii="Times New Roman" w:hAnsi="Times New Roman" w:cs="Times New Roman"/>
          <w:sz w:val="24"/>
          <w:szCs w:val="24"/>
        </w:rPr>
        <w:t xml:space="preserve"> </w:t>
      </w:r>
      <w:r w:rsidRPr="00B168C8">
        <w:rPr>
          <w:rFonts w:ascii="Times New Roman" w:hAnsi="Times New Roman" w:cs="Times New Roman"/>
          <w:sz w:val="24"/>
          <w:szCs w:val="24"/>
        </w:rPr>
        <w:t>The question is wh</w:t>
      </w:r>
      <w:r w:rsidR="00F03B74" w:rsidRPr="00B168C8">
        <w:rPr>
          <w:rFonts w:ascii="Times New Roman" w:hAnsi="Times New Roman" w:cs="Times New Roman"/>
          <w:sz w:val="24"/>
          <w:szCs w:val="24"/>
        </w:rPr>
        <w:t>at is the meaning of</w:t>
      </w:r>
      <w:r w:rsidRPr="00B168C8">
        <w:rPr>
          <w:rFonts w:ascii="Times New Roman" w:hAnsi="Times New Roman" w:cs="Times New Roman"/>
          <w:sz w:val="24"/>
          <w:szCs w:val="24"/>
        </w:rPr>
        <w:t xml:space="preserve"> the term “gross fair market value” as used in s 37 of the FA</w:t>
      </w:r>
      <w:r w:rsidR="00F03B74" w:rsidRPr="00B168C8">
        <w:rPr>
          <w:rFonts w:ascii="Times New Roman" w:hAnsi="Times New Roman" w:cs="Times New Roman"/>
          <w:sz w:val="24"/>
          <w:szCs w:val="24"/>
        </w:rPr>
        <w:t>.</w:t>
      </w:r>
      <w:r w:rsidRPr="00B168C8">
        <w:rPr>
          <w:rFonts w:ascii="Times New Roman" w:hAnsi="Times New Roman" w:cs="Times New Roman"/>
          <w:sz w:val="24"/>
          <w:szCs w:val="24"/>
        </w:rPr>
        <w:t xml:space="preserve"> </w:t>
      </w:r>
      <w:r w:rsidR="00BF4032">
        <w:rPr>
          <w:rFonts w:ascii="Times New Roman" w:hAnsi="Times New Roman" w:cs="Times New Roman"/>
          <w:sz w:val="24"/>
          <w:szCs w:val="24"/>
        </w:rPr>
        <w:t xml:space="preserve"> </w:t>
      </w:r>
      <w:r w:rsidR="0091102A">
        <w:rPr>
          <w:rFonts w:ascii="Times New Roman" w:hAnsi="Times New Roman" w:cs="Times New Roman"/>
          <w:sz w:val="24"/>
          <w:szCs w:val="24"/>
        </w:rPr>
        <w:t xml:space="preserve">Section </w:t>
      </w:r>
      <w:r w:rsidR="00B13B54" w:rsidRPr="00B168C8">
        <w:rPr>
          <w:rFonts w:ascii="Times New Roman" w:hAnsi="Times New Roman" w:cs="Times New Roman"/>
          <w:sz w:val="24"/>
          <w:szCs w:val="24"/>
        </w:rPr>
        <w:t>37 (9) of the FA provides the following:</w:t>
      </w:r>
    </w:p>
    <w:p w14:paraId="0A9BE57A" w14:textId="4A97A704" w:rsidR="006D2D60" w:rsidRDefault="00B13B54" w:rsidP="0091102A">
      <w:pPr>
        <w:pStyle w:val="ListParagraph"/>
        <w:spacing w:after="0" w:line="240" w:lineRule="auto"/>
        <w:ind w:left="1440"/>
        <w:jc w:val="both"/>
        <w:rPr>
          <w:rFonts w:ascii="Times New Roman" w:hAnsi="Times New Roman" w:cs="Times New Roman"/>
          <w:sz w:val="24"/>
          <w:szCs w:val="24"/>
        </w:rPr>
      </w:pPr>
      <w:r w:rsidRPr="00B168C8">
        <w:rPr>
          <w:rFonts w:ascii="Times New Roman" w:hAnsi="Times New Roman" w:cs="Times New Roman"/>
          <w:sz w:val="24"/>
          <w:szCs w:val="24"/>
        </w:rPr>
        <w:t>“</w:t>
      </w:r>
      <w:r w:rsidR="006D2D60" w:rsidRPr="00B168C8">
        <w:rPr>
          <w:rFonts w:ascii="Times New Roman" w:hAnsi="Times New Roman" w:cs="Times New Roman"/>
          <w:sz w:val="24"/>
          <w:szCs w:val="24"/>
        </w:rPr>
        <w:t>For the avoidance of doubt it is declared that, in calculating the gross fair market value of a mineral on the basis of which royalty is deducted for the purposes of this</w:t>
      </w:r>
      <w:r w:rsidR="00B4213A" w:rsidRPr="00B168C8">
        <w:rPr>
          <w:rFonts w:ascii="Times New Roman" w:hAnsi="Times New Roman" w:cs="Times New Roman"/>
          <w:sz w:val="24"/>
          <w:szCs w:val="24"/>
        </w:rPr>
        <w:t xml:space="preserve"> </w:t>
      </w:r>
      <w:r w:rsidR="006D2D60" w:rsidRPr="00B168C8">
        <w:rPr>
          <w:rFonts w:ascii="Times New Roman" w:hAnsi="Times New Roman" w:cs="Times New Roman"/>
          <w:sz w:val="24"/>
          <w:szCs w:val="24"/>
        </w:rPr>
        <w:t xml:space="preserve">Chapter, </w:t>
      </w:r>
      <w:r w:rsidR="006D2D60" w:rsidRPr="00CE66A8">
        <w:rPr>
          <w:rFonts w:ascii="Times New Roman" w:hAnsi="Times New Roman" w:cs="Times New Roman"/>
          <w:sz w:val="24"/>
          <w:szCs w:val="24"/>
        </w:rPr>
        <w:t>no deduction shall</w:t>
      </w:r>
      <w:r w:rsidR="00B4213A" w:rsidRPr="00CE66A8">
        <w:rPr>
          <w:rFonts w:ascii="Times New Roman" w:hAnsi="Times New Roman" w:cs="Times New Roman"/>
          <w:sz w:val="24"/>
          <w:szCs w:val="24"/>
        </w:rPr>
        <w:t xml:space="preserve"> </w:t>
      </w:r>
      <w:r w:rsidR="006D2D60" w:rsidRPr="00CE66A8">
        <w:rPr>
          <w:rFonts w:ascii="Times New Roman" w:hAnsi="Times New Roman" w:cs="Times New Roman"/>
          <w:sz w:val="24"/>
          <w:szCs w:val="24"/>
        </w:rPr>
        <w:t>be made of beneficiation, processing or other costs whatever incurred in the production of the mineral concerned.”</w:t>
      </w:r>
      <w:r w:rsidR="000F4082" w:rsidRPr="00CE66A8">
        <w:rPr>
          <w:rFonts w:ascii="Times New Roman" w:hAnsi="Times New Roman" w:cs="Times New Roman"/>
          <w:sz w:val="24"/>
          <w:szCs w:val="24"/>
        </w:rPr>
        <w:t xml:space="preserve"> </w:t>
      </w:r>
    </w:p>
    <w:p w14:paraId="6D3A9B80" w14:textId="3C95C1EA" w:rsidR="009A1068" w:rsidRPr="00B168C8" w:rsidRDefault="009A1068" w:rsidP="004D3909">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lastRenderedPageBreak/>
        <w:t xml:space="preserve"> </w:t>
      </w:r>
      <w:r w:rsidR="00A40088" w:rsidRPr="00B168C8">
        <w:rPr>
          <w:rFonts w:ascii="Times New Roman" w:hAnsi="Times New Roman" w:cs="Times New Roman"/>
          <w:sz w:val="24"/>
          <w:szCs w:val="24"/>
        </w:rPr>
        <w:t>Notably, i</w:t>
      </w:r>
      <w:r w:rsidR="00746FD7" w:rsidRPr="00B168C8">
        <w:rPr>
          <w:rFonts w:ascii="Times New Roman" w:hAnsi="Times New Roman" w:cs="Times New Roman"/>
          <w:sz w:val="24"/>
          <w:szCs w:val="24"/>
        </w:rPr>
        <w:t>n its letter dated 26 June 2023 to the appellant’s legal practitioners, the respondent responded to the issues</w:t>
      </w:r>
      <w:r w:rsidR="00A40088" w:rsidRPr="00B168C8">
        <w:rPr>
          <w:rFonts w:ascii="Times New Roman" w:hAnsi="Times New Roman" w:cs="Times New Roman"/>
          <w:sz w:val="24"/>
          <w:szCs w:val="24"/>
        </w:rPr>
        <w:t xml:space="preserve"> that they raised in theirs of 20 June 2023 on behalf of the </w:t>
      </w:r>
      <w:r w:rsidR="00746FD7" w:rsidRPr="00B168C8">
        <w:rPr>
          <w:rFonts w:ascii="Times New Roman" w:hAnsi="Times New Roman" w:cs="Times New Roman"/>
          <w:sz w:val="24"/>
          <w:szCs w:val="24"/>
        </w:rPr>
        <w:t xml:space="preserve">appellant. </w:t>
      </w:r>
      <w:r w:rsidR="00032A60">
        <w:rPr>
          <w:rFonts w:ascii="Times New Roman" w:hAnsi="Times New Roman" w:cs="Times New Roman"/>
          <w:sz w:val="24"/>
          <w:szCs w:val="24"/>
        </w:rPr>
        <w:t xml:space="preserve"> </w:t>
      </w:r>
      <w:r w:rsidR="002806E1">
        <w:rPr>
          <w:rFonts w:ascii="Times New Roman" w:hAnsi="Times New Roman" w:cs="Times New Roman"/>
          <w:sz w:val="24"/>
          <w:szCs w:val="24"/>
        </w:rPr>
        <w:t>The respondent</w:t>
      </w:r>
      <w:r w:rsidR="00746FD7" w:rsidRPr="00B168C8">
        <w:rPr>
          <w:rFonts w:ascii="Times New Roman" w:hAnsi="Times New Roman" w:cs="Times New Roman"/>
          <w:sz w:val="24"/>
          <w:szCs w:val="24"/>
        </w:rPr>
        <w:t xml:space="preserve"> stated that</w:t>
      </w:r>
      <w:r w:rsidR="007D54BA" w:rsidRPr="00B168C8">
        <w:rPr>
          <w:rFonts w:ascii="Times New Roman" w:hAnsi="Times New Roman" w:cs="Times New Roman"/>
          <w:sz w:val="24"/>
          <w:szCs w:val="24"/>
        </w:rPr>
        <w:t xml:space="preserve"> the appellant, at a meeting held at the </w:t>
      </w:r>
      <w:r w:rsidR="002806E1">
        <w:rPr>
          <w:rFonts w:ascii="Times New Roman" w:hAnsi="Times New Roman" w:cs="Times New Roman"/>
          <w:sz w:val="24"/>
          <w:szCs w:val="24"/>
        </w:rPr>
        <w:t>former’s</w:t>
      </w:r>
      <w:r w:rsidR="007D54BA" w:rsidRPr="00B168C8">
        <w:rPr>
          <w:rFonts w:ascii="Times New Roman" w:hAnsi="Times New Roman" w:cs="Times New Roman"/>
          <w:sz w:val="24"/>
          <w:szCs w:val="24"/>
        </w:rPr>
        <w:t xml:space="preserve"> offices, had acknowledged </w:t>
      </w:r>
      <w:r w:rsidR="00FC17F5" w:rsidRPr="00B168C8">
        <w:rPr>
          <w:rFonts w:ascii="Times New Roman" w:hAnsi="Times New Roman" w:cs="Times New Roman"/>
          <w:sz w:val="24"/>
          <w:szCs w:val="24"/>
        </w:rPr>
        <w:t>“</w:t>
      </w:r>
      <w:r w:rsidR="007D54BA" w:rsidRPr="00B168C8">
        <w:rPr>
          <w:rFonts w:ascii="Times New Roman" w:hAnsi="Times New Roman" w:cs="Times New Roman"/>
          <w:sz w:val="24"/>
          <w:szCs w:val="24"/>
        </w:rPr>
        <w:t>that</w:t>
      </w:r>
      <w:r w:rsidR="00FC17F5" w:rsidRPr="00B168C8">
        <w:rPr>
          <w:rFonts w:ascii="Times New Roman" w:hAnsi="Times New Roman" w:cs="Times New Roman"/>
          <w:sz w:val="24"/>
          <w:szCs w:val="24"/>
        </w:rPr>
        <w:t xml:space="preserve"> ocean freight is deducted from the Cost Insurance and Freight price since the customers acquire the product at factory in Selous Chegutu Zimbabwe i.e. the client sells the ferrochrome at Ex-works price to customers i.e. XHF Hongkong.”</w:t>
      </w:r>
      <w:r w:rsidR="008952DB">
        <w:rPr>
          <w:rFonts w:ascii="Times New Roman" w:hAnsi="Times New Roman" w:cs="Times New Roman"/>
          <w:sz w:val="24"/>
          <w:szCs w:val="24"/>
        </w:rPr>
        <w:t xml:space="preserve"> (</w:t>
      </w:r>
      <w:r w:rsidR="008952DB">
        <w:rPr>
          <w:rFonts w:ascii="Times New Roman" w:hAnsi="Times New Roman" w:cs="Times New Roman"/>
          <w:i/>
          <w:iCs/>
          <w:sz w:val="24"/>
          <w:szCs w:val="24"/>
        </w:rPr>
        <w:t>sic</w:t>
      </w:r>
      <w:r w:rsidR="008952DB">
        <w:rPr>
          <w:rFonts w:ascii="Times New Roman" w:hAnsi="Times New Roman" w:cs="Times New Roman"/>
          <w:sz w:val="24"/>
          <w:szCs w:val="24"/>
        </w:rPr>
        <w:t>)</w:t>
      </w:r>
      <w:r w:rsidR="00441905" w:rsidRPr="00B168C8">
        <w:rPr>
          <w:rFonts w:ascii="Times New Roman" w:hAnsi="Times New Roman" w:cs="Times New Roman"/>
          <w:sz w:val="24"/>
          <w:szCs w:val="24"/>
        </w:rPr>
        <w:t xml:space="preserve"> It also stated that the term “fair market value” refers to the price the mineral is sold at in a particular marketplace and that in this case it refers to the price at which the ferrochrome was sold in the Asian market. </w:t>
      </w:r>
      <w:r w:rsidR="00032A60">
        <w:rPr>
          <w:rFonts w:ascii="Times New Roman" w:hAnsi="Times New Roman" w:cs="Times New Roman"/>
          <w:sz w:val="24"/>
          <w:szCs w:val="24"/>
        </w:rPr>
        <w:t xml:space="preserve"> </w:t>
      </w:r>
      <w:r w:rsidR="00441905" w:rsidRPr="00B168C8">
        <w:rPr>
          <w:rFonts w:ascii="Times New Roman" w:hAnsi="Times New Roman" w:cs="Times New Roman"/>
          <w:sz w:val="24"/>
          <w:szCs w:val="24"/>
        </w:rPr>
        <w:t>Further, that the term “gross fair market value” clearly shows that no deductions are to be made to the fair market value</w:t>
      </w:r>
      <w:r w:rsidR="005C7B37" w:rsidRPr="00B168C8">
        <w:rPr>
          <w:rFonts w:ascii="Times New Roman" w:hAnsi="Times New Roman" w:cs="Times New Roman"/>
          <w:sz w:val="24"/>
          <w:szCs w:val="24"/>
        </w:rPr>
        <w:t xml:space="preserve">. </w:t>
      </w:r>
      <w:r w:rsidR="00032A60">
        <w:rPr>
          <w:rFonts w:ascii="Times New Roman" w:hAnsi="Times New Roman" w:cs="Times New Roman"/>
          <w:sz w:val="24"/>
          <w:szCs w:val="24"/>
        </w:rPr>
        <w:t xml:space="preserve"> </w:t>
      </w:r>
      <w:r w:rsidR="005C7B37" w:rsidRPr="00B168C8">
        <w:rPr>
          <w:rFonts w:ascii="Times New Roman" w:hAnsi="Times New Roman" w:cs="Times New Roman"/>
          <w:sz w:val="24"/>
          <w:szCs w:val="24"/>
        </w:rPr>
        <w:t>The respondent</w:t>
      </w:r>
      <w:r w:rsidR="00C60AD6">
        <w:rPr>
          <w:rFonts w:ascii="Times New Roman" w:hAnsi="Times New Roman" w:cs="Times New Roman"/>
          <w:sz w:val="24"/>
          <w:szCs w:val="24"/>
        </w:rPr>
        <w:t>’s letter</w:t>
      </w:r>
      <w:r w:rsidR="005C7B37" w:rsidRPr="00B168C8">
        <w:rPr>
          <w:rFonts w:ascii="Times New Roman" w:hAnsi="Times New Roman" w:cs="Times New Roman"/>
          <w:sz w:val="24"/>
          <w:szCs w:val="24"/>
        </w:rPr>
        <w:t xml:space="preserve"> went on to expound as follows:</w:t>
      </w:r>
    </w:p>
    <w:p w14:paraId="5D2AD169" w14:textId="3BA5BFB4" w:rsidR="005C7B37" w:rsidRPr="003A193E" w:rsidRDefault="005C7B37" w:rsidP="004E3DC3">
      <w:pPr>
        <w:pStyle w:val="ListParagraph"/>
        <w:spacing w:line="240" w:lineRule="auto"/>
        <w:ind w:left="1800" w:hanging="360"/>
        <w:jc w:val="both"/>
        <w:rPr>
          <w:rFonts w:ascii="Times New Roman" w:hAnsi="Times New Roman" w:cs="Times New Roman"/>
          <w:sz w:val="24"/>
          <w:szCs w:val="24"/>
        </w:rPr>
      </w:pPr>
      <w:r w:rsidRPr="00B168C8">
        <w:rPr>
          <w:rFonts w:ascii="Times New Roman" w:hAnsi="Times New Roman" w:cs="Times New Roman"/>
          <w:sz w:val="24"/>
          <w:szCs w:val="24"/>
        </w:rPr>
        <w:t>“</w:t>
      </w:r>
      <w:r w:rsidR="00C57B38">
        <w:rPr>
          <w:rFonts w:ascii="Times New Roman" w:hAnsi="Times New Roman" w:cs="Times New Roman"/>
          <w:sz w:val="24"/>
          <w:szCs w:val="24"/>
        </w:rPr>
        <w:t xml:space="preserve">2. … </w:t>
      </w:r>
      <w:r w:rsidRPr="00B168C8">
        <w:rPr>
          <w:rFonts w:ascii="Times New Roman" w:hAnsi="Times New Roman" w:cs="Times New Roman"/>
          <w:sz w:val="24"/>
          <w:szCs w:val="24"/>
        </w:rPr>
        <w:t xml:space="preserve">The price quoted by the parties were (sic) not reflective of the gross fair market value hence the adjustment which was done. In determining the “gross fair market value it is important to identify where the market of the product is, and how much the product will fetch when sold in that particular market. In this case </w:t>
      </w:r>
      <w:proofErr w:type="spellStart"/>
      <w:r w:rsidRPr="00B168C8">
        <w:rPr>
          <w:rFonts w:ascii="Times New Roman" w:hAnsi="Times New Roman" w:cs="Times New Roman"/>
          <w:sz w:val="24"/>
          <w:szCs w:val="24"/>
        </w:rPr>
        <w:t>Afrochine</w:t>
      </w:r>
      <w:proofErr w:type="spellEnd"/>
      <w:r w:rsidRPr="00B168C8">
        <w:rPr>
          <w:rFonts w:ascii="Times New Roman" w:hAnsi="Times New Roman" w:cs="Times New Roman"/>
          <w:sz w:val="24"/>
          <w:szCs w:val="24"/>
        </w:rPr>
        <w:t xml:space="preserve"> Smelting </w:t>
      </w:r>
      <w:proofErr w:type="spellStart"/>
      <w:r w:rsidRPr="00B168C8">
        <w:rPr>
          <w:rFonts w:ascii="Times New Roman" w:hAnsi="Times New Roman" w:cs="Times New Roman"/>
          <w:sz w:val="24"/>
          <w:szCs w:val="24"/>
        </w:rPr>
        <w:t>Pvt</w:t>
      </w:r>
      <w:proofErr w:type="spellEnd"/>
      <w:r w:rsidRPr="00B168C8">
        <w:rPr>
          <w:rFonts w:ascii="Times New Roman" w:hAnsi="Times New Roman" w:cs="Times New Roman"/>
          <w:sz w:val="24"/>
          <w:szCs w:val="24"/>
        </w:rPr>
        <w:t xml:space="preserve"> Ltd sells the commodity to XHF Hongkong who later sells the commodity to the final user for use. The gross fair market value is arrived at after considering the cost of production or the costs of transporting</w:t>
      </w:r>
      <w:r w:rsidR="00F314F7" w:rsidRPr="00B168C8">
        <w:rPr>
          <w:rFonts w:ascii="Times New Roman" w:hAnsi="Times New Roman" w:cs="Times New Roman"/>
          <w:sz w:val="24"/>
          <w:szCs w:val="24"/>
        </w:rPr>
        <w:t xml:space="preserve"> the product to the market, but how much the product fetches in that market.</w:t>
      </w:r>
      <w:r w:rsidR="003A193E">
        <w:rPr>
          <w:rFonts w:ascii="Times New Roman" w:hAnsi="Times New Roman" w:cs="Times New Roman"/>
          <w:sz w:val="24"/>
          <w:szCs w:val="24"/>
        </w:rPr>
        <w:t>(</w:t>
      </w:r>
      <w:r w:rsidR="003A193E">
        <w:rPr>
          <w:rFonts w:ascii="Times New Roman" w:hAnsi="Times New Roman" w:cs="Times New Roman"/>
          <w:i/>
          <w:iCs/>
          <w:sz w:val="24"/>
          <w:szCs w:val="24"/>
        </w:rPr>
        <w:t>sic</w:t>
      </w:r>
      <w:r w:rsidR="003A193E">
        <w:rPr>
          <w:rFonts w:ascii="Times New Roman" w:hAnsi="Times New Roman" w:cs="Times New Roman"/>
          <w:sz w:val="24"/>
          <w:szCs w:val="24"/>
        </w:rPr>
        <w:t>)</w:t>
      </w:r>
    </w:p>
    <w:p w14:paraId="38E180C7" w14:textId="01FED966" w:rsidR="00F314F7" w:rsidRPr="00B168C8" w:rsidRDefault="00F314F7" w:rsidP="00032A60">
      <w:pPr>
        <w:spacing w:line="240" w:lineRule="auto"/>
        <w:ind w:left="1800" w:hanging="360"/>
        <w:jc w:val="both"/>
        <w:rPr>
          <w:rFonts w:ascii="Times New Roman" w:hAnsi="Times New Roman" w:cs="Times New Roman"/>
          <w:sz w:val="24"/>
          <w:szCs w:val="24"/>
        </w:rPr>
      </w:pPr>
      <w:r w:rsidRPr="00B168C8">
        <w:rPr>
          <w:rFonts w:ascii="Times New Roman" w:hAnsi="Times New Roman" w:cs="Times New Roman"/>
          <w:sz w:val="24"/>
          <w:szCs w:val="24"/>
        </w:rPr>
        <w:t>3.</w:t>
      </w:r>
      <w:r w:rsidR="00032A60">
        <w:rPr>
          <w:rFonts w:ascii="Times New Roman" w:hAnsi="Times New Roman" w:cs="Times New Roman"/>
          <w:sz w:val="24"/>
          <w:szCs w:val="24"/>
        </w:rPr>
        <w:t xml:space="preserve">  </w:t>
      </w:r>
      <w:r w:rsidRPr="00B168C8">
        <w:rPr>
          <w:rFonts w:ascii="Times New Roman" w:hAnsi="Times New Roman" w:cs="Times New Roman"/>
          <w:sz w:val="24"/>
          <w:szCs w:val="24"/>
        </w:rPr>
        <w:t xml:space="preserve">Despite the sale of the ferrochrome using the ex-works price, the price, which is recognized as the gross fair market price, is the price in which the mineral will be sold in the market, in this case in Hong Kong. Despite the agreement of a sale contract, which is between </w:t>
      </w:r>
      <w:proofErr w:type="spellStart"/>
      <w:r w:rsidRPr="00B168C8">
        <w:rPr>
          <w:rFonts w:ascii="Times New Roman" w:hAnsi="Times New Roman" w:cs="Times New Roman"/>
          <w:sz w:val="24"/>
          <w:szCs w:val="24"/>
        </w:rPr>
        <w:t>Afrochine</w:t>
      </w:r>
      <w:proofErr w:type="spellEnd"/>
      <w:r w:rsidRPr="00B168C8">
        <w:rPr>
          <w:rFonts w:ascii="Times New Roman" w:hAnsi="Times New Roman" w:cs="Times New Roman"/>
          <w:sz w:val="24"/>
          <w:szCs w:val="24"/>
        </w:rPr>
        <w:t xml:space="preserve"> Smelting </w:t>
      </w:r>
      <w:proofErr w:type="spellStart"/>
      <w:r w:rsidRPr="00B168C8">
        <w:rPr>
          <w:rFonts w:ascii="Times New Roman" w:hAnsi="Times New Roman" w:cs="Times New Roman"/>
          <w:sz w:val="24"/>
          <w:szCs w:val="24"/>
        </w:rPr>
        <w:t>Pvt</w:t>
      </w:r>
      <w:proofErr w:type="spellEnd"/>
      <w:r w:rsidRPr="00B168C8">
        <w:rPr>
          <w:rFonts w:ascii="Times New Roman" w:hAnsi="Times New Roman" w:cs="Times New Roman"/>
          <w:sz w:val="24"/>
          <w:szCs w:val="24"/>
        </w:rPr>
        <w:t xml:space="preserve"> Ltd, Minerals Marketing Corporation of Zimbabwe</w:t>
      </w:r>
      <w:r w:rsidR="00797A4C" w:rsidRPr="00B168C8">
        <w:rPr>
          <w:rFonts w:ascii="Times New Roman" w:hAnsi="Times New Roman" w:cs="Times New Roman"/>
          <w:sz w:val="24"/>
          <w:szCs w:val="24"/>
        </w:rPr>
        <w:t xml:space="preserve"> and XHF Hong Kong Ltd is selling the ferrochrome using the ex-works price, the market value remains the price the mineral is sold in the market as shown by the ferroalloy markets such as </w:t>
      </w:r>
      <w:proofErr w:type="spellStart"/>
      <w:r w:rsidR="00797A4C" w:rsidRPr="00B168C8">
        <w:rPr>
          <w:rFonts w:ascii="Times New Roman" w:hAnsi="Times New Roman" w:cs="Times New Roman"/>
          <w:sz w:val="24"/>
          <w:szCs w:val="24"/>
        </w:rPr>
        <w:t>Fastmarkets</w:t>
      </w:r>
      <w:proofErr w:type="spellEnd"/>
      <w:r w:rsidR="0056634D" w:rsidRPr="00B168C8">
        <w:rPr>
          <w:rFonts w:ascii="Times New Roman" w:hAnsi="Times New Roman" w:cs="Times New Roman"/>
          <w:sz w:val="24"/>
          <w:szCs w:val="24"/>
        </w:rPr>
        <w:t xml:space="preserve"> and Ferro-Alloy.com.</w:t>
      </w:r>
    </w:p>
    <w:p w14:paraId="62165C65" w14:textId="60B82824" w:rsidR="0056634D" w:rsidRPr="00B168C8" w:rsidRDefault="0056634D" w:rsidP="00032A60">
      <w:pPr>
        <w:spacing w:line="240" w:lineRule="auto"/>
        <w:ind w:left="1710" w:hanging="270"/>
        <w:jc w:val="both"/>
        <w:rPr>
          <w:rFonts w:ascii="Times New Roman" w:hAnsi="Times New Roman" w:cs="Times New Roman"/>
          <w:sz w:val="24"/>
          <w:szCs w:val="24"/>
        </w:rPr>
      </w:pPr>
      <w:r w:rsidRPr="00B168C8">
        <w:rPr>
          <w:rFonts w:ascii="Times New Roman" w:hAnsi="Times New Roman" w:cs="Times New Roman"/>
          <w:sz w:val="24"/>
          <w:szCs w:val="24"/>
        </w:rPr>
        <w:t xml:space="preserve">4. </w:t>
      </w:r>
      <w:r w:rsidR="00032A60">
        <w:rPr>
          <w:rFonts w:ascii="Times New Roman" w:hAnsi="Times New Roman" w:cs="Times New Roman"/>
          <w:sz w:val="24"/>
          <w:szCs w:val="24"/>
        </w:rPr>
        <w:t xml:space="preserve"> </w:t>
      </w:r>
      <w:r w:rsidRPr="00B168C8">
        <w:rPr>
          <w:rFonts w:ascii="Times New Roman" w:hAnsi="Times New Roman" w:cs="Times New Roman"/>
          <w:sz w:val="24"/>
          <w:szCs w:val="24"/>
        </w:rPr>
        <w:t>… According to section 37B to the Finance Act No. 7 of 2021, mining royalties for diamonds and all other minerals are to be calculated on the invoice value as determined by the Minerals Marketing Corporation of Zimbabwe. Please note that this is with effect from 1 January 2022. Calculation of mining royalties for prior year was not changed and was based on the gross fair market value</w:t>
      </w:r>
      <w:r w:rsidR="00AA5439" w:rsidRPr="00B168C8">
        <w:rPr>
          <w:rFonts w:ascii="Times New Roman" w:hAnsi="Times New Roman" w:cs="Times New Roman"/>
          <w:sz w:val="24"/>
          <w:szCs w:val="24"/>
        </w:rPr>
        <w:t>, no</w:t>
      </w:r>
      <w:r w:rsidR="003A193E">
        <w:rPr>
          <w:rFonts w:ascii="Times New Roman" w:hAnsi="Times New Roman" w:cs="Times New Roman"/>
          <w:sz w:val="24"/>
          <w:szCs w:val="24"/>
        </w:rPr>
        <w:t>t</w:t>
      </w:r>
      <w:r w:rsidR="00AA5439" w:rsidRPr="00B168C8">
        <w:rPr>
          <w:rFonts w:ascii="Times New Roman" w:hAnsi="Times New Roman" w:cs="Times New Roman"/>
          <w:sz w:val="24"/>
          <w:szCs w:val="24"/>
        </w:rPr>
        <w:t xml:space="preserve"> the selling price.</w:t>
      </w:r>
      <w:r w:rsidR="003D6C38" w:rsidRPr="00B168C8">
        <w:rPr>
          <w:rFonts w:ascii="Times New Roman" w:hAnsi="Times New Roman" w:cs="Times New Roman"/>
          <w:sz w:val="24"/>
          <w:szCs w:val="24"/>
        </w:rPr>
        <w:t>”</w:t>
      </w:r>
    </w:p>
    <w:p w14:paraId="6E0BD3AA" w14:textId="77777777" w:rsidR="00F314F7" w:rsidRPr="00B168C8" w:rsidRDefault="00F314F7" w:rsidP="005C7B37">
      <w:pPr>
        <w:pStyle w:val="ListParagraph"/>
        <w:spacing w:line="240" w:lineRule="auto"/>
        <w:ind w:left="1440"/>
        <w:jc w:val="both"/>
        <w:rPr>
          <w:rFonts w:ascii="Times New Roman" w:hAnsi="Times New Roman" w:cs="Times New Roman"/>
          <w:sz w:val="24"/>
          <w:szCs w:val="24"/>
        </w:rPr>
      </w:pPr>
    </w:p>
    <w:p w14:paraId="49EF3F26" w14:textId="4DFA432F" w:rsidR="003D6C38" w:rsidRPr="00B168C8" w:rsidRDefault="003D6C38" w:rsidP="00086DA5">
      <w:pPr>
        <w:pStyle w:val="ListParagraph"/>
        <w:numPr>
          <w:ilvl w:val="0"/>
          <w:numId w:val="1"/>
        </w:numPr>
        <w:spacing w:after="0"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lastRenderedPageBreak/>
        <w:t xml:space="preserve"> After quoting s 37 (9) of the FA, the respondent further stated as follows at para 5 in the said letter:</w:t>
      </w:r>
    </w:p>
    <w:p w14:paraId="33082560" w14:textId="45171935" w:rsidR="003D6C38" w:rsidRPr="00B168C8" w:rsidRDefault="003D6C38" w:rsidP="00030CAF">
      <w:pPr>
        <w:pStyle w:val="ListParagraph"/>
        <w:spacing w:after="0" w:line="240" w:lineRule="auto"/>
        <w:ind w:left="1800" w:hanging="360"/>
        <w:jc w:val="both"/>
        <w:rPr>
          <w:rFonts w:ascii="Times New Roman" w:hAnsi="Times New Roman" w:cs="Times New Roman"/>
          <w:sz w:val="24"/>
          <w:szCs w:val="24"/>
        </w:rPr>
      </w:pPr>
      <w:r w:rsidRPr="00B168C8">
        <w:rPr>
          <w:rFonts w:ascii="Times New Roman" w:hAnsi="Times New Roman" w:cs="Times New Roman"/>
          <w:sz w:val="24"/>
          <w:szCs w:val="24"/>
        </w:rPr>
        <w:t>“</w:t>
      </w:r>
      <w:r w:rsidR="00C57B38">
        <w:rPr>
          <w:rFonts w:ascii="Times New Roman" w:hAnsi="Times New Roman" w:cs="Times New Roman"/>
          <w:sz w:val="24"/>
          <w:szCs w:val="24"/>
        </w:rPr>
        <w:t xml:space="preserve">5. </w:t>
      </w:r>
      <w:r w:rsidRPr="00B168C8">
        <w:rPr>
          <w:rFonts w:ascii="Times New Roman" w:hAnsi="Times New Roman" w:cs="Times New Roman"/>
          <w:sz w:val="24"/>
          <w:szCs w:val="24"/>
        </w:rPr>
        <w:t>The term “fair market value” refers to the price the mineral is sold in a particular marketplace. In this case, it refers to the price at which the ferrochrome were sold in the Hong Kong market. The use of the term “gross” clearly shows that no deductions are to be made to the fair market value.</w:t>
      </w:r>
    </w:p>
    <w:p w14:paraId="4D3E6B1A" w14:textId="3EF2D76D" w:rsidR="003D6C38" w:rsidRPr="00B168C8" w:rsidRDefault="003D6C38" w:rsidP="003D6C38">
      <w:pPr>
        <w:pStyle w:val="ListParagraph"/>
        <w:numPr>
          <w:ilvl w:val="0"/>
          <w:numId w:val="4"/>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w:t>
      </w:r>
    </w:p>
    <w:p w14:paraId="008CE930" w14:textId="7E8C1D78" w:rsidR="003D6C38" w:rsidRDefault="0075590A" w:rsidP="003D6C38">
      <w:pPr>
        <w:pStyle w:val="ListParagraph"/>
        <w:numPr>
          <w:ilvl w:val="0"/>
          <w:numId w:val="4"/>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 xml:space="preserve">It is our position that for the period under review the client should have calculated the royalties on minerals based on the gross fair market value since section 37B of the Finance Act came in effect on 1 January 2022. Tax review findings and debt we submitted to your office we did not include the period 2022 and onwards since the invoice value was accepted as determined by the MMCZ. Prior to 1 </w:t>
      </w:r>
      <w:r w:rsidR="00CF769B" w:rsidRPr="00B168C8">
        <w:rPr>
          <w:rFonts w:ascii="Times New Roman" w:hAnsi="Times New Roman" w:cs="Times New Roman"/>
          <w:sz w:val="24"/>
          <w:szCs w:val="24"/>
        </w:rPr>
        <w:t>January</w:t>
      </w:r>
      <w:r w:rsidRPr="00B168C8">
        <w:rPr>
          <w:rFonts w:ascii="Times New Roman" w:hAnsi="Times New Roman" w:cs="Times New Roman"/>
          <w:sz w:val="24"/>
          <w:szCs w:val="24"/>
        </w:rPr>
        <w:t xml:space="preserve"> 2022 the basis for determination of the base upon which mining royalties are to be calculated was the gross fair market value, which is the value of the mineral in a particular market. Therefore, the ZIMRA team correctly calculated the mining royalties based on the gross fair market value of the mineral as shown on the </w:t>
      </w:r>
      <w:proofErr w:type="spellStart"/>
      <w:r w:rsidRPr="00B168C8">
        <w:rPr>
          <w:rFonts w:ascii="Times New Roman" w:hAnsi="Times New Roman" w:cs="Times New Roman"/>
          <w:sz w:val="24"/>
          <w:szCs w:val="24"/>
        </w:rPr>
        <w:t>Fastmarkets</w:t>
      </w:r>
      <w:proofErr w:type="spellEnd"/>
      <w:r w:rsidRPr="00B168C8">
        <w:rPr>
          <w:rFonts w:ascii="Times New Roman" w:hAnsi="Times New Roman" w:cs="Times New Roman"/>
          <w:sz w:val="24"/>
          <w:szCs w:val="24"/>
        </w:rPr>
        <w:t xml:space="preserve"> and other markets.” </w:t>
      </w:r>
    </w:p>
    <w:p w14:paraId="0E2DA1FA" w14:textId="77777777" w:rsidR="00073F56" w:rsidRPr="00B168C8" w:rsidRDefault="00073F56" w:rsidP="00073F56">
      <w:pPr>
        <w:pStyle w:val="ListParagraph"/>
        <w:spacing w:after="0" w:line="240" w:lineRule="auto"/>
        <w:ind w:left="1800"/>
        <w:jc w:val="both"/>
        <w:rPr>
          <w:rFonts w:ascii="Times New Roman" w:hAnsi="Times New Roman" w:cs="Times New Roman"/>
          <w:sz w:val="24"/>
          <w:szCs w:val="24"/>
        </w:rPr>
      </w:pPr>
    </w:p>
    <w:p w14:paraId="14F03DCA" w14:textId="77777777" w:rsidR="003D6C38" w:rsidRPr="00B168C8" w:rsidRDefault="003D6C38" w:rsidP="003D6C38">
      <w:pPr>
        <w:pStyle w:val="ListParagraph"/>
        <w:spacing w:line="240" w:lineRule="auto"/>
        <w:ind w:left="1440"/>
        <w:jc w:val="both"/>
        <w:rPr>
          <w:rFonts w:ascii="Times New Roman" w:hAnsi="Times New Roman" w:cs="Times New Roman"/>
          <w:sz w:val="24"/>
          <w:szCs w:val="24"/>
        </w:rPr>
      </w:pPr>
    </w:p>
    <w:p w14:paraId="49884050" w14:textId="47F481D9" w:rsidR="003E002D" w:rsidRPr="00B168C8" w:rsidRDefault="009F634B" w:rsidP="00086DA5">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What emerges from th</w:t>
      </w:r>
      <w:r w:rsidR="00C00738">
        <w:rPr>
          <w:rFonts w:ascii="Times New Roman" w:hAnsi="Times New Roman" w:cs="Times New Roman"/>
          <w:sz w:val="24"/>
          <w:szCs w:val="24"/>
        </w:rPr>
        <w:t>e above quotation</w:t>
      </w:r>
      <w:r w:rsidRPr="00B168C8">
        <w:rPr>
          <w:rFonts w:ascii="Times New Roman" w:hAnsi="Times New Roman" w:cs="Times New Roman"/>
          <w:sz w:val="24"/>
          <w:szCs w:val="24"/>
        </w:rPr>
        <w:t xml:space="preserve"> is that the appellant was expected to calculate royalties on </w:t>
      </w:r>
      <w:r w:rsidR="009F4DDD" w:rsidRPr="00B168C8">
        <w:rPr>
          <w:rFonts w:ascii="Times New Roman" w:hAnsi="Times New Roman" w:cs="Times New Roman"/>
          <w:sz w:val="24"/>
          <w:szCs w:val="24"/>
        </w:rPr>
        <w:t xml:space="preserve">the price pegged by </w:t>
      </w:r>
      <w:proofErr w:type="spellStart"/>
      <w:r w:rsidR="009F4DDD" w:rsidRPr="00B168C8">
        <w:rPr>
          <w:rFonts w:ascii="Times New Roman" w:hAnsi="Times New Roman" w:cs="Times New Roman"/>
          <w:sz w:val="24"/>
          <w:szCs w:val="24"/>
        </w:rPr>
        <w:t>Fastmarkets</w:t>
      </w:r>
      <w:proofErr w:type="spellEnd"/>
      <w:r w:rsidR="009F4DDD" w:rsidRPr="00B168C8">
        <w:rPr>
          <w:rFonts w:ascii="Times New Roman" w:hAnsi="Times New Roman" w:cs="Times New Roman"/>
          <w:sz w:val="24"/>
          <w:szCs w:val="24"/>
        </w:rPr>
        <w:t xml:space="preserve">, which can objectively be used </w:t>
      </w:r>
      <w:r w:rsidR="0082312B" w:rsidRPr="00B168C8">
        <w:rPr>
          <w:rFonts w:ascii="Times New Roman" w:hAnsi="Times New Roman" w:cs="Times New Roman"/>
          <w:sz w:val="24"/>
          <w:szCs w:val="24"/>
        </w:rPr>
        <w:t>as the gross fair market value of the product.</w:t>
      </w:r>
      <w:r w:rsidR="00A150D6">
        <w:rPr>
          <w:rFonts w:ascii="Times New Roman" w:hAnsi="Times New Roman" w:cs="Times New Roman"/>
          <w:sz w:val="24"/>
          <w:szCs w:val="24"/>
        </w:rPr>
        <w:t xml:space="preserve">  </w:t>
      </w:r>
      <w:r w:rsidR="000E4B36">
        <w:rPr>
          <w:rFonts w:ascii="Times New Roman" w:hAnsi="Times New Roman" w:cs="Times New Roman"/>
          <w:sz w:val="24"/>
          <w:szCs w:val="24"/>
        </w:rPr>
        <w:t xml:space="preserve"> </w:t>
      </w:r>
      <w:r w:rsidR="003E002D" w:rsidRPr="00B168C8">
        <w:rPr>
          <w:rFonts w:ascii="Times New Roman" w:hAnsi="Times New Roman" w:cs="Times New Roman"/>
          <w:sz w:val="24"/>
          <w:szCs w:val="24"/>
        </w:rPr>
        <w:t>At para 17 of the respondent’s heads of argument, the submission is made that:</w:t>
      </w:r>
    </w:p>
    <w:p w14:paraId="38D9CF12" w14:textId="5D1E25BD" w:rsidR="003E002D" w:rsidRDefault="003E002D" w:rsidP="00B31038">
      <w:pPr>
        <w:pStyle w:val="ListParagraph"/>
        <w:spacing w:line="240" w:lineRule="auto"/>
        <w:ind w:left="1440"/>
        <w:jc w:val="both"/>
        <w:rPr>
          <w:rFonts w:ascii="Times New Roman" w:hAnsi="Times New Roman" w:cs="Times New Roman"/>
          <w:sz w:val="24"/>
          <w:szCs w:val="24"/>
        </w:rPr>
      </w:pPr>
      <w:r w:rsidRPr="00B168C8">
        <w:rPr>
          <w:rFonts w:ascii="Times New Roman" w:hAnsi="Times New Roman" w:cs="Times New Roman"/>
          <w:sz w:val="24"/>
          <w:szCs w:val="24"/>
        </w:rPr>
        <w:t>“At the material time of the agreement appearing on … the fair market value of ferrochrome was US$0.70/</w:t>
      </w:r>
      <w:proofErr w:type="spellStart"/>
      <w:r w:rsidRPr="00B168C8">
        <w:rPr>
          <w:rFonts w:ascii="Times New Roman" w:hAnsi="Times New Roman" w:cs="Times New Roman"/>
          <w:sz w:val="24"/>
          <w:szCs w:val="24"/>
        </w:rPr>
        <w:t>lb</w:t>
      </w:r>
      <w:proofErr w:type="spellEnd"/>
      <w:r w:rsidRPr="00B168C8">
        <w:rPr>
          <w:rFonts w:ascii="Times New Roman" w:hAnsi="Times New Roman" w:cs="Times New Roman"/>
          <w:sz w:val="24"/>
          <w:szCs w:val="24"/>
        </w:rPr>
        <w:t xml:space="preserve">*Cr. The price pegged by </w:t>
      </w:r>
      <w:proofErr w:type="spellStart"/>
      <w:r w:rsidRPr="00B168C8">
        <w:rPr>
          <w:rFonts w:ascii="Times New Roman" w:hAnsi="Times New Roman" w:cs="Times New Roman"/>
          <w:sz w:val="24"/>
          <w:szCs w:val="24"/>
        </w:rPr>
        <w:t>Fastmarkets</w:t>
      </w:r>
      <w:proofErr w:type="spellEnd"/>
      <w:r w:rsidRPr="00B168C8">
        <w:rPr>
          <w:rFonts w:ascii="Times New Roman" w:hAnsi="Times New Roman" w:cs="Times New Roman"/>
          <w:sz w:val="24"/>
          <w:szCs w:val="24"/>
        </w:rPr>
        <w:t xml:space="preserve"> is what can objectively be used as the gross fair market value of the product. It is on this value that appellant was supposed to calculate its royalties. It is however important to note that international prices do not take into account the cost of freight. If they did, it would result in a situation where mineral commodity exchanges would have international prices for each country in the world. The reference to Cost of Insurance and Freight (CIF) in grounds 3 and 4 therefore does not arise. International prices do not contain CIF. That charge may be added to the fair market value. It is not deducted from the fair market value of the product.”</w:t>
      </w:r>
    </w:p>
    <w:p w14:paraId="6E0BAFB3" w14:textId="77777777" w:rsidR="00BF25A5" w:rsidRPr="00B168C8" w:rsidRDefault="00BF25A5" w:rsidP="00B31038">
      <w:pPr>
        <w:pStyle w:val="ListParagraph"/>
        <w:spacing w:line="240" w:lineRule="auto"/>
        <w:ind w:left="1440"/>
        <w:jc w:val="both"/>
        <w:rPr>
          <w:rFonts w:ascii="Times New Roman" w:hAnsi="Times New Roman" w:cs="Times New Roman"/>
          <w:sz w:val="24"/>
          <w:szCs w:val="24"/>
        </w:rPr>
      </w:pPr>
    </w:p>
    <w:p w14:paraId="333B11D3" w14:textId="77777777" w:rsidR="003E002D" w:rsidRPr="00B168C8" w:rsidRDefault="003E002D" w:rsidP="003E002D">
      <w:pPr>
        <w:pStyle w:val="ListParagraph"/>
        <w:spacing w:line="240" w:lineRule="auto"/>
        <w:ind w:left="1440"/>
        <w:jc w:val="both"/>
        <w:rPr>
          <w:rFonts w:ascii="Times New Roman" w:hAnsi="Times New Roman" w:cs="Times New Roman"/>
          <w:sz w:val="24"/>
          <w:szCs w:val="24"/>
        </w:rPr>
      </w:pPr>
    </w:p>
    <w:p w14:paraId="6AE87E48" w14:textId="2EBA7CA2" w:rsidR="001E2A38" w:rsidRDefault="00555BDF" w:rsidP="006D29FD">
      <w:pPr>
        <w:pStyle w:val="ListParagraph"/>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The respondent</w:t>
      </w:r>
      <w:r w:rsidR="00B31038" w:rsidRPr="00B168C8">
        <w:rPr>
          <w:rFonts w:ascii="Times New Roman" w:hAnsi="Times New Roman" w:cs="Times New Roman"/>
          <w:sz w:val="24"/>
          <w:szCs w:val="24"/>
        </w:rPr>
        <w:t xml:space="preserve"> thus correctly</w:t>
      </w:r>
      <w:r w:rsidRPr="00B168C8">
        <w:rPr>
          <w:rFonts w:ascii="Times New Roman" w:hAnsi="Times New Roman" w:cs="Times New Roman"/>
          <w:sz w:val="24"/>
          <w:szCs w:val="24"/>
        </w:rPr>
        <w:t xml:space="preserve"> viewed</w:t>
      </w:r>
      <w:r w:rsidR="009F634B" w:rsidRPr="00B168C8">
        <w:rPr>
          <w:rFonts w:ascii="Times New Roman" w:hAnsi="Times New Roman" w:cs="Times New Roman"/>
          <w:sz w:val="24"/>
          <w:szCs w:val="24"/>
        </w:rPr>
        <w:t xml:space="preserve"> the invoice value of </w:t>
      </w:r>
      <w:r w:rsidRPr="00B168C8">
        <w:rPr>
          <w:rFonts w:ascii="Times New Roman" w:hAnsi="Times New Roman" w:cs="Times New Roman"/>
          <w:sz w:val="24"/>
          <w:szCs w:val="24"/>
        </w:rPr>
        <w:t xml:space="preserve">less than the gross fair market value as determined by the </w:t>
      </w:r>
      <w:proofErr w:type="spellStart"/>
      <w:r w:rsidRPr="00B168C8">
        <w:rPr>
          <w:rFonts w:ascii="Times New Roman" w:hAnsi="Times New Roman" w:cs="Times New Roman"/>
          <w:sz w:val="24"/>
          <w:szCs w:val="24"/>
        </w:rPr>
        <w:t>Fast</w:t>
      </w:r>
      <w:r w:rsidR="003A193E">
        <w:rPr>
          <w:rFonts w:ascii="Times New Roman" w:hAnsi="Times New Roman" w:cs="Times New Roman"/>
          <w:sz w:val="24"/>
          <w:szCs w:val="24"/>
        </w:rPr>
        <w:t>m</w:t>
      </w:r>
      <w:r w:rsidRPr="00B168C8">
        <w:rPr>
          <w:rFonts w:ascii="Times New Roman" w:hAnsi="Times New Roman" w:cs="Times New Roman"/>
          <w:sz w:val="24"/>
          <w:szCs w:val="24"/>
        </w:rPr>
        <w:t>arkets</w:t>
      </w:r>
      <w:proofErr w:type="spellEnd"/>
      <w:r w:rsidRPr="00B168C8">
        <w:rPr>
          <w:rFonts w:ascii="Times New Roman" w:hAnsi="Times New Roman" w:cs="Times New Roman"/>
          <w:sz w:val="24"/>
          <w:szCs w:val="24"/>
        </w:rPr>
        <w:t xml:space="preserve"> Ferro Alloys price</w:t>
      </w:r>
      <w:r w:rsidR="009F634B" w:rsidRPr="00B168C8">
        <w:rPr>
          <w:rFonts w:ascii="Times New Roman" w:hAnsi="Times New Roman" w:cs="Times New Roman"/>
          <w:sz w:val="24"/>
          <w:szCs w:val="24"/>
        </w:rPr>
        <w:t>, as an under-declaration and i</w:t>
      </w:r>
      <w:r w:rsidR="007678C5" w:rsidRPr="00B168C8">
        <w:rPr>
          <w:rFonts w:ascii="Times New Roman" w:hAnsi="Times New Roman" w:cs="Times New Roman"/>
          <w:sz w:val="24"/>
          <w:szCs w:val="24"/>
        </w:rPr>
        <w:t xml:space="preserve">t is this which the court </w:t>
      </w:r>
      <w:r w:rsidR="007678C5" w:rsidRPr="00B168C8">
        <w:rPr>
          <w:rFonts w:ascii="Times New Roman" w:hAnsi="Times New Roman" w:cs="Times New Roman"/>
          <w:i/>
          <w:sz w:val="24"/>
          <w:szCs w:val="24"/>
        </w:rPr>
        <w:t>a quo</w:t>
      </w:r>
      <w:r w:rsidR="007678C5" w:rsidRPr="00B168C8">
        <w:rPr>
          <w:rFonts w:ascii="Times New Roman" w:hAnsi="Times New Roman" w:cs="Times New Roman"/>
          <w:sz w:val="24"/>
          <w:szCs w:val="24"/>
        </w:rPr>
        <w:t xml:space="preserve"> found to be proscribed by law.</w:t>
      </w:r>
      <w:r w:rsidR="00807CE6" w:rsidRPr="00B168C8">
        <w:rPr>
          <w:rFonts w:ascii="Times New Roman" w:hAnsi="Times New Roman" w:cs="Times New Roman"/>
          <w:sz w:val="24"/>
          <w:szCs w:val="24"/>
        </w:rPr>
        <w:t xml:space="preserve"> </w:t>
      </w:r>
    </w:p>
    <w:p w14:paraId="3CAD67F1" w14:textId="3BB128B6" w:rsidR="001E2A38" w:rsidRPr="00B168C8" w:rsidRDefault="001E2A38" w:rsidP="008E0045">
      <w:pPr>
        <w:pStyle w:val="ListParagraph"/>
        <w:numPr>
          <w:ilvl w:val="0"/>
          <w:numId w:val="1"/>
        </w:numPr>
        <w:spacing w:after="0"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lastRenderedPageBreak/>
        <w:t xml:space="preserve"> In its judgment, the court </w:t>
      </w:r>
      <w:r w:rsidRPr="00B168C8">
        <w:rPr>
          <w:rFonts w:ascii="Times New Roman" w:hAnsi="Times New Roman" w:cs="Times New Roman"/>
          <w:i/>
          <w:iCs/>
          <w:sz w:val="24"/>
          <w:szCs w:val="24"/>
        </w:rPr>
        <w:t>a quo</w:t>
      </w:r>
      <w:r w:rsidR="00C60AD6">
        <w:rPr>
          <w:rFonts w:ascii="Times New Roman" w:hAnsi="Times New Roman" w:cs="Times New Roman"/>
          <w:i/>
          <w:iCs/>
          <w:sz w:val="24"/>
          <w:szCs w:val="24"/>
        </w:rPr>
        <w:t>,</w:t>
      </w:r>
      <w:r w:rsidRPr="00B168C8">
        <w:rPr>
          <w:rFonts w:ascii="Times New Roman" w:hAnsi="Times New Roman" w:cs="Times New Roman"/>
          <w:sz w:val="24"/>
          <w:szCs w:val="24"/>
        </w:rPr>
        <w:t xml:space="preserve"> after analyzing the contesting parties’ contrary positions and interpretations</w:t>
      </w:r>
      <w:r w:rsidR="00C60AD6">
        <w:rPr>
          <w:rFonts w:ascii="Times New Roman" w:hAnsi="Times New Roman" w:cs="Times New Roman"/>
          <w:sz w:val="24"/>
          <w:szCs w:val="24"/>
        </w:rPr>
        <w:t>,</w:t>
      </w:r>
      <w:r w:rsidRPr="00B168C8">
        <w:rPr>
          <w:rFonts w:ascii="Times New Roman" w:hAnsi="Times New Roman" w:cs="Times New Roman"/>
          <w:sz w:val="24"/>
          <w:szCs w:val="24"/>
        </w:rPr>
        <w:t xml:space="preserve"> stated the following:</w:t>
      </w:r>
    </w:p>
    <w:p w14:paraId="637955A6" w14:textId="77777777" w:rsidR="001E2A38" w:rsidRDefault="001E2A38" w:rsidP="008E0045">
      <w:pPr>
        <w:pStyle w:val="ListParagraph"/>
        <w:spacing w:after="0" w:line="240" w:lineRule="auto"/>
        <w:ind w:left="1440"/>
        <w:jc w:val="both"/>
        <w:rPr>
          <w:rFonts w:ascii="Times New Roman" w:hAnsi="Times New Roman" w:cs="Times New Roman"/>
          <w:sz w:val="24"/>
          <w:szCs w:val="24"/>
        </w:rPr>
      </w:pPr>
      <w:r w:rsidRPr="00B168C8">
        <w:rPr>
          <w:rFonts w:ascii="Times New Roman" w:hAnsi="Times New Roman" w:cs="Times New Roman"/>
          <w:sz w:val="24"/>
          <w:szCs w:val="24"/>
        </w:rPr>
        <w:t>“The court in doing this can have regard to the context or such other considerations as the court is justified in taking into account. The reason governments levy royalties on miners is to obtain a finite resource that is being taken away from the country by a miner or as a form of compensation for the loss of such finite resource. Different jurisdictions have different ways of calculating the share or compensation to be collected. Some levy royalties on the net revenues obtained whilst others levy on the gross.</w:t>
      </w:r>
    </w:p>
    <w:p w14:paraId="7F0E12B9" w14:textId="77777777" w:rsidR="008E0045" w:rsidRPr="00B168C8" w:rsidRDefault="008E0045" w:rsidP="008E0045">
      <w:pPr>
        <w:pStyle w:val="ListParagraph"/>
        <w:spacing w:after="0" w:line="240" w:lineRule="auto"/>
        <w:ind w:left="1440"/>
        <w:jc w:val="both"/>
        <w:rPr>
          <w:rFonts w:ascii="Times New Roman" w:hAnsi="Times New Roman" w:cs="Times New Roman"/>
          <w:sz w:val="24"/>
          <w:szCs w:val="24"/>
        </w:rPr>
      </w:pPr>
    </w:p>
    <w:p w14:paraId="40D7BDFC" w14:textId="51B26836" w:rsidR="001E2A38" w:rsidRPr="00B168C8" w:rsidRDefault="001E2A38" w:rsidP="001E2A38">
      <w:pPr>
        <w:pStyle w:val="ListParagraph"/>
        <w:spacing w:line="240" w:lineRule="auto"/>
        <w:ind w:left="1440"/>
        <w:jc w:val="both"/>
        <w:rPr>
          <w:rFonts w:ascii="Times New Roman" w:hAnsi="Times New Roman" w:cs="Times New Roman"/>
          <w:sz w:val="24"/>
          <w:szCs w:val="24"/>
        </w:rPr>
      </w:pPr>
      <w:r w:rsidRPr="00B168C8">
        <w:rPr>
          <w:rFonts w:ascii="Times New Roman" w:hAnsi="Times New Roman" w:cs="Times New Roman"/>
          <w:sz w:val="24"/>
          <w:szCs w:val="24"/>
        </w:rPr>
        <w:t xml:space="preserve">Clearly in this case it was the intention of the legislature to levy on a standard benchmark and not ex-works as this would result in different levels for different miners. It cannot be held that such a way of levying royalties is interference with the miner’s business decision. </w:t>
      </w:r>
      <w:r w:rsidR="00C57B38">
        <w:rPr>
          <w:rFonts w:ascii="Times New Roman" w:hAnsi="Times New Roman" w:cs="Times New Roman"/>
          <w:sz w:val="24"/>
          <w:szCs w:val="24"/>
        </w:rPr>
        <w:t>W</w:t>
      </w:r>
      <w:r w:rsidRPr="00B168C8">
        <w:rPr>
          <w:rFonts w:ascii="Times New Roman" w:hAnsi="Times New Roman" w:cs="Times New Roman"/>
          <w:sz w:val="24"/>
          <w:szCs w:val="24"/>
        </w:rPr>
        <w:t>hat was within the discretion of the miner on the rate 70c ex Hong Kong was to increase the price to include the insurance and freight. The product by being sold at 60c ex Selous was sold at below the gross fair market value.</w:t>
      </w:r>
    </w:p>
    <w:p w14:paraId="71159D66" w14:textId="77777777" w:rsidR="00176291" w:rsidRPr="00B168C8" w:rsidRDefault="00176291" w:rsidP="001E2A38">
      <w:pPr>
        <w:pStyle w:val="ListParagraph"/>
        <w:spacing w:line="240" w:lineRule="auto"/>
        <w:ind w:left="1440"/>
        <w:jc w:val="both"/>
        <w:rPr>
          <w:rFonts w:ascii="Times New Roman" w:hAnsi="Times New Roman" w:cs="Times New Roman"/>
          <w:sz w:val="24"/>
          <w:szCs w:val="24"/>
        </w:rPr>
      </w:pPr>
    </w:p>
    <w:p w14:paraId="078A918F" w14:textId="77777777" w:rsidR="00176291" w:rsidRDefault="001E2A38" w:rsidP="00176291">
      <w:pPr>
        <w:pStyle w:val="ListParagraph"/>
        <w:spacing w:line="240" w:lineRule="auto"/>
        <w:ind w:left="1440"/>
        <w:jc w:val="both"/>
        <w:rPr>
          <w:rFonts w:ascii="Times New Roman" w:hAnsi="Times New Roman" w:cs="Times New Roman"/>
          <w:sz w:val="24"/>
          <w:szCs w:val="24"/>
        </w:rPr>
      </w:pPr>
      <w:r w:rsidRPr="00B168C8">
        <w:rPr>
          <w:rFonts w:ascii="Times New Roman" w:hAnsi="Times New Roman" w:cs="Times New Roman"/>
          <w:sz w:val="24"/>
          <w:szCs w:val="24"/>
        </w:rPr>
        <w:t xml:space="preserve">It is my finding therefore that the applicant erred in declaring royalty on the face value of the invoice based as it was on the ex-works price of 10 cents less than the Fast Markets Ferro Alloys price.” </w:t>
      </w:r>
    </w:p>
    <w:p w14:paraId="59F139F8" w14:textId="77777777" w:rsidR="008E0045" w:rsidRPr="00B168C8" w:rsidRDefault="008E0045" w:rsidP="00176291">
      <w:pPr>
        <w:pStyle w:val="ListParagraph"/>
        <w:spacing w:line="240" w:lineRule="auto"/>
        <w:ind w:left="1440"/>
        <w:jc w:val="both"/>
        <w:rPr>
          <w:rFonts w:ascii="Times New Roman" w:hAnsi="Times New Roman" w:cs="Times New Roman"/>
          <w:sz w:val="24"/>
          <w:szCs w:val="24"/>
        </w:rPr>
      </w:pPr>
    </w:p>
    <w:p w14:paraId="68C5FA37" w14:textId="77777777" w:rsidR="00176291" w:rsidRPr="00B168C8" w:rsidRDefault="00176291" w:rsidP="00176291">
      <w:pPr>
        <w:pStyle w:val="ListParagraph"/>
        <w:spacing w:line="240" w:lineRule="auto"/>
        <w:ind w:left="1440"/>
        <w:jc w:val="both"/>
        <w:rPr>
          <w:rFonts w:ascii="Times New Roman" w:hAnsi="Times New Roman" w:cs="Times New Roman"/>
          <w:sz w:val="24"/>
          <w:szCs w:val="24"/>
        </w:rPr>
      </w:pPr>
    </w:p>
    <w:p w14:paraId="4FBA7589" w14:textId="2E77EF7D" w:rsidR="00CF027B" w:rsidRPr="00B168C8" w:rsidRDefault="00176291" w:rsidP="008E0045">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t>
      </w:r>
      <w:r w:rsidR="003B1817" w:rsidRPr="00B168C8">
        <w:rPr>
          <w:rFonts w:ascii="Times New Roman" w:hAnsi="Times New Roman" w:cs="Times New Roman"/>
          <w:sz w:val="24"/>
          <w:szCs w:val="24"/>
        </w:rPr>
        <w:t>The court’s reasoning as reflected above is sound.</w:t>
      </w:r>
      <w:r w:rsidR="006C043E" w:rsidRPr="00B168C8">
        <w:rPr>
          <w:rFonts w:ascii="Times New Roman" w:hAnsi="Times New Roman" w:cs="Times New Roman"/>
          <w:sz w:val="24"/>
          <w:szCs w:val="24"/>
        </w:rPr>
        <w:t xml:space="preserve"> </w:t>
      </w:r>
      <w:r w:rsidR="008E0045">
        <w:rPr>
          <w:rFonts w:ascii="Times New Roman" w:hAnsi="Times New Roman" w:cs="Times New Roman"/>
          <w:sz w:val="24"/>
          <w:szCs w:val="24"/>
        </w:rPr>
        <w:t xml:space="preserve"> </w:t>
      </w:r>
      <w:r w:rsidR="006C043E" w:rsidRPr="00B168C8">
        <w:rPr>
          <w:rFonts w:ascii="Times New Roman" w:hAnsi="Times New Roman" w:cs="Times New Roman"/>
          <w:sz w:val="24"/>
          <w:szCs w:val="24"/>
        </w:rPr>
        <w:t xml:space="preserve">Having agreed and stipulated in the agreement of sale that the </w:t>
      </w:r>
      <w:proofErr w:type="spellStart"/>
      <w:r w:rsidR="006C043E" w:rsidRPr="00B168C8">
        <w:rPr>
          <w:rFonts w:ascii="Times New Roman" w:hAnsi="Times New Roman" w:cs="Times New Roman"/>
          <w:sz w:val="24"/>
          <w:szCs w:val="24"/>
        </w:rPr>
        <w:t>Fastmarkets</w:t>
      </w:r>
      <w:proofErr w:type="spellEnd"/>
      <w:r w:rsidR="006C043E" w:rsidRPr="00B168C8">
        <w:rPr>
          <w:rFonts w:ascii="Times New Roman" w:hAnsi="Times New Roman" w:cs="Times New Roman"/>
          <w:sz w:val="24"/>
          <w:szCs w:val="24"/>
        </w:rPr>
        <w:t xml:space="preserve"> Ferro-Alloys price shall be used as the benchmark and that as of June that price was US$0.70/</w:t>
      </w:r>
      <w:proofErr w:type="spellStart"/>
      <w:r w:rsidR="006C043E" w:rsidRPr="00B168C8">
        <w:rPr>
          <w:rFonts w:ascii="Times New Roman" w:hAnsi="Times New Roman" w:cs="Times New Roman"/>
          <w:sz w:val="24"/>
          <w:szCs w:val="24"/>
        </w:rPr>
        <w:t>lb</w:t>
      </w:r>
      <w:proofErr w:type="spellEnd"/>
      <w:r w:rsidR="006C043E" w:rsidRPr="00B168C8">
        <w:rPr>
          <w:rFonts w:ascii="Times New Roman" w:hAnsi="Times New Roman" w:cs="Times New Roman"/>
          <w:sz w:val="24"/>
          <w:szCs w:val="24"/>
        </w:rPr>
        <w:t>*Cr, the deduction therefrom was a deduction from the gross fair market value.</w:t>
      </w:r>
      <w:r w:rsidR="00053A2C" w:rsidRPr="00B168C8">
        <w:rPr>
          <w:rFonts w:ascii="Times New Roman" w:hAnsi="Times New Roman" w:cs="Times New Roman"/>
          <w:sz w:val="24"/>
          <w:szCs w:val="24"/>
        </w:rPr>
        <w:t xml:space="preserve"> </w:t>
      </w:r>
      <w:r w:rsidR="008E0045">
        <w:rPr>
          <w:rFonts w:ascii="Times New Roman" w:hAnsi="Times New Roman" w:cs="Times New Roman"/>
          <w:sz w:val="24"/>
          <w:szCs w:val="24"/>
        </w:rPr>
        <w:t xml:space="preserve"> </w:t>
      </w:r>
      <w:r w:rsidR="00053A2C" w:rsidRPr="00B168C8">
        <w:rPr>
          <w:rFonts w:ascii="Times New Roman" w:hAnsi="Times New Roman" w:cs="Times New Roman"/>
          <w:sz w:val="24"/>
          <w:szCs w:val="24"/>
        </w:rPr>
        <w:t>The sale of the product at US$0.60 was at below the gross fair market value hence the findings of the respondent’s review exercise</w:t>
      </w:r>
      <w:r w:rsidR="00363E05" w:rsidRPr="00B168C8">
        <w:rPr>
          <w:rFonts w:ascii="Times New Roman" w:hAnsi="Times New Roman" w:cs="Times New Roman"/>
          <w:sz w:val="24"/>
          <w:szCs w:val="24"/>
        </w:rPr>
        <w:t xml:space="preserve"> and the adjustment</w:t>
      </w:r>
      <w:r w:rsidR="00C927A0">
        <w:rPr>
          <w:rFonts w:ascii="Times New Roman" w:hAnsi="Times New Roman" w:cs="Times New Roman"/>
          <w:sz w:val="24"/>
          <w:szCs w:val="24"/>
        </w:rPr>
        <w:t>, which corrected the under declarations.</w:t>
      </w:r>
      <w:r w:rsidR="00363E05" w:rsidRPr="00B168C8">
        <w:rPr>
          <w:rFonts w:ascii="Times New Roman" w:hAnsi="Times New Roman" w:cs="Times New Roman"/>
          <w:sz w:val="24"/>
          <w:szCs w:val="24"/>
        </w:rPr>
        <w:t xml:space="preserve"> </w:t>
      </w:r>
      <w:r w:rsidR="003C6C62" w:rsidRPr="00B168C8">
        <w:rPr>
          <w:rFonts w:ascii="Times New Roman" w:hAnsi="Times New Roman" w:cs="Times New Roman"/>
          <w:sz w:val="24"/>
          <w:szCs w:val="24"/>
        </w:rPr>
        <w:t xml:space="preserve">The calculation of royalties by MMCZ was on the basis of the face value of the invoice raised by the appellant. </w:t>
      </w:r>
      <w:r w:rsidR="00E27156">
        <w:rPr>
          <w:rFonts w:ascii="Times New Roman" w:hAnsi="Times New Roman" w:cs="Times New Roman"/>
          <w:sz w:val="24"/>
          <w:szCs w:val="24"/>
        </w:rPr>
        <w:t xml:space="preserve"> </w:t>
      </w:r>
      <w:r w:rsidR="003C6C62" w:rsidRPr="00B168C8">
        <w:rPr>
          <w:rFonts w:ascii="Times New Roman" w:hAnsi="Times New Roman" w:cs="Times New Roman"/>
          <w:sz w:val="24"/>
          <w:szCs w:val="24"/>
        </w:rPr>
        <w:t>The</w:t>
      </w:r>
      <w:r w:rsidR="007D5355" w:rsidRPr="00B168C8">
        <w:rPr>
          <w:rFonts w:ascii="Times New Roman" w:hAnsi="Times New Roman" w:cs="Times New Roman"/>
          <w:sz w:val="24"/>
          <w:szCs w:val="24"/>
        </w:rPr>
        <w:t xml:space="preserve"> almost rhetorical</w:t>
      </w:r>
      <w:r w:rsidR="003C6C62" w:rsidRPr="00B168C8">
        <w:rPr>
          <w:rFonts w:ascii="Times New Roman" w:hAnsi="Times New Roman" w:cs="Times New Roman"/>
          <w:sz w:val="24"/>
          <w:szCs w:val="24"/>
        </w:rPr>
        <w:t xml:space="preserve"> question by the appellant’s counsel as to how a party who had not calculated the royalty due gets to be penalized misses this important premise and carries no weight. </w:t>
      </w:r>
      <w:r w:rsidR="00363E05" w:rsidRPr="00B168C8">
        <w:rPr>
          <w:rFonts w:ascii="Times New Roman" w:hAnsi="Times New Roman" w:cs="Times New Roman"/>
          <w:sz w:val="24"/>
          <w:szCs w:val="24"/>
        </w:rPr>
        <w:t xml:space="preserve"> </w:t>
      </w:r>
      <w:r w:rsidR="00E27156">
        <w:rPr>
          <w:rFonts w:ascii="Times New Roman" w:hAnsi="Times New Roman" w:cs="Times New Roman"/>
          <w:sz w:val="24"/>
          <w:szCs w:val="24"/>
        </w:rPr>
        <w:t xml:space="preserve"> </w:t>
      </w:r>
      <w:r w:rsidR="003C6C62" w:rsidRPr="00B168C8">
        <w:rPr>
          <w:rFonts w:ascii="Times New Roman" w:hAnsi="Times New Roman" w:cs="Times New Roman"/>
          <w:sz w:val="24"/>
          <w:szCs w:val="24"/>
        </w:rPr>
        <w:t>For the foregoing reasons,</w:t>
      </w:r>
      <w:r w:rsidR="00363E05" w:rsidRPr="00B168C8">
        <w:rPr>
          <w:rFonts w:ascii="Times New Roman" w:hAnsi="Times New Roman" w:cs="Times New Roman"/>
          <w:sz w:val="24"/>
          <w:szCs w:val="24"/>
        </w:rPr>
        <w:t xml:space="preserve"> the first four grounds of appeal have </w:t>
      </w:r>
      <w:r w:rsidR="001329FA" w:rsidRPr="00B168C8">
        <w:rPr>
          <w:rFonts w:ascii="Times New Roman" w:hAnsi="Times New Roman" w:cs="Times New Roman"/>
          <w:sz w:val="24"/>
          <w:szCs w:val="24"/>
        </w:rPr>
        <w:t xml:space="preserve">no </w:t>
      </w:r>
      <w:r w:rsidR="00363E05" w:rsidRPr="00B168C8">
        <w:rPr>
          <w:rFonts w:ascii="Times New Roman" w:hAnsi="Times New Roman" w:cs="Times New Roman"/>
          <w:sz w:val="24"/>
          <w:szCs w:val="24"/>
        </w:rPr>
        <w:t>merit and are dismissed.</w:t>
      </w:r>
      <w:r w:rsidR="00053A2C" w:rsidRPr="00B168C8">
        <w:rPr>
          <w:rFonts w:ascii="Times New Roman" w:hAnsi="Times New Roman" w:cs="Times New Roman"/>
          <w:sz w:val="24"/>
          <w:szCs w:val="24"/>
        </w:rPr>
        <w:t xml:space="preserve"> </w:t>
      </w:r>
    </w:p>
    <w:p w14:paraId="51F559E0" w14:textId="62D09FDA" w:rsidR="001329FA" w:rsidRDefault="001329FA" w:rsidP="00E27156">
      <w:pPr>
        <w:pStyle w:val="ListParagraph"/>
        <w:spacing w:line="240" w:lineRule="auto"/>
        <w:ind w:left="0"/>
        <w:jc w:val="both"/>
        <w:rPr>
          <w:rFonts w:ascii="Times New Roman" w:hAnsi="Times New Roman" w:cs="Times New Roman"/>
          <w:b/>
          <w:sz w:val="24"/>
          <w:szCs w:val="24"/>
        </w:rPr>
      </w:pPr>
      <w:r w:rsidRPr="00E27156">
        <w:rPr>
          <w:rFonts w:ascii="Times New Roman" w:hAnsi="Times New Roman" w:cs="Times New Roman"/>
          <w:b/>
          <w:sz w:val="24"/>
          <w:szCs w:val="24"/>
        </w:rPr>
        <w:lastRenderedPageBreak/>
        <w:t xml:space="preserve">Whether or not the court </w:t>
      </w:r>
      <w:r w:rsidRPr="00E27156">
        <w:rPr>
          <w:rFonts w:ascii="Times New Roman" w:hAnsi="Times New Roman" w:cs="Times New Roman"/>
          <w:b/>
          <w:i/>
          <w:sz w:val="24"/>
          <w:szCs w:val="24"/>
        </w:rPr>
        <w:t>a quo</w:t>
      </w:r>
      <w:r w:rsidRPr="00E27156">
        <w:rPr>
          <w:rFonts w:ascii="Times New Roman" w:hAnsi="Times New Roman" w:cs="Times New Roman"/>
          <w:b/>
          <w:sz w:val="24"/>
          <w:szCs w:val="24"/>
        </w:rPr>
        <w:t xml:space="preserve"> erred in upholding the respondent’s revision of royalties payable by the appellant and enforcement or collection of the same without first obtaining a court order.</w:t>
      </w:r>
    </w:p>
    <w:p w14:paraId="1E4630E4" w14:textId="77777777" w:rsidR="00E27156" w:rsidRPr="00E27156" w:rsidRDefault="00E27156" w:rsidP="00E27156">
      <w:pPr>
        <w:pStyle w:val="ListParagraph"/>
        <w:spacing w:line="240" w:lineRule="auto"/>
        <w:ind w:left="0"/>
        <w:jc w:val="both"/>
        <w:rPr>
          <w:rFonts w:ascii="Times New Roman" w:hAnsi="Times New Roman" w:cs="Times New Roman"/>
          <w:b/>
          <w:sz w:val="24"/>
          <w:szCs w:val="24"/>
        </w:rPr>
      </w:pPr>
    </w:p>
    <w:p w14:paraId="124F660C" w14:textId="4BA3FBD1" w:rsidR="001329FA" w:rsidRDefault="001329FA" w:rsidP="000E4B36">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t>
      </w:r>
      <w:r w:rsidR="003C6C62" w:rsidRPr="00B168C8">
        <w:rPr>
          <w:rFonts w:ascii="Times New Roman" w:hAnsi="Times New Roman" w:cs="Times New Roman"/>
          <w:sz w:val="24"/>
          <w:szCs w:val="24"/>
        </w:rPr>
        <w:t xml:space="preserve">In the appellant’s heads of argument, the submission is made that the respondent cannot interpret the denial of the appellant’s request for a declaratory judgment as authorization to enforce collection against the appellant. </w:t>
      </w:r>
      <w:r w:rsidR="00E27156">
        <w:rPr>
          <w:rFonts w:ascii="Times New Roman" w:hAnsi="Times New Roman" w:cs="Times New Roman"/>
          <w:sz w:val="24"/>
          <w:szCs w:val="24"/>
        </w:rPr>
        <w:t xml:space="preserve"> </w:t>
      </w:r>
      <w:r w:rsidR="003C6C62" w:rsidRPr="00B168C8">
        <w:rPr>
          <w:rFonts w:ascii="Times New Roman" w:hAnsi="Times New Roman" w:cs="Times New Roman"/>
          <w:sz w:val="24"/>
          <w:szCs w:val="24"/>
        </w:rPr>
        <w:t xml:space="preserve">It is contended that the appropriate and sole method by which the respondent may legally enforce collection from the appellant is through a court order. </w:t>
      </w:r>
      <w:r w:rsidR="00E27156">
        <w:rPr>
          <w:rFonts w:ascii="Times New Roman" w:hAnsi="Times New Roman" w:cs="Times New Roman"/>
          <w:sz w:val="24"/>
          <w:szCs w:val="24"/>
        </w:rPr>
        <w:t xml:space="preserve"> </w:t>
      </w:r>
      <w:r w:rsidR="003C6C62" w:rsidRPr="00B168C8">
        <w:rPr>
          <w:rFonts w:ascii="Times New Roman" w:hAnsi="Times New Roman" w:cs="Times New Roman"/>
          <w:sz w:val="24"/>
          <w:szCs w:val="24"/>
        </w:rPr>
        <w:t xml:space="preserve">This position is said to be bolstered by s 366 of the MMA to the effect that before the respondent or its officials can collect any amounts, they must first prove their case in court and obtain a court order. </w:t>
      </w:r>
    </w:p>
    <w:p w14:paraId="0CA4E30A" w14:textId="77777777" w:rsidR="001C08B4" w:rsidRPr="00B168C8" w:rsidRDefault="001C08B4" w:rsidP="001C08B4">
      <w:pPr>
        <w:pStyle w:val="ListParagraph"/>
        <w:spacing w:line="240" w:lineRule="auto"/>
        <w:ind w:left="450"/>
        <w:jc w:val="both"/>
        <w:rPr>
          <w:rFonts w:ascii="Times New Roman" w:hAnsi="Times New Roman" w:cs="Times New Roman"/>
          <w:sz w:val="24"/>
          <w:szCs w:val="24"/>
        </w:rPr>
      </w:pPr>
    </w:p>
    <w:p w14:paraId="01FFDEF0" w14:textId="34200291" w:rsidR="00793582" w:rsidRPr="00B168C8" w:rsidRDefault="00793582" w:rsidP="00C567DB">
      <w:pPr>
        <w:pStyle w:val="ListParagraph"/>
        <w:numPr>
          <w:ilvl w:val="0"/>
          <w:numId w:val="1"/>
        </w:numPr>
        <w:spacing w:after="0"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Section 366 of the MMA provides:</w:t>
      </w:r>
    </w:p>
    <w:p w14:paraId="015850CA" w14:textId="330FBF18" w:rsidR="00793582" w:rsidRPr="00B168C8" w:rsidRDefault="00793582" w:rsidP="00C567DB">
      <w:pPr>
        <w:pStyle w:val="ListParagraph"/>
        <w:spacing w:after="0" w:line="240" w:lineRule="auto"/>
        <w:ind w:left="1440"/>
        <w:jc w:val="both"/>
        <w:rPr>
          <w:rFonts w:ascii="Times New Roman" w:hAnsi="Times New Roman" w:cs="Times New Roman"/>
          <w:sz w:val="24"/>
          <w:szCs w:val="24"/>
        </w:rPr>
      </w:pPr>
      <w:r w:rsidRPr="00B168C8">
        <w:rPr>
          <w:rFonts w:ascii="Times New Roman" w:hAnsi="Times New Roman" w:cs="Times New Roman"/>
          <w:sz w:val="24"/>
          <w:szCs w:val="24"/>
        </w:rPr>
        <w:t>“</w:t>
      </w:r>
      <w:r w:rsidRPr="00B168C8">
        <w:rPr>
          <w:rFonts w:ascii="Times New Roman" w:hAnsi="Times New Roman" w:cs="Times New Roman"/>
          <w:b/>
          <w:sz w:val="24"/>
          <w:szCs w:val="24"/>
        </w:rPr>
        <w:t>366. Mining commissioner may sue for and have hypothec for amounts due</w:t>
      </w:r>
      <w:r w:rsidR="00A150D6">
        <w:rPr>
          <w:rFonts w:ascii="Times New Roman" w:hAnsi="Times New Roman" w:cs="Times New Roman"/>
          <w:b/>
          <w:sz w:val="24"/>
          <w:szCs w:val="24"/>
        </w:rPr>
        <w:t>;</w:t>
      </w:r>
    </w:p>
    <w:p w14:paraId="0CBDC3DF" w14:textId="625F7159" w:rsidR="00793582" w:rsidRDefault="00793582" w:rsidP="00793582">
      <w:pPr>
        <w:pStyle w:val="ListParagraph"/>
        <w:numPr>
          <w:ilvl w:val="0"/>
          <w:numId w:val="13"/>
        </w:numPr>
        <w:spacing w:line="240" w:lineRule="auto"/>
        <w:jc w:val="both"/>
        <w:rPr>
          <w:rFonts w:ascii="Times New Roman" w:hAnsi="Times New Roman" w:cs="Times New Roman"/>
          <w:sz w:val="24"/>
          <w:szCs w:val="24"/>
        </w:rPr>
      </w:pPr>
      <w:r w:rsidRPr="00B168C8">
        <w:rPr>
          <w:rFonts w:ascii="Times New Roman" w:hAnsi="Times New Roman" w:cs="Times New Roman"/>
          <w:sz w:val="24"/>
          <w:szCs w:val="24"/>
        </w:rPr>
        <w:t xml:space="preserve">The mining commissioner, or other official duly authorized thereto by him, may ask, demand, sue for, recover and receive all amounts due and payable in respect of </w:t>
      </w:r>
      <w:proofErr w:type="spellStart"/>
      <w:r w:rsidRPr="00B168C8">
        <w:rPr>
          <w:rFonts w:ascii="Times New Roman" w:hAnsi="Times New Roman" w:cs="Times New Roman"/>
          <w:sz w:val="24"/>
          <w:szCs w:val="24"/>
        </w:rPr>
        <w:t>licences</w:t>
      </w:r>
      <w:proofErr w:type="spellEnd"/>
      <w:r w:rsidRPr="00B168C8">
        <w:rPr>
          <w:rFonts w:ascii="Times New Roman" w:hAnsi="Times New Roman" w:cs="Times New Roman"/>
          <w:sz w:val="24"/>
          <w:szCs w:val="24"/>
        </w:rPr>
        <w:t>, royalties, fines, transfer duties or any other fees payable on or in connection with any mining location in his mining district.”</w:t>
      </w:r>
    </w:p>
    <w:p w14:paraId="13E22F2F" w14:textId="77777777" w:rsidR="001C08B4" w:rsidRPr="00B168C8" w:rsidRDefault="001C08B4" w:rsidP="001C08B4">
      <w:pPr>
        <w:pStyle w:val="ListParagraph"/>
        <w:spacing w:line="240" w:lineRule="auto"/>
        <w:ind w:left="1800"/>
        <w:jc w:val="both"/>
        <w:rPr>
          <w:rFonts w:ascii="Times New Roman" w:hAnsi="Times New Roman" w:cs="Times New Roman"/>
          <w:sz w:val="24"/>
          <w:szCs w:val="24"/>
        </w:rPr>
      </w:pPr>
    </w:p>
    <w:p w14:paraId="28F90804" w14:textId="77777777" w:rsidR="00E57B50" w:rsidRPr="00B168C8" w:rsidRDefault="00E57B50" w:rsidP="00E57B50">
      <w:pPr>
        <w:pStyle w:val="ListParagraph"/>
        <w:spacing w:line="240" w:lineRule="auto"/>
        <w:ind w:left="1800"/>
        <w:jc w:val="both"/>
        <w:rPr>
          <w:rFonts w:ascii="Times New Roman" w:hAnsi="Times New Roman" w:cs="Times New Roman"/>
          <w:sz w:val="24"/>
          <w:szCs w:val="24"/>
        </w:rPr>
      </w:pPr>
    </w:p>
    <w:p w14:paraId="764A8918" w14:textId="10CD1732" w:rsidR="00BC6ABC" w:rsidRDefault="00E57B50" w:rsidP="00973D3F">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This provision speaks to the powers of a mining commissioner to recover or demand amounts due in connection with any mining location in his district</w:t>
      </w:r>
      <w:r w:rsidR="00533325" w:rsidRPr="00B168C8">
        <w:rPr>
          <w:rFonts w:ascii="Times New Roman" w:hAnsi="Times New Roman" w:cs="Times New Roman"/>
          <w:sz w:val="24"/>
          <w:szCs w:val="24"/>
        </w:rPr>
        <w:t xml:space="preserve">. </w:t>
      </w:r>
      <w:r w:rsidR="00C97BE2">
        <w:rPr>
          <w:rFonts w:ascii="Times New Roman" w:hAnsi="Times New Roman" w:cs="Times New Roman"/>
          <w:sz w:val="24"/>
          <w:szCs w:val="24"/>
        </w:rPr>
        <w:t xml:space="preserve"> </w:t>
      </w:r>
      <w:r w:rsidR="00533325" w:rsidRPr="00B168C8">
        <w:rPr>
          <w:rFonts w:ascii="Times New Roman" w:hAnsi="Times New Roman" w:cs="Times New Roman"/>
          <w:sz w:val="24"/>
          <w:szCs w:val="24"/>
        </w:rPr>
        <w:t xml:space="preserve">It does not restrict the respondent from recovering amounts due without a court order. </w:t>
      </w:r>
      <w:r w:rsidR="00C97BE2">
        <w:rPr>
          <w:rFonts w:ascii="Times New Roman" w:hAnsi="Times New Roman" w:cs="Times New Roman"/>
          <w:sz w:val="24"/>
          <w:szCs w:val="24"/>
        </w:rPr>
        <w:t xml:space="preserve"> </w:t>
      </w:r>
      <w:r w:rsidR="00533325" w:rsidRPr="00B168C8">
        <w:rPr>
          <w:rFonts w:ascii="Times New Roman" w:hAnsi="Times New Roman" w:cs="Times New Roman"/>
          <w:sz w:val="24"/>
          <w:szCs w:val="24"/>
        </w:rPr>
        <w:t>The respondent has powers to collect royalties due in terms of s 37A of the FA, which</w:t>
      </w:r>
      <w:r w:rsidR="006F4DCF" w:rsidRPr="00B168C8">
        <w:rPr>
          <w:rFonts w:ascii="Times New Roman" w:hAnsi="Times New Roman" w:cs="Times New Roman"/>
          <w:sz w:val="24"/>
          <w:szCs w:val="24"/>
        </w:rPr>
        <w:t xml:space="preserve"> has already been quoted in para 27. </w:t>
      </w:r>
      <w:r w:rsidR="00C97BE2">
        <w:rPr>
          <w:rFonts w:ascii="Times New Roman" w:hAnsi="Times New Roman" w:cs="Times New Roman"/>
          <w:sz w:val="24"/>
          <w:szCs w:val="24"/>
        </w:rPr>
        <w:t xml:space="preserve"> </w:t>
      </w:r>
      <w:r w:rsidR="00AE57B0" w:rsidRPr="00B168C8">
        <w:rPr>
          <w:rFonts w:ascii="Times New Roman" w:hAnsi="Times New Roman" w:cs="Times New Roman"/>
          <w:sz w:val="24"/>
          <w:szCs w:val="24"/>
        </w:rPr>
        <w:t>If a party fails to comply, s 37 (5), also quoted in para 27 above, gives the commissioner, as soon as such failure comes to his notice, the power to serve upon that person notice to pay double the amount of the royalties payable, ca</w:t>
      </w:r>
      <w:r w:rsidR="00C97BE2">
        <w:rPr>
          <w:rFonts w:ascii="Times New Roman" w:hAnsi="Times New Roman" w:cs="Times New Roman"/>
          <w:sz w:val="24"/>
          <w:szCs w:val="24"/>
        </w:rPr>
        <w:t xml:space="preserve">lled the primary civil penalty.  </w:t>
      </w:r>
      <w:r w:rsidR="00AE57B0" w:rsidRPr="00B168C8">
        <w:rPr>
          <w:rFonts w:ascii="Times New Roman" w:hAnsi="Times New Roman" w:cs="Times New Roman"/>
          <w:sz w:val="24"/>
          <w:szCs w:val="24"/>
        </w:rPr>
        <w:t xml:space="preserve">With </w:t>
      </w:r>
      <w:r w:rsidR="0066589F" w:rsidRPr="00B168C8">
        <w:rPr>
          <w:rFonts w:ascii="Times New Roman" w:hAnsi="Times New Roman" w:cs="Times New Roman"/>
          <w:sz w:val="24"/>
          <w:szCs w:val="24"/>
        </w:rPr>
        <w:t xml:space="preserve">this power vested in the commissioner by the FA, the respondent had the power to serve notice on the appellant. </w:t>
      </w:r>
      <w:r w:rsidR="00255E6D">
        <w:rPr>
          <w:rFonts w:ascii="Times New Roman" w:hAnsi="Times New Roman" w:cs="Times New Roman"/>
          <w:sz w:val="24"/>
          <w:szCs w:val="24"/>
        </w:rPr>
        <w:t xml:space="preserve"> </w:t>
      </w:r>
      <w:r w:rsidR="0066589F" w:rsidRPr="00B168C8">
        <w:rPr>
          <w:rFonts w:ascii="Times New Roman" w:hAnsi="Times New Roman" w:cs="Times New Roman"/>
          <w:sz w:val="24"/>
          <w:szCs w:val="24"/>
        </w:rPr>
        <w:t xml:space="preserve">The fifth ground of appeal therefore has no merit and is also dismissed. </w:t>
      </w:r>
    </w:p>
    <w:p w14:paraId="6A090694" w14:textId="08EFC044" w:rsidR="00533325" w:rsidRPr="00255E6D" w:rsidRDefault="00BC6ABC" w:rsidP="00C75A69">
      <w:pPr>
        <w:spacing w:after="0" w:line="480" w:lineRule="auto"/>
        <w:jc w:val="both"/>
        <w:rPr>
          <w:rFonts w:ascii="Times New Roman" w:hAnsi="Times New Roman" w:cs="Times New Roman"/>
          <w:sz w:val="24"/>
          <w:szCs w:val="24"/>
          <w:u w:val="single"/>
        </w:rPr>
      </w:pPr>
      <w:r w:rsidRPr="00255E6D">
        <w:rPr>
          <w:rFonts w:ascii="Times New Roman" w:hAnsi="Times New Roman" w:cs="Times New Roman"/>
          <w:b/>
          <w:bCs/>
          <w:sz w:val="24"/>
          <w:szCs w:val="24"/>
          <w:u w:val="single"/>
        </w:rPr>
        <w:lastRenderedPageBreak/>
        <w:t>PENALTY</w:t>
      </w:r>
      <w:r w:rsidR="0066589F" w:rsidRPr="00255E6D">
        <w:rPr>
          <w:rFonts w:ascii="Times New Roman" w:hAnsi="Times New Roman" w:cs="Times New Roman"/>
          <w:sz w:val="24"/>
          <w:szCs w:val="24"/>
          <w:u w:val="single"/>
        </w:rPr>
        <w:t xml:space="preserve"> </w:t>
      </w:r>
    </w:p>
    <w:p w14:paraId="1E24A303" w14:textId="5F2DDF9D" w:rsidR="0013376D" w:rsidRDefault="008B5672" w:rsidP="00C75A69">
      <w:pPr>
        <w:pStyle w:val="ListParagraph"/>
        <w:numPr>
          <w:ilvl w:val="0"/>
          <w:numId w:val="1"/>
        </w:numPr>
        <w:spacing w:after="0"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w:t>
      </w:r>
      <w:r w:rsidR="00E35B95" w:rsidRPr="00B168C8">
        <w:rPr>
          <w:rFonts w:ascii="Times New Roman" w:hAnsi="Times New Roman" w:cs="Times New Roman"/>
          <w:sz w:val="24"/>
          <w:szCs w:val="24"/>
        </w:rPr>
        <w:t xml:space="preserve">The appellant did not raise any ground of appeal against the penalty </w:t>
      </w:r>
      <w:r w:rsidR="00BC6ABC" w:rsidRPr="00B168C8">
        <w:rPr>
          <w:rFonts w:ascii="Times New Roman" w:hAnsi="Times New Roman" w:cs="Times New Roman"/>
          <w:sz w:val="24"/>
          <w:szCs w:val="24"/>
        </w:rPr>
        <w:t>impo</w:t>
      </w:r>
      <w:r w:rsidR="00E35B95" w:rsidRPr="00B168C8">
        <w:rPr>
          <w:rFonts w:ascii="Times New Roman" w:hAnsi="Times New Roman" w:cs="Times New Roman"/>
          <w:sz w:val="24"/>
          <w:szCs w:val="24"/>
        </w:rPr>
        <w:t xml:space="preserve">sed </w:t>
      </w:r>
      <w:r w:rsidR="00BC6ABC" w:rsidRPr="00B168C8">
        <w:rPr>
          <w:rFonts w:ascii="Times New Roman" w:hAnsi="Times New Roman" w:cs="Times New Roman"/>
          <w:sz w:val="24"/>
          <w:szCs w:val="24"/>
        </w:rPr>
        <w:t>upon</w:t>
      </w:r>
      <w:r w:rsidR="00E35B95" w:rsidRPr="00B168C8">
        <w:rPr>
          <w:rFonts w:ascii="Times New Roman" w:hAnsi="Times New Roman" w:cs="Times New Roman"/>
          <w:sz w:val="24"/>
          <w:szCs w:val="24"/>
        </w:rPr>
        <w:t xml:space="preserve"> it by the respondent.</w:t>
      </w:r>
      <w:r w:rsidR="00BB49A7" w:rsidRPr="00B168C8">
        <w:rPr>
          <w:rFonts w:ascii="Times New Roman" w:hAnsi="Times New Roman" w:cs="Times New Roman"/>
          <w:sz w:val="24"/>
          <w:szCs w:val="24"/>
        </w:rPr>
        <w:t xml:space="preserve"> No error on the part of the court </w:t>
      </w:r>
      <w:r w:rsidR="00BB49A7" w:rsidRPr="00B168C8">
        <w:rPr>
          <w:rFonts w:ascii="Times New Roman" w:hAnsi="Times New Roman" w:cs="Times New Roman"/>
          <w:i/>
          <w:iCs/>
          <w:sz w:val="24"/>
          <w:szCs w:val="24"/>
        </w:rPr>
        <w:t>a quo</w:t>
      </w:r>
      <w:r w:rsidR="00BB49A7" w:rsidRPr="00B168C8">
        <w:rPr>
          <w:rFonts w:ascii="Times New Roman" w:hAnsi="Times New Roman" w:cs="Times New Roman"/>
          <w:sz w:val="24"/>
          <w:szCs w:val="24"/>
        </w:rPr>
        <w:t xml:space="preserve"> in that regard was raised.</w:t>
      </w:r>
      <w:r w:rsidR="00BC6ABC" w:rsidRPr="00B168C8">
        <w:rPr>
          <w:rFonts w:ascii="Times New Roman" w:hAnsi="Times New Roman" w:cs="Times New Roman"/>
          <w:sz w:val="24"/>
          <w:szCs w:val="24"/>
        </w:rPr>
        <w:t xml:space="preserve"> In the appellant’s heads of argument filed of record</w:t>
      </w:r>
      <w:r w:rsidR="00C062E9" w:rsidRPr="00B168C8">
        <w:rPr>
          <w:rFonts w:ascii="Times New Roman" w:hAnsi="Times New Roman" w:cs="Times New Roman"/>
          <w:sz w:val="24"/>
          <w:szCs w:val="24"/>
        </w:rPr>
        <w:t xml:space="preserve"> on 16 July, 2024, the issue was not related to and no submissions were made in that regard.</w:t>
      </w:r>
      <w:r w:rsidR="00AA6EFA" w:rsidRPr="00B168C8">
        <w:rPr>
          <w:rFonts w:ascii="Times New Roman" w:hAnsi="Times New Roman" w:cs="Times New Roman"/>
          <w:sz w:val="24"/>
          <w:szCs w:val="24"/>
        </w:rPr>
        <w:t xml:space="preserve"> The appellant meticulously set out </w:t>
      </w:r>
      <w:r w:rsidR="00BB49A7" w:rsidRPr="00B168C8">
        <w:rPr>
          <w:rFonts w:ascii="Times New Roman" w:hAnsi="Times New Roman" w:cs="Times New Roman"/>
          <w:sz w:val="24"/>
          <w:szCs w:val="24"/>
        </w:rPr>
        <w:t xml:space="preserve">the </w:t>
      </w:r>
      <w:r w:rsidR="00AA6EFA" w:rsidRPr="00B168C8">
        <w:rPr>
          <w:rFonts w:ascii="Times New Roman" w:hAnsi="Times New Roman" w:cs="Times New Roman"/>
          <w:sz w:val="24"/>
          <w:szCs w:val="24"/>
        </w:rPr>
        <w:t>five issues</w:t>
      </w:r>
      <w:r w:rsidR="00BB49A7" w:rsidRPr="00B168C8">
        <w:rPr>
          <w:rFonts w:ascii="Times New Roman" w:hAnsi="Times New Roman" w:cs="Times New Roman"/>
          <w:sz w:val="24"/>
          <w:szCs w:val="24"/>
        </w:rPr>
        <w:t xml:space="preserve"> that it perceived as</w:t>
      </w:r>
      <w:r w:rsidR="00AA6EFA" w:rsidRPr="00B168C8">
        <w:rPr>
          <w:rFonts w:ascii="Times New Roman" w:hAnsi="Times New Roman" w:cs="Times New Roman"/>
          <w:sz w:val="24"/>
          <w:szCs w:val="24"/>
        </w:rPr>
        <w:t xml:space="preserve"> arising from its grounds of appeal and none of them related to the issue of the penalty. </w:t>
      </w:r>
    </w:p>
    <w:p w14:paraId="28B762F2" w14:textId="77777777" w:rsidR="001C08B4" w:rsidRPr="00B168C8" w:rsidRDefault="001C08B4" w:rsidP="001C08B4">
      <w:pPr>
        <w:pStyle w:val="ListParagraph"/>
        <w:spacing w:after="0" w:line="240" w:lineRule="auto"/>
        <w:ind w:left="360"/>
        <w:jc w:val="both"/>
        <w:rPr>
          <w:rFonts w:ascii="Times New Roman" w:hAnsi="Times New Roman" w:cs="Times New Roman"/>
          <w:sz w:val="24"/>
          <w:szCs w:val="24"/>
        </w:rPr>
      </w:pPr>
    </w:p>
    <w:p w14:paraId="7C9FBF40" w14:textId="458A735B" w:rsidR="0013376D" w:rsidRDefault="00517669" w:rsidP="00062739">
      <w:pPr>
        <w:pStyle w:val="ListParagraph"/>
        <w:numPr>
          <w:ilvl w:val="0"/>
          <w:numId w:val="1"/>
        </w:numPr>
        <w:spacing w:line="480" w:lineRule="auto"/>
        <w:ind w:left="270" w:hanging="450"/>
        <w:jc w:val="both"/>
        <w:rPr>
          <w:rFonts w:ascii="Times New Roman" w:hAnsi="Times New Roman" w:cs="Times New Roman"/>
          <w:sz w:val="24"/>
          <w:szCs w:val="24"/>
        </w:rPr>
      </w:pPr>
      <w:r w:rsidRPr="00B168C8">
        <w:rPr>
          <w:rFonts w:ascii="Times New Roman" w:hAnsi="Times New Roman" w:cs="Times New Roman"/>
          <w:sz w:val="24"/>
          <w:szCs w:val="24"/>
        </w:rPr>
        <w:t>The respondent’s heads of argument filed</w:t>
      </w:r>
      <w:r w:rsidR="00C00738">
        <w:rPr>
          <w:rFonts w:ascii="Times New Roman" w:hAnsi="Times New Roman" w:cs="Times New Roman"/>
          <w:sz w:val="24"/>
          <w:szCs w:val="24"/>
        </w:rPr>
        <w:t xml:space="preserve"> of record</w:t>
      </w:r>
      <w:r w:rsidRPr="00B168C8">
        <w:rPr>
          <w:rFonts w:ascii="Times New Roman" w:hAnsi="Times New Roman" w:cs="Times New Roman"/>
          <w:sz w:val="24"/>
          <w:szCs w:val="24"/>
        </w:rPr>
        <w:t xml:space="preserve"> on 23 July, 2024 made submissions</w:t>
      </w:r>
      <w:r w:rsidR="00AA6EFA" w:rsidRPr="00B168C8">
        <w:rPr>
          <w:rFonts w:ascii="Times New Roman" w:hAnsi="Times New Roman" w:cs="Times New Roman"/>
          <w:sz w:val="24"/>
          <w:szCs w:val="24"/>
        </w:rPr>
        <w:t xml:space="preserve"> relating to the interpretation of the phrase “to pay double the amount of the royalties payable” in s 37 (4) of the FA. </w:t>
      </w:r>
      <w:r w:rsidR="00062739">
        <w:rPr>
          <w:rFonts w:ascii="Times New Roman" w:hAnsi="Times New Roman" w:cs="Times New Roman"/>
          <w:sz w:val="24"/>
          <w:szCs w:val="24"/>
        </w:rPr>
        <w:t xml:space="preserve"> </w:t>
      </w:r>
      <w:r w:rsidR="00AA6EFA" w:rsidRPr="00B168C8">
        <w:rPr>
          <w:rFonts w:ascii="Times New Roman" w:hAnsi="Times New Roman" w:cs="Times New Roman"/>
          <w:sz w:val="24"/>
          <w:szCs w:val="24"/>
        </w:rPr>
        <w:t>In doing so, it</w:t>
      </w:r>
      <w:r w:rsidRPr="00B168C8">
        <w:rPr>
          <w:rFonts w:ascii="Times New Roman" w:hAnsi="Times New Roman" w:cs="Times New Roman"/>
          <w:sz w:val="24"/>
          <w:szCs w:val="24"/>
        </w:rPr>
        <w:t xml:space="preserve"> purport</w:t>
      </w:r>
      <w:r w:rsidR="00AA6EFA" w:rsidRPr="00B168C8">
        <w:rPr>
          <w:rFonts w:ascii="Times New Roman" w:hAnsi="Times New Roman" w:cs="Times New Roman"/>
          <w:sz w:val="24"/>
          <w:szCs w:val="24"/>
        </w:rPr>
        <w:t>ed</w:t>
      </w:r>
      <w:r w:rsidRPr="00B168C8">
        <w:rPr>
          <w:rFonts w:ascii="Times New Roman" w:hAnsi="Times New Roman" w:cs="Times New Roman"/>
          <w:sz w:val="24"/>
          <w:szCs w:val="24"/>
        </w:rPr>
        <w:t xml:space="preserve"> to</w:t>
      </w:r>
      <w:r w:rsidR="00AA6EFA" w:rsidRPr="00B168C8">
        <w:rPr>
          <w:rFonts w:ascii="Times New Roman" w:hAnsi="Times New Roman" w:cs="Times New Roman"/>
          <w:sz w:val="24"/>
          <w:szCs w:val="24"/>
        </w:rPr>
        <w:t xml:space="preserve"> be</w:t>
      </w:r>
      <w:r w:rsidRPr="00B168C8">
        <w:rPr>
          <w:rFonts w:ascii="Times New Roman" w:hAnsi="Times New Roman" w:cs="Times New Roman"/>
          <w:sz w:val="24"/>
          <w:szCs w:val="24"/>
        </w:rPr>
        <w:t xml:space="preserve"> address</w:t>
      </w:r>
      <w:r w:rsidR="00AA6EFA" w:rsidRPr="00B168C8">
        <w:rPr>
          <w:rFonts w:ascii="Times New Roman" w:hAnsi="Times New Roman" w:cs="Times New Roman"/>
          <w:sz w:val="24"/>
          <w:szCs w:val="24"/>
        </w:rPr>
        <w:t>ing</w:t>
      </w:r>
      <w:r w:rsidRPr="00B168C8">
        <w:rPr>
          <w:rFonts w:ascii="Times New Roman" w:hAnsi="Times New Roman" w:cs="Times New Roman"/>
          <w:sz w:val="24"/>
          <w:szCs w:val="24"/>
        </w:rPr>
        <w:t xml:space="preserve"> the appellant’s fifth ground of appeal</w:t>
      </w:r>
      <w:r w:rsidR="00AA6EFA" w:rsidRPr="00B168C8">
        <w:rPr>
          <w:rFonts w:ascii="Times New Roman" w:hAnsi="Times New Roman" w:cs="Times New Roman"/>
          <w:sz w:val="24"/>
          <w:szCs w:val="24"/>
        </w:rPr>
        <w:t>.</w:t>
      </w:r>
      <w:r w:rsidR="00E35B95" w:rsidRPr="00B168C8">
        <w:rPr>
          <w:rFonts w:ascii="Times New Roman" w:hAnsi="Times New Roman" w:cs="Times New Roman"/>
          <w:sz w:val="24"/>
          <w:szCs w:val="24"/>
        </w:rPr>
        <w:t xml:space="preserve"> </w:t>
      </w:r>
      <w:r w:rsidR="00062739">
        <w:rPr>
          <w:rFonts w:ascii="Times New Roman" w:hAnsi="Times New Roman" w:cs="Times New Roman"/>
          <w:sz w:val="24"/>
          <w:szCs w:val="24"/>
        </w:rPr>
        <w:t xml:space="preserve"> </w:t>
      </w:r>
      <w:r w:rsidR="00E35B95" w:rsidRPr="00B168C8">
        <w:rPr>
          <w:rFonts w:ascii="Times New Roman" w:hAnsi="Times New Roman" w:cs="Times New Roman"/>
          <w:sz w:val="24"/>
          <w:szCs w:val="24"/>
        </w:rPr>
        <w:t>However, the</w:t>
      </w:r>
      <w:r w:rsidR="00AA6EFA" w:rsidRPr="00B168C8">
        <w:rPr>
          <w:rFonts w:ascii="Times New Roman" w:hAnsi="Times New Roman" w:cs="Times New Roman"/>
          <w:sz w:val="24"/>
          <w:szCs w:val="24"/>
        </w:rPr>
        <w:t xml:space="preserve"> said ground of appeal does not relate to the issue addressed by the respondent. </w:t>
      </w:r>
      <w:r w:rsidR="00062739">
        <w:rPr>
          <w:rFonts w:ascii="Times New Roman" w:hAnsi="Times New Roman" w:cs="Times New Roman"/>
          <w:sz w:val="24"/>
          <w:szCs w:val="24"/>
        </w:rPr>
        <w:t xml:space="preserve"> </w:t>
      </w:r>
      <w:r w:rsidR="00AA6EFA" w:rsidRPr="00B168C8">
        <w:rPr>
          <w:rFonts w:ascii="Times New Roman" w:hAnsi="Times New Roman" w:cs="Times New Roman"/>
          <w:sz w:val="24"/>
          <w:szCs w:val="24"/>
        </w:rPr>
        <w:t xml:space="preserve">The ground relates to an alleged error by the court </w:t>
      </w:r>
      <w:r w:rsidR="00AA6EFA" w:rsidRPr="00B168C8">
        <w:rPr>
          <w:rFonts w:ascii="Times New Roman" w:hAnsi="Times New Roman" w:cs="Times New Roman"/>
          <w:i/>
          <w:iCs/>
          <w:sz w:val="24"/>
          <w:szCs w:val="24"/>
        </w:rPr>
        <w:t>a quo</w:t>
      </w:r>
      <w:r w:rsidR="00AA6EFA" w:rsidRPr="00B168C8">
        <w:rPr>
          <w:rFonts w:ascii="Times New Roman" w:hAnsi="Times New Roman" w:cs="Times New Roman"/>
          <w:sz w:val="24"/>
          <w:szCs w:val="24"/>
        </w:rPr>
        <w:t xml:space="preserve"> in not concluding that the respondent had no right </w:t>
      </w:r>
      <w:r w:rsidR="00B24983" w:rsidRPr="00B168C8">
        <w:rPr>
          <w:rFonts w:ascii="Times New Roman" w:hAnsi="Times New Roman" w:cs="Times New Roman"/>
          <w:sz w:val="24"/>
          <w:szCs w:val="24"/>
        </w:rPr>
        <w:t>“</w:t>
      </w:r>
      <w:r w:rsidR="00AA6EFA" w:rsidRPr="00B168C8">
        <w:rPr>
          <w:rFonts w:ascii="Times New Roman" w:hAnsi="Times New Roman" w:cs="Times New Roman"/>
          <w:sz w:val="24"/>
          <w:szCs w:val="24"/>
        </w:rPr>
        <w:t>to</w:t>
      </w:r>
      <w:r w:rsidR="00B24983" w:rsidRPr="00B168C8">
        <w:rPr>
          <w:rFonts w:ascii="Times New Roman" w:hAnsi="Times New Roman" w:cs="Times New Roman"/>
          <w:sz w:val="24"/>
          <w:szCs w:val="24"/>
        </w:rPr>
        <w:t xml:space="preserve"> </w:t>
      </w:r>
      <w:r w:rsidR="00B24983" w:rsidRPr="00B168C8">
        <w:rPr>
          <w:rFonts w:ascii="Times New Roman" w:hAnsi="Times New Roman" w:cs="Times New Roman"/>
          <w:i/>
          <w:iCs/>
          <w:sz w:val="24"/>
          <w:szCs w:val="24"/>
        </w:rPr>
        <w:t xml:space="preserve">ex </w:t>
      </w:r>
      <w:proofErr w:type="spellStart"/>
      <w:r w:rsidR="00B24983" w:rsidRPr="00B168C8">
        <w:rPr>
          <w:rFonts w:ascii="Times New Roman" w:hAnsi="Times New Roman" w:cs="Times New Roman"/>
          <w:i/>
          <w:iCs/>
          <w:sz w:val="24"/>
          <w:szCs w:val="24"/>
        </w:rPr>
        <w:t>mero</w:t>
      </w:r>
      <w:proofErr w:type="spellEnd"/>
      <w:r w:rsidR="00B24983" w:rsidRPr="00B168C8">
        <w:rPr>
          <w:rFonts w:ascii="Times New Roman" w:hAnsi="Times New Roman" w:cs="Times New Roman"/>
          <w:i/>
          <w:iCs/>
          <w:sz w:val="24"/>
          <w:szCs w:val="24"/>
        </w:rPr>
        <w:t xml:space="preserve"> </w:t>
      </w:r>
      <w:proofErr w:type="spellStart"/>
      <w:r w:rsidR="00B24983" w:rsidRPr="00B168C8">
        <w:rPr>
          <w:rFonts w:ascii="Times New Roman" w:hAnsi="Times New Roman" w:cs="Times New Roman"/>
          <w:i/>
          <w:iCs/>
          <w:sz w:val="24"/>
          <w:szCs w:val="24"/>
        </w:rPr>
        <w:t>motu</w:t>
      </w:r>
      <w:proofErr w:type="spellEnd"/>
      <w:r w:rsidR="00B24983" w:rsidRPr="00B168C8">
        <w:rPr>
          <w:rFonts w:ascii="Times New Roman" w:hAnsi="Times New Roman" w:cs="Times New Roman"/>
          <w:sz w:val="24"/>
          <w:szCs w:val="24"/>
        </w:rPr>
        <w:t xml:space="preserve"> revisit such determination and</w:t>
      </w:r>
      <w:r w:rsidR="00AA6EFA" w:rsidRPr="00B168C8">
        <w:rPr>
          <w:rFonts w:ascii="Times New Roman" w:hAnsi="Times New Roman" w:cs="Times New Roman"/>
          <w:sz w:val="24"/>
          <w:szCs w:val="24"/>
        </w:rPr>
        <w:t xml:space="preserve"> impose a penalty</w:t>
      </w:r>
      <w:r w:rsidR="00B24983" w:rsidRPr="00B168C8">
        <w:rPr>
          <w:rFonts w:ascii="Times New Roman" w:hAnsi="Times New Roman" w:cs="Times New Roman"/>
          <w:sz w:val="24"/>
          <w:szCs w:val="24"/>
        </w:rPr>
        <w:t xml:space="preserve"> in the absence of a court order”</w:t>
      </w:r>
      <w:r w:rsidR="00BB49A7" w:rsidRPr="00B168C8">
        <w:rPr>
          <w:rFonts w:ascii="Times New Roman" w:hAnsi="Times New Roman" w:cs="Times New Roman"/>
          <w:sz w:val="24"/>
          <w:szCs w:val="24"/>
        </w:rPr>
        <w:t xml:space="preserve"> and did not relate to the penalty </w:t>
      </w:r>
      <w:r w:rsidR="00BB49A7" w:rsidRPr="00B168C8">
        <w:rPr>
          <w:rFonts w:ascii="Times New Roman" w:hAnsi="Times New Roman" w:cs="Times New Roman"/>
          <w:i/>
          <w:iCs/>
          <w:sz w:val="24"/>
          <w:szCs w:val="24"/>
        </w:rPr>
        <w:t>per se</w:t>
      </w:r>
      <w:r w:rsidR="00BB49A7" w:rsidRPr="00B168C8">
        <w:rPr>
          <w:rFonts w:ascii="Times New Roman" w:hAnsi="Times New Roman" w:cs="Times New Roman"/>
          <w:sz w:val="24"/>
          <w:szCs w:val="24"/>
        </w:rPr>
        <w:t>.</w:t>
      </w:r>
    </w:p>
    <w:p w14:paraId="3CFDFC28" w14:textId="77777777" w:rsidR="001C08B4" w:rsidRPr="001C08B4" w:rsidRDefault="001C08B4" w:rsidP="001C08B4">
      <w:pPr>
        <w:pStyle w:val="ListParagraph"/>
        <w:rPr>
          <w:rFonts w:ascii="Times New Roman" w:hAnsi="Times New Roman" w:cs="Times New Roman"/>
          <w:sz w:val="24"/>
          <w:szCs w:val="24"/>
        </w:rPr>
      </w:pPr>
    </w:p>
    <w:p w14:paraId="5BAA9BE6" w14:textId="5CF3A72D" w:rsidR="00B24983" w:rsidRPr="00B168C8" w:rsidRDefault="0013376D" w:rsidP="00062739">
      <w:pPr>
        <w:pStyle w:val="ListParagraph"/>
        <w:numPr>
          <w:ilvl w:val="0"/>
          <w:numId w:val="1"/>
        </w:numPr>
        <w:spacing w:line="480" w:lineRule="auto"/>
        <w:ind w:left="270"/>
        <w:jc w:val="both"/>
        <w:rPr>
          <w:rFonts w:ascii="Times New Roman" w:hAnsi="Times New Roman" w:cs="Times New Roman"/>
          <w:sz w:val="24"/>
          <w:szCs w:val="24"/>
        </w:rPr>
      </w:pPr>
      <w:r w:rsidRPr="00B168C8">
        <w:rPr>
          <w:rFonts w:ascii="Times New Roman" w:hAnsi="Times New Roman" w:cs="Times New Roman"/>
          <w:sz w:val="24"/>
          <w:szCs w:val="24"/>
        </w:rPr>
        <w:t xml:space="preserve"> There was no amendment </w:t>
      </w:r>
      <w:r w:rsidR="00C927A0">
        <w:rPr>
          <w:rFonts w:ascii="Times New Roman" w:hAnsi="Times New Roman" w:cs="Times New Roman"/>
          <w:sz w:val="24"/>
          <w:szCs w:val="24"/>
        </w:rPr>
        <w:t>t</w:t>
      </w:r>
      <w:r w:rsidRPr="00B168C8">
        <w:rPr>
          <w:rFonts w:ascii="Times New Roman" w:hAnsi="Times New Roman" w:cs="Times New Roman"/>
          <w:sz w:val="24"/>
          <w:szCs w:val="24"/>
        </w:rPr>
        <w:t>o the appellant’s grounds of appeal which</w:t>
      </w:r>
      <w:r w:rsidR="00C927A0">
        <w:rPr>
          <w:rFonts w:ascii="Times New Roman" w:hAnsi="Times New Roman" w:cs="Times New Roman"/>
          <w:sz w:val="24"/>
          <w:szCs w:val="24"/>
        </w:rPr>
        <w:t xml:space="preserve"> related to</w:t>
      </w:r>
      <w:r w:rsidRPr="00B168C8">
        <w:rPr>
          <w:rFonts w:ascii="Times New Roman" w:hAnsi="Times New Roman" w:cs="Times New Roman"/>
          <w:sz w:val="24"/>
          <w:szCs w:val="24"/>
        </w:rPr>
        <w:t xml:space="preserve"> the penalty</w:t>
      </w:r>
      <w:r w:rsidR="00C927A0">
        <w:rPr>
          <w:rFonts w:ascii="Times New Roman" w:hAnsi="Times New Roman" w:cs="Times New Roman"/>
          <w:sz w:val="24"/>
          <w:szCs w:val="24"/>
        </w:rPr>
        <w:t xml:space="preserve"> that</w:t>
      </w:r>
      <w:r w:rsidRPr="00B168C8">
        <w:rPr>
          <w:rFonts w:ascii="Times New Roman" w:hAnsi="Times New Roman" w:cs="Times New Roman"/>
          <w:sz w:val="24"/>
          <w:szCs w:val="24"/>
        </w:rPr>
        <w:t xml:space="preserve"> was </w:t>
      </w:r>
      <w:r w:rsidR="00C927A0">
        <w:rPr>
          <w:rFonts w:ascii="Times New Roman" w:hAnsi="Times New Roman" w:cs="Times New Roman"/>
          <w:sz w:val="24"/>
          <w:szCs w:val="24"/>
        </w:rPr>
        <w:t>impo</w:t>
      </w:r>
      <w:r w:rsidR="00C60AD6">
        <w:rPr>
          <w:rFonts w:ascii="Times New Roman" w:hAnsi="Times New Roman" w:cs="Times New Roman"/>
          <w:sz w:val="24"/>
          <w:szCs w:val="24"/>
        </w:rPr>
        <w:t>sed</w:t>
      </w:r>
      <w:r w:rsidRPr="00B168C8">
        <w:rPr>
          <w:rFonts w:ascii="Times New Roman" w:hAnsi="Times New Roman" w:cs="Times New Roman"/>
          <w:sz w:val="24"/>
          <w:szCs w:val="24"/>
        </w:rPr>
        <w:t>.</w:t>
      </w:r>
      <w:r w:rsidR="00AA6EFA" w:rsidRPr="00B168C8">
        <w:rPr>
          <w:rFonts w:ascii="Times New Roman" w:hAnsi="Times New Roman" w:cs="Times New Roman"/>
          <w:sz w:val="24"/>
          <w:szCs w:val="24"/>
        </w:rPr>
        <w:t xml:space="preserve"> </w:t>
      </w:r>
      <w:r w:rsidR="00DF3EA2">
        <w:rPr>
          <w:rFonts w:ascii="Times New Roman" w:hAnsi="Times New Roman" w:cs="Times New Roman"/>
          <w:sz w:val="24"/>
          <w:szCs w:val="24"/>
        </w:rPr>
        <w:t xml:space="preserve"> </w:t>
      </w:r>
      <w:r w:rsidRPr="00B168C8">
        <w:rPr>
          <w:rFonts w:ascii="Times New Roman" w:hAnsi="Times New Roman" w:cs="Times New Roman"/>
          <w:sz w:val="24"/>
          <w:szCs w:val="24"/>
        </w:rPr>
        <w:t>In my view, in the stated circumstances, there cannot be said to have been a full and proper ventilation</w:t>
      </w:r>
      <w:r w:rsidR="00E35B95" w:rsidRPr="00B168C8">
        <w:rPr>
          <w:rFonts w:ascii="Times New Roman" w:hAnsi="Times New Roman" w:cs="Times New Roman"/>
          <w:sz w:val="24"/>
          <w:szCs w:val="24"/>
        </w:rPr>
        <w:t xml:space="preserve"> </w:t>
      </w:r>
      <w:r w:rsidRPr="00B168C8">
        <w:rPr>
          <w:rFonts w:ascii="Times New Roman" w:hAnsi="Times New Roman" w:cs="Times New Roman"/>
          <w:sz w:val="24"/>
          <w:szCs w:val="24"/>
        </w:rPr>
        <w:t xml:space="preserve">of the issue on the basis of which this court could endeavour to make a determination despite the lack of a ground of appeal on the issue. </w:t>
      </w:r>
      <w:r w:rsidR="00DF3EA2">
        <w:rPr>
          <w:rFonts w:ascii="Times New Roman" w:hAnsi="Times New Roman" w:cs="Times New Roman"/>
          <w:sz w:val="24"/>
          <w:szCs w:val="24"/>
        </w:rPr>
        <w:t xml:space="preserve"> </w:t>
      </w:r>
      <w:r w:rsidRPr="00B168C8">
        <w:rPr>
          <w:rFonts w:ascii="Times New Roman" w:hAnsi="Times New Roman" w:cs="Times New Roman"/>
          <w:sz w:val="24"/>
          <w:szCs w:val="24"/>
        </w:rPr>
        <w:t xml:space="preserve">The issue cannot be said to have been squarely placed before the court such as to warrant a pronouncement or determination on it. </w:t>
      </w:r>
      <w:r w:rsidR="00DF3EA2">
        <w:rPr>
          <w:rFonts w:ascii="Times New Roman" w:hAnsi="Times New Roman" w:cs="Times New Roman"/>
          <w:sz w:val="24"/>
          <w:szCs w:val="24"/>
        </w:rPr>
        <w:t xml:space="preserve"> </w:t>
      </w:r>
      <w:r w:rsidR="00BB49A7" w:rsidRPr="00B168C8">
        <w:rPr>
          <w:rFonts w:ascii="Times New Roman" w:hAnsi="Times New Roman" w:cs="Times New Roman"/>
          <w:sz w:val="24"/>
          <w:szCs w:val="24"/>
        </w:rPr>
        <w:t>As su</w:t>
      </w:r>
      <w:r w:rsidR="007D5355" w:rsidRPr="00B168C8">
        <w:rPr>
          <w:rFonts w:ascii="Times New Roman" w:hAnsi="Times New Roman" w:cs="Times New Roman"/>
          <w:sz w:val="24"/>
          <w:szCs w:val="24"/>
        </w:rPr>
        <w:t>ch, i</w:t>
      </w:r>
      <w:r w:rsidRPr="00B168C8">
        <w:rPr>
          <w:rFonts w:ascii="Times New Roman" w:hAnsi="Times New Roman" w:cs="Times New Roman"/>
          <w:sz w:val="24"/>
          <w:szCs w:val="24"/>
        </w:rPr>
        <w:t>t will therefore not be related to.</w:t>
      </w:r>
    </w:p>
    <w:p w14:paraId="39A89C7F" w14:textId="77777777" w:rsidR="00FB34A7" w:rsidRPr="00B168C8" w:rsidRDefault="00FB34A7" w:rsidP="00DF3EA2">
      <w:pPr>
        <w:pStyle w:val="ListParagraph"/>
        <w:spacing w:after="0" w:line="240" w:lineRule="auto"/>
        <w:jc w:val="both"/>
        <w:rPr>
          <w:rFonts w:ascii="Times New Roman" w:hAnsi="Times New Roman" w:cs="Times New Roman"/>
          <w:sz w:val="24"/>
          <w:szCs w:val="24"/>
        </w:rPr>
      </w:pPr>
    </w:p>
    <w:p w14:paraId="14D99E42" w14:textId="0780D463" w:rsidR="00FB34A7" w:rsidRPr="00DF3EA2" w:rsidRDefault="00FB34A7" w:rsidP="00DF3EA2">
      <w:pPr>
        <w:spacing w:after="0" w:line="480" w:lineRule="auto"/>
        <w:jc w:val="both"/>
        <w:rPr>
          <w:rFonts w:ascii="Times New Roman" w:hAnsi="Times New Roman" w:cs="Times New Roman"/>
          <w:b/>
          <w:bCs/>
          <w:sz w:val="24"/>
          <w:szCs w:val="24"/>
          <w:u w:val="single"/>
        </w:rPr>
      </w:pPr>
      <w:r w:rsidRPr="00DF3EA2">
        <w:rPr>
          <w:rFonts w:ascii="Times New Roman" w:hAnsi="Times New Roman" w:cs="Times New Roman"/>
          <w:b/>
          <w:bCs/>
          <w:sz w:val="24"/>
          <w:szCs w:val="24"/>
          <w:u w:val="single"/>
        </w:rPr>
        <w:t>DISPOSITION</w:t>
      </w:r>
    </w:p>
    <w:p w14:paraId="541214A2" w14:textId="2E4FCEE5" w:rsidR="00FB34A7" w:rsidRDefault="00FB34A7" w:rsidP="00DF3EA2">
      <w:pPr>
        <w:pStyle w:val="ListParagraph"/>
        <w:numPr>
          <w:ilvl w:val="0"/>
          <w:numId w:val="1"/>
        </w:numPr>
        <w:spacing w:after="0"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lastRenderedPageBreak/>
        <w:t xml:space="preserve"> </w:t>
      </w:r>
      <w:r w:rsidR="007D5355" w:rsidRPr="00B168C8">
        <w:rPr>
          <w:rFonts w:ascii="Times New Roman" w:hAnsi="Times New Roman" w:cs="Times New Roman"/>
          <w:sz w:val="24"/>
          <w:szCs w:val="24"/>
        </w:rPr>
        <w:t xml:space="preserve">All five grounds of appeal having been found to have no merit, the fate of the appeal is a dismissal. </w:t>
      </w:r>
      <w:r w:rsidR="00FC1AE7">
        <w:rPr>
          <w:rFonts w:ascii="Times New Roman" w:hAnsi="Times New Roman" w:cs="Times New Roman"/>
          <w:sz w:val="24"/>
          <w:szCs w:val="24"/>
        </w:rPr>
        <w:t xml:space="preserve"> </w:t>
      </w:r>
      <w:r w:rsidR="007D5355" w:rsidRPr="00B168C8">
        <w:rPr>
          <w:rFonts w:ascii="Times New Roman" w:hAnsi="Times New Roman" w:cs="Times New Roman"/>
          <w:sz w:val="24"/>
          <w:szCs w:val="24"/>
        </w:rPr>
        <w:t>As to costs, the appellant’s</w:t>
      </w:r>
      <w:r w:rsidR="00144E17" w:rsidRPr="00B168C8">
        <w:rPr>
          <w:rFonts w:ascii="Times New Roman" w:hAnsi="Times New Roman" w:cs="Times New Roman"/>
          <w:sz w:val="24"/>
          <w:szCs w:val="24"/>
        </w:rPr>
        <w:t xml:space="preserve"> stance was that even though it is not the general practice of this court to award costs in a tax matter, it will do so where they are justified. </w:t>
      </w:r>
      <w:r w:rsidR="00FC1AE7">
        <w:rPr>
          <w:rFonts w:ascii="Times New Roman" w:hAnsi="Times New Roman" w:cs="Times New Roman"/>
          <w:sz w:val="24"/>
          <w:szCs w:val="24"/>
        </w:rPr>
        <w:t xml:space="preserve"> </w:t>
      </w:r>
      <w:r w:rsidR="00144E17" w:rsidRPr="00B168C8">
        <w:rPr>
          <w:rFonts w:ascii="Times New Roman" w:hAnsi="Times New Roman" w:cs="Times New Roman"/>
          <w:sz w:val="24"/>
          <w:szCs w:val="24"/>
        </w:rPr>
        <w:t>It</w:t>
      </w:r>
      <w:r w:rsidR="007D5355" w:rsidRPr="00B168C8">
        <w:rPr>
          <w:rFonts w:ascii="Times New Roman" w:hAnsi="Times New Roman" w:cs="Times New Roman"/>
          <w:sz w:val="24"/>
          <w:szCs w:val="24"/>
        </w:rPr>
        <w:t xml:space="preserve"> praye</w:t>
      </w:r>
      <w:r w:rsidR="00144E17" w:rsidRPr="00B168C8">
        <w:rPr>
          <w:rFonts w:ascii="Times New Roman" w:hAnsi="Times New Roman" w:cs="Times New Roman"/>
          <w:sz w:val="24"/>
          <w:szCs w:val="24"/>
        </w:rPr>
        <w:t>d for the success of its appeal with costs on the basis that the respondent had unreasonably insisted wit</w:t>
      </w:r>
      <w:r w:rsidR="003A3BD5" w:rsidRPr="00B168C8">
        <w:rPr>
          <w:rFonts w:ascii="Times New Roman" w:hAnsi="Times New Roman" w:cs="Times New Roman"/>
          <w:sz w:val="24"/>
          <w:szCs w:val="24"/>
        </w:rPr>
        <w:t>h</w:t>
      </w:r>
      <w:r w:rsidR="00144E17" w:rsidRPr="00B168C8">
        <w:rPr>
          <w:rFonts w:ascii="Times New Roman" w:hAnsi="Times New Roman" w:cs="Times New Roman"/>
          <w:sz w:val="24"/>
          <w:szCs w:val="24"/>
        </w:rPr>
        <w:t xml:space="preserve"> recovery in circumstances where the facts clearly did not justify such recovery. </w:t>
      </w:r>
      <w:r w:rsidR="00FC1AE7">
        <w:rPr>
          <w:rFonts w:ascii="Times New Roman" w:hAnsi="Times New Roman" w:cs="Times New Roman"/>
          <w:sz w:val="24"/>
          <w:szCs w:val="24"/>
        </w:rPr>
        <w:t xml:space="preserve"> </w:t>
      </w:r>
      <w:r w:rsidR="003A3BD5" w:rsidRPr="00B168C8">
        <w:rPr>
          <w:rFonts w:ascii="Times New Roman" w:hAnsi="Times New Roman" w:cs="Times New Roman"/>
          <w:sz w:val="24"/>
          <w:szCs w:val="24"/>
        </w:rPr>
        <w:t xml:space="preserve">The respondent’s counsel’s submission was that costs are entirely in the discretion of the court but if the appeal is patently vexatious, an award of costs may be made against the appellant. </w:t>
      </w:r>
    </w:p>
    <w:p w14:paraId="5215C6E1" w14:textId="77777777" w:rsidR="001C08B4" w:rsidRPr="00B168C8" w:rsidRDefault="001C08B4" w:rsidP="001C08B4">
      <w:pPr>
        <w:pStyle w:val="ListParagraph"/>
        <w:spacing w:after="0" w:line="240" w:lineRule="auto"/>
        <w:ind w:left="360"/>
        <w:jc w:val="both"/>
        <w:rPr>
          <w:rFonts w:ascii="Times New Roman" w:hAnsi="Times New Roman" w:cs="Times New Roman"/>
          <w:sz w:val="24"/>
          <w:szCs w:val="24"/>
        </w:rPr>
      </w:pPr>
    </w:p>
    <w:p w14:paraId="287A808B" w14:textId="4FD42211" w:rsidR="001C08B4" w:rsidRPr="00E26231" w:rsidRDefault="003A3BD5" w:rsidP="001C08B4">
      <w:pPr>
        <w:pStyle w:val="ListParagraph"/>
        <w:numPr>
          <w:ilvl w:val="0"/>
          <w:numId w:val="1"/>
        </w:numPr>
        <w:spacing w:line="480" w:lineRule="auto"/>
        <w:ind w:left="360"/>
        <w:jc w:val="both"/>
        <w:rPr>
          <w:rFonts w:ascii="Times New Roman" w:hAnsi="Times New Roman" w:cs="Times New Roman"/>
          <w:sz w:val="24"/>
          <w:szCs w:val="24"/>
        </w:rPr>
      </w:pPr>
      <w:r w:rsidRPr="00E26231">
        <w:rPr>
          <w:rFonts w:ascii="Times New Roman" w:hAnsi="Times New Roman" w:cs="Times New Roman"/>
          <w:sz w:val="24"/>
          <w:szCs w:val="24"/>
        </w:rPr>
        <w:t xml:space="preserve"> </w:t>
      </w:r>
      <w:r w:rsidR="00E26231" w:rsidRPr="00E26231">
        <w:rPr>
          <w:rFonts w:ascii="Times New Roman" w:hAnsi="Times New Roman" w:cs="Times New Roman"/>
          <w:sz w:val="24"/>
          <w:szCs w:val="24"/>
        </w:rPr>
        <w:t xml:space="preserve">In </w:t>
      </w:r>
      <w:r w:rsidR="00E26231" w:rsidRPr="00E26231">
        <w:rPr>
          <w:rFonts w:ascii="Times New Roman" w:hAnsi="Times New Roman" w:cs="Times New Roman"/>
          <w:i/>
          <w:iCs/>
          <w:sz w:val="24"/>
          <w:szCs w:val="24"/>
        </w:rPr>
        <w:t>casu</w:t>
      </w:r>
      <w:r w:rsidR="00E26231" w:rsidRPr="00E26231">
        <w:rPr>
          <w:rFonts w:ascii="Times New Roman" w:hAnsi="Times New Roman" w:cs="Times New Roman"/>
          <w:sz w:val="24"/>
          <w:szCs w:val="24"/>
        </w:rPr>
        <w:t xml:space="preserve">, the respondent has been made to incur costs to defend a lawful decision. The court finds that this is a proper matter for the exercise of its discretion in the respondent’s favour.  An award of costs will be made for the respondent. </w:t>
      </w:r>
    </w:p>
    <w:p w14:paraId="695C5CA4" w14:textId="77777777" w:rsidR="003A3BD5" w:rsidRPr="00B168C8" w:rsidRDefault="003A3BD5" w:rsidP="00FC1AE7">
      <w:pPr>
        <w:pStyle w:val="ListParagraph"/>
        <w:numPr>
          <w:ilvl w:val="0"/>
          <w:numId w:val="1"/>
        </w:numPr>
        <w:spacing w:line="480" w:lineRule="auto"/>
        <w:ind w:left="360"/>
        <w:jc w:val="both"/>
        <w:rPr>
          <w:rFonts w:ascii="Times New Roman" w:hAnsi="Times New Roman" w:cs="Times New Roman"/>
          <w:sz w:val="24"/>
          <w:szCs w:val="24"/>
        </w:rPr>
      </w:pPr>
      <w:r w:rsidRPr="00B168C8">
        <w:rPr>
          <w:rFonts w:ascii="Times New Roman" w:hAnsi="Times New Roman" w:cs="Times New Roman"/>
          <w:sz w:val="24"/>
          <w:szCs w:val="24"/>
        </w:rPr>
        <w:t xml:space="preserve"> Accordingly, it is ordered as follows:</w:t>
      </w:r>
    </w:p>
    <w:p w14:paraId="08565100" w14:textId="3696C47D" w:rsidR="003A3BD5" w:rsidRDefault="006D3989" w:rsidP="003A3BD5">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3A3BD5" w:rsidRPr="00B168C8">
        <w:rPr>
          <w:rFonts w:ascii="Times New Roman" w:hAnsi="Times New Roman" w:cs="Times New Roman"/>
          <w:sz w:val="24"/>
          <w:szCs w:val="24"/>
        </w:rPr>
        <w:t>The appeal be and is hereby dismissed wi</w:t>
      </w:r>
      <w:r>
        <w:rPr>
          <w:rFonts w:ascii="Times New Roman" w:hAnsi="Times New Roman" w:cs="Times New Roman"/>
          <w:sz w:val="24"/>
          <w:szCs w:val="24"/>
        </w:rPr>
        <w:t>th costs.”</w:t>
      </w:r>
    </w:p>
    <w:p w14:paraId="2F27E99B" w14:textId="77777777" w:rsidR="00150034" w:rsidRPr="00B168C8" w:rsidRDefault="00150034" w:rsidP="003A3BD5">
      <w:pPr>
        <w:pStyle w:val="ListParagraph"/>
        <w:spacing w:line="480" w:lineRule="auto"/>
        <w:ind w:left="1440"/>
        <w:jc w:val="both"/>
        <w:rPr>
          <w:rFonts w:ascii="Times New Roman" w:hAnsi="Times New Roman" w:cs="Times New Roman"/>
          <w:sz w:val="24"/>
          <w:szCs w:val="24"/>
        </w:rPr>
      </w:pPr>
    </w:p>
    <w:p w14:paraId="54306D47" w14:textId="77777777" w:rsidR="003A3BD5" w:rsidRPr="00B168C8" w:rsidRDefault="003A3BD5" w:rsidP="003A3BD5">
      <w:pPr>
        <w:spacing w:line="480" w:lineRule="auto"/>
        <w:jc w:val="both"/>
        <w:rPr>
          <w:rFonts w:ascii="Times New Roman" w:hAnsi="Times New Roman" w:cs="Times New Roman"/>
          <w:sz w:val="24"/>
          <w:szCs w:val="24"/>
        </w:rPr>
      </w:pPr>
    </w:p>
    <w:p w14:paraId="10149CDB" w14:textId="2AAA849C" w:rsidR="003A3BD5" w:rsidRDefault="00150034" w:rsidP="00150034">
      <w:pPr>
        <w:spacing w:line="480" w:lineRule="auto"/>
        <w:ind w:left="720" w:firstLine="720"/>
        <w:jc w:val="both"/>
        <w:rPr>
          <w:rFonts w:ascii="Times New Roman" w:hAnsi="Times New Roman" w:cs="Times New Roman"/>
          <w:sz w:val="24"/>
          <w:szCs w:val="24"/>
        </w:rPr>
      </w:pPr>
      <w:r w:rsidRPr="00150034">
        <w:rPr>
          <w:rFonts w:ascii="Times New Roman" w:hAnsi="Times New Roman" w:cs="Times New Roman"/>
          <w:b/>
          <w:sz w:val="24"/>
          <w:szCs w:val="24"/>
        </w:rPr>
        <w:t>BHUNU 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F03B74" w:rsidRPr="00B168C8">
        <w:rPr>
          <w:rFonts w:ascii="Times New Roman" w:hAnsi="Times New Roman" w:cs="Times New Roman"/>
          <w:sz w:val="24"/>
          <w:szCs w:val="24"/>
        </w:rPr>
        <w:t xml:space="preserve"> I </w:t>
      </w:r>
      <w:r w:rsidR="003A3BD5" w:rsidRPr="00B168C8">
        <w:rPr>
          <w:rFonts w:ascii="Times New Roman" w:hAnsi="Times New Roman" w:cs="Times New Roman"/>
          <w:sz w:val="24"/>
          <w:szCs w:val="24"/>
        </w:rPr>
        <w:t>agree</w:t>
      </w:r>
    </w:p>
    <w:p w14:paraId="6AAE2A16" w14:textId="77777777" w:rsidR="00150034" w:rsidRPr="00B168C8" w:rsidRDefault="00150034" w:rsidP="00150034">
      <w:pPr>
        <w:spacing w:line="480" w:lineRule="auto"/>
        <w:ind w:left="720" w:firstLine="720"/>
        <w:jc w:val="both"/>
        <w:rPr>
          <w:rFonts w:ascii="Times New Roman" w:hAnsi="Times New Roman" w:cs="Times New Roman"/>
          <w:sz w:val="24"/>
          <w:szCs w:val="24"/>
        </w:rPr>
      </w:pPr>
    </w:p>
    <w:p w14:paraId="478CD0A2" w14:textId="62A68E35" w:rsidR="003A3BD5" w:rsidRDefault="00150034" w:rsidP="00150034">
      <w:pPr>
        <w:spacing w:line="480" w:lineRule="auto"/>
        <w:ind w:left="720" w:firstLine="720"/>
        <w:jc w:val="both"/>
        <w:rPr>
          <w:rFonts w:ascii="Times New Roman" w:hAnsi="Times New Roman" w:cs="Times New Roman"/>
          <w:sz w:val="24"/>
          <w:szCs w:val="24"/>
        </w:rPr>
      </w:pPr>
      <w:r w:rsidRPr="00150034">
        <w:rPr>
          <w:rFonts w:ascii="Times New Roman" w:hAnsi="Times New Roman" w:cs="Times New Roman"/>
          <w:b/>
          <w:sz w:val="24"/>
          <w:szCs w:val="24"/>
        </w:rPr>
        <w:t>MWAYERA J</w:t>
      </w:r>
      <w:r>
        <w:rPr>
          <w:rFonts w:ascii="Times New Roman" w:hAnsi="Times New Roman" w:cs="Times New Roman"/>
          <w:b/>
          <w:sz w:val="24"/>
          <w:szCs w:val="24"/>
        </w:rPr>
        <w:t>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F03B74" w:rsidRPr="00B168C8">
        <w:rPr>
          <w:rFonts w:ascii="Times New Roman" w:hAnsi="Times New Roman" w:cs="Times New Roman"/>
          <w:sz w:val="24"/>
          <w:szCs w:val="24"/>
        </w:rPr>
        <w:t xml:space="preserve">I </w:t>
      </w:r>
      <w:r w:rsidR="003A3BD5" w:rsidRPr="00B168C8">
        <w:rPr>
          <w:rFonts w:ascii="Times New Roman" w:hAnsi="Times New Roman" w:cs="Times New Roman"/>
          <w:sz w:val="24"/>
          <w:szCs w:val="24"/>
        </w:rPr>
        <w:t>agree</w:t>
      </w:r>
    </w:p>
    <w:p w14:paraId="1819C1AE" w14:textId="77777777" w:rsidR="00150034" w:rsidRPr="00B168C8" w:rsidRDefault="00150034" w:rsidP="00150034">
      <w:pPr>
        <w:spacing w:line="480" w:lineRule="auto"/>
        <w:ind w:left="720" w:firstLine="720"/>
        <w:jc w:val="both"/>
        <w:rPr>
          <w:rFonts w:ascii="Times New Roman" w:hAnsi="Times New Roman" w:cs="Times New Roman"/>
          <w:sz w:val="24"/>
          <w:szCs w:val="24"/>
        </w:rPr>
      </w:pPr>
    </w:p>
    <w:p w14:paraId="5354258D" w14:textId="77777777" w:rsidR="003A3BD5" w:rsidRPr="00B168C8" w:rsidRDefault="003A3BD5" w:rsidP="003A3BD5">
      <w:pPr>
        <w:spacing w:line="480" w:lineRule="auto"/>
        <w:jc w:val="both"/>
        <w:rPr>
          <w:rFonts w:ascii="Times New Roman" w:hAnsi="Times New Roman" w:cs="Times New Roman"/>
          <w:sz w:val="24"/>
          <w:szCs w:val="24"/>
        </w:rPr>
      </w:pPr>
    </w:p>
    <w:p w14:paraId="0E744428" w14:textId="51E73DB6" w:rsidR="003A3BD5" w:rsidRPr="00B168C8" w:rsidRDefault="003A3BD5" w:rsidP="00150034">
      <w:pPr>
        <w:spacing w:after="0" w:line="480" w:lineRule="auto"/>
        <w:jc w:val="both"/>
        <w:rPr>
          <w:rFonts w:ascii="Times New Roman" w:hAnsi="Times New Roman" w:cs="Times New Roman"/>
          <w:sz w:val="24"/>
          <w:szCs w:val="24"/>
        </w:rPr>
      </w:pPr>
      <w:r w:rsidRPr="00150034">
        <w:rPr>
          <w:rFonts w:ascii="Times New Roman" w:hAnsi="Times New Roman" w:cs="Times New Roman"/>
          <w:i/>
          <w:sz w:val="24"/>
          <w:szCs w:val="24"/>
        </w:rPr>
        <w:t>Mushoriwa Moyo</w:t>
      </w:r>
      <w:r w:rsidRPr="00150034">
        <w:rPr>
          <w:rFonts w:ascii="Times New Roman" w:hAnsi="Times New Roman" w:cs="Times New Roman"/>
          <w:sz w:val="24"/>
          <w:szCs w:val="24"/>
        </w:rPr>
        <w:t xml:space="preserve">, </w:t>
      </w:r>
      <w:r w:rsidRPr="00B168C8">
        <w:rPr>
          <w:rFonts w:ascii="Times New Roman" w:hAnsi="Times New Roman" w:cs="Times New Roman"/>
          <w:sz w:val="24"/>
          <w:szCs w:val="24"/>
        </w:rPr>
        <w:t>appellant’s legal practitioners</w:t>
      </w:r>
    </w:p>
    <w:p w14:paraId="790D589E" w14:textId="49608D4E" w:rsidR="003A3BD5" w:rsidRPr="00B168C8" w:rsidRDefault="003A3BD5" w:rsidP="00150034">
      <w:pPr>
        <w:spacing w:after="0" w:line="480" w:lineRule="auto"/>
        <w:jc w:val="both"/>
        <w:rPr>
          <w:rFonts w:ascii="Times New Roman" w:hAnsi="Times New Roman" w:cs="Times New Roman"/>
          <w:sz w:val="24"/>
          <w:szCs w:val="24"/>
        </w:rPr>
      </w:pPr>
      <w:proofErr w:type="spellStart"/>
      <w:r w:rsidRPr="00150034">
        <w:rPr>
          <w:rFonts w:ascii="Times New Roman" w:hAnsi="Times New Roman" w:cs="Times New Roman"/>
          <w:i/>
          <w:sz w:val="24"/>
          <w:szCs w:val="24"/>
        </w:rPr>
        <w:t>Sinyoro</w:t>
      </w:r>
      <w:proofErr w:type="spellEnd"/>
      <w:r w:rsidRPr="00150034">
        <w:rPr>
          <w:rFonts w:ascii="Times New Roman" w:hAnsi="Times New Roman" w:cs="Times New Roman"/>
          <w:i/>
          <w:sz w:val="24"/>
          <w:szCs w:val="24"/>
        </w:rPr>
        <w:t xml:space="preserve"> </w:t>
      </w:r>
      <w:r w:rsidR="00150034">
        <w:rPr>
          <w:rFonts w:ascii="Times New Roman" w:hAnsi="Times New Roman" w:cs="Times New Roman"/>
          <w:i/>
          <w:sz w:val="24"/>
          <w:szCs w:val="24"/>
        </w:rPr>
        <w:t>&amp;</w:t>
      </w:r>
      <w:r w:rsidRPr="00150034">
        <w:rPr>
          <w:rFonts w:ascii="Times New Roman" w:hAnsi="Times New Roman" w:cs="Times New Roman"/>
          <w:i/>
          <w:sz w:val="24"/>
          <w:szCs w:val="24"/>
        </w:rPr>
        <w:t xml:space="preserve"> Partners</w:t>
      </w:r>
      <w:r w:rsidRPr="00B168C8">
        <w:rPr>
          <w:rFonts w:ascii="Times New Roman" w:hAnsi="Times New Roman" w:cs="Times New Roman"/>
          <w:sz w:val="24"/>
          <w:szCs w:val="24"/>
        </w:rPr>
        <w:t>, respondent’s legal practitioners</w:t>
      </w:r>
      <w:bookmarkStart w:id="0" w:name="_GoBack"/>
      <w:bookmarkEnd w:id="0"/>
    </w:p>
    <w:sectPr w:rsidR="003A3BD5" w:rsidRPr="00B168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03E78" w14:textId="77777777" w:rsidR="00F163F0" w:rsidRDefault="00F163F0" w:rsidP="00346957">
      <w:pPr>
        <w:spacing w:after="0" w:line="240" w:lineRule="auto"/>
      </w:pPr>
      <w:r>
        <w:separator/>
      </w:r>
    </w:p>
  </w:endnote>
  <w:endnote w:type="continuationSeparator" w:id="0">
    <w:p w14:paraId="223E3951" w14:textId="77777777" w:rsidR="00F163F0" w:rsidRDefault="00F163F0" w:rsidP="0034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AA67B" w14:textId="77777777" w:rsidR="00F163F0" w:rsidRDefault="00F163F0" w:rsidP="00346957">
      <w:pPr>
        <w:spacing w:after="0" w:line="240" w:lineRule="auto"/>
      </w:pPr>
      <w:r>
        <w:separator/>
      </w:r>
    </w:p>
  </w:footnote>
  <w:footnote w:type="continuationSeparator" w:id="0">
    <w:p w14:paraId="09D1A174" w14:textId="77777777" w:rsidR="00F163F0" w:rsidRDefault="00F163F0" w:rsidP="00346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2EDF" w14:textId="447435DB" w:rsidR="00346957" w:rsidRDefault="00346957">
    <w:pPr>
      <w:pStyle w:val="Header"/>
    </w:pPr>
    <w:r>
      <w:rPr>
        <w:noProof/>
      </w:rPr>
      <mc:AlternateContent>
        <mc:Choice Requires="wps">
          <w:drawing>
            <wp:anchor distT="0" distB="0" distL="114300" distR="114300" simplePos="0" relativeHeight="251660288" behindDoc="0" locked="0" layoutInCell="0" allowOverlap="1" wp14:anchorId="3942FD55" wp14:editId="59FD797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5CB9C" w14:textId="3B13F358" w:rsidR="00346957" w:rsidRPr="00346957" w:rsidRDefault="00346957">
                          <w:pPr>
                            <w:spacing w:after="0" w:line="240" w:lineRule="auto"/>
                            <w:jc w:val="right"/>
                            <w:rPr>
                              <w:rFonts w:ascii="Times New Roman" w:hAnsi="Times New Roman" w:cs="Times New Roman"/>
                              <w:b/>
                              <w:noProof/>
                              <w:sz w:val="24"/>
                              <w:szCs w:val="24"/>
                            </w:rPr>
                          </w:pPr>
                          <w:r w:rsidRPr="00346957">
                            <w:rPr>
                              <w:rFonts w:ascii="Times New Roman" w:hAnsi="Times New Roman" w:cs="Times New Roman"/>
                              <w:b/>
                              <w:noProof/>
                              <w:sz w:val="24"/>
                              <w:szCs w:val="24"/>
                            </w:rPr>
                            <w:t xml:space="preserve">Judgment No. SC </w:t>
                          </w:r>
                          <w:r w:rsidR="003A2EF6">
                            <w:rPr>
                              <w:rFonts w:ascii="Times New Roman" w:hAnsi="Times New Roman" w:cs="Times New Roman"/>
                              <w:b/>
                              <w:noProof/>
                              <w:sz w:val="24"/>
                              <w:szCs w:val="24"/>
                            </w:rPr>
                            <w:t>30</w:t>
                          </w:r>
                          <w:r w:rsidRPr="00346957">
                            <w:rPr>
                              <w:rFonts w:ascii="Times New Roman" w:hAnsi="Times New Roman" w:cs="Times New Roman"/>
                              <w:b/>
                              <w:noProof/>
                              <w:sz w:val="24"/>
                              <w:szCs w:val="24"/>
                            </w:rPr>
                            <w:t>/25</w:t>
                          </w:r>
                        </w:p>
                        <w:p w14:paraId="0C05353B" w14:textId="5243DC33" w:rsidR="00346957" w:rsidRPr="00346957" w:rsidRDefault="00346957">
                          <w:pPr>
                            <w:spacing w:after="0" w:line="240" w:lineRule="auto"/>
                            <w:jc w:val="right"/>
                            <w:rPr>
                              <w:rFonts w:ascii="Times New Roman" w:hAnsi="Times New Roman" w:cs="Times New Roman"/>
                              <w:b/>
                              <w:noProof/>
                              <w:sz w:val="24"/>
                              <w:szCs w:val="24"/>
                            </w:rPr>
                          </w:pPr>
                          <w:r w:rsidRPr="00346957">
                            <w:rPr>
                              <w:rFonts w:ascii="Times New Roman" w:hAnsi="Times New Roman" w:cs="Times New Roman"/>
                              <w:b/>
                              <w:noProof/>
                              <w:sz w:val="24"/>
                              <w:szCs w:val="24"/>
                            </w:rPr>
                            <w:t>Civil Appeal No. SC 350/24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942FD5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BE5CB9C" w14:textId="3B13F358" w:rsidR="00346957" w:rsidRPr="00346957" w:rsidRDefault="00346957">
                    <w:pPr>
                      <w:spacing w:after="0" w:line="240" w:lineRule="auto"/>
                      <w:jc w:val="right"/>
                      <w:rPr>
                        <w:rFonts w:ascii="Times New Roman" w:hAnsi="Times New Roman" w:cs="Times New Roman"/>
                        <w:b/>
                        <w:noProof/>
                        <w:sz w:val="24"/>
                        <w:szCs w:val="24"/>
                      </w:rPr>
                    </w:pPr>
                    <w:r w:rsidRPr="00346957">
                      <w:rPr>
                        <w:rFonts w:ascii="Times New Roman" w:hAnsi="Times New Roman" w:cs="Times New Roman"/>
                        <w:b/>
                        <w:noProof/>
                        <w:sz w:val="24"/>
                        <w:szCs w:val="24"/>
                      </w:rPr>
                      <w:t xml:space="preserve">Judgment No. SC </w:t>
                    </w:r>
                    <w:r w:rsidR="003A2EF6">
                      <w:rPr>
                        <w:rFonts w:ascii="Times New Roman" w:hAnsi="Times New Roman" w:cs="Times New Roman"/>
                        <w:b/>
                        <w:noProof/>
                        <w:sz w:val="24"/>
                        <w:szCs w:val="24"/>
                      </w:rPr>
                      <w:t>30</w:t>
                    </w:r>
                    <w:r w:rsidRPr="00346957">
                      <w:rPr>
                        <w:rFonts w:ascii="Times New Roman" w:hAnsi="Times New Roman" w:cs="Times New Roman"/>
                        <w:b/>
                        <w:noProof/>
                        <w:sz w:val="24"/>
                        <w:szCs w:val="24"/>
                      </w:rPr>
                      <w:t>/25</w:t>
                    </w:r>
                  </w:p>
                  <w:p w14:paraId="0C05353B" w14:textId="5243DC33" w:rsidR="00346957" w:rsidRPr="00346957" w:rsidRDefault="00346957">
                    <w:pPr>
                      <w:spacing w:after="0" w:line="240" w:lineRule="auto"/>
                      <w:jc w:val="right"/>
                      <w:rPr>
                        <w:rFonts w:ascii="Times New Roman" w:hAnsi="Times New Roman" w:cs="Times New Roman"/>
                        <w:b/>
                        <w:noProof/>
                        <w:sz w:val="24"/>
                        <w:szCs w:val="24"/>
                      </w:rPr>
                    </w:pPr>
                    <w:r w:rsidRPr="00346957">
                      <w:rPr>
                        <w:rFonts w:ascii="Times New Roman" w:hAnsi="Times New Roman" w:cs="Times New Roman"/>
                        <w:b/>
                        <w:noProof/>
                        <w:sz w:val="24"/>
                        <w:szCs w:val="24"/>
                      </w:rPr>
                      <w:t>Civil Appeal No. SC 350/24</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C2AF23F" wp14:editId="469C576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9C0CC8F" w14:textId="77777777" w:rsidR="00346957" w:rsidRDefault="00346957">
                          <w:pPr>
                            <w:spacing w:after="0" w:line="240" w:lineRule="auto"/>
                            <w:rPr>
                              <w:color w:val="FFFFFF" w:themeColor="background1"/>
                            </w:rPr>
                          </w:pPr>
                          <w:r>
                            <w:fldChar w:fldCharType="begin"/>
                          </w:r>
                          <w:r>
                            <w:instrText xml:space="preserve"> PAGE   \* MERGEFORMAT </w:instrText>
                          </w:r>
                          <w:r>
                            <w:fldChar w:fldCharType="separate"/>
                          </w:r>
                          <w:r w:rsidR="004850C4" w:rsidRPr="004850C4">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C2AF23F"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9C0CC8F" w14:textId="77777777" w:rsidR="00346957" w:rsidRDefault="00346957">
                    <w:pPr>
                      <w:spacing w:after="0" w:line="240" w:lineRule="auto"/>
                      <w:rPr>
                        <w:color w:val="FFFFFF" w:themeColor="background1"/>
                      </w:rPr>
                    </w:pPr>
                    <w:r>
                      <w:fldChar w:fldCharType="begin"/>
                    </w:r>
                    <w:r>
                      <w:instrText xml:space="preserve"> PAGE   \* MERGEFORMAT </w:instrText>
                    </w:r>
                    <w:r>
                      <w:fldChar w:fldCharType="separate"/>
                    </w:r>
                    <w:r w:rsidR="004850C4" w:rsidRPr="004850C4">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565E"/>
    <w:multiLevelType w:val="hybridMultilevel"/>
    <w:tmpl w:val="F41C7676"/>
    <w:lvl w:ilvl="0" w:tplc="D6F4DCB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20C0F25"/>
    <w:multiLevelType w:val="hybridMultilevel"/>
    <w:tmpl w:val="EAEE498C"/>
    <w:lvl w:ilvl="0" w:tplc="22CEC3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8F57EE"/>
    <w:multiLevelType w:val="hybridMultilevel"/>
    <w:tmpl w:val="A9EC5F7A"/>
    <w:lvl w:ilvl="0" w:tplc="93300D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9939A1"/>
    <w:multiLevelType w:val="hybridMultilevel"/>
    <w:tmpl w:val="611AA830"/>
    <w:lvl w:ilvl="0" w:tplc="526099F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1EC51A13"/>
    <w:multiLevelType w:val="hybridMultilevel"/>
    <w:tmpl w:val="58E021E4"/>
    <w:lvl w:ilvl="0" w:tplc="5498AF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B7792E"/>
    <w:multiLevelType w:val="hybridMultilevel"/>
    <w:tmpl w:val="8390A200"/>
    <w:lvl w:ilvl="0" w:tplc="BB86842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0DD3866"/>
    <w:multiLevelType w:val="multilevel"/>
    <w:tmpl w:val="BCA20594"/>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36A232CE"/>
    <w:multiLevelType w:val="hybridMultilevel"/>
    <w:tmpl w:val="ED883DE2"/>
    <w:lvl w:ilvl="0" w:tplc="500AFD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8931097"/>
    <w:multiLevelType w:val="hybridMultilevel"/>
    <w:tmpl w:val="50DC8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60A64"/>
    <w:multiLevelType w:val="hybridMultilevel"/>
    <w:tmpl w:val="693ED07A"/>
    <w:lvl w:ilvl="0" w:tplc="B5A275EC">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15:restartNumberingAfterBreak="0">
    <w:nsid w:val="3FDD468A"/>
    <w:multiLevelType w:val="hybridMultilevel"/>
    <w:tmpl w:val="D8EEB2D6"/>
    <w:lvl w:ilvl="0" w:tplc="9822CD6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8F062A6"/>
    <w:multiLevelType w:val="hybridMultilevel"/>
    <w:tmpl w:val="009EE3DC"/>
    <w:lvl w:ilvl="0" w:tplc="ADF29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194546"/>
    <w:multiLevelType w:val="hybridMultilevel"/>
    <w:tmpl w:val="FC76F130"/>
    <w:lvl w:ilvl="0" w:tplc="91C6D8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2C64912"/>
    <w:multiLevelType w:val="hybridMultilevel"/>
    <w:tmpl w:val="EF10F01C"/>
    <w:lvl w:ilvl="0" w:tplc="C31216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945BD5"/>
    <w:multiLevelType w:val="hybridMultilevel"/>
    <w:tmpl w:val="2438F460"/>
    <w:lvl w:ilvl="0" w:tplc="AC50E3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B870118"/>
    <w:multiLevelType w:val="hybridMultilevel"/>
    <w:tmpl w:val="043845F0"/>
    <w:lvl w:ilvl="0" w:tplc="2CD66436">
      <w:start w:val="1"/>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16" w15:restartNumberingAfterBreak="0">
    <w:nsid w:val="5FCE2BFA"/>
    <w:multiLevelType w:val="hybridMultilevel"/>
    <w:tmpl w:val="02EC8C24"/>
    <w:lvl w:ilvl="0" w:tplc="3874328E">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7" w15:restartNumberingAfterBreak="0">
    <w:nsid w:val="6FE61292"/>
    <w:multiLevelType w:val="hybridMultilevel"/>
    <w:tmpl w:val="47AC054E"/>
    <w:lvl w:ilvl="0" w:tplc="836C6AD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4"/>
  </w:num>
  <w:num w:numId="3">
    <w:abstractNumId w:val="12"/>
  </w:num>
  <w:num w:numId="4">
    <w:abstractNumId w:val="1"/>
  </w:num>
  <w:num w:numId="5">
    <w:abstractNumId w:val="17"/>
  </w:num>
  <w:num w:numId="6">
    <w:abstractNumId w:val="14"/>
  </w:num>
  <w:num w:numId="7">
    <w:abstractNumId w:val="5"/>
  </w:num>
  <w:num w:numId="8">
    <w:abstractNumId w:val="6"/>
  </w:num>
  <w:num w:numId="9">
    <w:abstractNumId w:val="16"/>
  </w:num>
  <w:num w:numId="10">
    <w:abstractNumId w:val="9"/>
  </w:num>
  <w:num w:numId="11">
    <w:abstractNumId w:val="15"/>
  </w:num>
  <w:num w:numId="12">
    <w:abstractNumId w:val="7"/>
  </w:num>
  <w:num w:numId="13">
    <w:abstractNumId w:val="0"/>
  </w:num>
  <w:num w:numId="14">
    <w:abstractNumId w:val="3"/>
  </w:num>
  <w:num w:numId="15">
    <w:abstractNumId w:val="11"/>
  </w:num>
  <w:num w:numId="16">
    <w:abstractNumId w:val="2"/>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C5"/>
    <w:rsid w:val="00000408"/>
    <w:rsid w:val="00000B96"/>
    <w:rsid w:val="0001179F"/>
    <w:rsid w:val="0001482A"/>
    <w:rsid w:val="00014C78"/>
    <w:rsid w:val="00017D47"/>
    <w:rsid w:val="0002170B"/>
    <w:rsid w:val="000225F6"/>
    <w:rsid w:val="00022794"/>
    <w:rsid w:val="00026C33"/>
    <w:rsid w:val="00030CAF"/>
    <w:rsid w:val="00032A60"/>
    <w:rsid w:val="00035D69"/>
    <w:rsid w:val="00040C69"/>
    <w:rsid w:val="00052389"/>
    <w:rsid w:val="00053A2C"/>
    <w:rsid w:val="00062739"/>
    <w:rsid w:val="00072803"/>
    <w:rsid w:val="00073F56"/>
    <w:rsid w:val="0007607E"/>
    <w:rsid w:val="00076925"/>
    <w:rsid w:val="0008515F"/>
    <w:rsid w:val="00086DA5"/>
    <w:rsid w:val="0009006D"/>
    <w:rsid w:val="00097166"/>
    <w:rsid w:val="000978EE"/>
    <w:rsid w:val="000B0421"/>
    <w:rsid w:val="000B5D56"/>
    <w:rsid w:val="000B7C7C"/>
    <w:rsid w:val="000D54E5"/>
    <w:rsid w:val="000E2E91"/>
    <w:rsid w:val="000E4B36"/>
    <w:rsid w:val="000F0A63"/>
    <w:rsid w:val="000F29D4"/>
    <w:rsid w:val="000F4082"/>
    <w:rsid w:val="0012179E"/>
    <w:rsid w:val="00127B72"/>
    <w:rsid w:val="00132919"/>
    <w:rsid w:val="001329FA"/>
    <w:rsid w:val="0013376D"/>
    <w:rsid w:val="00135D19"/>
    <w:rsid w:val="00144E17"/>
    <w:rsid w:val="00150034"/>
    <w:rsid w:val="0016237B"/>
    <w:rsid w:val="001719B4"/>
    <w:rsid w:val="00171ECC"/>
    <w:rsid w:val="00176291"/>
    <w:rsid w:val="00180266"/>
    <w:rsid w:val="001869E1"/>
    <w:rsid w:val="0019224B"/>
    <w:rsid w:val="001A4803"/>
    <w:rsid w:val="001A5F91"/>
    <w:rsid w:val="001B31F6"/>
    <w:rsid w:val="001B47A3"/>
    <w:rsid w:val="001B56E8"/>
    <w:rsid w:val="001B755A"/>
    <w:rsid w:val="001C08B4"/>
    <w:rsid w:val="001C27C3"/>
    <w:rsid w:val="001C380B"/>
    <w:rsid w:val="001C54DF"/>
    <w:rsid w:val="001D12C7"/>
    <w:rsid w:val="001D4B8B"/>
    <w:rsid w:val="001D5E83"/>
    <w:rsid w:val="001E005B"/>
    <w:rsid w:val="001E2A38"/>
    <w:rsid w:val="001E4ED8"/>
    <w:rsid w:val="001F0C71"/>
    <w:rsid w:val="00200364"/>
    <w:rsid w:val="00200D3C"/>
    <w:rsid w:val="00206693"/>
    <w:rsid w:val="00206E59"/>
    <w:rsid w:val="00210BEF"/>
    <w:rsid w:val="0021724A"/>
    <w:rsid w:val="002263F5"/>
    <w:rsid w:val="00232232"/>
    <w:rsid w:val="00236FE1"/>
    <w:rsid w:val="00237A6D"/>
    <w:rsid w:val="0025021D"/>
    <w:rsid w:val="00255D37"/>
    <w:rsid w:val="00255E6D"/>
    <w:rsid w:val="002574D7"/>
    <w:rsid w:val="0026488C"/>
    <w:rsid w:val="0027087D"/>
    <w:rsid w:val="00273B45"/>
    <w:rsid w:val="002806E1"/>
    <w:rsid w:val="00282E3A"/>
    <w:rsid w:val="00282EC6"/>
    <w:rsid w:val="002957C9"/>
    <w:rsid w:val="00297680"/>
    <w:rsid w:val="002A51C0"/>
    <w:rsid w:val="002A5411"/>
    <w:rsid w:val="002B6381"/>
    <w:rsid w:val="002B6E44"/>
    <w:rsid w:val="002C3A45"/>
    <w:rsid w:val="002E54F7"/>
    <w:rsid w:val="002F2063"/>
    <w:rsid w:val="003033FD"/>
    <w:rsid w:val="00311728"/>
    <w:rsid w:val="00313977"/>
    <w:rsid w:val="0031472F"/>
    <w:rsid w:val="00343B80"/>
    <w:rsid w:val="00346957"/>
    <w:rsid w:val="00347025"/>
    <w:rsid w:val="00361EFC"/>
    <w:rsid w:val="00363E05"/>
    <w:rsid w:val="00367882"/>
    <w:rsid w:val="00391500"/>
    <w:rsid w:val="00391BEE"/>
    <w:rsid w:val="003A193E"/>
    <w:rsid w:val="003A2688"/>
    <w:rsid w:val="003A2EF6"/>
    <w:rsid w:val="003A3BD5"/>
    <w:rsid w:val="003A461C"/>
    <w:rsid w:val="003B1817"/>
    <w:rsid w:val="003B1CFD"/>
    <w:rsid w:val="003B3C76"/>
    <w:rsid w:val="003B3F59"/>
    <w:rsid w:val="003B5547"/>
    <w:rsid w:val="003C6C62"/>
    <w:rsid w:val="003C714C"/>
    <w:rsid w:val="003D6C38"/>
    <w:rsid w:val="003E002D"/>
    <w:rsid w:val="003E2470"/>
    <w:rsid w:val="003E2DCE"/>
    <w:rsid w:val="003F7009"/>
    <w:rsid w:val="004108BD"/>
    <w:rsid w:val="00411640"/>
    <w:rsid w:val="00421967"/>
    <w:rsid w:val="00424EEE"/>
    <w:rsid w:val="0043117E"/>
    <w:rsid w:val="004313FD"/>
    <w:rsid w:val="00431F35"/>
    <w:rsid w:val="00441905"/>
    <w:rsid w:val="00447DC9"/>
    <w:rsid w:val="00450801"/>
    <w:rsid w:val="00452D66"/>
    <w:rsid w:val="0045582B"/>
    <w:rsid w:val="00457033"/>
    <w:rsid w:val="00457F0F"/>
    <w:rsid w:val="00460E7F"/>
    <w:rsid w:val="00462C0B"/>
    <w:rsid w:val="00465CD2"/>
    <w:rsid w:val="00465E48"/>
    <w:rsid w:val="00475E1C"/>
    <w:rsid w:val="004850C4"/>
    <w:rsid w:val="00487511"/>
    <w:rsid w:val="00487B8E"/>
    <w:rsid w:val="00494101"/>
    <w:rsid w:val="004B566E"/>
    <w:rsid w:val="004B7C50"/>
    <w:rsid w:val="004C4873"/>
    <w:rsid w:val="004C7437"/>
    <w:rsid w:val="004D3909"/>
    <w:rsid w:val="004E0618"/>
    <w:rsid w:val="004E3DC3"/>
    <w:rsid w:val="00502C73"/>
    <w:rsid w:val="005044FA"/>
    <w:rsid w:val="005050B8"/>
    <w:rsid w:val="00512864"/>
    <w:rsid w:val="00517669"/>
    <w:rsid w:val="005217CA"/>
    <w:rsid w:val="00533325"/>
    <w:rsid w:val="005335C9"/>
    <w:rsid w:val="0053738F"/>
    <w:rsid w:val="005449DB"/>
    <w:rsid w:val="00546C71"/>
    <w:rsid w:val="00547027"/>
    <w:rsid w:val="00555BDF"/>
    <w:rsid w:val="00560372"/>
    <w:rsid w:val="0056634D"/>
    <w:rsid w:val="005726A1"/>
    <w:rsid w:val="0057415F"/>
    <w:rsid w:val="0057485A"/>
    <w:rsid w:val="005822A5"/>
    <w:rsid w:val="00582E9A"/>
    <w:rsid w:val="00590DE9"/>
    <w:rsid w:val="005A0BB1"/>
    <w:rsid w:val="005A1B7E"/>
    <w:rsid w:val="005A445A"/>
    <w:rsid w:val="005A715E"/>
    <w:rsid w:val="005A7255"/>
    <w:rsid w:val="005B5564"/>
    <w:rsid w:val="005B62B5"/>
    <w:rsid w:val="005B75DD"/>
    <w:rsid w:val="005B760E"/>
    <w:rsid w:val="005C677F"/>
    <w:rsid w:val="005C7B37"/>
    <w:rsid w:val="005D0A04"/>
    <w:rsid w:val="005D2316"/>
    <w:rsid w:val="005D5904"/>
    <w:rsid w:val="005F1731"/>
    <w:rsid w:val="0060062B"/>
    <w:rsid w:val="00604058"/>
    <w:rsid w:val="00604CF3"/>
    <w:rsid w:val="006078E2"/>
    <w:rsid w:val="00617E25"/>
    <w:rsid w:val="0062207D"/>
    <w:rsid w:val="00623585"/>
    <w:rsid w:val="00623E9D"/>
    <w:rsid w:val="0063652B"/>
    <w:rsid w:val="00636547"/>
    <w:rsid w:val="00640736"/>
    <w:rsid w:val="00641A7B"/>
    <w:rsid w:val="00650B68"/>
    <w:rsid w:val="00650ED1"/>
    <w:rsid w:val="006570F8"/>
    <w:rsid w:val="00662DEB"/>
    <w:rsid w:val="0066308D"/>
    <w:rsid w:val="0066589F"/>
    <w:rsid w:val="00671DB9"/>
    <w:rsid w:val="00672711"/>
    <w:rsid w:val="006B2E2D"/>
    <w:rsid w:val="006C043E"/>
    <w:rsid w:val="006C1800"/>
    <w:rsid w:val="006C5080"/>
    <w:rsid w:val="006D2451"/>
    <w:rsid w:val="006D29FD"/>
    <w:rsid w:val="006D2D60"/>
    <w:rsid w:val="006D3989"/>
    <w:rsid w:val="006D5089"/>
    <w:rsid w:val="006E4073"/>
    <w:rsid w:val="006F4DCF"/>
    <w:rsid w:val="006F5E43"/>
    <w:rsid w:val="007036F6"/>
    <w:rsid w:val="007101A7"/>
    <w:rsid w:val="00717D57"/>
    <w:rsid w:val="00722B59"/>
    <w:rsid w:val="007403DA"/>
    <w:rsid w:val="00742B8C"/>
    <w:rsid w:val="00744436"/>
    <w:rsid w:val="0074470F"/>
    <w:rsid w:val="00746FD7"/>
    <w:rsid w:val="007558C9"/>
    <w:rsid w:val="0075590A"/>
    <w:rsid w:val="007678C5"/>
    <w:rsid w:val="00774D3F"/>
    <w:rsid w:val="007769C8"/>
    <w:rsid w:val="00777C71"/>
    <w:rsid w:val="00793582"/>
    <w:rsid w:val="00797A4C"/>
    <w:rsid w:val="007A45BB"/>
    <w:rsid w:val="007B2F19"/>
    <w:rsid w:val="007B7228"/>
    <w:rsid w:val="007C32AF"/>
    <w:rsid w:val="007C609F"/>
    <w:rsid w:val="007D07B0"/>
    <w:rsid w:val="007D5355"/>
    <w:rsid w:val="007D54BA"/>
    <w:rsid w:val="007D76A6"/>
    <w:rsid w:val="007E12C0"/>
    <w:rsid w:val="007E57EB"/>
    <w:rsid w:val="007F188B"/>
    <w:rsid w:val="007F2E18"/>
    <w:rsid w:val="007F2E29"/>
    <w:rsid w:val="007F6856"/>
    <w:rsid w:val="00807CE6"/>
    <w:rsid w:val="0081402F"/>
    <w:rsid w:val="0082312B"/>
    <w:rsid w:val="00831607"/>
    <w:rsid w:val="00831D54"/>
    <w:rsid w:val="00870DA3"/>
    <w:rsid w:val="00873384"/>
    <w:rsid w:val="008740EC"/>
    <w:rsid w:val="00876D7A"/>
    <w:rsid w:val="00893A6E"/>
    <w:rsid w:val="008952DB"/>
    <w:rsid w:val="008A143B"/>
    <w:rsid w:val="008A2BEF"/>
    <w:rsid w:val="008A4D49"/>
    <w:rsid w:val="008A6F1B"/>
    <w:rsid w:val="008B27FC"/>
    <w:rsid w:val="008B5672"/>
    <w:rsid w:val="008C4E5F"/>
    <w:rsid w:val="008C7C74"/>
    <w:rsid w:val="008D24B5"/>
    <w:rsid w:val="008E0045"/>
    <w:rsid w:val="008E523D"/>
    <w:rsid w:val="008E64DD"/>
    <w:rsid w:val="008F4AA3"/>
    <w:rsid w:val="008F59FD"/>
    <w:rsid w:val="008F6153"/>
    <w:rsid w:val="008F76DE"/>
    <w:rsid w:val="009002E3"/>
    <w:rsid w:val="00907425"/>
    <w:rsid w:val="0091102A"/>
    <w:rsid w:val="009178F2"/>
    <w:rsid w:val="00924FFA"/>
    <w:rsid w:val="00925136"/>
    <w:rsid w:val="00942887"/>
    <w:rsid w:val="0094418E"/>
    <w:rsid w:val="009444F8"/>
    <w:rsid w:val="00952A1B"/>
    <w:rsid w:val="00957052"/>
    <w:rsid w:val="009626D3"/>
    <w:rsid w:val="00965064"/>
    <w:rsid w:val="009732AC"/>
    <w:rsid w:val="00973D3F"/>
    <w:rsid w:val="009775C2"/>
    <w:rsid w:val="009835B6"/>
    <w:rsid w:val="00987076"/>
    <w:rsid w:val="009A0A22"/>
    <w:rsid w:val="009A1068"/>
    <w:rsid w:val="009A50ED"/>
    <w:rsid w:val="009B01CC"/>
    <w:rsid w:val="009B17A1"/>
    <w:rsid w:val="009C7945"/>
    <w:rsid w:val="009D10E5"/>
    <w:rsid w:val="009D35A7"/>
    <w:rsid w:val="009D50CD"/>
    <w:rsid w:val="009D6742"/>
    <w:rsid w:val="009D7DE0"/>
    <w:rsid w:val="009E4942"/>
    <w:rsid w:val="009E53C5"/>
    <w:rsid w:val="009F1EB4"/>
    <w:rsid w:val="009F4DDD"/>
    <w:rsid w:val="009F634B"/>
    <w:rsid w:val="00A02883"/>
    <w:rsid w:val="00A050AF"/>
    <w:rsid w:val="00A150D6"/>
    <w:rsid w:val="00A154CF"/>
    <w:rsid w:val="00A1586C"/>
    <w:rsid w:val="00A20B2C"/>
    <w:rsid w:val="00A23FD2"/>
    <w:rsid w:val="00A3435A"/>
    <w:rsid w:val="00A35664"/>
    <w:rsid w:val="00A37B3D"/>
    <w:rsid w:val="00A40088"/>
    <w:rsid w:val="00A463D3"/>
    <w:rsid w:val="00A82B39"/>
    <w:rsid w:val="00A9156C"/>
    <w:rsid w:val="00A93E30"/>
    <w:rsid w:val="00AA055D"/>
    <w:rsid w:val="00AA5439"/>
    <w:rsid w:val="00AA6EFA"/>
    <w:rsid w:val="00AA7B11"/>
    <w:rsid w:val="00AD30EB"/>
    <w:rsid w:val="00AE57B0"/>
    <w:rsid w:val="00AE7A53"/>
    <w:rsid w:val="00AF3285"/>
    <w:rsid w:val="00AF7948"/>
    <w:rsid w:val="00B00BBF"/>
    <w:rsid w:val="00B01389"/>
    <w:rsid w:val="00B04C09"/>
    <w:rsid w:val="00B13163"/>
    <w:rsid w:val="00B13B54"/>
    <w:rsid w:val="00B143D7"/>
    <w:rsid w:val="00B148EC"/>
    <w:rsid w:val="00B168C8"/>
    <w:rsid w:val="00B24983"/>
    <w:rsid w:val="00B31038"/>
    <w:rsid w:val="00B3629A"/>
    <w:rsid w:val="00B4213A"/>
    <w:rsid w:val="00B71D0D"/>
    <w:rsid w:val="00B726C1"/>
    <w:rsid w:val="00B74547"/>
    <w:rsid w:val="00B75381"/>
    <w:rsid w:val="00B83E23"/>
    <w:rsid w:val="00B84334"/>
    <w:rsid w:val="00B86E27"/>
    <w:rsid w:val="00B87022"/>
    <w:rsid w:val="00BA1D35"/>
    <w:rsid w:val="00BA6C74"/>
    <w:rsid w:val="00BA79D2"/>
    <w:rsid w:val="00BB49A7"/>
    <w:rsid w:val="00BC6ABC"/>
    <w:rsid w:val="00BD02C8"/>
    <w:rsid w:val="00BD4E79"/>
    <w:rsid w:val="00BF25A5"/>
    <w:rsid w:val="00BF4032"/>
    <w:rsid w:val="00BF474A"/>
    <w:rsid w:val="00C00738"/>
    <w:rsid w:val="00C051ED"/>
    <w:rsid w:val="00C062E9"/>
    <w:rsid w:val="00C104A4"/>
    <w:rsid w:val="00C17772"/>
    <w:rsid w:val="00C20743"/>
    <w:rsid w:val="00C2284E"/>
    <w:rsid w:val="00C27513"/>
    <w:rsid w:val="00C41AA4"/>
    <w:rsid w:val="00C43EB8"/>
    <w:rsid w:val="00C47065"/>
    <w:rsid w:val="00C56466"/>
    <w:rsid w:val="00C567DB"/>
    <w:rsid w:val="00C57B38"/>
    <w:rsid w:val="00C60AD6"/>
    <w:rsid w:val="00C64726"/>
    <w:rsid w:val="00C70752"/>
    <w:rsid w:val="00C75A69"/>
    <w:rsid w:val="00C85DEE"/>
    <w:rsid w:val="00C90ADC"/>
    <w:rsid w:val="00C927A0"/>
    <w:rsid w:val="00C97BE2"/>
    <w:rsid w:val="00CA3ACE"/>
    <w:rsid w:val="00CA647A"/>
    <w:rsid w:val="00CB37E2"/>
    <w:rsid w:val="00CB7422"/>
    <w:rsid w:val="00CC1A90"/>
    <w:rsid w:val="00CC5A6C"/>
    <w:rsid w:val="00CD3AF2"/>
    <w:rsid w:val="00CD6034"/>
    <w:rsid w:val="00CD69A5"/>
    <w:rsid w:val="00CE031C"/>
    <w:rsid w:val="00CE66A8"/>
    <w:rsid w:val="00CF027B"/>
    <w:rsid w:val="00CF193C"/>
    <w:rsid w:val="00CF2821"/>
    <w:rsid w:val="00CF2F90"/>
    <w:rsid w:val="00CF6DB8"/>
    <w:rsid w:val="00CF769B"/>
    <w:rsid w:val="00D057BD"/>
    <w:rsid w:val="00D072C0"/>
    <w:rsid w:val="00D15271"/>
    <w:rsid w:val="00D17BF1"/>
    <w:rsid w:val="00D20E35"/>
    <w:rsid w:val="00D52175"/>
    <w:rsid w:val="00D87E18"/>
    <w:rsid w:val="00D90A33"/>
    <w:rsid w:val="00DA20A5"/>
    <w:rsid w:val="00DA2656"/>
    <w:rsid w:val="00DB7F03"/>
    <w:rsid w:val="00DD2A47"/>
    <w:rsid w:val="00DD441A"/>
    <w:rsid w:val="00DD44BF"/>
    <w:rsid w:val="00DD5154"/>
    <w:rsid w:val="00DD5300"/>
    <w:rsid w:val="00DF1F74"/>
    <w:rsid w:val="00DF3EA2"/>
    <w:rsid w:val="00E01CD1"/>
    <w:rsid w:val="00E22FCB"/>
    <w:rsid w:val="00E23580"/>
    <w:rsid w:val="00E26231"/>
    <w:rsid w:val="00E27156"/>
    <w:rsid w:val="00E306E4"/>
    <w:rsid w:val="00E31642"/>
    <w:rsid w:val="00E35B95"/>
    <w:rsid w:val="00E409B3"/>
    <w:rsid w:val="00E409B6"/>
    <w:rsid w:val="00E45EFB"/>
    <w:rsid w:val="00E52897"/>
    <w:rsid w:val="00E54FB5"/>
    <w:rsid w:val="00E57B50"/>
    <w:rsid w:val="00E60582"/>
    <w:rsid w:val="00E61D27"/>
    <w:rsid w:val="00E64617"/>
    <w:rsid w:val="00E87486"/>
    <w:rsid w:val="00E916B9"/>
    <w:rsid w:val="00E92EDF"/>
    <w:rsid w:val="00EA0375"/>
    <w:rsid w:val="00EA1CED"/>
    <w:rsid w:val="00EA2715"/>
    <w:rsid w:val="00EA2C4B"/>
    <w:rsid w:val="00EA5F44"/>
    <w:rsid w:val="00EA6AB7"/>
    <w:rsid w:val="00ED0FE8"/>
    <w:rsid w:val="00ED7D6A"/>
    <w:rsid w:val="00EE5C04"/>
    <w:rsid w:val="00EE78DA"/>
    <w:rsid w:val="00EE78FA"/>
    <w:rsid w:val="00F03B74"/>
    <w:rsid w:val="00F0640A"/>
    <w:rsid w:val="00F11558"/>
    <w:rsid w:val="00F11AAA"/>
    <w:rsid w:val="00F163F0"/>
    <w:rsid w:val="00F21246"/>
    <w:rsid w:val="00F314F7"/>
    <w:rsid w:val="00F33B41"/>
    <w:rsid w:val="00F34FDA"/>
    <w:rsid w:val="00F4084D"/>
    <w:rsid w:val="00F44229"/>
    <w:rsid w:val="00F471B4"/>
    <w:rsid w:val="00F519B1"/>
    <w:rsid w:val="00F52C6E"/>
    <w:rsid w:val="00F55BC5"/>
    <w:rsid w:val="00F60340"/>
    <w:rsid w:val="00F62150"/>
    <w:rsid w:val="00F623DC"/>
    <w:rsid w:val="00F63DD5"/>
    <w:rsid w:val="00F71565"/>
    <w:rsid w:val="00F724B6"/>
    <w:rsid w:val="00F74C63"/>
    <w:rsid w:val="00F757C3"/>
    <w:rsid w:val="00F75DA2"/>
    <w:rsid w:val="00F75DC4"/>
    <w:rsid w:val="00F866D4"/>
    <w:rsid w:val="00F87E77"/>
    <w:rsid w:val="00F96E3A"/>
    <w:rsid w:val="00F9716F"/>
    <w:rsid w:val="00FA0A08"/>
    <w:rsid w:val="00FA104A"/>
    <w:rsid w:val="00FB34A7"/>
    <w:rsid w:val="00FB44A4"/>
    <w:rsid w:val="00FB4AC5"/>
    <w:rsid w:val="00FB5B94"/>
    <w:rsid w:val="00FC0999"/>
    <w:rsid w:val="00FC17F5"/>
    <w:rsid w:val="00FC1AE7"/>
    <w:rsid w:val="00FC48FF"/>
    <w:rsid w:val="00FD28C9"/>
    <w:rsid w:val="00FD6C64"/>
    <w:rsid w:val="00FF4CF0"/>
    <w:rsid w:val="00FF6ECF"/>
    <w:rsid w:val="00FF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821A7"/>
  <w15:chartTrackingRefBased/>
  <w15:docId w15:val="{30C8874E-A215-46DF-914C-4CB7DBD0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5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B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B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B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B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B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B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B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C5"/>
    <w:rPr>
      <w:rFonts w:eastAsiaTheme="majorEastAsia" w:cstheme="majorBidi"/>
      <w:color w:val="272727" w:themeColor="text1" w:themeTint="D8"/>
    </w:rPr>
  </w:style>
  <w:style w:type="paragraph" w:styleId="Title">
    <w:name w:val="Title"/>
    <w:basedOn w:val="Normal"/>
    <w:next w:val="Normal"/>
    <w:link w:val="TitleChar"/>
    <w:uiPriority w:val="10"/>
    <w:qFormat/>
    <w:rsid w:val="00F55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C5"/>
    <w:pPr>
      <w:spacing w:before="160"/>
      <w:jc w:val="center"/>
    </w:pPr>
    <w:rPr>
      <w:i/>
      <w:iCs/>
      <w:color w:val="404040" w:themeColor="text1" w:themeTint="BF"/>
    </w:rPr>
  </w:style>
  <w:style w:type="character" w:customStyle="1" w:styleId="QuoteChar">
    <w:name w:val="Quote Char"/>
    <w:basedOn w:val="DefaultParagraphFont"/>
    <w:link w:val="Quote"/>
    <w:uiPriority w:val="29"/>
    <w:rsid w:val="00F55BC5"/>
    <w:rPr>
      <w:i/>
      <w:iCs/>
      <w:color w:val="404040" w:themeColor="text1" w:themeTint="BF"/>
    </w:rPr>
  </w:style>
  <w:style w:type="paragraph" w:styleId="ListParagraph">
    <w:name w:val="List Paragraph"/>
    <w:basedOn w:val="Normal"/>
    <w:uiPriority w:val="34"/>
    <w:qFormat/>
    <w:rsid w:val="00F55BC5"/>
    <w:pPr>
      <w:ind w:left="720"/>
      <w:contextualSpacing/>
    </w:pPr>
  </w:style>
  <w:style w:type="character" w:styleId="IntenseEmphasis">
    <w:name w:val="Intense Emphasis"/>
    <w:basedOn w:val="DefaultParagraphFont"/>
    <w:uiPriority w:val="21"/>
    <w:qFormat/>
    <w:rsid w:val="00F55BC5"/>
    <w:rPr>
      <w:i/>
      <w:iCs/>
      <w:color w:val="2F5496" w:themeColor="accent1" w:themeShade="BF"/>
    </w:rPr>
  </w:style>
  <w:style w:type="paragraph" w:styleId="IntenseQuote">
    <w:name w:val="Intense Quote"/>
    <w:basedOn w:val="Normal"/>
    <w:next w:val="Normal"/>
    <w:link w:val="IntenseQuoteChar"/>
    <w:uiPriority w:val="30"/>
    <w:qFormat/>
    <w:rsid w:val="00F55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BC5"/>
    <w:rPr>
      <w:i/>
      <w:iCs/>
      <w:color w:val="2F5496" w:themeColor="accent1" w:themeShade="BF"/>
    </w:rPr>
  </w:style>
  <w:style w:type="character" w:styleId="IntenseReference">
    <w:name w:val="Intense Reference"/>
    <w:basedOn w:val="DefaultParagraphFont"/>
    <w:uiPriority w:val="32"/>
    <w:qFormat/>
    <w:rsid w:val="00F55BC5"/>
    <w:rPr>
      <w:b/>
      <w:bCs/>
      <w:smallCaps/>
      <w:color w:val="2F5496" w:themeColor="accent1" w:themeShade="BF"/>
      <w:spacing w:val="5"/>
    </w:rPr>
  </w:style>
  <w:style w:type="paragraph" w:styleId="Header">
    <w:name w:val="header"/>
    <w:basedOn w:val="Normal"/>
    <w:link w:val="HeaderChar"/>
    <w:uiPriority w:val="99"/>
    <w:unhideWhenUsed/>
    <w:rsid w:val="00346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957"/>
  </w:style>
  <w:style w:type="paragraph" w:styleId="Footer">
    <w:name w:val="footer"/>
    <w:basedOn w:val="Normal"/>
    <w:link w:val="FooterChar"/>
    <w:uiPriority w:val="99"/>
    <w:unhideWhenUsed/>
    <w:rsid w:val="00346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F102-D1CB-4FE9-AC44-98076B24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6554</Words>
  <Characters>37363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Mavangira</dc:creator>
  <cp:keywords/>
  <dc:description/>
  <cp:lastModifiedBy>JSC</cp:lastModifiedBy>
  <cp:revision>54</cp:revision>
  <cp:lastPrinted>2025-03-12T14:13:00Z</cp:lastPrinted>
  <dcterms:created xsi:type="dcterms:W3CDTF">2025-03-21T13:15:00Z</dcterms:created>
  <dcterms:modified xsi:type="dcterms:W3CDTF">2025-03-21T14:37:00Z</dcterms:modified>
</cp:coreProperties>
</file>