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FF" w:rsidRPr="000A29F8" w:rsidRDefault="00D935F9" w:rsidP="000A29F8">
      <w:pPr>
        <w:spacing w:after="0" w:line="240" w:lineRule="auto"/>
        <w:jc w:val="both"/>
        <w:rPr>
          <w:rFonts w:ascii="Times New Roman" w:hAnsi="Times New Roman" w:cs="Times New Roman"/>
          <w:sz w:val="24"/>
          <w:szCs w:val="24"/>
        </w:rPr>
      </w:pPr>
      <w:bookmarkStart w:id="0" w:name="_GoBack"/>
      <w:bookmarkEnd w:id="0"/>
      <w:r w:rsidRPr="000A29F8">
        <w:rPr>
          <w:rFonts w:ascii="Times New Roman" w:hAnsi="Times New Roman" w:cs="Times New Roman"/>
          <w:sz w:val="24"/>
          <w:szCs w:val="24"/>
        </w:rPr>
        <w:t>AFROCHINE ENERGY (PRIVATE) LIMITED</w:t>
      </w:r>
    </w:p>
    <w:p w:rsidR="00D935F9" w:rsidRPr="000A29F8" w:rsidRDefault="000A29F8"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versus</w:t>
      </w:r>
    </w:p>
    <w:p w:rsidR="00D935F9" w:rsidRPr="000A29F8" w:rsidRDefault="00D935F9"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CHEN SHANGSONG</w:t>
      </w:r>
    </w:p>
    <w:p w:rsidR="00D935F9" w:rsidRPr="000A29F8" w:rsidRDefault="000A29F8"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and</w:t>
      </w:r>
    </w:p>
    <w:p w:rsidR="00D935F9" w:rsidRPr="000A29F8" w:rsidRDefault="00D935F9"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XU KEMIN</w:t>
      </w:r>
    </w:p>
    <w:p w:rsidR="00D935F9" w:rsidRPr="000A29F8" w:rsidRDefault="000A29F8"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and</w:t>
      </w:r>
    </w:p>
    <w:p w:rsidR="00D935F9" w:rsidRPr="000A29F8" w:rsidRDefault="00D935F9"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CHEN SHENG</w:t>
      </w:r>
    </w:p>
    <w:p w:rsidR="00D935F9" w:rsidRPr="000A29F8" w:rsidRDefault="000A29F8"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and</w:t>
      </w:r>
    </w:p>
    <w:p w:rsidR="00D935F9" w:rsidRPr="000A29F8" w:rsidRDefault="00D935F9"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ZHOU ZHUQIANG</w:t>
      </w:r>
    </w:p>
    <w:p w:rsidR="00D935F9" w:rsidRPr="000A29F8" w:rsidRDefault="000A29F8"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and</w:t>
      </w:r>
    </w:p>
    <w:p w:rsidR="00D935F9" w:rsidRPr="000A29F8" w:rsidRDefault="00D935F9"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GAOYAN</w:t>
      </w:r>
      <w:r w:rsidR="00776DDC" w:rsidRPr="000A29F8">
        <w:rPr>
          <w:rFonts w:ascii="Times New Roman" w:hAnsi="Times New Roman" w:cs="Times New Roman"/>
          <w:sz w:val="24"/>
          <w:szCs w:val="24"/>
        </w:rPr>
        <w:t>MIN</w:t>
      </w:r>
    </w:p>
    <w:p w:rsidR="00776DDC" w:rsidRPr="000A29F8" w:rsidRDefault="000A29F8"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and</w:t>
      </w:r>
    </w:p>
    <w:p w:rsidR="00776DDC" w:rsidRPr="000A29F8" w:rsidRDefault="00776DDC"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TSINGSHAN MINING INVESTMENT</w:t>
      </w:r>
    </w:p>
    <w:p w:rsidR="00776DDC" w:rsidRPr="000A29F8" w:rsidRDefault="000A29F8"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and</w:t>
      </w:r>
    </w:p>
    <w:p w:rsidR="00776DDC" w:rsidRPr="000A29F8" w:rsidRDefault="00776DDC"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 xml:space="preserve">ZIMBABWE </w:t>
      </w:r>
      <w:r w:rsidR="00765D9C">
        <w:rPr>
          <w:rFonts w:ascii="Times New Roman" w:hAnsi="Times New Roman" w:cs="Times New Roman"/>
          <w:sz w:val="24"/>
          <w:szCs w:val="24"/>
        </w:rPr>
        <w:t>(</w:t>
      </w:r>
      <w:r w:rsidRPr="000A29F8">
        <w:rPr>
          <w:rFonts w:ascii="Times New Roman" w:hAnsi="Times New Roman" w:cs="Times New Roman"/>
          <w:sz w:val="24"/>
          <w:szCs w:val="24"/>
        </w:rPr>
        <w:t>PRIVATE) LIMITED</w:t>
      </w:r>
    </w:p>
    <w:p w:rsidR="00776DDC" w:rsidRPr="000A29F8" w:rsidRDefault="000A29F8"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and</w:t>
      </w:r>
    </w:p>
    <w:p w:rsidR="00776DDC" w:rsidRDefault="00776DDC" w:rsidP="000A29F8">
      <w:pPr>
        <w:spacing w:after="0" w:line="240" w:lineRule="auto"/>
        <w:jc w:val="both"/>
        <w:rPr>
          <w:rFonts w:ascii="Times New Roman" w:hAnsi="Times New Roman" w:cs="Times New Roman"/>
          <w:sz w:val="24"/>
          <w:szCs w:val="24"/>
        </w:rPr>
      </w:pPr>
      <w:r w:rsidRPr="000A29F8">
        <w:rPr>
          <w:rFonts w:ascii="Times New Roman" w:hAnsi="Times New Roman" w:cs="Times New Roman"/>
          <w:sz w:val="24"/>
          <w:szCs w:val="24"/>
        </w:rPr>
        <w:t>AFROCHINE SMELTING (PRIVATE) LIMITED</w:t>
      </w:r>
    </w:p>
    <w:p w:rsidR="000A29F8" w:rsidRPr="000A29F8" w:rsidRDefault="000A29F8" w:rsidP="000A29F8">
      <w:pPr>
        <w:spacing w:after="0" w:line="240" w:lineRule="auto"/>
        <w:jc w:val="both"/>
        <w:rPr>
          <w:rFonts w:ascii="Times New Roman" w:hAnsi="Times New Roman" w:cs="Times New Roman"/>
          <w:sz w:val="24"/>
          <w:szCs w:val="24"/>
        </w:rPr>
      </w:pPr>
    </w:p>
    <w:p w:rsidR="00487435" w:rsidRDefault="00487435" w:rsidP="000A29F8">
      <w:pPr>
        <w:pStyle w:val="NoSpacing"/>
        <w:jc w:val="both"/>
        <w:rPr>
          <w:rFonts w:ascii="Times New Roman" w:hAnsi="Times New Roman" w:cs="Times New Roman"/>
          <w:sz w:val="24"/>
          <w:szCs w:val="24"/>
        </w:rPr>
      </w:pPr>
    </w:p>
    <w:p w:rsidR="00776DDC" w:rsidRPr="000A29F8" w:rsidRDefault="00776DDC" w:rsidP="000A29F8">
      <w:pPr>
        <w:pStyle w:val="NoSpacing"/>
        <w:jc w:val="both"/>
        <w:rPr>
          <w:rFonts w:ascii="Times New Roman" w:hAnsi="Times New Roman" w:cs="Times New Roman"/>
          <w:sz w:val="24"/>
          <w:szCs w:val="24"/>
        </w:rPr>
      </w:pPr>
      <w:r w:rsidRPr="000A29F8">
        <w:rPr>
          <w:rFonts w:ascii="Times New Roman" w:hAnsi="Times New Roman" w:cs="Times New Roman"/>
          <w:sz w:val="24"/>
          <w:szCs w:val="24"/>
        </w:rPr>
        <w:t>HIGH COURT OF ZIMBABWE</w:t>
      </w:r>
    </w:p>
    <w:p w:rsidR="00776DDC" w:rsidRPr="000A29F8" w:rsidRDefault="00776DDC" w:rsidP="000A29F8">
      <w:pPr>
        <w:pStyle w:val="NoSpacing"/>
        <w:jc w:val="both"/>
        <w:rPr>
          <w:rFonts w:ascii="Times New Roman" w:hAnsi="Times New Roman" w:cs="Times New Roman"/>
          <w:sz w:val="24"/>
          <w:szCs w:val="24"/>
        </w:rPr>
      </w:pPr>
      <w:r w:rsidRPr="000A29F8">
        <w:rPr>
          <w:rFonts w:ascii="Times New Roman" w:hAnsi="Times New Roman" w:cs="Times New Roman"/>
          <w:sz w:val="24"/>
          <w:szCs w:val="24"/>
        </w:rPr>
        <w:t>TAGU J</w:t>
      </w:r>
    </w:p>
    <w:p w:rsidR="00776DDC" w:rsidRPr="000A29F8" w:rsidRDefault="00776DDC" w:rsidP="000A29F8">
      <w:pPr>
        <w:pStyle w:val="NoSpacing"/>
        <w:jc w:val="both"/>
        <w:rPr>
          <w:rFonts w:ascii="Times New Roman" w:hAnsi="Times New Roman" w:cs="Times New Roman"/>
          <w:sz w:val="24"/>
          <w:szCs w:val="24"/>
        </w:rPr>
      </w:pPr>
      <w:r w:rsidRPr="000A29F8">
        <w:rPr>
          <w:rFonts w:ascii="Times New Roman" w:hAnsi="Times New Roman" w:cs="Times New Roman"/>
          <w:sz w:val="24"/>
          <w:szCs w:val="24"/>
        </w:rPr>
        <w:t xml:space="preserve">HARARE 1 </w:t>
      </w:r>
      <w:r w:rsidR="000A29F8" w:rsidRPr="000A29F8">
        <w:rPr>
          <w:rFonts w:ascii="Times New Roman" w:hAnsi="Times New Roman" w:cs="Times New Roman"/>
          <w:sz w:val="24"/>
          <w:szCs w:val="24"/>
        </w:rPr>
        <w:t xml:space="preserve">and </w:t>
      </w:r>
      <w:r w:rsidRPr="000A29F8">
        <w:rPr>
          <w:rFonts w:ascii="Times New Roman" w:hAnsi="Times New Roman" w:cs="Times New Roman"/>
          <w:sz w:val="24"/>
          <w:szCs w:val="24"/>
        </w:rPr>
        <w:t>7 J</w:t>
      </w:r>
      <w:r w:rsidR="000A29F8" w:rsidRPr="000A29F8">
        <w:rPr>
          <w:rFonts w:ascii="Times New Roman" w:hAnsi="Times New Roman" w:cs="Times New Roman"/>
          <w:sz w:val="24"/>
          <w:szCs w:val="24"/>
        </w:rPr>
        <w:t>uly</w:t>
      </w:r>
      <w:r w:rsidRPr="000A29F8">
        <w:rPr>
          <w:rFonts w:ascii="Times New Roman" w:hAnsi="Times New Roman" w:cs="Times New Roman"/>
          <w:sz w:val="24"/>
          <w:szCs w:val="24"/>
        </w:rPr>
        <w:t xml:space="preserve"> 2021</w:t>
      </w:r>
    </w:p>
    <w:p w:rsidR="00776DDC" w:rsidRPr="000A29F8" w:rsidRDefault="00776DDC" w:rsidP="000A29F8">
      <w:pPr>
        <w:pStyle w:val="NoSpacing"/>
        <w:spacing w:line="360" w:lineRule="auto"/>
        <w:jc w:val="both"/>
        <w:rPr>
          <w:rFonts w:ascii="Times New Roman" w:hAnsi="Times New Roman" w:cs="Times New Roman"/>
          <w:sz w:val="24"/>
          <w:szCs w:val="24"/>
        </w:rPr>
      </w:pPr>
    </w:p>
    <w:p w:rsidR="00776DDC" w:rsidRPr="000A29F8" w:rsidRDefault="00776DDC" w:rsidP="000A29F8">
      <w:pPr>
        <w:spacing w:line="360" w:lineRule="auto"/>
        <w:jc w:val="both"/>
        <w:rPr>
          <w:rFonts w:ascii="Times New Roman" w:hAnsi="Times New Roman" w:cs="Times New Roman"/>
          <w:b/>
          <w:sz w:val="24"/>
          <w:szCs w:val="24"/>
        </w:rPr>
      </w:pPr>
      <w:r w:rsidRPr="000A29F8">
        <w:rPr>
          <w:rFonts w:ascii="Times New Roman" w:hAnsi="Times New Roman" w:cs="Times New Roman"/>
          <w:b/>
          <w:sz w:val="24"/>
          <w:szCs w:val="24"/>
        </w:rPr>
        <w:t>Urgent Chamber Application</w:t>
      </w:r>
    </w:p>
    <w:p w:rsidR="000A29F8" w:rsidRDefault="000A29F8" w:rsidP="000A29F8">
      <w:pPr>
        <w:pStyle w:val="NoSpacing"/>
        <w:jc w:val="both"/>
        <w:rPr>
          <w:rFonts w:ascii="Times New Roman" w:hAnsi="Times New Roman" w:cs="Times New Roman"/>
          <w:i/>
          <w:sz w:val="24"/>
          <w:szCs w:val="24"/>
        </w:rPr>
      </w:pPr>
    </w:p>
    <w:p w:rsidR="00776DDC" w:rsidRPr="000A29F8" w:rsidRDefault="001F7BB8" w:rsidP="000A29F8">
      <w:pPr>
        <w:pStyle w:val="NoSpacing"/>
        <w:jc w:val="both"/>
        <w:rPr>
          <w:rFonts w:ascii="Times New Roman" w:hAnsi="Times New Roman" w:cs="Times New Roman"/>
          <w:sz w:val="24"/>
          <w:szCs w:val="24"/>
        </w:rPr>
      </w:pPr>
      <w:r w:rsidRPr="000A29F8">
        <w:rPr>
          <w:rFonts w:ascii="Times New Roman" w:hAnsi="Times New Roman" w:cs="Times New Roman"/>
          <w:i/>
          <w:sz w:val="24"/>
          <w:szCs w:val="24"/>
        </w:rPr>
        <w:t>P</w:t>
      </w:r>
      <w:r w:rsidR="00776DDC" w:rsidRPr="000A29F8">
        <w:rPr>
          <w:rFonts w:ascii="Times New Roman" w:hAnsi="Times New Roman" w:cs="Times New Roman"/>
          <w:i/>
          <w:sz w:val="24"/>
          <w:szCs w:val="24"/>
        </w:rPr>
        <w:t xml:space="preserve">. </w:t>
      </w:r>
      <w:r w:rsidRPr="000A29F8">
        <w:rPr>
          <w:rFonts w:ascii="Times New Roman" w:hAnsi="Times New Roman" w:cs="Times New Roman"/>
          <w:i/>
          <w:sz w:val="24"/>
          <w:szCs w:val="24"/>
        </w:rPr>
        <w:t>Ranchhod</w:t>
      </w:r>
      <w:r w:rsidR="00776DDC" w:rsidRPr="000A29F8">
        <w:rPr>
          <w:rFonts w:ascii="Times New Roman" w:hAnsi="Times New Roman" w:cs="Times New Roman"/>
          <w:sz w:val="24"/>
          <w:szCs w:val="24"/>
        </w:rPr>
        <w:t>, for applicant</w:t>
      </w:r>
    </w:p>
    <w:p w:rsidR="00776DDC" w:rsidRPr="000A29F8" w:rsidRDefault="00776DDC" w:rsidP="000A29F8">
      <w:pPr>
        <w:pStyle w:val="NoSpacing"/>
        <w:jc w:val="both"/>
        <w:rPr>
          <w:rFonts w:ascii="Times New Roman" w:hAnsi="Times New Roman" w:cs="Times New Roman"/>
          <w:sz w:val="24"/>
          <w:szCs w:val="24"/>
        </w:rPr>
      </w:pPr>
      <w:r w:rsidRPr="000A29F8">
        <w:rPr>
          <w:rFonts w:ascii="Times New Roman" w:hAnsi="Times New Roman" w:cs="Times New Roman"/>
          <w:i/>
          <w:sz w:val="24"/>
          <w:szCs w:val="24"/>
        </w:rPr>
        <w:t>T.Mpofu</w:t>
      </w:r>
      <w:r w:rsidRPr="000A29F8">
        <w:rPr>
          <w:rFonts w:ascii="Times New Roman" w:hAnsi="Times New Roman" w:cs="Times New Roman"/>
          <w:sz w:val="24"/>
          <w:szCs w:val="24"/>
        </w:rPr>
        <w:t>, for respondents</w:t>
      </w:r>
    </w:p>
    <w:p w:rsidR="000E30DD" w:rsidRPr="000A29F8" w:rsidRDefault="000E30DD" w:rsidP="000A29F8">
      <w:pPr>
        <w:pStyle w:val="NoSpacing"/>
        <w:spacing w:line="360" w:lineRule="auto"/>
        <w:jc w:val="both"/>
        <w:rPr>
          <w:rFonts w:ascii="Times New Roman" w:hAnsi="Times New Roman" w:cs="Times New Roman"/>
          <w:sz w:val="24"/>
          <w:szCs w:val="24"/>
        </w:rPr>
      </w:pPr>
    </w:p>
    <w:p w:rsidR="00BC01C1" w:rsidRPr="000A29F8" w:rsidRDefault="00776DDC" w:rsidP="000A29F8">
      <w:pPr>
        <w:spacing w:after="0" w:line="360" w:lineRule="auto"/>
        <w:jc w:val="both"/>
        <w:rPr>
          <w:rFonts w:ascii="Times New Roman" w:hAnsi="Times New Roman" w:cs="Times New Roman"/>
          <w:sz w:val="24"/>
          <w:szCs w:val="24"/>
        </w:rPr>
      </w:pPr>
      <w:r w:rsidRPr="000A29F8">
        <w:rPr>
          <w:rFonts w:ascii="Times New Roman" w:hAnsi="Times New Roman" w:cs="Times New Roman"/>
          <w:sz w:val="24"/>
          <w:szCs w:val="24"/>
        </w:rPr>
        <w:t xml:space="preserve">                 TAGU J:</w:t>
      </w:r>
      <w:r w:rsidR="000A41FF" w:rsidRPr="000A29F8">
        <w:rPr>
          <w:rFonts w:ascii="Times New Roman" w:hAnsi="Times New Roman" w:cs="Times New Roman"/>
          <w:sz w:val="24"/>
          <w:szCs w:val="24"/>
        </w:rPr>
        <w:t xml:space="preserve"> </w:t>
      </w:r>
      <w:r w:rsidR="00F27B89" w:rsidRPr="000A29F8">
        <w:rPr>
          <w:rFonts w:ascii="Times New Roman" w:hAnsi="Times New Roman" w:cs="Times New Roman"/>
          <w:sz w:val="24"/>
          <w:szCs w:val="24"/>
        </w:rPr>
        <w:t>This application has been filed on a certificate of urgency. The brief facts of the matter are that the Applicant and sixth Respondent acquired shares in the seventh Respondent in 2012 in terms of a Shareholders Agreement. In terms of the Shareholders Agreement the Board of the seventh Respondent was to comprise of five (5) directors, one to be appointed by the Applicant and four by the sixth Respondent. However, an extra board member was appointed</w:t>
      </w:r>
      <w:r w:rsidR="00483EB4" w:rsidRPr="000A29F8">
        <w:rPr>
          <w:rFonts w:ascii="Times New Roman" w:hAnsi="Times New Roman" w:cs="Times New Roman"/>
          <w:sz w:val="24"/>
          <w:szCs w:val="24"/>
        </w:rPr>
        <w:t xml:space="preserve"> under unclear circumstances</w:t>
      </w:r>
      <w:r w:rsidR="00F27B89" w:rsidRPr="000A29F8">
        <w:rPr>
          <w:rFonts w:ascii="Times New Roman" w:hAnsi="Times New Roman" w:cs="Times New Roman"/>
          <w:sz w:val="24"/>
          <w:szCs w:val="24"/>
        </w:rPr>
        <w:t xml:space="preserve">. </w:t>
      </w:r>
      <w:r w:rsidR="0054639A" w:rsidRPr="000A29F8">
        <w:rPr>
          <w:rFonts w:ascii="Times New Roman" w:hAnsi="Times New Roman" w:cs="Times New Roman"/>
          <w:sz w:val="24"/>
          <w:szCs w:val="24"/>
        </w:rPr>
        <w:t xml:space="preserve">This application has been filed in terms of Section 60. 62 and 65 of the Companies and Other Business Entities Act </w:t>
      </w:r>
      <w:r w:rsidR="000A29F8">
        <w:rPr>
          <w:rFonts w:ascii="Times New Roman" w:hAnsi="Times New Roman" w:cs="Times New Roman"/>
          <w:sz w:val="24"/>
          <w:szCs w:val="24"/>
        </w:rPr>
        <w:t>[</w:t>
      </w:r>
      <w:r w:rsidR="0054639A" w:rsidRPr="000A29F8">
        <w:rPr>
          <w:rFonts w:ascii="Times New Roman" w:hAnsi="Times New Roman" w:cs="Times New Roman"/>
          <w:i/>
          <w:sz w:val="24"/>
          <w:szCs w:val="24"/>
        </w:rPr>
        <w:t>Chapter 24.31</w:t>
      </w:r>
      <w:r w:rsidR="000A29F8">
        <w:rPr>
          <w:rFonts w:ascii="Times New Roman" w:hAnsi="Times New Roman" w:cs="Times New Roman"/>
          <w:i/>
          <w:sz w:val="24"/>
          <w:szCs w:val="24"/>
        </w:rPr>
        <w:t>]</w:t>
      </w:r>
      <w:r w:rsidR="0054639A" w:rsidRPr="000A29F8">
        <w:rPr>
          <w:rFonts w:ascii="Times New Roman" w:hAnsi="Times New Roman" w:cs="Times New Roman"/>
          <w:sz w:val="24"/>
          <w:szCs w:val="24"/>
        </w:rPr>
        <w:t xml:space="preserve">. The reason being that the first, second, third, fourth, and fifth Respondents purported to issue public statements in both local and international media relating to proposed billion dollar investments to be effected by sixth Respondent in terms of which the seventh Respondent purportedly undertook to invest up to US$1 </w:t>
      </w:r>
      <w:r w:rsidR="0054639A" w:rsidRPr="000A29F8">
        <w:rPr>
          <w:rFonts w:ascii="Times New Roman" w:hAnsi="Times New Roman" w:cs="Times New Roman"/>
          <w:sz w:val="24"/>
          <w:szCs w:val="24"/>
        </w:rPr>
        <w:lastRenderedPageBreak/>
        <w:t>500 000 000.00 in new projects in Zimbabwe.</w:t>
      </w:r>
      <w:r w:rsidR="00037A66" w:rsidRPr="000A29F8">
        <w:rPr>
          <w:rFonts w:ascii="Times New Roman" w:hAnsi="Times New Roman" w:cs="Times New Roman"/>
          <w:sz w:val="24"/>
          <w:szCs w:val="24"/>
        </w:rPr>
        <w:t xml:space="preserve"> As a director of the seventh Respondent the deponent to the founding affidavit one </w:t>
      </w:r>
      <w:r w:rsidR="00037A66" w:rsidRPr="000A29F8">
        <w:rPr>
          <w:rFonts w:ascii="Times New Roman" w:hAnsi="Times New Roman" w:cs="Times New Roman"/>
          <w:b/>
          <w:sz w:val="24"/>
          <w:szCs w:val="24"/>
        </w:rPr>
        <w:t>Philip Chi Chiu Man</w:t>
      </w:r>
      <w:r w:rsidR="00037A66" w:rsidRPr="000A29F8">
        <w:rPr>
          <w:rFonts w:ascii="Times New Roman" w:hAnsi="Times New Roman" w:cs="Times New Roman"/>
          <w:sz w:val="24"/>
          <w:szCs w:val="24"/>
        </w:rPr>
        <w:t xml:space="preserve"> was not consulted or made aware of these intended statements nor the proposed investment and how it is to be implemented. When he became aware of these public statements he requested the secretary of the sevent</w:t>
      </w:r>
      <w:r w:rsidR="007C3248" w:rsidRPr="000A29F8">
        <w:rPr>
          <w:rFonts w:ascii="Times New Roman" w:hAnsi="Times New Roman" w:cs="Times New Roman"/>
          <w:sz w:val="24"/>
          <w:szCs w:val="24"/>
        </w:rPr>
        <w:t>h Respondent to convene a B</w:t>
      </w:r>
      <w:r w:rsidR="00037A66" w:rsidRPr="000A29F8">
        <w:rPr>
          <w:rFonts w:ascii="Times New Roman" w:hAnsi="Times New Roman" w:cs="Times New Roman"/>
          <w:sz w:val="24"/>
          <w:szCs w:val="24"/>
        </w:rPr>
        <w:t xml:space="preserve">oard meeting to deliberate on this issue and other relevant matters that required urgent attention. Notwithstanding the notices </w:t>
      </w:r>
      <w:r w:rsidR="00D41891" w:rsidRPr="000A29F8">
        <w:rPr>
          <w:rFonts w:ascii="Times New Roman" w:hAnsi="Times New Roman" w:cs="Times New Roman"/>
          <w:sz w:val="24"/>
          <w:szCs w:val="24"/>
        </w:rPr>
        <w:t>of such mee</w:t>
      </w:r>
      <w:r w:rsidR="00716F11" w:rsidRPr="000A29F8">
        <w:rPr>
          <w:rFonts w:ascii="Times New Roman" w:hAnsi="Times New Roman" w:cs="Times New Roman"/>
          <w:sz w:val="24"/>
          <w:szCs w:val="24"/>
        </w:rPr>
        <w:t>ting the Respondents ignored</w:t>
      </w:r>
      <w:r w:rsidR="00D41891" w:rsidRPr="000A29F8">
        <w:rPr>
          <w:rFonts w:ascii="Times New Roman" w:hAnsi="Times New Roman" w:cs="Times New Roman"/>
          <w:sz w:val="24"/>
          <w:szCs w:val="24"/>
        </w:rPr>
        <w:t xml:space="preserve"> and deliberately did not respond. It is the deponent’s contention that the first to fifth Respondents have acted contrary to their statutory duty as directors to act in the best interests of the seventh Respondent. They issued statements intended to mislead and possibly embarrass the Ministry of Mines and Mining Development and Government of Zimbabwe and the Applicant. They are alleged to have been engaging in activity that</w:t>
      </w:r>
      <w:r w:rsidR="006532A6" w:rsidRPr="000A29F8">
        <w:rPr>
          <w:rFonts w:ascii="Times New Roman" w:hAnsi="Times New Roman" w:cs="Times New Roman"/>
          <w:sz w:val="24"/>
          <w:szCs w:val="24"/>
        </w:rPr>
        <w:t xml:space="preserve"> may be in direct breach of the</w:t>
      </w:r>
      <w:r w:rsidR="00D41891" w:rsidRPr="000A29F8">
        <w:rPr>
          <w:rFonts w:ascii="Times New Roman" w:hAnsi="Times New Roman" w:cs="Times New Roman"/>
          <w:sz w:val="24"/>
          <w:szCs w:val="24"/>
        </w:rPr>
        <w:t xml:space="preserve"> laws of Zimbabwe, if the media report about the reliance of an expired environmental impact assessment certificate is proven to be accurate.  </w:t>
      </w:r>
      <w:r w:rsidR="001D0711" w:rsidRPr="000A29F8">
        <w:rPr>
          <w:rFonts w:ascii="Times New Roman" w:hAnsi="Times New Roman" w:cs="Times New Roman"/>
          <w:sz w:val="24"/>
          <w:szCs w:val="24"/>
        </w:rPr>
        <w:t>Further, they tried to illegally remove the deponent as a director in 2015 in violation of the repealed Companies Act but when he complained about their illegal action, they reinstated him to the Board. Hence such willful mi</w:t>
      </w:r>
      <w:r w:rsidR="00E45C28" w:rsidRPr="000A29F8">
        <w:rPr>
          <w:rFonts w:ascii="Times New Roman" w:hAnsi="Times New Roman" w:cs="Times New Roman"/>
          <w:sz w:val="24"/>
          <w:szCs w:val="24"/>
        </w:rPr>
        <w:t>sconduct must</w:t>
      </w:r>
      <w:r w:rsidR="001D0711" w:rsidRPr="000A29F8">
        <w:rPr>
          <w:rFonts w:ascii="Times New Roman" w:hAnsi="Times New Roman" w:cs="Times New Roman"/>
          <w:sz w:val="24"/>
          <w:szCs w:val="24"/>
        </w:rPr>
        <w:t xml:space="preserve"> not be condoned or tolerated by this Honourable Court and those directors must be censored and penalized. In fact </w:t>
      </w:r>
      <w:r w:rsidR="00E45C28" w:rsidRPr="000A29F8">
        <w:rPr>
          <w:rFonts w:ascii="Times New Roman" w:hAnsi="Times New Roman" w:cs="Times New Roman"/>
          <w:sz w:val="24"/>
          <w:szCs w:val="24"/>
        </w:rPr>
        <w:t>first to fifth Respondents’</w:t>
      </w:r>
      <w:r w:rsidR="00D1514D" w:rsidRPr="000A29F8">
        <w:rPr>
          <w:rFonts w:ascii="Times New Roman" w:hAnsi="Times New Roman" w:cs="Times New Roman"/>
          <w:sz w:val="24"/>
          <w:szCs w:val="24"/>
        </w:rPr>
        <w:t xml:space="preserve"> deliberate and willful misconduc</w:t>
      </w:r>
      <w:r w:rsidR="008C085E" w:rsidRPr="000A29F8">
        <w:rPr>
          <w:rFonts w:ascii="Times New Roman" w:hAnsi="Times New Roman" w:cs="Times New Roman"/>
          <w:sz w:val="24"/>
          <w:szCs w:val="24"/>
        </w:rPr>
        <w:t>t constitutes a breach of their duties as</w:t>
      </w:r>
      <w:r w:rsidR="00D1514D" w:rsidRPr="000A29F8">
        <w:rPr>
          <w:rFonts w:ascii="Times New Roman" w:hAnsi="Times New Roman" w:cs="Times New Roman"/>
          <w:sz w:val="24"/>
          <w:szCs w:val="24"/>
        </w:rPr>
        <w:t xml:space="preserve"> directors to the seventh Respondent and their conduct is deliberately oppressive of the rights of the Applicant and must be removed as directors.</w:t>
      </w:r>
    </w:p>
    <w:p w:rsidR="00BC01C1" w:rsidRPr="000A29F8" w:rsidRDefault="00BC01C1" w:rsidP="000A29F8">
      <w:pPr>
        <w:spacing w:after="0" w:line="360" w:lineRule="auto"/>
        <w:jc w:val="both"/>
        <w:rPr>
          <w:rFonts w:ascii="Times New Roman" w:hAnsi="Times New Roman" w:cs="Times New Roman"/>
          <w:sz w:val="24"/>
          <w:szCs w:val="24"/>
        </w:rPr>
      </w:pPr>
      <w:r w:rsidRPr="000A29F8">
        <w:rPr>
          <w:rFonts w:ascii="Times New Roman" w:hAnsi="Times New Roman" w:cs="Times New Roman"/>
          <w:sz w:val="24"/>
          <w:szCs w:val="24"/>
        </w:rPr>
        <w:t>The Applicant seeks the following order-</w:t>
      </w:r>
    </w:p>
    <w:p w:rsidR="00BC01C1" w:rsidRPr="000A29F8" w:rsidRDefault="00BC01C1" w:rsidP="000A29F8">
      <w:pPr>
        <w:spacing w:after="0" w:line="240" w:lineRule="auto"/>
        <w:jc w:val="both"/>
        <w:rPr>
          <w:rFonts w:ascii="Times New Roman" w:hAnsi="Times New Roman" w:cs="Times New Roman"/>
        </w:rPr>
      </w:pPr>
      <w:r w:rsidRPr="000A29F8">
        <w:rPr>
          <w:rFonts w:ascii="Times New Roman" w:hAnsi="Times New Roman" w:cs="Times New Roman"/>
        </w:rPr>
        <w:t xml:space="preserve">           “IT IS ORDERED THAT</w:t>
      </w:r>
    </w:p>
    <w:p w:rsidR="00BC01C1" w:rsidRPr="000A29F8" w:rsidRDefault="00BC01C1" w:rsidP="000A29F8">
      <w:pPr>
        <w:pStyle w:val="ListParagraph"/>
        <w:numPr>
          <w:ilvl w:val="0"/>
          <w:numId w:val="1"/>
        </w:numPr>
        <w:spacing w:line="240" w:lineRule="auto"/>
        <w:ind w:firstLine="0"/>
        <w:jc w:val="both"/>
        <w:rPr>
          <w:rFonts w:ascii="Times New Roman" w:hAnsi="Times New Roman" w:cs="Times New Roman"/>
        </w:rPr>
      </w:pPr>
      <w:r w:rsidRPr="000A29F8">
        <w:rPr>
          <w:rFonts w:ascii="Times New Roman" w:hAnsi="Times New Roman" w:cs="Times New Roman"/>
        </w:rPr>
        <w:t xml:space="preserve">First, Second, Third, Fourth and Fifth Respondents, as directors of the Seventh Respondent, </w:t>
      </w:r>
      <w:r w:rsidR="000A29F8">
        <w:rPr>
          <w:rFonts w:ascii="Times New Roman" w:hAnsi="Times New Roman" w:cs="Times New Roman"/>
        </w:rPr>
        <w:tab/>
      </w:r>
      <w:r w:rsidRPr="000A29F8">
        <w:rPr>
          <w:rFonts w:ascii="Times New Roman" w:hAnsi="Times New Roman" w:cs="Times New Roman"/>
        </w:rPr>
        <w:t xml:space="preserve">shall immediately cease any conduct or action that has or will result in the Seventh </w:t>
      </w:r>
      <w:r w:rsidR="000A29F8">
        <w:rPr>
          <w:rFonts w:ascii="Times New Roman" w:hAnsi="Times New Roman" w:cs="Times New Roman"/>
        </w:rPr>
        <w:tab/>
      </w:r>
      <w:r w:rsidRPr="000A29F8">
        <w:rPr>
          <w:rFonts w:ascii="Times New Roman" w:hAnsi="Times New Roman" w:cs="Times New Roman"/>
        </w:rPr>
        <w:t>Respondent being in breach of the laws of Zimbabwe.</w:t>
      </w:r>
    </w:p>
    <w:p w:rsidR="00BC01C1" w:rsidRPr="000A29F8" w:rsidRDefault="00BC01C1" w:rsidP="000A29F8">
      <w:pPr>
        <w:pStyle w:val="ListParagraph"/>
        <w:numPr>
          <w:ilvl w:val="0"/>
          <w:numId w:val="1"/>
        </w:numPr>
        <w:spacing w:line="240" w:lineRule="auto"/>
        <w:ind w:firstLine="0"/>
        <w:jc w:val="both"/>
        <w:rPr>
          <w:rFonts w:ascii="Times New Roman" w:hAnsi="Times New Roman" w:cs="Times New Roman"/>
        </w:rPr>
      </w:pPr>
      <w:r w:rsidRPr="000A29F8">
        <w:rPr>
          <w:rFonts w:ascii="Times New Roman" w:hAnsi="Times New Roman" w:cs="Times New Roman"/>
        </w:rPr>
        <w:t xml:space="preserve">First, Second, Third, Fourth and Fifth Respondents, as directors of Seventh Respondent, </w:t>
      </w:r>
      <w:r w:rsidR="000A29F8">
        <w:rPr>
          <w:rFonts w:ascii="Times New Roman" w:hAnsi="Times New Roman" w:cs="Times New Roman"/>
        </w:rPr>
        <w:tab/>
      </w:r>
      <w:r w:rsidRPr="000A29F8">
        <w:rPr>
          <w:rFonts w:ascii="Times New Roman" w:hAnsi="Times New Roman" w:cs="Times New Roman"/>
        </w:rPr>
        <w:t xml:space="preserve">shall cease to issue any resolutions or make public statements except on the authority of a </w:t>
      </w:r>
      <w:r w:rsidR="000A29F8">
        <w:rPr>
          <w:rFonts w:ascii="Times New Roman" w:hAnsi="Times New Roman" w:cs="Times New Roman"/>
        </w:rPr>
        <w:tab/>
      </w:r>
      <w:r w:rsidRPr="000A29F8">
        <w:rPr>
          <w:rFonts w:ascii="Times New Roman" w:hAnsi="Times New Roman" w:cs="Times New Roman"/>
        </w:rPr>
        <w:t>meeting of the full Board of Directors.</w:t>
      </w:r>
    </w:p>
    <w:p w:rsidR="000023E7" w:rsidRPr="000A29F8" w:rsidRDefault="00BC01C1" w:rsidP="000A29F8">
      <w:pPr>
        <w:pStyle w:val="ListParagraph"/>
        <w:numPr>
          <w:ilvl w:val="0"/>
          <w:numId w:val="1"/>
        </w:numPr>
        <w:spacing w:line="240" w:lineRule="auto"/>
        <w:ind w:firstLine="0"/>
        <w:jc w:val="both"/>
        <w:rPr>
          <w:rFonts w:ascii="Times New Roman" w:hAnsi="Times New Roman" w:cs="Times New Roman"/>
          <w:sz w:val="24"/>
          <w:szCs w:val="24"/>
        </w:rPr>
      </w:pPr>
      <w:r w:rsidRPr="000A29F8">
        <w:rPr>
          <w:rFonts w:ascii="Times New Roman" w:hAnsi="Times New Roman" w:cs="Times New Roman"/>
        </w:rPr>
        <w:t xml:space="preserve">The resolution of directors issued on 23 February 2021 and subsequent notice of call on </w:t>
      </w:r>
      <w:r w:rsidR="000A29F8">
        <w:rPr>
          <w:rFonts w:ascii="Times New Roman" w:hAnsi="Times New Roman" w:cs="Times New Roman"/>
        </w:rPr>
        <w:tab/>
      </w:r>
      <w:r w:rsidRPr="000A29F8">
        <w:rPr>
          <w:rFonts w:ascii="Times New Roman" w:hAnsi="Times New Roman" w:cs="Times New Roman"/>
        </w:rPr>
        <w:t xml:space="preserve">Applicant’s shares issued on 23 February and 2021 are declared void and invalid in terms </w:t>
      </w:r>
      <w:r w:rsidR="000A29F8">
        <w:rPr>
          <w:rFonts w:ascii="Times New Roman" w:hAnsi="Times New Roman" w:cs="Times New Roman"/>
        </w:rPr>
        <w:tab/>
      </w:r>
      <w:r w:rsidRPr="000A29F8">
        <w:rPr>
          <w:rFonts w:ascii="Times New Roman" w:hAnsi="Times New Roman" w:cs="Times New Roman"/>
        </w:rPr>
        <w:t xml:space="preserve">of Section 65 of the Companies and Other Business Entities Act </w:t>
      </w:r>
      <w:r w:rsidR="00B34BD3">
        <w:rPr>
          <w:rFonts w:ascii="Times New Roman" w:hAnsi="Times New Roman" w:cs="Times New Roman"/>
        </w:rPr>
        <w:t>[</w:t>
      </w:r>
      <w:r w:rsidRPr="00B34BD3">
        <w:rPr>
          <w:rFonts w:ascii="Times New Roman" w:hAnsi="Times New Roman" w:cs="Times New Roman"/>
          <w:i/>
        </w:rPr>
        <w:t>Chapter 24.31</w:t>
      </w:r>
      <w:r w:rsidR="00B34BD3">
        <w:rPr>
          <w:rFonts w:ascii="Times New Roman" w:hAnsi="Times New Roman" w:cs="Times New Roman"/>
          <w:i/>
        </w:rPr>
        <w:t>]</w:t>
      </w:r>
      <w:r w:rsidRPr="000A29F8">
        <w:rPr>
          <w:rFonts w:ascii="Times New Roman" w:hAnsi="Times New Roman" w:cs="Times New Roman"/>
        </w:rPr>
        <w:t xml:space="preserve"> </w:t>
      </w:r>
      <w:r w:rsidR="000023E7" w:rsidRPr="000A29F8">
        <w:rPr>
          <w:rFonts w:ascii="Times New Roman" w:hAnsi="Times New Roman" w:cs="Times New Roman"/>
        </w:rPr>
        <w:t>and any</w:t>
      </w:r>
      <w:r w:rsidR="000023E7" w:rsidRPr="000A29F8">
        <w:rPr>
          <w:rFonts w:ascii="Times New Roman" w:hAnsi="Times New Roman" w:cs="Times New Roman"/>
          <w:sz w:val="24"/>
          <w:szCs w:val="24"/>
        </w:rPr>
        <w:t xml:space="preserve"> </w:t>
      </w:r>
      <w:r w:rsidR="000A29F8">
        <w:rPr>
          <w:rFonts w:ascii="Times New Roman" w:hAnsi="Times New Roman" w:cs="Times New Roman"/>
          <w:sz w:val="24"/>
          <w:szCs w:val="24"/>
        </w:rPr>
        <w:tab/>
      </w:r>
      <w:r w:rsidR="000023E7" w:rsidRPr="000A29F8">
        <w:rPr>
          <w:rFonts w:ascii="Times New Roman" w:hAnsi="Times New Roman" w:cs="Times New Roman"/>
          <w:sz w:val="24"/>
          <w:szCs w:val="24"/>
        </w:rPr>
        <w:t xml:space="preserve">action or consequence arising from such resolution and notice of call on Applicant’s </w:t>
      </w:r>
      <w:r w:rsidR="000A29F8">
        <w:rPr>
          <w:rFonts w:ascii="Times New Roman" w:hAnsi="Times New Roman" w:cs="Times New Roman"/>
          <w:sz w:val="24"/>
          <w:szCs w:val="24"/>
        </w:rPr>
        <w:tab/>
      </w:r>
      <w:r w:rsidR="000023E7" w:rsidRPr="000A29F8">
        <w:rPr>
          <w:rFonts w:ascii="Times New Roman" w:hAnsi="Times New Roman" w:cs="Times New Roman"/>
          <w:sz w:val="24"/>
          <w:szCs w:val="24"/>
        </w:rPr>
        <w:t>shares is hereby set aside.</w:t>
      </w:r>
    </w:p>
    <w:p w:rsidR="000023E7" w:rsidRPr="000A29F8" w:rsidRDefault="000023E7" w:rsidP="000A29F8">
      <w:pPr>
        <w:pStyle w:val="ListParagraph"/>
        <w:numPr>
          <w:ilvl w:val="0"/>
          <w:numId w:val="1"/>
        </w:numPr>
        <w:spacing w:line="240" w:lineRule="auto"/>
        <w:ind w:firstLine="0"/>
        <w:jc w:val="both"/>
        <w:rPr>
          <w:rFonts w:ascii="Times New Roman" w:hAnsi="Times New Roman" w:cs="Times New Roman"/>
        </w:rPr>
      </w:pPr>
      <w:r w:rsidRPr="000A29F8">
        <w:rPr>
          <w:rFonts w:ascii="Times New Roman" w:hAnsi="Times New Roman" w:cs="Times New Roman"/>
        </w:rPr>
        <w:t xml:space="preserve">First, Second, Third, Fourth and Fifth Respondents are hereby removed from such </w:t>
      </w:r>
      <w:r w:rsidR="000A29F8" w:rsidRPr="000A29F8">
        <w:rPr>
          <w:rFonts w:ascii="Times New Roman" w:hAnsi="Times New Roman" w:cs="Times New Roman"/>
        </w:rPr>
        <w:tab/>
      </w:r>
      <w:r w:rsidRPr="000A29F8">
        <w:rPr>
          <w:rFonts w:ascii="Times New Roman" w:hAnsi="Times New Roman" w:cs="Times New Roman"/>
        </w:rPr>
        <w:t xml:space="preserve">office in terms of Section 62 (2) (b) of the Companies and Other Business Entities </w:t>
      </w:r>
      <w:r w:rsidR="000A29F8" w:rsidRPr="000A29F8">
        <w:rPr>
          <w:rFonts w:ascii="Times New Roman" w:hAnsi="Times New Roman" w:cs="Times New Roman"/>
        </w:rPr>
        <w:tab/>
      </w:r>
      <w:r w:rsidRPr="000A29F8">
        <w:rPr>
          <w:rFonts w:ascii="Times New Roman" w:hAnsi="Times New Roman" w:cs="Times New Roman"/>
        </w:rPr>
        <w:t>Act</w:t>
      </w:r>
      <w:r w:rsidRPr="000A29F8">
        <w:rPr>
          <w:rFonts w:ascii="Times New Roman" w:hAnsi="Times New Roman" w:cs="Times New Roman"/>
          <w:i/>
        </w:rPr>
        <w:t xml:space="preserve"> </w:t>
      </w:r>
      <w:r w:rsidR="000A29F8" w:rsidRPr="000A29F8">
        <w:rPr>
          <w:rFonts w:ascii="Times New Roman" w:hAnsi="Times New Roman" w:cs="Times New Roman"/>
          <w:i/>
        </w:rPr>
        <w:t>[</w:t>
      </w:r>
      <w:r w:rsidRPr="000A29F8">
        <w:rPr>
          <w:rFonts w:ascii="Times New Roman" w:hAnsi="Times New Roman" w:cs="Times New Roman"/>
          <w:i/>
        </w:rPr>
        <w:t>Chapter 24</w:t>
      </w:r>
      <w:r w:rsidR="000A29F8" w:rsidRPr="000A29F8">
        <w:rPr>
          <w:rFonts w:ascii="Times New Roman" w:hAnsi="Times New Roman" w:cs="Times New Roman"/>
          <w:i/>
        </w:rPr>
        <w:t>:</w:t>
      </w:r>
      <w:r w:rsidRPr="000A29F8">
        <w:rPr>
          <w:rFonts w:ascii="Times New Roman" w:hAnsi="Times New Roman" w:cs="Times New Roman"/>
          <w:i/>
        </w:rPr>
        <w:t>31</w:t>
      </w:r>
      <w:r w:rsidR="000A29F8" w:rsidRPr="000A29F8">
        <w:rPr>
          <w:rFonts w:ascii="Times New Roman" w:hAnsi="Times New Roman" w:cs="Times New Roman"/>
          <w:i/>
        </w:rPr>
        <w:t>]</w:t>
      </w:r>
      <w:r w:rsidRPr="000A29F8">
        <w:rPr>
          <w:rFonts w:ascii="Times New Roman" w:hAnsi="Times New Roman" w:cs="Times New Roman"/>
        </w:rPr>
        <w:t xml:space="preserve"> for conduct determined to be unlawful and oppressive of the </w:t>
      </w:r>
      <w:r w:rsidR="000A29F8" w:rsidRPr="000A29F8">
        <w:rPr>
          <w:rFonts w:ascii="Times New Roman" w:hAnsi="Times New Roman" w:cs="Times New Roman"/>
        </w:rPr>
        <w:tab/>
      </w:r>
      <w:r w:rsidRPr="000A29F8">
        <w:rPr>
          <w:rFonts w:ascii="Times New Roman" w:hAnsi="Times New Roman" w:cs="Times New Roman"/>
        </w:rPr>
        <w:t>rights of Applicant and shall not hold such office in the Seventh Respondent.</w:t>
      </w:r>
    </w:p>
    <w:p w:rsidR="009A484F" w:rsidRPr="000A29F8" w:rsidRDefault="000023E7" w:rsidP="000A29F8">
      <w:pPr>
        <w:pStyle w:val="ListParagraph"/>
        <w:numPr>
          <w:ilvl w:val="0"/>
          <w:numId w:val="1"/>
        </w:numPr>
        <w:spacing w:line="240" w:lineRule="auto"/>
        <w:ind w:firstLine="0"/>
        <w:jc w:val="both"/>
        <w:rPr>
          <w:rFonts w:ascii="Times New Roman" w:hAnsi="Times New Roman" w:cs="Times New Roman"/>
        </w:rPr>
      </w:pPr>
      <w:r w:rsidRPr="000A29F8">
        <w:rPr>
          <w:rFonts w:ascii="Times New Roman" w:hAnsi="Times New Roman" w:cs="Times New Roman"/>
        </w:rPr>
        <w:lastRenderedPageBreak/>
        <w:t xml:space="preserve">First, Second, Third, Fourth and Fifth Respondents shall each, jointly and severally, pay </w:t>
      </w:r>
      <w:r w:rsidR="000A29F8">
        <w:rPr>
          <w:rFonts w:ascii="Times New Roman" w:hAnsi="Times New Roman" w:cs="Times New Roman"/>
        </w:rPr>
        <w:tab/>
      </w:r>
      <w:r w:rsidRPr="000A29F8">
        <w:rPr>
          <w:rFonts w:ascii="Times New Roman" w:hAnsi="Times New Roman" w:cs="Times New Roman"/>
        </w:rPr>
        <w:t xml:space="preserve">the Applicant’s costs of suit on a legal practitioner/client scale, including the costs of </w:t>
      </w:r>
      <w:r w:rsidR="000A29F8">
        <w:rPr>
          <w:rFonts w:ascii="Times New Roman" w:hAnsi="Times New Roman" w:cs="Times New Roman"/>
        </w:rPr>
        <w:tab/>
      </w:r>
      <w:r w:rsidRPr="000A29F8">
        <w:rPr>
          <w:rFonts w:ascii="Times New Roman" w:hAnsi="Times New Roman" w:cs="Times New Roman"/>
        </w:rPr>
        <w:t>Counsel.”</w:t>
      </w:r>
    </w:p>
    <w:p w:rsidR="00192170" w:rsidRPr="000A29F8" w:rsidRDefault="000A29F8" w:rsidP="000A29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484F" w:rsidRPr="000A29F8">
        <w:rPr>
          <w:rFonts w:ascii="Times New Roman" w:hAnsi="Times New Roman" w:cs="Times New Roman"/>
          <w:sz w:val="24"/>
          <w:szCs w:val="24"/>
        </w:rPr>
        <w:t xml:space="preserve">The Respondents filed their Notice of Opposition. In their Notice of Opposition the Respondents raised five points </w:t>
      </w:r>
      <w:r w:rsidR="009A484F" w:rsidRPr="000A29F8">
        <w:rPr>
          <w:rFonts w:ascii="Times New Roman" w:hAnsi="Times New Roman" w:cs="Times New Roman"/>
          <w:i/>
          <w:sz w:val="24"/>
          <w:szCs w:val="24"/>
        </w:rPr>
        <w:t>in limine</w:t>
      </w:r>
      <w:r w:rsidR="009A484F" w:rsidRPr="000A29F8">
        <w:rPr>
          <w:rFonts w:ascii="Times New Roman" w:hAnsi="Times New Roman" w:cs="Times New Roman"/>
          <w:sz w:val="24"/>
          <w:szCs w:val="24"/>
        </w:rPr>
        <w:t xml:space="preserve">. These were that there is no application before this Honourable Court. That the matter is not urgent. That the requirements for an interdict have not been satisfied. That the relief sought is incompetent and that the dispute is subject to an Arbitration clause. The court decided to dispose of the points </w:t>
      </w:r>
      <w:r w:rsidR="009A484F" w:rsidRPr="000A29F8">
        <w:rPr>
          <w:rFonts w:ascii="Times New Roman" w:hAnsi="Times New Roman" w:cs="Times New Roman"/>
          <w:i/>
          <w:sz w:val="24"/>
          <w:szCs w:val="24"/>
        </w:rPr>
        <w:t>in limine</w:t>
      </w:r>
      <w:r w:rsidR="009A484F" w:rsidRPr="000A29F8">
        <w:rPr>
          <w:rFonts w:ascii="Times New Roman" w:hAnsi="Times New Roman" w:cs="Times New Roman"/>
          <w:sz w:val="24"/>
          <w:szCs w:val="24"/>
        </w:rPr>
        <w:t xml:space="preserve"> first before hearing submissions on the me</w:t>
      </w:r>
      <w:r w:rsidR="00205A44" w:rsidRPr="000A29F8">
        <w:rPr>
          <w:rFonts w:ascii="Times New Roman" w:hAnsi="Times New Roman" w:cs="Times New Roman"/>
          <w:sz w:val="24"/>
          <w:szCs w:val="24"/>
        </w:rPr>
        <w:t>rits since these appear, if uphe</w:t>
      </w:r>
      <w:r w:rsidR="009A484F" w:rsidRPr="000A29F8">
        <w:rPr>
          <w:rFonts w:ascii="Times New Roman" w:hAnsi="Times New Roman" w:cs="Times New Roman"/>
          <w:sz w:val="24"/>
          <w:szCs w:val="24"/>
        </w:rPr>
        <w:t>ld</w:t>
      </w:r>
      <w:r w:rsidR="00AB2651" w:rsidRPr="000A29F8">
        <w:rPr>
          <w:rFonts w:ascii="Times New Roman" w:hAnsi="Times New Roman" w:cs="Times New Roman"/>
          <w:sz w:val="24"/>
          <w:szCs w:val="24"/>
        </w:rPr>
        <w:t>,</w:t>
      </w:r>
      <w:r w:rsidR="009A484F" w:rsidRPr="000A29F8">
        <w:rPr>
          <w:rFonts w:ascii="Times New Roman" w:hAnsi="Times New Roman" w:cs="Times New Roman"/>
          <w:sz w:val="24"/>
          <w:szCs w:val="24"/>
        </w:rPr>
        <w:t xml:space="preserve"> to </w:t>
      </w:r>
      <w:r w:rsidR="00DF4195" w:rsidRPr="000A29F8">
        <w:rPr>
          <w:rFonts w:ascii="Times New Roman" w:hAnsi="Times New Roman" w:cs="Times New Roman"/>
          <w:sz w:val="24"/>
          <w:szCs w:val="24"/>
        </w:rPr>
        <w:t xml:space="preserve">have the potential of </w:t>
      </w:r>
      <w:r w:rsidR="009A484F" w:rsidRPr="000A29F8">
        <w:rPr>
          <w:rFonts w:ascii="Times New Roman" w:hAnsi="Times New Roman" w:cs="Times New Roman"/>
          <w:sz w:val="24"/>
          <w:szCs w:val="24"/>
        </w:rPr>
        <w:t>dispos</w:t>
      </w:r>
      <w:r w:rsidR="00DF4195" w:rsidRPr="000A29F8">
        <w:rPr>
          <w:rFonts w:ascii="Times New Roman" w:hAnsi="Times New Roman" w:cs="Times New Roman"/>
          <w:sz w:val="24"/>
          <w:szCs w:val="24"/>
        </w:rPr>
        <w:t xml:space="preserve">ing </w:t>
      </w:r>
      <w:r w:rsidR="009A484F" w:rsidRPr="000A29F8">
        <w:rPr>
          <w:rFonts w:ascii="Times New Roman" w:hAnsi="Times New Roman" w:cs="Times New Roman"/>
          <w:sz w:val="24"/>
          <w:szCs w:val="24"/>
        </w:rPr>
        <w:t>of the matter at this stage.</w:t>
      </w:r>
    </w:p>
    <w:p w:rsidR="00192170" w:rsidRPr="000A29F8" w:rsidRDefault="00192170" w:rsidP="000A29F8">
      <w:pPr>
        <w:spacing w:after="0" w:line="360" w:lineRule="auto"/>
        <w:jc w:val="both"/>
        <w:rPr>
          <w:rFonts w:ascii="Times New Roman" w:hAnsi="Times New Roman" w:cs="Times New Roman"/>
          <w:sz w:val="24"/>
          <w:szCs w:val="24"/>
        </w:rPr>
      </w:pPr>
      <w:r w:rsidRPr="000A29F8">
        <w:rPr>
          <w:rFonts w:ascii="Times New Roman" w:hAnsi="Times New Roman" w:cs="Times New Roman"/>
          <w:sz w:val="24"/>
          <w:szCs w:val="24"/>
        </w:rPr>
        <w:t xml:space="preserve">The points </w:t>
      </w:r>
      <w:r w:rsidRPr="000A29F8">
        <w:rPr>
          <w:rFonts w:ascii="Times New Roman" w:hAnsi="Times New Roman" w:cs="Times New Roman"/>
          <w:i/>
          <w:sz w:val="24"/>
          <w:szCs w:val="24"/>
        </w:rPr>
        <w:t>in limine</w:t>
      </w:r>
      <w:r w:rsidRPr="000A29F8">
        <w:rPr>
          <w:rFonts w:ascii="Times New Roman" w:hAnsi="Times New Roman" w:cs="Times New Roman"/>
          <w:sz w:val="24"/>
          <w:szCs w:val="24"/>
        </w:rPr>
        <w:t xml:space="preserve"> were strongly opposed by the counsel for the Applicant.</w:t>
      </w:r>
    </w:p>
    <w:p w:rsidR="00AB2651" w:rsidRPr="000A29F8" w:rsidRDefault="00192170" w:rsidP="000A29F8">
      <w:pPr>
        <w:spacing w:after="0" w:line="360" w:lineRule="auto"/>
        <w:jc w:val="both"/>
        <w:rPr>
          <w:rFonts w:ascii="Times New Roman" w:hAnsi="Times New Roman" w:cs="Times New Roman"/>
          <w:b/>
          <w:sz w:val="24"/>
          <w:szCs w:val="24"/>
        </w:rPr>
      </w:pPr>
      <w:r w:rsidRPr="000A29F8">
        <w:rPr>
          <w:rFonts w:ascii="Times New Roman" w:hAnsi="Times New Roman" w:cs="Times New Roman"/>
          <w:b/>
          <w:sz w:val="24"/>
          <w:szCs w:val="24"/>
        </w:rPr>
        <w:t>IS THERE NO APPLICATION BEFORE THIS HONOURABLE COURT?</w:t>
      </w:r>
    </w:p>
    <w:p w:rsidR="005140A2" w:rsidRPr="000A29F8" w:rsidRDefault="000A29F8" w:rsidP="000A29F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3300AD" w:rsidRPr="000A29F8">
        <w:rPr>
          <w:rFonts w:ascii="Times New Roman" w:hAnsi="Times New Roman" w:cs="Times New Roman"/>
          <w:sz w:val="24"/>
          <w:szCs w:val="24"/>
        </w:rPr>
        <w:t>The contention by the Respondents was that in terms of Order 32, Rule 241 (1) of the High Court Rules, 1971 where a chamber application is to be served on an interested party, it shall be in Form 29 with appropriate modifications. It was further submitted that the use of the word “shall” denotes that this is a peremptory provision and that failure to follow a mandatory provision is fatal to the validity of the proceedings.</w:t>
      </w:r>
      <w:r w:rsidR="001572B7" w:rsidRPr="000A29F8">
        <w:rPr>
          <w:rFonts w:ascii="Times New Roman" w:hAnsi="Times New Roman" w:cs="Times New Roman"/>
          <w:sz w:val="24"/>
          <w:szCs w:val="24"/>
        </w:rPr>
        <w:t xml:space="preserve"> Mr. </w:t>
      </w:r>
      <w:r w:rsidR="001572B7" w:rsidRPr="000A29F8">
        <w:rPr>
          <w:rFonts w:ascii="Times New Roman" w:hAnsi="Times New Roman" w:cs="Times New Roman"/>
          <w:i/>
          <w:sz w:val="24"/>
          <w:szCs w:val="24"/>
        </w:rPr>
        <w:t>T.  Mpofu</w:t>
      </w:r>
      <w:r w:rsidR="001572B7" w:rsidRPr="000A29F8">
        <w:rPr>
          <w:rFonts w:ascii="Times New Roman" w:hAnsi="Times New Roman" w:cs="Times New Roman"/>
          <w:sz w:val="24"/>
          <w:szCs w:val="24"/>
        </w:rPr>
        <w:t xml:space="preserve"> in his oral submission argued that the form used by the applicant excluded fundamental elements upon which the application is founded and that those elements are material in that the respondents </w:t>
      </w:r>
      <w:r w:rsidR="00664E01" w:rsidRPr="000A29F8">
        <w:rPr>
          <w:rFonts w:ascii="Times New Roman" w:hAnsi="Times New Roman" w:cs="Times New Roman"/>
          <w:sz w:val="24"/>
          <w:szCs w:val="24"/>
        </w:rPr>
        <w:t>were</w:t>
      </w:r>
      <w:r w:rsidR="001572B7" w:rsidRPr="000A29F8">
        <w:rPr>
          <w:rFonts w:ascii="Times New Roman" w:hAnsi="Times New Roman" w:cs="Times New Roman"/>
          <w:sz w:val="24"/>
          <w:szCs w:val="24"/>
        </w:rPr>
        <w:t xml:space="preserve"> not</w:t>
      </w:r>
      <w:r w:rsidR="00664E01" w:rsidRPr="000A29F8">
        <w:rPr>
          <w:rFonts w:ascii="Times New Roman" w:hAnsi="Times New Roman" w:cs="Times New Roman"/>
          <w:sz w:val="24"/>
          <w:szCs w:val="24"/>
        </w:rPr>
        <w:t xml:space="preserve"> informed on what to do to show opposition to the application. That is the form did not give notice to the respondents, it did not provide the </w:t>
      </w:r>
      <w:r w:rsidR="00664E01" w:rsidRPr="000A29F8">
        <w:rPr>
          <w:rFonts w:ascii="Times New Roman" w:hAnsi="Times New Roman" w:cs="Times New Roman"/>
          <w:i/>
          <w:sz w:val="24"/>
          <w:szCs w:val="24"/>
        </w:rPr>
        <w:t>dies induciae</w:t>
      </w:r>
      <w:r w:rsidR="00664E01" w:rsidRPr="000A29F8">
        <w:rPr>
          <w:rFonts w:ascii="Times New Roman" w:hAnsi="Times New Roman" w:cs="Times New Roman"/>
          <w:sz w:val="24"/>
          <w:szCs w:val="24"/>
        </w:rPr>
        <w:t xml:space="preserve"> in which opposition should be mounted and more particularly, it did not inform the respondents of their rights. He therefore submitted that this application should be struck of the roll. Reliance for the above contention was made basing on the authorities in </w:t>
      </w:r>
      <w:r w:rsidR="00664E01" w:rsidRPr="000A29F8">
        <w:rPr>
          <w:rFonts w:ascii="Times New Roman" w:hAnsi="Times New Roman" w:cs="Times New Roman"/>
          <w:i/>
          <w:sz w:val="24"/>
          <w:szCs w:val="24"/>
        </w:rPr>
        <w:t xml:space="preserve">Veritas </w:t>
      </w:r>
      <w:r w:rsidR="00664E01" w:rsidRPr="00487435">
        <w:rPr>
          <w:rFonts w:ascii="Times New Roman" w:hAnsi="Times New Roman" w:cs="Times New Roman"/>
          <w:sz w:val="24"/>
          <w:szCs w:val="24"/>
        </w:rPr>
        <w:t xml:space="preserve">v </w:t>
      </w:r>
      <w:r w:rsidR="00664E01" w:rsidRPr="000A29F8">
        <w:rPr>
          <w:rFonts w:ascii="Times New Roman" w:hAnsi="Times New Roman" w:cs="Times New Roman"/>
          <w:i/>
          <w:sz w:val="24"/>
          <w:szCs w:val="24"/>
        </w:rPr>
        <w:t xml:space="preserve">Zimbabwe Electoral Commission, Minister of Justice legal and Parliamentary Affairs, Attorney General of Zimbabwe and Firinne Trust also known as Veritas </w:t>
      </w:r>
      <w:r w:rsidR="00664E01" w:rsidRPr="000A29F8">
        <w:rPr>
          <w:rFonts w:ascii="Times New Roman" w:hAnsi="Times New Roman" w:cs="Times New Roman"/>
          <w:sz w:val="24"/>
          <w:szCs w:val="24"/>
        </w:rPr>
        <w:t>v</w:t>
      </w:r>
      <w:r w:rsidR="00664E01" w:rsidRPr="000A29F8">
        <w:rPr>
          <w:rFonts w:ascii="Times New Roman" w:hAnsi="Times New Roman" w:cs="Times New Roman"/>
          <w:i/>
          <w:sz w:val="24"/>
          <w:szCs w:val="24"/>
        </w:rPr>
        <w:t xml:space="preserve"> </w:t>
      </w:r>
      <w:r w:rsidR="001438AE" w:rsidRPr="000A29F8">
        <w:rPr>
          <w:rFonts w:ascii="Times New Roman" w:hAnsi="Times New Roman" w:cs="Times New Roman"/>
          <w:i/>
          <w:sz w:val="24"/>
          <w:szCs w:val="24"/>
        </w:rPr>
        <w:t xml:space="preserve">Zimbabwe Electoral Commission, Minister of Justice legal and Parliamentary Affairs and Attorney General of Zimbabwe SC 103/20, Marick Trading (Private) Limited </w:t>
      </w:r>
      <w:r w:rsidR="001438AE" w:rsidRPr="000A29F8">
        <w:rPr>
          <w:rFonts w:ascii="Times New Roman" w:hAnsi="Times New Roman" w:cs="Times New Roman"/>
          <w:sz w:val="24"/>
          <w:szCs w:val="24"/>
        </w:rPr>
        <w:t>v</w:t>
      </w:r>
      <w:r w:rsidR="001438AE" w:rsidRPr="000A29F8">
        <w:rPr>
          <w:rFonts w:ascii="Times New Roman" w:hAnsi="Times New Roman" w:cs="Times New Roman"/>
          <w:i/>
          <w:sz w:val="24"/>
          <w:szCs w:val="24"/>
        </w:rPr>
        <w:t xml:space="preserve"> Old Mutual Life Assurance Company of Zimbabwe (Private) Limited and The Sheriff for Zimbabwe HH 667/15 </w:t>
      </w:r>
      <w:r w:rsidR="001438AE" w:rsidRPr="000A29F8">
        <w:rPr>
          <w:rFonts w:ascii="Times New Roman" w:hAnsi="Times New Roman" w:cs="Times New Roman"/>
          <w:sz w:val="24"/>
          <w:szCs w:val="24"/>
        </w:rPr>
        <w:t>as well as</w:t>
      </w:r>
      <w:r w:rsidR="001438AE" w:rsidRPr="000A29F8">
        <w:rPr>
          <w:rFonts w:ascii="Times New Roman" w:hAnsi="Times New Roman" w:cs="Times New Roman"/>
          <w:i/>
          <w:sz w:val="24"/>
          <w:szCs w:val="24"/>
        </w:rPr>
        <w:t xml:space="preserve"> Base Minerals Zimbabwe (Private) Limited and Peter Valentine </w:t>
      </w:r>
      <w:r w:rsidR="001438AE" w:rsidRPr="000A29F8">
        <w:rPr>
          <w:rFonts w:ascii="Times New Roman" w:hAnsi="Times New Roman" w:cs="Times New Roman"/>
          <w:sz w:val="24"/>
          <w:szCs w:val="24"/>
        </w:rPr>
        <w:t>v</w:t>
      </w:r>
      <w:r w:rsidR="001438AE" w:rsidRPr="000A29F8">
        <w:rPr>
          <w:rFonts w:ascii="Times New Roman" w:hAnsi="Times New Roman" w:cs="Times New Roman"/>
          <w:i/>
          <w:sz w:val="24"/>
          <w:szCs w:val="24"/>
        </w:rPr>
        <w:t xml:space="preserve"> Chiroswa Minerals (Private) Limited and Chiroswa Syndicate  and John Richard Needham Groves HH 559/14.</w:t>
      </w:r>
    </w:p>
    <w:p w:rsidR="0019117D" w:rsidRPr="000A29F8" w:rsidRDefault="000A29F8" w:rsidP="000A29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40A2" w:rsidRPr="000A29F8">
        <w:rPr>
          <w:rFonts w:ascii="Times New Roman" w:hAnsi="Times New Roman" w:cs="Times New Roman"/>
          <w:sz w:val="24"/>
          <w:szCs w:val="24"/>
        </w:rPr>
        <w:t xml:space="preserve">In its answering affidavit the Applicant submitted that </w:t>
      </w:r>
      <w:r w:rsidR="005140A2" w:rsidRPr="000A29F8">
        <w:rPr>
          <w:rFonts w:ascii="Times New Roman" w:hAnsi="Times New Roman" w:cs="Times New Roman"/>
          <w:b/>
          <w:sz w:val="24"/>
          <w:szCs w:val="24"/>
        </w:rPr>
        <w:t>Xu Kemin</w:t>
      </w:r>
      <w:r w:rsidR="005140A2" w:rsidRPr="000A29F8">
        <w:rPr>
          <w:rFonts w:ascii="Times New Roman" w:hAnsi="Times New Roman" w:cs="Times New Roman"/>
          <w:sz w:val="24"/>
          <w:szCs w:val="24"/>
        </w:rPr>
        <w:t xml:space="preserve"> did not allege in what manner the form of the application is fatally defective. It said the form complies with the provisions </w:t>
      </w:r>
      <w:r w:rsidR="005140A2" w:rsidRPr="000A29F8">
        <w:rPr>
          <w:rFonts w:ascii="Times New Roman" w:hAnsi="Times New Roman" w:cs="Times New Roman"/>
          <w:sz w:val="24"/>
          <w:szCs w:val="24"/>
        </w:rPr>
        <w:lastRenderedPageBreak/>
        <w:t xml:space="preserve">of this Honourable Court and that the Applicant’s Counsel will argue the incongruity of this objection at the hearing. In his oral submissions Mr. Ranchhod argued that in the </w:t>
      </w:r>
      <w:r w:rsidR="005140A2" w:rsidRPr="000A29F8">
        <w:rPr>
          <w:rFonts w:ascii="Times New Roman" w:hAnsi="Times New Roman" w:cs="Times New Roman"/>
          <w:i/>
          <w:sz w:val="24"/>
          <w:szCs w:val="24"/>
        </w:rPr>
        <w:t>Veritas case</w:t>
      </w:r>
      <w:r w:rsidR="005140A2" w:rsidRPr="000A29F8">
        <w:rPr>
          <w:rFonts w:ascii="Times New Roman" w:hAnsi="Times New Roman" w:cs="Times New Roman"/>
          <w:sz w:val="24"/>
          <w:szCs w:val="24"/>
        </w:rPr>
        <w:t xml:space="preserve"> supra, proper form was not followed. In the present case he argued that the form used laid the basis or grounds upon </w:t>
      </w:r>
      <w:r w:rsidR="0019117D" w:rsidRPr="000A29F8">
        <w:rPr>
          <w:rFonts w:ascii="Times New Roman" w:hAnsi="Times New Roman" w:cs="Times New Roman"/>
          <w:sz w:val="24"/>
          <w:szCs w:val="24"/>
        </w:rPr>
        <w:t>which the application has been made hence the application is not fatally defective.</w:t>
      </w:r>
    </w:p>
    <w:p w:rsidR="0019117D" w:rsidRPr="000A29F8" w:rsidRDefault="000A29F8" w:rsidP="000A29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9117D" w:rsidRPr="000A29F8">
        <w:rPr>
          <w:rFonts w:ascii="Times New Roman" w:hAnsi="Times New Roman" w:cs="Times New Roman"/>
          <w:sz w:val="24"/>
          <w:szCs w:val="24"/>
        </w:rPr>
        <w:t>The rule pertaining to the form that such applications should take is r 230, and it provides as follows:</w:t>
      </w:r>
    </w:p>
    <w:p w:rsidR="0019117D" w:rsidRPr="000A29F8" w:rsidRDefault="0019117D" w:rsidP="000A29F8">
      <w:pPr>
        <w:pStyle w:val="NoSpacing"/>
        <w:jc w:val="both"/>
        <w:rPr>
          <w:rFonts w:ascii="Times New Roman" w:hAnsi="Times New Roman" w:cs="Times New Roman"/>
          <w:b/>
        </w:rPr>
      </w:pPr>
      <w:r w:rsidRPr="000A29F8">
        <w:rPr>
          <w:rFonts w:ascii="Times New Roman" w:hAnsi="Times New Roman" w:cs="Times New Roman"/>
          <w:b/>
          <w:sz w:val="24"/>
          <w:szCs w:val="24"/>
        </w:rPr>
        <w:t xml:space="preserve">           </w:t>
      </w:r>
      <w:r w:rsidRPr="000A29F8">
        <w:rPr>
          <w:rFonts w:ascii="Times New Roman" w:hAnsi="Times New Roman" w:cs="Times New Roman"/>
          <w:b/>
        </w:rPr>
        <w:t>“C. COURT APPLICATIONS</w:t>
      </w:r>
    </w:p>
    <w:p w:rsidR="0019117D" w:rsidRPr="000A29F8" w:rsidRDefault="000A29F8" w:rsidP="000A29F8">
      <w:pPr>
        <w:pStyle w:val="NoSpacing"/>
        <w:jc w:val="both"/>
        <w:rPr>
          <w:rFonts w:ascii="Times New Roman" w:hAnsi="Times New Roman" w:cs="Times New Roman"/>
          <w:b/>
        </w:rPr>
      </w:pPr>
      <w:r>
        <w:rPr>
          <w:rFonts w:ascii="Times New Roman" w:hAnsi="Times New Roman" w:cs="Times New Roman"/>
          <w:b/>
        </w:rPr>
        <w:tab/>
      </w:r>
      <w:r w:rsidR="0019117D" w:rsidRPr="000A29F8">
        <w:rPr>
          <w:rFonts w:ascii="Times New Roman" w:hAnsi="Times New Roman" w:cs="Times New Roman"/>
          <w:b/>
        </w:rPr>
        <w:t>230. Form of court application</w:t>
      </w:r>
    </w:p>
    <w:p w:rsidR="0019117D" w:rsidRPr="000A29F8" w:rsidRDefault="000A29F8" w:rsidP="000A29F8">
      <w:pPr>
        <w:spacing w:line="240" w:lineRule="auto"/>
        <w:jc w:val="both"/>
        <w:rPr>
          <w:rFonts w:ascii="Times New Roman" w:hAnsi="Times New Roman" w:cs="Times New Roman"/>
        </w:rPr>
      </w:pPr>
      <w:r>
        <w:rPr>
          <w:rFonts w:ascii="Times New Roman" w:hAnsi="Times New Roman" w:cs="Times New Roman"/>
        </w:rPr>
        <w:tab/>
      </w:r>
      <w:r w:rsidR="0019117D" w:rsidRPr="000A29F8">
        <w:rPr>
          <w:rFonts w:ascii="Times New Roman" w:hAnsi="Times New Roman" w:cs="Times New Roman"/>
        </w:rPr>
        <w:t xml:space="preserve">A court application shall be in Form No. 29 and shall be supported by one or more affidavits setting </w:t>
      </w:r>
      <w:r>
        <w:rPr>
          <w:rFonts w:ascii="Times New Roman" w:hAnsi="Times New Roman" w:cs="Times New Roman"/>
        </w:rPr>
        <w:tab/>
      </w:r>
      <w:r w:rsidR="0019117D" w:rsidRPr="000A29F8">
        <w:rPr>
          <w:rFonts w:ascii="Times New Roman" w:hAnsi="Times New Roman" w:cs="Times New Roman"/>
        </w:rPr>
        <w:t>out the facts upon which the applicant relies.</w:t>
      </w:r>
    </w:p>
    <w:p w:rsidR="002F777A" w:rsidRPr="000A29F8" w:rsidRDefault="000A29F8" w:rsidP="000A29F8">
      <w:pPr>
        <w:spacing w:line="240" w:lineRule="auto"/>
        <w:jc w:val="both"/>
        <w:rPr>
          <w:rFonts w:ascii="Times New Roman" w:hAnsi="Times New Roman" w:cs="Times New Roman"/>
        </w:rPr>
      </w:pPr>
      <w:r>
        <w:rPr>
          <w:rFonts w:ascii="Times New Roman" w:hAnsi="Times New Roman" w:cs="Times New Roman"/>
        </w:rPr>
        <w:tab/>
      </w:r>
      <w:r w:rsidR="0019117D" w:rsidRPr="000A29F8">
        <w:rPr>
          <w:rFonts w:ascii="Times New Roman" w:hAnsi="Times New Roman" w:cs="Times New Roman"/>
        </w:rPr>
        <w:t xml:space="preserve">Provided that, where a court application is not to be served on any person, it shall be in Form 29B </w:t>
      </w:r>
      <w:r>
        <w:rPr>
          <w:rFonts w:ascii="Times New Roman" w:hAnsi="Times New Roman" w:cs="Times New Roman"/>
        </w:rPr>
        <w:tab/>
      </w:r>
      <w:r w:rsidR="0019117D" w:rsidRPr="000A29F8">
        <w:rPr>
          <w:rFonts w:ascii="Times New Roman" w:hAnsi="Times New Roman" w:cs="Times New Roman"/>
        </w:rPr>
        <w:t>with appropriate modifications.</w:t>
      </w:r>
      <w:r w:rsidR="002F777A" w:rsidRPr="000A29F8">
        <w:rPr>
          <w:rFonts w:ascii="Times New Roman" w:hAnsi="Times New Roman" w:cs="Times New Roman"/>
        </w:rPr>
        <w:t>”</w:t>
      </w:r>
    </w:p>
    <w:p w:rsidR="002F777A" w:rsidRPr="000A29F8" w:rsidRDefault="000A29F8" w:rsidP="000A29F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F777A" w:rsidRPr="000A29F8">
        <w:rPr>
          <w:rFonts w:ascii="Times New Roman" w:hAnsi="Times New Roman" w:cs="Times New Roman"/>
          <w:sz w:val="24"/>
          <w:szCs w:val="24"/>
        </w:rPr>
        <w:t>The application in this case was brought before the court on the basis of a form which reads as follows:</w:t>
      </w:r>
    </w:p>
    <w:p w:rsidR="002F777A" w:rsidRPr="000A29F8" w:rsidRDefault="002F777A" w:rsidP="000A29F8">
      <w:pPr>
        <w:spacing w:line="240" w:lineRule="auto"/>
        <w:jc w:val="both"/>
        <w:rPr>
          <w:rFonts w:ascii="Times New Roman" w:hAnsi="Times New Roman" w:cs="Times New Roman"/>
        </w:rPr>
      </w:pPr>
      <w:r w:rsidRPr="000A29F8">
        <w:rPr>
          <w:rFonts w:ascii="Times New Roman" w:hAnsi="Times New Roman" w:cs="Times New Roman"/>
          <w:sz w:val="24"/>
          <w:szCs w:val="24"/>
        </w:rPr>
        <w:t xml:space="preserve">          </w:t>
      </w:r>
      <w:r w:rsidRPr="000A29F8">
        <w:rPr>
          <w:rFonts w:ascii="Times New Roman" w:hAnsi="Times New Roman" w:cs="Times New Roman"/>
        </w:rPr>
        <w:t xml:space="preserve">“TAKE NOTICE that the application is hereby made for an Order in terms of the order annexed to </w:t>
      </w:r>
      <w:r w:rsidR="000A29F8">
        <w:rPr>
          <w:rFonts w:ascii="Times New Roman" w:hAnsi="Times New Roman" w:cs="Times New Roman"/>
        </w:rPr>
        <w:tab/>
      </w:r>
      <w:r w:rsidRPr="000A29F8">
        <w:rPr>
          <w:rFonts w:ascii="Times New Roman" w:hAnsi="Times New Roman" w:cs="Times New Roman"/>
        </w:rPr>
        <w:t>this application on the grounds that:</w:t>
      </w:r>
    </w:p>
    <w:p w:rsidR="002F777A" w:rsidRPr="000A29F8" w:rsidRDefault="002F777A" w:rsidP="000A29F8">
      <w:pPr>
        <w:pStyle w:val="ListParagraph"/>
        <w:numPr>
          <w:ilvl w:val="0"/>
          <w:numId w:val="2"/>
        </w:numPr>
        <w:spacing w:line="240" w:lineRule="auto"/>
        <w:ind w:firstLine="0"/>
        <w:jc w:val="both"/>
        <w:rPr>
          <w:rFonts w:ascii="Times New Roman" w:hAnsi="Times New Roman" w:cs="Times New Roman"/>
        </w:rPr>
      </w:pPr>
      <w:r w:rsidRPr="000A29F8">
        <w:rPr>
          <w:rFonts w:ascii="Times New Roman" w:hAnsi="Times New Roman" w:cs="Times New Roman"/>
        </w:rPr>
        <w:t xml:space="preserve">the application is urgent and Applicant is subject to unlawful and oppressive conduct by </w:t>
      </w:r>
      <w:r w:rsidR="000A29F8">
        <w:rPr>
          <w:rFonts w:ascii="Times New Roman" w:hAnsi="Times New Roman" w:cs="Times New Roman"/>
        </w:rPr>
        <w:tab/>
      </w:r>
      <w:r w:rsidRPr="000A29F8">
        <w:rPr>
          <w:rFonts w:ascii="Times New Roman" w:hAnsi="Times New Roman" w:cs="Times New Roman"/>
        </w:rPr>
        <w:t>the First to Fifth Respondents:</w:t>
      </w:r>
    </w:p>
    <w:p w:rsidR="007C4FF6" w:rsidRPr="000A29F8" w:rsidRDefault="002F777A" w:rsidP="000A29F8">
      <w:pPr>
        <w:pStyle w:val="ListParagraph"/>
        <w:numPr>
          <w:ilvl w:val="0"/>
          <w:numId w:val="2"/>
        </w:numPr>
        <w:spacing w:line="240" w:lineRule="auto"/>
        <w:ind w:firstLine="0"/>
        <w:jc w:val="both"/>
        <w:rPr>
          <w:rFonts w:ascii="Times New Roman" w:hAnsi="Times New Roman" w:cs="Times New Roman"/>
        </w:rPr>
      </w:pPr>
      <w:r w:rsidRPr="000A29F8">
        <w:rPr>
          <w:rFonts w:ascii="Times New Roman" w:hAnsi="Times New Roman" w:cs="Times New Roman"/>
        </w:rPr>
        <w:t xml:space="preserve">the conduct of the First to Fifth Respondents is in breach of their statutory duties and is </w:t>
      </w:r>
      <w:r w:rsidR="000A29F8">
        <w:rPr>
          <w:rFonts w:ascii="Times New Roman" w:hAnsi="Times New Roman" w:cs="Times New Roman"/>
        </w:rPr>
        <w:tab/>
      </w:r>
      <w:r w:rsidRPr="000A29F8">
        <w:rPr>
          <w:rFonts w:ascii="Times New Roman" w:hAnsi="Times New Roman" w:cs="Times New Roman"/>
        </w:rPr>
        <w:t>causing harm or prejudice to the Applicant.</w:t>
      </w:r>
    </w:p>
    <w:p w:rsidR="007C4FF6" w:rsidRPr="000A29F8" w:rsidRDefault="000A29F8" w:rsidP="000A29F8">
      <w:pPr>
        <w:spacing w:line="240" w:lineRule="auto"/>
        <w:jc w:val="both"/>
        <w:rPr>
          <w:rFonts w:ascii="Times New Roman" w:hAnsi="Times New Roman" w:cs="Times New Roman"/>
        </w:rPr>
      </w:pPr>
      <w:r>
        <w:rPr>
          <w:rFonts w:ascii="Times New Roman" w:hAnsi="Times New Roman" w:cs="Times New Roman"/>
        </w:rPr>
        <w:tab/>
      </w:r>
      <w:r w:rsidR="007C4FF6" w:rsidRPr="000A29F8">
        <w:rPr>
          <w:rFonts w:ascii="Times New Roman" w:hAnsi="Times New Roman" w:cs="Times New Roman"/>
        </w:rPr>
        <w:t>The accompanying affidavit and documents are tendered in support of this application.</w:t>
      </w:r>
    </w:p>
    <w:p w:rsidR="007C4FF6" w:rsidRPr="000A29F8" w:rsidRDefault="000A29F8" w:rsidP="000A29F8">
      <w:pPr>
        <w:spacing w:line="240" w:lineRule="auto"/>
        <w:jc w:val="both"/>
        <w:rPr>
          <w:rFonts w:ascii="Times New Roman" w:hAnsi="Times New Roman" w:cs="Times New Roman"/>
        </w:rPr>
      </w:pPr>
      <w:r>
        <w:rPr>
          <w:rFonts w:ascii="Times New Roman" w:hAnsi="Times New Roman" w:cs="Times New Roman"/>
        </w:rPr>
        <w:tab/>
      </w:r>
      <w:r w:rsidR="007C4FF6" w:rsidRPr="000A29F8">
        <w:rPr>
          <w:rFonts w:ascii="Times New Roman" w:hAnsi="Times New Roman" w:cs="Times New Roman"/>
        </w:rPr>
        <w:t xml:space="preserve">The Applicant’s address for service is care of Hussein, Ranchhod &amp; Co. c/o The Chambers </w:t>
      </w:r>
      <w:r>
        <w:rPr>
          <w:rFonts w:ascii="Times New Roman" w:hAnsi="Times New Roman" w:cs="Times New Roman"/>
        </w:rPr>
        <w:tab/>
      </w:r>
      <w:r w:rsidR="007C4FF6" w:rsidRPr="000A29F8">
        <w:rPr>
          <w:rFonts w:ascii="Times New Roman" w:hAnsi="Times New Roman" w:cs="Times New Roman"/>
        </w:rPr>
        <w:t>(Advocates of Zimbabwe), Mutual Centre, Third Street, Harare.”</w:t>
      </w:r>
    </w:p>
    <w:p w:rsidR="00F4515A" w:rsidRPr="000A29F8" w:rsidRDefault="000A29F8" w:rsidP="00765D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4FF6" w:rsidRPr="000A29F8">
        <w:rPr>
          <w:rFonts w:ascii="Times New Roman" w:hAnsi="Times New Roman" w:cs="Times New Roman"/>
          <w:sz w:val="24"/>
          <w:szCs w:val="24"/>
        </w:rPr>
        <w:t xml:space="preserve">This application was to be served, and indeed it was served on the Respondents. </w:t>
      </w:r>
      <w:r w:rsidR="006841DD" w:rsidRPr="000A29F8">
        <w:rPr>
          <w:rFonts w:ascii="Times New Roman" w:hAnsi="Times New Roman" w:cs="Times New Roman"/>
          <w:sz w:val="24"/>
          <w:szCs w:val="24"/>
        </w:rPr>
        <w:t xml:space="preserve">It is therefore not an application provided for in Form 29B. Contrary to the requirements of Form 29, which are peremptory, there was no attempt to give notice to the respondents of what was required of them to oppose the application. The Form used excludes those fundamental elements upon which an application is founded, which are material for purposes of giving notice to the respondents of their rights as regards the application. It </w:t>
      </w:r>
      <w:r w:rsidR="00BB6201" w:rsidRPr="000A29F8">
        <w:rPr>
          <w:rFonts w:ascii="Times New Roman" w:hAnsi="Times New Roman" w:cs="Times New Roman"/>
          <w:sz w:val="24"/>
          <w:szCs w:val="24"/>
        </w:rPr>
        <w:t xml:space="preserve">did not state the </w:t>
      </w:r>
      <w:r w:rsidR="00BB6201" w:rsidRPr="000A29F8">
        <w:rPr>
          <w:rFonts w:ascii="Times New Roman" w:hAnsi="Times New Roman" w:cs="Times New Roman"/>
          <w:i/>
          <w:sz w:val="24"/>
          <w:szCs w:val="24"/>
        </w:rPr>
        <w:t>dies induci</w:t>
      </w:r>
      <w:r w:rsidR="006841DD" w:rsidRPr="000A29F8">
        <w:rPr>
          <w:rFonts w:ascii="Times New Roman" w:hAnsi="Times New Roman" w:cs="Times New Roman"/>
          <w:i/>
          <w:sz w:val="24"/>
          <w:szCs w:val="24"/>
        </w:rPr>
        <w:t>ae</w:t>
      </w:r>
      <w:r w:rsidR="006841DD" w:rsidRPr="000A29F8">
        <w:rPr>
          <w:rFonts w:ascii="Times New Roman" w:hAnsi="Times New Roman" w:cs="Times New Roman"/>
          <w:sz w:val="24"/>
          <w:szCs w:val="24"/>
        </w:rPr>
        <w:t xml:space="preserve"> operating against the respondents for purposes</w:t>
      </w:r>
      <w:r w:rsidR="00B115D6" w:rsidRPr="000A29F8">
        <w:rPr>
          <w:rFonts w:ascii="Times New Roman" w:hAnsi="Times New Roman" w:cs="Times New Roman"/>
          <w:sz w:val="24"/>
          <w:szCs w:val="24"/>
        </w:rPr>
        <w:t xml:space="preserve"> of mounting any o</w:t>
      </w:r>
      <w:r w:rsidR="006841DD" w:rsidRPr="000A29F8">
        <w:rPr>
          <w:rFonts w:ascii="Times New Roman" w:hAnsi="Times New Roman" w:cs="Times New Roman"/>
          <w:sz w:val="24"/>
          <w:szCs w:val="24"/>
        </w:rPr>
        <w:t>pposition. What it only contains is the basis upon which the application was being</w:t>
      </w:r>
      <w:r w:rsidR="00B115D6" w:rsidRPr="000A29F8">
        <w:rPr>
          <w:rFonts w:ascii="Times New Roman" w:hAnsi="Times New Roman" w:cs="Times New Roman"/>
          <w:sz w:val="24"/>
          <w:szCs w:val="24"/>
        </w:rPr>
        <w:t xml:space="preserve"> mounted. In this case the Applicant nor its legal practitioner did not state why the application did not contain the proper Form</w:t>
      </w:r>
      <w:r w:rsidR="0075144C" w:rsidRPr="000A29F8">
        <w:rPr>
          <w:rFonts w:ascii="Times New Roman" w:hAnsi="Times New Roman" w:cs="Times New Roman"/>
          <w:sz w:val="24"/>
          <w:szCs w:val="24"/>
        </w:rPr>
        <w:t xml:space="preserve"> </w:t>
      </w:r>
      <w:r w:rsidR="00B115D6" w:rsidRPr="000A29F8">
        <w:rPr>
          <w:rFonts w:ascii="Times New Roman" w:hAnsi="Times New Roman" w:cs="Times New Roman"/>
          <w:sz w:val="24"/>
          <w:szCs w:val="24"/>
        </w:rPr>
        <w:t>by way of notice</w:t>
      </w:r>
      <w:r w:rsidR="00CF04EA" w:rsidRPr="000A29F8">
        <w:rPr>
          <w:rFonts w:ascii="Times New Roman" w:hAnsi="Times New Roman" w:cs="Times New Roman"/>
          <w:sz w:val="24"/>
          <w:szCs w:val="24"/>
        </w:rPr>
        <w:t xml:space="preserve"> other than saying the basis on which the application was mounted</w:t>
      </w:r>
      <w:r w:rsidR="00770F1C" w:rsidRPr="000A29F8">
        <w:rPr>
          <w:rFonts w:ascii="Times New Roman" w:hAnsi="Times New Roman" w:cs="Times New Roman"/>
          <w:sz w:val="24"/>
          <w:szCs w:val="24"/>
        </w:rPr>
        <w:t xml:space="preserve"> have been stated</w:t>
      </w:r>
      <w:r w:rsidR="00B115D6" w:rsidRPr="000A29F8">
        <w:rPr>
          <w:rFonts w:ascii="Times New Roman" w:hAnsi="Times New Roman" w:cs="Times New Roman"/>
          <w:sz w:val="24"/>
          <w:szCs w:val="24"/>
        </w:rPr>
        <w:t xml:space="preserve">. On the basis of the </w:t>
      </w:r>
      <w:r w:rsidR="00B115D6" w:rsidRPr="000A29F8">
        <w:rPr>
          <w:rFonts w:ascii="Times New Roman" w:hAnsi="Times New Roman" w:cs="Times New Roman"/>
          <w:sz w:val="24"/>
          <w:szCs w:val="24"/>
        </w:rPr>
        <w:lastRenderedPageBreak/>
        <w:t xml:space="preserve">authorities cited by </w:t>
      </w:r>
      <w:r w:rsidR="00B115D6" w:rsidRPr="00487435">
        <w:rPr>
          <w:rFonts w:ascii="Times New Roman" w:hAnsi="Times New Roman" w:cs="Times New Roman"/>
          <w:i/>
          <w:sz w:val="24"/>
          <w:szCs w:val="24"/>
        </w:rPr>
        <w:t>Mr. T. Mpofu</w:t>
      </w:r>
      <w:r w:rsidR="00B115D6" w:rsidRPr="000A29F8">
        <w:rPr>
          <w:rFonts w:ascii="Times New Roman" w:hAnsi="Times New Roman" w:cs="Times New Roman"/>
          <w:sz w:val="24"/>
          <w:szCs w:val="24"/>
        </w:rPr>
        <w:t xml:space="preserve"> I hold that the application is defective hence there is no application before the court.</w:t>
      </w:r>
    </w:p>
    <w:p w:rsidR="00F4515A" w:rsidRPr="000A29F8" w:rsidRDefault="00F4515A" w:rsidP="00765D9C">
      <w:pPr>
        <w:spacing w:after="0" w:line="360" w:lineRule="auto"/>
        <w:jc w:val="both"/>
        <w:rPr>
          <w:rFonts w:ascii="Times New Roman" w:hAnsi="Times New Roman" w:cs="Times New Roman"/>
          <w:b/>
          <w:sz w:val="24"/>
          <w:szCs w:val="24"/>
        </w:rPr>
      </w:pPr>
      <w:r w:rsidRPr="000A29F8">
        <w:rPr>
          <w:rFonts w:ascii="Times New Roman" w:hAnsi="Times New Roman" w:cs="Times New Roman"/>
          <w:b/>
          <w:sz w:val="24"/>
          <w:szCs w:val="24"/>
        </w:rPr>
        <w:t>IS THE MATTER URGENT?</w:t>
      </w:r>
    </w:p>
    <w:p w:rsidR="00BD7B40" w:rsidRPr="000A29F8" w:rsidRDefault="00487435" w:rsidP="00765D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1903" w:rsidRPr="000A29F8">
        <w:rPr>
          <w:rFonts w:ascii="Times New Roman" w:hAnsi="Times New Roman" w:cs="Times New Roman"/>
          <w:sz w:val="24"/>
          <w:szCs w:val="24"/>
        </w:rPr>
        <w:t xml:space="preserve">The Respondents argued among other things that a reading of the founding affidavit as well as the certificate of urgency show that there are two complaints, firstly, that there are certain newspaper articles </w:t>
      </w:r>
      <w:r w:rsidR="009F19B8" w:rsidRPr="000A29F8">
        <w:rPr>
          <w:rFonts w:ascii="Times New Roman" w:hAnsi="Times New Roman" w:cs="Times New Roman"/>
          <w:sz w:val="24"/>
          <w:szCs w:val="24"/>
        </w:rPr>
        <w:t xml:space="preserve">issued by the </w:t>
      </w:r>
      <w:r>
        <w:rPr>
          <w:rFonts w:ascii="Times New Roman" w:hAnsi="Times New Roman" w:cs="Times New Roman"/>
          <w:sz w:val="24"/>
          <w:szCs w:val="24"/>
        </w:rPr>
        <w:t xml:space="preserve">first </w:t>
      </w:r>
      <w:r w:rsidR="009F19B8" w:rsidRPr="000A29F8">
        <w:rPr>
          <w:rFonts w:ascii="Times New Roman" w:hAnsi="Times New Roman" w:cs="Times New Roman"/>
          <w:sz w:val="24"/>
          <w:szCs w:val="24"/>
        </w:rPr>
        <w:t xml:space="preserve">to the </w:t>
      </w:r>
      <w:r>
        <w:rPr>
          <w:rFonts w:ascii="Times New Roman" w:hAnsi="Times New Roman" w:cs="Times New Roman"/>
          <w:sz w:val="24"/>
          <w:szCs w:val="24"/>
        </w:rPr>
        <w:t xml:space="preserve">fifth </w:t>
      </w:r>
      <w:r w:rsidR="009F19B8" w:rsidRPr="000A29F8">
        <w:rPr>
          <w:rFonts w:ascii="Times New Roman" w:hAnsi="Times New Roman" w:cs="Times New Roman"/>
          <w:sz w:val="24"/>
          <w:szCs w:val="24"/>
        </w:rPr>
        <w:t xml:space="preserve">Respondents in the past two weeks </w:t>
      </w:r>
      <w:r w:rsidR="00CF1903" w:rsidRPr="000A29F8">
        <w:rPr>
          <w:rFonts w:ascii="Times New Roman" w:hAnsi="Times New Roman" w:cs="Times New Roman"/>
          <w:sz w:val="24"/>
          <w:szCs w:val="24"/>
        </w:rPr>
        <w:t xml:space="preserve">that have alarmed the Applicant and jolted him into action and a board meeting in which a call on shares was made by resolution. </w:t>
      </w:r>
      <w:r w:rsidR="009F19B8" w:rsidRPr="000A29F8">
        <w:rPr>
          <w:rFonts w:ascii="Times New Roman" w:hAnsi="Times New Roman" w:cs="Times New Roman"/>
          <w:sz w:val="24"/>
          <w:szCs w:val="24"/>
        </w:rPr>
        <w:t xml:space="preserve">However, the Applicant and the certificate of urgency does not show the dates when the need to act arose. The Applicant seemed to suggest that the need to act arose two weeks ago yet the need to act arose as far back as February 2021 the date of the alleged </w:t>
      </w:r>
      <w:r w:rsidR="00653635" w:rsidRPr="000A29F8">
        <w:rPr>
          <w:rFonts w:ascii="Times New Roman" w:hAnsi="Times New Roman" w:cs="Times New Roman"/>
          <w:sz w:val="24"/>
          <w:szCs w:val="24"/>
        </w:rPr>
        <w:t>publications. However, at page 35 of the application appears a letter by the Applicant dated 28 May 2021 where he signals knowledge of the articles in question. The application was only filed on 25</w:t>
      </w:r>
      <w:r>
        <w:rPr>
          <w:rFonts w:ascii="Times New Roman" w:hAnsi="Times New Roman" w:cs="Times New Roman"/>
          <w:sz w:val="24"/>
          <w:szCs w:val="24"/>
        </w:rPr>
        <w:t xml:space="preserve"> </w:t>
      </w:r>
      <w:r w:rsidR="00653635" w:rsidRPr="000A29F8">
        <w:rPr>
          <w:rFonts w:ascii="Times New Roman" w:hAnsi="Times New Roman" w:cs="Times New Roman"/>
          <w:sz w:val="24"/>
          <w:szCs w:val="24"/>
        </w:rPr>
        <w:t xml:space="preserve">June 2021, nearly a month later and no explanation has been proffered for the delay. According to the Respondents the need to act arose sometime around 23 of February 2021 and not two weeks ago. The certificate of urgency does </w:t>
      </w:r>
      <w:r w:rsidR="00CB3CEB" w:rsidRPr="000A29F8">
        <w:rPr>
          <w:rFonts w:ascii="Times New Roman" w:hAnsi="Times New Roman" w:cs="Times New Roman"/>
          <w:sz w:val="24"/>
          <w:szCs w:val="24"/>
        </w:rPr>
        <w:t xml:space="preserve">nothing to disclose why the deponent believes that the matter is urgent and should receive priority and the steps it took to safeguard its rights. They argued that dates are very important in determining when the need to act arose but these have not been stated. As to what constitutes urgency the court was referred to the case of </w:t>
      </w:r>
      <w:r w:rsidR="00CB3CEB" w:rsidRPr="00487435">
        <w:rPr>
          <w:rFonts w:ascii="Times New Roman" w:hAnsi="Times New Roman" w:cs="Times New Roman"/>
          <w:i/>
          <w:sz w:val="24"/>
          <w:szCs w:val="24"/>
        </w:rPr>
        <w:t>Kuvarega</w:t>
      </w:r>
      <w:r w:rsidR="00CB3CEB" w:rsidRPr="000A29F8">
        <w:rPr>
          <w:rFonts w:ascii="Times New Roman" w:hAnsi="Times New Roman" w:cs="Times New Roman"/>
          <w:sz w:val="24"/>
          <w:szCs w:val="24"/>
        </w:rPr>
        <w:t xml:space="preserve"> v </w:t>
      </w:r>
      <w:r w:rsidR="00CB3CEB" w:rsidRPr="00487435">
        <w:rPr>
          <w:rFonts w:ascii="Times New Roman" w:hAnsi="Times New Roman" w:cs="Times New Roman"/>
          <w:i/>
          <w:sz w:val="24"/>
          <w:szCs w:val="24"/>
        </w:rPr>
        <w:t>Registrar General and Anor</w:t>
      </w:r>
      <w:r w:rsidR="00CB3CEB" w:rsidRPr="000A29F8">
        <w:rPr>
          <w:rFonts w:ascii="Times New Roman" w:hAnsi="Times New Roman" w:cs="Times New Roman"/>
          <w:sz w:val="24"/>
          <w:szCs w:val="24"/>
        </w:rPr>
        <w:t xml:space="preserve"> </w:t>
      </w:r>
      <w:r w:rsidR="00D9083C" w:rsidRPr="000A29F8">
        <w:rPr>
          <w:rFonts w:ascii="Times New Roman" w:hAnsi="Times New Roman" w:cs="Times New Roman"/>
          <w:sz w:val="24"/>
          <w:szCs w:val="24"/>
        </w:rPr>
        <w:t>1998 (1) ZLR 188.</w:t>
      </w:r>
      <w:r w:rsidR="009F19B8" w:rsidRPr="000A29F8">
        <w:rPr>
          <w:rFonts w:ascii="Times New Roman" w:hAnsi="Times New Roman" w:cs="Times New Roman"/>
          <w:sz w:val="24"/>
          <w:szCs w:val="24"/>
        </w:rPr>
        <w:t xml:space="preserve"> </w:t>
      </w:r>
    </w:p>
    <w:p w:rsidR="0045099A" w:rsidRPr="000A29F8" w:rsidRDefault="00487435" w:rsidP="000A29F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D7B40" w:rsidRPr="000A29F8">
        <w:rPr>
          <w:rFonts w:ascii="Times New Roman" w:hAnsi="Times New Roman" w:cs="Times New Roman"/>
          <w:sz w:val="24"/>
          <w:szCs w:val="24"/>
        </w:rPr>
        <w:t>In its answering affidavit the Applicant averred that the complaints raised regarding their misconduct starkly demonstrates the continuing unlawful conduct that the First to the Fifth Respondents are engaged in as directors of the Seventh Respondent. In short it was argued that they are not responsible for a single, isolated act of misconduct, they have allowed the Seventh Respondent to engage in activity that may be illegal and which has been publicly condemned. They have breached the Articles of Association of the Seventh Respondent and in the process have deliberately caused direct prejudice to the Applicant</w:t>
      </w:r>
      <w:r w:rsidR="0045099A" w:rsidRPr="000A29F8">
        <w:rPr>
          <w:rFonts w:ascii="Times New Roman" w:hAnsi="Times New Roman" w:cs="Times New Roman"/>
          <w:sz w:val="24"/>
          <w:szCs w:val="24"/>
        </w:rPr>
        <w:t>. When the media reports were made Applicant sought an urgent meeting of the directors and requested that a Board meeting be convened to address the issue of the media sta</w:t>
      </w:r>
      <w:r w:rsidR="00760319" w:rsidRPr="000A29F8">
        <w:rPr>
          <w:rFonts w:ascii="Times New Roman" w:hAnsi="Times New Roman" w:cs="Times New Roman"/>
          <w:sz w:val="24"/>
          <w:szCs w:val="24"/>
        </w:rPr>
        <w:t>tements and reports</w:t>
      </w:r>
      <w:r w:rsidR="0045099A" w:rsidRPr="000A29F8">
        <w:rPr>
          <w:rFonts w:ascii="Times New Roman" w:hAnsi="Times New Roman" w:cs="Times New Roman"/>
          <w:sz w:val="24"/>
          <w:szCs w:val="24"/>
        </w:rPr>
        <w:t xml:space="preserve"> but the First to Fi</w:t>
      </w:r>
      <w:r w:rsidR="00760319" w:rsidRPr="000A29F8">
        <w:rPr>
          <w:rFonts w:ascii="Times New Roman" w:hAnsi="Times New Roman" w:cs="Times New Roman"/>
          <w:sz w:val="24"/>
          <w:szCs w:val="24"/>
        </w:rPr>
        <w:t>f</w:t>
      </w:r>
      <w:r w:rsidR="0045099A" w:rsidRPr="000A29F8">
        <w:rPr>
          <w:rFonts w:ascii="Times New Roman" w:hAnsi="Times New Roman" w:cs="Times New Roman"/>
          <w:sz w:val="24"/>
          <w:szCs w:val="24"/>
        </w:rPr>
        <w:t xml:space="preserve">th Respondents ignored that request. As to the invalid resolution and purported call on Applicant’s shares was raised with </w:t>
      </w:r>
      <w:r w:rsidR="0045099A" w:rsidRPr="000A29F8">
        <w:rPr>
          <w:rFonts w:ascii="Times New Roman" w:hAnsi="Times New Roman" w:cs="Times New Roman"/>
          <w:sz w:val="24"/>
          <w:szCs w:val="24"/>
        </w:rPr>
        <w:lastRenderedPageBreak/>
        <w:t>Respondents’</w:t>
      </w:r>
      <w:r w:rsidR="00760319" w:rsidRPr="000A29F8">
        <w:rPr>
          <w:rFonts w:ascii="Times New Roman" w:hAnsi="Times New Roman" w:cs="Times New Roman"/>
          <w:sz w:val="24"/>
          <w:szCs w:val="24"/>
        </w:rPr>
        <w:t xml:space="preserve"> legal Prac</w:t>
      </w:r>
      <w:r w:rsidR="0045099A" w:rsidRPr="000A29F8">
        <w:rPr>
          <w:rFonts w:ascii="Times New Roman" w:hAnsi="Times New Roman" w:cs="Times New Roman"/>
          <w:sz w:val="24"/>
          <w:szCs w:val="24"/>
        </w:rPr>
        <w:t>titioner repeatedly from March 2021, their Le</w:t>
      </w:r>
      <w:r w:rsidR="00760319" w:rsidRPr="000A29F8">
        <w:rPr>
          <w:rFonts w:ascii="Times New Roman" w:hAnsi="Times New Roman" w:cs="Times New Roman"/>
          <w:sz w:val="24"/>
          <w:szCs w:val="24"/>
        </w:rPr>
        <w:t>gal Practitioners only responded</w:t>
      </w:r>
      <w:r w:rsidR="0045099A" w:rsidRPr="000A29F8">
        <w:rPr>
          <w:rFonts w:ascii="Times New Roman" w:hAnsi="Times New Roman" w:cs="Times New Roman"/>
          <w:sz w:val="24"/>
          <w:szCs w:val="24"/>
        </w:rPr>
        <w:t xml:space="preserve"> that they were seeking instructions, hen</w:t>
      </w:r>
      <w:r w:rsidR="00760319" w:rsidRPr="000A29F8">
        <w:rPr>
          <w:rFonts w:ascii="Times New Roman" w:hAnsi="Times New Roman" w:cs="Times New Roman"/>
          <w:sz w:val="24"/>
          <w:szCs w:val="24"/>
        </w:rPr>
        <w:t>c</w:t>
      </w:r>
      <w:r w:rsidR="0045099A" w:rsidRPr="000A29F8">
        <w:rPr>
          <w:rFonts w:ascii="Times New Roman" w:hAnsi="Times New Roman" w:cs="Times New Roman"/>
          <w:sz w:val="24"/>
          <w:szCs w:val="24"/>
        </w:rPr>
        <w:t xml:space="preserve">e the delay in filing the application. </w:t>
      </w:r>
    </w:p>
    <w:p w:rsidR="00965A3E" w:rsidRPr="000A29F8" w:rsidRDefault="0045099A" w:rsidP="00487435">
      <w:pPr>
        <w:spacing w:after="0" w:line="360" w:lineRule="auto"/>
        <w:jc w:val="both"/>
        <w:rPr>
          <w:rFonts w:ascii="Times New Roman" w:hAnsi="Times New Roman" w:cs="Times New Roman"/>
          <w:sz w:val="24"/>
          <w:szCs w:val="24"/>
        </w:rPr>
      </w:pPr>
      <w:r w:rsidRPr="000A29F8">
        <w:rPr>
          <w:rFonts w:ascii="Times New Roman" w:hAnsi="Times New Roman" w:cs="Times New Roman"/>
          <w:sz w:val="24"/>
          <w:szCs w:val="24"/>
        </w:rPr>
        <w:t>Counsel for the Applicant sought to demonstrate the ur</w:t>
      </w:r>
      <w:r w:rsidR="00760319" w:rsidRPr="000A29F8">
        <w:rPr>
          <w:rFonts w:ascii="Times New Roman" w:hAnsi="Times New Roman" w:cs="Times New Roman"/>
          <w:sz w:val="24"/>
          <w:szCs w:val="24"/>
        </w:rPr>
        <w:t>gency of the matter by saying that t</w:t>
      </w:r>
      <w:r w:rsidRPr="000A29F8">
        <w:rPr>
          <w:rFonts w:ascii="Times New Roman" w:hAnsi="Times New Roman" w:cs="Times New Roman"/>
          <w:sz w:val="24"/>
          <w:szCs w:val="24"/>
        </w:rPr>
        <w:t xml:space="preserve">here is another urgent matter before Justice </w:t>
      </w:r>
      <w:r w:rsidRPr="00487435">
        <w:rPr>
          <w:rFonts w:ascii="Times New Roman" w:hAnsi="Times New Roman" w:cs="Times New Roman"/>
          <w:smallCaps/>
          <w:sz w:val="24"/>
          <w:szCs w:val="24"/>
        </w:rPr>
        <w:t>Chikowero</w:t>
      </w:r>
      <w:r w:rsidRPr="000A29F8">
        <w:rPr>
          <w:rFonts w:ascii="Times New Roman" w:hAnsi="Times New Roman" w:cs="Times New Roman"/>
          <w:sz w:val="24"/>
          <w:szCs w:val="24"/>
        </w:rPr>
        <w:t xml:space="preserve"> under HC 3399/21</w:t>
      </w:r>
      <w:r w:rsidR="00760319" w:rsidRPr="000A29F8">
        <w:rPr>
          <w:rFonts w:ascii="Times New Roman" w:hAnsi="Times New Roman" w:cs="Times New Roman"/>
          <w:sz w:val="24"/>
          <w:szCs w:val="24"/>
        </w:rPr>
        <w:t>. To him the Applicant treated the matter as urgent.</w:t>
      </w:r>
    </w:p>
    <w:p w:rsidR="00187D4A" w:rsidRPr="000A29F8" w:rsidRDefault="00487435" w:rsidP="00487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5A3E" w:rsidRPr="000A29F8">
        <w:rPr>
          <w:rFonts w:ascii="Times New Roman" w:hAnsi="Times New Roman" w:cs="Times New Roman"/>
          <w:sz w:val="24"/>
          <w:szCs w:val="24"/>
        </w:rPr>
        <w:t>What is clear from the reading of the papers and the submissions made is that by the 28</w:t>
      </w:r>
      <w:r w:rsidR="00965A3E" w:rsidRPr="000A29F8">
        <w:rPr>
          <w:rFonts w:ascii="Times New Roman" w:hAnsi="Times New Roman" w:cs="Times New Roman"/>
          <w:sz w:val="24"/>
          <w:szCs w:val="24"/>
          <w:vertAlign w:val="superscript"/>
        </w:rPr>
        <w:t>th</w:t>
      </w:r>
      <w:r w:rsidR="00965A3E" w:rsidRPr="000A29F8">
        <w:rPr>
          <w:rFonts w:ascii="Times New Roman" w:hAnsi="Times New Roman" w:cs="Times New Roman"/>
          <w:sz w:val="24"/>
          <w:szCs w:val="24"/>
        </w:rPr>
        <w:t xml:space="preserve"> of May 2021 the deponent to the Applicant’s founding affidavit was aware of the articles in question but the application was only filed on 25 June 2021 nearly a month later</w:t>
      </w:r>
      <w:r w:rsidR="00E1453A" w:rsidRPr="000A29F8">
        <w:rPr>
          <w:rFonts w:ascii="Times New Roman" w:hAnsi="Times New Roman" w:cs="Times New Roman"/>
          <w:sz w:val="24"/>
          <w:szCs w:val="24"/>
        </w:rPr>
        <w:t xml:space="preserve">. That Board meeting is the true gravamen of the Applicant’s complaint. The date of that board meeting occurred in February 2021, but no swift action was taken until June 2021. Yes the conduct of the Respondents might have been continuing, but the question is why not take action when the need to act arose? The Applicant seemed not to have treated this matter with the urgency it deserved. </w:t>
      </w:r>
      <w:r w:rsidR="00187D4A" w:rsidRPr="000A29F8">
        <w:rPr>
          <w:rFonts w:ascii="Times New Roman" w:hAnsi="Times New Roman" w:cs="Times New Roman"/>
          <w:sz w:val="24"/>
          <w:szCs w:val="24"/>
        </w:rPr>
        <w:t>Besides, the mere fact that there is another matter before the courts is not the basis for urgency.</w:t>
      </w:r>
    </w:p>
    <w:p w:rsidR="00037B17" w:rsidRPr="000A29F8" w:rsidRDefault="00187D4A" w:rsidP="00487435">
      <w:pPr>
        <w:spacing w:after="0" w:line="360" w:lineRule="auto"/>
        <w:jc w:val="both"/>
        <w:rPr>
          <w:rFonts w:ascii="Times New Roman" w:hAnsi="Times New Roman" w:cs="Times New Roman"/>
          <w:sz w:val="24"/>
          <w:szCs w:val="24"/>
        </w:rPr>
      </w:pPr>
      <w:r w:rsidRPr="000A29F8">
        <w:rPr>
          <w:rFonts w:ascii="Times New Roman" w:hAnsi="Times New Roman" w:cs="Times New Roman"/>
          <w:sz w:val="24"/>
          <w:szCs w:val="24"/>
        </w:rPr>
        <w:t xml:space="preserve">In the celebrated case of </w:t>
      </w:r>
      <w:r w:rsidRPr="00487435">
        <w:rPr>
          <w:rFonts w:ascii="Times New Roman" w:hAnsi="Times New Roman" w:cs="Times New Roman"/>
          <w:i/>
          <w:sz w:val="24"/>
          <w:szCs w:val="24"/>
        </w:rPr>
        <w:t>Kuvarega</w:t>
      </w:r>
      <w:r w:rsidRPr="000A29F8">
        <w:rPr>
          <w:rFonts w:ascii="Times New Roman" w:hAnsi="Times New Roman" w:cs="Times New Roman"/>
          <w:sz w:val="24"/>
          <w:szCs w:val="24"/>
        </w:rPr>
        <w:t xml:space="preserve"> v </w:t>
      </w:r>
      <w:r w:rsidRPr="00487435">
        <w:rPr>
          <w:rFonts w:ascii="Times New Roman" w:hAnsi="Times New Roman" w:cs="Times New Roman"/>
          <w:i/>
          <w:sz w:val="24"/>
          <w:szCs w:val="24"/>
        </w:rPr>
        <w:t>Registrar General and Anor</w:t>
      </w:r>
      <w:r w:rsidRPr="000A29F8">
        <w:rPr>
          <w:rFonts w:ascii="Times New Roman" w:hAnsi="Times New Roman" w:cs="Times New Roman"/>
          <w:sz w:val="24"/>
          <w:szCs w:val="24"/>
        </w:rPr>
        <w:t xml:space="preserve"> supra, it was stated that: </w:t>
      </w:r>
    </w:p>
    <w:p w:rsidR="00037B17" w:rsidRDefault="00037B17" w:rsidP="00487435">
      <w:pPr>
        <w:spacing w:after="0" w:line="240" w:lineRule="auto"/>
        <w:jc w:val="both"/>
        <w:rPr>
          <w:rFonts w:ascii="Times New Roman" w:hAnsi="Times New Roman" w:cs="Times New Roman"/>
          <w:i/>
        </w:rPr>
      </w:pPr>
      <w:r w:rsidRPr="000A29F8">
        <w:rPr>
          <w:rFonts w:ascii="Times New Roman" w:hAnsi="Times New Roman" w:cs="Times New Roman"/>
          <w:i/>
          <w:sz w:val="24"/>
          <w:szCs w:val="24"/>
        </w:rPr>
        <w:t xml:space="preserve">        </w:t>
      </w:r>
      <w:r w:rsidRPr="00487435">
        <w:rPr>
          <w:rFonts w:ascii="Times New Roman" w:hAnsi="Times New Roman" w:cs="Times New Roman"/>
          <w:i/>
        </w:rPr>
        <w:t>“What constitutes urgency is</w:t>
      </w:r>
      <w:r w:rsidR="00D95807" w:rsidRPr="00487435">
        <w:rPr>
          <w:rFonts w:ascii="Times New Roman" w:hAnsi="Times New Roman" w:cs="Times New Roman"/>
          <w:i/>
        </w:rPr>
        <w:t xml:space="preserve"> not only the imminent arrival of the day of reckoning; a matter is urgent, </w:t>
      </w:r>
      <w:r w:rsidR="00487435">
        <w:rPr>
          <w:rFonts w:ascii="Times New Roman" w:hAnsi="Times New Roman" w:cs="Times New Roman"/>
          <w:i/>
        </w:rPr>
        <w:tab/>
      </w:r>
      <w:r w:rsidR="00D95807" w:rsidRPr="00487435">
        <w:rPr>
          <w:rFonts w:ascii="Times New Roman" w:hAnsi="Times New Roman" w:cs="Times New Roman"/>
          <w:i/>
        </w:rPr>
        <w:t xml:space="preserve">if at the time the need to act arises, the matter cannot wait. Urgency which stems from a deliberate </w:t>
      </w:r>
      <w:r w:rsidR="00487435">
        <w:rPr>
          <w:rFonts w:ascii="Times New Roman" w:hAnsi="Times New Roman" w:cs="Times New Roman"/>
          <w:i/>
        </w:rPr>
        <w:tab/>
      </w:r>
      <w:r w:rsidR="00D95807" w:rsidRPr="00487435">
        <w:rPr>
          <w:rFonts w:ascii="Times New Roman" w:hAnsi="Times New Roman" w:cs="Times New Roman"/>
          <w:i/>
        </w:rPr>
        <w:t xml:space="preserve">or careless abstention from action until the dead-line draws near is not the type of urgency </w:t>
      </w:r>
      <w:r w:rsidR="00487435">
        <w:rPr>
          <w:rFonts w:ascii="Times New Roman" w:hAnsi="Times New Roman" w:cs="Times New Roman"/>
          <w:i/>
        </w:rPr>
        <w:tab/>
      </w:r>
      <w:r w:rsidR="00D95807" w:rsidRPr="00487435">
        <w:rPr>
          <w:rFonts w:ascii="Times New Roman" w:hAnsi="Times New Roman" w:cs="Times New Roman"/>
          <w:i/>
        </w:rPr>
        <w:t xml:space="preserve">contemplated by the rules. It necessarily follows that the certificate of urgency of the supporting </w:t>
      </w:r>
      <w:r w:rsidR="00487435">
        <w:rPr>
          <w:rFonts w:ascii="Times New Roman" w:hAnsi="Times New Roman" w:cs="Times New Roman"/>
          <w:i/>
        </w:rPr>
        <w:tab/>
      </w:r>
      <w:r w:rsidR="00D95807" w:rsidRPr="00487435">
        <w:rPr>
          <w:rFonts w:ascii="Times New Roman" w:hAnsi="Times New Roman" w:cs="Times New Roman"/>
          <w:i/>
        </w:rPr>
        <w:t xml:space="preserve">affidavit must always contain an explanation of the non-timeous action if there has been any </w:t>
      </w:r>
      <w:r w:rsidR="00487435">
        <w:rPr>
          <w:rFonts w:ascii="Times New Roman" w:hAnsi="Times New Roman" w:cs="Times New Roman"/>
          <w:i/>
        </w:rPr>
        <w:tab/>
      </w:r>
      <w:r w:rsidR="00D95807" w:rsidRPr="00487435">
        <w:rPr>
          <w:rFonts w:ascii="Times New Roman" w:hAnsi="Times New Roman" w:cs="Times New Roman"/>
          <w:i/>
        </w:rPr>
        <w:t>delay.”</w:t>
      </w:r>
    </w:p>
    <w:p w:rsidR="00487435" w:rsidRPr="00487435" w:rsidRDefault="00487435" w:rsidP="00487435">
      <w:pPr>
        <w:spacing w:after="0" w:line="240" w:lineRule="auto"/>
        <w:jc w:val="both"/>
        <w:rPr>
          <w:rFonts w:ascii="Times New Roman" w:hAnsi="Times New Roman" w:cs="Times New Roman"/>
        </w:rPr>
      </w:pPr>
    </w:p>
    <w:p w:rsidR="004C682E" w:rsidRPr="000A29F8" w:rsidRDefault="00487435" w:rsidP="00487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7B17" w:rsidRPr="000A29F8">
        <w:rPr>
          <w:rFonts w:ascii="Times New Roman" w:hAnsi="Times New Roman" w:cs="Times New Roman"/>
          <w:sz w:val="24"/>
          <w:szCs w:val="24"/>
        </w:rPr>
        <w:t xml:space="preserve">In </w:t>
      </w:r>
      <w:r w:rsidR="00037B17" w:rsidRPr="00487435">
        <w:rPr>
          <w:rFonts w:ascii="Times New Roman" w:hAnsi="Times New Roman" w:cs="Times New Roman"/>
          <w:i/>
          <w:sz w:val="24"/>
          <w:szCs w:val="24"/>
        </w:rPr>
        <w:t xml:space="preserve">casu </w:t>
      </w:r>
      <w:r w:rsidR="00037B17" w:rsidRPr="000A29F8">
        <w:rPr>
          <w:rFonts w:ascii="Times New Roman" w:hAnsi="Times New Roman" w:cs="Times New Roman"/>
          <w:sz w:val="24"/>
          <w:szCs w:val="24"/>
        </w:rPr>
        <w:t xml:space="preserve">the need to act arose in February 2021 but the Applicant did not take action then. Even if it is accepted that the Applicant called for Board meetings, when these did not materialize the Applicant did not act swiftly. I therefore agree that if there is an urgency in this matter it was self-created and does not meet the requirements stated in the </w:t>
      </w:r>
      <w:r w:rsidR="00037B17" w:rsidRPr="00487435">
        <w:rPr>
          <w:rFonts w:ascii="Times New Roman" w:hAnsi="Times New Roman" w:cs="Times New Roman"/>
          <w:i/>
          <w:sz w:val="24"/>
          <w:szCs w:val="24"/>
        </w:rPr>
        <w:t>Kuvarega</w:t>
      </w:r>
      <w:r w:rsidR="00037B17" w:rsidRPr="000A29F8">
        <w:rPr>
          <w:rFonts w:ascii="Times New Roman" w:hAnsi="Times New Roman" w:cs="Times New Roman"/>
          <w:sz w:val="24"/>
          <w:szCs w:val="24"/>
        </w:rPr>
        <w:t xml:space="preserve"> case supra.</w:t>
      </w:r>
    </w:p>
    <w:p w:rsidR="00F87D59" w:rsidRPr="000A29F8" w:rsidRDefault="004C682E" w:rsidP="00487435">
      <w:pPr>
        <w:spacing w:after="0" w:line="360" w:lineRule="auto"/>
        <w:jc w:val="both"/>
        <w:rPr>
          <w:rFonts w:ascii="Times New Roman" w:hAnsi="Times New Roman" w:cs="Times New Roman"/>
          <w:b/>
          <w:sz w:val="24"/>
          <w:szCs w:val="24"/>
        </w:rPr>
      </w:pPr>
      <w:r w:rsidRPr="000A29F8">
        <w:rPr>
          <w:rFonts w:ascii="Times New Roman" w:hAnsi="Times New Roman" w:cs="Times New Roman"/>
          <w:b/>
          <w:sz w:val="24"/>
          <w:szCs w:val="24"/>
        </w:rPr>
        <w:t>HAVE REQUIREMENTS FOR AN INTERDICT SATISFIED?</w:t>
      </w:r>
    </w:p>
    <w:p w:rsidR="004945B8" w:rsidRPr="000A29F8" w:rsidRDefault="00487435" w:rsidP="00487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7D59" w:rsidRPr="000A29F8">
        <w:rPr>
          <w:rFonts w:ascii="Times New Roman" w:hAnsi="Times New Roman" w:cs="Times New Roman"/>
          <w:sz w:val="24"/>
          <w:szCs w:val="24"/>
        </w:rPr>
        <w:t xml:space="preserve">While this point was raised in the Notice of Opposition that the requirements for an interdict have not been met, this point </w:t>
      </w:r>
      <w:r w:rsidR="00F87D59" w:rsidRPr="00487435">
        <w:rPr>
          <w:rFonts w:ascii="Times New Roman" w:hAnsi="Times New Roman" w:cs="Times New Roman"/>
          <w:i/>
          <w:sz w:val="24"/>
          <w:szCs w:val="24"/>
        </w:rPr>
        <w:t>in limine</w:t>
      </w:r>
      <w:r w:rsidR="00F87D59" w:rsidRPr="000A29F8">
        <w:rPr>
          <w:rFonts w:ascii="Times New Roman" w:hAnsi="Times New Roman" w:cs="Times New Roman"/>
          <w:sz w:val="24"/>
          <w:szCs w:val="24"/>
        </w:rPr>
        <w:t xml:space="preserve"> was not argued when oral submissions were made by both the Applicant and the counsel for the Respondents. I will not labour myself on this point.</w:t>
      </w:r>
      <w:r w:rsidR="004C682E" w:rsidRPr="000A29F8">
        <w:rPr>
          <w:rFonts w:ascii="Times New Roman" w:hAnsi="Times New Roman" w:cs="Times New Roman"/>
          <w:sz w:val="24"/>
          <w:szCs w:val="24"/>
        </w:rPr>
        <w:t xml:space="preserve"> </w:t>
      </w:r>
    </w:p>
    <w:p w:rsidR="004945B8" w:rsidRPr="000A29F8" w:rsidRDefault="004945B8" w:rsidP="00487435">
      <w:pPr>
        <w:spacing w:after="0" w:line="360" w:lineRule="auto"/>
        <w:jc w:val="both"/>
        <w:rPr>
          <w:rFonts w:ascii="Times New Roman" w:hAnsi="Times New Roman" w:cs="Times New Roman"/>
          <w:b/>
          <w:sz w:val="24"/>
          <w:szCs w:val="24"/>
        </w:rPr>
      </w:pPr>
      <w:r w:rsidRPr="000A29F8">
        <w:rPr>
          <w:rFonts w:ascii="Times New Roman" w:hAnsi="Times New Roman" w:cs="Times New Roman"/>
          <w:b/>
          <w:sz w:val="24"/>
          <w:szCs w:val="24"/>
        </w:rPr>
        <w:t>IS THE RELIEF SOUGHT INCOMPETENT?</w:t>
      </w:r>
    </w:p>
    <w:p w:rsidR="00261313" w:rsidRPr="000A29F8" w:rsidRDefault="00487435" w:rsidP="00487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135B" w:rsidRPr="000A29F8">
        <w:rPr>
          <w:rFonts w:ascii="Times New Roman" w:hAnsi="Times New Roman" w:cs="Times New Roman"/>
          <w:sz w:val="24"/>
          <w:szCs w:val="24"/>
        </w:rPr>
        <w:t xml:space="preserve">The complaint raised by the Respondents is that an order in an urgent chamber application such as that filed in </w:t>
      </w:r>
      <w:r w:rsidR="0003135B" w:rsidRPr="00487435">
        <w:rPr>
          <w:rFonts w:ascii="Times New Roman" w:hAnsi="Times New Roman" w:cs="Times New Roman"/>
          <w:i/>
          <w:sz w:val="24"/>
          <w:szCs w:val="24"/>
        </w:rPr>
        <w:t xml:space="preserve">casu </w:t>
      </w:r>
      <w:r w:rsidR="0003135B" w:rsidRPr="000A29F8">
        <w:rPr>
          <w:rFonts w:ascii="Times New Roman" w:hAnsi="Times New Roman" w:cs="Times New Roman"/>
          <w:sz w:val="24"/>
          <w:szCs w:val="24"/>
        </w:rPr>
        <w:t xml:space="preserve">must contain a provisional order compliant with Order 32, Rule 247 (1) of the High Court Rules, 1971. The order sought by the Applicant does not comply with the </w:t>
      </w:r>
      <w:r w:rsidR="0003135B" w:rsidRPr="000A29F8">
        <w:rPr>
          <w:rFonts w:ascii="Times New Roman" w:hAnsi="Times New Roman" w:cs="Times New Roman"/>
          <w:sz w:val="24"/>
          <w:szCs w:val="24"/>
        </w:rPr>
        <w:lastRenderedPageBreak/>
        <w:t>aforementioned rule. In fact the order does not contain a provisional order at all. Therefore a reading of the order to the application reveals that the Applicant is attempting to seek a final order on an urgent basis. The Respondents’ argument was that the object of an urgent chamber application is to get interim protection, therefore that one cannot seek final relief on an urgent basis. For this reason the Respondent prayed that the application fails.</w:t>
      </w:r>
    </w:p>
    <w:p w:rsidR="00A954E1" w:rsidRPr="000A29F8" w:rsidRDefault="00487435" w:rsidP="00487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1B25" w:rsidRPr="000A29F8">
        <w:rPr>
          <w:rFonts w:ascii="Times New Roman" w:hAnsi="Times New Roman" w:cs="Times New Roman"/>
          <w:sz w:val="24"/>
          <w:szCs w:val="24"/>
        </w:rPr>
        <w:t xml:space="preserve">Mr. Paresh Ranchhod conceded that </w:t>
      </w:r>
      <w:r w:rsidR="00A954E1" w:rsidRPr="000A29F8">
        <w:rPr>
          <w:rFonts w:ascii="Times New Roman" w:hAnsi="Times New Roman" w:cs="Times New Roman"/>
          <w:sz w:val="24"/>
          <w:szCs w:val="24"/>
        </w:rPr>
        <w:t xml:space="preserve">the order sought by the Applicant on an urgent basis does not contain a provisional order but a final order. However, he argued that the present application has been brought in terms of section 60, 62 and 65 of the Companies and Other </w:t>
      </w:r>
      <w:r w:rsidR="00255FEA" w:rsidRPr="000A29F8">
        <w:rPr>
          <w:rFonts w:ascii="Times New Roman" w:hAnsi="Times New Roman" w:cs="Times New Roman"/>
          <w:sz w:val="24"/>
          <w:szCs w:val="24"/>
        </w:rPr>
        <w:t xml:space="preserve">Business </w:t>
      </w:r>
      <w:r w:rsidR="00A954E1" w:rsidRPr="000A29F8">
        <w:rPr>
          <w:rFonts w:ascii="Times New Roman" w:hAnsi="Times New Roman" w:cs="Times New Roman"/>
          <w:sz w:val="24"/>
          <w:szCs w:val="24"/>
        </w:rPr>
        <w:t xml:space="preserve">Entities Act </w:t>
      </w:r>
      <w:r>
        <w:rPr>
          <w:rFonts w:ascii="Times New Roman" w:hAnsi="Times New Roman" w:cs="Times New Roman"/>
          <w:sz w:val="24"/>
          <w:szCs w:val="24"/>
        </w:rPr>
        <w:t>[</w:t>
      </w:r>
      <w:r w:rsidR="00A954E1" w:rsidRPr="00487435">
        <w:rPr>
          <w:rFonts w:ascii="Times New Roman" w:hAnsi="Times New Roman" w:cs="Times New Roman"/>
          <w:i/>
          <w:sz w:val="24"/>
          <w:szCs w:val="24"/>
        </w:rPr>
        <w:t>Chapter 24</w:t>
      </w:r>
      <w:r>
        <w:rPr>
          <w:rFonts w:ascii="Times New Roman" w:hAnsi="Times New Roman" w:cs="Times New Roman"/>
          <w:i/>
          <w:sz w:val="24"/>
          <w:szCs w:val="24"/>
        </w:rPr>
        <w:t>:</w:t>
      </w:r>
      <w:r w:rsidR="00A954E1" w:rsidRPr="00487435">
        <w:rPr>
          <w:rFonts w:ascii="Times New Roman" w:hAnsi="Times New Roman" w:cs="Times New Roman"/>
          <w:i/>
          <w:sz w:val="24"/>
          <w:szCs w:val="24"/>
        </w:rPr>
        <w:t>31</w:t>
      </w:r>
      <w:r>
        <w:rPr>
          <w:rFonts w:ascii="Times New Roman" w:hAnsi="Times New Roman" w:cs="Times New Roman"/>
          <w:i/>
          <w:sz w:val="24"/>
          <w:szCs w:val="24"/>
        </w:rPr>
        <w:t>]</w:t>
      </w:r>
      <w:r w:rsidR="00A954E1" w:rsidRPr="000A29F8">
        <w:rPr>
          <w:rFonts w:ascii="Times New Roman" w:hAnsi="Times New Roman" w:cs="Times New Roman"/>
          <w:sz w:val="24"/>
          <w:szCs w:val="24"/>
        </w:rPr>
        <w:t xml:space="preserve"> which provides for the cause of action, recourse and relief. He therefore submitted that final relief may be granted</w:t>
      </w:r>
      <w:r w:rsidR="00A277AA" w:rsidRPr="000A29F8">
        <w:rPr>
          <w:rFonts w:ascii="Times New Roman" w:hAnsi="Times New Roman" w:cs="Times New Roman"/>
          <w:sz w:val="24"/>
          <w:szCs w:val="24"/>
        </w:rPr>
        <w:t xml:space="preserve"> on an urgent basis</w:t>
      </w:r>
      <w:r w:rsidR="00A954E1" w:rsidRPr="000A29F8">
        <w:rPr>
          <w:rFonts w:ascii="Times New Roman" w:hAnsi="Times New Roman" w:cs="Times New Roman"/>
          <w:sz w:val="24"/>
          <w:szCs w:val="24"/>
        </w:rPr>
        <w:t xml:space="preserve">. For this contention he referred the court to the case of </w:t>
      </w:r>
      <w:r w:rsidR="00A954E1" w:rsidRPr="000A29F8">
        <w:rPr>
          <w:rFonts w:ascii="Times New Roman" w:hAnsi="Times New Roman" w:cs="Times New Roman"/>
          <w:i/>
          <w:sz w:val="24"/>
          <w:szCs w:val="24"/>
        </w:rPr>
        <w:t>Elvis Chikiwa</w:t>
      </w:r>
      <w:r w:rsidR="00A954E1" w:rsidRPr="000A29F8">
        <w:rPr>
          <w:rFonts w:ascii="Times New Roman" w:hAnsi="Times New Roman" w:cs="Times New Roman"/>
          <w:sz w:val="24"/>
          <w:szCs w:val="24"/>
        </w:rPr>
        <w:t xml:space="preserve"> HH 586/20 where the court made remarks to the effect that the relief sought is determined by the circumstances of each case.</w:t>
      </w:r>
    </w:p>
    <w:p w:rsidR="00511D82" w:rsidRPr="000A29F8" w:rsidRDefault="00487435" w:rsidP="00487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54E1" w:rsidRPr="000A29F8">
        <w:rPr>
          <w:rFonts w:ascii="Times New Roman" w:hAnsi="Times New Roman" w:cs="Times New Roman"/>
          <w:sz w:val="24"/>
          <w:szCs w:val="24"/>
        </w:rPr>
        <w:t xml:space="preserve">With the greatest of respect I do not agree with Mr. Ranchhod’s submissions. </w:t>
      </w:r>
      <w:r w:rsidR="00511D82" w:rsidRPr="000A29F8">
        <w:rPr>
          <w:rFonts w:ascii="Times New Roman" w:hAnsi="Times New Roman" w:cs="Times New Roman"/>
          <w:sz w:val="24"/>
          <w:szCs w:val="24"/>
        </w:rPr>
        <w:t xml:space="preserve">I agree with Mr. </w:t>
      </w:r>
      <w:r w:rsidR="00511D82" w:rsidRPr="00487435">
        <w:rPr>
          <w:rFonts w:ascii="Times New Roman" w:hAnsi="Times New Roman" w:cs="Times New Roman"/>
          <w:i/>
          <w:sz w:val="24"/>
          <w:szCs w:val="24"/>
        </w:rPr>
        <w:t>T. Mpofu’s</w:t>
      </w:r>
      <w:r w:rsidR="00511D82" w:rsidRPr="000A29F8">
        <w:rPr>
          <w:rFonts w:ascii="Times New Roman" w:hAnsi="Times New Roman" w:cs="Times New Roman"/>
          <w:sz w:val="24"/>
          <w:szCs w:val="24"/>
        </w:rPr>
        <w:t xml:space="preserve"> submission that one cannot seek a final relief on an urgent basis without filing heads of argument. Sections 60, 62 and 65 of the Companies and Other </w:t>
      </w:r>
      <w:r w:rsidR="00B16027" w:rsidRPr="000A29F8">
        <w:rPr>
          <w:rFonts w:ascii="Times New Roman" w:hAnsi="Times New Roman" w:cs="Times New Roman"/>
          <w:sz w:val="24"/>
          <w:szCs w:val="24"/>
        </w:rPr>
        <w:t xml:space="preserve">Business </w:t>
      </w:r>
      <w:r w:rsidR="00511D82" w:rsidRPr="000A29F8">
        <w:rPr>
          <w:rFonts w:ascii="Times New Roman" w:hAnsi="Times New Roman" w:cs="Times New Roman"/>
          <w:sz w:val="24"/>
          <w:szCs w:val="24"/>
        </w:rPr>
        <w:t xml:space="preserve">Entities Act call for substantive reliefs which cannot be sought on an urgent basis. What must be claimed is provisional relief. If regard is heard to the relief sought you cannot dismiss or remove </w:t>
      </w:r>
      <w:r>
        <w:rPr>
          <w:rFonts w:ascii="Times New Roman" w:hAnsi="Times New Roman" w:cs="Times New Roman"/>
          <w:sz w:val="24"/>
          <w:szCs w:val="24"/>
        </w:rPr>
        <w:t>second</w:t>
      </w:r>
      <w:r w:rsidR="00511D82" w:rsidRPr="000A29F8">
        <w:rPr>
          <w:rFonts w:ascii="Times New Roman" w:hAnsi="Times New Roman" w:cs="Times New Roman"/>
          <w:sz w:val="24"/>
          <w:szCs w:val="24"/>
        </w:rPr>
        <w:t xml:space="preserve">, </w:t>
      </w:r>
      <w:r>
        <w:rPr>
          <w:rFonts w:ascii="Times New Roman" w:hAnsi="Times New Roman" w:cs="Times New Roman"/>
          <w:sz w:val="24"/>
          <w:szCs w:val="24"/>
        </w:rPr>
        <w:t>third</w:t>
      </w:r>
      <w:r w:rsidR="00511D82" w:rsidRPr="000A29F8">
        <w:rPr>
          <w:rFonts w:ascii="Times New Roman" w:hAnsi="Times New Roman" w:cs="Times New Roman"/>
          <w:sz w:val="24"/>
          <w:szCs w:val="24"/>
        </w:rPr>
        <w:t xml:space="preserve"> and </w:t>
      </w:r>
      <w:r>
        <w:rPr>
          <w:rFonts w:ascii="Times New Roman" w:hAnsi="Times New Roman" w:cs="Times New Roman"/>
          <w:sz w:val="24"/>
          <w:szCs w:val="24"/>
        </w:rPr>
        <w:t xml:space="preserve">fifth </w:t>
      </w:r>
      <w:r w:rsidR="00511D82" w:rsidRPr="000A29F8">
        <w:rPr>
          <w:rFonts w:ascii="Times New Roman" w:hAnsi="Times New Roman" w:cs="Times New Roman"/>
          <w:sz w:val="24"/>
          <w:szCs w:val="24"/>
        </w:rPr>
        <w:t xml:space="preserve">Respondents on a provisional basis. </w:t>
      </w:r>
    </w:p>
    <w:p w:rsidR="0091515B" w:rsidRPr="000A29F8" w:rsidRDefault="0091515B" w:rsidP="00487435">
      <w:pPr>
        <w:spacing w:after="0" w:line="360" w:lineRule="auto"/>
        <w:jc w:val="both"/>
        <w:rPr>
          <w:rFonts w:ascii="Times New Roman" w:hAnsi="Times New Roman" w:cs="Times New Roman"/>
          <w:b/>
          <w:sz w:val="24"/>
          <w:szCs w:val="24"/>
        </w:rPr>
      </w:pPr>
      <w:r w:rsidRPr="000A29F8">
        <w:rPr>
          <w:rFonts w:ascii="Times New Roman" w:hAnsi="Times New Roman" w:cs="Times New Roman"/>
          <w:b/>
          <w:sz w:val="24"/>
          <w:szCs w:val="24"/>
        </w:rPr>
        <w:t>IS THE DISPUTE SUBJECT TO ARBITRATION CLAUSE?</w:t>
      </w:r>
    </w:p>
    <w:p w:rsidR="007508E3" w:rsidRPr="000A29F8" w:rsidRDefault="00487435" w:rsidP="00487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515B" w:rsidRPr="000A29F8">
        <w:rPr>
          <w:rFonts w:ascii="Times New Roman" w:hAnsi="Times New Roman" w:cs="Times New Roman"/>
          <w:sz w:val="24"/>
          <w:szCs w:val="24"/>
        </w:rPr>
        <w:t xml:space="preserve">Having upheld the above points </w:t>
      </w:r>
      <w:r w:rsidR="0091515B" w:rsidRPr="00487435">
        <w:rPr>
          <w:rFonts w:ascii="Times New Roman" w:hAnsi="Times New Roman" w:cs="Times New Roman"/>
          <w:i/>
          <w:sz w:val="24"/>
          <w:szCs w:val="24"/>
        </w:rPr>
        <w:t>in limine</w:t>
      </w:r>
      <w:r w:rsidR="0091515B" w:rsidRPr="000A29F8">
        <w:rPr>
          <w:rFonts w:ascii="Times New Roman" w:hAnsi="Times New Roman" w:cs="Times New Roman"/>
          <w:sz w:val="24"/>
          <w:szCs w:val="24"/>
        </w:rPr>
        <w:t>, this court is of the view that it is no l</w:t>
      </w:r>
      <w:r w:rsidR="007508E3" w:rsidRPr="000A29F8">
        <w:rPr>
          <w:rFonts w:ascii="Times New Roman" w:hAnsi="Times New Roman" w:cs="Times New Roman"/>
          <w:sz w:val="24"/>
          <w:szCs w:val="24"/>
        </w:rPr>
        <w:t>onger necessary to deal with this</w:t>
      </w:r>
      <w:r w:rsidR="0091515B" w:rsidRPr="000A29F8">
        <w:rPr>
          <w:rFonts w:ascii="Times New Roman" w:hAnsi="Times New Roman" w:cs="Times New Roman"/>
          <w:sz w:val="24"/>
          <w:szCs w:val="24"/>
        </w:rPr>
        <w:t xml:space="preserve"> last point </w:t>
      </w:r>
      <w:r w:rsidR="0091515B" w:rsidRPr="00487435">
        <w:rPr>
          <w:rFonts w:ascii="Times New Roman" w:hAnsi="Times New Roman" w:cs="Times New Roman"/>
          <w:i/>
          <w:sz w:val="24"/>
          <w:szCs w:val="24"/>
        </w:rPr>
        <w:t>in limine</w:t>
      </w:r>
      <w:r w:rsidR="007508E3" w:rsidRPr="000A29F8">
        <w:rPr>
          <w:rFonts w:ascii="Times New Roman" w:hAnsi="Times New Roman" w:cs="Times New Roman"/>
          <w:sz w:val="24"/>
          <w:szCs w:val="24"/>
        </w:rPr>
        <w:t xml:space="preserve"> as it will not change anything. The application before the court can be resolved on the points </w:t>
      </w:r>
      <w:r w:rsidR="007508E3" w:rsidRPr="00487435">
        <w:rPr>
          <w:rFonts w:ascii="Times New Roman" w:hAnsi="Times New Roman" w:cs="Times New Roman"/>
          <w:i/>
          <w:sz w:val="24"/>
          <w:szCs w:val="24"/>
        </w:rPr>
        <w:t>in limine</w:t>
      </w:r>
      <w:r w:rsidR="007508E3" w:rsidRPr="000A29F8">
        <w:rPr>
          <w:rFonts w:ascii="Times New Roman" w:hAnsi="Times New Roman" w:cs="Times New Roman"/>
          <w:sz w:val="24"/>
          <w:szCs w:val="24"/>
        </w:rPr>
        <w:t xml:space="preserve"> already upheld. I hold that the application is defective and there is no application before the court. </w:t>
      </w:r>
    </w:p>
    <w:p w:rsidR="007508E3" w:rsidRPr="000A29F8" w:rsidRDefault="00487435" w:rsidP="000A29F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08E3" w:rsidRPr="000A29F8">
        <w:rPr>
          <w:rFonts w:ascii="Times New Roman" w:hAnsi="Times New Roman" w:cs="Times New Roman"/>
          <w:sz w:val="24"/>
          <w:szCs w:val="24"/>
        </w:rPr>
        <w:t>IT IS ORDERED THAT</w:t>
      </w:r>
    </w:p>
    <w:p w:rsidR="007508E3" w:rsidRPr="000A29F8" w:rsidRDefault="007508E3" w:rsidP="00487435">
      <w:pPr>
        <w:pStyle w:val="ListParagraph"/>
        <w:numPr>
          <w:ilvl w:val="0"/>
          <w:numId w:val="3"/>
        </w:numPr>
        <w:spacing w:line="360" w:lineRule="auto"/>
        <w:ind w:firstLine="0"/>
        <w:jc w:val="both"/>
        <w:rPr>
          <w:rFonts w:ascii="Times New Roman" w:hAnsi="Times New Roman" w:cs="Times New Roman"/>
          <w:sz w:val="24"/>
          <w:szCs w:val="24"/>
        </w:rPr>
      </w:pPr>
      <w:r w:rsidRPr="000A29F8">
        <w:rPr>
          <w:rFonts w:ascii="Times New Roman" w:hAnsi="Times New Roman" w:cs="Times New Roman"/>
          <w:sz w:val="24"/>
          <w:szCs w:val="24"/>
        </w:rPr>
        <w:t>The application is struck of the roll or urgent matters.</w:t>
      </w:r>
    </w:p>
    <w:p w:rsidR="007508E3" w:rsidRPr="000A29F8" w:rsidRDefault="007508E3" w:rsidP="00487435">
      <w:pPr>
        <w:pStyle w:val="ListParagraph"/>
        <w:numPr>
          <w:ilvl w:val="0"/>
          <w:numId w:val="3"/>
        </w:numPr>
        <w:spacing w:line="360" w:lineRule="auto"/>
        <w:ind w:firstLine="0"/>
        <w:jc w:val="both"/>
        <w:rPr>
          <w:rFonts w:ascii="Times New Roman" w:hAnsi="Times New Roman" w:cs="Times New Roman"/>
          <w:sz w:val="24"/>
          <w:szCs w:val="24"/>
        </w:rPr>
      </w:pPr>
      <w:r w:rsidRPr="000A29F8">
        <w:rPr>
          <w:rFonts w:ascii="Times New Roman" w:hAnsi="Times New Roman" w:cs="Times New Roman"/>
          <w:sz w:val="24"/>
          <w:szCs w:val="24"/>
        </w:rPr>
        <w:t>There is no order as to costs.</w:t>
      </w:r>
    </w:p>
    <w:p w:rsidR="007508E3" w:rsidRDefault="007508E3" w:rsidP="000A29F8">
      <w:pPr>
        <w:spacing w:line="360" w:lineRule="auto"/>
        <w:jc w:val="both"/>
        <w:rPr>
          <w:rFonts w:ascii="Times New Roman" w:hAnsi="Times New Roman" w:cs="Times New Roman"/>
          <w:sz w:val="24"/>
          <w:szCs w:val="24"/>
        </w:rPr>
      </w:pPr>
    </w:p>
    <w:p w:rsidR="00487435" w:rsidRDefault="00487435" w:rsidP="00487435">
      <w:pPr>
        <w:pStyle w:val="NoSpacing"/>
        <w:jc w:val="both"/>
        <w:rPr>
          <w:rFonts w:ascii="Times New Roman" w:hAnsi="Times New Roman" w:cs="Times New Roman"/>
          <w:i/>
          <w:sz w:val="24"/>
          <w:szCs w:val="24"/>
        </w:rPr>
      </w:pPr>
    </w:p>
    <w:p w:rsidR="00D03A9E" w:rsidRPr="000A29F8" w:rsidRDefault="007508E3" w:rsidP="00487435">
      <w:pPr>
        <w:pStyle w:val="NoSpacing"/>
        <w:jc w:val="both"/>
        <w:rPr>
          <w:rFonts w:ascii="Times New Roman" w:hAnsi="Times New Roman" w:cs="Times New Roman"/>
          <w:sz w:val="24"/>
          <w:szCs w:val="24"/>
        </w:rPr>
      </w:pPr>
      <w:r w:rsidRPr="00487435">
        <w:rPr>
          <w:rFonts w:ascii="Times New Roman" w:hAnsi="Times New Roman" w:cs="Times New Roman"/>
          <w:i/>
          <w:sz w:val="24"/>
          <w:szCs w:val="24"/>
        </w:rPr>
        <w:t>Hussein, Ranchhod &amp; Co.</w:t>
      </w:r>
      <w:r w:rsidR="00D03A9E" w:rsidRPr="00487435">
        <w:rPr>
          <w:rFonts w:ascii="Times New Roman" w:hAnsi="Times New Roman" w:cs="Times New Roman"/>
          <w:i/>
          <w:sz w:val="24"/>
          <w:szCs w:val="24"/>
        </w:rPr>
        <w:t>,</w:t>
      </w:r>
      <w:r w:rsidR="00D03A9E" w:rsidRPr="000A29F8">
        <w:rPr>
          <w:rFonts w:ascii="Times New Roman" w:hAnsi="Times New Roman" w:cs="Times New Roman"/>
          <w:sz w:val="24"/>
          <w:szCs w:val="24"/>
        </w:rPr>
        <w:t xml:space="preserve"> applicant’s legal practitioners</w:t>
      </w:r>
    </w:p>
    <w:p w:rsidR="00776DDC" w:rsidRPr="000A29F8" w:rsidRDefault="00D03A9E" w:rsidP="00487435">
      <w:pPr>
        <w:pStyle w:val="NoSpacing"/>
        <w:jc w:val="both"/>
        <w:rPr>
          <w:rFonts w:ascii="Times New Roman" w:hAnsi="Times New Roman" w:cs="Times New Roman"/>
          <w:sz w:val="24"/>
          <w:szCs w:val="24"/>
        </w:rPr>
      </w:pPr>
      <w:r w:rsidRPr="00487435">
        <w:rPr>
          <w:rFonts w:ascii="Times New Roman" w:hAnsi="Times New Roman" w:cs="Times New Roman"/>
          <w:i/>
          <w:sz w:val="24"/>
          <w:szCs w:val="24"/>
        </w:rPr>
        <w:t>Mushoriwa Pasi Corporate Attorneys</w:t>
      </w:r>
      <w:r w:rsidRPr="000A29F8">
        <w:rPr>
          <w:rFonts w:ascii="Times New Roman" w:hAnsi="Times New Roman" w:cs="Times New Roman"/>
          <w:sz w:val="24"/>
          <w:szCs w:val="24"/>
        </w:rPr>
        <w:t>, respondents’ legal practitioners.</w:t>
      </w:r>
      <w:r w:rsidR="007508E3" w:rsidRPr="000A29F8">
        <w:rPr>
          <w:rFonts w:ascii="Times New Roman" w:hAnsi="Times New Roman" w:cs="Times New Roman"/>
          <w:sz w:val="24"/>
          <w:szCs w:val="24"/>
        </w:rPr>
        <w:t xml:space="preserve">  </w:t>
      </w:r>
      <w:r w:rsidR="0091515B" w:rsidRPr="000A29F8">
        <w:rPr>
          <w:rFonts w:ascii="Times New Roman" w:hAnsi="Times New Roman" w:cs="Times New Roman"/>
          <w:sz w:val="24"/>
          <w:szCs w:val="24"/>
        </w:rPr>
        <w:t xml:space="preserve"> </w:t>
      </w:r>
      <w:r w:rsidR="00511D82" w:rsidRPr="000A29F8">
        <w:rPr>
          <w:rFonts w:ascii="Times New Roman" w:hAnsi="Times New Roman" w:cs="Times New Roman"/>
          <w:sz w:val="24"/>
          <w:szCs w:val="24"/>
        </w:rPr>
        <w:t xml:space="preserve">   </w:t>
      </w:r>
      <w:r w:rsidR="00A954E1" w:rsidRPr="000A29F8">
        <w:rPr>
          <w:rFonts w:ascii="Times New Roman" w:hAnsi="Times New Roman" w:cs="Times New Roman"/>
          <w:sz w:val="24"/>
          <w:szCs w:val="24"/>
        </w:rPr>
        <w:t xml:space="preserve">    </w:t>
      </w:r>
      <w:r w:rsidR="00037B17" w:rsidRPr="000A29F8">
        <w:rPr>
          <w:rFonts w:ascii="Times New Roman" w:hAnsi="Times New Roman" w:cs="Times New Roman"/>
          <w:sz w:val="24"/>
          <w:szCs w:val="24"/>
        </w:rPr>
        <w:t xml:space="preserve"> </w:t>
      </w:r>
      <w:r w:rsidR="00187D4A" w:rsidRPr="000A29F8">
        <w:rPr>
          <w:rFonts w:ascii="Times New Roman" w:hAnsi="Times New Roman" w:cs="Times New Roman"/>
          <w:sz w:val="24"/>
          <w:szCs w:val="24"/>
        </w:rPr>
        <w:t xml:space="preserve"> </w:t>
      </w:r>
      <w:r w:rsidR="00E1453A" w:rsidRPr="000A29F8">
        <w:rPr>
          <w:rFonts w:ascii="Times New Roman" w:hAnsi="Times New Roman" w:cs="Times New Roman"/>
          <w:sz w:val="24"/>
          <w:szCs w:val="24"/>
        </w:rPr>
        <w:t xml:space="preserve">   </w:t>
      </w:r>
      <w:r w:rsidR="00965A3E" w:rsidRPr="000A29F8">
        <w:rPr>
          <w:rFonts w:ascii="Times New Roman" w:hAnsi="Times New Roman" w:cs="Times New Roman"/>
          <w:sz w:val="24"/>
          <w:szCs w:val="24"/>
        </w:rPr>
        <w:t xml:space="preserve">  </w:t>
      </w:r>
      <w:r w:rsidR="0045099A" w:rsidRPr="000A29F8">
        <w:rPr>
          <w:rFonts w:ascii="Times New Roman" w:hAnsi="Times New Roman" w:cs="Times New Roman"/>
          <w:sz w:val="24"/>
          <w:szCs w:val="24"/>
        </w:rPr>
        <w:t xml:space="preserve">    </w:t>
      </w:r>
      <w:r w:rsidR="00BD7B40" w:rsidRPr="000A29F8">
        <w:rPr>
          <w:rFonts w:ascii="Times New Roman" w:hAnsi="Times New Roman" w:cs="Times New Roman"/>
          <w:sz w:val="24"/>
          <w:szCs w:val="24"/>
        </w:rPr>
        <w:t xml:space="preserve">     </w:t>
      </w:r>
      <w:r w:rsidR="00CF1903" w:rsidRPr="000A29F8">
        <w:rPr>
          <w:rFonts w:ascii="Times New Roman" w:hAnsi="Times New Roman" w:cs="Times New Roman"/>
          <w:sz w:val="24"/>
          <w:szCs w:val="24"/>
        </w:rPr>
        <w:t xml:space="preserve"> </w:t>
      </w:r>
    </w:p>
    <w:sectPr w:rsidR="00776DDC" w:rsidRPr="000A29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BB2" w:rsidRDefault="00CE1BB2" w:rsidP="00487435">
      <w:pPr>
        <w:spacing w:after="0" w:line="240" w:lineRule="auto"/>
      </w:pPr>
      <w:r>
        <w:separator/>
      </w:r>
    </w:p>
  </w:endnote>
  <w:endnote w:type="continuationSeparator" w:id="0">
    <w:p w:rsidR="00CE1BB2" w:rsidRDefault="00CE1BB2" w:rsidP="0048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BB2" w:rsidRDefault="00CE1BB2" w:rsidP="00487435">
      <w:pPr>
        <w:spacing w:after="0" w:line="240" w:lineRule="auto"/>
      </w:pPr>
      <w:r>
        <w:separator/>
      </w:r>
    </w:p>
  </w:footnote>
  <w:footnote w:type="continuationSeparator" w:id="0">
    <w:p w:rsidR="00CE1BB2" w:rsidRDefault="00CE1BB2" w:rsidP="00487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245271"/>
      <w:docPartObj>
        <w:docPartGallery w:val="Page Numbers (Top of Page)"/>
        <w:docPartUnique/>
      </w:docPartObj>
    </w:sdtPr>
    <w:sdtEndPr>
      <w:rPr>
        <w:noProof/>
      </w:rPr>
    </w:sdtEndPr>
    <w:sdtContent>
      <w:p w:rsidR="00487435" w:rsidRDefault="00487435">
        <w:pPr>
          <w:pStyle w:val="Header"/>
          <w:jc w:val="right"/>
          <w:rPr>
            <w:noProof/>
          </w:rPr>
        </w:pPr>
        <w:r>
          <w:fldChar w:fldCharType="begin"/>
        </w:r>
        <w:r>
          <w:instrText xml:space="preserve"> PAGE   \* MERGEFORMAT </w:instrText>
        </w:r>
        <w:r>
          <w:fldChar w:fldCharType="separate"/>
        </w:r>
        <w:r w:rsidR="00D37B5F">
          <w:rPr>
            <w:noProof/>
          </w:rPr>
          <w:t>1</w:t>
        </w:r>
        <w:r>
          <w:rPr>
            <w:noProof/>
          </w:rPr>
          <w:fldChar w:fldCharType="end"/>
        </w:r>
      </w:p>
      <w:p w:rsidR="00487435" w:rsidRDefault="00487435">
        <w:pPr>
          <w:pStyle w:val="Header"/>
          <w:jc w:val="right"/>
          <w:rPr>
            <w:noProof/>
          </w:rPr>
        </w:pPr>
        <w:r>
          <w:rPr>
            <w:noProof/>
          </w:rPr>
          <w:t>HH</w:t>
        </w:r>
        <w:r w:rsidR="00B34BD3">
          <w:rPr>
            <w:noProof/>
          </w:rPr>
          <w:t xml:space="preserve"> 351-21</w:t>
        </w:r>
      </w:p>
      <w:p w:rsidR="00487435" w:rsidRDefault="00487435">
        <w:pPr>
          <w:pStyle w:val="Header"/>
          <w:jc w:val="right"/>
        </w:pPr>
        <w:r>
          <w:rPr>
            <w:noProof/>
          </w:rPr>
          <w:t>HC 3403/21</w:t>
        </w:r>
      </w:p>
    </w:sdtContent>
  </w:sdt>
  <w:p w:rsidR="00487435" w:rsidRDefault="004874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33C78"/>
    <w:multiLevelType w:val="hybridMultilevel"/>
    <w:tmpl w:val="CCF43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4F1DB5"/>
    <w:multiLevelType w:val="hybridMultilevel"/>
    <w:tmpl w:val="43546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DC4734"/>
    <w:multiLevelType w:val="hybridMultilevel"/>
    <w:tmpl w:val="82765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F9"/>
    <w:rsid w:val="000023E7"/>
    <w:rsid w:val="00004E26"/>
    <w:rsid w:val="00015915"/>
    <w:rsid w:val="0003135B"/>
    <w:rsid w:val="00037A66"/>
    <w:rsid w:val="00037B17"/>
    <w:rsid w:val="000A29F8"/>
    <w:rsid w:val="000A41FF"/>
    <w:rsid w:val="000E30DD"/>
    <w:rsid w:val="0011275C"/>
    <w:rsid w:val="001438AE"/>
    <w:rsid w:val="001572B7"/>
    <w:rsid w:val="0017656F"/>
    <w:rsid w:val="00187D4A"/>
    <w:rsid w:val="0019117D"/>
    <w:rsid w:val="00192170"/>
    <w:rsid w:val="00194C91"/>
    <w:rsid w:val="001D0711"/>
    <w:rsid w:val="001E47E6"/>
    <w:rsid w:val="001F7BB8"/>
    <w:rsid w:val="00200F0F"/>
    <w:rsid w:val="00205A44"/>
    <w:rsid w:val="00235350"/>
    <w:rsid w:val="00255FEA"/>
    <w:rsid w:val="00261313"/>
    <w:rsid w:val="002F777A"/>
    <w:rsid w:val="003300AD"/>
    <w:rsid w:val="003A5067"/>
    <w:rsid w:val="003E680C"/>
    <w:rsid w:val="0045099A"/>
    <w:rsid w:val="004562CE"/>
    <w:rsid w:val="00483EB4"/>
    <w:rsid w:val="00487435"/>
    <w:rsid w:val="004945B8"/>
    <w:rsid w:val="004C5589"/>
    <w:rsid w:val="004C682E"/>
    <w:rsid w:val="00511D82"/>
    <w:rsid w:val="005140A2"/>
    <w:rsid w:val="0054639A"/>
    <w:rsid w:val="005A081B"/>
    <w:rsid w:val="006532A6"/>
    <w:rsid w:val="00653635"/>
    <w:rsid w:val="00657D3E"/>
    <w:rsid w:val="00664E01"/>
    <w:rsid w:val="006841DD"/>
    <w:rsid w:val="00685999"/>
    <w:rsid w:val="00716F11"/>
    <w:rsid w:val="007214FE"/>
    <w:rsid w:val="00724DA7"/>
    <w:rsid w:val="007508E3"/>
    <w:rsid w:val="0075144C"/>
    <w:rsid w:val="00760319"/>
    <w:rsid w:val="00765D9C"/>
    <w:rsid w:val="00770F1C"/>
    <w:rsid w:val="00776DDC"/>
    <w:rsid w:val="007C3248"/>
    <w:rsid w:val="007C4FF6"/>
    <w:rsid w:val="00822AFE"/>
    <w:rsid w:val="0087307C"/>
    <w:rsid w:val="008C085E"/>
    <w:rsid w:val="0091515B"/>
    <w:rsid w:val="00920058"/>
    <w:rsid w:val="00965A3E"/>
    <w:rsid w:val="009A484F"/>
    <w:rsid w:val="009C59E1"/>
    <w:rsid w:val="009F19B8"/>
    <w:rsid w:val="00A277AA"/>
    <w:rsid w:val="00A954E1"/>
    <w:rsid w:val="00AB2651"/>
    <w:rsid w:val="00AD1B25"/>
    <w:rsid w:val="00B115D6"/>
    <w:rsid w:val="00B16027"/>
    <w:rsid w:val="00B34BD3"/>
    <w:rsid w:val="00BB6201"/>
    <w:rsid w:val="00BC01C1"/>
    <w:rsid w:val="00BD7B40"/>
    <w:rsid w:val="00BF15FA"/>
    <w:rsid w:val="00C43EB6"/>
    <w:rsid w:val="00CB3CEB"/>
    <w:rsid w:val="00CE1BB2"/>
    <w:rsid w:val="00CF04EA"/>
    <w:rsid w:val="00CF1903"/>
    <w:rsid w:val="00D03A9E"/>
    <w:rsid w:val="00D1514D"/>
    <w:rsid w:val="00D37B5F"/>
    <w:rsid w:val="00D41891"/>
    <w:rsid w:val="00D83823"/>
    <w:rsid w:val="00D9083C"/>
    <w:rsid w:val="00D935F9"/>
    <w:rsid w:val="00D95807"/>
    <w:rsid w:val="00DF4195"/>
    <w:rsid w:val="00E1453A"/>
    <w:rsid w:val="00E45C28"/>
    <w:rsid w:val="00F22B64"/>
    <w:rsid w:val="00F27B89"/>
    <w:rsid w:val="00F4515A"/>
    <w:rsid w:val="00F55D6A"/>
    <w:rsid w:val="00F87D59"/>
    <w:rsid w:val="00FE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62BCD-7E82-4B33-8BD4-A4A70206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6DDC"/>
    <w:pPr>
      <w:spacing w:after="0" w:line="240" w:lineRule="auto"/>
    </w:pPr>
  </w:style>
  <w:style w:type="paragraph" w:styleId="ListParagraph">
    <w:name w:val="List Paragraph"/>
    <w:basedOn w:val="Normal"/>
    <w:uiPriority w:val="34"/>
    <w:qFormat/>
    <w:rsid w:val="00BC01C1"/>
    <w:pPr>
      <w:ind w:left="720"/>
      <w:contextualSpacing/>
    </w:pPr>
  </w:style>
  <w:style w:type="paragraph" w:styleId="Header">
    <w:name w:val="header"/>
    <w:basedOn w:val="Normal"/>
    <w:link w:val="HeaderChar"/>
    <w:uiPriority w:val="99"/>
    <w:unhideWhenUsed/>
    <w:rsid w:val="00487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435"/>
  </w:style>
  <w:style w:type="paragraph" w:styleId="Footer">
    <w:name w:val="footer"/>
    <w:basedOn w:val="Normal"/>
    <w:link w:val="FooterChar"/>
    <w:uiPriority w:val="99"/>
    <w:unhideWhenUsed/>
    <w:rsid w:val="00487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2021-07-09T08:27:00Z</dcterms:created>
  <dcterms:modified xsi:type="dcterms:W3CDTF">2021-07-09T08:27:00Z</dcterms:modified>
</cp:coreProperties>
</file>