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982" w:rsidRPr="0003447C" w:rsidRDefault="00C11680" w:rsidP="0003447C">
      <w:pPr>
        <w:spacing w:after="0" w:line="240" w:lineRule="auto"/>
        <w:jc w:val="both"/>
        <w:rPr>
          <w:rFonts w:ascii="Times New Roman" w:hAnsi="Times New Roman" w:cs="Times New Roman"/>
          <w:sz w:val="24"/>
          <w:szCs w:val="24"/>
        </w:rPr>
      </w:pPr>
      <w:bookmarkStart w:id="0" w:name="_GoBack"/>
      <w:bookmarkEnd w:id="0"/>
      <w:r w:rsidRPr="0003447C">
        <w:rPr>
          <w:rFonts w:ascii="Times New Roman" w:hAnsi="Times New Roman" w:cs="Times New Roman"/>
          <w:sz w:val="24"/>
          <w:szCs w:val="24"/>
        </w:rPr>
        <w:t>AFRICAN CONSOLIDATED RESOURCES PRIVATE LIMITED</w:t>
      </w:r>
    </w:p>
    <w:p w:rsidR="00C11680" w:rsidRPr="0003447C" w:rsidRDefault="0003447C" w:rsidP="0003447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C11680" w:rsidRPr="0003447C">
        <w:rPr>
          <w:rFonts w:ascii="Times New Roman" w:hAnsi="Times New Roman" w:cs="Times New Roman"/>
          <w:sz w:val="24"/>
          <w:szCs w:val="24"/>
        </w:rPr>
        <w:t>ersus</w:t>
      </w:r>
      <w:proofErr w:type="gramEnd"/>
    </w:p>
    <w:p w:rsidR="00C11680" w:rsidRDefault="00C11680" w:rsidP="0003447C">
      <w:pPr>
        <w:spacing w:after="0" w:line="240" w:lineRule="auto"/>
        <w:jc w:val="both"/>
        <w:rPr>
          <w:rFonts w:ascii="Times New Roman" w:hAnsi="Times New Roman" w:cs="Times New Roman"/>
          <w:sz w:val="24"/>
          <w:szCs w:val="24"/>
        </w:rPr>
      </w:pPr>
      <w:r w:rsidRPr="0003447C">
        <w:rPr>
          <w:rFonts w:ascii="Times New Roman" w:hAnsi="Times New Roman" w:cs="Times New Roman"/>
          <w:sz w:val="24"/>
          <w:szCs w:val="24"/>
        </w:rPr>
        <w:t>THE STATE</w:t>
      </w:r>
    </w:p>
    <w:p w:rsidR="0003447C" w:rsidRDefault="0003447C" w:rsidP="0003447C">
      <w:pPr>
        <w:spacing w:after="0" w:line="240" w:lineRule="auto"/>
        <w:jc w:val="both"/>
        <w:rPr>
          <w:rFonts w:ascii="Times New Roman" w:hAnsi="Times New Roman" w:cs="Times New Roman"/>
          <w:sz w:val="24"/>
          <w:szCs w:val="24"/>
        </w:rPr>
      </w:pPr>
    </w:p>
    <w:p w:rsidR="0003447C" w:rsidRPr="0003447C" w:rsidRDefault="0003447C" w:rsidP="0003447C">
      <w:pPr>
        <w:spacing w:after="0" w:line="240" w:lineRule="auto"/>
        <w:jc w:val="both"/>
        <w:rPr>
          <w:rFonts w:ascii="Times New Roman" w:hAnsi="Times New Roman" w:cs="Times New Roman"/>
          <w:sz w:val="24"/>
          <w:szCs w:val="24"/>
        </w:rPr>
      </w:pPr>
    </w:p>
    <w:p w:rsidR="00C11680" w:rsidRPr="0003447C" w:rsidRDefault="00C11680" w:rsidP="0003447C">
      <w:pPr>
        <w:spacing w:after="0" w:line="240" w:lineRule="auto"/>
        <w:jc w:val="both"/>
        <w:rPr>
          <w:rFonts w:ascii="Times New Roman" w:hAnsi="Times New Roman" w:cs="Times New Roman"/>
          <w:sz w:val="24"/>
          <w:szCs w:val="24"/>
        </w:rPr>
      </w:pPr>
      <w:r w:rsidRPr="0003447C">
        <w:rPr>
          <w:rFonts w:ascii="Times New Roman" w:hAnsi="Times New Roman" w:cs="Times New Roman"/>
          <w:sz w:val="24"/>
          <w:szCs w:val="24"/>
        </w:rPr>
        <w:t>HIGH COURT OF ZIMBABWE</w:t>
      </w:r>
    </w:p>
    <w:p w:rsidR="00C11680" w:rsidRPr="0003447C" w:rsidRDefault="00C11680" w:rsidP="0003447C">
      <w:pPr>
        <w:spacing w:after="0" w:line="240" w:lineRule="auto"/>
        <w:jc w:val="both"/>
        <w:rPr>
          <w:rFonts w:ascii="Times New Roman" w:hAnsi="Times New Roman" w:cs="Times New Roman"/>
          <w:sz w:val="24"/>
          <w:szCs w:val="24"/>
        </w:rPr>
      </w:pPr>
      <w:r w:rsidRPr="0003447C">
        <w:rPr>
          <w:rFonts w:ascii="Times New Roman" w:hAnsi="Times New Roman" w:cs="Times New Roman"/>
          <w:sz w:val="24"/>
          <w:szCs w:val="24"/>
        </w:rPr>
        <w:t>MUSAKWA J WITH ASSESSORS</w:t>
      </w:r>
    </w:p>
    <w:p w:rsidR="00C11680" w:rsidRDefault="00C11680" w:rsidP="0003447C">
      <w:pPr>
        <w:spacing w:after="0" w:line="240" w:lineRule="auto"/>
        <w:jc w:val="both"/>
        <w:rPr>
          <w:rFonts w:ascii="Times New Roman" w:hAnsi="Times New Roman" w:cs="Times New Roman"/>
          <w:sz w:val="24"/>
          <w:szCs w:val="24"/>
        </w:rPr>
      </w:pPr>
      <w:r w:rsidRPr="0003447C">
        <w:rPr>
          <w:rFonts w:ascii="Times New Roman" w:hAnsi="Times New Roman" w:cs="Times New Roman"/>
          <w:sz w:val="24"/>
          <w:szCs w:val="24"/>
        </w:rPr>
        <w:t>HARARE</w:t>
      </w:r>
      <w:r w:rsidR="00EB72EE" w:rsidRPr="0003447C">
        <w:rPr>
          <w:rFonts w:ascii="Times New Roman" w:hAnsi="Times New Roman" w:cs="Times New Roman"/>
          <w:sz w:val="24"/>
          <w:szCs w:val="24"/>
        </w:rPr>
        <w:t xml:space="preserve">, 15 </w:t>
      </w:r>
      <w:r w:rsidR="00370E97">
        <w:rPr>
          <w:rFonts w:ascii="Times New Roman" w:hAnsi="Times New Roman" w:cs="Times New Roman"/>
          <w:sz w:val="24"/>
          <w:szCs w:val="24"/>
        </w:rPr>
        <w:t>and</w:t>
      </w:r>
      <w:r w:rsidR="00EB72EE" w:rsidRPr="0003447C">
        <w:rPr>
          <w:rFonts w:ascii="Times New Roman" w:hAnsi="Times New Roman" w:cs="Times New Roman"/>
          <w:sz w:val="24"/>
          <w:szCs w:val="24"/>
        </w:rPr>
        <w:t xml:space="preserve"> 16 N</w:t>
      </w:r>
      <w:r w:rsidR="00370E97">
        <w:rPr>
          <w:rFonts w:ascii="Times New Roman" w:hAnsi="Times New Roman" w:cs="Times New Roman"/>
          <w:sz w:val="24"/>
          <w:szCs w:val="24"/>
        </w:rPr>
        <w:t xml:space="preserve">ovember </w:t>
      </w:r>
      <w:r w:rsidR="00EB72EE" w:rsidRPr="0003447C">
        <w:rPr>
          <w:rFonts w:ascii="Times New Roman" w:hAnsi="Times New Roman" w:cs="Times New Roman"/>
          <w:sz w:val="24"/>
          <w:szCs w:val="24"/>
        </w:rPr>
        <w:t xml:space="preserve">2010 </w:t>
      </w:r>
      <w:r w:rsidR="00370E97">
        <w:rPr>
          <w:rFonts w:ascii="Times New Roman" w:hAnsi="Times New Roman" w:cs="Times New Roman"/>
          <w:sz w:val="24"/>
          <w:szCs w:val="24"/>
        </w:rPr>
        <w:t>and</w:t>
      </w:r>
      <w:r w:rsidR="00EB72EE" w:rsidRPr="0003447C">
        <w:rPr>
          <w:rFonts w:ascii="Times New Roman" w:hAnsi="Times New Roman" w:cs="Times New Roman"/>
          <w:sz w:val="24"/>
          <w:szCs w:val="24"/>
        </w:rPr>
        <w:t xml:space="preserve"> 10 M</w:t>
      </w:r>
      <w:r w:rsidR="00370E97">
        <w:rPr>
          <w:rFonts w:ascii="Times New Roman" w:hAnsi="Times New Roman" w:cs="Times New Roman"/>
          <w:sz w:val="24"/>
          <w:szCs w:val="24"/>
        </w:rPr>
        <w:t xml:space="preserve">ay </w:t>
      </w:r>
      <w:r w:rsidR="00EB72EE" w:rsidRPr="0003447C">
        <w:rPr>
          <w:rFonts w:ascii="Times New Roman" w:hAnsi="Times New Roman" w:cs="Times New Roman"/>
          <w:sz w:val="24"/>
          <w:szCs w:val="24"/>
        </w:rPr>
        <w:t>2013</w:t>
      </w:r>
    </w:p>
    <w:p w:rsidR="0003447C" w:rsidRDefault="0003447C" w:rsidP="0003447C">
      <w:pPr>
        <w:spacing w:after="0" w:line="240" w:lineRule="auto"/>
        <w:jc w:val="both"/>
        <w:rPr>
          <w:rFonts w:ascii="Times New Roman" w:hAnsi="Times New Roman" w:cs="Times New Roman"/>
          <w:sz w:val="24"/>
          <w:szCs w:val="24"/>
        </w:rPr>
      </w:pPr>
    </w:p>
    <w:p w:rsidR="0003447C" w:rsidRPr="0003447C" w:rsidRDefault="0003447C" w:rsidP="0003447C">
      <w:pPr>
        <w:spacing w:after="0" w:line="240" w:lineRule="auto"/>
        <w:jc w:val="both"/>
        <w:rPr>
          <w:rFonts w:ascii="Times New Roman" w:hAnsi="Times New Roman" w:cs="Times New Roman"/>
          <w:sz w:val="24"/>
          <w:szCs w:val="24"/>
        </w:rPr>
      </w:pPr>
    </w:p>
    <w:p w:rsidR="00C11680" w:rsidRDefault="00C11680" w:rsidP="0003447C">
      <w:pPr>
        <w:spacing w:after="0" w:line="360" w:lineRule="auto"/>
        <w:jc w:val="both"/>
        <w:rPr>
          <w:rFonts w:ascii="Times New Roman" w:hAnsi="Times New Roman" w:cs="Times New Roman"/>
          <w:b/>
          <w:sz w:val="24"/>
          <w:szCs w:val="24"/>
        </w:rPr>
      </w:pPr>
      <w:r w:rsidRPr="0003447C">
        <w:rPr>
          <w:rFonts w:ascii="Times New Roman" w:hAnsi="Times New Roman" w:cs="Times New Roman"/>
          <w:b/>
          <w:sz w:val="24"/>
          <w:szCs w:val="24"/>
        </w:rPr>
        <w:t>Criminal Trial</w:t>
      </w:r>
    </w:p>
    <w:p w:rsidR="0003447C" w:rsidRPr="0003447C" w:rsidRDefault="0003447C" w:rsidP="0003447C">
      <w:pPr>
        <w:spacing w:after="0" w:line="360" w:lineRule="auto"/>
        <w:jc w:val="both"/>
        <w:rPr>
          <w:rFonts w:ascii="Times New Roman" w:hAnsi="Times New Roman" w:cs="Times New Roman"/>
          <w:b/>
          <w:sz w:val="24"/>
          <w:szCs w:val="24"/>
        </w:rPr>
      </w:pPr>
    </w:p>
    <w:p w:rsidR="00C11680" w:rsidRPr="0003447C" w:rsidRDefault="00C11680" w:rsidP="0003447C">
      <w:pPr>
        <w:spacing w:after="0" w:line="240" w:lineRule="auto"/>
        <w:jc w:val="both"/>
        <w:rPr>
          <w:rFonts w:ascii="Times New Roman" w:hAnsi="Times New Roman" w:cs="Times New Roman"/>
          <w:sz w:val="24"/>
          <w:szCs w:val="24"/>
        </w:rPr>
      </w:pPr>
      <w:r w:rsidRPr="0003447C">
        <w:rPr>
          <w:rFonts w:ascii="Times New Roman" w:hAnsi="Times New Roman" w:cs="Times New Roman"/>
          <w:i/>
          <w:sz w:val="24"/>
          <w:szCs w:val="24"/>
        </w:rPr>
        <w:t xml:space="preserve">J. </w:t>
      </w:r>
      <w:proofErr w:type="spellStart"/>
      <w:r w:rsidRPr="0003447C">
        <w:rPr>
          <w:rFonts w:ascii="Times New Roman" w:hAnsi="Times New Roman" w:cs="Times New Roman"/>
          <w:i/>
          <w:sz w:val="24"/>
          <w:szCs w:val="24"/>
        </w:rPr>
        <w:t>Samukange</w:t>
      </w:r>
      <w:proofErr w:type="spellEnd"/>
      <w:r w:rsidRPr="0003447C">
        <w:rPr>
          <w:rFonts w:ascii="Times New Roman" w:hAnsi="Times New Roman" w:cs="Times New Roman"/>
          <w:sz w:val="24"/>
          <w:szCs w:val="24"/>
        </w:rPr>
        <w:t>, for applicant</w:t>
      </w:r>
    </w:p>
    <w:p w:rsidR="00C11680" w:rsidRDefault="00C11680" w:rsidP="0003447C">
      <w:pPr>
        <w:spacing w:after="0" w:line="240" w:lineRule="auto"/>
        <w:jc w:val="both"/>
        <w:rPr>
          <w:rFonts w:ascii="Times New Roman" w:hAnsi="Times New Roman" w:cs="Times New Roman"/>
          <w:sz w:val="24"/>
          <w:szCs w:val="24"/>
        </w:rPr>
      </w:pPr>
      <w:r w:rsidRPr="0003447C">
        <w:rPr>
          <w:rFonts w:ascii="Times New Roman" w:hAnsi="Times New Roman" w:cs="Times New Roman"/>
          <w:i/>
          <w:sz w:val="24"/>
          <w:szCs w:val="24"/>
        </w:rPr>
        <w:t xml:space="preserve">C. </w:t>
      </w:r>
      <w:proofErr w:type="spellStart"/>
      <w:r w:rsidRPr="0003447C">
        <w:rPr>
          <w:rFonts w:ascii="Times New Roman" w:hAnsi="Times New Roman" w:cs="Times New Roman"/>
          <w:i/>
          <w:sz w:val="24"/>
          <w:szCs w:val="24"/>
        </w:rPr>
        <w:t>Mutangadura</w:t>
      </w:r>
      <w:proofErr w:type="spellEnd"/>
      <w:r w:rsidRPr="0003447C">
        <w:rPr>
          <w:rFonts w:ascii="Times New Roman" w:hAnsi="Times New Roman" w:cs="Times New Roman"/>
          <w:sz w:val="24"/>
          <w:szCs w:val="24"/>
        </w:rPr>
        <w:t>, for respondent</w:t>
      </w:r>
    </w:p>
    <w:p w:rsidR="0003447C" w:rsidRDefault="0003447C" w:rsidP="0003447C">
      <w:pPr>
        <w:spacing w:after="0" w:line="240" w:lineRule="auto"/>
        <w:jc w:val="both"/>
        <w:rPr>
          <w:rFonts w:ascii="Times New Roman" w:hAnsi="Times New Roman" w:cs="Times New Roman"/>
          <w:sz w:val="24"/>
          <w:szCs w:val="24"/>
        </w:rPr>
      </w:pPr>
    </w:p>
    <w:p w:rsidR="0003447C" w:rsidRDefault="0003447C" w:rsidP="0003447C">
      <w:pPr>
        <w:spacing w:after="0" w:line="240" w:lineRule="auto"/>
        <w:jc w:val="both"/>
        <w:rPr>
          <w:rFonts w:ascii="Times New Roman" w:hAnsi="Times New Roman" w:cs="Times New Roman"/>
          <w:sz w:val="24"/>
          <w:szCs w:val="24"/>
        </w:rPr>
      </w:pPr>
    </w:p>
    <w:p w:rsidR="0003447C" w:rsidRPr="0003447C" w:rsidRDefault="0003447C" w:rsidP="0003447C">
      <w:pPr>
        <w:spacing w:after="0" w:line="240" w:lineRule="auto"/>
        <w:jc w:val="both"/>
        <w:rPr>
          <w:rFonts w:ascii="Times New Roman" w:hAnsi="Times New Roman" w:cs="Times New Roman"/>
          <w:sz w:val="24"/>
          <w:szCs w:val="24"/>
        </w:rPr>
      </w:pPr>
    </w:p>
    <w:p w:rsidR="00C11680" w:rsidRPr="0003447C" w:rsidRDefault="00C11680" w:rsidP="0003447C">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MUSAKWA J: Having been indicted on a charge of fraud or alternatively, </w:t>
      </w:r>
      <w:proofErr w:type="gramStart"/>
      <w:r w:rsidR="00C97506" w:rsidRPr="0003447C">
        <w:rPr>
          <w:rFonts w:ascii="Times New Roman" w:hAnsi="Times New Roman" w:cs="Times New Roman"/>
          <w:sz w:val="24"/>
          <w:szCs w:val="24"/>
        </w:rPr>
        <w:t>contravening</w:t>
      </w:r>
      <w:proofErr w:type="gramEnd"/>
      <w:r w:rsidR="00C97506" w:rsidRPr="0003447C">
        <w:rPr>
          <w:rFonts w:ascii="Times New Roman" w:hAnsi="Times New Roman" w:cs="Times New Roman"/>
          <w:sz w:val="24"/>
          <w:szCs w:val="24"/>
        </w:rPr>
        <w:t xml:space="preserve"> the</w:t>
      </w:r>
      <w:r w:rsidRPr="0003447C">
        <w:rPr>
          <w:rFonts w:ascii="Times New Roman" w:hAnsi="Times New Roman" w:cs="Times New Roman"/>
          <w:sz w:val="24"/>
          <w:szCs w:val="24"/>
        </w:rPr>
        <w:t xml:space="preserve"> Precious Stones Trade Act [</w:t>
      </w:r>
      <w:r w:rsidRPr="0003447C">
        <w:rPr>
          <w:rFonts w:ascii="Times New Roman" w:hAnsi="Times New Roman" w:cs="Times New Roman"/>
          <w:i/>
          <w:sz w:val="24"/>
          <w:szCs w:val="24"/>
        </w:rPr>
        <w:t>Cap 21:06</w:t>
      </w:r>
      <w:r w:rsidRPr="0003447C">
        <w:rPr>
          <w:rFonts w:ascii="Times New Roman" w:hAnsi="Times New Roman" w:cs="Times New Roman"/>
          <w:sz w:val="24"/>
          <w:szCs w:val="24"/>
        </w:rPr>
        <w:t>] the a</w:t>
      </w:r>
      <w:r w:rsidR="00326DB8">
        <w:rPr>
          <w:rFonts w:ascii="Times New Roman" w:hAnsi="Times New Roman" w:cs="Times New Roman"/>
          <w:sz w:val="24"/>
          <w:szCs w:val="24"/>
        </w:rPr>
        <w:t>ccused</w:t>
      </w:r>
      <w:r w:rsidRPr="0003447C">
        <w:rPr>
          <w:rFonts w:ascii="Times New Roman" w:hAnsi="Times New Roman" w:cs="Times New Roman"/>
          <w:sz w:val="24"/>
          <w:szCs w:val="24"/>
        </w:rPr>
        <w:t xml:space="preserve"> applied to quash the charges on the basis that they do not disclose an offence.</w:t>
      </w:r>
    </w:p>
    <w:p w:rsidR="00C11680" w:rsidRPr="0003447C" w:rsidRDefault="00C11680" w:rsidP="00375D38">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Having heard arguments from respective counsels I subsequently directed they file relevant authorities in support of their arguments. This is because they had simply made submissions which were not supported by any law.</w:t>
      </w:r>
    </w:p>
    <w:p w:rsidR="006728A8" w:rsidRPr="0003447C" w:rsidRDefault="00727866" w:rsidP="00375D38">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In light of the argument advanced by the a</w:t>
      </w:r>
      <w:r w:rsidR="00326DB8">
        <w:rPr>
          <w:rFonts w:ascii="Times New Roman" w:hAnsi="Times New Roman" w:cs="Times New Roman"/>
          <w:sz w:val="24"/>
          <w:szCs w:val="24"/>
        </w:rPr>
        <w:t>ccused</w:t>
      </w:r>
      <w:r w:rsidRPr="0003447C">
        <w:rPr>
          <w:rFonts w:ascii="Times New Roman" w:hAnsi="Times New Roman" w:cs="Times New Roman"/>
          <w:sz w:val="24"/>
          <w:szCs w:val="24"/>
        </w:rPr>
        <w:t xml:space="preserve"> I had initially thought it prudent that </w:t>
      </w:r>
      <w:r w:rsidR="00326DB8">
        <w:rPr>
          <w:rFonts w:ascii="Times New Roman" w:hAnsi="Times New Roman" w:cs="Times New Roman"/>
          <w:sz w:val="24"/>
          <w:szCs w:val="24"/>
        </w:rPr>
        <w:t xml:space="preserve">the court </w:t>
      </w:r>
      <w:r w:rsidRPr="0003447C">
        <w:rPr>
          <w:rFonts w:ascii="Times New Roman" w:hAnsi="Times New Roman" w:cs="Times New Roman"/>
          <w:sz w:val="24"/>
          <w:szCs w:val="24"/>
        </w:rPr>
        <w:t>await</w:t>
      </w:r>
      <w:r w:rsidR="00326DB8">
        <w:rPr>
          <w:rFonts w:ascii="Times New Roman" w:hAnsi="Times New Roman" w:cs="Times New Roman"/>
          <w:sz w:val="24"/>
          <w:szCs w:val="24"/>
        </w:rPr>
        <w:t>s</w:t>
      </w:r>
      <w:r w:rsidRPr="0003447C">
        <w:rPr>
          <w:rFonts w:ascii="Times New Roman" w:hAnsi="Times New Roman" w:cs="Times New Roman"/>
          <w:sz w:val="24"/>
          <w:szCs w:val="24"/>
        </w:rPr>
        <w:t xml:space="preserve"> the outcome of the appeals the a</w:t>
      </w:r>
      <w:r w:rsidR="00326DB8">
        <w:rPr>
          <w:rFonts w:ascii="Times New Roman" w:hAnsi="Times New Roman" w:cs="Times New Roman"/>
          <w:sz w:val="24"/>
          <w:szCs w:val="24"/>
        </w:rPr>
        <w:t>ccused</w:t>
      </w:r>
      <w:r w:rsidRPr="0003447C">
        <w:rPr>
          <w:rFonts w:ascii="Times New Roman" w:hAnsi="Times New Roman" w:cs="Times New Roman"/>
          <w:sz w:val="24"/>
          <w:szCs w:val="24"/>
        </w:rPr>
        <w:t xml:space="preserve"> noted to the Supreme Court in respect of related litigation touching on the same subject </w:t>
      </w:r>
      <w:r w:rsidR="00326DB8">
        <w:rPr>
          <w:rFonts w:ascii="Times New Roman" w:hAnsi="Times New Roman" w:cs="Times New Roman"/>
          <w:sz w:val="24"/>
          <w:szCs w:val="24"/>
        </w:rPr>
        <w:t>matter.</w:t>
      </w:r>
      <w:r w:rsidRPr="0003447C">
        <w:rPr>
          <w:rFonts w:ascii="Times New Roman" w:hAnsi="Times New Roman" w:cs="Times New Roman"/>
          <w:sz w:val="24"/>
          <w:szCs w:val="24"/>
        </w:rPr>
        <w:t xml:space="preserve"> In view of the passage of time without the appeals having been determined I resolved to dispose of the matter without waiting for that outcome. </w:t>
      </w:r>
    </w:p>
    <w:p w:rsidR="006728A8" w:rsidRPr="0003447C" w:rsidRDefault="006728A8" w:rsidP="0003447C">
      <w:pPr>
        <w:spacing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The indictment is framed as follows-</w:t>
      </w:r>
    </w:p>
    <w:p w:rsidR="006728A8" w:rsidRPr="0003447C" w:rsidRDefault="006728A8" w:rsidP="00F408B3">
      <w:pPr>
        <w:spacing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 xml:space="preserve">‘That African Consolidated Resources Private Limited whose last </w:t>
      </w:r>
      <w:proofErr w:type="spellStart"/>
      <w:r w:rsidRPr="0003447C">
        <w:rPr>
          <w:rFonts w:ascii="Times New Roman" w:hAnsi="Times New Roman" w:cs="Times New Roman"/>
          <w:sz w:val="24"/>
          <w:szCs w:val="24"/>
        </w:rPr>
        <w:t>know</w:t>
      </w:r>
      <w:proofErr w:type="spellEnd"/>
      <w:r w:rsidRPr="0003447C">
        <w:rPr>
          <w:rFonts w:ascii="Times New Roman" w:hAnsi="Times New Roman" w:cs="Times New Roman"/>
          <w:sz w:val="24"/>
          <w:szCs w:val="24"/>
        </w:rPr>
        <w:t xml:space="preserve"> address is number 9 </w:t>
      </w:r>
      <w:proofErr w:type="spellStart"/>
      <w:r w:rsidRPr="0003447C">
        <w:rPr>
          <w:rFonts w:ascii="Times New Roman" w:hAnsi="Times New Roman" w:cs="Times New Roman"/>
          <w:sz w:val="24"/>
          <w:szCs w:val="24"/>
        </w:rPr>
        <w:t>Birchenough</w:t>
      </w:r>
      <w:proofErr w:type="spellEnd"/>
      <w:r w:rsidRPr="0003447C">
        <w:rPr>
          <w:rFonts w:ascii="Times New Roman" w:hAnsi="Times New Roman" w:cs="Times New Roman"/>
          <w:sz w:val="24"/>
          <w:szCs w:val="24"/>
        </w:rPr>
        <w:t xml:space="preserve"> Road, Alexandra Park, Harare (hereinafter called the accused) represented by Ian Harold Harris who is hereby cited in terms of s 385 (3) of the Criminal Procedure and Evidence Act [</w:t>
      </w:r>
      <w:r w:rsidRPr="0003447C">
        <w:rPr>
          <w:rFonts w:ascii="Times New Roman" w:hAnsi="Times New Roman" w:cs="Times New Roman"/>
          <w:i/>
          <w:sz w:val="24"/>
          <w:szCs w:val="24"/>
        </w:rPr>
        <w:t>Cap 9;07</w:t>
      </w:r>
      <w:r w:rsidRPr="0003447C">
        <w:rPr>
          <w:rFonts w:ascii="Times New Roman" w:hAnsi="Times New Roman" w:cs="Times New Roman"/>
          <w:sz w:val="24"/>
          <w:szCs w:val="24"/>
        </w:rPr>
        <w:t>] is guilty of the crime of:</w:t>
      </w:r>
      <w:r w:rsidR="00F408B3">
        <w:rPr>
          <w:rFonts w:ascii="Times New Roman" w:hAnsi="Times New Roman" w:cs="Times New Roman"/>
          <w:sz w:val="24"/>
          <w:szCs w:val="24"/>
        </w:rPr>
        <w:t xml:space="preserve"> </w:t>
      </w:r>
      <w:r w:rsidRPr="0003447C">
        <w:rPr>
          <w:rFonts w:ascii="Times New Roman" w:hAnsi="Times New Roman" w:cs="Times New Roman"/>
          <w:sz w:val="24"/>
          <w:szCs w:val="24"/>
        </w:rPr>
        <w:t>FRAUD</w:t>
      </w:r>
    </w:p>
    <w:p w:rsidR="00C11680" w:rsidRPr="0003447C" w:rsidRDefault="006728A8" w:rsidP="005122D5">
      <w:pPr>
        <w:spacing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 xml:space="preserve">In that on a date unknown to the prosecutor but during the period extending from April 2006 and June 2006 and at the Mining Commissioner’s Office in </w:t>
      </w:r>
      <w:proofErr w:type="spellStart"/>
      <w:r w:rsidRPr="0003447C">
        <w:rPr>
          <w:rFonts w:ascii="Times New Roman" w:hAnsi="Times New Roman" w:cs="Times New Roman"/>
          <w:sz w:val="24"/>
          <w:szCs w:val="24"/>
        </w:rPr>
        <w:t>Mutare</w:t>
      </w:r>
      <w:proofErr w:type="spellEnd"/>
      <w:r w:rsidR="00326DB8">
        <w:rPr>
          <w:rFonts w:ascii="Times New Roman" w:hAnsi="Times New Roman" w:cs="Times New Roman"/>
          <w:sz w:val="24"/>
          <w:szCs w:val="24"/>
        </w:rPr>
        <w:t xml:space="preserve"> </w:t>
      </w:r>
      <w:r w:rsidRPr="0003447C">
        <w:rPr>
          <w:rFonts w:ascii="Times New Roman" w:hAnsi="Times New Roman" w:cs="Times New Roman"/>
          <w:sz w:val="24"/>
          <w:szCs w:val="24"/>
        </w:rPr>
        <w:t>African Consolidated Resources Private Limited</w:t>
      </w:r>
      <w:r w:rsidR="00B1738C" w:rsidRPr="0003447C">
        <w:rPr>
          <w:rFonts w:ascii="Times New Roman" w:hAnsi="Times New Roman" w:cs="Times New Roman"/>
          <w:sz w:val="24"/>
          <w:szCs w:val="24"/>
        </w:rPr>
        <w:t xml:space="preserve"> misrepresented to the Ministry of Mines and Mining Development, that Heavy Stuff Investments, </w:t>
      </w:r>
      <w:proofErr w:type="spellStart"/>
      <w:r w:rsidR="00B1738C" w:rsidRPr="0003447C">
        <w:rPr>
          <w:rFonts w:ascii="Times New Roman" w:hAnsi="Times New Roman" w:cs="Times New Roman"/>
          <w:sz w:val="24"/>
          <w:szCs w:val="24"/>
        </w:rPr>
        <w:t>Olibile</w:t>
      </w:r>
      <w:proofErr w:type="spellEnd"/>
      <w:r w:rsidR="00B1738C" w:rsidRPr="0003447C">
        <w:rPr>
          <w:rFonts w:ascii="Times New Roman" w:hAnsi="Times New Roman" w:cs="Times New Roman"/>
          <w:sz w:val="24"/>
          <w:szCs w:val="24"/>
        </w:rPr>
        <w:t xml:space="preserve"> Investments (Pvt) Ltd and Possession Investment Services Limited were companies qualified to obtain Mining Claims thereby causing prejudice to the Ministry of Mines and Mining Development by unlawfully obtaining Certificates of Registration in terms of the </w:t>
      </w:r>
      <w:r w:rsidR="00B1738C" w:rsidRPr="0003447C">
        <w:rPr>
          <w:rFonts w:ascii="Times New Roman" w:hAnsi="Times New Roman" w:cs="Times New Roman"/>
          <w:sz w:val="24"/>
          <w:szCs w:val="24"/>
        </w:rPr>
        <w:lastRenderedPageBreak/>
        <w:t>attached schedule hereto referred to as Annexure “A”</w:t>
      </w:r>
      <w:r w:rsidR="00FF1772">
        <w:rPr>
          <w:rFonts w:ascii="Times New Roman" w:hAnsi="Times New Roman" w:cs="Times New Roman"/>
          <w:sz w:val="24"/>
          <w:szCs w:val="24"/>
        </w:rPr>
        <w:t xml:space="preserve"> </w:t>
      </w:r>
      <w:r w:rsidR="00B1738C" w:rsidRPr="0003447C">
        <w:rPr>
          <w:rFonts w:ascii="Times New Roman" w:hAnsi="Times New Roman" w:cs="Times New Roman"/>
          <w:sz w:val="24"/>
          <w:szCs w:val="24"/>
        </w:rPr>
        <w:t>when in actual fact the accused person knew that the said purported companies had not yet been duly incorporated as companies.</w:t>
      </w:r>
    </w:p>
    <w:p w:rsidR="00B1738C" w:rsidRPr="0003447C" w:rsidRDefault="006F4CDF" w:rsidP="005122D5">
      <w:pPr>
        <w:spacing w:line="24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Alternatively</w:t>
      </w:r>
    </w:p>
    <w:p w:rsidR="00B1738C" w:rsidRPr="0003447C" w:rsidRDefault="00B1738C" w:rsidP="005122D5">
      <w:pPr>
        <w:spacing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POSSESSING PRECIOUS STONES WITHOUT A LICENCE OR PERMIT IN CONTRAVENTION OF SECTION 3 (1) AS READ WITH SECTION 3 (2) OF THE PRECIOUS STONES TRADE ACT [CHAPTER 21:06].</w:t>
      </w:r>
    </w:p>
    <w:p w:rsidR="006F4CDF" w:rsidRPr="0003447C" w:rsidRDefault="006F4CDF" w:rsidP="005122D5">
      <w:pPr>
        <w:spacing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In that on the 15</w:t>
      </w:r>
      <w:r w:rsidRPr="0003447C">
        <w:rPr>
          <w:rFonts w:ascii="Times New Roman" w:hAnsi="Times New Roman" w:cs="Times New Roman"/>
          <w:sz w:val="24"/>
          <w:szCs w:val="24"/>
          <w:vertAlign w:val="superscript"/>
        </w:rPr>
        <w:t>th</w:t>
      </w:r>
      <w:r w:rsidRPr="0003447C">
        <w:rPr>
          <w:rFonts w:ascii="Times New Roman" w:hAnsi="Times New Roman" w:cs="Times New Roman"/>
          <w:sz w:val="24"/>
          <w:szCs w:val="24"/>
        </w:rPr>
        <w:t xml:space="preserve"> January 2007 and at number 9 </w:t>
      </w:r>
      <w:proofErr w:type="spellStart"/>
      <w:r w:rsidRPr="0003447C">
        <w:rPr>
          <w:rFonts w:ascii="Times New Roman" w:hAnsi="Times New Roman" w:cs="Times New Roman"/>
          <w:sz w:val="24"/>
          <w:szCs w:val="24"/>
        </w:rPr>
        <w:t>Birchenough</w:t>
      </w:r>
      <w:proofErr w:type="spellEnd"/>
      <w:r w:rsidRPr="0003447C">
        <w:rPr>
          <w:rFonts w:ascii="Times New Roman" w:hAnsi="Times New Roman" w:cs="Times New Roman"/>
          <w:sz w:val="24"/>
          <w:szCs w:val="24"/>
        </w:rPr>
        <w:t xml:space="preserve"> Road, Alexander (sic) Park, Harare, the accused person, African Consolidated Resources unlawfully possessed 129 031.87 carats of diamonds without a valid licence or a permit.</w:t>
      </w:r>
    </w:p>
    <w:p w:rsidR="006F4CDF" w:rsidRPr="0003447C" w:rsidRDefault="006F4CDF" w:rsidP="005122D5">
      <w:pPr>
        <w:spacing w:line="24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Or Alternatively</w:t>
      </w:r>
    </w:p>
    <w:p w:rsidR="00D76A77" w:rsidRPr="0003447C" w:rsidRDefault="00D76A77" w:rsidP="005122D5">
      <w:pPr>
        <w:spacing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UNLAWFULLY DEALING IN PRECIOUS STONES IN CONTRAVENTION OF SECTION 3 (1) AS READ WITH SECTION 3 (2) OF THE PRECIOUS STONES TRADE ACT [CHAPTER 21:06].</w:t>
      </w:r>
    </w:p>
    <w:p w:rsidR="006D54D9" w:rsidRPr="0003447C" w:rsidRDefault="006D54D9" w:rsidP="005122D5">
      <w:pPr>
        <w:spacing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 xml:space="preserve">In that on a date to the prosecutor unknown but between April 2006 and 23 September 2006 the accused, African Consolidated Resources unlawfully dealt in precious stones. That is to say the accused person purchased diamonds from illegal artisanal miners in </w:t>
      </w:r>
      <w:proofErr w:type="spellStart"/>
      <w:r w:rsidRPr="0003447C">
        <w:rPr>
          <w:rFonts w:ascii="Times New Roman" w:hAnsi="Times New Roman" w:cs="Times New Roman"/>
          <w:sz w:val="24"/>
          <w:szCs w:val="24"/>
        </w:rPr>
        <w:t>Marange</w:t>
      </w:r>
      <w:proofErr w:type="spellEnd"/>
      <w:r w:rsidRPr="0003447C">
        <w:rPr>
          <w:rFonts w:ascii="Times New Roman" w:hAnsi="Times New Roman" w:cs="Times New Roman"/>
          <w:sz w:val="24"/>
          <w:szCs w:val="24"/>
        </w:rPr>
        <w:t xml:space="preserve"> South near the village of </w:t>
      </w:r>
      <w:proofErr w:type="spellStart"/>
      <w:r w:rsidRPr="0003447C">
        <w:rPr>
          <w:rFonts w:ascii="Times New Roman" w:hAnsi="Times New Roman" w:cs="Times New Roman"/>
          <w:sz w:val="24"/>
          <w:szCs w:val="24"/>
        </w:rPr>
        <w:t>Chiyadzwa</w:t>
      </w:r>
      <w:proofErr w:type="spellEnd"/>
      <w:r w:rsidRPr="0003447C">
        <w:rPr>
          <w:rFonts w:ascii="Times New Roman" w:hAnsi="Times New Roman" w:cs="Times New Roman"/>
          <w:sz w:val="24"/>
          <w:szCs w:val="24"/>
        </w:rPr>
        <w:t xml:space="preserve"> in </w:t>
      </w:r>
      <w:proofErr w:type="spellStart"/>
      <w:r w:rsidRPr="0003447C">
        <w:rPr>
          <w:rFonts w:ascii="Times New Roman" w:hAnsi="Times New Roman" w:cs="Times New Roman"/>
          <w:sz w:val="24"/>
          <w:szCs w:val="24"/>
        </w:rPr>
        <w:t>Mutare</w:t>
      </w:r>
      <w:proofErr w:type="spellEnd"/>
      <w:r w:rsidRPr="0003447C">
        <w:rPr>
          <w:rFonts w:ascii="Times New Roman" w:hAnsi="Times New Roman" w:cs="Times New Roman"/>
          <w:sz w:val="24"/>
          <w:szCs w:val="24"/>
        </w:rPr>
        <w:t>.</w:t>
      </w:r>
    </w:p>
    <w:p w:rsidR="006D54D9" w:rsidRPr="0003447C" w:rsidRDefault="006D54D9" w:rsidP="005122D5">
      <w:pPr>
        <w:spacing w:line="24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Or Alternatively</w:t>
      </w:r>
    </w:p>
    <w:p w:rsidR="006D54D9" w:rsidRPr="0003447C" w:rsidRDefault="006D54D9" w:rsidP="005122D5">
      <w:pPr>
        <w:spacing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CONTRAVENING SECTIO 6 (1) AS READ WITH SECTION 6 (2a) (a) OF THE PRECIOUS STONES TRADE ACT</w:t>
      </w:r>
      <w:r w:rsidR="005122D5">
        <w:rPr>
          <w:rFonts w:ascii="Times New Roman" w:hAnsi="Times New Roman" w:cs="Times New Roman"/>
          <w:sz w:val="24"/>
          <w:szCs w:val="24"/>
        </w:rPr>
        <w:t xml:space="preserve"> </w:t>
      </w:r>
      <w:r w:rsidR="00C20138" w:rsidRPr="0003447C">
        <w:rPr>
          <w:rFonts w:ascii="Times New Roman" w:hAnsi="Times New Roman" w:cs="Times New Roman"/>
          <w:sz w:val="24"/>
          <w:szCs w:val="24"/>
        </w:rPr>
        <w:t>[CHAPTER 21:06].</w:t>
      </w:r>
    </w:p>
    <w:p w:rsidR="006E16FE" w:rsidRPr="0003447C" w:rsidRDefault="006E16FE" w:rsidP="005122D5">
      <w:pPr>
        <w:spacing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In that between the period extending from April 2006 and January 2007 the accused person failed to enter in respect of diamonds recovered from its mining location such details relating to the amount of diamonds recovered during each preceding month and the amount of diamonds held by it at the end of each preceding month in contravention of the Act.</w:t>
      </w:r>
      <w:r w:rsidR="00C97506" w:rsidRPr="0003447C">
        <w:rPr>
          <w:rFonts w:ascii="Times New Roman" w:hAnsi="Times New Roman" w:cs="Times New Roman"/>
          <w:sz w:val="24"/>
          <w:szCs w:val="24"/>
        </w:rPr>
        <w:t>”</w:t>
      </w:r>
    </w:p>
    <w:p w:rsidR="005C171A" w:rsidRPr="0003447C" w:rsidRDefault="00057DC3" w:rsidP="005122D5">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At the hearing the accused’s counsel filed an exception to the charge, the basis of which I will revert to shortly. In light of the arguments advanced in support of the exception, it is pertinent to summarise the facts alleged against the accused.</w:t>
      </w:r>
    </w:p>
    <w:p w:rsidR="002C23FA" w:rsidRPr="0003447C" w:rsidRDefault="005C171A" w:rsidP="005122D5">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The summary of state case alleges that the accused is a mineral exploration company. Sometime in April 2006 the accused sought to obtain diamond mining claims in </w:t>
      </w:r>
      <w:proofErr w:type="spellStart"/>
      <w:r w:rsidRPr="0003447C">
        <w:rPr>
          <w:rFonts w:ascii="Times New Roman" w:hAnsi="Times New Roman" w:cs="Times New Roman"/>
          <w:sz w:val="24"/>
          <w:szCs w:val="24"/>
        </w:rPr>
        <w:t>Marange</w:t>
      </w:r>
      <w:proofErr w:type="spellEnd"/>
      <w:r w:rsidRPr="0003447C">
        <w:rPr>
          <w:rFonts w:ascii="Times New Roman" w:hAnsi="Times New Roman" w:cs="Times New Roman"/>
          <w:sz w:val="24"/>
          <w:szCs w:val="24"/>
        </w:rPr>
        <w:t xml:space="preserve"> in favour of </w:t>
      </w:r>
      <w:proofErr w:type="spellStart"/>
      <w:r w:rsidRPr="0003447C">
        <w:rPr>
          <w:rFonts w:ascii="Times New Roman" w:hAnsi="Times New Roman" w:cs="Times New Roman"/>
          <w:sz w:val="24"/>
          <w:szCs w:val="24"/>
        </w:rPr>
        <w:t>non existing</w:t>
      </w:r>
      <w:proofErr w:type="spellEnd"/>
      <w:r w:rsidRPr="0003447C">
        <w:rPr>
          <w:rFonts w:ascii="Times New Roman" w:hAnsi="Times New Roman" w:cs="Times New Roman"/>
          <w:sz w:val="24"/>
          <w:szCs w:val="24"/>
        </w:rPr>
        <w:t xml:space="preserve"> companies, namely Heavy Staff Investments Company, </w:t>
      </w:r>
      <w:proofErr w:type="spellStart"/>
      <w:r w:rsidRPr="0003447C">
        <w:rPr>
          <w:rFonts w:ascii="Times New Roman" w:hAnsi="Times New Roman" w:cs="Times New Roman"/>
          <w:sz w:val="24"/>
          <w:szCs w:val="24"/>
        </w:rPr>
        <w:t>Olibile</w:t>
      </w:r>
      <w:proofErr w:type="spellEnd"/>
      <w:r w:rsidRPr="0003447C">
        <w:rPr>
          <w:rFonts w:ascii="Times New Roman" w:hAnsi="Times New Roman" w:cs="Times New Roman"/>
          <w:sz w:val="24"/>
          <w:szCs w:val="24"/>
        </w:rPr>
        <w:t xml:space="preserve"> Investments (Pvt) Ltd. And Possession Investment Services Limited. These companies were only registered after they had obtained certificates of registration of mining claims from the Ministry of Mines and Mining Development.</w:t>
      </w:r>
      <w:r w:rsidR="00326DB8">
        <w:rPr>
          <w:rFonts w:ascii="Times New Roman" w:hAnsi="Times New Roman" w:cs="Times New Roman"/>
          <w:sz w:val="24"/>
          <w:szCs w:val="24"/>
        </w:rPr>
        <w:t xml:space="preserve"> </w:t>
      </w:r>
      <w:r w:rsidR="008E15FB" w:rsidRPr="0003447C">
        <w:rPr>
          <w:rFonts w:ascii="Times New Roman" w:hAnsi="Times New Roman" w:cs="Times New Roman"/>
          <w:sz w:val="24"/>
          <w:szCs w:val="24"/>
        </w:rPr>
        <w:t>Possession Investment Services Limited obtained the certificates of registration of mining claims on 4</w:t>
      </w:r>
      <w:r w:rsidR="008E15FB" w:rsidRPr="0003447C">
        <w:rPr>
          <w:rFonts w:ascii="Times New Roman" w:hAnsi="Times New Roman" w:cs="Times New Roman"/>
          <w:sz w:val="24"/>
          <w:szCs w:val="24"/>
          <w:vertAlign w:val="superscript"/>
        </w:rPr>
        <w:t>th</w:t>
      </w:r>
      <w:r w:rsidR="008E15FB" w:rsidRPr="0003447C">
        <w:rPr>
          <w:rFonts w:ascii="Times New Roman" w:hAnsi="Times New Roman" w:cs="Times New Roman"/>
          <w:sz w:val="24"/>
          <w:szCs w:val="24"/>
        </w:rPr>
        <w:t xml:space="preserve"> and 19</w:t>
      </w:r>
      <w:r w:rsidR="008E15FB" w:rsidRPr="0003447C">
        <w:rPr>
          <w:rFonts w:ascii="Times New Roman" w:hAnsi="Times New Roman" w:cs="Times New Roman"/>
          <w:sz w:val="24"/>
          <w:szCs w:val="24"/>
          <w:vertAlign w:val="superscript"/>
        </w:rPr>
        <w:t>th</w:t>
      </w:r>
      <w:r w:rsidR="008E15FB" w:rsidRPr="0003447C">
        <w:rPr>
          <w:rFonts w:ascii="Times New Roman" w:hAnsi="Times New Roman" w:cs="Times New Roman"/>
          <w:sz w:val="24"/>
          <w:szCs w:val="24"/>
        </w:rPr>
        <w:t xml:space="preserve"> April 2006 as well as </w:t>
      </w:r>
      <w:r w:rsidR="008E15FB" w:rsidRPr="0003447C">
        <w:rPr>
          <w:rFonts w:ascii="Times New Roman" w:hAnsi="Times New Roman" w:cs="Times New Roman"/>
          <w:sz w:val="24"/>
          <w:szCs w:val="24"/>
        </w:rPr>
        <w:lastRenderedPageBreak/>
        <w:t>on 1</w:t>
      </w:r>
      <w:r w:rsidR="005122D5">
        <w:rPr>
          <w:rFonts w:ascii="Times New Roman" w:hAnsi="Times New Roman" w:cs="Times New Roman"/>
          <w:sz w:val="24"/>
          <w:szCs w:val="24"/>
        </w:rPr>
        <w:t xml:space="preserve"> </w:t>
      </w:r>
      <w:r w:rsidR="008E15FB" w:rsidRPr="0003447C">
        <w:rPr>
          <w:rFonts w:ascii="Times New Roman" w:hAnsi="Times New Roman" w:cs="Times New Roman"/>
          <w:sz w:val="24"/>
          <w:szCs w:val="24"/>
        </w:rPr>
        <w:t>June and 1</w:t>
      </w:r>
      <w:r w:rsidR="005122D5">
        <w:rPr>
          <w:rFonts w:ascii="Times New Roman" w:hAnsi="Times New Roman" w:cs="Times New Roman"/>
          <w:sz w:val="24"/>
          <w:szCs w:val="24"/>
        </w:rPr>
        <w:t xml:space="preserve"> </w:t>
      </w:r>
      <w:r w:rsidR="008E15FB" w:rsidRPr="0003447C">
        <w:rPr>
          <w:rFonts w:ascii="Times New Roman" w:hAnsi="Times New Roman" w:cs="Times New Roman"/>
          <w:sz w:val="24"/>
          <w:szCs w:val="24"/>
        </w:rPr>
        <w:t xml:space="preserve">July 2006. As of those dates the company was </w:t>
      </w:r>
      <w:proofErr w:type="spellStart"/>
      <w:r w:rsidR="008E15FB" w:rsidRPr="0003447C">
        <w:rPr>
          <w:rFonts w:ascii="Times New Roman" w:hAnsi="Times New Roman" w:cs="Times New Roman"/>
          <w:sz w:val="24"/>
          <w:szCs w:val="24"/>
        </w:rPr>
        <w:t>non existent</w:t>
      </w:r>
      <w:proofErr w:type="spellEnd"/>
      <w:r w:rsidR="008E15FB" w:rsidRPr="0003447C">
        <w:rPr>
          <w:rFonts w:ascii="Times New Roman" w:hAnsi="Times New Roman" w:cs="Times New Roman"/>
          <w:sz w:val="24"/>
          <w:szCs w:val="24"/>
        </w:rPr>
        <w:t xml:space="preserve"> as it was only registered on 19 July 2006.</w:t>
      </w:r>
    </w:p>
    <w:p w:rsidR="004A1A07" w:rsidRPr="0003447C" w:rsidRDefault="008E15FB" w:rsidP="005122D5">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On the other hand Heavy Staff Investments Company obtained certificates of registration of mining claims on</w:t>
      </w:r>
      <w:r w:rsidR="00F408B3">
        <w:rPr>
          <w:rFonts w:ascii="Times New Roman" w:hAnsi="Times New Roman" w:cs="Times New Roman"/>
          <w:sz w:val="24"/>
          <w:szCs w:val="24"/>
        </w:rPr>
        <w:t xml:space="preserve"> </w:t>
      </w:r>
      <w:r w:rsidRPr="0003447C">
        <w:rPr>
          <w:rFonts w:ascii="Times New Roman" w:hAnsi="Times New Roman" w:cs="Times New Roman"/>
          <w:sz w:val="24"/>
          <w:szCs w:val="24"/>
        </w:rPr>
        <w:t xml:space="preserve">19 April 2006 and 1 June 2006. The company was subsequently incorporated on 19 July 2006. </w:t>
      </w:r>
    </w:p>
    <w:p w:rsidR="008E15FB" w:rsidRPr="0003447C" w:rsidRDefault="004A1A07" w:rsidP="005122D5">
      <w:pPr>
        <w:spacing w:after="0" w:line="360" w:lineRule="auto"/>
        <w:ind w:firstLine="720"/>
        <w:jc w:val="both"/>
        <w:rPr>
          <w:rFonts w:ascii="Times New Roman" w:hAnsi="Times New Roman" w:cs="Times New Roman"/>
          <w:sz w:val="24"/>
          <w:szCs w:val="24"/>
        </w:rPr>
      </w:pPr>
      <w:proofErr w:type="spellStart"/>
      <w:r w:rsidRPr="0003447C">
        <w:rPr>
          <w:rFonts w:ascii="Times New Roman" w:hAnsi="Times New Roman" w:cs="Times New Roman"/>
          <w:sz w:val="24"/>
          <w:szCs w:val="24"/>
        </w:rPr>
        <w:t>Olibile</w:t>
      </w:r>
      <w:proofErr w:type="spellEnd"/>
      <w:r w:rsidRPr="0003447C">
        <w:rPr>
          <w:rFonts w:ascii="Times New Roman" w:hAnsi="Times New Roman" w:cs="Times New Roman"/>
          <w:sz w:val="24"/>
          <w:szCs w:val="24"/>
        </w:rPr>
        <w:t xml:space="preserve"> Investments (Pvt) Ltd obtained certificates of registration of mining claims on 10 April 2006. It was subsequently incorporated on 21</w:t>
      </w:r>
      <w:r w:rsidR="00F408B3">
        <w:rPr>
          <w:rFonts w:ascii="Times New Roman" w:hAnsi="Times New Roman" w:cs="Times New Roman"/>
          <w:sz w:val="24"/>
          <w:szCs w:val="24"/>
        </w:rPr>
        <w:t xml:space="preserve"> </w:t>
      </w:r>
      <w:r w:rsidRPr="0003447C">
        <w:rPr>
          <w:rFonts w:ascii="Times New Roman" w:hAnsi="Times New Roman" w:cs="Times New Roman"/>
          <w:sz w:val="24"/>
          <w:szCs w:val="24"/>
        </w:rPr>
        <w:t>July 2006.</w:t>
      </w:r>
    </w:p>
    <w:p w:rsidR="004A1A07" w:rsidRPr="0003447C" w:rsidRDefault="004A1A07" w:rsidP="005122D5">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After securing mining licences through these misrepresentations of the legal status of the companies the accused </w:t>
      </w:r>
      <w:r w:rsidR="006F3543" w:rsidRPr="0003447C">
        <w:rPr>
          <w:rFonts w:ascii="Times New Roman" w:hAnsi="Times New Roman" w:cs="Times New Roman"/>
          <w:sz w:val="24"/>
          <w:szCs w:val="24"/>
        </w:rPr>
        <w:t>is alleged to have failed to keep records of diamonds recovered from the mining claims. Following several enquiries from the Ministry of Mines and Mining Development concerning its activities at the mining location, the accused claimed that no mining was taking place. To the contrary, mining activities were taking place and the accused was also purchasing diamonds from illegal miners.</w:t>
      </w:r>
    </w:p>
    <w:p w:rsidR="006F3543" w:rsidRPr="0003447C" w:rsidRDefault="006F3543" w:rsidP="005122D5">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Upon cancellation of the mining permits the accused maintained that no mining activity ever took place. However, upon a search being conducted the accused was found in possession of diamonds that had been mined and purchased without being accounted for.</w:t>
      </w:r>
    </w:p>
    <w:p w:rsidR="00E57E1F" w:rsidRPr="0003447C" w:rsidRDefault="00E57E1F" w:rsidP="00F408B3">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The state has lined up nine state witnesses to testify in the matter.</w:t>
      </w:r>
    </w:p>
    <w:p w:rsidR="00FD339B" w:rsidRPr="0003447C" w:rsidRDefault="00FD339B" w:rsidP="00F408B3">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The a</w:t>
      </w:r>
      <w:r w:rsidR="00970603">
        <w:rPr>
          <w:rFonts w:ascii="Times New Roman" w:hAnsi="Times New Roman" w:cs="Times New Roman"/>
          <w:sz w:val="24"/>
          <w:szCs w:val="24"/>
        </w:rPr>
        <w:t>ccused</w:t>
      </w:r>
      <w:r w:rsidRPr="0003447C">
        <w:rPr>
          <w:rFonts w:ascii="Times New Roman" w:hAnsi="Times New Roman" w:cs="Times New Roman"/>
          <w:sz w:val="24"/>
          <w:szCs w:val="24"/>
        </w:rPr>
        <w:t xml:space="preserve"> filed a written application in which it excepted to the indictment in terms of s 178 of the Criminal Procedure and Evidence Act [</w:t>
      </w:r>
      <w:r w:rsidRPr="0003447C">
        <w:rPr>
          <w:rFonts w:ascii="Times New Roman" w:hAnsi="Times New Roman" w:cs="Times New Roman"/>
          <w:i/>
          <w:sz w:val="24"/>
          <w:szCs w:val="24"/>
        </w:rPr>
        <w:t>Cap 9 :07</w:t>
      </w:r>
      <w:r w:rsidRPr="0003447C">
        <w:rPr>
          <w:rFonts w:ascii="Times New Roman" w:hAnsi="Times New Roman" w:cs="Times New Roman"/>
          <w:sz w:val="24"/>
          <w:szCs w:val="24"/>
        </w:rPr>
        <w:t>].</w:t>
      </w:r>
      <w:r w:rsidR="00C71CC3" w:rsidRPr="0003447C">
        <w:rPr>
          <w:rFonts w:ascii="Times New Roman" w:hAnsi="Times New Roman" w:cs="Times New Roman"/>
          <w:sz w:val="24"/>
          <w:szCs w:val="24"/>
        </w:rPr>
        <w:t xml:space="preserve"> It was contended that t</w:t>
      </w:r>
      <w:r w:rsidR="001E6B60" w:rsidRPr="0003447C">
        <w:rPr>
          <w:rFonts w:ascii="Times New Roman" w:hAnsi="Times New Roman" w:cs="Times New Roman"/>
          <w:sz w:val="24"/>
          <w:szCs w:val="24"/>
        </w:rPr>
        <w:t>he indictment is likely to prejudice and embarrass the a</w:t>
      </w:r>
      <w:r w:rsidR="00970603">
        <w:rPr>
          <w:rFonts w:ascii="Times New Roman" w:hAnsi="Times New Roman" w:cs="Times New Roman"/>
          <w:sz w:val="24"/>
          <w:szCs w:val="24"/>
        </w:rPr>
        <w:t>ccused</w:t>
      </w:r>
      <w:r w:rsidR="001E6B60" w:rsidRPr="0003447C">
        <w:rPr>
          <w:rFonts w:ascii="Times New Roman" w:hAnsi="Times New Roman" w:cs="Times New Roman"/>
          <w:sz w:val="24"/>
          <w:szCs w:val="24"/>
        </w:rPr>
        <w:t>. This is because the a</w:t>
      </w:r>
      <w:r w:rsidR="00970603">
        <w:rPr>
          <w:rFonts w:ascii="Times New Roman" w:hAnsi="Times New Roman" w:cs="Times New Roman"/>
          <w:sz w:val="24"/>
          <w:szCs w:val="24"/>
        </w:rPr>
        <w:t xml:space="preserve">ccused </w:t>
      </w:r>
      <w:r w:rsidR="001E6B60" w:rsidRPr="0003447C">
        <w:rPr>
          <w:rFonts w:ascii="Times New Roman" w:hAnsi="Times New Roman" w:cs="Times New Roman"/>
          <w:sz w:val="24"/>
          <w:szCs w:val="24"/>
        </w:rPr>
        <w:t>is involved in civil litigation on the same subject matter that has been criminalised.</w:t>
      </w:r>
    </w:p>
    <w:p w:rsidR="001E6B60" w:rsidRPr="0003447C" w:rsidRDefault="001E6B60" w:rsidP="0003447C">
      <w:pPr>
        <w:spacing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In support of the application the applicant annexed two judgments by HUNGWE J and another judgment by the Supreme Court.  In HC 6411/07 the a</w:t>
      </w:r>
      <w:r w:rsidR="00970603">
        <w:rPr>
          <w:rFonts w:ascii="Times New Roman" w:hAnsi="Times New Roman" w:cs="Times New Roman"/>
          <w:sz w:val="24"/>
          <w:szCs w:val="24"/>
        </w:rPr>
        <w:t>ccused</w:t>
      </w:r>
      <w:r w:rsidRPr="0003447C">
        <w:rPr>
          <w:rFonts w:ascii="Times New Roman" w:hAnsi="Times New Roman" w:cs="Times New Roman"/>
          <w:sz w:val="24"/>
          <w:szCs w:val="24"/>
        </w:rPr>
        <w:t xml:space="preserve"> sought a declaratory order on the validity of mining claims that were issued to its subsidiaries, </w:t>
      </w:r>
      <w:r w:rsidR="00AF5C66" w:rsidRPr="0003447C">
        <w:rPr>
          <w:rFonts w:ascii="Times New Roman" w:hAnsi="Times New Roman" w:cs="Times New Roman"/>
          <w:sz w:val="24"/>
          <w:szCs w:val="24"/>
        </w:rPr>
        <w:t xml:space="preserve">Heavy Staff Investments Company, </w:t>
      </w:r>
      <w:proofErr w:type="spellStart"/>
      <w:r w:rsidR="00AF5C66" w:rsidRPr="0003447C">
        <w:rPr>
          <w:rFonts w:ascii="Times New Roman" w:hAnsi="Times New Roman" w:cs="Times New Roman"/>
          <w:sz w:val="24"/>
          <w:szCs w:val="24"/>
        </w:rPr>
        <w:t>Olibile</w:t>
      </w:r>
      <w:proofErr w:type="spellEnd"/>
      <w:r w:rsidR="00AF5C66" w:rsidRPr="0003447C">
        <w:rPr>
          <w:rFonts w:ascii="Times New Roman" w:hAnsi="Times New Roman" w:cs="Times New Roman"/>
          <w:sz w:val="24"/>
          <w:szCs w:val="24"/>
        </w:rPr>
        <w:t xml:space="preserve"> Investments (Pvt) Limited and Possession Investment Services Limited</w:t>
      </w:r>
      <w:r w:rsidR="008012F0" w:rsidRPr="0003447C">
        <w:rPr>
          <w:rFonts w:ascii="Times New Roman" w:hAnsi="Times New Roman" w:cs="Times New Roman"/>
          <w:sz w:val="24"/>
          <w:szCs w:val="24"/>
        </w:rPr>
        <w:t>. The order granted by HUNGWE J on 24 September was to the following effect</w:t>
      </w:r>
      <w:r w:rsidR="00E30724" w:rsidRPr="0003447C">
        <w:rPr>
          <w:rFonts w:ascii="Times New Roman" w:hAnsi="Times New Roman" w:cs="Times New Roman"/>
          <w:sz w:val="24"/>
          <w:szCs w:val="24"/>
        </w:rPr>
        <w:t>-</w:t>
      </w:r>
    </w:p>
    <w:p w:rsidR="000D625B" w:rsidRDefault="00735788" w:rsidP="00F408B3">
      <w:pPr>
        <w:pStyle w:val="ListParagraph"/>
        <w:numPr>
          <w:ilvl w:val="0"/>
          <w:numId w:val="1"/>
        </w:numPr>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w:t>
      </w:r>
      <w:r w:rsidR="000D625B" w:rsidRPr="0003447C">
        <w:rPr>
          <w:rFonts w:ascii="Times New Roman" w:hAnsi="Times New Roman" w:cs="Times New Roman"/>
          <w:sz w:val="24"/>
          <w:szCs w:val="24"/>
        </w:rPr>
        <w:t>The African Consolidated Resources P/L claims issued to the third, fourth, fifth and sixth applicants within the area previously covered by Extension Prospecting Order 1523 held by Kimberlitic Searches P/L are valid and have remained valid since the date they were originally pegged.</w:t>
      </w:r>
    </w:p>
    <w:p w:rsidR="00F408B3" w:rsidRPr="0003447C" w:rsidRDefault="00F408B3" w:rsidP="00F408B3">
      <w:pPr>
        <w:pStyle w:val="ListParagraph"/>
        <w:spacing w:line="240" w:lineRule="auto"/>
        <w:jc w:val="both"/>
        <w:rPr>
          <w:rFonts w:ascii="Times New Roman" w:hAnsi="Times New Roman" w:cs="Times New Roman"/>
          <w:sz w:val="24"/>
          <w:szCs w:val="24"/>
        </w:rPr>
      </w:pPr>
    </w:p>
    <w:p w:rsidR="00E30724" w:rsidRPr="0003447C" w:rsidRDefault="000D625B" w:rsidP="00F408B3">
      <w:pPr>
        <w:pStyle w:val="ListParagraph"/>
        <w:numPr>
          <w:ilvl w:val="0"/>
          <w:numId w:val="1"/>
        </w:numPr>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The right granted to the third respondent by virtue of the Special Grant shall not apply in respect of the</w:t>
      </w:r>
      <w:r w:rsidR="00FF1772">
        <w:rPr>
          <w:rFonts w:ascii="Times New Roman" w:hAnsi="Times New Roman" w:cs="Times New Roman"/>
          <w:sz w:val="24"/>
          <w:szCs w:val="24"/>
        </w:rPr>
        <w:t xml:space="preserve"> </w:t>
      </w:r>
      <w:r w:rsidR="00756441" w:rsidRPr="0003447C">
        <w:rPr>
          <w:rFonts w:ascii="Times New Roman" w:hAnsi="Times New Roman" w:cs="Times New Roman"/>
          <w:sz w:val="24"/>
          <w:szCs w:val="24"/>
        </w:rPr>
        <w:t xml:space="preserve">African Consolidated Resources P/L claims area as indicated on </w:t>
      </w:r>
      <w:r w:rsidR="00756441" w:rsidRPr="0003447C">
        <w:rPr>
          <w:rFonts w:ascii="Times New Roman" w:hAnsi="Times New Roman" w:cs="Times New Roman"/>
          <w:sz w:val="24"/>
          <w:szCs w:val="24"/>
        </w:rPr>
        <w:lastRenderedPageBreak/>
        <w:t>annexure “B” to the papers. In that regard it is hereby ordered that third respondent cease its prospecting and diamond mining activities in the said area.</w:t>
      </w:r>
    </w:p>
    <w:p w:rsidR="00756441" w:rsidRPr="0003447C" w:rsidRDefault="00756441" w:rsidP="00F408B3">
      <w:pPr>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IT IS FURTHER ORDERED AS FOLLOWS</w:t>
      </w:r>
    </w:p>
    <w:p w:rsidR="00756441" w:rsidRDefault="009F5115" w:rsidP="00F408B3">
      <w:pPr>
        <w:pStyle w:val="ListParagraph"/>
        <w:numPr>
          <w:ilvl w:val="0"/>
          <w:numId w:val="1"/>
        </w:numPr>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That second respondent return to the applicants’ possession the 129 400 carats of diamonds seized from applicants’ offices in Harare on 15 January 2007.</w:t>
      </w:r>
    </w:p>
    <w:p w:rsidR="00F408B3" w:rsidRPr="0003447C" w:rsidRDefault="00F408B3" w:rsidP="00F408B3">
      <w:pPr>
        <w:pStyle w:val="ListParagraph"/>
        <w:spacing w:line="240" w:lineRule="auto"/>
        <w:jc w:val="both"/>
        <w:rPr>
          <w:rFonts w:ascii="Times New Roman" w:hAnsi="Times New Roman" w:cs="Times New Roman"/>
          <w:sz w:val="24"/>
          <w:szCs w:val="24"/>
        </w:rPr>
      </w:pPr>
    </w:p>
    <w:p w:rsidR="00F408B3" w:rsidRDefault="009F5115" w:rsidP="00F408B3">
      <w:pPr>
        <w:pStyle w:val="ListParagraph"/>
        <w:numPr>
          <w:ilvl w:val="0"/>
          <w:numId w:val="1"/>
        </w:numPr>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The second respondent return to the applicants all diamonds acquired by second respondent from the African Consolidated claims area using the register kept by the second respondent in compliance with the Kimberley Process Certification Scheme.</w:t>
      </w:r>
    </w:p>
    <w:p w:rsidR="00F408B3" w:rsidRPr="00F408B3" w:rsidRDefault="00F408B3" w:rsidP="00F408B3">
      <w:pPr>
        <w:spacing w:line="240" w:lineRule="auto"/>
        <w:jc w:val="both"/>
        <w:rPr>
          <w:rFonts w:ascii="Times New Roman" w:hAnsi="Times New Roman" w:cs="Times New Roman"/>
          <w:sz w:val="24"/>
          <w:szCs w:val="24"/>
        </w:rPr>
      </w:pPr>
    </w:p>
    <w:p w:rsidR="009F5115" w:rsidRDefault="009F5115" w:rsidP="00F408B3">
      <w:pPr>
        <w:pStyle w:val="ListParagraph"/>
        <w:numPr>
          <w:ilvl w:val="0"/>
          <w:numId w:val="1"/>
        </w:numPr>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That fourth respondent be and is hereby ordered to direct Police to cease interfering with the applicants ‘prospecting and mining activities.</w:t>
      </w:r>
    </w:p>
    <w:p w:rsidR="00F408B3" w:rsidRPr="0003447C" w:rsidRDefault="00F408B3" w:rsidP="00F408B3">
      <w:pPr>
        <w:pStyle w:val="ListParagraph"/>
        <w:spacing w:line="240" w:lineRule="auto"/>
        <w:jc w:val="both"/>
        <w:rPr>
          <w:rFonts w:ascii="Times New Roman" w:hAnsi="Times New Roman" w:cs="Times New Roman"/>
          <w:sz w:val="24"/>
          <w:szCs w:val="24"/>
        </w:rPr>
      </w:pPr>
    </w:p>
    <w:p w:rsidR="009F5115" w:rsidRDefault="009F5115" w:rsidP="00F408B3">
      <w:pPr>
        <w:pStyle w:val="ListParagraph"/>
        <w:numPr>
          <w:ilvl w:val="0"/>
          <w:numId w:val="1"/>
        </w:numPr>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That first, second and third respondents pay applicants’ costs on a legal practitioner and client scale, the one paying the other to be absolved.</w:t>
      </w:r>
    </w:p>
    <w:p w:rsidR="00F408B3" w:rsidRPr="00F408B3" w:rsidRDefault="00F408B3" w:rsidP="00F408B3">
      <w:pPr>
        <w:spacing w:line="240" w:lineRule="auto"/>
        <w:jc w:val="both"/>
        <w:rPr>
          <w:rFonts w:ascii="Times New Roman" w:hAnsi="Times New Roman" w:cs="Times New Roman"/>
          <w:sz w:val="24"/>
          <w:szCs w:val="24"/>
        </w:rPr>
      </w:pPr>
    </w:p>
    <w:p w:rsidR="009F5115" w:rsidRPr="0003447C" w:rsidRDefault="009F5115" w:rsidP="00F408B3">
      <w:pPr>
        <w:pStyle w:val="ListParagraph"/>
        <w:numPr>
          <w:ilvl w:val="0"/>
          <w:numId w:val="1"/>
        </w:numPr>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Any appeal noted against this order shall not suspend the operation of the order.</w:t>
      </w:r>
      <w:r w:rsidR="00735788" w:rsidRPr="0003447C">
        <w:rPr>
          <w:rFonts w:ascii="Times New Roman" w:hAnsi="Times New Roman" w:cs="Times New Roman"/>
          <w:sz w:val="24"/>
          <w:szCs w:val="24"/>
        </w:rPr>
        <w:t>”</w:t>
      </w:r>
    </w:p>
    <w:p w:rsidR="00F21E02" w:rsidRPr="0003447C" w:rsidRDefault="00015DF4" w:rsidP="00F408B3">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Zimbabwe Mining Development Corporation and Minerals Marketing Corporation filed a chamber application with the Supreme Court wherein they sought the setting aside of the order by HUNGWE J. In setting aside the order by HUNGWE J the Chief Justice in his judgment in SC 1/10 also ordered that the diamonds in contention be surrendered to the Reserve Bank of Zimbabwe for safekeeping pending the outcome of the appeal noted to the Supreme Court.</w:t>
      </w:r>
      <w:r w:rsidR="00831110" w:rsidRPr="0003447C">
        <w:rPr>
          <w:rFonts w:ascii="Times New Roman" w:hAnsi="Times New Roman" w:cs="Times New Roman"/>
          <w:sz w:val="24"/>
          <w:szCs w:val="24"/>
        </w:rPr>
        <w:t xml:space="preserve"> Whilst allowing</w:t>
      </w:r>
      <w:r w:rsidR="00970603">
        <w:rPr>
          <w:rFonts w:ascii="Times New Roman" w:hAnsi="Times New Roman" w:cs="Times New Roman"/>
          <w:sz w:val="24"/>
          <w:szCs w:val="24"/>
        </w:rPr>
        <w:t xml:space="preserve"> </w:t>
      </w:r>
      <w:r w:rsidR="00831110" w:rsidRPr="0003447C">
        <w:rPr>
          <w:rFonts w:ascii="Times New Roman" w:hAnsi="Times New Roman" w:cs="Times New Roman"/>
          <w:sz w:val="24"/>
          <w:szCs w:val="24"/>
        </w:rPr>
        <w:t>Zimbabwe Mining Development Corporation and Minerals Marketing Corporation to remain in occupation of the disputed claims the Chief Justice ordered that they cease all mining operations.</w:t>
      </w:r>
    </w:p>
    <w:p w:rsidR="00B1301E" w:rsidRPr="0003447C" w:rsidRDefault="00F21E02" w:rsidP="00F408B3">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In a subsequent judgment delivered by HUNGWE J on 6 September 2010, the order granted on 24 September 2009 was set aside. In setting </w:t>
      </w:r>
      <w:r w:rsidR="00585066" w:rsidRPr="0003447C">
        <w:rPr>
          <w:rFonts w:ascii="Times New Roman" w:hAnsi="Times New Roman" w:cs="Times New Roman"/>
          <w:sz w:val="24"/>
          <w:szCs w:val="24"/>
        </w:rPr>
        <w:t>aside the earlier order HUNGWE J held that</w:t>
      </w:r>
      <w:r w:rsidR="00970603">
        <w:rPr>
          <w:rFonts w:ascii="Times New Roman" w:hAnsi="Times New Roman" w:cs="Times New Roman"/>
          <w:sz w:val="24"/>
          <w:szCs w:val="24"/>
        </w:rPr>
        <w:t xml:space="preserve"> </w:t>
      </w:r>
      <w:r w:rsidR="00585066" w:rsidRPr="0003447C">
        <w:rPr>
          <w:rFonts w:ascii="Times New Roman" w:hAnsi="Times New Roman" w:cs="Times New Roman"/>
          <w:sz w:val="24"/>
          <w:szCs w:val="24"/>
        </w:rPr>
        <w:t xml:space="preserve">African Consolidated Resources and others never acquired any rights as , Heavy Staff Investments Company, </w:t>
      </w:r>
      <w:proofErr w:type="spellStart"/>
      <w:r w:rsidR="00585066" w:rsidRPr="0003447C">
        <w:rPr>
          <w:rFonts w:ascii="Times New Roman" w:hAnsi="Times New Roman" w:cs="Times New Roman"/>
          <w:sz w:val="24"/>
          <w:szCs w:val="24"/>
        </w:rPr>
        <w:t>Olibile</w:t>
      </w:r>
      <w:proofErr w:type="spellEnd"/>
      <w:r w:rsidR="00585066" w:rsidRPr="0003447C">
        <w:rPr>
          <w:rFonts w:ascii="Times New Roman" w:hAnsi="Times New Roman" w:cs="Times New Roman"/>
          <w:sz w:val="24"/>
          <w:szCs w:val="24"/>
        </w:rPr>
        <w:t xml:space="preserve"> Investments (Pvt) Limited and Possession Investment Services Limited did not exist when the Mining Commissioner purported to issue them</w:t>
      </w:r>
      <w:r w:rsidR="00735788" w:rsidRPr="0003447C">
        <w:rPr>
          <w:rFonts w:ascii="Times New Roman" w:hAnsi="Times New Roman" w:cs="Times New Roman"/>
          <w:sz w:val="24"/>
          <w:szCs w:val="24"/>
        </w:rPr>
        <w:t xml:space="preserve"> mining rights. In addition, HU</w:t>
      </w:r>
      <w:r w:rsidR="00585066" w:rsidRPr="0003447C">
        <w:rPr>
          <w:rFonts w:ascii="Times New Roman" w:hAnsi="Times New Roman" w:cs="Times New Roman"/>
          <w:sz w:val="24"/>
          <w:szCs w:val="24"/>
        </w:rPr>
        <w:t>NGWE J also held that the applicants had misled the court when they claimed to have acquired mining rights. The effect of the order of 6 September 2010 was to dismiss the application by the applicants.</w:t>
      </w:r>
    </w:p>
    <w:p w:rsidR="00FE681B" w:rsidRPr="0003447C" w:rsidRDefault="00B1301E" w:rsidP="00F408B3">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The a</w:t>
      </w:r>
      <w:r w:rsidR="00970603">
        <w:rPr>
          <w:rFonts w:ascii="Times New Roman" w:hAnsi="Times New Roman" w:cs="Times New Roman"/>
          <w:sz w:val="24"/>
          <w:szCs w:val="24"/>
        </w:rPr>
        <w:t>ccused</w:t>
      </w:r>
      <w:r w:rsidRPr="0003447C">
        <w:rPr>
          <w:rFonts w:ascii="Times New Roman" w:hAnsi="Times New Roman" w:cs="Times New Roman"/>
          <w:sz w:val="24"/>
          <w:szCs w:val="24"/>
        </w:rPr>
        <w:t xml:space="preserve"> noted an appeal against the decision of 6 September 2010 and the appeal is yet to be determined. In essence, the a</w:t>
      </w:r>
      <w:r w:rsidR="00970603">
        <w:rPr>
          <w:rFonts w:ascii="Times New Roman" w:hAnsi="Times New Roman" w:cs="Times New Roman"/>
          <w:sz w:val="24"/>
          <w:szCs w:val="24"/>
        </w:rPr>
        <w:t>ccused</w:t>
      </w:r>
      <w:r w:rsidRPr="0003447C">
        <w:rPr>
          <w:rFonts w:ascii="Times New Roman" w:hAnsi="Times New Roman" w:cs="Times New Roman"/>
          <w:sz w:val="24"/>
          <w:szCs w:val="24"/>
        </w:rPr>
        <w:t xml:space="preserve"> contends that by virtue of having noted an </w:t>
      </w:r>
      <w:r w:rsidRPr="0003447C">
        <w:rPr>
          <w:rFonts w:ascii="Times New Roman" w:hAnsi="Times New Roman" w:cs="Times New Roman"/>
          <w:sz w:val="24"/>
          <w:szCs w:val="24"/>
        </w:rPr>
        <w:lastRenderedPageBreak/>
        <w:t>appeal, the status quo ante was restored. Hence the earlier order of 24 September 2009 prevails.</w:t>
      </w:r>
    </w:p>
    <w:p w:rsidR="00FE681B" w:rsidRPr="0003447C" w:rsidRDefault="00FE681B" w:rsidP="00F408B3">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It is the a</w:t>
      </w:r>
      <w:r w:rsidR="00970603">
        <w:rPr>
          <w:rFonts w:ascii="Times New Roman" w:hAnsi="Times New Roman" w:cs="Times New Roman"/>
          <w:sz w:val="24"/>
          <w:szCs w:val="24"/>
        </w:rPr>
        <w:t>ccused</w:t>
      </w:r>
      <w:r w:rsidRPr="0003447C">
        <w:rPr>
          <w:rFonts w:ascii="Times New Roman" w:hAnsi="Times New Roman" w:cs="Times New Roman"/>
          <w:sz w:val="24"/>
          <w:szCs w:val="24"/>
        </w:rPr>
        <w:t xml:space="preserve"> contention that until the appeals before the Supreme Court are determined, </w:t>
      </w:r>
      <w:r w:rsidR="00970603">
        <w:rPr>
          <w:rFonts w:ascii="Times New Roman" w:hAnsi="Times New Roman" w:cs="Times New Roman"/>
          <w:sz w:val="24"/>
          <w:szCs w:val="24"/>
        </w:rPr>
        <w:t>it</w:t>
      </w:r>
      <w:r w:rsidRPr="0003447C">
        <w:rPr>
          <w:rFonts w:ascii="Times New Roman" w:hAnsi="Times New Roman" w:cs="Times New Roman"/>
          <w:sz w:val="24"/>
          <w:szCs w:val="24"/>
        </w:rPr>
        <w:t xml:space="preserve"> will be prejudiced or embarrassed in its defence to the criminal charges as follows-</w:t>
      </w:r>
    </w:p>
    <w:p w:rsidR="00B161B1" w:rsidRDefault="00FE681B" w:rsidP="00F408B3">
      <w:pPr>
        <w:pStyle w:val="ListParagraph"/>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“(a) If the appeal against</w:t>
      </w:r>
      <w:r w:rsidR="00B41A06" w:rsidRPr="0003447C">
        <w:rPr>
          <w:rFonts w:ascii="Times New Roman" w:hAnsi="Times New Roman" w:cs="Times New Roman"/>
          <w:sz w:val="24"/>
          <w:szCs w:val="24"/>
        </w:rPr>
        <w:t xml:space="preserve"> the R</w:t>
      </w:r>
      <w:r w:rsidRPr="0003447C">
        <w:rPr>
          <w:rFonts w:ascii="Times New Roman" w:hAnsi="Times New Roman" w:cs="Times New Roman"/>
          <w:sz w:val="24"/>
          <w:szCs w:val="24"/>
        </w:rPr>
        <w:t>ecession</w:t>
      </w:r>
      <w:r w:rsidR="00B41A06" w:rsidRPr="0003447C">
        <w:rPr>
          <w:rFonts w:ascii="Times New Roman" w:hAnsi="Times New Roman" w:cs="Times New Roman"/>
          <w:sz w:val="24"/>
          <w:szCs w:val="24"/>
        </w:rPr>
        <w:t xml:space="preserve"> Judgment is upheld then the Accused will be</w:t>
      </w:r>
    </w:p>
    <w:p w:rsidR="00B41A06" w:rsidRDefault="00B41A06" w:rsidP="00B161B1">
      <w:pPr>
        <w:pStyle w:val="ListParagraph"/>
        <w:spacing w:line="240" w:lineRule="auto"/>
        <w:ind w:left="1140"/>
        <w:jc w:val="both"/>
        <w:rPr>
          <w:rFonts w:ascii="Times New Roman" w:hAnsi="Times New Roman" w:cs="Times New Roman"/>
          <w:sz w:val="24"/>
          <w:szCs w:val="24"/>
        </w:rPr>
      </w:pPr>
      <w:proofErr w:type="gramStart"/>
      <w:r w:rsidRPr="0003447C">
        <w:rPr>
          <w:rFonts w:ascii="Times New Roman" w:hAnsi="Times New Roman" w:cs="Times New Roman"/>
          <w:sz w:val="24"/>
          <w:szCs w:val="24"/>
        </w:rPr>
        <w:t>entitled</w:t>
      </w:r>
      <w:proofErr w:type="gramEnd"/>
      <w:r w:rsidRPr="0003447C">
        <w:rPr>
          <w:rFonts w:ascii="Times New Roman" w:hAnsi="Times New Roman" w:cs="Times New Roman"/>
          <w:sz w:val="24"/>
          <w:szCs w:val="24"/>
        </w:rPr>
        <w:t xml:space="preserve"> to raise the defence of claim of right, the claim companies being the valid holders of the claims;</w:t>
      </w:r>
    </w:p>
    <w:p w:rsidR="00F408B3" w:rsidRPr="0003447C" w:rsidRDefault="00F408B3" w:rsidP="00F408B3">
      <w:pPr>
        <w:pStyle w:val="ListParagraph"/>
        <w:spacing w:line="240" w:lineRule="auto"/>
        <w:jc w:val="both"/>
        <w:rPr>
          <w:rFonts w:ascii="Times New Roman" w:hAnsi="Times New Roman" w:cs="Times New Roman"/>
          <w:sz w:val="24"/>
          <w:szCs w:val="24"/>
        </w:rPr>
      </w:pPr>
    </w:p>
    <w:p w:rsidR="00B161B1" w:rsidRDefault="00B41A06" w:rsidP="00F408B3">
      <w:pPr>
        <w:pStyle w:val="ListParagraph"/>
        <w:spacing w:line="240" w:lineRule="auto"/>
        <w:jc w:val="both"/>
        <w:rPr>
          <w:rFonts w:ascii="Times New Roman" w:hAnsi="Times New Roman" w:cs="Times New Roman"/>
          <w:sz w:val="24"/>
          <w:szCs w:val="24"/>
        </w:rPr>
      </w:pPr>
      <w:r w:rsidRPr="0003447C">
        <w:rPr>
          <w:rFonts w:ascii="Times New Roman" w:hAnsi="Times New Roman" w:cs="Times New Roman"/>
          <w:sz w:val="24"/>
          <w:szCs w:val="24"/>
        </w:rPr>
        <w:t xml:space="preserve">(b) If both the appeal against the Recession Judgment and the claim in case no. HC </w:t>
      </w:r>
    </w:p>
    <w:p w:rsidR="004902BF" w:rsidRPr="0003447C" w:rsidRDefault="00B41A06" w:rsidP="00B161B1">
      <w:pPr>
        <w:pStyle w:val="ListParagraph"/>
        <w:spacing w:line="240" w:lineRule="auto"/>
        <w:ind w:left="1020"/>
        <w:jc w:val="both"/>
        <w:rPr>
          <w:rFonts w:ascii="Times New Roman" w:hAnsi="Times New Roman" w:cs="Times New Roman"/>
          <w:sz w:val="24"/>
          <w:szCs w:val="24"/>
        </w:rPr>
      </w:pPr>
      <w:r w:rsidRPr="0003447C">
        <w:rPr>
          <w:rFonts w:ascii="Times New Roman" w:hAnsi="Times New Roman" w:cs="Times New Roman"/>
          <w:sz w:val="24"/>
          <w:szCs w:val="24"/>
        </w:rPr>
        <w:t xml:space="preserve">6411/07 are dismissed, then the Accused will be entitled to raise the defence of lack of </w:t>
      </w:r>
      <w:proofErr w:type="spellStart"/>
      <w:r w:rsidRPr="0003447C">
        <w:rPr>
          <w:rFonts w:ascii="Times New Roman" w:hAnsi="Times New Roman" w:cs="Times New Roman"/>
          <w:sz w:val="24"/>
          <w:szCs w:val="24"/>
        </w:rPr>
        <w:t>mensrea</w:t>
      </w:r>
      <w:proofErr w:type="spellEnd"/>
      <w:r w:rsidRPr="0003447C">
        <w:rPr>
          <w:rFonts w:ascii="Times New Roman" w:hAnsi="Times New Roman" w:cs="Times New Roman"/>
          <w:sz w:val="24"/>
          <w:szCs w:val="24"/>
        </w:rPr>
        <w:t>, in that at all times it had the bona fide belief that the claim companies had been validly incorporated at the time of registration of the claims, and that title to the claims was valid at the time of possession of the diamonds.”</w:t>
      </w:r>
    </w:p>
    <w:p w:rsidR="004902BF" w:rsidRPr="0003447C" w:rsidRDefault="004902BF" w:rsidP="0003447C">
      <w:pPr>
        <w:spacing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In its opposing submissions the State argued that a motion to quash an indictment can only be made where the charge preferred is imprecise and ambiguous, hence where it embarrasses or prejudices an accused person in the formulation of a defence. Reference was made to </w:t>
      </w:r>
      <w:r w:rsidRPr="0003447C">
        <w:rPr>
          <w:rFonts w:ascii="Times New Roman" w:hAnsi="Times New Roman" w:cs="Times New Roman"/>
          <w:i/>
          <w:sz w:val="24"/>
          <w:szCs w:val="24"/>
        </w:rPr>
        <w:t xml:space="preserve">S </w:t>
      </w:r>
      <w:r w:rsidRPr="00B161B1">
        <w:rPr>
          <w:rFonts w:ascii="Times New Roman" w:hAnsi="Times New Roman" w:cs="Times New Roman"/>
          <w:sz w:val="24"/>
          <w:szCs w:val="24"/>
        </w:rPr>
        <w:t>v</w:t>
      </w:r>
      <w:r w:rsidRPr="0003447C">
        <w:rPr>
          <w:rFonts w:ascii="Times New Roman" w:hAnsi="Times New Roman" w:cs="Times New Roman"/>
          <w:i/>
          <w:sz w:val="24"/>
          <w:szCs w:val="24"/>
        </w:rPr>
        <w:t xml:space="preserve"> Smith</w:t>
      </w:r>
      <w:r w:rsidRPr="0003447C">
        <w:rPr>
          <w:rFonts w:ascii="Times New Roman" w:hAnsi="Times New Roman" w:cs="Times New Roman"/>
          <w:sz w:val="24"/>
          <w:szCs w:val="24"/>
        </w:rPr>
        <w:t xml:space="preserve"> 1975 (2) RLR 77 (A).</w:t>
      </w:r>
    </w:p>
    <w:p w:rsidR="003452CB" w:rsidRPr="0003447C" w:rsidRDefault="004902BF" w:rsidP="00B161B1">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Mr </w:t>
      </w:r>
      <w:proofErr w:type="spellStart"/>
      <w:r w:rsidRPr="0003447C">
        <w:rPr>
          <w:rFonts w:ascii="Times New Roman" w:hAnsi="Times New Roman" w:cs="Times New Roman"/>
          <w:i/>
          <w:sz w:val="24"/>
          <w:szCs w:val="24"/>
        </w:rPr>
        <w:t>Mutangadura</w:t>
      </w:r>
      <w:proofErr w:type="spellEnd"/>
      <w:r w:rsidRPr="0003447C">
        <w:rPr>
          <w:rFonts w:ascii="Times New Roman" w:hAnsi="Times New Roman" w:cs="Times New Roman"/>
          <w:sz w:val="24"/>
          <w:szCs w:val="24"/>
        </w:rPr>
        <w:t xml:space="preserve"> also argued in his submissions that a charge can also be quashed where it fails to disclose an offence. He made an analogy of a civil claim which discloses no cause of action. Reference was also made to the cases of </w:t>
      </w:r>
      <w:r w:rsidRPr="0003447C">
        <w:rPr>
          <w:rFonts w:ascii="Times New Roman" w:hAnsi="Times New Roman" w:cs="Times New Roman"/>
          <w:i/>
          <w:sz w:val="24"/>
          <w:szCs w:val="24"/>
        </w:rPr>
        <w:t>R</w:t>
      </w:r>
      <w:r w:rsidRPr="00B161B1">
        <w:rPr>
          <w:rFonts w:ascii="Times New Roman" w:hAnsi="Times New Roman" w:cs="Times New Roman"/>
          <w:sz w:val="24"/>
          <w:szCs w:val="24"/>
        </w:rPr>
        <w:t xml:space="preserve"> v</w:t>
      </w:r>
      <w:r w:rsidRPr="0003447C">
        <w:rPr>
          <w:rFonts w:ascii="Times New Roman" w:hAnsi="Times New Roman" w:cs="Times New Roman"/>
          <w:i/>
          <w:sz w:val="24"/>
          <w:szCs w:val="24"/>
        </w:rPr>
        <w:t xml:space="preserve"> </w:t>
      </w:r>
      <w:proofErr w:type="spellStart"/>
      <w:r w:rsidRPr="0003447C">
        <w:rPr>
          <w:rFonts w:ascii="Times New Roman" w:hAnsi="Times New Roman" w:cs="Times New Roman"/>
          <w:i/>
          <w:sz w:val="24"/>
          <w:szCs w:val="24"/>
        </w:rPr>
        <w:t>Mahlatse</w:t>
      </w:r>
      <w:proofErr w:type="spellEnd"/>
      <w:r w:rsidRPr="0003447C">
        <w:rPr>
          <w:rFonts w:ascii="Times New Roman" w:hAnsi="Times New Roman" w:cs="Times New Roman"/>
          <w:sz w:val="24"/>
          <w:szCs w:val="24"/>
        </w:rPr>
        <w:t xml:space="preserve"> 1949 (4) S.A. 455 </w:t>
      </w:r>
      <w:r w:rsidRPr="0003447C">
        <w:rPr>
          <w:rFonts w:ascii="Times New Roman" w:hAnsi="Times New Roman" w:cs="Times New Roman"/>
          <w:i/>
          <w:sz w:val="24"/>
          <w:szCs w:val="24"/>
        </w:rPr>
        <w:t xml:space="preserve">R </w:t>
      </w:r>
      <w:r w:rsidRPr="00B161B1">
        <w:rPr>
          <w:rFonts w:ascii="Times New Roman" w:hAnsi="Times New Roman" w:cs="Times New Roman"/>
          <w:sz w:val="24"/>
          <w:szCs w:val="24"/>
        </w:rPr>
        <w:t xml:space="preserve">v </w:t>
      </w:r>
      <w:proofErr w:type="spellStart"/>
      <w:r w:rsidRPr="0003447C">
        <w:rPr>
          <w:rFonts w:ascii="Times New Roman" w:hAnsi="Times New Roman" w:cs="Times New Roman"/>
          <w:i/>
          <w:sz w:val="24"/>
          <w:szCs w:val="24"/>
        </w:rPr>
        <w:t>Mlothswa</w:t>
      </w:r>
      <w:proofErr w:type="spellEnd"/>
      <w:r w:rsidRPr="0003447C">
        <w:rPr>
          <w:rFonts w:ascii="Times New Roman" w:hAnsi="Times New Roman" w:cs="Times New Roman"/>
          <w:sz w:val="24"/>
          <w:szCs w:val="24"/>
        </w:rPr>
        <w:t xml:space="preserve"> 1968 (2) RLR 172.</w:t>
      </w:r>
    </w:p>
    <w:p w:rsidR="00D16E4B" w:rsidRPr="0003447C" w:rsidRDefault="003452CB" w:rsidP="00B161B1">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The State also contends that the multiplicity of counts is permissible in terms of s 145 of the Criminal Procedure and Evidence Act.</w:t>
      </w:r>
    </w:p>
    <w:p w:rsidR="00D16E4B" w:rsidRPr="0003447C" w:rsidRDefault="00D16E4B" w:rsidP="0003447C">
      <w:pPr>
        <w:spacing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S</w:t>
      </w:r>
      <w:r w:rsidR="00C1016F" w:rsidRPr="0003447C">
        <w:rPr>
          <w:rFonts w:ascii="Times New Roman" w:hAnsi="Times New Roman" w:cs="Times New Roman"/>
          <w:sz w:val="24"/>
          <w:szCs w:val="24"/>
        </w:rPr>
        <w:t>ection</w:t>
      </w:r>
      <w:r w:rsidRPr="0003447C">
        <w:rPr>
          <w:rFonts w:ascii="Times New Roman" w:hAnsi="Times New Roman" w:cs="Times New Roman"/>
          <w:sz w:val="24"/>
          <w:szCs w:val="24"/>
        </w:rPr>
        <w:t xml:space="preserve"> 178 of the Procedure and Evidence Act provides that-</w:t>
      </w:r>
    </w:p>
    <w:p w:rsidR="00B161B1" w:rsidRDefault="00D16E4B" w:rsidP="00B161B1">
      <w:pPr>
        <w:autoSpaceDE w:val="0"/>
        <w:autoSpaceDN w:val="0"/>
        <w:adjustRightInd w:val="0"/>
        <w:spacing w:after="0"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 xml:space="preserve">“(1) </w:t>
      </w:r>
      <w:proofErr w:type="gramStart"/>
      <w:r w:rsidRPr="0003447C">
        <w:rPr>
          <w:rFonts w:ascii="Times New Roman" w:hAnsi="Times New Roman" w:cs="Times New Roman"/>
          <w:sz w:val="24"/>
          <w:szCs w:val="24"/>
        </w:rPr>
        <w:t>The</w:t>
      </w:r>
      <w:proofErr w:type="gramEnd"/>
      <w:r w:rsidRPr="0003447C">
        <w:rPr>
          <w:rFonts w:ascii="Times New Roman" w:hAnsi="Times New Roman" w:cs="Times New Roman"/>
          <w:sz w:val="24"/>
          <w:szCs w:val="24"/>
        </w:rPr>
        <w:t xml:space="preserve"> accused may, before pleading, apply to the court to quash the indictment, </w:t>
      </w:r>
    </w:p>
    <w:p w:rsidR="00B161B1" w:rsidRDefault="00B161B1" w:rsidP="00B161B1">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16E4B" w:rsidRPr="0003447C">
        <w:rPr>
          <w:rFonts w:ascii="Times New Roman" w:hAnsi="Times New Roman" w:cs="Times New Roman"/>
          <w:sz w:val="24"/>
          <w:szCs w:val="24"/>
        </w:rPr>
        <w:t>summons</w:t>
      </w:r>
      <w:proofErr w:type="gramEnd"/>
      <w:r w:rsidR="00D16E4B" w:rsidRPr="0003447C">
        <w:rPr>
          <w:rFonts w:ascii="Times New Roman" w:hAnsi="Times New Roman" w:cs="Times New Roman"/>
          <w:sz w:val="24"/>
          <w:szCs w:val="24"/>
        </w:rPr>
        <w:t xml:space="preserve"> or charge on the</w:t>
      </w:r>
      <w:r>
        <w:rPr>
          <w:rFonts w:ascii="Times New Roman" w:hAnsi="Times New Roman" w:cs="Times New Roman"/>
          <w:sz w:val="24"/>
          <w:szCs w:val="24"/>
        </w:rPr>
        <w:t xml:space="preserve"> </w:t>
      </w:r>
      <w:r w:rsidR="00D16E4B" w:rsidRPr="0003447C">
        <w:rPr>
          <w:rFonts w:ascii="Times New Roman" w:hAnsi="Times New Roman" w:cs="Times New Roman"/>
          <w:sz w:val="24"/>
          <w:szCs w:val="24"/>
        </w:rPr>
        <w:t xml:space="preserve">ground that it is calculated to prejudice or embarrass </w:t>
      </w:r>
    </w:p>
    <w:p w:rsidR="00D16E4B" w:rsidRDefault="00B161B1" w:rsidP="00B161B1">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16E4B" w:rsidRPr="0003447C">
        <w:rPr>
          <w:rFonts w:ascii="Times New Roman" w:hAnsi="Times New Roman" w:cs="Times New Roman"/>
          <w:sz w:val="24"/>
          <w:szCs w:val="24"/>
        </w:rPr>
        <w:t>him</w:t>
      </w:r>
      <w:proofErr w:type="gramEnd"/>
      <w:r w:rsidR="00D16E4B" w:rsidRPr="0003447C">
        <w:rPr>
          <w:rFonts w:ascii="Times New Roman" w:hAnsi="Times New Roman" w:cs="Times New Roman"/>
          <w:sz w:val="24"/>
          <w:szCs w:val="24"/>
        </w:rPr>
        <w:t xml:space="preserve"> in his defence.</w:t>
      </w:r>
    </w:p>
    <w:p w:rsidR="00B161B1" w:rsidRPr="0003447C" w:rsidRDefault="00B161B1" w:rsidP="00B161B1">
      <w:pPr>
        <w:autoSpaceDE w:val="0"/>
        <w:autoSpaceDN w:val="0"/>
        <w:adjustRightInd w:val="0"/>
        <w:spacing w:after="0" w:line="240" w:lineRule="auto"/>
        <w:ind w:left="720"/>
        <w:jc w:val="both"/>
        <w:rPr>
          <w:rFonts w:ascii="Times New Roman" w:hAnsi="Times New Roman" w:cs="Times New Roman"/>
          <w:sz w:val="24"/>
          <w:szCs w:val="24"/>
        </w:rPr>
      </w:pPr>
    </w:p>
    <w:p w:rsidR="00B161B1" w:rsidRDefault="00B161B1" w:rsidP="00B161B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16E4B" w:rsidRPr="0003447C">
        <w:rPr>
          <w:rFonts w:ascii="Times New Roman" w:hAnsi="Times New Roman" w:cs="Times New Roman"/>
          <w:sz w:val="24"/>
          <w:szCs w:val="24"/>
        </w:rPr>
        <w:t xml:space="preserve">(2) Upon an application in terms of subsection (1), the court may quash the </w:t>
      </w:r>
    </w:p>
    <w:p w:rsidR="00B161B1" w:rsidRDefault="00B161B1" w:rsidP="00B161B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16E4B" w:rsidRPr="0003447C">
        <w:rPr>
          <w:rFonts w:ascii="Times New Roman" w:hAnsi="Times New Roman" w:cs="Times New Roman"/>
          <w:sz w:val="24"/>
          <w:szCs w:val="24"/>
        </w:rPr>
        <w:t>indictment</w:t>
      </w:r>
      <w:proofErr w:type="gramEnd"/>
      <w:r w:rsidR="00D16E4B" w:rsidRPr="0003447C">
        <w:rPr>
          <w:rFonts w:ascii="Times New Roman" w:hAnsi="Times New Roman" w:cs="Times New Roman"/>
          <w:sz w:val="24"/>
          <w:szCs w:val="24"/>
        </w:rPr>
        <w:t>, summons or charge</w:t>
      </w:r>
      <w:r>
        <w:rPr>
          <w:rFonts w:ascii="Times New Roman" w:hAnsi="Times New Roman" w:cs="Times New Roman"/>
          <w:sz w:val="24"/>
          <w:szCs w:val="24"/>
        </w:rPr>
        <w:t xml:space="preserve"> </w:t>
      </w:r>
      <w:r w:rsidR="00D16E4B" w:rsidRPr="0003447C">
        <w:rPr>
          <w:rFonts w:ascii="Times New Roman" w:hAnsi="Times New Roman" w:cs="Times New Roman"/>
          <w:sz w:val="24"/>
          <w:szCs w:val="24"/>
        </w:rPr>
        <w:t xml:space="preserve">or may order it to be amended in such manner as </w:t>
      </w:r>
    </w:p>
    <w:p w:rsidR="00D16E4B" w:rsidRDefault="00B161B1" w:rsidP="00B161B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16E4B" w:rsidRPr="0003447C">
        <w:rPr>
          <w:rFonts w:ascii="Times New Roman" w:hAnsi="Times New Roman" w:cs="Times New Roman"/>
          <w:sz w:val="24"/>
          <w:szCs w:val="24"/>
        </w:rPr>
        <w:t>the</w:t>
      </w:r>
      <w:proofErr w:type="gramEnd"/>
      <w:r w:rsidR="00D16E4B" w:rsidRPr="0003447C">
        <w:rPr>
          <w:rFonts w:ascii="Times New Roman" w:hAnsi="Times New Roman" w:cs="Times New Roman"/>
          <w:sz w:val="24"/>
          <w:szCs w:val="24"/>
        </w:rPr>
        <w:t xml:space="preserve"> court thinks just or may refuse to make any order on the</w:t>
      </w:r>
      <w:r>
        <w:rPr>
          <w:rFonts w:ascii="Times New Roman" w:hAnsi="Times New Roman" w:cs="Times New Roman"/>
          <w:sz w:val="24"/>
          <w:szCs w:val="24"/>
        </w:rPr>
        <w:t xml:space="preserve"> </w:t>
      </w:r>
      <w:r w:rsidR="00D16E4B" w:rsidRPr="0003447C">
        <w:rPr>
          <w:rFonts w:ascii="Times New Roman" w:hAnsi="Times New Roman" w:cs="Times New Roman"/>
          <w:sz w:val="24"/>
          <w:szCs w:val="24"/>
        </w:rPr>
        <w:t>application.</w:t>
      </w:r>
    </w:p>
    <w:p w:rsidR="00B161B1" w:rsidRPr="0003447C" w:rsidRDefault="00B161B1" w:rsidP="00B161B1">
      <w:pPr>
        <w:autoSpaceDE w:val="0"/>
        <w:autoSpaceDN w:val="0"/>
        <w:adjustRightInd w:val="0"/>
        <w:spacing w:after="0" w:line="240" w:lineRule="auto"/>
        <w:ind w:firstLine="720"/>
        <w:jc w:val="both"/>
        <w:rPr>
          <w:rFonts w:ascii="Times New Roman" w:hAnsi="Times New Roman" w:cs="Times New Roman"/>
          <w:sz w:val="24"/>
          <w:szCs w:val="24"/>
        </w:rPr>
      </w:pPr>
    </w:p>
    <w:p w:rsidR="00B161B1" w:rsidRDefault="00D16E4B" w:rsidP="00B161B1">
      <w:pPr>
        <w:autoSpaceDE w:val="0"/>
        <w:autoSpaceDN w:val="0"/>
        <w:adjustRightInd w:val="0"/>
        <w:spacing w:after="0" w:line="24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(3) If the accused alleges that he is wrongly named in the indictment, summons or </w:t>
      </w:r>
    </w:p>
    <w:p w:rsidR="00B161B1" w:rsidRDefault="00B161B1" w:rsidP="00B161B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16E4B" w:rsidRPr="0003447C">
        <w:rPr>
          <w:rFonts w:ascii="Times New Roman" w:hAnsi="Times New Roman" w:cs="Times New Roman"/>
          <w:sz w:val="24"/>
          <w:szCs w:val="24"/>
        </w:rPr>
        <w:t>charge</w:t>
      </w:r>
      <w:proofErr w:type="gramEnd"/>
      <w:r w:rsidR="00D16E4B" w:rsidRPr="0003447C">
        <w:rPr>
          <w:rFonts w:ascii="Times New Roman" w:hAnsi="Times New Roman" w:cs="Times New Roman"/>
          <w:sz w:val="24"/>
          <w:szCs w:val="24"/>
        </w:rPr>
        <w:t>, the court may, on</w:t>
      </w:r>
      <w:r>
        <w:rPr>
          <w:rFonts w:ascii="Times New Roman" w:hAnsi="Times New Roman" w:cs="Times New Roman"/>
          <w:sz w:val="24"/>
          <w:szCs w:val="24"/>
        </w:rPr>
        <w:t xml:space="preserve"> </w:t>
      </w:r>
      <w:r w:rsidR="00D16E4B" w:rsidRPr="0003447C">
        <w:rPr>
          <w:rFonts w:ascii="Times New Roman" w:hAnsi="Times New Roman" w:cs="Times New Roman"/>
          <w:sz w:val="24"/>
          <w:szCs w:val="24"/>
        </w:rPr>
        <w:t xml:space="preserve">being satisfied by affidavit or otherwise of the error, </w:t>
      </w:r>
    </w:p>
    <w:p w:rsidR="00FF74CC" w:rsidRDefault="00B161B1" w:rsidP="00B161B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16E4B" w:rsidRPr="0003447C">
        <w:rPr>
          <w:rFonts w:ascii="Times New Roman" w:hAnsi="Times New Roman" w:cs="Times New Roman"/>
          <w:sz w:val="24"/>
          <w:szCs w:val="24"/>
        </w:rPr>
        <w:t>order</w:t>
      </w:r>
      <w:proofErr w:type="gramEnd"/>
      <w:r w:rsidR="00D16E4B" w:rsidRPr="0003447C">
        <w:rPr>
          <w:rFonts w:ascii="Times New Roman" w:hAnsi="Times New Roman" w:cs="Times New Roman"/>
          <w:sz w:val="24"/>
          <w:szCs w:val="24"/>
        </w:rPr>
        <w:t xml:space="preserve"> it to be amended.</w:t>
      </w:r>
      <w:r w:rsidR="00644A60" w:rsidRPr="0003447C">
        <w:rPr>
          <w:rFonts w:ascii="Times New Roman" w:hAnsi="Times New Roman" w:cs="Times New Roman"/>
          <w:sz w:val="24"/>
          <w:szCs w:val="24"/>
        </w:rPr>
        <w:t>”</w:t>
      </w:r>
    </w:p>
    <w:p w:rsidR="00B161B1" w:rsidRPr="0003447C" w:rsidRDefault="00B161B1" w:rsidP="00B161B1">
      <w:pPr>
        <w:autoSpaceDE w:val="0"/>
        <w:autoSpaceDN w:val="0"/>
        <w:adjustRightInd w:val="0"/>
        <w:spacing w:after="0" w:line="240" w:lineRule="auto"/>
        <w:ind w:firstLine="720"/>
        <w:jc w:val="both"/>
        <w:rPr>
          <w:rFonts w:ascii="Times New Roman" w:hAnsi="Times New Roman" w:cs="Times New Roman"/>
          <w:sz w:val="24"/>
          <w:szCs w:val="24"/>
        </w:rPr>
      </w:pPr>
    </w:p>
    <w:p w:rsidR="009705B3" w:rsidRPr="0003447C" w:rsidRDefault="009705B3" w:rsidP="0003447C">
      <w:pPr>
        <w:spacing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The essential requirements of an indictment or charge are set out in s 146 as follows-</w:t>
      </w:r>
    </w:p>
    <w:p w:rsidR="00785BF7" w:rsidRDefault="00040190" w:rsidP="00785BF7">
      <w:pPr>
        <w:autoSpaceDE w:val="0"/>
        <w:autoSpaceDN w:val="0"/>
        <w:adjustRightInd w:val="0"/>
        <w:spacing w:after="0"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lastRenderedPageBreak/>
        <w:t>“</w:t>
      </w:r>
      <w:r w:rsidR="00996279" w:rsidRPr="0003447C">
        <w:rPr>
          <w:rFonts w:ascii="Times New Roman" w:hAnsi="Times New Roman" w:cs="Times New Roman"/>
          <w:sz w:val="24"/>
          <w:szCs w:val="24"/>
        </w:rPr>
        <w:t xml:space="preserve">(1) Subject to this Act and except as otherwise provided in any other enactment, each </w:t>
      </w:r>
    </w:p>
    <w:p w:rsidR="00996279" w:rsidRDefault="00996279" w:rsidP="00785BF7">
      <w:pPr>
        <w:autoSpaceDE w:val="0"/>
        <w:autoSpaceDN w:val="0"/>
        <w:adjustRightInd w:val="0"/>
        <w:spacing w:after="0" w:line="240" w:lineRule="auto"/>
        <w:ind w:left="1140"/>
        <w:jc w:val="both"/>
        <w:rPr>
          <w:rFonts w:ascii="Times New Roman" w:hAnsi="Times New Roman" w:cs="Times New Roman"/>
          <w:sz w:val="24"/>
          <w:szCs w:val="24"/>
        </w:rPr>
      </w:pPr>
      <w:r w:rsidRPr="0003447C">
        <w:rPr>
          <w:rFonts w:ascii="Times New Roman" w:hAnsi="Times New Roman" w:cs="Times New Roman"/>
          <w:sz w:val="24"/>
          <w:szCs w:val="24"/>
        </w:rPr>
        <w:t>count of the indictment,</w:t>
      </w:r>
      <w:r w:rsidR="00B161B1">
        <w:rPr>
          <w:rFonts w:ascii="Times New Roman" w:hAnsi="Times New Roman" w:cs="Times New Roman"/>
          <w:sz w:val="24"/>
          <w:szCs w:val="24"/>
        </w:rPr>
        <w:t xml:space="preserve"> </w:t>
      </w:r>
      <w:r w:rsidRPr="0003447C">
        <w:rPr>
          <w:rFonts w:ascii="Times New Roman" w:hAnsi="Times New Roman" w:cs="Times New Roman"/>
          <w:sz w:val="24"/>
          <w:szCs w:val="24"/>
        </w:rPr>
        <w:t>summons or charge shall set forth the offence with which the accused is charged in such manner, and with</w:t>
      </w:r>
      <w:r w:rsidR="00B161B1">
        <w:rPr>
          <w:rFonts w:ascii="Times New Roman" w:hAnsi="Times New Roman" w:cs="Times New Roman"/>
          <w:sz w:val="24"/>
          <w:szCs w:val="24"/>
        </w:rPr>
        <w:t xml:space="preserve"> </w:t>
      </w:r>
      <w:r w:rsidRPr="0003447C">
        <w:rPr>
          <w:rFonts w:ascii="Times New Roman" w:hAnsi="Times New Roman" w:cs="Times New Roman"/>
          <w:sz w:val="24"/>
          <w:szCs w:val="24"/>
        </w:rPr>
        <w:t>such particulars as to the alleged time and place of committing the offence and the person, if any, against whom</w:t>
      </w:r>
      <w:r w:rsidR="00B161B1">
        <w:rPr>
          <w:rFonts w:ascii="Times New Roman" w:hAnsi="Times New Roman" w:cs="Times New Roman"/>
          <w:sz w:val="24"/>
          <w:szCs w:val="24"/>
        </w:rPr>
        <w:t xml:space="preserve"> </w:t>
      </w:r>
      <w:r w:rsidRPr="0003447C">
        <w:rPr>
          <w:rFonts w:ascii="Times New Roman" w:hAnsi="Times New Roman" w:cs="Times New Roman"/>
          <w:sz w:val="24"/>
          <w:szCs w:val="24"/>
        </w:rPr>
        <w:t xml:space="preserve">and the property, if any, in respect of which the offence is alleged to have been </w:t>
      </w:r>
      <w:r w:rsidR="00044306" w:rsidRPr="0003447C">
        <w:rPr>
          <w:rFonts w:ascii="Times New Roman" w:hAnsi="Times New Roman" w:cs="Times New Roman"/>
          <w:sz w:val="24"/>
          <w:szCs w:val="24"/>
        </w:rPr>
        <w:t xml:space="preserve">committed, as may be reasonably </w:t>
      </w:r>
      <w:r w:rsidRPr="0003447C">
        <w:rPr>
          <w:rFonts w:ascii="Times New Roman" w:hAnsi="Times New Roman" w:cs="Times New Roman"/>
          <w:sz w:val="24"/>
          <w:szCs w:val="24"/>
        </w:rPr>
        <w:t>sufficient to inform the accused of the nature of the charge.</w:t>
      </w:r>
    </w:p>
    <w:p w:rsidR="00785BF7" w:rsidRPr="0003447C" w:rsidRDefault="00785BF7" w:rsidP="00785BF7">
      <w:pPr>
        <w:autoSpaceDE w:val="0"/>
        <w:autoSpaceDN w:val="0"/>
        <w:adjustRightInd w:val="0"/>
        <w:spacing w:after="0" w:line="240" w:lineRule="auto"/>
        <w:ind w:left="1140"/>
        <w:jc w:val="both"/>
        <w:rPr>
          <w:rFonts w:ascii="Times New Roman" w:hAnsi="Times New Roman" w:cs="Times New Roman"/>
          <w:sz w:val="24"/>
          <w:szCs w:val="24"/>
        </w:rPr>
      </w:pPr>
    </w:p>
    <w:p w:rsidR="00785BF7"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96279" w:rsidRPr="0003447C">
        <w:rPr>
          <w:rFonts w:ascii="Times New Roman" w:hAnsi="Times New Roman" w:cs="Times New Roman"/>
          <w:sz w:val="24"/>
          <w:szCs w:val="24"/>
        </w:rPr>
        <w:t>(2) Subject to this Act and except as otherwise provided in any other enactment, the</w:t>
      </w:r>
      <w:r>
        <w:rPr>
          <w:rFonts w:ascii="Times New Roman" w:hAnsi="Times New Roman" w:cs="Times New Roman"/>
          <w:sz w:val="24"/>
          <w:szCs w:val="24"/>
        </w:rPr>
        <w:t xml:space="preserve"> </w:t>
      </w:r>
    </w:p>
    <w:p w:rsidR="00785BF7" w:rsidRDefault="00B161B1" w:rsidP="00785B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5BF7">
        <w:rPr>
          <w:rFonts w:ascii="Times New Roman" w:hAnsi="Times New Roman" w:cs="Times New Roman"/>
          <w:sz w:val="24"/>
          <w:szCs w:val="24"/>
        </w:rPr>
        <w:t xml:space="preserve">             </w:t>
      </w:r>
      <w:r w:rsidR="00996279" w:rsidRPr="0003447C">
        <w:rPr>
          <w:rFonts w:ascii="Times New Roman" w:hAnsi="Times New Roman" w:cs="Times New Roman"/>
          <w:sz w:val="24"/>
          <w:szCs w:val="24"/>
        </w:rPr>
        <w:t xml:space="preserve"> </w:t>
      </w:r>
      <w:proofErr w:type="gramStart"/>
      <w:r w:rsidR="00996279" w:rsidRPr="0003447C">
        <w:rPr>
          <w:rFonts w:ascii="Times New Roman" w:hAnsi="Times New Roman" w:cs="Times New Roman"/>
          <w:sz w:val="24"/>
          <w:szCs w:val="24"/>
        </w:rPr>
        <w:t>following</w:t>
      </w:r>
      <w:proofErr w:type="gramEnd"/>
      <w:r w:rsidR="00996279" w:rsidRPr="0003447C">
        <w:rPr>
          <w:rFonts w:ascii="Times New Roman" w:hAnsi="Times New Roman" w:cs="Times New Roman"/>
          <w:sz w:val="24"/>
          <w:szCs w:val="24"/>
        </w:rPr>
        <w:t xml:space="preserve"> provisions</w:t>
      </w:r>
      <w:r>
        <w:rPr>
          <w:rFonts w:ascii="Times New Roman" w:hAnsi="Times New Roman" w:cs="Times New Roman"/>
          <w:sz w:val="24"/>
          <w:szCs w:val="24"/>
        </w:rPr>
        <w:t xml:space="preserve"> </w:t>
      </w:r>
      <w:r w:rsidR="00996279" w:rsidRPr="0003447C">
        <w:rPr>
          <w:rFonts w:ascii="Times New Roman" w:hAnsi="Times New Roman" w:cs="Times New Roman"/>
          <w:sz w:val="24"/>
          <w:szCs w:val="24"/>
        </w:rPr>
        <w:t xml:space="preserve">shall apply to criminal proceedings in any court, that is to </w:t>
      </w:r>
    </w:p>
    <w:p w:rsidR="00996279" w:rsidRDefault="00785BF7" w:rsidP="00785B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96279" w:rsidRPr="0003447C">
        <w:rPr>
          <w:rFonts w:ascii="Times New Roman" w:hAnsi="Times New Roman" w:cs="Times New Roman"/>
          <w:sz w:val="24"/>
          <w:szCs w:val="24"/>
        </w:rPr>
        <w:t>say</w:t>
      </w:r>
      <w:proofErr w:type="gramEnd"/>
      <w:r w:rsidR="00996279" w:rsidRPr="0003447C">
        <w:rPr>
          <w:rFonts w:ascii="Times New Roman" w:hAnsi="Times New Roman" w:cs="Times New Roman"/>
          <w:sz w:val="24"/>
          <w:szCs w:val="24"/>
        </w:rPr>
        <w:t>—</w:t>
      </w:r>
    </w:p>
    <w:p w:rsidR="00785BF7" w:rsidRPr="0003447C" w:rsidRDefault="00785BF7" w:rsidP="00785BF7">
      <w:pPr>
        <w:autoSpaceDE w:val="0"/>
        <w:autoSpaceDN w:val="0"/>
        <w:adjustRightInd w:val="0"/>
        <w:spacing w:after="0" w:line="240" w:lineRule="auto"/>
        <w:jc w:val="both"/>
        <w:rPr>
          <w:rFonts w:ascii="Times New Roman" w:hAnsi="Times New Roman" w:cs="Times New Roman"/>
          <w:sz w:val="24"/>
          <w:szCs w:val="24"/>
        </w:rPr>
      </w:pPr>
    </w:p>
    <w:p w:rsidR="00996279" w:rsidRDefault="00996279" w:rsidP="00785BF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B161B1">
        <w:rPr>
          <w:rFonts w:ascii="Times New Roman" w:hAnsi="Times New Roman" w:cs="Times New Roman"/>
          <w:sz w:val="24"/>
          <w:szCs w:val="24"/>
        </w:rPr>
        <w:t xml:space="preserve">the description of any offence in the words of any enactment creating the offence, </w:t>
      </w:r>
      <w:r w:rsidRPr="00785BF7">
        <w:rPr>
          <w:rFonts w:ascii="Times New Roman" w:hAnsi="Times New Roman" w:cs="Times New Roman"/>
          <w:sz w:val="24"/>
          <w:szCs w:val="24"/>
        </w:rPr>
        <w:t>or in similar words,</w:t>
      </w:r>
      <w:r w:rsidR="00B161B1" w:rsidRPr="00785BF7">
        <w:rPr>
          <w:rFonts w:ascii="Times New Roman" w:hAnsi="Times New Roman" w:cs="Times New Roman"/>
          <w:sz w:val="24"/>
          <w:szCs w:val="24"/>
        </w:rPr>
        <w:t xml:space="preserve"> </w:t>
      </w:r>
      <w:r w:rsidRPr="00785BF7">
        <w:rPr>
          <w:rFonts w:ascii="Times New Roman" w:hAnsi="Times New Roman" w:cs="Times New Roman"/>
          <w:sz w:val="24"/>
          <w:szCs w:val="24"/>
        </w:rPr>
        <w:t>shall be sufficient; and</w:t>
      </w:r>
    </w:p>
    <w:p w:rsidR="00785BF7" w:rsidRPr="00785BF7" w:rsidRDefault="00785BF7" w:rsidP="00785BF7">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785BF7" w:rsidRDefault="00996279" w:rsidP="00785BF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B161B1">
        <w:rPr>
          <w:rFonts w:ascii="Times New Roman" w:hAnsi="Times New Roman" w:cs="Times New Roman"/>
          <w:sz w:val="24"/>
          <w:szCs w:val="24"/>
        </w:rPr>
        <w:t xml:space="preserve">any exception, exemption, proviso, excuse or qualification, whether it does or </w:t>
      </w:r>
    </w:p>
    <w:p w:rsidR="00996279" w:rsidRDefault="00996279" w:rsidP="00785BF7">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B161B1">
        <w:rPr>
          <w:rFonts w:ascii="Times New Roman" w:hAnsi="Times New Roman" w:cs="Times New Roman"/>
          <w:sz w:val="24"/>
          <w:szCs w:val="24"/>
        </w:rPr>
        <w:t xml:space="preserve">does </w:t>
      </w:r>
      <w:r w:rsidRPr="00785BF7">
        <w:rPr>
          <w:rFonts w:ascii="Times New Roman" w:hAnsi="Times New Roman" w:cs="Times New Roman"/>
          <w:sz w:val="24"/>
          <w:szCs w:val="24"/>
        </w:rPr>
        <w:t>not accompany in</w:t>
      </w:r>
      <w:r w:rsidR="00B161B1" w:rsidRPr="00785BF7">
        <w:rPr>
          <w:rFonts w:ascii="Times New Roman" w:hAnsi="Times New Roman" w:cs="Times New Roman"/>
          <w:sz w:val="24"/>
          <w:szCs w:val="24"/>
        </w:rPr>
        <w:t xml:space="preserve"> </w:t>
      </w:r>
      <w:r w:rsidRPr="00785BF7">
        <w:rPr>
          <w:rFonts w:ascii="Times New Roman" w:hAnsi="Times New Roman" w:cs="Times New Roman"/>
          <w:sz w:val="24"/>
          <w:szCs w:val="24"/>
        </w:rPr>
        <w:t>the same section the description of the offence in the enactment creating the offence, may be proved by</w:t>
      </w:r>
      <w:r w:rsidR="00B161B1" w:rsidRPr="00785BF7">
        <w:rPr>
          <w:rFonts w:ascii="Times New Roman" w:hAnsi="Times New Roman" w:cs="Times New Roman"/>
          <w:sz w:val="24"/>
          <w:szCs w:val="24"/>
        </w:rPr>
        <w:t xml:space="preserve"> </w:t>
      </w:r>
      <w:r w:rsidRPr="00785BF7">
        <w:rPr>
          <w:rFonts w:ascii="Times New Roman" w:hAnsi="Times New Roman" w:cs="Times New Roman"/>
          <w:sz w:val="24"/>
          <w:szCs w:val="24"/>
        </w:rPr>
        <w:t xml:space="preserve">the accused, but need not be specified or </w:t>
      </w:r>
      <w:proofErr w:type="spellStart"/>
      <w:r w:rsidRPr="00785BF7">
        <w:rPr>
          <w:rFonts w:ascii="Times New Roman" w:hAnsi="Times New Roman" w:cs="Times New Roman"/>
          <w:sz w:val="24"/>
          <w:szCs w:val="24"/>
        </w:rPr>
        <w:t>negative</w:t>
      </w:r>
      <w:r w:rsidR="00B161B1" w:rsidRPr="00785BF7">
        <w:rPr>
          <w:rFonts w:ascii="Times New Roman" w:hAnsi="Times New Roman" w:cs="Times New Roman"/>
          <w:sz w:val="24"/>
          <w:szCs w:val="24"/>
        </w:rPr>
        <w:t>d</w:t>
      </w:r>
      <w:proofErr w:type="spellEnd"/>
      <w:r w:rsidRPr="00785BF7">
        <w:rPr>
          <w:rFonts w:ascii="Times New Roman" w:hAnsi="Times New Roman" w:cs="Times New Roman"/>
          <w:sz w:val="24"/>
          <w:szCs w:val="24"/>
        </w:rPr>
        <w:t xml:space="preserve"> in the indictment, summons or charge, and, if so</w:t>
      </w:r>
      <w:r w:rsidR="00B161B1" w:rsidRPr="00785BF7">
        <w:rPr>
          <w:rFonts w:ascii="Times New Roman" w:hAnsi="Times New Roman" w:cs="Times New Roman"/>
          <w:sz w:val="24"/>
          <w:szCs w:val="24"/>
        </w:rPr>
        <w:t xml:space="preserve"> </w:t>
      </w:r>
      <w:r w:rsidRPr="00785BF7">
        <w:rPr>
          <w:rFonts w:ascii="Times New Roman" w:hAnsi="Times New Roman" w:cs="Times New Roman"/>
          <w:sz w:val="24"/>
          <w:szCs w:val="24"/>
        </w:rPr>
        <w:t xml:space="preserve">specified or </w:t>
      </w:r>
      <w:proofErr w:type="spellStart"/>
      <w:r w:rsidRPr="00785BF7">
        <w:rPr>
          <w:rFonts w:ascii="Times New Roman" w:hAnsi="Times New Roman" w:cs="Times New Roman"/>
          <w:sz w:val="24"/>
          <w:szCs w:val="24"/>
        </w:rPr>
        <w:t>negative</w:t>
      </w:r>
      <w:r w:rsidR="00B161B1" w:rsidRPr="00785BF7">
        <w:rPr>
          <w:rFonts w:ascii="Times New Roman" w:hAnsi="Times New Roman" w:cs="Times New Roman"/>
          <w:sz w:val="24"/>
          <w:szCs w:val="24"/>
        </w:rPr>
        <w:t>d</w:t>
      </w:r>
      <w:proofErr w:type="spellEnd"/>
      <w:r w:rsidRPr="00785BF7">
        <w:rPr>
          <w:rFonts w:ascii="Times New Roman" w:hAnsi="Times New Roman" w:cs="Times New Roman"/>
          <w:sz w:val="24"/>
          <w:szCs w:val="24"/>
        </w:rPr>
        <w:t xml:space="preserve">, no proof in relation to the matter so specified or </w:t>
      </w:r>
      <w:proofErr w:type="spellStart"/>
      <w:r w:rsidRPr="00785BF7">
        <w:rPr>
          <w:rFonts w:ascii="Times New Roman" w:hAnsi="Times New Roman" w:cs="Times New Roman"/>
          <w:sz w:val="24"/>
          <w:szCs w:val="24"/>
        </w:rPr>
        <w:t>negatived</w:t>
      </w:r>
      <w:proofErr w:type="spellEnd"/>
      <w:r w:rsidRPr="00785BF7">
        <w:rPr>
          <w:rFonts w:ascii="Times New Roman" w:hAnsi="Times New Roman" w:cs="Times New Roman"/>
          <w:sz w:val="24"/>
          <w:szCs w:val="24"/>
        </w:rPr>
        <w:t xml:space="preserve"> shall be required on</w:t>
      </w:r>
      <w:r w:rsidR="00B161B1" w:rsidRPr="00785BF7">
        <w:rPr>
          <w:rFonts w:ascii="Times New Roman" w:hAnsi="Times New Roman" w:cs="Times New Roman"/>
          <w:sz w:val="24"/>
          <w:szCs w:val="24"/>
        </w:rPr>
        <w:t xml:space="preserve"> </w:t>
      </w:r>
      <w:r w:rsidRPr="00785BF7">
        <w:rPr>
          <w:rFonts w:ascii="Times New Roman" w:hAnsi="Times New Roman" w:cs="Times New Roman"/>
          <w:sz w:val="24"/>
          <w:szCs w:val="24"/>
        </w:rPr>
        <w:t>the part of the prosecution.</w:t>
      </w:r>
    </w:p>
    <w:p w:rsidR="00785BF7" w:rsidRPr="00785BF7" w:rsidRDefault="00785BF7" w:rsidP="00785BF7">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785BF7" w:rsidRDefault="00996279" w:rsidP="00785BF7">
      <w:pPr>
        <w:autoSpaceDE w:val="0"/>
        <w:autoSpaceDN w:val="0"/>
        <w:adjustRightInd w:val="0"/>
        <w:spacing w:after="0" w:line="24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(3) Where any of the particulars referred to in this section are unknown to the</w:t>
      </w:r>
    </w:p>
    <w:p w:rsidR="00785BF7"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96279" w:rsidRPr="0003447C">
        <w:rPr>
          <w:rFonts w:ascii="Times New Roman" w:hAnsi="Times New Roman" w:cs="Times New Roman"/>
          <w:sz w:val="24"/>
          <w:szCs w:val="24"/>
        </w:rPr>
        <w:t xml:space="preserve"> </w:t>
      </w:r>
      <w:proofErr w:type="gramStart"/>
      <w:r w:rsidR="00996279" w:rsidRPr="0003447C">
        <w:rPr>
          <w:rFonts w:ascii="Times New Roman" w:hAnsi="Times New Roman" w:cs="Times New Roman"/>
          <w:sz w:val="24"/>
          <w:szCs w:val="24"/>
        </w:rPr>
        <w:t>prosecutor</w:t>
      </w:r>
      <w:proofErr w:type="gramEnd"/>
      <w:r w:rsidR="00996279" w:rsidRPr="0003447C">
        <w:rPr>
          <w:rFonts w:ascii="Times New Roman" w:hAnsi="Times New Roman" w:cs="Times New Roman"/>
          <w:sz w:val="24"/>
          <w:szCs w:val="24"/>
        </w:rPr>
        <w:t>, it shall be sufficient</w:t>
      </w:r>
      <w:r w:rsidR="00B161B1">
        <w:rPr>
          <w:rFonts w:ascii="Times New Roman" w:hAnsi="Times New Roman" w:cs="Times New Roman"/>
          <w:sz w:val="24"/>
          <w:szCs w:val="24"/>
        </w:rPr>
        <w:t xml:space="preserve"> </w:t>
      </w:r>
      <w:r w:rsidR="00996279" w:rsidRPr="0003447C">
        <w:rPr>
          <w:rFonts w:ascii="Times New Roman" w:hAnsi="Times New Roman" w:cs="Times New Roman"/>
          <w:sz w:val="24"/>
          <w:szCs w:val="24"/>
        </w:rPr>
        <w:t xml:space="preserve">to state that fact in the indictment, summons or </w:t>
      </w:r>
    </w:p>
    <w:p w:rsidR="00996279"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96279" w:rsidRPr="0003447C">
        <w:rPr>
          <w:rFonts w:ascii="Times New Roman" w:hAnsi="Times New Roman" w:cs="Times New Roman"/>
          <w:sz w:val="24"/>
          <w:szCs w:val="24"/>
        </w:rPr>
        <w:t>charge</w:t>
      </w:r>
      <w:proofErr w:type="gramEnd"/>
      <w:r w:rsidR="00996279" w:rsidRPr="0003447C">
        <w:rPr>
          <w:rFonts w:ascii="Times New Roman" w:hAnsi="Times New Roman" w:cs="Times New Roman"/>
          <w:sz w:val="24"/>
          <w:szCs w:val="24"/>
        </w:rPr>
        <w:t>.</w:t>
      </w:r>
    </w:p>
    <w:p w:rsidR="00785BF7" w:rsidRPr="0003447C"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p>
    <w:p w:rsidR="00785BF7" w:rsidRDefault="00996279" w:rsidP="00785BF7">
      <w:pPr>
        <w:autoSpaceDE w:val="0"/>
        <w:autoSpaceDN w:val="0"/>
        <w:adjustRightInd w:val="0"/>
        <w:spacing w:after="0" w:line="24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(4) Where a person is charged with a crime listed in the first column of the Second </w:t>
      </w:r>
    </w:p>
    <w:p w:rsidR="00785BF7"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96279" w:rsidRPr="0003447C">
        <w:rPr>
          <w:rFonts w:ascii="Times New Roman" w:hAnsi="Times New Roman" w:cs="Times New Roman"/>
          <w:sz w:val="24"/>
          <w:szCs w:val="24"/>
        </w:rPr>
        <w:t>Schedule to the Criminal</w:t>
      </w:r>
      <w:r w:rsidR="00B161B1">
        <w:rPr>
          <w:rFonts w:ascii="Times New Roman" w:hAnsi="Times New Roman" w:cs="Times New Roman"/>
          <w:sz w:val="24"/>
          <w:szCs w:val="24"/>
        </w:rPr>
        <w:t xml:space="preserve"> </w:t>
      </w:r>
      <w:r w:rsidR="00996279" w:rsidRPr="0003447C">
        <w:rPr>
          <w:rFonts w:ascii="Times New Roman" w:hAnsi="Times New Roman" w:cs="Times New Roman"/>
          <w:sz w:val="24"/>
          <w:szCs w:val="24"/>
        </w:rPr>
        <w:t xml:space="preserve">Law Code, it shall be sufficient to charge him or her </w:t>
      </w:r>
    </w:p>
    <w:p w:rsidR="00996279"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96279" w:rsidRPr="0003447C">
        <w:rPr>
          <w:rFonts w:ascii="Times New Roman" w:hAnsi="Times New Roman" w:cs="Times New Roman"/>
          <w:sz w:val="24"/>
          <w:szCs w:val="24"/>
        </w:rPr>
        <w:t>with</w:t>
      </w:r>
      <w:proofErr w:type="gramEnd"/>
      <w:r w:rsidR="00996279" w:rsidRPr="0003447C">
        <w:rPr>
          <w:rFonts w:ascii="Times New Roman" w:hAnsi="Times New Roman" w:cs="Times New Roman"/>
          <w:sz w:val="24"/>
          <w:szCs w:val="24"/>
        </w:rPr>
        <w:t xml:space="preserve"> that crime by its name only.</w:t>
      </w:r>
    </w:p>
    <w:p w:rsidR="00785BF7" w:rsidRPr="0003447C"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p>
    <w:p w:rsidR="00785BF7" w:rsidRDefault="00996279" w:rsidP="00785BF7">
      <w:pPr>
        <w:autoSpaceDE w:val="0"/>
        <w:autoSpaceDN w:val="0"/>
        <w:adjustRightInd w:val="0"/>
        <w:spacing w:after="0" w:line="24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(5) No indictment, summons or charge alleging the commission of a crime mentioned</w:t>
      </w:r>
    </w:p>
    <w:p w:rsidR="00785BF7"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96279" w:rsidRPr="0003447C">
        <w:rPr>
          <w:rFonts w:ascii="Times New Roman" w:hAnsi="Times New Roman" w:cs="Times New Roman"/>
          <w:sz w:val="24"/>
          <w:szCs w:val="24"/>
        </w:rPr>
        <w:t>in</w:t>
      </w:r>
      <w:proofErr w:type="gramEnd"/>
      <w:r w:rsidR="00996279" w:rsidRPr="0003447C">
        <w:rPr>
          <w:rFonts w:ascii="Times New Roman" w:hAnsi="Times New Roman" w:cs="Times New Roman"/>
          <w:sz w:val="24"/>
          <w:szCs w:val="24"/>
        </w:rPr>
        <w:t xml:space="preserve"> subsection (4) shall</w:t>
      </w:r>
      <w:r w:rsidR="00B161B1">
        <w:rPr>
          <w:rFonts w:ascii="Times New Roman" w:hAnsi="Times New Roman" w:cs="Times New Roman"/>
          <w:sz w:val="24"/>
          <w:szCs w:val="24"/>
        </w:rPr>
        <w:t xml:space="preserve"> </w:t>
      </w:r>
      <w:r w:rsidR="00996279" w:rsidRPr="0003447C">
        <w:rPr>
          <w:rFonts w:ascii="Times New Roman" w:hAnsi="Times New Roman" w:cs="Times New Roman"/>
          <w:sz w:val="24"/>
          <w:szCs w:val="24"/>
        </w:rPr>
        <w:t xml:space="preserve">be held to be defective on account of a failure to mention </w:t>
      </w:r>
    </w:p>
    <w:p w:rsidR="009705B3" w:rsidRDefault="00785BF7" w:rsidP="00785BF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96279" w:rsidRPr="0003447C">
        <w:rPr>
          <w:rFonts w:ascii="Times New Roman" w:hAnsi="Times New Roman" w:cs="Times New Roman"/>
          <w:sz w:val="24"/>
          <w:szCs w:val="24"/>
        </w:rPr>
        <w:t>the</w:t>
      </w:r>
      <w:proofErr w:type="gramEnd"/>
      <w:r w:rsidR="00996279" w:rsidRPr="0003447C">
        <w:rPr>
          <w:rFonts w:ascii="Times New Roman" w:hAnsi="Times New Roman" w:cs="Times New Roman"/>
          <w:sz w:val="24"/>
          <w:szCs w:val="24"/>
        </w:rPr>
        <w:t xml:space="preserve"> section of the Criminal Law Code under which the</w:t>
      </w:r>
      <w:r w:rsidR="00B161B1">
        <w:rPr>
          <w:rFonts w:ascii="Times New Roman" w:hAnsi="Times New Roman" w:cs="Times New Roman"/>
          <w:sz w:val="24"/>
          <w:szCs w:val="24"/>
        </w:rPr>
        <w:t xml:space="preserve"> </w:t>
      </w:r>
      <w:r w:rsidR="00996279" w:rsidRPr="0003447C">
        <w:rPr>
          <w:rFonts w:ascii="Times New Roman" w:hAnsi="Times New Roman" w:cs="Times New Roman"/>
          <w:sz w:val="24"/>
          <w:szCs w:val="24"/>
        </w:rPr>
        <w:t>crime is set forth.</w:t>
      </w:r>
      <w:r w:rsidR="00040190" w:rsidRPr="0003447C">
        <w:rPr>
          <w:rFonts w:ascii="Times New Roman" w:hAnsi="Times New Roman" w:cs="Times New Roman"/>
          <w:sz w:val="24"/>
          <w:szCs w:val="24"/>
        </w:rPr>
        <w:t>”</w:t>
      </w:r>
    </w:p>
    <w:p w:rsidR="00785BF7" w:rsidRPr="0003447C" w:rsidRDefault="00785BF7" w:rsidP="00785BF7">
      <w:pPr>
        <w:autoSpaceDE w:val="0"/>
        <w:autoSpaceDN w:val="0"/>
        <w:adjustRightInd w:val="0"/>
        <w:spacing w:after="0" w:line="360" w:lineRule="auto"/>
        <w:ind w:firstLine="720"/>
        <w:jc w:val="both"/>
        <w:rPr>
          <w:rFonts w:ascii="Times New Roman" w:hAnsi="Times New Roman" w:cs="Times New Roman"/>
          <w:sz w:val="24"/>
          <w:szCs w:val="24"/>
        </w:rPr>
      </w:pPr>
    </w:p>
    <w:p w:rsidR="00EA68C1" w:rsidRPr="0003447C" w:rsidRDefault="00FF74CC" w:rsidP="00375D38">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It is clear from the application made on behalf of the accused that the issue is not about formal defects in the indictment. There is also no question about the indictment not disclosing any offences. It is about the accused contending that it will not properly plead to the charges because it awaits the Supreme Court’s determination of its appeal relating to the same subject matter.</w:t>
      </w:r>
    </w:p>
    <w:p w:rsidR="009F5115" w:rsidRPr="0003447C" w:rsidRDefault="00C1016F" w:rsidP="00375D38">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In this respect, some</w:t>
      </w:r>
      <w:r w:rsidR="00EA68C1" w:rsidRPr="0003447C">
        <w:rPr>
          <w:rFonts w:ascii="Times New Roman" w:hAnsi="Times New Roman" w:cs="Times New Roman"/>
          <w:sz w:val="24"/>
          <w:szCs w:val="24"/>
        </w:rPr>
        <w:t xml:space="preserve"> of the authorities cited by res</w:t>
      </w:r>
      <w:r w:rsidRPr="0003447C">
        <w:rPr>
          <w:rFonts w:ascii="Times New Roman" w:hAnsi="Times New Roman" w:cs="Times New Roman"/>
          <w:sz w:val="24"/>
          <w:szCs w:val="24"/>
        </w:rPr>
        <w:t>pective counsel are not germane</w:t>
      </w:r>
      <w:r w:rsidR="00EA68C1" w:rsidRPr="0003447C">
        <w:rPr>
          <w:rFonts w:ascii="Times New Roman" w:hAnsi="Times New Roman" w:cs="Times New Roman"/>
          <w:sz w:val="24"/>
          <w:szCs w:val="24"/>
        </w:rPr>
        <w:t xml:space="preserve"> to the issue at hand. In my view, the first issue to determine is what </w:t>
      </w:r>
      <w:proofErr w:type="gramStart"/>
      <w:r w:rsidR="00EA68C1" w:rsidRPr="0003447C">
        <w:rPr>
          <w:rFonts w:ascii="Times New Roman" w:hAnsi="Times New Roman" w:cs="Times New Roman"/>
          <w:sz w:val="24"/>
          <w:szCs w:val="24"/>
        </w:rPr>
        <w:t xml:space="preserve">is </w:t>
      </w:r>
      <w:proofErr w:type="spellStart"/>
      <w:r w:rsidR="00EA68C1" w:rsidRPr="0003447C">
        <w:rPr>
          <w:rFonts w:ascii="Times New Roman" w:hAnsi="Times New Roman" w:cs="Times New Roman"/>
          <w:sz w:val="24"/>
          <w:szCs w:val="24"/>
        </w:rPr>
        <w:t>excep</w:t>
      </w:r>
      <w:r w:rsidR="00970603">
        <w:rPr>
          <w:rFonts w:ascii="Times New Roman" w:hAnsi="Times New Roman" w:cs="Times New Roman"/>
          <w:sz w:val="24"/>
          <w:szCs w:val="24"/>
        </w:rPr>
        <w:t>i</w:t>
      </w:r>
      <w:r w:rsidR="00EA68C1" w:rsidRPr="0003447C">
        <w:rPr>
          <w:rFonts w:ascii="Times New Roman" w:hAnsi="Times New Roman" w:cs="Times New Roman"/>
          <w:sz w:val="24"/>
          <w:szCs w:val="24"/>
        </w:rPr>
        <w:t>able</w:t>
      </w:r>
      <w:proofErr w:type="spellEnd"/>
      <w:r w:rsidR="00EA68C1" w:rsidRPr="0003447C">
        <w:rPr>
          <w:rFonts w:ascii="Times New Roman" w:hAnsi="Times New Roman" w:cs="Times New Roman"/>
          <w:sz w:val="24"/>
          <w:szCs w:val="24"/>
        </w:rPr>
        <w:t xml:space="preserve"> under s 178</w:t>
      </w:r>
      <w:proofErr w:type="gramEnd"/>
      <w:r w:rsidR="00044306" w:rsidRPr="0003447C">
        <w:rPr>
          <w:rFonts w:ascii="Times New Roman" w:hAnsi="Times New Roman" w:cs="Times New Roman"/>
          <w:sz w:val="24"/>
          <w:szCs w:val="24"/>
        </w:rPr>
        <w:t>. In my</w:t>
      </w:r>
      <w:r w:rsidRPr="0003447C">
        <w:rPr>
          <w:rFonts w:ascii="Times New Roman" w:hAnsi="Times New Roman" w:cs="Times New Roman"/>
          <w:sz w:val="24"/>
          <w:szCs w:val="24"/>
        </w:rPr>
        <w:t xml:space="preserve"> respectful</w:t>
      </w:r>
      <w:r w:rsidR="00044306" w:rsidRPr="0003447C">
        <w:rPr>
          <w:rFonts w:ascii="Times New Roman" w:hAnsi="Times New Roman" w:cs="Times New Roman"/>
          <w:sz w:val="24"/>
          <w:szCs w:val="24"/>
        </w:rPr>
        <w:t xml:space="preserve"> view, an exception can be raised</w:t>
      </w:r>
      <w:r w:rsidR="00EA68C1" w:rsidRPr="0003447C">
        <w:rPr>
          <w:rFonts w:ascii="Times New Roman" w:hAnsi="Times New Roman" w:cs="Times New Roman"/>
          <w:sz w:val="24"/>
          <w:szCs w:val="24"/>
        </w:rPr>
        <w:t xml:space="preserve"> when a charge discloses no offence or when there are imperfections in the</w:t>
      </w:r>
      <w:r w:rsidR="004F169A" w:rsidRPr="0003447C">
        <w:rPr>
          <w:rFonts w:ascii="Times New Roman" w:hAnsi="Times New Roman" w:cs="Times New Roman"/>
          <w:sz w:val="24"/>
          <w:szCs w:val="24"/>
        </w:rPr>
        <w:t xml:space="preserve"> way the</w:t>
      </w:r>
      <w:r w:rsidR="00EA68C1" w:rsidRPr="0003447C">
        <w:rPr>
          <w:rFonts w:ascii="Times New Roman" w:hAnsi="Times New Roman" w:cs="Times New Roman"/>
          <w:sz w:val="24"/>
          <w:szCs w:val="24"/>
        </w:rPr>
        <w:t xml:space="preserve"> charge</w:t>
      </w:r>
      <w:r w:rsidR="004F169A" w:rsidRPr="0003447C">
        <w:rPr>
          <w:rFonts w:ascii="Times New Roman" w:hAnsi="Times New Roman" w:cs="Times New Roman"/>
          <w:sz w:val="24"/>
          <w:szCs w:val="24"/>
        </w:rPr>
        <w:t xml:space="preserve"> is drafted</w:t>
      </w:r>
      <w:r w:rsidR="00EA68C1" w:rsidRPr="0003447C">
        <w:rPr>
          <w:rFonts w:ascii="Times New Roman" w:hAnsi="Times New Roman" w:cs="Times New Roman"/>
          <w:sz w:val="24"/>
          <w:szCs w:val="24"/>
        </w:rPr>
        <w:t>. That is why</w:t>
      </w:r>
      <w:r w:rsidR="00560488" w:rsidRPr="0003447C">
        <w:rPr>
          <w:rFonts w:ascii="Times New Roman" w:hAnsi="Times New Roman" w:cs="Times New Roman"/>
          <w:sz w:val="24"/>
          <w:szCs w:val="24"/>
        </w:rPr>
        <w:t>, in terms of s 178 (2) the court may order that the charge be amended.</w:t>
      </w:r>
    </w:p>
    <w:p w:rsidR="00124346" w:rsidRPr="0003447C" w:rsidRDefault="00124346" w:rsidP="00785BF7">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lastRenderedPageBreak/>
        <w:t>The crucial question before me is whether a criminal prosecution can be instituted from the same facts giving rise to a civil suit.</w:t>
      </w:r>
      <w:r w:rsidR="00ED2F3A" w:rsidRPr="0003447C">
        <w:rPr>
          <w:rFonts w:ascii="Times New Roman" w:hAnsi="Times New Roman" w:cs="Times New Roman"/>
          <w:sz w:val="24"/>
          <w:szCs w:val="24"/>
        </w:rPr>
        <w:t xml:space="preserve"> In other words, is it impermissible to have a parallel process where the c</w:t>
      </w:r>
      <w:r w:rsidR="00C1016F" w:rsidRPr="0003447C">
        <w:rPr>
          <w:rFonts w:ascii="Times New Roman" w:hAnsi="Times New Roman" w:cs="Times New Roman"/>
          <w:sz w:val="24"/>
          <w:szCs w:val="24"/>
        </w:rPr>
        <w:t xml:space="preserve">onduct of an accused person </w:t>
      </w:r>
      <w:r w:rsidR="00ED2F3A" w:rsidRPr="0003447C">
        <w:rPr>
          <w:rFonts w:ascii="Times New Roman" w:hAnsi="Times New Roman" w:cs="Times New Roman"/>
          <w:sz w:val="24"/>
          <w:szCs w:val="24"/>
        </w:rPr>
        <w:t>give</w:t>
      </w:r>
      <w:r w:rsidR="00C1016F" w:rsidRPr="0003447C">
        <w:rPr>
          <w:rFonts w:ascii="Times New Roman" w:hAnsi="Times New Roman" w:cs="Times New Roman"/>
          <w:sz w:val="24"/>
          <w:szCs w:val="24"/>
        </w:rPr>
        <w:t>s</w:t>
      </w:r>
      <w:r w:rsidR="00ED2F3A" w:rsidRPr="0003447C">
        <w:rPr>
          <w:rFonts w:ascii="Times New Roman" w:hAnsi="Times New Roman" w:cs="Times New Roman"/>
          <w:sz w:val="24"/>
          <w:szCs w:val="24"/>
        </w:rPr>
        <w:t xml:space="preserve"> rise to both criminal prosecution and civil litigation? </w:t>
      </w:r>
    </w:p>
    <w:p w:rsidR="00ED2F3A" w:rsidRPr="0003447C" w:rsidRDefault="00ED2F3A" w:rsidP="00785BF7">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It is trite that the burden of proof in a civil case rests on a balance of probabilities and</w:t>
      </w:r>
      <w:r w:rsidR="00C1016F" w:rsidRPr="0003447C">
        <w:rPr>
          <w:rFonts w:ascii="Times New Roman" w:hAnsi="Times New Roman" w:cs="Times New Roman"/>
          <w:sz w:val="24"/>
          <w:szCs w:val="24"/>
        </w:rPr>
        <w:t xml:space="preserve"> is</w:t>
      </w:r>
      <w:r w:rsidRPr="0003447C">
        <w:rPr>
          <w:rFonts w:ascii="Times New Roman" w:hAnsi="Times New Roman" w:cs="Times New Roman"/>
          <w:sz w:val="24"/>
          <w:szCs w:val="24"/>
        </w:rPr>
        <w:t xml:space="preserve"> lower than that in a criminal trial. In respect of a criminal trial the degree of proof is beyond a reasonable doubt. In this respect see s 18 of the Code.</w:t>
      </w:r>
    </w:p>
    <w:p w:rsidR="00EB7377" w:rsidRDefault="00EB7377" w:rsidP="00785BF7">
      <w:pPr>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The Code also provides for various defences and mitigating factors which an accused may raise. These are provided for under Chapter XIV. The important thing to note is that these are general defences as s 214 states that-</w:t>
      </w:r>
    </w:p>
    <w:p w:rsidR="00785BF7" w:rsidRPr="0003447C" w:rsidRDefault="00785BF7" w:rsidP="00785BF7">
      <w:pPr>
        <w:spacing w:after="0" w:line="360" w:lineRule="auto"/>
        <w:ind w:firstLine="720"/>
        <w:jc w:val="both"/>
        <w:rPr>
          <w:rFonts w:ascii="Times New Roman" w:hAnsi="Times New Roman" w:cs="Times New Roman"/>
          <w:sz w:val="24"/>
          <w:szCs w:val="24"/>
        </w:rPr>
      </w:pPr>
    </w:p>
    <w:p w:rsidR="00EB7377" w:rsidRDefault="006035D8" w:rsidP="00785BF7">
      <w:pPr>
        <w:autoSpaceDE w:val="0"/>
        <w:autoSpaceDN w:val="0"/>
        <w:adjustRightInd w:val="0"/>
        <w:spacing w:after="0" w:line="240" w:lineRule="auto"/>
        <w:ind w:left="720"/>
        <w:jc w:val="both"/>
        <w:rPr>
          <w:rFonts w:ascii="Times New Roman" w:hAnsi="Times New Roman" w:cs="Times New Roman"/>
          <w:sz w:val="24"/>
          <w:szCs w:val="24"/>
        </w:rPr>
      </w:pPr>
      <w:r w:rsidRPr="0003447C">
        <w:rPr>
          <w:rFonts w:ascii="Times New Roman" w:hAnsi="Times New Roman" w:cs="Times New Roman"/>
          <w:sz w:val="24"/>
          <w:szCs w:val="24"/>
        </w:rPr>
        <w:t xml:space="preserve">“The defences and mitigating factors which an accused may successfully raise are not limited to those set </w:t>
      </w:r>
      <w:proofErr w:type="spellStart"/>
      <w:r w:rsidRPr="0003447C">
        <w:rPr>
          <w:rFonts w:ascii="Times New Roman" w:hAnsi="Times New Roman" w:cs="Times New Roman"/>
          <w:sz w:val="24"/>
          <w:szCs w:val="24"/>
        </w:rPr>
        <w:t>outin</w:t>
      </w:r>
      <w:proofErr w:type="spellEnd"/>
      <w:r w:rsidRPr="0003447C">
        <w:rPr>
          <w:rFonts w:ascii="Times New Roman" w:hAnsi="Times New Roman" w:cs="Times New Roman"/>
          <w:sz w:val="24"/>
          <w:szCs w:val="24"/>
        </w:rPr>
        <w:t xml:space="preserve"> this Chapter.”</w:t>
      </w:r>
    </w:p>
    <w:p w:rsidR="00785BF7" w:rsidRPr="0003447C" w:rsidRDefault="00785BF7" w:rsidP="0003447C">
      <w:pPr>
        <w:autoSpaceDE w:val="0"/>
        <w:autoSpaceDN w:val="0"/>
        <w:adjustRightInd w:val="0"/>
        <w:spacing w:after="0" w:line="360" w:lineRule="auto"/>
        <w:jc w:val="both"/>
        <w:rPr>
          <w:rFonts w:ascii="Times New Roman" w:hAnsi="Times New Roman" w:cs="Times New Roman"/>
          <w:sz w:val="24"/>
          <w:szCs w:val="24"/>
        </w:rPr>
      </w:pPr>
    </w:p>
    <w:p w:rsidR="00684DE6" w:rsidRPr="0003447C" w:rsidRDefault="00C1016F" w:rsidP="0003447C">
      <w:pPr>
        <w:autoSpaceDE w:val="0"/>
        <w:autoSpaceDN w:val="0"/>
        <w:adjustRightInd w:val="0"/>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 xml:space="preserve">In the present matter </w:t>
      </w:r>
      <w:r w:rsidR="000309AC" w:rsidRPr="0003447C">
        <w:rPr>
          <w:rFonts w:ascii="Times New Roman" w:hAnsi="Times New Roman" w:cs="Times New Roman"/>
          <w:sz w:val="24"/>
          <w:szCs w:val="24"/>
        </w:rPr>
        <w:t>I do not see how the applicant</w:t>
      </w:r>
      <w:r w:rsidR="00DE0F33" w:rsidRPr="0003447C">
        <w:rPr>
          <w:rFonts w:ascii="Times New Roman" w:hAnsi="Times New Roman" w:cs="Times New Roman"/>
          <w:sz w:val="24"/>
          <w:szCs w:val="24"/>
        </w:rPr>
        <w:t xml:space="preserve"> is prejudiced or embarrassed in the conduct of its defence to the charges</w:t>
      </w:r>
      <w:r w:rsidR="00256B4C" w:rsidRPr="0003447C">
        <w:rPr>
          <w:rFonts w:ascii="Times New Roman" w:hAnsi="Times New Roman" w:cs="Times New Roman"/>
          <w:sz w:val="24"/>
          <w:szCs w:val="24"/>
        </w:rPr>
        <w:t>. There is no question of the charges lacking clarity by way of omission of some essential averments. There is no question of the accused being charged with a n</w:t>
      </w:r>
      <w:r w:rsidR="000309AC" w:rsidRPr="0003447C">
        <w:rPr>
          <w:rFonts w:ascii="Times New Roman" w:hAnsi="Times New Roman" w:cs="Times New Roman"/>
          <w:sz w:val="24"/>
          <w:szCs w:val="24"/>
        </w:rPr>
        <w:t>on-existent offence. The a</w:t>
      </w:r>
      <w:r w:rsidR="00970603">
        <w:rPr>
          <w:rFonts w:ascii="Times New Roman" w:hAnsi="Times New Roman" w:cs="Times New Roman"/>
          <w:sz w:val="24"/>
          <w:szCs w:val="24"/>
        </w:rPr>
        <w:t>c</w:t>
      </w:r>
      <w:r w:rsidR="00FF1772">
        <w:rPr>
          <w:rFonts w:ascii="Times New Roman" w:hAnsi="Times New Roman" w:cs="Times New Roman"/>
          <w:sz w:val="24"/>
          <w:szCs w:val="24"/>
        </w:rPr>
        <w:t>c</w:t>
      </w:r>
      <w:r w:rsidR="00970603">
        <w:rPr>
          <w:rFonts w:ascii="Times New Roman" w:hAnsi="Times New Roman" w:cs="Times New Roman"/>
          <w:sz w:val="24"/>
          <w:szCs w:val="24"/>
        </w:rPr>
        <w:t>used</w:t>
      </w:r>
      <w:r w:rsidR="00256B4C" w:rsidRPr="0003447C">
        <w:rPr>
          <w:rFonts w:ascii="Times New Roman" w:hAnsi="Times New Roman" w:cs="Times New Roman"/>
          <w:sz w:val="24"/>
          <w:szCs w:val="24"/>
        </w:rPr>
        <w:t>, in challenging the indictment has postulated on what may or may not be its possible defences. From th</w:t>
      </w:r>
      <w:r w:rsidR="000309AC" w:rsidRPr="0003447C">
        <w:rPr>
          <w:rFonts w:ascii="Times New Roman" w:hAnsi="Times New Roman" w:cs="Times New Roman"/>
          <w:sz w:val="24"/>
          <w:szCs w:val="24"/>
        </w:rPr>
        <w:t>e argument raised by the a</w:t>
      </w:r>
      <w:r w:rsidR="00970603">
        <w:rPr>
          <w:rFonts w:ascii="Times New Roman" w:hAnsi="Times New Roman" w:cs="Times New Roman"/>
          <w:sz w:val="24"/>
          <w:szCs w:val="24"/>
        </w:rPr>
        <w:t>ccused</w:t>
      </w:r>
      <w:r w:rsidR="00256B4C" w:rsidRPr="0003447C">
        <w:rPr>
          <w:rFonts w:ascii="Times New Roman" w:hAnsi="Times New Roman" w:cs="Times New Roman"/>
          <w:sz w:val="24"/>
          <w:szCs w:val="24"/>
        </w:rPr>
        <w:t>, it seems to raise a claim of right and lack of intent</w:t>
      </w:r>
      <w:r w:rsidR="000309AC" w:rsidRPr="0003447C">
        <w:rPr>
          <w:rFonts w:ascii="Times New Roman" w:hAnsi="Times New Roman" w:cs="Times New Roman"/>
          <w:sz w:val="24"/>
          <w:szCs w:val="24"/>
        </w:rPr>
        <w:t>ion. That means that the a</w:t>
      </w:r>
      <w:r w:rsidR="00970603">
        <w:rPr>
          <w:rFonts w:ascii="Times New Roman" w:hAnsi="Times New Roman" w:cs="Times New Roman"/>
          <w:sz w:val="24"/>
          <w:szCs w:val="24"/>
        </w:rPr>
        <w:t>ccused</w:t>
      </w:r>
      <w:r w:rsidR="00256B4C" w:rsidRPr="0003447C">
        <w:rPr>
          <w:rFonts w:ascii="Times New Roman" w:hAnsi="Times New Roman" w:cs="Times New Roman"/>
          <w:sz w:val="24"/>
          <w:szCs w:val="24"/>
        </w:rPr>
        <w:t xml:space="preserve"> is able to plead to the indictment. In my view, prejudice or embarrassment must relate to an accused’s inability to formulate a defence on account of </w:t>
      </w:r>
      <w:r w:rsidR="00684DE6" w:rsidRPr="0003447C">
        <w:rPr>
          <w:rFonts w:ascii="Times New Roman" w:hAnsi="Times New Roman" w:cs="Times New Roman"/>
          <w:sz w:val="24"/>
          <w:szCs w:val="24"/>
        </w:rPr>
        <w:t>imperfections in the charge and accompanying facts. If the indictment and facts are well understood there can be no prejudice or embarrassment.</w:t>
      </w:r>
      <w:r w:rsidR="0010758C" w:rsidRPr="0003447C">
        <w:rPr>
          <w:rFonts w:ascii="Times New Roman" w:hAnsi="Times New Roman" w:cs="Times New Roman"/>
          <w:sz w:val="24"/>
          <w:szCs w:val="24"/>
        </w:rPr>
        <w:t xml:space="preserve"> In this respect see </w:t>
      </w:r>
      <w:r w:rsidR="0010758C" w:rsidRPr="0003447C">
        <w:rPr>
          <w:rFonts w:ascii="Times New Roman" w:hAnsi="Times New Roman" w:cs="Times New Roman"/>
          <w:i/>
          <w:sz w:val="24"/>
          <w:szCs w:val="24"/>
        </w:rPr>
        <w:t xml:space="preserve">R </w:t>
      </w:r>
      <w:r w:rsidR="0010758C" w:rsidRPr="00785BF7">
        <w:rPr>
          <w:rFonts w:ascii="Times New Roman" w:hAnsi="Times New Roman" w:cs="Times New Roman"/>
          <w:sz w:val="24"/>
          <w:szCs w:val="24"/>
        </w:rPr>
        <w:t xml:space="preserve">v </w:t>
      </w:r>
      <w:r w:rsidR="0010758C" w:rsidRPr="0003447C">
        <w:rPr>
          <w:rFonts w:ascii="Times New Roman" w:hAnsi="Times New Roman" w:cs="Times New Roman"/>
          <w:i/>
          <w:sz w:val="24"/>
          <w:szCs w:val="24"/>
        </w:rPr>
        <w:t xml:space="preserve">Van </w:t>
      </w:r>
      <w:proofErr w:type="spellStart"/>
      <w:r w:rsidR="0010758C" w:rsidRPr="0003447C">
        <w:rPr>
          <w:rFonts w:ascii="Times New Roman" w:hAnsi="Times New Roman" w:cs="Times New Roman"/>
          <w:i/>
          <w:sz w:val="24"/>
          <w:szCs w:val="24"/>
        </w:rPr>
        <w:t>Meerdervoort</w:t>
      </w:r>
      <w:proofErr w:type="spellEnd"/>
      <w:r w:rsidR="0010758C" w:rsidRPr="0003447C">
        <w:rPr>
          <w:rFonts w:ascii="Times New Roman" w:hAnsi="Times New Roman" w:cs="Times New Roman"/>
          <w:sz w:val="24"/>
          <w:szCs w:val="24"/>
        </w:rPr>
        <w:t xml:space="preserve"> 1957 (2) S.A. 23 (SR).</w:t>
      </w:r>
    </w:p>
    <w:p w:rsidR="00C1016F" w:rsidRPr="0003447C" w:rsidRDefault="00684DE6" w:rsidP="0003447C">
      <w:pPr>
        <w:autoSpaceDE w:val="0"/>
        <w:autoSpaceDN w:val="0"/>
        <w:adjustRightInd w:val="0"/>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That out of the same set of facts civil litigation and criminal prosecution has arisen cannot be a ground for excepting to an indictment. By way of analogy, out of the same conduct may arise a criminal charge and disciplinary/misconduct proceed</w:t>
      </w:r>
      <w:r w:rsidR="0093497A" w:rsidRPr="0003447C">
        <w:rPr>
          <w:rFonts w:ascii="Times New Roman" w:hAnsi="Times New Roman" w:cs="Times New Roman"/>
          <w:sz w:val="24"/>
          <w:szCs w:val="24"/>
        </w:rPr>
        <w:t xml:space="preserve">ings. The same conduct may </w:t>
      </w:r>
      <w:r w:rsidRPr="0003447C">
        <w:rPr>
          <w:rFonts w:ascii="Times New Roman" w:hAnsi="Times New Roman" w:cs="Times New Roman"/>
          <w:sz w:val="24"/>
          <w:szCs w:val="24"/>
        </w:rPr>
        <w:t xml:space="preserve">further spawn a </w:t>
      </w:r>
      <w:proofErr w:type="spellStart"/>
      <w:r w:rsidRPr="0003447C">
        <w:rPr>
          <w:rFonts w:ascii="Times New Roman" w:hAnsi="Times New Roman" w:cs="Times New Roman"/>
          <w:sz w:val="24"/>
          <w:szCs w:val="24"/>
        </w:rPr>
        <w:t>delictual</w:t>
      </w:r>
      <w:proofErr w:type="spellEnd"/>
      <w:r w:rsidRPr="0003447C">
        <w:rPr>
          <w:rFonts w:ascii="Times New Roman" w:hAnsi="Times New Roman" w:cs="Times New Roman"/>
          <w:sz w:val="24"/>
          <w:szCs w:val="24"/>
        </w:rPr>
        <w:t xml:space="preserve"> suit. In the event that an accused in such a situation faces a </w:t>
      </w:r>
      <w:proofErr w:type="spellStart"/>
      <w:r w:rsidRPr="0003447C">
        <w:rPr>
          <w:rFonts w:ascii="Times New Roman" w:hAnsi="Times New Roman" w:cs="Times New Roman"/>
          <w:sz w:val="24"/>
          <w:szCs w:val="24"/>
        </w:rPr>
        <w:t>delictual</w:t>
      </w:r>
      <w:proofErr w:type="spellEnd"/>
      <w:r w:rsidRPr="0003447C">
        <w:rPr>
          <w:rFonts w:ascii="Times New Roman" w:hAnsi="Times New Roman" w:cs="Times New Roman"/>
          <w:sz w:val="24"/>
          <w:szCs w:val="24"/>
        </w:rPr>
        <w:t xml:space="preserve"> suit or disciplinary proceedings first and is subsequently charged with a crime arising from the same conduct</w:t>
      </w:r>
      <w:r w:rsidR="00D75A1E" w:rsidRPr="0003447C">
        <w:rPr>
          <w:rFonts w:ascii="Times New Roman" w:hAnsi="Times New Roman" w:cs="Times New Roman"/>
          <w:sz w:val="24"/>
          <w:szCs w:val="24"/>
        </w:rPr>
        <w:t>, can they claim they are unable to defend themselves because a decision is awaited in the other matters?</w:t>
      </w:r>
    </w:p>
    <w:p w:rsidR="00C1016F" w:rsidRPr="0003447C" w:rsidRDefault="00937F62" w:rsidP="0003447C">
      <w:pPr>
        <w:autoSpaceDE w:val="0"/>
        <w:autoSpaceDN w:val="0"/>
        <w:adjustRightInd w:val="0"/>
        <w:spacing w:after="0"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lastRenderedPageBreak/>
        <w:t>The</w:t>
      </w:r>
      <w:r w:rsidR="00C1016F" w:rsidRPr="0003447C">
        <w:rPr>
          <w:rFonts w:ascii="Times New Roman" w:hAnsi="Times New Roman" w:cs="Times New Roman"/>
          <w:sz w:val="24"/>
          <w:szCs w:val="24"/>
        </w:rPr>
        <w:t xml:space="preserve"> remedy for the accused may well have been to seek a stay of proceedings whilst awaiting the outcome of the appeals. However, that is not the issue before me. Accordingly, the exception is hereby dismissed.</w:t>
      </w:r>
    </w:p>
    <w:p w:rsidR="00C1016F" w:rsidRPr="0003447C" w:rsidRDefault="00C1016F" w:rsidP="0003447C">
      <w:pPr>
        <w:autoSpaceDE w:val="0"/>
        <w:autoSpaceDN w:val="0"/>
        <w:adjustRightInd w:val="0"/>
        <w:spacing w:after="0" w:line="360" w:lineRule="auto"/>
        <w:jc w:val="both"/>
        <w:rPr>
          <w:rFonts w:ascii="Times New Roman" w:hAnsi="Times New Roman" w:cs="Times New Roman"/>
          <w:sz w:val="24"/>
          <w:szCs w:val="24"/>
        </w:rPr>
      </w:pPr>
    </w:p>
    <w:p w:rsidR="00C1016F" w:rsidRPr="0003447C" w:rsidRDefault="00C1016F" w:rsidP="0003447C">
      <w:pPr>
        <w:autoSpaceDE w:val="0"/>
        <w:autoSpaceDN w:val="0"/>
        <w:adjustRightInd w:val="0"/>
        <w:spacing w:after="0" w:line="360" w:lineRule="auto"/>
        <w:jc w:val="both"/>
        <w:rPr>
          <w:rFonts w:ascii="Times New Roman" w:hAnsi="Times New Roman" w:cs="Times New Roman"/>
          <w:sz w:val="24"/>
          <w:szCs w:val="24"/>
        </w:rPr>
      </w:pPr>
    </w:p>
    <w:p w:rsidR="00C1016F" w:rsidRPr="0003447C" w:rsidRDefault="00C1016F" w:rsidP="00F921A5">
      <w:pPr>
        <w:autoSpaceDE w:val="0"/>
        <w:autoSpaceDN w:val="0"/>
        <w:adjustRightInd w:val="0"/>
        <w:spacing w:after="0" w:line="240" w:lineRule="auto"/>
        <w:jc w:val="both"/>
        <w:rPr>
          <w:rFonts w:ascii="Times New Roman" w:hAnsi="Times New Roman" w:cs="Times New Roman"/>
          <w:sz w:val="24"/>
          <w:szCs w:val="24"/>
        </w:rPr>
      </w:pPr>
      <w:proofErr w:type="spellStart"/>
      <w:r w:rsidRPr="0003447C">
        <w:rPr>
          <w:rFonts w:ascii="Times New Roman" w:hAnsi="Times New Roman" w:cs="Times New Roman"/>
          <w:i/>
          <w:sz w:val="24"/>
          <w:szCs w:val="24"/>
        </w:rPr>
        <w:t>Venturas</w:t>
      </w:r>
      <w:proofErr w:type="spellEnd"/>
      <w:r w:rsidR="00F921A5">
        <w:rPr>
          <w:rFonts w:ascii="Times New Roman" w:hAnsi="Times New Roman" w:cs="Times New Roman"/>
          <w:i/>
          <w:sz w:val="24"/>
          <w:szCs w:val="24"/>
        </w:rPr>
        <w:t xml:space="preserve"> </w:t>
      </w:r>
      <w:r w:rsidRPr="0003447C">
        <w:rPr>
          <w:rFonts w:ascii="Times New Roman" w:hAnsi="Times New Roman" w:cs="Times New Roman"/>
          <w:i/>
          <w:sz w:val="24"/>
          <w:szCs w:val="24"/>
        </w:rPr>
        <w:t>&amp;</w:t>
      </w:r>
      <w:r w:rsidR="00F921A5">
        <w:rPr>
          <w:rFonts w:ascii="Times New Roman" w:hAnsi="Times New Roman" w:cs="Times New Roman"/>
          <w:i/>
          <w:sz w:val="24"/>
          <w:szCs w:val="24"/>
        </w:rPr>
        <w:t xml:space="preserve"> </w:t>
      </w:r>
      <w:proofErr w:type="spellStart"/>
      <w:r w:rsidRPr="0003447C">
        <w:rPr>
          <w:rFonts w:ascii="Times New Roman" w:hAnsi="Times New Roman" w:cs="Times New Roman"/>
          <w:i/>
          <w:sz w:val="24"/>
          <w:szCs w:val="24"/>
        </w:rPr>
        <w:t>Samukange</w:t>
      </w:r>
      <w:proofErr w:type="spellEnd"/>
      <w:r w:rsidRPr="0003447C">
        <w:rPr>
          <w:rFonts w:ascii="Times New Roman" w:hAnsi="Times New Roman" w:cs="Times New Roman"/>
          <w:sz w:val="24"/>
          <w:szCs w:val="24"/>
        </w:rPr>
        <w:t>, accused’s legal practitioners</w:t>
      </w:r>
    </w:p>
    <w:p w:rsidR="00DE0F33" w:rsidRPr="0003447C" w:rsidRDefault="00C1016F" w:rsidP="00F921A5">
      <w:pPr>
        <w:autoSpaceDE w:val="0"/>
        <w:autoSpaceDN w:val="0"/>
        <w:adjustRightInd w:val="0"/>
        <w:spacing w:after="0" w:line="240" w:lineRule="auto"/>
        <w:jc w:val="both"/>
        <w:rPr>
          <w:rFonts w:ascii="Times New Roman" w:hAnsi="Times New Roman" w:cs="Times New Roman"/>
          <w:sz w:val="24"/>
          <w:szCs w:val="24"/>
        </w:rPr>
      </w:pPr>
      <w:r w:rsidRPr="0003447C">
        <w:rPr>
          <w:rFonts w:ascii="Times New Roman" w:hAnsi="Times New Roman" w:cs="Times New Roman"/>
          <w:i/>
          <w:sz w:val="24"/>
          <w:szCs w:val="24"/>
        </w:rPr>
        <w:t>Attorney-General’s Office</w:t>
      </w:r>
      <w:r w:rsidRPr="0003447C">
        <w:rPr>
          <w:rFonts w:ascii="Times New Roman" w:hAnsi="Times New Roman" w:cs="Times New Roman"/>
          <w:sz w:val="24"/>
          <w:szCs w:val="24"/>
        </w:rPr>
        <w:t>, legal practitioners for the state</w:t>
      </w:r>
    </w:p>
    <w:p w:rsidR="006E16FE" w:rsidRPr="0003447C" w:rsidRDefault="006E16FE" w:rsidP="0003447C">
      <w:pPr>
        <w:spacing w:line="360" w:lineRule="auto"/>
        <w:jc w:val="both"/>
        <w:rPr>
          <w:rFonts w:ascii="Times New Roman" w:hAnsi="Times New Roman" w:cs="Times New Roman"/>
          <w:sz w:val="24"/>
          <w:szCs w:val="24"/>
        </w:rPr>
      </w:pPr>
    </w:p>
    <w:p w:rsidR="00C11680" w:rsidRPr="0003447C" w:rsidRDefault="00C11680" w:rsidP="0003447C">
      <w:pPr>
        <w:spacing w:line="360" w:lineRule="auto"/>
        <w:jc w:val="both"/>
        <w:rPr>
          <w:rFonts w:ascii="Times New Roman" w:hAnsi="Times New Roman" w:cs="Times New Roman"/>
          <w:sz w:val="24"/>
          <w:szCs w:val="24"/>
        </w:rPr>
      </w:pPr>
    </w:p>
    <w:sectPr w:rsidR="00C11680" w:rsidRPr="0003447C" w:rsidSect="00AF272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E9" w:rsidRDefault="00E952E9" w:rsidP="006B418A">
      <w:pPr>
        <w:spacing w:after="0" w:line="240" w:lineRule="auto"/>
      </w:pPr>
      <w:r>
        <w:separator/>
      </w:r>
    </w:p>
  </w:endnote>
  <w:endnote w:type="continuationSeparator" w:id="0">
    <w:p w:rsidR="00E952E9" w:rsidRDefault="00E952E9" w:rsidP="006B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E9" w:rsidRDefault="00E952E9" w:rsidP="006B418A">
      <w:pPr>
        <w:spacing w:after="0" w:line="240" w:lineRule="auto"/>
      </w:pPr>
      <w:r>
        <w:separator/>
      </w:r>
    </w:p>
  </w:footnote>
  <w:footnote w:type="continuationSeparator" w:id="0">
    <w:p w:rsidR="00E952E9" w:rsidRDefault="00E952E9" w:rsidP="006B4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991783"/>
      <w:docPartObj>
        <w:docPartGallery w:val="Page Numbers (Top of Page)"/>
        <w:docPartUnique/>
      </w:docPartObj>
    </w:sdtPr>
    <w:sdtEndPr>
      <w:rPr>
        <w:noProof/>
      </w:rPr>
    </w:sdtEndPr>
    <w:sdtContent>
      <w:p w:rsidR="006B418A" w:rsidRDefault="00D25050">
        <w:pPr>
          <w:pStyle w:val="Header"/>
          <w:jc w:val="right"/>
          <w:rPr>
            <w:noProof/>
          </w:rPr>
        </w:pPr>
        <w:r>
          <w:fldChar w:fldCharType="begin"/>
        </w:r>
        <w:r w:rsidR="006B418A">
          <w:instrText xml:space="preserve"> PAGE   \* MERGEFORMAT </w:instrText>
        </w:r>
        <w:r>
          <w:fldChar w:fldCharType="separate"/>
        </w:r>
        <w:r w:rsidR="008E0F50">
          <w:rPr>
            <w:noProof/>
          </w:rPr>
          <w:t>1</w:t>
        </w:r>
        <w:r>
          <w:rPr>
            <w:noProof/>
          </w:rPr>
          <w:fldChar w:fldCharType="end"/>
        </w:r>
      </w:p>
      <w:p w:rsidR="006B418A" w:rsidRDefault="006B418A">
        <w:pPr>
          <w:pStyle w:val="Header"/>
          <w:jc w:val="right"/>
          <w:rPr>
            <w:noProof/>
          </w:rPr>
        </w:pPr>
        <w:r>
          <w:rPr>
            <w:noProof/>
          </w:rPr>
          <w:t>HH</w:t>
        </w:r>
        <w:r w:rsidR="00FF1772">
          <w:rPr>
            <w:noProof/>
          </w:rPr>
          <w:t xml:space="preserve"> 145-1</w:t>
        </w:r>
        <w:r w:rsidR="001F1A11">
          <w:rPr>
            <w:noProof/>
          </w:rPr>
          <w:t>3</w:t>
        </w:r>
      </w:p>
      <w:p w:rsidR="006B418A" w:rsidRDefault="006B418A">
        <w:pPr>
          <w:pStyle w:val="Header"/>
          <w:jc w:val="right"/>
        </w:pPr>
        <w:r>
          <w:rPr>
            <w:noProof/>
          </w:rPr>
          <w:t>CRB 166/10</w:t>
        </w:r>
      </w:p>
    </w:sdtContent>
  </w:sdt>
  <w:p w:rsidR="006B418A" w:rsidRDefault="006B4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32C7A"/>
    <w:multiLevelType w:val="hybridMultilevel"/>
    <w:tmpl w:val="C2BA08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6851BFF"/>
    <w:multiLevelType w:val="hybridMultilevel"/>
    <w:tmpl w:val="8EEA0D20"/>
    <w:lvl w:ilvl="0" w:tplc="DF869FB2">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62F2B8A"/>
    <w:multiLevelType w:val="hybridMultilevel"/>
    <w:tmpl w:val="35D453C2"/>
    <w:lvl w:ilvl="0" w:tplc="8306FFB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7F3016EF"/>
    <w:multiLevelType w:val="hybridMultilevel"/>
    <w:tmpl w:val="C95EB340"/>
    <w:lvl w:ilvl="0" w:tplc="DE422C7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1680"/>
    <w:rsid w:val="00015DF4"/>
    <w:rsid w:val="000309AC"/>
    <w:rsid w:val="0003447C"/>
    <w:rsid w:val="00040190"/>
    <w:rsid w:val="00044306"/>
    <w:rsid w:val="00057DC3"/>
    <w:rsid w:val="000914BA"/>
    <w:rsid w:val="000D625B"/>
    <w:rsid w:val="0010758C"/>
    <w:rsid w:val="00124346"/>
    <w:rsid w:val="001E6B60"/>
    <w:rsid w:val="001F1A11"/>
    <w:rsid w:val="002043E6"/>
    <w:rsid w:val="00256B4C"/>
    <w:rsid w:val="002C11B2"/>
    <w:rsid w:val="002C23FA"/>
    <w:rsid w:val="002E34A0"/>
    <w:rsid w:val="00326DB8"/>
    <w:rsid w:val="003452CB"/>
    <w:rsid w:val="00370E97"/>
    <w:rsid w:val="00375D38"/>
    <w:rsid w:val="00412982"/>
    <w:rsid w:val="004902BF"/>
    <w:rsid w:val="004A1A07"/>
    <w:rsid w:val="004B7C8F"/>
    <w:rsid w:val="004F169A"/>
    <w:rsid w:val="005122D5"/>
    <w:rsid w:val="00560488"/>
    <w:rsid w:val="00585066"/>
    <w:rsid w:val="005A7DAD"/>
    <w:rsid w:val="005C171A"/>
    <w:rsid w:val="006035D8"/>
    <w:rsid w:val="006302B8"/>
    <w:rsid w:val="00644A60"/>
    <w:rsid w:val="006728A8"/>
    <w:rsid w:val="00684DE6"/>
    <w:rsid w:val="006B418A"/>
    <w:rsid w:val="006D54D9"/>
    <w:rsid w:val="006E16FE"/>
    <w:rsid w:val="006F3543"/>
    <w:rsid w:val="006F4CDF"/>
    <w:rsid w:val="00727866"/>
    <w:rsid w:val="00735788"/>
    <w:rsid w:val="00756441"/>
    <w:rsid w:val="00785BF7"/>
    <w:rsid w:val="008012F0"/>
    <w:rsid w:val="00831110"/>
    <w:rsid w:val="00847AF9"/>
    <w:rsid w:val="008E0F50"/>
    <w:rsid w:val="008E15FB"/>
    <w:rsid w:val="0093497A"/>
    <w:rsid w:val="00937F62"/>
    <w:rsid w:val="009705B3"/>
    <w:rsid w:val="00970603"/>
    <w:rsid w:val="00994937"/>
    <w:rsid w:val="00996279"/>
    <w:rsid w:val="009F0AEC"/>
    <w:rsid w:val="009F5115"/>
    <w:rsid w:val="00A12D84"/>
    <w:rsid w:val="00A64BDE"/>
    <w:rsid w:val="00AB2785"/>
    <w:rsid w:val="00AF272D"/>
    <w:rsid w:val="00AF5C66"/>
    <w:rsid w:val="00B1301E"/>
    <w:rsid w:val="00B13CA0"/>
    <w:rsid w:val="00B161B1"/>
    <w:rsid w:val="00B1738C"/>
    <w:rsid w:val="00B41A06"/>
    <w:rsid w:val="00BB2D9A"/>
    <w:rsid w:val="00C1016F"/>
    <w:rsid w:val="00C11680"/>
    <w:rsid w:val="00C20138"/>
    <w:rsid w:val="00C23EBC"/>
    <w:rsid w:val="00C71CC3"/>
    <w:rsid w:val="00C97506"/>
    <w:rsid w:val="00D16E4B"/>
    <w:rsid w:val="00D25050"/>
    <w:rsid w:val="00D75A1E"/>
    <w:rsid w:val="00D76A77"/>
    <w:rsid w:val="00D87DEB"/>
    <w:rsid w:val="00DE0F33"/>
    <w:rsid w:val="00E30724"/>
    <w:rsid w:val="00E57E1F"/>
    <w:rsid w:val="00E952E9"/>
    <w:rsid w:val="00EA68C1"/>
    <w:rsid w:val="00EB72EE"/>
    <w:rsid w:val="00EB7377"/>
    <w:rsid w:val="00ED2F3A"/>
    <w:rsid w:val="00ED2FA3"/>
    <w:rsid w:val="00F21E02"/>
    <w:rsid w:val="00F36C5D"/>
    <w:rsid w:val="00F408B3"/>
    <w:rsid w:val="00F62976"/>
    <w:rsid w:val="00F921A5"/>
    <w:rsid w:val="00FD339B"/>
    <w:rsid w:val="00FE681B"/>
    <w:rsid w:val="00FF1772"/>
    <w:rsid w:val="00FF74C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25B"/>
    <w:pPr>
      <w:ind w:left="720"/>
      <w:contextualSpacing/>
    </w:pPr>
  </w:style>
  <w:style w:type="paragraph" w:styleId="Header">
    <w:name w:val="header"/>
    <w:basedOn w:val="Normal"/>
    <w:link w:val="HeaderChar"/>
    <w:uiPriority w:val="99"/>
    <w:unhideWhenUsed/>
    <w:rsid w:val="006B4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8A"/>
  </w:style>
  <w:style w:type="paragraph" w:styleId="Footer">
    <w:name w:val="footer"/>
    <w:basedOn w:val="Normal"/>
    <w:link w:val="FooterChar"/>
    <w:uiPriority w:val="99"/>
    <w:unhideWhenUsed/>
    <w:rsid w:val="006B4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25B"/>
    <w:pPr>
      <w:ind w:left="720"/>
      <w:contextualSpacing/>
    </w:pPr>
  </w:style>
  <w:style w:type="paragraph" w:styleId="Header">
    <w:name w:val="header"/>
    <w:basedOn w:val="Normal"/>
    <w:link w:val="HeaderChar"/>
    <w:uiPriority w:val="99"/>
    <w:unhideWhenUsed/>
    <w:rsid w:val="006B4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8A"/>
  </w:style>
  <w:style w:type="paragraph" w:styleId="Footer">
    <w:name w:val="footer"/>
    <w:basedOn w:val="Normal"/>
    <w:link w:val="FooterChar"/>
    <w:uiPriority w:val="99"/>
    <w:unhideWhenUsed/>
    <w:rsid w:val="006B4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2013-05-09T13:44:00Z</cp:lastPrinted>
  <dcterms:created xsi:type="dcterms:W3CDTF">2013-06-04T09:57:00Z</dcterms:created>
  <dcterms:modified xsi:type="dcterms:W3CDTF">2013-06-04T09:57:00Z</dcterms:modified>
</cp:coreProperties>
</file>