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A9" w:rsidRDefault="00FC3EA9" w:rsidP="00FC3EA9">
      <w:pPr>
        <w:spacing w:line="360" w:lineRule="auto"/>
        <w:rPr>
          <w:rFonts w:ascii="Tahoma" w:hAnsi="Tahoma" w:cs="Tahoma"/>
          <w:b/>
          <w:sz w:val="24"/>
          <w:szCs w:val="24"/>
        </w:rPr>
      </w:pPr>
    </w:p>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IN THE LABOUR COURT OF </w:t>
      </w:r>
      <w:r w:rsidR="00FC3EA9">
        <w:rPr>
          <w:rFonts w:ascii="Tahoma" w:hAnsi="Tahoma" w:cs="Tahoma"/>
          <w:b/>
          <w:sz w:val="24"/>
          <w:szCs w:val="24"/>
        </w:rPr>
        <w:t xml:space="preserve">ZIMBABWE      </w:t>
      </w:r>
      <w:r w:rsidR="001C0501">
        <w:rPr>
          <w:rFonts w:ascii="Tahoma" w:hAnsi="Tahoma" w:cs="Tahoma"/>
          <w:b/>
          <w:sz w:val="24"/>
          <w:szCs w:val="24"/>
        </w:rPr>
        <w:t>JUDGMENT NO. LC/H/</w:t>
      </w:r>
      <w:r w:rsidR="00534D79">
        <w:rPr>
          <w:rFonts w:ascii="Tahoma" w:hAnsi="Tahoma" w:cs="Tahoma"/>
          <w:b/>
          <w:sz w:val="24"/>
          <w:szCs w:val="24"/>
        </w:rPr>
        <w:t>207</w:t>
      </w:r>
      <w:r w:rsidR="00D43386">
        <w:rPr>
          <w:rFonts w:ascii="Tahoma" w:hAnsi="Tahoma" w:cs="Tahoma"/>
          <w:b/>
          <w:sz w:val="24"/>
          <w:szCs w:val="24"/>
        </w:rPr>
        <w:t>/2020</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445E59">
        <w:rPr>
          <w:rFonts w:ascii="Tahoma" w:hAnsi="Tahoma" w:cs="Tahoma"/>
          <w:b/>
          <w:sz w:val="24"/>
          <w:szCs w:val="24"/>
        </w:rPr>
        <w:t xml:space="preserve"> 20 MARCH 2020</w:t>
      </w:r>
      <w:r w:rsidR="00630D41">
        <w:rPr>
          <w:rFonts w:ascii="Tahoma" w:hAnsi="Tahoma" w:cs="Tahoma"/>
          <w:b/>
          <w:sz w:val="24"/>
          <w:szCs w:val="24"/>
        </w:rPr>
        <w:tab/>
      </w:r>
      <w:r w:rsidR="00630D41">
        <w:rPr>
          <w:rFonts w:ascii="Tahoma" w:hAnsi="Tahoma" w:cs="Tahoma"/>
          <w:b/>
          <w:sz w:val="24"/>
          <w:szCs w:val="24"/>
        </w:rPr>
        <w:tab/>
      </w:r>
      <w:r w:rsidR="00630D41">
        <w:rPr>
          <w:rFonts w:ascii="Tahoma" w:hAnsi="Tahoma" w:cs="Tahoma"/>
          <w:b/>
          <w:sz w:val="24"/>
          <w:szCs w:val="24"/>
        </w:rPr>
        <w:tab/>
        <w:t xml:space="preserve">   </w:t>
      </w:r>
      <w:r w:rsidR="001C0501">
        <w:rPr>
          <w:rFonts w:ascii="Tahoma" w:hAnsi="Tahoma" w:cs="Tahoma"/>
          <w:b/>
          <w:sz w:val="24"/>
          <w:szCs w:val="24"/>
        </w:rPr>
        <w:t>CASE NO. LC/H/1083/15</w:t>
      </w:r>
      <w:r w:rsidR="00630D41">
        <w:rPr>
          <w:rFonts w:ascii="Tahoma" w:hAnsi="Tahoma" w:cs="Tahoma"/>
          <w:b/>
          <w:sz w:val="24"/>
          <w:szCs w:val="24"/>
        </w:rPr>
        <w:t xml:space="preserve">    </w:t>
      </w:r>
    </w:p>
    <w:p w:rsidR="00534D79" w:rsidRDefault="00534D79" w:rsidP="00C57DDD">
      <w:pPr>
        <w:spacing w:before="240" w:after="0" w:line="360" w:lineRule="auto"/>
        <w:jc w:val="both"/>
        <w:rPr>
          <w:rFonts w:ascii="Tahoma" w:hAnsi="Tahoma" w:cs="Tahoma"/>
          <w:b/>
          <w:sz w:val="24"/>
          <w:szCs w:val="24"/>
        </w:rPr>
      </w:pPr>
      <w:r>
        <w:rPr>
          <w:rFonts w:ascii="Tahoma" w:hAnsi="Tahoma" w:cs="Tahoma"/>
          <w:b/>
          <w:sz w:val="24"/>
          <w:szCs w:val="24"/>
        </w:rPr>
        <w:t>AND 11 SEPTEMBER 2020</w:t>
      </w:r>
    </w:p>
    <w:p w:rsidR="00C57DDD" w:rsidRPr="00C57DDD" w:rsidRDefault="00C57DDD" w:rsidP="00FC3EA9">
      <w:pPr>
        <w:spacing w:line="360" w:lineRule="auto"/>
        <w:jc w:val="both"/>
        <w:rPr>
          <w:rFonts w:ascii="Tahoma" w:hAnsi="Tahoma" w:cs="Tahoma"/>
          <w:b/>
          <w:sz w:val="24"/>
          <w:szCs w:val="24"/>
        </w:rPr>
      </w:pPr>
    </w:p>
    <w:p w:rsidR="00223F7D" w:rsidRDefault="001C0501" w:rsidP="00FC3EA9">
      <w:pPr>
        <w:spacing w:line="360" w:lineRule="auto"/>
        <w:jc w:val="both"/>
        <w:rPr>
          <w:rFonts w:ascii="Tahoma" w:hAnsi="Tahoma" w:cs="Tahoma"/>
          <w:b/>
          <w:sz w:val="24"/>
          <w:szCs w:val="24"/>
        </w:rPr>
      </w:pPr>
      <w:r>
        <w:rPr>
          <w:rFonts w:ascii="Tahoma" w:hAnsi="Tahoma" w:cs="Tahoma"/>
          <w:b/>
          <w:sz w:val="24"/>
          <w:szCs w:val="24"/>
        </w:rPr>
        <w:t xml:space="preserve">AFRICAN BANKING CORPORATION </w:t>
      </w:r>
      <w:r w:rsidR="00004873">
        <w:rPr>
          <w:rFonts w:ascii="Tahoma" w:hAnsi="Tahoma" w:cs="Tahoma"/>
          <w:b/>
          <w:sz w:val="24"/>
          <w:szCs w:val="24"/>
        </w:rPr>
        <w:tab/>
      </w:r>
      <w:r w:rsidR="00445E59">
        <w:rPr>
          <w:rFonts w:ascii="Tahoma" w:hAnsi="Tahoma" w:cs="Tahoma"/>
          <w:b/>
          <w:sz w:val="24"/>
          <w:szCs w:val="24"/>
        </w:rPr>
        <w:tab/>
      </w:r>
      <w:r w:rsidR="00445E59">
        <w:rPr>
          <w:rFonts w:ascii="Tahoma" w:hAnsi="Tahoma" w:cs="Tahoma"/>
          <w:b/>
          <w:sz w:val="24"/>
          <w:szCs w:val="24"/>
        </w:rPr>
        <w:tab/>
      </w:r>
      <w:r w:rsidR="00445E59">
        <w:rPr>
          <w:rFonts w:ascii="Tahoma" w:hAnsi="Tahoma" w:cs="Tahoma"/>
          <w:b/>
          <w:sz w:val="24"/>
          <w:szCs w:val="24"/>
        </w:rPr>
        <w:tab/>
      </w:r>
      <w:r w:rsidR="00004873">
        <w:rPr>
          <w:rFonts w:ascii="Tahoma" w:hAnsi="Tahoma" w:cs="Tahoma"/>
          <w:b/>
          <w:sz w:val="24"/>
          <w:szCs w:val="24"/>
        </w:rPr>
        <w:t>App</w:t>
      </w:r>
      <w:r w:rsidR="006426A9">
        <w:rPr>
          <w:rFonts w:ascii="Tahoma" w:hAnsi="Tahoma" w:cs="Tahoma"/>
          <w:b/>
          <w:sz w:val="24"/>
          <w:szCs w:val="24"/>
        </w:rPr>
        <w:t>ellant</w:t>
      </w:r>
    </w:p>
    <w:p w:rsidR="00754B17" w:rsidRPr="00223F7D" w:rsidRDefault="00754B17" w:rsidP="00FC3EA9">
      <w:pPr>
        <w:spacing w:line="360" w:lineRule="auto"/>
        <w:jc w:val="both"/>
        <w:rPr>
          <w:rFonts w:ascii="Tahoma" w:hAnsi="Tahoma" w:cs="Tahoma"/>
          <w:b/>
          <w:sz w:val="24"/>
          <w:szCs w:val="24"/>
        </w:rPr>
      </w:pPr>
    </w:p>
    <w:p w:rsidR="00445E59" w:rsidRDefault="001C0501" w:rsidP="00FC3EA9">
      <w:pPr>
        <w:spacing w:line="360" w:lineRule="auto"/>
        <w:jc w:val="both"/>
        <w:rPr>
          <w:rFonts w:ascii="Tahoma" w:hAnsi="Tahoma" w:cs="Tahoma"/>
          <w:b/>
          <w:sz w:val="24"/>
          <w:szCs w:val="24"/>
        </w:rPr>
      </w:pPr>
      <w:r>
        <w:rPr>
          <w:rFonts w:ascii="Tahoma" w:hAnsi="Tahoma" w:cs="Tahoma"/>
          <w:b/>
          <w:sz w:val="24"/>
          <w:szCs w:val="24"/>
        </w:rPr>
        <w:t>MISHECK UGARO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E02E1">
        <w:rPr>
          <w:rFonts w:ascii="Tahoma" w:hAnsi="Tahoma" w:cs="Tahoma"/>
          <w:b/>
          <w:sz w:val="24"/>
          <w:szCs w:val="24"/>
        </w:rPr>
        <w:tab/>
      </w:r>
      <w:r w:rsidR="004E02E1">
        <w:rPr>
          <w:rFonts w:ascii="Tahoma" w:hAnsi="Tahoma" w:cs="Tahoma"/>
          <w:b/>
          <w:sz w:val="24"/>
          <w:szCs w:val="24"/>
        </w:rPr>
        <w:tab/>
      </w:r>
      <w:r w:rsidR="000F2F15">
        <w:rPr>
          <w:rFonts w:ascii="Tahoma" w:hAnsi="Tahoma" w:cs="Tahoma"/>
          <w:b/>
          <w:sz w:val="24"/>
          <w:szCs w:val="24"/>
        </w:rPr>
        <w:tab/>
      </w:r>
      <w:r w:rsidR="00445E59">
        <w:rPr>
          <w:rFonts w:ascii="Tahoma" w:hAnsi="Tahoma" w:cs="Tahoma"/>
          <w:b/>
          <w:sz w:val="24"/>
          <w:szCs w:val="24"/>
        </w:rPr>
        <w:t>1</w:t>
      </w:r>
      <w:r w:rsidR="00445E59" w:rsidRPr="00445E59">
        <w:rPr>
          <w:rFonts w:ascii="Tahoma" w:hAnsi="Tahoma" w:cs="Tahoma"/>
          <w:b/>
          <w:sz w:val="24"/>
          <w:szCs w:val="24"/>
          <w:vertAlign w:val="superscript"/>
        </w:rPr>
        <w:t>st</w:t>
      </w:r>
      <w:r w:rsidR="00445E59">
        <w:rPr>
          <w:rFonts w:ascii="Tahoma" w:hAnsi="Tahoma" w:cs="Tahoma"/>
          <w:b/>
          <w:sz w:val="24"/>
          <w:szCs w:val="24"/>
        </w:rPr>
        <w:t xml:space="preserve"> </w:t>
      </w:r>
      <w:r w:rsidR="00004873" w:rsidRPr="004708FE">
        <w:rPr>
          <w:rFonts w:ascii="Tahoma" w:hAnsi="Tahoma" w:cs="Tahoma"/>
          <w:b/>
          <w:sz w:val="24"/>
          <w:szCs w:val="24"/>
        </w:rPr>
        <w:t>Respondent</w:t>
      </w:r>
      <w:r>
        <w:rPr>
          <w:rFonts w:ascii="Tahoma" w:hAnsi="Tahoma" w:cs="Tahoma"/>
          <w:b/>
          <w:sz w:val="24"/>
          <w:szCs w:val="24"/>
        </w:rPr>
        <w:tab/>
        <w:t xml:space="preserve"> </w:t>
      </w:r>
    </w:p>
    <w:p w:rsidR="00754B17" w:rsidRDefault="00754B17" w:rsidP="00FC3EA9">
      <w:pPr>
        <w:spacing w:line="360" w:lineRule="auto"/>
        <w:jc w:val="both"/>
        <w:rPr>
          <w:rFonts w:ascii="Tahoma" w:hAnsi="Tahoma" w:cs="Tahoma"/>
          <w:b/>
          <w:sz w:val="24"/>
          <w:szCs w:val="24"/>
        </w:rPr>
      </w:pPr>
    </w:p>
    <w:p w:rsidR="00364210" w:rsidRDefault="001C0501" w:rsidP="00FC3EA9">
      <w:pPr>
        <w:spacing w:line="360" w:lineRule="auto"/>
        <w:jc w:val="both"/>
        <w:rPr>
          <w:rFonts w:ascii="Tahoma" w:hAnsi="Tahoma" w:cs="Tahoma"/>
          <w:b/>
          <w:sz w:val="24"/>
          <w:szCs w:val="24"/>
        </w:rPr>
      </w:pPr>
      <w:r>
        <w:rPr>
          <w:rFonts w:ascii="Tahoma" w:hAnsi="Tahoma" w:cs="Tahoma"/>
          <w:b/>
          <w:sz w:val="24"/>
          <w:szCs w:val="24"/>
        </w:rPr>
        <w:t>ABC PENSION FUND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1C0501">
        <w:rPr>
          <w:rFonts w:ascii="Tahoma" w:hAnsi="Tahoma" w:cs="Tahoma"/>
          <w:b/>
          <w:sz w:val="24"/>
          <w:szCs w:val="24"/>
          <w:vertAlign w:val="superscript"/>
        </w:rPr>
        <w:t>nd</w:t>
      </w:r>
      <w:r>
        <w:rPr>
          <w:rFonts w:ascii="Tahoma" w:hAnsi="Tahoma" w:cs="Tahoma"/>
          <w:b/>
          <w:sz w:val="24"/>
          <w:szCs w:val="24"/>
        </w:rPr>
        <w:t xml:space="preserve"> Respondent</w:t>
      </w:r>
    </w:p>
    <w:p w:rsidR="00C57DDD" w:rsidRPr="004708FE" w:rsidRDefault="00C57DDD" w:rsidP="00FC3EA9">
      <w:pPr>
        <w:spacing w:line="360" w:lineRule="auto"/>
        <w:jc w:val="both"/>
        <w:rPr>
          <w:rFonts w:ascii="Tahoma" w:hAnsi="Tahoma" w:cs="Tahoma"/>
          <w:b/>
          <w:sz w:val="24"/>
          <w:szCs w:val="24"/>
        </w:rPr>
      </w:pPr>
    </w:p>
    <w:p w:rsid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p>
    <w:p w:rsidR="00004873" w:rsidRPr="00C57DDD" w:rsidRDefault="00004873" w:rsidP="00FC3EA9">
      <w:pPr>
        <w:spacing w:line="360" w:lineRule="auto"/>
        <w:jc w:val="both"/>
        <w:rPr>
          <w:rFonts w:ascii="Tahoma" w:hAnsi="Tahoma" w:cs="Tahoma"/>
          <w:b/>
          <w:sz w:val="24"/>
          <w:szCs w:val="24"/>
        </w:rPr>
      </w:pPr>
      <w:r w:rsidRPr="004708FE">
        <w:rPr>
          <w:rFonts w:ascii="Tahoma" w:hAnsi="Tahoma" w:cs="Tahoma"/>
          <w:sz w:val="24"/>
          <w:szCs w:val="24"/>
        </w:rPr>
        <w:tab/>
      </w:r>
      <w:r w:rsidRPr="004708FE">
        <w:rPr>
          <w:rFonts w:ascii="Tahoma" w:hAnsi="Tahoma" w:cs="Tahoma"/>
          <w:sz w:val="24"/>
          <w:szCs w:val="24"/>
        </w:rPr>
        <w:tab/>
      </w:r>
    </w:p>
    <w:p w:rsidR="00223F7D" w:rsidRDefault="00004873" w:rsidP="001C0501">
      <w:pPr>
        <w:pStyle w:val="NoSpacing"/>
        <w:spacing w:line="360" w:lineRule="auto"/>
        <w:rPr>
          <w:rFonts w:ascii="Tahoma" w:hAnsi="Tahoma" w:cs="Tahoma"/>
          <w:b/>
          <w:sz w:val="24"/>
          <w:szCs w:val="24"/>
        </w:rPr>
      </w:pPr>
      <w:r>
        <w:rPr>
          <w:rFonts w:ascii="Tahoma" w:hAnsi="Tahoma" w:cs="Tahoma"/>
          <w:b/>
          <w:sz w:val="24"/>
          <w:szCs w:val="24"/>
        </w:rPr>
        <w:t>For App</w:t>
      </w:r>
      <w:r w:rsidR="001C0501">
        <w:rPr>
          <w:rFonts w:ascii="Tahoma" w:hAnsi="Tahoma" w:cs="Tahoma"/>
          <w:b/>
          <w:sz w:val="24"/>
          <w:szCs w:val="24"/>
        </w:rPr>
        <w:t>ellant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1C0501">
        <w:rPr>
          <w:rFonts w:ascii="Tahoma" w:hAnsi="Tahoma" w:cs="Tahoma"/>
          <w:b/>
          <w:sz w:val="24"/>
          <w:szCs w:val="24"/>
        </w:rPr>
        <w:tab/>
        <w:t>Mr G. Sithole</w:t>
      </w:r>
      <w:r w:rsidR="004D64D8">
        <w:rPr>
          <w:rFonts w:ascii="Tahoma" w:hAnsi="Tahoma" w:cs="Tahoma"/>
          <w:b/>
          <w:sz w:val="24"/>
          <w:szCs w:val="24"/>
        </w:rPr>
        <w:tab/>
      </w:r>
      <w:r w:rsidR="004D64D8">
        <w:rPr>
          <w:rFonts w:ascii="Tahoma" w:hAnsi="Tahoma" w:cs="Tahoma"/>
          <w:b/>
          <w:sz w:val="24"/>
          <w:szCs w:val="24"/>
        </w:rPr>
        <w:tab/>
      </w:r>
    </w:p>
    <w:p w:rsidR="00004873" w:rsidRDefault="00004873" w:rsidP="001C0501">
      <w:pPr>
        <w:pStyle w:val="NoSpacing"/>
        <w:spacing w:line="360" w:lineRule="auto"/>
        <w:jc w:val="both"/>
        <w:rPr>
          <w:rFonts w:ascii="Tahoma" w:hAnsi="Tahoma" w:cs="Tahoma"/>
          <w:b/>
          <w:sz w:val="24"/>
          <w:szCs w:val="24"/>
        </w:rPr>
      </w:pPr>
      <w:r w:rsidRPr="008C4120">
        <w:rPr>
          <w:rFonts w:ascii="Tahoma" w:hAnsi="Tahoma" w:cs="Tahoma"/>
          <w:b/>
          <w:sz w:val="24"/>
          <w:szCs w:val="24"/>
        </w:rPr>
        <w:tab/>
      </w:r>
      <w:r w:rsidRPr="008C4120">
        <w:rPr>
          <w:rFonts w:ascii="Tahoma" w:hAnsi="Tahoma" w:cs="Tahoma"/>
          <w:b/>
          <w:sz w:val="24"/>
          <w:szCs w:val="24"/>
        </w:rPr>
        <w:tab/>
      </w:r>
    </w:p>
    <w:p w:rsidR="00445E59" w:rsidRDefault="00004873" w:rsidP="001C0501">
      <w:pPr>
        <w:pStyle w:val="NoSpacing"/>
        <w:spacing w:line="360" w:lineRule="auto"/>
        <w:rPr>
          <w:rFonts w:ascii="Tahoma" w:hAnsi="Tahoma" w:cs="Tahoma"/>
          <w:b/>
          <w:sz w:val="24"/>
          <w:szCs w:val="24"/>
        </w:rPr>
      </w:pPr>
      <w:r w:rsidRPr="008C4120">
        <w:rPr>
          <w:rFonts w:ascii="Tahoma" w:hAnsi="Tahoma" w:cs="Tahoma"/>
          <w:b/>
          <w:sz w:val="24"/>
          <w:szCs w:val="24"/>
        </w:rPr>
        <w:t>For</w:t>
      </w:r>
      <w:r w:rsidR="00445E59">
        <w:rPr>
          <w:rFonts w:ascii="Tahoma" w:hAnsi="Tahoma" w:cs="Tahoma"/>
          <w:b/>
          <w:sz w:val="24"/>
          <w:szCs w:val="24"/>
        </w:rPr>
        <w:t xml:space="preserve"> </w:t>
      </w:r>
      <w:r w:rsidR="00FC3EA9">
        <w:rPr>
          <w:rFonts w:ascii="Tahoma" w:hAnsi="Tahoma" w:cs="Tahoma"/>
          <w:b/>
          <w:sz w:val="24"/>
          <w:szCs w:val="24"/>
        </w:rPr>
        <w:t>1</w:t>
      </w:r>
      <w:r w:rsidR="00FC3EA9" w:rsidRPr="00445E59">
        <w:rPr>
          <w:rFonts w:ascii="Tahoma" w:hAnsi="Tahoma" w:cs="Tahoma"/>
          <w:b/>
          <w:sz w:val="24"/>
          <w:szCs w:val="24"/>
          <w:vertAlign w:val="superscript"/>
        </w:rPr>
        <w:t>st</w:t>
      </w:r>
      <w:r w:rsidR="00FC3EA9">
        <w:rPr>
          <w:rFonts w:ascii="Tahoma" w:hAnsi="Tahoma" w:cs="Tahoma"/>
          <w:b/>
          <w:sz w:val="24"/>
          <w:szCs w:val="24"/>
        </w:rPr>
        <w:t xml:space="preserve"> </w:t>
      </w:r>
      <w:r w:rsidR="00FC3EA9" w:rsidRPr="008C4120">
        <w:rPr>
          <w:rFonts w:ascii="Tahoma" w:hAnsi="Tahoma" w:cs="Tahoma"/>
          <w:b/>
          <w:sz w:val="24"/>
          <w:szCs w:val="24"/>
        </w:rPr>
        <w:t>Respondent</w:t>
      </w:r>
      <w:r w:rsidR="004D64D8">
        <w:rPr>
          <w:rFonts w:ascii="Tahoma" w:hAnsi="Tahoma" w:cs="Tahoma"/>
          <w:b/>
          <w:sz w:val="24"/>
          <w:szCs w:val="24"/>
        </w:rPr>
        <w:tab/>
      </w:r>
      <w:r w:rsidR="00FC3EA9" w:rsidRPr="00FC3EA9">
        <w:rPr>
          <w:rFonts w:ascii="Tahoma" w:hAnsi="Tahoma" w:cs="Tahoma"/>
          <w:sz w:val="24"/>
          <w:szCs w:val="24"/>
        </w:rPr>
        <w:t>-</w:t>
      </w:r>
      <w:r w:rsidR="004D64D8">
        <w:rPr>
          <w:rFonts w:ascii="Tahoma" w:hAnsi="Tahoma" w:cs="Tahoma"/>
          <w:b/>
          <w:sz w:val="24"/>
          <w:szCs w:val="24"/>
        </w:rPr>
        <w:tab/>
      </w:r>
      <w:r w:rsidR="001C0501">
        <w:rPr>
          <w:rFonts w:ascii="Tahoma" w:hAnsi="Tahoma" w:cs="Tahoma"/>
          <w:b/>
          <w:sz w:val="24"/>
          <w:szCs w:val="24"/>
        </w:rPr>
        <w:t>Mr M Gwisai</w:t>
      </w:r>
    </w:p>
    <w:p w:rsidR="00445E59" w:rsidRDefault="00445E59" w:rsidP="001C0501">
      <w:pPr>
        <w:pStyle w:val="NoSpacing"/>
        <w:spacing w:line="360" w:lineRule="auto"/>
        <w:rPr>
          <w:rFonts w:ascii="Tahoma" w:hAnsi="Tahoma" w:cs="Tahoma"/>
          <w:b/>
          <w:sz w:val="24"/>
          <w:szCs w:val="24"/>
        </w:rPr>
      </w:pPr>
    </w:p>
    <w:p w:rsidR="00004873" w:rsidRPr="008C4120" w:rsidRDefault="00445E59" w:rsidP="001C0501">
      <w:pPr>
        <w:pStyle w:val="NoSpacing"/>
        <w:spacing w:line="360" w:lineRule="auto"/>
        <w:rPr>
          <w:rFonts w:ascii="Tahoma" w:hAnsi="Tahoma" w:cs="Tahoma"/>
          <w:b/>
          <w:sz w:val="24"/>
          <w:szCs w:val="24"/>
        </w:rPr>
      </w:pPr>
      <w:r>
        <w:rPr>
          <w:rFonts w:ascii="Tahoma" w:hAnsi="Tahoma" w:cs="Tahoma"/>
          <w:b/>
          <w:sz w:val="24"/>
          <w:szCs w:val="24"/>
        </w:rPr>
        <w:t>For 2</w:t>
      </w:r>
      <w:r w:rsidRPr="00445E59">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sidR="00FC3EA9" w:rsidRPr="00FC3EA9">
        <w:rPr>
          <w:rFonts w:ascii="Tahoma" w:hAnsi="Tahoma" w:cs="Tahoma"/>
          <w:sz w:val="24"/>
          <w:szCs w:val="24"/>
        </w:rPr>
        <w:t>-</w:t>
      </w:r>
      <w:r w:rsidR="001C0501">
        <w:rPr>
          <w:rFonts w:ascii="Tahoma" w:hAnsi="Tahoma" w:cs="Tahoma"/>
          <w:b/>
          <w:sz w:val="24"/>
          <w:szCs w:val="24"/>
        </w:rPr>
        <w:tab/>
        <w:t>No Appearance</w:t>
      </w:r>
      <w:r w:rsidR="00004873">
        <w:rPr>
          <w:rFonts w:ascii="Tahoma" w:hAnsi="Tahoma" w:cs="Tahoma"/>
          <w:b/>
          <w:sz w:val="24"/>
          <w:szCs w:val="24"/>
        </w:rPr>
        <w:tab/>
      </w:r>
      <w:r w:rsidR="00004873" w:rsidRPr="008C4120">
        <w:rPr>
          <w:rFonts w:ascii="Tahoma" w:hAnsi="Tahoma" w:cs="Tahoma"/>
          <w:b/>
          <w:sz w:val="24"/>
          <w:szCs w:val="24"/>
        </w:rPr>
        <w:tab/>
      </w:r>
    </w:p>
    <w:p w:rsidR="00004873" w:rsidRPr="004708FE" w:rsidRDefault="00004873" w:rsidP="00FC3EA9">
      <w:pPr>
        <w:spacing w:line="360" w:lineRule="auto"/>
        <w:jc w:val="both"/>
        <w:rPr>
          <w:rFonts w:ascii="Tahoma" w:hAnsi="Tahoma" w:cs="Tahoma"/>
          <w:b/>
          <w:sz w:val="24"/>
          <w:szCs w:val="24"/>
        </w:rPr>
      </w:pPr>
    </w:p>
    <w:p w:rsidR="00C57DDD"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EC1666" w:rsidRDefault="00E02A6E" w:rsidP="00824BB0">
      <w:pPr>
        <w:spacing w:line="360" w:lineRule="auto"/>
        <w:ind w:firstLine="720"/>
        <w:jc w:val="both"/>
        <w:rPr>
          <w:rFonts w:ascii="Tahoma" w:hAnsi="Tahoma" w:cs="Tahoma"/>
          <w:sz w:val="24"/>
          <w:szCs w:val="24"/>
        </w:rPr>
      </w:pPr>
      <w:r>
        <w:rPr>
          <w:rFonts w:ascii="Tahoma" w:hAnsi="Tahoma" w:cs="Tahoma"/>
          <w:sz w:val="24"/>
          <w:szCs w:val="24"/>
        </w:rPr>
        <w:t>By order date stamped 22</w:t>
      </w:r>
      <w:r w:rsidRPr="00E02A6E">
        <w:rPr>
          <w:rFonts w:ascii="Tahoma" w:hAnsi="Tahoma" w:cs="Tahoma"/>
          <w:sz w:val="24"/>
          <w:szCs w:val="24"/>
          <w:vertAlign w:val="superscript"/>
        </w:rPr>
        <w:t>nd</w:t>
      </w:r>
      <w:r>
        <w:rPr>
          <w:rFonts w:ascii="Tahoma" w:hAnsi="Tahoma" w:cs="Tahoma"/>
          <w:sz w:val="24"/>
          <w:szCs w:val="24"/>
        </w:rPr>
        <w:t xml:space="preserve"> February 2018 the </w:t>
      </w:r>
      <w:r w:rsidR="00824BB0">
        <w:rPr>
          <w:rFonts w:ascii="Tahoma" w:hAnsi="Tahoma" w:cs="Tahoma"/>
          <w:sz w:val="24"/>
          <w:szCs w:val="24"/>
        </w:rPr>
        <w:t>Supreme</w:t>
      </w:r>
      <w:r w:rsidR="006426A9">
        <w:rPr>
          <w:rFonts w:ascii="Tahoma" w:hAnsi="Tahoma" w:cs="Tahoma"/>
          <w:sz w:val="24"/>
          <w:szCs w:val="24"/>
        </w:rPr>
        <w:t xml:space="preserve"> Court of Zimbabwe remitted the</w:t>
      </w:r>
      <w:r>
        <w:rPr>
          <w:rFonts w:ascii="Tahoma" w:hAnsi="Tahoma" w:cs="Tahoma"/>
          <w:sz w:val="24"/>
          <w:szCs w:val="24"/>
        </w:rPr>
        <w:t xml:space="preserve"> matter to this Court for it:</w:t>
      </w:r>
    </w:p>
    <w:p w:rsidR="00E02A6E" w:rsidRDefault="00E02A6E" w:rsidP="00824BB0">
      <w:pPr>
        <w:spacing w:line="360" w:lineRule="auto"/>
        <w:ind w:left="720"/>
        <w:jc w:val="both"/>
        <w:rPr>
          <w:rFonts w:ascii="Tahoma" w:hAnsi="Tahoma" w:cs="Tahoma"/>
        </w:rPr>
      </w:pPr>
      <w:r w:rsidRPr="00824BB0">
        <w:rPr>
          <w:rFonts w:ascii="Tahoma" w:hAnsi="Tahoma" w:cs="Tahoma"/>
        </w:rPr>
        <w:t xml:space="preserve">“(a) To determine the actual period </w:t>
      </w:r>
      <w:r w:rsidR="00C1749F" w:rsidRPr="00824BB0">
        <w:rPr>
          <w:rFonts w:ascii="Tahoma" w:hAnsi="Tahoma" w:cs="Tahoma"/>
        </w:rPr>
        <w:t xml:space="preserve">during which the appellant was employed by the </w:t>
      </w:r>
      <w:r w:rsidR="00824BB0" w:rsidRPr="00824BB0">
        <w:rPr>
          <w:rFonts w:ascii="Tahoma" w:hAnsi="Tahoma" w:cs="Tahoma"/>
        </w:rPr>
        <w:t xml:space="preserve">respondent and </w:t>
      </w:r>
      <w:r w:rsidR="00C1749F" w:rsidRPr="00824BB0">
        <w:rPr>
          <w:rFonts w:ascii="Tahoma" w:hAnsi="Tahoma" w:cs="Tahoma"/>
        </w:rPr>
        <w:t xml:space="preserve">in respect of which the respondent was contractually </w:t>
      </w:r>
      <w:r w:rsidR="00824BB0" w:rsidRPr="00824BB0">
        <w:rPr>
          <w:rFonts w:ascii="Tahoma" w:hAnsi="Tahoma" w:cs="Tahoma"/>
        </w:rPr>
        <w:t>obliged</w:t>
      </w:r>
      <w:r w:rsidR="00C1749F" w:rsidRPr="00824BB0">
        <w:rPr>
          <w:rFonts w:ascii="Tahoma" w:hAnsi="Tahoma" w:cs="Tahoma"/>
        </w:rPr>
        <w:t xml:space="preserve"> to remit pension contributions to the relevant Pension Fund.</w:t>
      </w:r>
    </w:p>
    <w:p w:rsidR="00754B17" w:rsidRPr="00824BB0" w:rsidRDefault="00754B17" w:rsidP="00824BB0">
      <w:pPr>
        <w:spacing w:line="360" w:lineRule="auto"/>
        <w:ind w:left="720"/>
        <w:jc w:val="both"/>
        <w:rPr>
          <w:rFonts w:ascii="Tahoma" w:hAnsi="Tahoma" w:cs="Tahoma"/>
        </w:rPr>
      </w:pPr>
      <w:bookmarkStart w:id="0" w:name="_GoBack"/>
      <w:bookmarkEnd w:id="0"/>
    </w:p>
    <w:p w:rsidR="00B03E36" w:rsidRDefault="00C1749F" w:rsidP="00824BB0">
      <w:pPr>
        <w:spacing w:line="360" w:lineRule="auto"/>
        <w:ind w:left="720"/>
        <w:jc w:val="both"/>
        <w:rPr>
          <w:rFonts w:ascii="Tahoma" w:hAnsi="Tahoma" w:cs="Tahoma"/>
        </w:rPr>
      </w:pPr>
      <w:r w:rsidRPr="00824BB0">
        <w:rPr>
          <w:rFonts w:ascii="Tahoma" w:hAnsi="Tahoma" w:cs="Tahoma"/>
        </w:rPr>
        <w:t xml:space="preserve">(b) To compute the exact amount of the contributions payable in respect of both employer’s and employee’s contributions, less the amounts already paid by the </w:t>
      </w:r>
    </w:p>
    <w:p w:rsidR="00B03E36" w:rsidRDefault="00B03E36" w:rsidP="00824BB0">
      <w:pPr>
        <w:spacing w:line="360" w:lineRule="auto"/>
        <w:ind w:left="720"/>
        <w:jc w:val="both"/>
        <w:rPr>
          <w:rFonts w:ascii="Tahoma" w:hAnsi="Tahoma" w:cs="Tahoma"/>
        </w:rPr>
      </w:pPr>
    </w:p>
    <w:p w:rsidR="00C1749F" w:rsidRPr="00824BB0" w:rsidRDefault="00C1749F" w:rsidP="00824BB0">
      <w:pPr>
        <w:spacing w:line="360" w:lineRule="auto"/>
        <w:ind w:left="720"/>
        <w:jc w:val="both"/>
        <w:rPr>
          <w:rFonts w:ascii="Tahoma" w:hAnsi="Tahoma" w:cs="Tahoma"/>
        </w:rPr>
      </w:pPr>
      <w:proofErr w:type="gramStart"/>
      <w:r w:rsidRPr="00824BB0">
        <w:rPr>
          <w:rFonts w:ascii="Tahoma" w:hAnsi="Tahoma" w:cs="Tahoma"/>
        </w:rPr>
        <w:t>respondents</w:t>
      </w:r>
      <w:proofErr w:type="gramEnd"/>
      <w:r w:rsidRPr="00824BB0">
        <w:rPr>
          <w:rFonts w:ascii="Tahoma" w:hAnsi="Tahoma" w:cs="Tahoma"/>
        </w:rPr>
        <w:t xml:space="preserve"> for the period of actual employment determined in terms of paragraph (a) above.”</w:t>
      </w:r>
    </w:p>
    <w:p w:rsidR="00C1749F" w:rsidRDefault="00C1749F" w:rsidP="00824BB0">
      <w:pPr>
        <w:spacing w:line="360" w:lineRule="auto"/>
        <w:ind w:firstLine="720"/>
        <w:jc w:val="both"/>
        <w:rPr>
          <w:rFonts w:ascii="Tahoma" w:hAnsi="Tahoma" w:cs="Tahoma"/>
          <w:sz w:val="24"/>
          <w:szCs w:val="24"/>
        </w:rPr>
      </w:pPr>
      <w:r>
        <w:rPr>
          <w:rFonts w:ascii="Tahoma" w:hAnsi="Tahoma" w:cs="Tahoma"/>
          <w:sz w:val="24"/>
          <w:szCs w:val="24"/>
        </w:rPr>
        <w:t>Then on the 28</w:t>
      </w:r>
      <w:r w:rsidRPr="00C1749F">
        <w:rPr>
          <w:rFonts w:ascii="Tahoma" w:hAnsi="Tahoma" w:cs="Tahoma"/>
          <w:sz w:val="24"/>
          <w:szCs w:val="24"/>
          <w:vertAlign w:val="superscript"/>
        </w:rPr>
        <w:t>th</w:t>
      </w:r>
      <w:r>
        <w:rPr>
          <w:rFonts w:ascii="Tahoma" w:hAnsi="Tahoma" w:cs="Tahoma"/>
          <w:sz w:val="24"/>
          <w:szCs w:val="24"/>
        </w:rPr>
        <w:t xml:space="preserve"> November 2018 this Court issued a consent order in terms of which 2</w:t>
      </w:r>
      <w:r w:rsidRPr="00C1749F">
        <w:rPr>
          <w:rFonts w:ascii="Tahoma" w:hAnsi="Tahoma" w:cs="Tahoma"/>
          <w:sz w:val="24"/>
          <w:szCs w:val="24"/>
          <w:vertAlign w:val="superscript"/>
        </w:rPr>
        <w:t>nd</w:t>
      </w:r>
      <w:r>
        <w:rPr>
          <w:rFonts w:ascii="Tahoma" w:hAnsi="Tahoma" w:cs="Tahoma"/>
          <w:sz w:val="24"/>
          <w:szCs w:val="24"/>
        </w:rPr>
        <w:t xml:space="preserve"> Respondent was joined to the proceedings.  I shall henceforth refer to the parties thus; Appellant (employer) 1</w:t>
      </w:r>
      <w:r w:rsidRPr="00C1749F">
        <w:rPr>
          <w:rFonts w:ascii="Tahoma" w:hAnsi="Tahoma" w:cs="Tahoma"/>
          <w:sz w:val="24"/>
          <w:szCs w:val="24"/>
          <w:vertAlign w:val="superscript"/>
        </w:rPr>
        <w:t>st</w:t>
      </w:r>
      <w:r>
        <w:rPr>
          <w:rFonts w:ascii="Tahoma" w:hAnsi="Tahoma" w:cs="Tahoma"/>
          <w:sz w:val="24"/>
          <w:szCs w:val="24"/>
        </w:rPr>
        <w:t xml:space="preserve"> Respondent (employee) and 2</w:t>
      </w:r>
      <w:r w:rsidRPr="00C1749F">
        <w:rPr>
          <w:rFonts w:ascii="Tahoma" w:hAnsi="Tahoma" w:cs="Tahoma"/>
          <w:sz w:val="24"/>
          <w:szCs w:val="24"/>
          <w:vertAlign w:val="superscript"/>
        </w:rPr>
        <w:t>nd</w:t>
      </w:r>
      <w:r>
        <w:rPr>
          <w:rFonts w:ascii="Tahoma" w:hAnsi="Tahoma" w:cs="Tahoma"/>
          <w:sz w:val="24"/>
          <w:szCs w:val="24"/>
        </w:rPr>
        <w:t xml:space="preserve"> Respondent </w:t>
      </w:r>
      <w:r w:rsidR="00824BB0">
        <w:rPr>
          <w:rFonts w:ascii="Tahoma" w:hAnsi="Tahoma" w:cs="Tahoma"/>
          <w:sz w:val="24"/>
          <w:szCs w:val="24"/>
        </w:rPr>
        <w:t>(Fund</w:t>
      </w:r>
      <w:r>
        <w:rPr>
          <w:rFonts w:ascii="Tahoma" w:hAnsi="Tahoma" w:cs="Tahoma"/>
          <w:sz w:val="24"/>
          <w:szCs w:val="24"/>
        </w:rPr>
        <w:t>).</w:t>
      </w:r>
    </w:p>
    <w:p w:rsidR="00C1749F" w:rsidRDefault="00C1749F" w:rsidP="00824BB0">
      <w:pPr>
        <w:spacing w:line="360" w:lineRule="auto"/>
        <w:ind w:firstLine="720"/>
        <w:jc w:val="both"/>
        <w:rPr>
          <w:rFonts w:ascii="Tahoma" w:hAnsi="Tahoma" w:cs="Tahoma"/>
          <w:sz w:val="24"/>
          <w:szCs w:val="24"/>
        </w:rPr>
      </w:pPr>
      <w:r>
        <w:rPr>
          <w:rFonts w:ascii="Tahoma" w:hAnsi="Tahoma" w:cs="Tahoma"/>
          <w:sz w:val="24"/>
          <w:szCs w:val="24"/>
        </w:rPr>
        <w:t xml:space="preserve">It is common cause that the employee worked for the </w:t>
      </w:r>
      <w:r w:rsidR="004A7A9B">
        <w:rPr>
          <w:rFonts w:ascii="Tahoma" w:hAnsi="Tahoma" w:cs="Tahoma"/>
          <w:sz w:val="24"/>
          <w:szCs w:val="24"/>
        </w:rPr>
        <w:t>employer with effect from the 1</w:t>
      </w:r>
      <w:r w:rsidR="004A7A9B" w:rsidRPr="004A7A9B">
        <w:rPr>
          <w:rFonts w:ascii="Tahoma" w:hAnsi="Tahoma" w:cs="Tahoma"/>
          <w:sz w:val="24"/>
          <w:szCs w:val="24"/>
          <w:vertAlign w:val="superscript"/>
        </w:rPr>
        <w:t>st</w:t>
      </w:r>
      <w:r w:rsidR="004A7A9B">
        <w:rPr>
          <w:rFonts w:ascii="Tahoma" w:hAnsi="Tahoma" w:cs="Tahoma"/>
          <w:sz w:val="24"/>
          <w:szCs w:val="24"/>
        </w:rPr>
        <w:t xml:space="preserve"> August 2002.  The employee stated that fro</w:t>
      </w:r>
      <w:r w:rsidR="006426A9">
        <w:rPr>
          <w:rFonts w:ascii="Tahoma" w:hAnsi="Tahoma" w:cs="Tahoma"/>
          <w:sz w:val="24"/>
          <w:szCs w:val="24"/>
        </w:rPr>
        <w:t>m April 2004 he was seconded to</w:t>
      </w:r>
      <w:r w:rsidR="004A7A9B">
        <w:rPr>
          <w:rFonts w:ascii="Tahoma" w:hAnsi="Tahoma" w:cs="Tahoma"/>
          <w:sz w:val="24"/>
          <w:szCs w:val="24"/>
        </w:rPr>
        <w:t xml:space="preserve"> the employer’s sister subsidiaries in the Southern Africa region until his resignation in March 2015.  Per </w:t>
      </w:r>
      <w:r w:rsidR="004A7A9B" w:rsidRPr="0054264D">
        <w:rPr>
          <w:rFonts w:ascii="Tahoma" w:hAnsi="Tahoma" w:cs="Tahoma"/>
          <w:i/>
          <w:sz w:val="24"/>
          <w:szCs w:val="24"/>
        </w:rPr>
        <w:t>contra</w:t>
      </w:r>
      <w:r w:rsidR="004A7A9B">
        <w:rPr>
          <w:rFonts w:ascii="Tahoma" w:hAnsi="Tahoma" w:cs="Tahoma"/>
          <w:sz w:val="24"/>
          <w:szCs w:val="24"/>
        </w:rPr>
        <w:t xml:space="preserve"> the employer </w:t>
      </w:r>
      <w:r w:rsidR="00824BB0">
        <w:rPr>
          <w:rFonts w:ascii="Tahoma" w:hAnsi="Tahoma" w:cs="Tahoma"/>
          <w:sz w:val="24"/>
          <w:szCs w:val="24"/>
        </w:rPr>
        <w:t>replied that</w:t>
      </w:r>
      <w:r w:rsidR="004A7A9B">
        <w:rPr>
          <w:rFonts w:ascii="Tahoma" w:hAnsi="Tahoma" w:cs="Tahoma"/>
          <w:sz w:val="24"/>
          <w:szCs w:val="24"/>
        </w:rPr>
        <w:t xml:space="preserve"> the employment was </w:t>
      </w:r>
      <w:r w:rsidR="0054264D">
        <w:rPr>
          <w:rFonts w:ascii="Tahoma" w:hAnsi="Tahoma" w:cs="Tahoma"/>
          <w:sz w:val="24"/>
          <w:szCs w:val="24"/>
        </w:rPr>
        <w:t>superc</w:t>
      </w:r>
      <w:r w:rsidR="00824BB0" w:rsidRPr="0054264D">
        <w:rPr>
          <w:rFonts w:ascii="Tahoma" w:hAnsi="Tahoma" w:cs="Tahoma"/>
          <w:sz w:val="24"/>
          <w:szCs w:val="24"/>
        </w:rPr>
        <w:t>eded</w:t>
      </w:r>
      <w:r w:rsidR="004A7A9B">
        <w:rPr>
          <w:rFonts w:ascii="Tahoma" w:hAnsi="Tahoma" w:cs="Tahoma"/>
          <w:sz w:val="24"/>
          <w:szCs w:val="24"/>
        </w:rPr>
        <w:t xml:space="preserve"> by a fresh contract between the </w:t>
      </w:r>
      <w:r w:rsidR="00824BB0">
        <w:rPr>
          <w:rFonts w:ascii="Tahoma" w:hAnsi="Tahoma" w:cs="Tahoma"/>
          <w:sz w:val="24"/>
          <w:szCs w:val="24"/>
        </w:rPr>
        <w:t>employee</w:t>
      </w:r>
      <w:r w:rsidR="004A7A9B">
        <w:rPr>
          <w:rFonts w:ascii="Tahoma" w:hAnsi="Tahoma" w:cs="Tahoma"/>
          <w:sz w:val="24"/>
          <w:szCs w:val="24"/>
        </w:rPr>
        <w:t xml:space="preserve"> and African Banking Corporation of Mozambique Sari on 1</w:t>
      </w:r>
      <w:r w:rsidR="004A7A9B" w:rsidRPr="004A7A9B">
        <w:rPr>
          <w:rFonts w:ascii="Tahoma" w:hAnsi="Tahoma" w:cs="Tahoma"/>
          <w:sz w:val="24"/>
          <w:szCs w:val="24"/>
          <w:vertAlign w:val="superscript"/>
        </w:rPr>
        <w:t>st</w:t>
      </w:r>
      <w:r w:rsidR="004A7A9B">
        <w:rPr>
          <w:rFonts w:ascii="Tahoma" w:hAnsi="Tahoma" w:cs="Tahoma"/>
          <w:sz w:val="24"/>
          <w:szCs w:val="24"/>
        </w:rPr>
        <w:t xml:space="preserve"> March 2004.  </w:t>
      </w:r>
      <w:r w:rsidR="00824BB0">
        <w:rPr>
          <w:rFonts w:ascii="Tahoma" w:hAnsi="Tahoma" w:cs="Tahoma"/>
          <w:sz w:val="24"/>
          <w:szCs w:val="24"/>
        </w:rPr>
        <w:t>Thereafter</w:t>
      </w:r>
      <w:r w:rsidR="004A7A9B">
        <w:rPr>
          <w:rFonts w:ascii="Tahoma" w:hAnsi="Tahoma" w:cs="Tahoma"/>
          <w:sz w:val="24"/>
          <w:szCs w:val="24"/>
        </w:rPr>
        <w:t xml:space="preserve"> the employee worked for other   </w:t>
      </w:r>
      <w:r w:rsidR="00824BB0">
        <w:rPr>
          <w:rFonts w:ascii="Tahoma" w:hAnsi="Tahoma" w:cs="Tahoma"/>
          <w:sz w:val="24"/>
          <w:szCs w:val="24"/>
        </w:rPr>
        <w:t>ABC companies</w:t>
      </w:r>
      <w:r w:rsidR="004A7A9B">
        <w:rPr>
          <w:rFonts w:ascii="Tahoma" w:hAnsi="Tahoma" w:cs="Tahoma"/>
          <w:sz w:val="24"/>
          <w:szCs w:val="24"/>
        </w:rPr>
        <w:t xml:space="preserve"> in Southern Africa which are “different and separate </w:t>
      </w:r>
      <w:r w:rsidR="00754B17">
        <w:rPr>
          <w:rFonts w:ascii="Tahoma" w:hAnsi="Tahoma" w:cs="Tahoma"/>
          <w:sz w:val="24"/>
          <w:szCs w:val="24"/>
        </w:rPr>
        <w:t>“entities</w:t>
      </w:r>
      <w:r w:rsidR="004A7A9B">
        <w:rPr>
          <w:rFonts w:ascii="Tahoma" w:hAnsi="Tahoma" w:cs="Tahoma"/>
          <w:sz w:val="24"/>
          <w:szCs w:val="24"/>
        </w:rPr>
        <w:t xml:space="preserve"> from the employer.</w:t>
      </w:r>
    </w:p>
    <w:p w:rsidR="004A7A9B" w:rsidRDefault="004A7A9B" w:rsidP="009A50AB">
      <w:pPr>
        <w:spacing w:line="360" w:lineRule="auto"/>
        <w:ind w:firstLine="720"/>
        <w:jc w:val="both"/>
        <w:rPr>
          <w:rFonts w:ascii="Tahoma" w:hAnsi="Tahoma" w:cs="Tahoma"/>
          <w:sz w:val="24"/>
          <w:szCs w:val="24"/>
        </w:rPr>
      </w:pPr>
      <w:r>
        <w:rPr>
          <w:rFonts w:ascii="Tahoma" w:hAnsi="Tahoma" w:cs="Tahoma"/>
          <w:sz w:val="24"/>
          <w:szCs w:val="24"/>
        </w:rPr>
        <w:t xml:space="preserve">The logical starting point is the Mozambique contract.  A copy is filed of record.  The agreement was signed by and on behalf of the employee and African Banking </w:t>
      </w:r>
      <w:r w:rsidR="00994B84">
        <w:rPr>
          <w:rFonts w:ascii="Tahoma" w:hAnsi="Tahoma" w:cs="Tahoma"/>
          <w:sz w:val="24"/>
          <w:szCs w:val="24"/>
        </w:rPr>
        <w:t>Corporation Mozambique Sari.  The employee relied mainly on clause 3 of the contract.  The clause declared that</w:t>
      </w:r>
    </w:p>
    <w:p w:rsidR="00994B84" w:rsidRPr="009A50AB" w:rsidRDefault="00994B84" w:rsidP="009A50AB">
      <w:pPr>
        <w:spacing w:line="360" w:lineRule="auto"/>
        <w:ind w:firstLine="720"/>
        <w:jc w:val="both"/>
        <w:rPr>
          <w:rFonts w:ascii="Tahoma" w:hAnsi="Tahoma" w:cs="Tahoma"/>
        </w:rPr>
      </w:pPr>
      <w:r w:rsidRPr="009A50AB">
        <w:rPr>
          <w:rFonts w:ascii="Tahoma" w:hAnsi="Tahoma" w:cs="Tahoma"/>
        </w:rPr>
        <w:t>“3. Specific Assignment</w:t>
      </w:r>
    </w:p>
    <w:p w:rsidR="00754B17" w:rsidRDefault="00994B84" w:rsidP="009A50AB">
      <w:pPr>
        <w:spacing w:line="360" w:lineRule="auto"/>
        <w:ind w:left="720"/>
        <w:jc w:val="both"/>
        <w:rPr>
          <w:rFonts w:ascii="Tahoma" w:hAnsi="Tahoma" w:cs="Tahoma"/>
        </w:rPr>
      </w:pPr>
      <w:r w:rsidRPr="009A50AB">
        <w:rPr>
          <w:rFonts w:ascii="Tahoma" w:hAnsi="Tahoma" w:cs="Tahoma"/>
        </w:rPr>
        <w:t>The position to be held by the employee in terms of this agreement is Senior Account Relationship Manager of the Employer.  The Employee will be based in Maputo, Mozambique.  The Employee or ABCH, which company currently has sub</w:t>
      </w:r>
      <w:r w:rsidR="006426A9">
        <w:rPr>
          <w:rFonts w:ascii="Tahoma" w:hAnsi="Tahoma" w:cs="Tahoma"/>
        </w:rPr>
        <w:t>sidiaries</w:t>
      </w:r>
      <w:r w:rsidRPr="009A50AB">
        <w:rPr>
          <w:rFonts w:ascii="Tahoma" w:hAnsi="Tahoma" w:cs="Tahoma"/>
        </w:rPr>
        <w:t xml:space="preserve"> (including </w:t>
      </w:r>
      <w:r w:rsidR="00262124" w:rsidRPr="009A50AB">
        <w:rPr>
          <w:rFonts w:ascii="Tahoma" w:hAnsi="Tahoma" w:cs="Tahoma"/>
        </w:rPr>
        <w:t xml:space="preserve">the Employer) in </w:t>
      </w:r>
      <w:r w:rsidR="009A50AB" w:rsidRPr="009A50AB">
        <w:rPr>
          <w:rFonts w:ascii="Tahoma" w:hAnsi="Tahoma" w:cs="Tahoma"/>
        </w:rPr>
        <w:t>Botswana</w:t>
      </w:r>
      <w:r w:rsidR="00262124" w:rsidRPr="009A50AB">
        <w:rPr>
          <w:rFonts w:ascii="Tahoma" w:hAnsi="Tahoma" w:cs="Tahoma"/>
        </w:rPr>
        <w:t xml:space="preserve">, Malawi, Zambia, Tanzania, Zimbabwe and Mozambique, shall have the right to relocate the Employee to any other country or place of operation of ABCH and, in the event that the Employee </w:t>
      </w:r>
    </w:p>
    <w:p w:rsidR="00754B17" w:rsidRDefault="00754B17" w:rsidP="009A50AB">
      <w:pPr>
        <w:spacing w:line="360" w:lineRule="auto"/>
        <w:ind w:left="720"/>
        <w:jc w:val="both"/>
        <w:rPr>
          <w:rFonts w:ascii="Tahoma" w:hAnsi="Tahoma" w:cs="Tahoma"/>
        </w:rPr>
      </w:pPr>
    </w:p>
    <w:p w:rsidR="00994B84" w:rsidRDefault="00262124" w:rsidP="009A50AB">
      <w:pPr>
        <w:spacing w:line="360" w:lineRule="auto"/>
        <w:ind w:left="720"/>
        <w:jc w:val="both"/>
        <w:rPr>
          <w:rFonts w:ascii="Tahoma" w:hAnsi="Tahoma" w:cs="Tahoma"/>
        </w:rPr>
      </w:pPr>
      <w:proofErr w:type="gramStart"/>
      <w:r w:rsidRPr="009A50AB">
        <w:rPr>
          <w:rFonts w:ascii="Tahoma" w:hAnsi="Tahoma" w:cs="Tahoma"/>
        </w:rPr>
        <w:t>refuses</w:t>
      </w:r>
      <w:proofErr w:type="gramEnd"/>
      <w:r w:rsidRPr="009A50AB">
        <w:rPr>
          <w:rFonts w:ascii="Tahoma" w:hAnsi="Tahoma" w:cs="Tahoma"/>
        </w:rPr>
        <w:t xml:space="preserve"> to so relocate, any notice of termination of this agreement given by the Employee shall be in accordance with Section 16 hereof.”</w:t>
      </w:r>
    </w:p>
    <w:p w:rsidR="00B03E36" w:rsidRPr="009A50AB" w:rsidRDefault="00B03E36" w:rsidP="00754B17">
      <w:pPr>
        <w:spacing w:line="360" w:lineRule="auto"/>
        <w:jc w:val="both"/>
        <w:rPr>
          <w:rFonts w:ascii="Tahoma" w:hAnsi="Tahoma" w:cs="Tahoma"/>
        </w:rPr>
      </w:pPr>
    </w:p>
    <w:p w:rsidR="00262124" w:rsidRDefault="00262124" w:rsidP="00754B17">
      <w:pPr>
        <w:spacing w:line="360" w:lineRule="auto"/>
        <w:ind w:firstLine="720"/>
        <w:jc w:val="both"/>
        <w:rPr>
          <w:rFonts w:ascii="Tahoma" w:hAnsi="Tahoma" w:cs="Tahoma"/>
          <w:sz w:val="24"/>
          <w:szCs w:val="24"/>
        </w:rPr>
      </w:pPr>
      <w:r>
        <w:rPr>
          <w:rFonts w:ascii="Tahoma" w:hAnsi="Tahoma" w:cs="Tahoma"/>
          <w:sz w:val="24"/>
          <w:szCs w:val="24"/>
        </w:rPr>
        <w:t xml:space="preserve">I consider that the clause actually collapses the employee’s case.  It shows that there is a holding company referred to </w:t>
      </w:r>
      <w:r w:rsidR="00FC0125">
        <w:rPr>
          <w:rFonts w:ascii="Tahoma" w:hAnsi="Tahoma" w:cs="Tahoma"/>
          <w:sz w:val="24"/>
          <w:szCs w:val="24"/>
        </w:rPr>
        <w:t>as ABCH</w:t>
      </w:r>
      <w:r w:rsidR="006426A9">
        <w:rPr>
          <w:rFonts w:ascii="Tahoma" w:hAnsi="Tahoma" w:cs="Tahoma"/>
          <w:sz w:val="24"/>
          <w:szCs w:val="24"/>
        </w:rPr>
        <w:t>.  That</w:t>
      </w:r>
      <w:r>
        <w:rPr>
          <w:rFonts w:ascii="Tahoma" w:hAnsi="Tahoma" w:cs="Tahoma"/>
          <w:sz w:val="24"/>
          <w:szCs w:val="24"/>
        </w:rPr>
        <w:t xml:space="preserve"> holding company has branches all over Southern </w:t>
      </w:r>
      <w:r w:rsidR="00FC0125">
        <w:rPr>
          <w:rFonts w:ascii="Tahoma" w:hAnsi="Tahoma" w:cs="Tahoma"/>
          <w:sz w:val="24"/>
          <w:szCs w:val="24"/>
        </w:rPr>
        <w:t xml:space="preserve">Africa including Zimbabwe.  The Mozambique subsidiary operates according to the laws of Mozambique.  That was spelt out in clause 18 which reads </w:t>
      </w:r>
    </w:p>
    <w:p w:rsidR="00FC0125" w:rsidRPr="009A50AB" w:rsidRDefault="00FC0125" w:rsidP="009A50AB">
      <w:pPr>
        <w:spacing w:line="360" w:lineRule="auto"/>
        <w:ind w:left="720"/>
        <w:jc w:val="both"/>
        <w:rPr>
          <w:rFonts w:ascii="Tahoma" w:hAnsi="Tahoma" w:cs="Tahoma"/>
        </w:rPr>
      </w:pPr>
      <w:r>
        <w:rPr>
          <w:rFonts w:ascii="Tahoma" w:hAnsi="Tahoma" w:cs="Tahoma"/>
          <w:sz w:val="24"/>
          <w:szCs w:val="24"/>
        </w:rPr>
        <w:t>“</w:t>
      </w:r>
      <w:r w:rsidRPr="009A50AB">
        <w:rPr>
          <w:rFonts w:ascii="Tahoma" w:hAnsi="Tahoma" w:cs="Tahoma"/>
        </w:rPr>
        <w:t>This agreement shall be governed by and construed in accordance with the laws of the Republic Of Mozambique.”</w:t>
      </w:r>
    </w:p>
    <w:p w:rsidR="006426A9" w:rsidRDefault="00FC0125" w:rsidP="009A50AB">
      <w:pPr>
        <w:spacing w:line="360" w:lineRule="auto"/>
        <w:ind w:firstLine="720"/>
        <w:jc w:val="both"/>
        <w:rPr>
          <w:rFonts w:ascii="Tahoma" w:hAnsi="Tahoma" w:cs="Tahoma"/>
          <w:sz w:val="24"/>
          <w:szCs w:val="24"/>
        </w:rPr>
      </w:pPr>
      <w:r>
        <w:rPr>
          <w:rFonts w:ascii="Tahoma" w:hAnsi="Tahoma" w:cs="Tahoma"/>
          <w:sz w:val="24"/>
          <w:szCs w:val="24"/>
        </w:rPr>
        <w:t xml:space="preserve">Yet the employer </w:t>
      </w:r>
      <w:r w:rsidRPr="00FC0125">
        <w:rPr>
          <w:rFonts w:ascii="Tahoma" w:hAnsi="Tahoma" w:cs="Tahoma"/>
          <w:i/>
          <w:sz w:val="24"/>
          <w:szCs w:val="24"/>
        </w:rPr>
        <w:t>in casu</w:t>
      </w:r>
      <w:r>
        <w:rPr>
          <w:rFonts w:ascii="Tahoma" w:hAnsi="Tahoma" w:cs="Tahoma"/>
          <w:i/>
          <w:sz w:val="24"/>
          <w:szCs w:val="24"/>
        </w:rPr>
        <w:t xml:space="preserve"> </w:t>
      </w:r>
      <w:r>
        <w:rPr>
          <w:rFonts w:ascii="Tahoma" w:hAnsi="Tahoma" w:cs="Tahoma"/>
          <w:sz w:val="24"/>
          <w:szCs w:val="24"/>
        </w:rPr>
        <w:t xml:space="preserve">is </w:t>
      </w:r>
      <w:r w:rsidR="00FD4B47">
        <w:rPr>
          <w:rFonts w:ascii="Tahoma" w:hAnsi="Tahoma" w:cs="Tahoma"/>
          <w:sz w:val="24"/>
          <w:szCs w:val="24"/>
        </w:rPr>
        <w:t>a Zimbabwean company registered in and operated according to the laws of Zimbabwe</w:t>
      </w:r>
      <w:r w:rsidR="00754B17">
        <w:rPr>
          <w:rFonts w:ascii="Tahoma" w:hAnsi="Tahoma" w:cs="Tahoma"/>
          <w:sz w:val="24"/>
          <w:szCs w:val="24"/>
        </w:rPr>
        <w:t>.</w:t>
      </w:r>
      <w:r w:rsidR="00FD4B47">
        <w:rPr>
          <w:rFonts w:ascii="Tahoma" w:hAnsi="Tahoma" w:cs="Tahoma"/>
          <w:sz w:val="24"/>
          <w:szCs w:val="24"/>
        </w:rPr>
        <w:t xml:space="preserve"> </w:t>
      </w:r>
      <w:r w:rsidR="0054264D">
        <w:rPr>
          <w:rFonts w:ascii="Tahoma" w:hAnsi="Tahoma" w:cs="Tahoma"/>
          <w:sz w:val="24"/>
          <w:szCs w:val="24"/>
        </w:rPr>
        <w:t xml:space="preserve"> This buttressed the employer’s submission that the employment contract was superceded by the Mozambique contract.  The employee himself admitted that the Zimbabwe company</w:t>
      </w:r>
      <w:r w:rsidR="00FD4B47">
        <w:rPr>
          <w:rFonts w:ascii="Tahoma" w:hAnsi="Tahoma" w:cs="Tahoma"/>
          <w:sz w:val="24"/>
          <w:szCs w:val="24"/>
        </w:rPr>
        <w:t xml:space="preserve"> is part of ABCH of Johannesburg Southern Africa (Ref paragraph 2 of his Claimant’s Statement filed with Arbitrator B.Matongera.)  The subsidiaries apparently operated according to the laws of the countries they operated in.  The contract with the subsidiary could be terminated by the employee without reference to </w:t>
      </w:r>
      <w:r w:rsidR="00936858">
        <w:rPr>
          <w:rFonts w:ascii="Tahoma" w:hAnsi="Tahoma" w:cs="Tahoma"/>
          <w:sz w:val="24"/>
          <w:szCs w:val="24"/>
        </w:rPr>
        <w:t xml:space="preserve">the Zimbabwe company.  I therefore find that the </w:t>
      </w:r>
      <w:r w:rsidR="00936858" w:rsidRPr="00936858">
        <w:rPr>
          <w:rFonts w:ascii="Tahoma" w:hAnsi="Tahoma" w:cs="Tahoma"/>
          <w:i/>
          <w:sz w:val="24"/>
          <w:szCs w:val="24"/>
          <w:u w:val="single"/>
        </w:rPr>
        <w:t>actual period of employment in casu</w:t>
      </w:r>
      <w:r w:rsidR="00936858">
        <w:rPr>
          <w:rFonts w:ascii="Tahoma" w:hAnsi="Tahoma" w:cs="Tahoma"/>
          <w:i/>
          <w:sz w:val="24"/>
          <w:szCs w:val="24"/>
        </w:rPr>
        <w:t xml:space="preserve"> </w:t>
      </w:r>
      <w:r w:rsidR="00936858" w:rsidRPr="00936858">
        <w:rPr>
          <w:rFonts w:ascii="Tahoma" w:hAnsi="Tahoma" w:cs="Tahoma"/>
          <w:sz w:val="24"/>
          <w:szCs w:val="24"/>
        </w:rPr>
        <w:t>r</w:t>
      </w:r>
      <w:r w:rsidR="00936858">
        <w:rPr>
          <w:rFonts w:ascii="Tahoma" w:hAnsi="Tahoma" w:cs="Tahoma"/>
          <w:sz w:val="24"/>
          <w:szCs w:val="24"/>
        </w:rPr>
        <w:t xml:space="preserve">uns from the </w:t>
      </w:r>
      <w:r w:rsidR="00936858" w:rsidRPr="00936858">
        <w:rPr>
          <w:rFonts w:ascii="Tahoma" w:hAnsi="Tahoma" w:cs="Tahoma"/>
          <w:i/>
          <w:sz w:val="24"/>
          <w:szCs w:val="24"/>
          <w:u w:val="single"/>
        </w:rPr>
        <w:t>1</w:t>
      </w:r>
      <w:r w:rsidR="00936858" w:rsidRPr="00936858">
        <w:rPr>
          <w:rFonts w:ascii="Tahoma" w:hAnsi="Tahoma" w:cs="Tahoma"/>
          <w:i/>
          <w:sz w:val="24"/>
          <w:szCs w:val="24"/>
          <w:u w:val="single"/>
          <w:vertAlign w:val="superscript"/>
        </w:rPr>
        <w:t>st</w:t>
      </w:r>
      <w:r w:rsidR="00936858" w:rsidRPr="00936858">
        <w:rPr>
          <w:rFonts w:ascii="Tahoma" w:hAnsi="Tahoma" w:cs="Tahoma"/>
          <w:i/>
          <w:sz w:val="24"/>
          <w:szCs w:val="24"/>
          <w:u w:val="single"/>
        </w:rPr>
        <w:t xml:space="preserve"> August 2002</w:t>
      </w:r>
      <w:r w:rsidR="00936858">
        <w:rPr>
          <w:rFonts w:ascii="Tahoma" w:hAnsi="Tahoma" w:cs="Tahoma"/>
          <w:sz w:val="24"/>
          <w:szCs w:val="24"/>
        </w:rPr>
        <w:t xml:space="preserve"> to be </w:t>
      </w:r>
      <w:r w:rsidR="00936858" w:rsidRPr="00936858">
        <w:rPr>
          <w:rFonts w:ascii="Tahoma" w:hAnsi="Tahoma" w:cs="Tahoma"/>
          <w:i/>
          <w:sz w:val="24"/>
          <w:szCs w:val="24"/>
          <w:u w:val="single"/>
        </w:rPr>
        <w:t>29</w:t>
      </w:r>
      <w:r w:rsidR="00936858" w:rsidRPr="00936858">
        <w:rPr>
          <w:rFonts w:ascii="Tahoma" w:hAnsi="Tahoma" w:cs="Tahoma"/>
          <w:i/>
          <w:sz w:val="24"/>
          <w:szCs w:val="24"/>
          <w:u w:val="single"/>
          <w:vertAlign w:val="superscript"/>
        </w:rPr>
        <w:t>th</w:t>
      </w:r>
      <w:r w:rsidR="00936858" w:rsidRPr="00936858">
        <w:rPr>
          <w:rFonts w:ascii="Tahoma" w:hAnsi="Tahoma" w:cs="Tahoma"/>
          <w:i/>
          <w:sz w:val="24"/>
          <w:szCs w:val="24"/>
          <w:u w:val="single"/>
        </w:rPr>
        <w:t xml:space="preserve"> February 2004</w:t>
      </w:r>
      <w:r w:rsidR="00936858">
        <w:rPr>
          <w:rFonts w:ascii="Tahoma" w:hAnsi="Tahoma" w:cs="Tahoma"/>
          <w:sz w:val="24"/>
          <w:szCs w:val="24"/>
        </w:rPr>
        <w:t xml:space="preserve">.  </w:t>
      </w:r>
    </w:p>
    <w:p w:rsidR="006426A9" w:rsidRDefault="006426A9" w:rsidP="009A50AB">
      <w:pPr>
        <w:spacing w:line="360" w:lineRule="auto"/>
        <w:ind w:firstLine="720"/>
        <w:jc w:val="both"/>
        <w:rPr>
          <w:rFonts w:ascii="Tahoma" w:hAnsi="Tahoma" w:cs="Tahoma"/>
          <w:sz w:val="24"/>
          <w:szCs w:val="24"/>
        </w:rPr>
      </w:pPr>
    </w:p>
    <w:p w:rsidR="00754B17" w:rsidRDefault="00936858" w:rsidP="009A50AB">
      <w:pPr>
        <w:spacing w:line="360" w:lineRule="auto"/>
        <w:ind w:firstLine="720"/>
        <w:jc w:val="both"/>
        <w:rPr>
          <w:rFonts w:ascii="Tahoma" w:hAnsi="Tahoma" w:cs="Tahoma"/>
          <w:sz w:val="24"/>
          <w:szCs w:val="24"/>
        </w:rPr>
      </w:pPr>
      <w:r>
        <w:rPr>
          <w:rFonts w:ascii="Tahoma" w:hAnsi="Tahoma" w:cs="Tahoma"/>
          <w:sz w:val="24"/>
          <w:szCs w:val="24"/>
        </w:rPr>
        <w:t>My finding is fortified by 2</w:t>
      </w:r>
      <w:r w:rsidRPr="00936858">
        <w:rPr>
          <w:rFonts w:ascii="Tahoma" w:hAnsi="Tahoma" w:cs="Tahoma"/>
          <w:sz w:val="24"/>
          <w:szCs w:val="24"/>
          <w:vertAlign w:val="superscript"/>
        </w:rPr>
        <w:t>nd</w:t>
      </w:r>
      <w:r>
        <w:rPr>
          <w:rFonts w:ascii="Tahoma" w:hAnsi="Tahoma" w:cs="Tahoma"/>
          <w:sz w:val="24"/>
          <w:szCs w:val="24"/>
        </w:rPr>
        <w:t xml:space="preserve"> Respondent’s Pension Fund Rules.  </w:t>
      </w:r>
      <w:r w:rsidR="009A50AB">
        <w:rPr>
          <w:rFonts w:ascii="Tahoma" w:hAnsi="Tahoma" w:cs="Tahoma"/>
          <w:sz w:val="24"/>
          <w:szCs w:val="24"/>
        </w:rPr>
        <w:t>A copy</w:t>
      </w:r>
      <w:r>
        <w:rPr>
          <w:rFonts w:ascii="Tahoma" w:hAnsi="Tahoma" w:cs="Tahoma"/>
          <w:sz w:val="24"/>
          <w:szCs w:val="24"/>
        </w:rPr>
        <w:t xml:space="preserve"> is filed of record.  The definitions in Rule 2 are instructive.  The employer is defined as “African Banking Corporation of Zimbabwe Limited.”  The eligible employee is defined as “all employees, including a Working Director, on full time permanent staff of the employer who is under the normal retirement age”.  Rule 4.2 (5) then provides that a member who has left service </w:t>
      </w:r>
      <w:r w:rsidR="00F21F11">
        <w:rPr>
          <w:rFonts w:ascii="Tahoma" w:hAnsi="Tahoma" w:cs="Tahoma"/>
          <w:sz w:val="24"/>
          <w:szCs w:val="24"/>
        </w:rPr>
        <w:t xml:space="preserve">“for any reason” shall cease to be </w:t>
      </w:r>
      <w:r w:rsidR="00A842BF">
        <w:rPr>
          <w:rFonts w:ascii="Tahoma" w:hAnsi="Tahoma" w:cs="Tahoma"/>
          <w:sz w:val="24"/>
          <w:szCs w:val="24"/>
        </w:rPr>
        <w:t xml:space="preserve">a member of the Fund.  The </w:t>
      </w:r>
      <w:r w:rsidR="00F21F11">
        <w:rPr>
          <w:rFonts w:ascii="Tahoma" w:hAnsi="Tahoma" w:cs="Tahoma"/>
          <w:sz w:val="24"/>
          <w:szCs w:val="24"/>
        </w:rPr>
        <w:t xml:space="preserve">cumulative effect of the quoted Rules is that an employee </w:t>
      </w:r>
    </w:p>
    <w:p w:rsidR="00754B17" w:rsidRDefault="00754B17" w:rsidP="00754B17">
      <w:pPr>
        <w:spacing w:line="360" w:lineRule="auto"/>
        <w:jc w:val="both"/>
        <w:rPr>
          <w:rFonts w:ascii="Tahoma" w:hAnsi="Tahoma" w:cs="Tahoma"/>
          <w:sz w:val="24"/>
          <w:szCs w:val="24"/>
        </w:rPr>
      </w:pPr>
    </w:p>
    <w:p w:rsidR="00FC0125" w:rsidRDefault="00754B17" w:rsidP="00B03E36">
      <w:pPr>
        <w:spacing w:line="360" w:lineRule="auto"/>
        <w:jc w:val="both"/>
        <w:rPr>
          <w:rFonts w:ascii="Tahoma" w:hAnsi="Tahoma" w:cs="Tahoma"/>
          <w:sz w:val="24"/>
          <w:szCs w:val="24"/>
        </w:rPr>
      </w:pPr>
      <w:proofErr w:type="gramStart"/>
      <w:r>
        <w:rPr>
          <w:rFonts w:ascii="Tahoma" w:hAnsi="Tahoma" w:cs="Tahoma"/>
          <w:sz w:val="24"/>
          <w:szCs w:val="24"/>
        </w:rPr>
        <w:t>who</w:t>
      </w:r>
      <w:proofErr w:type="gramEnd"/>
      <w:r w:rsidR="00F21F11">
        <w:rPr>
          <w:rFonts w:ascii="Tahoma" w:hAnsi="Tahoma" w:cs="Tahoma"/>
          <w:sz w:val="24"/>
          <w:szCs w:val="24"/>
        </w:rPr>
        <w:t xml:space="preserve"> leaves service of the Zimbabwe employer loses membership.  Thus he has no pension or benefits accruing from the Fund after his </w:t>
      </w:r>
      <w:r w:rsidR="009A50AB">
        <w:rPr>
          <w:rFonts w:ascii="Tahoma" w:hAnsi="Tahoma" w:cs="Tahoma"/>
          <w:sz w:val="24"/>
          <w:szCs w:val="24"/>
        </w:rPr>
        <w:t>departure</w:t>
      </w:r>
      <w:r w:rsidR="00A842BF">
        <w:rPr>
          <w:rFonts w:ascii="Tahoma" w:hAnsi="Tahoma" w:cs="Tahoma"/>
          <w:sz w:val="24"/>
          <w:szCs w:val="24"/>
        </w:rPr>
        <w:t>.  Therefore</w:t>
      </w:r>
      <w:r>
        <w:rPr>
          <w:rFonts w:ascii="Tahoma" w:hAnsi="Tahoma" w:cs="Tahoma"/>
          <w:sz w:val="24"/>
          <w:szCs w:val="24"/>
        </w:rPr>
        <w:t xml:space="preserve"> the </w:t>
      </w:r>
      <w:r w:rsidR="00F21F11">
        <w:rPr>
          <w:rFonts w:ascii="Tahoma" w:hAnsi="Tahoma" w:cs="Tahoma"/>
          <w:sz w:val="24"/>
          <w:szCs w:val="24"/>
        </w:rPr>
        <w:t xml:space="preserve">employee’s benefits </w:t>
      </w:r>
      <w:r w:rsidR="00B5088F">
        <w:rPr>
          <w:rFonts w:ascii="Tahoma" w:hAnsi="Tahoma" w:cs="Tahoma"/>
          <w:i/>
          <w:sz w:val="24"/>
          <w:szCs w:val="24"/>
          <w:u w:val="single"/>
        </w:rPr>
        <w:t>in casu</w:t>
      </w:r>
      <w:r w:rsidR="00F21F11">
        <w:rPr>
          <w:rFonts w:ascii="Tahoma" w:hAnsi="Tahoma" w:cs="Tahoma"/>
          <w:sz w:val="24"/>
          <w:szCs w:val="24"/>
        </w:rPr>
        <w:t xml:space="preserve"> go up to his new contract with the Mozambique employer in March 2004.</w:t>
      </w:r>
    </w:p>
    <w:p w:rsidR="00F21F11" w:rsidRDefault="00F21F11" w:rsidP="001C0501">
      <w:pPr>
        <w:spacing w:line="360" w:lineRule="auto"/>
        <w:jc w:val="both"/>
        <w:rPr>
          <w:rFonts w:ascii="Tahoma" w:hAnsi="Tahoma" w:cs="Tahoma"/>
          <w:sz w:val="24"/>
          <w:szCs w:val="24"/>
        </w:rPr>
      </w:pPr>
    </w:p>
    <w:p w:rsidR="00F21F11" w:rsidRDefault="00F21F11" w:rsidP="00A842BF">
      <w:pPr>
        <w:spacing w:line="360" w:lineRule="auto"/>
        <w:ind w:firstLine="720"/>
        <w:jc w:val="both"/>
        <w:rPr>
          <w:rFonts w:ascii="Tahoma" w:hAnsi="Tahoma" w:cs="Tahoma"/>
          <w:sz w:val="24"/>
          <w:szCs w:val="24"/>
        </w:rPr>
      </w:pPr>
      <w:r>
        <w:rPr>
          <w:rFonts w:ascii="Tahoma" w:hAnsi="Tahoma" w:cs="Tahoma"/>
          <w:sz w:val="24"/>
          <w:szCs w:val="24"/>
        </w:rPr>
        <w:t xml:space="preserve">Paragraph 3 (b) of the </w:t>
      </w:r>
      <w:r w:rsidR="00B5088F">
        <w:rPr>
          <w:rFonts w:ascii="Tahoma" w:hAnsi="Tahoma" w:cs="Tahoma"/>
          <w:sz w:val="24"/>
          <w:szCs w:val="24"/>
        </w:rPr>
        <w:t>Supreme</w:t>
      </w:r>
      <w:r>
        <w:rPr>
          <w:rFonts w:ascii="Tahoma" w:hAnsi="Tahoma" w:cs="Tahoma"/>
          <w:sz w:val="24"/>
          <w:szCs w:val="24"/>
        </w:rPr>
        <w:t xml:space="preserve"> Court’s order entails calculation of amounts, if any, due to the </w:t>
      </w:r>
      <w:r w:rsidR="00A842BF">
        <w:rPr>
          <w:rFonts w:ascii="Tahoma" w:hAnsi="Tahoma" w:cs="Tahoma"/>
          <w:sz w:val="24"/>
          <w:szCs w:val="24"/>
        </w:rPr>
        <w:t>employee</w:t>
      </w:r>
      <w:r>
        <w:rPr>
          <w:rFonts w:ascii="Tahoma" w:hAnsi="Tahoma" w:cs="Tahoma"/>
          <w:sz w:val="24"/>
          <w:szCs w:val="24"/>
        </w:rPr>
        <w:t>.  The employees’ attorneys filed an Annexure A setting out the calculations</w:t>
      </w:r>
      <w:r w:rsidR="00754B17">
        <w:rPr>
          <w:rFonts w:ascii="Tahoma" w:hAnsi="Tahoma" w:cs="Tahoma"/>
          <w:sz w:val="24"/>
          <w:szCs w:val="24"/>
        </w:rPr>
        <w:t xml:space="preserve">.  </w:t>
      </w:r>
      <w:r>
        <w:rPr>
          <w:rFonts w:ascii="Tahoma" w:hAnsi="Tahoma" w:cs="Tahoma"/>
          <w:sz w:val="24"/>
          <w:szCs w:val="24"/>
        </w:rPr>
        <w:t xml:space="preserve"> I noted that the calculations start from </w:t>
      </w:r>
      <w:r w:rsidRPr="00F21F11">
        <w:rPr>
          <w:rFonts w:ascii="Tahoma" w:hAnsi="Tahoma" w:cs="Tahoma"/>
          <w:i/>
          <w:sz w:val="24"/>
          <w:szCs w:val="24"/>
          <w:u w:val="single"/>
        </w:rPr>
        <w:t>April 2004</w:t>
      </w:r>
      <w:r>
        <w:rPr>
          <w:rFonts w:ascii="Tahoma" w:hAnsi="Tahoma" w:cs="Tahoma"/>
          <w:sz w:val="24"/>
          <w:szCs w:val="24"/>
        </w:rPr>
        <w:t xml:space="preserve">.  They go up to </w:t>
      </w:r>
      <w:r w:rsidRPr="00F21F11">
        <w:rPr>
          <w:rFonts w:ascii="Tahoma" w:hAnsi="Tahoma" w:cs="Tahoma"/>
          <w:i/>
          <w:sz w:val="24"/>
          <w:szCs w:val="24"/>
          <w:u w:val="single"/>
        </w:rPr>
        <w:t>September 2009</w:t>
      </w:r>
      <w:r>
        <w:rPr>
          <w:rFonts w:ascii="Tahoma" w:hAnsi="Tahoma" w:cs="Tahoma"/>
          <w:sz w:val="24"/>
          <w:szCs w:val="24"/>
        </w:rPr>
        <w:t>.  The period</w:t>
      </w:r>
      <w:r w:rsidR="00A842BF">
        <w:rPr>
          <w:rFonts w:ascii="Tahoma" w:hAnsi="Tahoma" w:cs="Tahoma"/>
          <w:sz w:val="24"/>
          <w:szCs w:val="24"/>
        </w:rPr>
        <w:t xml:space="preserve"> covered is the period</w:t>
      </w:r>
      <w:r>
        <w:rPr>
          <w:rFonts w:ascii="Tahoma" w:hAnsi="Tahoma" w:cs="Tahoma"/>
          <w:sz w:val="24"/>
          <w:szCs w:val="24"/>
        </w:rPr>
        <w:t xml:space="preserve"> which falls outside the employee’s service with the Zimbabwe </w:t>
      </w:r>
      <w:r w:rsidR="00B5088F">
        <w:rPr>
          <w:rFonts w:ascii="Tahoma" w:hAnsi="Tahoma" w:cs="Tahoma"/>
          <w:sz w:val="24"/>
          <w:szCs w:val="24"/>
        </w:rPr>
        <w:t>Company</w:t>
      </w:r>
      <w:r>
        <w:rPr>
          <w:rFonts w:ascii="Tahoma" w:hAnsi="Tahoma" w:cs="Tahoma"/>
          <w:sz w:val="24"/>
          <w:szCs w:val="24"/>
        </w:rPr>
        <w:t xml:space="preserve">.  That is the time he was engaged in other </w:t>
      </w:r>
      <w:r w:rsidR="00A842BF">
        <w:rPr>
          <w:rFonts w:ascii="Tahoma" w:hAnsi="Tahoma" w:cs="Tahoma"/>
          <w:sz w:val="24"/>
          <w:szCs w:val="24"/>
        </w:rPr>
        <w:t xml:space="preserve">countries in </w:t>
      </w:r>
      <w:r w:rsidR="00F46B8A">
        <w:rPr>
          <w:rFonts w:ascii="Tahoma" w:hAnsi="Tahoma" w:cs="Tahoma"/>
          <w:sz w:val="24"/>
          <w:szCs w:val="24"/>
        </w:rPr>
        <w:t>Southern Africa.  As</w:t>
      </w:r>
      <w:r w:rsidR="00A842BF">
        <w:rPr>
          <w:rFonts w:ascii="Tahoma" w:hAnsi="Tahoma" w:cs="Tahoma"/>
          <w:sz w:val="24"/>
          <w:szCs w:val="24"/>
        </w:rPr>
        <w:t xml:space="preserve"> l have</w:t>
      </w:r>
      <w:r w:rsidR="00F46B8A">
        <w:rPr>
          <w:rFonts w:ascii="Tahoma" w:hAnsi="Tahoma" w:cs="Tahoma"/>
          <w:sz w:val="24"/>
          <w:szCs w:val="24"/>
        </w:rPr>
        <w:t xml:space="preserve"> already found and agreed with the employer the employment outside Zimbabwe terminated the employee’s </w:t>
      </w:r>
      <w:r w:rsidR="00B5088F">
        <w:rPr>
          <w:rFonts w:ascii="Tahoma" w:hAnsi="Tahoma" w:cs="Tahoma"/>
          <w:sz w:val="24"/>
          <w:szCs w:val="24"/>
        </w:rPr>
        <w:t>further</w:t>
      </w:r>
      <w:r w:rsidR="00F46B8A">
        <w:rPr>
          <w:rFonts w:ascii="Tahoma" w:hAnsi="Tahoma" w:cs="Tahoma"/>
          <w:sz w:val="24"/>
          <w:szCs w:val="24"/>
        </w:rPr>
        <w:t xml:space="preserve"> accrual of pension benefits under the Fund. </w:t>
      </w:r>
      <w:r w:rsidR="00A842BF">
        <w:rPr>
          <w:rFonts w:ascii="Tahoma" w:hAnsi="Tahoma" w:cs="Tahoma"/>
          <w:sz w:val="24"/>
          <w:szCs w:val="24"/>
        </w:rPr>
        <w:t xml:space="preserve"> Nothing was pleaded or proved</w:t>
      </w:r>
      <w:r w:rsidR="00F46B8A">
        <w:rPr>
          <w:rFonts w:ascii="Tahoma" w:hAnsi="Tahoma" w:cs="Tahoma"/>
          <w:sz w:val="24"/>
          <w:szCs w:val="24"/>
        </w:rPr>
        <w:t xml:space="preserve"> as outstanding during the employee’s service </w:t>
      </w:r>
      <w:r w:rsidR="00F46B8A" w:rsidRPr="00A842BF">
        <w:rPr>
          <w:rFonts w:ascii="Tahoma" w:hAnsi="Tahoma" w:cs="Tahoma"/>
          <w:i/>
          <w:sz w:val="24"/>
          <w:szCs w:val="24"/>
          <w:u w:val="single"/>
        </w:rPr>
        <w:t>in Zimbabwe</w:t>
      </w:r>
      <w:r w:rsidR="00F46B8A">
        <w:rPr>
          <w:rFonts w:ascii="Tahoma" w:hAnsi="Tahoma" w:cs="Tahoma"/>
          <w:sz w:val="24"/>
          <w:szCs w:val="24"/>
        </w:rPr>
        <w:t>.  Therefore on the basis of the very calculations tendered by the employee</w:t>
      </w:r>
      <w:r w:rsidR="00A842BF">
        <w:rPr>
          <w:rFonts w:ascii="Tahoma" w:hAnsi="Tahoma" w:cs="Tahoma"/>
          <w:sz w:val="24"/>
          <w:szCs w:val="24"/>
        </w:rPr>
        <w:t xml:space="preserve"> l conclude</w:t>
      </w:r>
      <w:r w:rsidR="00F46B8A">
        <w:rPr>
          <w:rFonts w:ascii="Tahoma" w:hAnsi="Tahoma" w:cs="Tahoma"/>
          <w:sz w:val="24"/>
          <w:szCs w:val="24"/>
        </w:rPr>
        <w:t xml:space="preserve"> that there is nothi</w:t>
      </w:r>
      <w:r w:rsidR="00754B17">
        <w:rPr>
          <w:rFonts w:ascii="Tahoma" w:hAnsi="Tahoma" w:cs="Tahoma"/>
          <w:sz w:val="24"/>
          <w:szCs w:val="24"/>
        </w:rPr>
        <w:t>ng owed to him by the employer</w:t>
      </w:r>
      <w:r w:rsidR="00F46B8A">
        <w:rPr>
          <w:rFonts w:ascii="Tahoma" w:hAnsi="Tahoma" w:cs="Tahoma"/>
          <w:sz w:val="24"/>
          <w:szCs w:val="24"/>
        </w:rPr>
        <w:t xml:space="preserve"> or the Fund (2</w:t>
      </w:r>
      <w:r w:rsidR="00F46B8A" w:rsidRPr="00F46B8A">
        <w:rPr>
          <w:rFonts w:ascii="Tahoma" w:hAnsi="Tahoma" w:cs="Tahoma"/>
          <w:sz w:val="24"/>
          <w:szCs w:val="24"/>
          <w:vertAlign w:val="superscript"/>
        </w:rPr>
        <w:t>nd</w:t>
      </w:r>
      <w:r w:rsidR="00F46B8A">
        <w:rPr>
          <w:rFonts w:ascii="Tahoma" w:hAnsi="Tahoma" w:cs="Tahoma"/>
          <w:sz w:val="24"/>
          <w:szCs w:val="24"/>
        </w:rPr>
        <w:t xml:space="preserve"> Respondent).</w:t>
      </w:r>
    </w:p>
    <w:p w:rsidR="00754B17" w:rsidRDefault="00754B17" w:rsidP="00A842BF">
      <w:pPr>
        <w:spacing w:line="360" w:lineRule="auto"/>
        <w:ind w:firstLine="720"/>
        <w:jc w:val="both"/>
        <w:rPr>
          <w:rFonts w:ascii="Tahoma" w:hAnsi="Tahoma" w:cs="Tahoma"/>
          <w:sz w:val="24"/>
          <w:szCs w:val="24"/>
        </w:rPr>
      </w:pPr>
    </w:p>
    <w:p w:rsidR="00F46B8A" w:rsidRDefault="00F46B8A" w:rsidP="00B5088F">
      <w:pPr>
        <w:spacing w:line="360" w:lineRule="auto"/>
        <w:ind w:firstLine="720"/>
        <w:jc w:val="both"/>
        <w:rPr>
          <w:rFonts w:ascii="Tahoma" w:hAnsi="Tahoma" w:cs="Tahoma"/>
          <w:sz w:val="24"/>
          <w:szCs w:val="24"/>
        </w:rPr>
      </w:pPr>
      <w:r>
        <w:rPr>
          <w:rFonts w:ascii="Tahoma" w:hAnsi="Tahoma" w:cs="Tahoma"/>
          <w:sz w:val="24"/>
          <w:szCs w:val="24"/>
        </w:rPr>
        <w:t>Further and in any event the employee has not refuted the submissions by the employer in its Heads of Argument as follows,</w:t>
      </w:r>
    </w:p>
    <w:p w:rsidR="00F46B8A" w:rsidRPr="00B5088F" w:rsidRDefault="00F46B8A" w:rsidP="00B5088F">
      <w:pPr>
        <w:spacing w:line="360" w:lineRule="auto"/>
        <w:ind w:firstLine="720"/>
        <w:jc w:val="both"/>
        <w:rPr>
          <w:rFonts w:ascii="Tahoma" w:hAnsi="Tahoma" w:cs="Tahoma"/>
        </w:rPr>
      </w:pPr>
      <w:r w:rsidRPr="00B5088F">
        <w:rPr>
          <w:rFonts w:ascii="Tahoma" w:hAnsi="Tahoma" w:cs="Tahoma"/>
        </w:rPr>
        <w:t>“7. In light of the foregoing and in conclusion it is submitted thus:</w:t>
      </w:r>
    </w:p>
    <w:p w:rsidR="00F46B8A" w:rsidRPr="00B5088F" w:rsidRDefault="00F46B8A" w:rsidP="00B5088F">
      <w:pPr>
        <w:spacing w:line="360" w:lineRule="auto"/>
        <w:ind w:left="720"/>
        <w:jc w:val="both"/>
        <w:rPr>
          <w:rFonts w:ascii="Tahoma" w:hAnsi="Tahoma" w:cs="Tahoma"/>
        </w:rPr>
      </w:pPr>
      <w:r w:rsidRPr="00B5088F">
        <w:rPr>
          <w:rFonts w:ascii="Tahoma" w:hAnsi="Tahoma" w:cs="Tahoma"/>
        </w:rPr>
        <w:t xml:space="preserve">7.1 Respondent was employed by the Appellant from 1 August 2002 to February </w:t>
      </w:r>
      <w:r w:rsidR="00824BB0" w:rsidRPr="00B5088F">
        <w:rPr>
          <w:rFonts w:ascii="Tahoma" w:hAnsi="Tahoma" w:cs="Tahoma"/>
        </w:rPr>
        <w:t>2004.</w:t>
      </w:r>
    </w:p>
    <w:p w:rsidR="00824BB0" w:rsidRPr="00B5088F" w:rsidRDefault="00824BB0" w:rsidP="00B5088F">
      <w:pPr>
        <w:spacing w:line="360" w:lineRule="auto"/>
        <w:ind w:left="720"/>
        <w:jc w:val="both"/>
        <w:rPr>
          <w:rFonts w:ascii="Tahoma" w:hAnsi="Tahoma" w:cs="Tahoma"/>
        </w:rPr>
      </w:pPr>
      <w:r w:rsidRPr="00B5088F">
        <w:rPr>
          <w:rFonts w:ascii="Tahoma" w:hAnsi="Tahoma" w:cs="Tahoma"/>
        </w:rPr>
        <w:t xml:space="preserve">7.2 The figure of contributions payable by the employer </w:t>
      </w:r>
      <w:r w:rsidRPr="00B5088F">
        <w:rPr>
          <w:rFonts w:ascii="Tahoma" w:hAnsi="Tahoma" w:cs="Tahoma"/>
          <w:b/>
        </w:rPr>
        <w:t>is US$2, 646 – 23</w:t>
      </w:r>
      <w:r w:rsidRPr="00B5088F">
        <w:rPr>
          <w:rFonts w:ascii="Tahoma" w:hAnsi="Tahoma" w:cs="Tahoma"/>
        </w:rPr>
        <w:t>, which has already been paid thereby,”</w:t>
      </w:r>
    </w:p>
    <w:p w:rsidR="00824BB0" w:rsidRDefault="00824BB0" w:rsidP="00B5088F">
      <w:pPr>
        <w:spacing w:line="360" w:lineRule="auto"/>
        <w:ind w:firstLine="720"/>
        <w:jc w:val="both"/>
        <w:rPr>
          <w:rFonts w:ascii="Tahoma" w:hAnsi="Tahoma" w:cs="Tahoma"/>
          <w:sz w:val="24"/>
          <w:szCs w:val="24"/>
        </w:rPr>
      </w:pPr>
      <w:r>
        <w:rPr>
          <w:rFonts w:ascii="Tahoma" w:hAnsi="Tahoma" w:cs="Tahoma"/>
          <w:sz w:val="24"/>
          <w:szCs w:val="24"/>
        </w:rPr>
        <w:t>In the circumstances the employer’s case has merit.  The arbitration award which triggered these proceedings needs be set aside.</w:t>
      </w:r>
    </w:p>
    <w:p w:rsidR="00824BB0" w:rsidRDefault="00824BB0" w:rsidP="001C0501">
      <w:pPr>
        <w:spacing w:line="360" w:lineRule="auto"/>
        <w:jc w:val="both"/>
        <w:rPr>
          <w:rFonts w:ascii="Tahoma" w:hAnsi="Tahoma" w:cs="Tahoma"/>
          <w:sz w:val="24"/>
          <w:szCs w:val="24"/>
        </w:rPr>
      </w:pPr>
    </w:p>
    <w:p w:rsidR="006426A9" w:rsidRDefault="006426A9" w:rsidP="001C0501">
      <w:pPr>
        <w:spacing w:line="360" w:lineRule="auto"/>
        <w:jc w:val="both"/>
        <w:rPr>
          <w:rFonts w:ascii="Tahoma" w:hAnsi="Tahoma" w:cs="Tahoma"/>
          <w:sz w:val="24"/>
          <w:szCs w:val="24"/>
        </w:rPr>
      </w:pPr>
    </w:p>
    <w:p w:rsidR="00754B17" w:rsidRDefault="00754B17" w:rsidP="001C0501">
      <w:pPr>
        <w:spacing w:line="360" w:lineRule="auto"/>
        <w:jc w:val="both"/>
        <w:rPr>
          <w:rFonts w:ascii="Tahoma" w:hAnsi="Tahoma" w:cs="Tahoma"/>
          <w:sz w:val="24"/>
          <w:szCs w:val="24"/>
        </w:rPr>
      </w:pPr>
    </w:p>
    <w:p w:rsidR="00824BB0" w:rsidRDefault="00824BB0" w:rsidP="001C0501">
      <w:pPr>
        <w:spacing w:line="360" w:lineRule="auto"/>
        <w:jc w:val="both"/>
        <w:rPr>
          <w:rFonts w:ascii="Tahoma" w:hAnsi="Tahoma" w:cs="Tahoma"/>
          <w:b/>
          <w:sz w:val="36"/>
          <w:szCs w:val="36"/>
        </w:rPr>
      </w:pPr>
      <w:r w:rsidRPr="00824BB0">
        <w:rPr>
          <w:rFonts w:ascii="Tahoma" w:hAnsi="Tahoma" w:cs="Tahoma"/>
          <w:b/>
          <w:sz w:val="36"/>
          <w:szCs w:val="36"/>
        </w:rPr>
        <w:t>Wherefore it is ordered that:</w:t>
      </w:r>
    </w:p>
    <w:p w:rsidR="006426A9" w:rsidRDefault="006426A9" w:rsidP="001C0501">
      <w:pPr>
        <w:spacing w:line="360" w:lineRule="auto"/>
        <w:jc w:val="both"/>
        <w:rPr>
          <w:rFonts w:ascii="Tahoma" w:hAnsi="Tahoma" w:cs="Tahoma"/>
          <w:b/>
          <w:sz w:val="36"/>
          <w:szCs w:val="36"/>
        </w:rPr>
      </w:pPr>
    </w:p>
    <w:p w:rsidR="006426A9" w:rsidRDefault="00824BB0" w:rsidP="00A842BF">
      <w:pPr>
        <w:pStyle w:val="ListParagraph"/>
        <w:numPr>
          <w:ilvl w:val="0"/>
          <w:numId w:val="3"/>
        </w:numPr>
        <w:spacing w:line="360" w:lineRule="auto"/>
        <w:jc w:val="both"/>
        <w:rPr>
          <w:rFonts w:ascii="Tahoma" w:hAnsi="Tahoma" w:cs="Tahoma"/>
          <w:b/>
          <w:sz w:val="24"/>
          <w:szCs w:val="24"/>
        </w:rPr>
      </w:pPr>
      <w:r>
        <w:rPr>
          <w:rFonts w:ascii="Tahoma" w:hAnsi="Tahoma" w:cs="Tahoma"/>
          <w:b/>
          <w:sz w:val="24"/>
          <w:szCs w:val="24"/>
        </w:rPr>
        <w:t>The appeal be and is hereby allowed;</w:t>
      </w:r>
    </w:p>
    <w:p w:rsidR="00A842BF" w:rsidRPr="00A842BF" w:rsidRDefault="00A842BF" w:rsidP="00A842BF">
      <w:pPr>
        <w:pStyle w:val="ListParagraph"/>
        <w:spacing w:line="360" w:lineRule="auto"/>
        <w:jc w:val="both"/>
        <w:rPr>
          <w:rFonts w:ascii="Tahoma" w:hAnsi="Tahoma" w:cs="Tahoma"/>
          <w:b/>
          <w:sz w:val="24"/>
          <w:szCs w:val="24"/>
        </w:rPr>
      </w:pPr>
    </w:p>
    <w:p w:rsidR="006426A9" w:rsidRDefault="00824BB0" w:rsidP="00A842BF">
      <w:pPr>
        <w:pStyle w:val="ListParagraph"/>
        <w:numPr>
          <w:ilvl w:val="0"/>
          <w:numId w:val="3"/>
        </w:numPr>
        <w:spacing w:line="360" w:lineRule="auto"/>
        <w:jc w:val="both"/>
        <w:rPr>
          <w:rFonts w:ascii="Tahoma" w:hAnsi="Tahoma" w:cs="Tahoma"/>
          <w:b/>
          <w:sz w:val="24"/>
          <w:szCs w:val="24"/>
        </w:rPr>
      </w:pPr>
      <w:r>
        <w:rPr>
          <w:rFonts w:ascii="Tahoma" w:hAnsi="Tahoma" w:cs="Tahoma"/>
          <w:b/>
          <w:sz w:val="24"/>
          <w:szCs w:val="24"/>
        </w:rPr>
        <w:t xml:space="preserve">The award issued by Arbitrator B Matongera dated </w:t>
      </w:r>
      <w:r w:rsidR="00A842BF">
        <w:rPr>
          <w:rFonts w:ascii="Tahoma" w:hAnsi="Tahoma" w:cs="Tahoma"/>
          <w:b/>
          <w:sz w:val="24"/>
          <w:szCs w:val="24"/>
        </w:rPr>
        <w:t xml:space="preserve"> the </w:t>
      </w:r>
      <w:r w:rsidR="00A842BF">
        <w:rPr>
          <w:rFonts w:ascii="Tahoma" w:hAnsi="Tahoma" w:cs="Tahoma"/>
          <w:b/>
          <w:sz w:val="24"/>
          <w:szCs w:val="24"/>
        </w:rPr>
        <w:tab/>
        <w:t xml:space="preserve">          </w:t>
      </w:r>
      <w:r>
        <w:rPr>
          <w:rFonts w:ascii="Tahoma" w:hAnsi="Tahoma" w:cs="Tahoma"/>
          <w:b/>
          <w:sz w:val="24"/>
          <w:szCs w:val="24"/>
        </w:rPr>
        <w:t>12</w:t>
      </w:r>
      <w:r w:rsidRPr="00824BB0">
        <w:rPr>
          <w:rFonts w:ascii="Tahoma" w:hAnsi="Tahoma" w:cs="Tahoma"/>
          <w:b/>
          <w:sz w:val="24"/>
          <w:szCs w:val="24"/>
          <w:vertAlign w:val="superscript"/>
        </w:rPr>
        <w:t>th</w:t>
      </w:r>
      <w:r>
        <w:rPr>
          <w:rFonts w:ascii="Tahoma" w:hAnsi="Tahoma" w:cs="Tahoma"/>
          <w:b/>
          <w:sz w:val="24"/>
          <w:szCs w:val="24"/>
        </w:rPr>
        <w:t xml:space="preserve"> November 2015 is set aside; and </w:t>
      </w:r>
    </w:p>
    <w:p w:rsidR="00A842BF" w:rsidRPr="00A842BF" w:rsidRDefault="00A842BF" w:rsidP="00A842BF">
      <w:pPr>
        <w:pStyle w:val="ListParagraph"/>
        <w:rPr>
          <w:rFonts w:ascii="Tahoma" w:hAnsi="Tahoma" w:cs="Tahoma"/>
          <w:b/>
          <w:sz w:val="24"/>
          <w:szCs w:val="24"/>
        </w:rPr>
      </w:pPr>
    </w:p>
    <w:p w:rsidR="00A842BF" w:rsidRPr="00A842BF" w:rsidRDefault="00A842BF" w:rsidP="00A842BF">
      <w:pPr>
        <w:pStyle w:val="ListParagraph"/>
        <w:spacing w:line="360" w:lineRule="auto"/>
        <w:jc w:val="both"/>
        <w:rPr>
          <w:rFonts w:ascii="Tahoma" w:hAnsi="Tahoma" w:cs="Tahoma"/>
          <w:b/>
          <w:sz w:val="24"/>
          <w:szCs w:val="24"/>
        </w:rPr>
      </w:pPr>
    </w:p>
    <w:p w:rsidR="00824BB0" w:rsidRPr="00824BB0" w:rsidRDefault="00824BB0" w:rsidP="00824BB0">
      <w:pPr>
        <w:pStyle w:val="ListParagraph"/>
        <w:numPr>
          <w:ilvl w:val="0"/>
          <w:numId w:val="3"/>
        </w:numPr>
        <w:spacing w:line="360" w:lineRule="auto"/>
        <w:jc w:val="both"/>
        <w:rPr>
          <w:rFonts w:ascii="Tahoma" w:hAnsi="Tahoma" w:cs="Tahoma"/>
          <w:b/>
          <w:sz w:val="24"/>
          <w:szCs w:val="24"/>
        </w:rPr>
      </w:pPr>
      <w:r>
        <w:rPr>
          <w:rFonts w:ascii="Tahoma" w:hAnsi="Tahoma" w:cs="Tahoma"/>
          <w:b/>
          <w:sz w:val="24"/>
          <w:szCs w:val="24"/>
        </w:rPr>
        <w:t>Each party shall bear its own costs.</w:t>
      </w:r>
    </w:p>
    <w:p w:rsidR="00EC1666" w:rsidRDefault="00EC1666" w:rsidP="00EC1666">
      <w:pPr>
        <w:spacing w:line="360" w:lineRule="auto"/>
        <w:jc w:val="both"/>
        <w:rPr>
          <w:rFonts w:ascii="Tahoma" w:hAnsi="Tahoma" w:cs="Tahoma"/>
          <w:sz w:val="24"/>
          <w:szCs w:val="24"/>
        </w:rPr>
      </w:pPr>
    </w:p>
    <w:p w:rsidR="006426A9" w:rsidRDefault="006426A9" w:rsidP="00EC1666">
      <w:pPr>
        <w:spacing w:line="360" w:lineRule="auto"/>
        <w:jc w:val="both"/>
        <w:rPr>
          <w:rFonts w:ascii="Tahoma" w:hAnsi="Tahoma" w:cs="Tahoma"/>
          <w:sz w:val="24"/>
          <w:szCs w:val="24"/>
        </w:rPr>
      </w:pPr>
    </w:p>
    <w:p w:rsidR="006426A9" w:rsidRPr="00FC3EA9" w:rsidRDefault="006426A9" w:rsidP="00EC1666">
      <w:pPr>
        <w:spacing w:line="360" w:lineRule="auto"/>
        <w:jc w:val="both"/>
        <w:rPr>
          <w:rFonts w:ascii="Tahoma" w:hAnsi="Tahoma" w:cs="Tahoma"/>
          <w:sz w:val="24"/>
          <w:szCs w:val="24"/>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58036B" w:rsidRPr="00275159" w:rsidRDefault="006426A9" w:rsidP="00545742">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p w:rsidR="0058036B" w:rsidRPr="00FC3EA9" w:rsidRDefault="0058036B" w:rsidP="00004873">
      <w:pPr>
        <w:spacing w:line="360" w:lineRule="auto"/>
        <w:jc w:val="both"/>
        <w:rPr>
          <w:rFonts w:ascii="Tahoma" w:hAnsi="Tahoma" w:cs="Tahoma"/>
          <w:sz w:val="24"/>
          <w:szCs w:val="24"/>
        </w:rPr>
      </w:pPr>
      <w:r w:rsidRPr="00FC3EA9">
        <w:rPr>
          <w:rFonts w:ascii="Tahoma" w:hAnsi="Tahoma" w:cs="Tahoma"/>
          <w:sz w:val="24"/>
          <w:szCs w:val="24"/>
        </w:rPr>
        <w:tab/>
      </w:r>
    </w:p>
    <w:p w:rsidR="00866894" w:rsidRDefault="00866894"/>
    <w:sectPr w:rsidR="00866894" w:rsidSect="00D4338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15" w:rsidRDefault="00D64E15" w:rsidP="00FC3EA9">
      <w:pPr>
        <w:spacing w:after="0" w:line="240" w:lineRule="auto"/>
      </w:pPr>
      <w:r>
        <w:separator/>
      </w:r>
    </w:p>
  </w:endnote>
  <w:endnote w:type="continuationSeparator" w:id="0">
    <w:p w:rsidR="00D64E15" w:rsidRDefault="00D64E15"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534D79">
          <w:rPr>
            <w:noProof/>
          </w:rPr>
          <w:t>5</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15" w:rsidRDefault="00D64E15" w:rsidP="00FC3EA9">
      <w:pPr>
        <w:spacing w:after="0" w:line="240" w:lineRule="auto"/>
      </w:pPr>
      <w:r>
        <w:separator/>
      </w:r>
    </w:p>
  </w:footnote>
  <w:footnote w:type="continuationSeparator" w:id="0">
    <w:p w:rsidR="00D64E15" w:rsidRDefault="00D64E15" w:rsidP="00FC3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534D79">
      <w:rPr>
        <w:rFonts w:ascii="Tahoma" w:hAnsi="Tahoma" w:cs="Tahoma"/>
        <w:b/>
        <w:sz w:val="24"/>
        <w:szCs w:val="24"/>
      </w:rPr>
      <w:t>207</w:t>
    </w:r>
    <w:r>
      <w:rPr>
        <w:rFonts w:ascii="Tahoma" w:hAnsi="Tahoma" w:cs="Tahoma"/>
        <w:b/>
        <w:sz w:val="24"/>
        <w:szCs w:val="24"/>
      </w:rPr>
      <w:t>/2020</w:t>
    </w:r>
  </w:p>
  <w:p w:rsidR="00FC3EA9" w:rsidRDefault="00B5088F">
    <w:pPr>
      <w:pStyle w:val="Header"/>
    </w:pPr>
    <w:r>
      <w:rPr>
        <w:rFonts w:ascii="Tahoma" w:hAnsi="Tahoma" w:cs="Tahoma"/>
        <w:b/>
        <w:sz w:val="24"/>
        <w:szCs w:val="24"/>
      </w:rPr>
      <w:tab/>
    </w:r>
    <w:r>
      <w:rPr>
        <w:rFonts w:ascii="Tahoma" w:hAnsi="Tahoma" w:cs="Tahoma"/>
        <w:b/>
        <w:sz w:val="24"/>
        <w:szCs w:val="24"/>
      </w:rPr>
      <w:tab/>
      <w:t>CASE NO LC/H//1083/15</w:t>
    </w:r>
  </w:p>
  <w:p w:rsidR="00FC3EA9" w:rsidRDefault="00FC3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F2F15"/>
    <w:rsid w:val="00117987"/>
    <w:rsid w:val="00160472"/>
    <w:rsid w:val="00164973"/>
    <w:rsid w:val="001C0501"/>
    <w:rsid w:val="001E696B"/>
    <w:rsid w:val="00223F7D"/>
    <w:rsid w:val="00262124"/>
    <w:rsid w:val="00275159"/>
    <w:rsid w:val="00286BD6"/>
    <w:rsid w:val="002C7D22"/>
    <w:rsid w:val="00364210"/>
    <w:rsid w:val="00445E59"/>
    <w:rsid w:val="004A7A9B"/>
    <w:rsid w:val="004D64D8"/>
    <w:rsid w:val="004E02E1"/>
    <w:rsid w:val="004E2C2D"/>
    <w:rsid w:val="00510972"/>
    <w:rsid w:val="00534D79"/>
    <w:rsid w:val="0054264D"/>
    <w:rsid w:val="00545742"/>
    <w:rsid w:val="0058036B"/>
    <w:rsid w:val="005C727A"/>
    <w:rsid w:val="00630D41"/>
    <w:rsid w:val="006426A9"/>
    <w:rsid w:val="007227EB"/>
    <w:rsid w:val="00754B17"/>
    <w:rsid w:val="00824BB0"/>
    <w:rsid w:val="00866894"/>
    <w:rsid w:val="008723E6"/>
    <w:rsid w:val="0088754C"/>
    <w:rsid w:val="008932F5"/>
    <w:rsid w:val="008F5552"/>
    <w:rsid w:val="00936858"/>
    <w:rsid w:val="00994B84"/>
    <w:rsid w:val="009A50AB"/>
    <w:rsid w:val="009C5CC6"/>
    <w:rsid w:val="009E4659"/>
    <w:rsid w:val="00A842BF"/>
    <w:rsid w:val="00B03E36"/>
    <w:rsid w:val="00B25B45"/>
    <w:rsid w:val="00B5088F"/>
    <w:rsid w:val="00C1749F"/>
    <w:rsid w:val="00C57DDD"/>
    <w:rsid w:val="00C83DC6"/>
    <w:rsid w:val="00C85828"/>
    <w:rsid w:val="00D43386"/>
    <w:rsid w:val="00D55CFB"/>
    <w:rsid w:val="00D64E15"/>
    <w:rsid w:val="00D6650B"/>
    <w:rsid w:val="00D759B7"/>
    <w:rsid w:val="00E02A6E"/>
    <w:rsid w:val="00E56687"/>
    <w:rsid w:val="00EC1666"/>
    <w:rsid w:val="00F21F11"/>
    <w:rsid w:val="00F46B8A"/>
    <w:rsid w:val="00F57741"/>
    <w:rsid w:val="00F742BF"/>
    <w:rsid w:val="00F9799B"/>
    <w:rsid w:val="00FB4C38"/>
    <w:rsid w:val="00FC0125"/>
    <w:rsid w:val="00FC3EA9"/>
    <w:rsid w:val="00FD4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4BAB-D7B4-404B-85F4-76AC5074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14</cp:revision>
  <cp:lastPrinted>2020-09-10T10:59:00Z</cp:lastPrinted>
  <dcterms:created xsi:type="dcterms:W3CDTF">2020-08-26T08:38:00Z</dcterms:created>
  <dcterms:modified xsi:type="dcterms:W3CDTF">2020-09-10T11:00:00Z</dcterms:modified>
</cp:coreProperties>
</file>