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2A0A55" w14:textId="77777777" w:rsidR="000463BF" w:rsidRPr="000463BF" w:rsidRDefault="000463BF" w:rsidP="004F7CE3">
      <w:pPr>
        <w:spacing w:line="480" w:lineRule="auto"/>
        <w:jc w:val="both"/>
        <w:rPr>
          <w:rFonts w:ascii="Times New Roman" w:hAnsi="Times New Roman" w:cs="Times New Roman"/>
          <w:b/>
          <w:sz w:val="24"/>
          <w:szCs w:val="24"/>
        </w:rPr>
      </w:pPr>
      <w:r w:rsidRPr="000463BF">
        <w:rPr>
          <w:rFonts w:ascii="Times New Roman" w:hAnsi="Times New Roman" w:cs="Times New Roman"/>
          <w:b/>
          <w:sz w:val="24"/>
          <w:szCs w:val="24"/>
        </w:rPr>
        <w:t>AFRICA ALBIDA TOURISM (PVT) LTD</w:t>
      </w:r>
      <w:r w:rsidRPr="000463BF">
        <w:rPr>
          <w:rFonts w:ascii="Times New Roman" w:hAnsi="Times New Roman" w:cs="Times New Roman"/>
          <w:b/>
          <w:sz w:val="24"/>
          <w:szCs w:val="24"/>
        </w:rPr>
        <w:tab/>
      </w:r>
      <w:r w:rsidRPr="000463BF">
        <w:rPr>
          <w:rFonts w:ascii="Times New Roman" w:hAnsi="Times New Roman" w:cs="Times New Roman"/>
          <w:b/>
          <w:sz w:val="24"/>
          <w:szCs w:val="24"/>
        </w:rPr>
        <w:tab/>
      </w:r>
      <w:r w:rsidRPr="000463BF">
        <w:rPr>
          <w:rFonts w:ascii="Times New Roman" w:hAnsi="Times New Roman" w:cs="Times New Roman"/>
          <w:b/>
          <w:sz w:val="24"/>
          <w:szCs w:val="24"/>
        </w:rPr>
        <w:tab/>
        <w:t>HC1800/22</w:t>
      </w:r>
    </w:p>
    <w:p w14:paraId="6FDB369E" w14:textId="77777777" w:rsidR="000463BF" w:rsidRPr="000463BF" w:rsidRDefault="000463BF" w:rsidP="004F7CE3">
      <w:pPr>
        <w:spacing w:line="480" w:lineRule="auto"/>
        <w:jc w:val="both"/>
        <w:rPr>
          <w:rFonts w:ascii="Times New Roman" w:hAnsi="Times New Roman" w:cs="Times New Roman"/>
          <w:b/>
          <w:sz w:val="24"/>
          <w:szCs w:val="24"/>
        </w:rPr>
      </w:pPr>
      <w:r w:rsidRPr="000463BF">
        <w:rPr>
          <w:rFonts w:ascii="Times New Roman" w:hAnsi="Times New Roman" w:cs="Times New Roman"/>
          <w:b/>
          <w:sz w:val="24"/>
          <w:szCs w:val="24"/>
        </w:rPr>
        <w:t xml:space="preserve">And </w:t>
      </w:r>
    </w:p>
    <w:p w14:paraId="47CB4023" w14:textId="77777777" w:rsidR="000463BF" w:rsidRPr="000463BF" w:rsidRDefault="000463BF" w:rsidP="004F7CE3">
      <w:pPr>
        <w:spacing w:line="480" w:lineRule="auto"/>
        <w:jc w:val="both"/>
        <w:rPr>
          <w:rFonts w:ascii="Times New Roman" w:hAnsi="Times New Roman" w:cs="Times New Roman"/>
          <w:b/>
          <w:sz w:val="24"/>
          <w:szCs w:val="24"/>
        </w:rPr>
      </w:pPr>
      <w:r w:rsidRPr="000463BF">
        <w:rPr>
          <w:rFonts w:ascii="Times New Roman" w:hAnsi="Times New Roman" w:cs="Times New Roman"/>
          <w:b/>
          <w:sz w:val="24"/>
          <w:szCs w:val="24"/>
        </w:rPr>
        <w:t xml:space="preserve">VICTORIA FALLS SAFARI LODGE HOTEL (PVT) LTD </w:t>
      </w:r>
    </w:p>
    <w:p w14:paraId="5B68588D" w14:textId="77777777" w:rsidR="000463BF" w:rsidRPr="000463BF" w:rsidRDefault="000463BF" w:rsidP="004F7CE3">
      <w:pPr>
        <w:spacing w:line="480" w:lineRule="auto"/>
        <w:jc w:val="both"/>
        <w:rPr>
          <w:rFonts w:ascii="Times New Roman" w:hAnsi="Times New Roman" w:cs="Times New Roman"/>
          <w:b/>
          <w:sz w:val="24"/>
          <w:szCs w:val="24"/>
        </w:rPr>
      </w:pPr>
      <w:r w:rsidRPr="000463BF">
        <w:rPr>
          <w:rFonts w:ascii="Times New Roman" w:hAnsi="Times New Roman" w:cs="Times New Roman"/>
          <w:b/>
          <w:sz w:val="24"/>
          <w:szCs w:val="24"/>
        </w:rPr>
        <w:t>versus</w:t>
      </w:r>
    </w:p>
    <w:p w14:paraId="4D1A1142" w14:textId="77777777" w:rsidR="000463BF" w:rsidRPr="000463BF" w:rsidRDefault="000463BF" w:rsidP="004F7CE3">
      <w:pPr>
        <w:spacing w:line="480" w:lineRule="auto"/>
        <w:jc w:val="both"/>
        <w:rPr>
          <w:rFonts w:ascii="Times New Roman" w:hAnsi="Times New Roman" w:cs="Times New Roman"/>
          <w:b/>
          <w:sz w:val="24"/>
          <w:szCs w:val="24"/>
        </w:rPr>
      </w:pPr>
      <w:r w:rsidRPr="000463BF">
        <w:rPr>
          <w:rFonts w:ascii="Times New Roman" w:hAnsi="Times New Roman" w:cs="Times New Roman"/>
          <w:b/>
          <w:sz w:val="24"/>
          <w:szCs w:val="24"/>
        </w:rPr>
        <w:t xml:space="preserve">ZIMNAT GENERAL INSURANCE </w:t>
      </w:r>
    </w:p>
    <w:p w14:paraId="7C14EA5D" w14:textId="77777777" w:rsidR="000463BF" w:rsidRPr="000463BF" w:rsidRDefault="000463BF" w:rsidP="004F7CE3">
      <w:pPr>
        <w:spacing w:line="480" w:lineRule="auto"/>
        <w:jc w:val="both"/>
        <w:rPr>
          <w:rFonts w:ascii="Times New Roman" w:hAnsi="Times New Roman" w:cs="Times New Roman"/>
          <w:b/>
          <w:sz w:val="24"/>
          <w:szCs w:val="24"/>
        </w:rPr>
      </w:pPr>
    </w:p>
    <w:p w14:paraId="496FE660" w14:textId="77777777" w:rsidR="000463BF" w:rsidRPr="000463BF" w:rsidRDefault="000463BF" w:rsidP="004F7CE3">
      <w:pPr>
        <w:spacing w:line="480" w:lineRule="auto"/>
        <w:jc w:val="both"/>
        <w:rPr>
          <w:rFonts w:ascii="Times New Roman" w:hAnsi="Times New Roman" w:cs="Times New Roman"/>
          <w:b/>
          <w:sz w:val="24"/>
          <w:szCs w:val="24"/>
        </w:rPr>
      </w:pPr>
      <w:r w:rsidRPr="000463BF">
        <w:rPr>
          <w:rFonts w:ascii="Times New Roman" w:hAnsi="Times New Roman" w:cs="Times New Roman"/>
          <w:b/>
          <w:sz w:val="24"/>
          <w:szCs w:val="24"/>
        </w:rPr>
        <w:t xml:space="preserve">SPENCERS CREEK (PVT) LTD </w:t>
      </w:r>
      <w:r w:rsidRPr="000463BF">
        <w:rPr>
          <w:rFonts w:ascii="Times New Roman" w:hAnsi="Times New Roman" w:cs="Times New Roman"/>
          <w:b/>
          <w:sz w:val="24"/>
          <w:szCs w:val="24"/>
        </w:rPr>
        <w:tab/>
      </w:r>
      <w:r w:rsidRPr="000463BF">
        <w:rPr>
          <w:rFonts w:ascii="Times New Roman" w:hAnsi="Times New Roman" w:cs="Times New Roman"/>
          <w:b/>
          <w:sz w:val="24"/>
          <w:szCs w:val="24"/>
        </w:rPr>
        <w:tab/>
      </w:r>
      <w:r w:rsidRPr="000463BF">
        <w:rPr>
          <w:rFonts w:ascii="Times New Roman" w:hAnsi="Times New Roman" w:cs="Times New Roman"/>
          <w:b/>
          <w:sz w:val="24"/>
          <w:szCs w:val="24"/>
        </w:rPr>
        <w:tab/>
      </w:r>
      <w:r w:rsidRPr="000463BF">
        <w:rPr>
          <w:rFonts w:ascii="Times New Roman" w:hAnsi="Times New Roman" w:cs="Times New Roman"/>
          <w:b/>
          <w:sz w:val="24"/>
          <w:szCs w:val="24"/>
        </w:rPr>
        <w:tab/>
      </w:r>
      <w:r>
        <w:rPr>
          <w:rFonts w:ascii="Times New Roman" w:hAnsi="Times New Roman" w:cs="Times New Roman"/>
          <w:b/>
          <w:sz w:val="24"/>
          <w:szCs w:val="24"/>
        </w:rPr>
        <w:tab/>
      </w:r>
      <w:r w:rsidRPr="000463BF">
        <w:rPr>
          <w:rFonts w:ascii="Times New Roman" w:hAnsi="Times New Roman" w:cs="Times New Roman"/>
          <w:b/>
          <w:sz w:val="24"/>
          <w:szCs w:val="24"/>
        </w:rPr>
        <w:t>HC1801/22</w:t>
      </w:r>
    </w:p>
    <w:p w14:paraId="64E5BCA0" w14:textId="77777777" w:rsidR="000463BF" w:rsidRPr="000463BF" w:rsidRDefault="000463BF" w:rsidP="004F7CE3">
      <w:pPr>
        <w:spacing w:line="480" w:lineRule="auto"/>
        <w:jc w:val="both"/>
        <w:rPr>
          <w:rFonts w:ascii="Times New Roman" w:hAnsi="Times New Roman" w:cs="Times New Roman"/>
          <w:b/>
          <w:sz w:val="24"/>
          <w:szCs w:val="24"/>
        </w:rPr>
      </w:pPr>
      <w:r w:rsidRPr="000463BF">
        <w:rPr>
          <w:rFonts w:ascii="Times New Roman" w:hAnsi="Times New Roman" w:cs="Times New Roman"/>
          <w:b/>
          <w:sz w:val="24"/>
          <w:szCs w:val="24"/>
        </w:rPr>
        <w:t>Versus</w:t>
      </w:r>
    </w:p>
    <w:p w14:paraId="5C823877" w14:textId="77777777" w:rsidR="000463BF" w:rsidRDefault="000463BF" w:rsidP="004F7CE3">
      <w:pPr>
        <w:spacing w:line="480" w:lineRule="auto"/>
        <w:jc w:val="both"/>
        <w:rPr>
          <w:rFonts w:ascii="Times New Roman" w:hAnsi="Times New Roman" w:cs="Times New Roman"/>
          <w:b/>
          <w:sz w:val="24"/>
          <w:szCs w:val="24"/>
        </w:rPr>
      </w:pPr>
      <w:r w:rsidRPr="000463BF">
        <w:rPr>
          <w:rFonts w:ascii="Times New Roman" w:hAnsi="Times New Roman" w:cs="Times New Roman"/>
          <w:b/>
          <w:sz w:val="24"/>
          <w:szCs w:val="24"/>
        </w:rPr>
        <w:t>ZIMNAT GENERAL INSURANCE</w:t>
      </w:r>
    </w:p>
    <w:p w14:paraId="0ABD0E1E" w14:textId="77777777" w:rsidR="000463BF" w:rsidRDefault="000463BF" w:rsidP="004F7CE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14:paraId="11D3430F" w14:textId="1CB41D11" w:rsidR="000463BF" w:rsidRDefault="000463BF" w:rsidP="004F7CE3">
      <w:pPr>
        <w:tabs>
          <w:tab w:val="left" w:pos="147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M DUBE J</w:t>
      </w:r>
      <w:r w:rsidR="004F7CE3">
        <w:rPr>
          <w:rFonts w:ascii="Times New Roman" w:hAnsi="Times New Roman" w:cs="Times New Roman"/>
          <w:sz w:val="24"/>
          <w:szCs w:val="24"/>
        </w:rPr>
        <w:tab/>
      </w:r>
    </w:p>
    <w:p w14:paraId="70C045BA" w14:textId="2606B4D5" w:rsidR="000463BF" w:rsidRDefault="00207971" w:rsidP="004F7CE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BULAWAYO, 19 FEBRUARY &amp; </w:t>
      </w:r>
      <w:r w:rsidR="00614E01">
        <w:rPr>
          <w:rFonts w:ascii="Times New Roman" w:hAnsi="Times New Roman" w:cs="Times New Roman"/>
          <w:sz w:val="24"/>
          <w:szCs w:val="24"/>
        </w:rPr>
        <w:t xml:space="preserve">21 </w:t>
      </w:r>
      <w:r w:rsidR="000463BF">
        <w:rPr>
          <w:rFonts w:ascii="Times New Roman" w:hAnsi="Times New Roman" w:cs="Times New Roman"/>
          <w:sz w:val="24"/>
          <w:szCs w:val="24"/>
        </w:rPr>
        <w:t>JULY 2025</w:t>
      </w:r>
    </w:p>
    <w:p w14:paraId="3BDB78EB" w14:textId="77777777" w:rsidR="004F7CE3" w:rsidRDefault="004F7CE3" w:rsidP="004F7CE3">
      <w:pPr>
        <w:spacing w:after="0" w:line="480" w:lineRule="auto"/>
        <w:jc w:val="both"/>
        <w:rPr>
          <w:rFonts w:ascii="Times New Roman" w:hAnsi="Times New Roman" w:cs="Times New Roman"/>
          <w:sz w:val="24"/>
          <w:szCs w:val="24"/>
        </w:rPr>
      </w:pPr>
    </w:p>
    <w:p w14:paraId="7CCE673A" w14:textId="77777777" w:rsidR="000463BF" w:rsidRDefault="000463BF" w:rsidP="004F7CE3">
      <w:pPr>
        <w:spacing w:after="0" w:line="360" w:lineRule="auto"/>
        <w:jc w:val="both"/>
        <w:rPr>
          <w:rFonts w:ascii="Times New Roman" w:hAnsi="Times New Roman" w:cs="Times New Roman"/>
          <w:b/>
          <w:sz w:val="24"/>
          <w:szCs w:val="24"/>
        </w:rPr>
      </w:pPr>
      <w:r w:rsidRPr="000463BF">
        <w:rPr>
          <w:rFonts w:ascii="Times New Roman" w:hAnsi="Times New Roman" w:cs="Times New Roman"/>
          <w:b/>
          <w:sz w:val="24"/>
          <w:szCs w:val="24"/>
        </w:rPr>
        <w:t>Civil Trial- Absolution from the instance</w:t>
      </w:r>
    </w:p>
    <w:p w14:paraId="0162BD0E" w14:textId="77777777" w:rsidR="004F7CE3" w:rsidRDefault="004F7CE3" w:rsidP="004F7CE3">
      <w:pPr>
        <w:spacing w:after="0" w:line="360" w:lineRule="auto"/>
        <w:jc w:val="both"/>
        <w:rPr>
          <w:rFonts w:ascii="Times New Roman" w:hAnsi="Times New Roman" w:cs="Times New Roman"/>
          <w:b/>
          <w:sz w:val="24"/>
          <w:szCs w:val="24"/>
        </w:rPr>
      </w:pPr>
    </w:p>
    <w:p w14:paraId="608CBB74" w14:textId="4426BFF7" w:rsidR="000463BF" w:rsidRPr="00614E01" w:rsidRDefault="000463BF" w:rsidP="00614E01">
      <w:pPr>
        <w:pStyle w:val="NoSpacing"/>
        <w:rPr>
          <w:rFonts w:ascii="Times New Roman" w:hAnsi="Times New Roman" w:cs="Times New Roman"/>
          <w:sz w:val="24"/>
          <w:szCs w:val="24"/>
        </w:rPr>
      </w:pPr>
      <w:proofErr w:type="spellStart"/>
      <w:r w:rsidRPr="00614E01">
        <w:rPr>
          <w:rFonts w:ascii="Times New Roman" w:hAnsi="Times New Roman" w:cs="Times New Roman"/>
          <w:i/>
          <w:sz w:val="24"/>
          <w:szCs w:val="24"/>
        </w:rPr>
        <w:t>Adv</w:t>
      </w:r>
      <w:proofErr w:type="spellEnd"/>
      <w:r w:rsidRPr="00614E01">
        <w:rPr>
          <w:rFonts w:ascii="Times New Roman" w:hAnsi="Times New Roman" w:cs="Times New Roman"/>
          <w:i/>
          <w:sz w:val="24"/>
          <w:szCs w:val="24"/>
        </w:rPr>
        <w:t xml:space="preserve"> </w:t>
      </w:r>
      <w:proofErr w:type="spellStart"/>
      <w:r w:rsidR="00076B3F">
        <w:rPr>
          <w:rFonts w:ascii="Times New Roman" w:hAnsi="Times New Roman" w:cs="Times New Roman"/>
          <w:i/>
          <w:sz w:val="24"/>
          <w:szCs w:val="24"/>
        </w:rPr>
        <w:t>D.</w:t>
      </w:r>
      <w:r w:rsidRPr="00614E01">
        <w:rPr>
          <w:rFonts w:ascii="Times New Roman" w:hAnsi="Times New Roman" w:cs="Times New Roman"/>
          <w:i/>
          <w:sz w:val="24"/>
          <w:szCs w:val="24"/>
        </w:rPr>
        <w:t>Tivadar</w:t>
      </w:r>
      <w:proofErr w:type="spellEnd"/>
      <w:r w:rsidRPr="00614E01">
        <w:rPr>
          <w:rFonts w:ascii="Times New Roman" w:hAnsi="Times New Roman" w:cs="Times New Roman"/>
          <w:sz w:val="24"/>
          <w:szCs w:val="24"/>
        </w:rPr>
        <w:t xml:space="preserve"> for the plaintiffs</w:t>
      </w:r>
    </w:p>
    <w:p w14:paraId="12002ECE" w14:textId="0D1044A9" w:rsidR="000463BF" w:rsidRPr="00614E01" w:rsidRDefault="000463BF" w:rsidP="00614E01">
      <w:pPr>
        <w:pStyle w:val="NoSpacing"/>
        <w:rPr>
          <w:rFonts w:ascii="Times New Roman" w:hAnsi="Times New Roman" w:cs="Times New Roman"/>
          <w:sz w:val="24"/>
          <w:szCs w:val="24"/>
        </w:rPr>
      </w:pPr>
      <w:proofErr w:type="spellStart"/>
      <w:r w:rsidRPr="00614E01">
        <w:rPr>
          <w:rFonts w:ascii="Times New Roman" w:hAnsi="Times New Roman" w:cs="Times New Roman"/>
          <w:i/>
          <w:sz w:val="24"/>
          <w:szCs w:val="24"/>
        </w:rPr>
        <w:t>Adv</w:t>
      </w:r>
      <w:proofErr w:type="spellEnd"/>
      <w:r w:rsidRPr="00614E01">
        <w:rPr>
          <w:rFonts w:ascii="Times New Roman" w:hAnsi="Times New Roman" w:cs="Times New Roman"/>
          <w:i/>
          <w:sz w:val="24"/>
          <w:szCs w:val="24"/>
        </w:rPr>
        <w:t xml:space="preserve"> </w:t>
      </w:r>
      <w:r w:rsidR="00076B3F">
        <w:rPr>
          <w:rFonts w:ascii="Times New Roman" w:hAnsi="Times New Roman" w:cs="Times New Roman"/>
          <w:i/>
          <w:sz w:val="24"/>
          <w:szCs w:val="24"/>
        </w:rPr>
        <w:t xml:space="preserve">T.R </w:t>
      </w:r>
      <w:proofErr w:type="spellStart"/>
      <w:r w:rsidRPr="00614E01">
        <w:rPr>
          <w:rFonts w:ascii="Times New Roman" w:hAnsi="Times New Roman" w:cs="Times New Roman"/>
          <w:i/>
          <w:sz w:val="24"/>
          <w:szCs w:val="24"/>
        </w:rPr>
        <w:t>Mafukidze</w:t>
      </w:r>
      <w:proofErr w:type="spellEnd"/>
      <w:r w:rsidRPr="00614E01">
        <w:rPr>
          <w:rFonts w:ascii="Times New Roman" w:hAnsi="Times New Roman" w:cs="Times New Roman"/>
          <w:sz w:val="24"/>
          <w:szCs w:val="24"/>
        </w:rPr>
        <w:t xml:space="preserve"> for the defendant</w:t>
      </w:r>
    </w:p>
    <w:p w14:paraId="2C104A43" w14:textId="77777777" w:rsidR="000463BF" w:rsidRPr="000463BF" w:rsidRDefault="000463BF" w:rsidP="004F7CE3">
      <w:pPr>
        <w:spacing w:after="0" w:line="360" w:lineRule="auto"/>
        <w:jc w:val="both"/>
        <w:rPr>
          <w:rFonts w:ascii="Times New Roman" w:hAnsi="Times New Roman" w:cs="Times New Roman"/>
          <w:sz w:val="24"/>
          <w:szCs w:val="24"/>
        </w:rPr>
      </w:pPr>
    </w:p>
    <w:p w14:paraId="43E4C416" w14:textId="66977592" w:rsidR="0083350C" w:rsidRDefault="000463BF" w:rsidP="00E95B75">
      <w:pPr>
        <w:pStyle w:val="NormalWeb"/>
        <w:spacing w:before="0" w:beforeAutospacing="0" w:after="0" w:afterAutospacing="0" w:line="360" w:lineRule="auto"/>
        <w:ind w:firstLine="720"/>
        <w:jc w:val="both"/>
      </w:pPr>
      <w:r w:rsidRPr="000463BF">
        <w:rPr>
          <w:b/>
        </w:rPr>
        <w:t>DUBE J:</w:t>
      </w:r>
      <w:r>
        <w:tab/>
      </w:r>
      <w:r w:rsidR="00CE4CD5">
        <w:t xml:space="preserve">This is an application for absolution from the instance in </w:t>
      </w:r>
      <w:r w:rsidR="003B0A90">
        <w:t>two</w:t>
      </w:r>
      <w:r w:rsidR="00CE4CD5">
        <w:t xml:space="preserve"> highly contested</w:t>
      </w:r>
      <w:r w:rsidR="003B0A90">
        <w:t xml:space="preserve"> insurance</w:t>
      </w:r>
      <w:r w:rsidR="00CE4CD5">
        <w:t xml:space="preserve"> claim</w:t>
      </w:r>
      <w:r w:rsidR="003B0A90">
        <w:t>s</w:t>
      </w:r>
      <w:r w:rsidR="00CE4CD5">
        <w:t xml:space="preserve"> arising out of </w:t>
      </w:r>
      <w:r w:rsidR="003B0A90">
        <w:t xml:space="preserve">an outbreak </w:t>
      </w:r>
      <w:r w:rsidR="004530A7">
        <w:t xml:space="preserve">of the </w:t>
      </w:r>
      <w:r w:rsidR="003B0A90">
        <w:t>then unknown virus world-wide.</w:t>
      </w:r>
      <w:r w:rsidR="00375850">
        <w:t xml:space="preserve"> Scientists in their wisdom provisionally named t</w:t>
      </w:r>
      <w:r w:rsidR="00E95B75">
        <w:t>he virus “Novel Coronavirus (</w:t>
      </w:r>
      <w:proofErr w:type="spellStart"/>
      <w:r w:rsidR="00E95B75">
        <w:t>nCo</w:t>
      </w:r>
      <w:r w:rsidR="00375850">
        <w:t>V</w:t>
      </w:r>
      <w:proofErr w:type="spellEnd"/>
      <w:r w:rsidR="00375850">
        <w:t>) before settl</w:t>
      </w:r>
      <w:r w:rsidR="003B0A90">
        <w:t>ing</w:t>
      </w:r>
      <w:r w:rsidR="00375850">
        <w:t xml:space="preserve"> on a permanent name.</w:t>
      </w:r>
      <w:r w:rsidR="003B0A90">
        <w:t xml:space="preserve"> Today as we know it; </w:t>
      </w:r>
      <w:r w:rsidR="0083350C">
        <w:t>It i</w:t>
      </w:r>
      <w:r w:rsidR="003B0A90">
        <w:t>s called</w:t>
      </w:r>
      <w:r w:rsidR="0083350C">
        <w:t xml:space="preserve"> the</w:t>
      </w:r>
      <w:r w:rsidR="003B0A90">
        <w:t xml:space="preserve"> Coronavirus disease or COVID-19. It is described as an infectious disease caused by the SARS-CoV-2 virus.</w:t>
      </w:r>
      <w:r w:rsidR="0083350C">
        <w:t xml:space="preserve"> (s</w:t>
      </w:r>
      <w:r w:rsidR="000C5F6B">
        <w:t>ource https://www.who.int</w:t>
      </w:r>
      <w:r w:rsidR="0083350C">
        <w:t>)</w:t>
      </w:r>
    </w:p>
    <w:p w14:paraId="42D1C975" w14:textId="77777777" w:rsidR="0083350C" w:rsidRDefault="0083350C" w:rsidP="00E95B75">
      <w:pPr>
        <w:pStyle w:val="NormalWeb"/>
        <w:spacing w:before="0" w:beforeAutospacing="0" w:after="0" w:afterAutospacing="0" w:line="360" w:lineRule="auto"/>
        <w:ind w:firstLine="720"/>
        <w:jc w:val="both"/>
      </w:pPr>
    </w:p>
    <w:p w14:paraId="696C9B99" w14:textId="2E9C32F3" w:rsidR="00CE4CD5" w:rsidRDefault="003B0A90" w:rsidP="00E95B75">
      <w:pPr>
        <w:pStyle w:val="NormalWeb"/>
        <w:spacing w:before="0" w:beforeAutospacing="0" w:after="0" w:afterAutospacing="0" w:line="360" w:lineRule="auto"/>
        <w:ind w:firstLine="720"/>
        <w:jc w:val="both"/>
      </w:pPr>
      <w:r>
        <w:t xml:space="preserve"> What these cryptic codes refer to</w:t>
      </w:r>
      <w:r w:rsidR="004530A7">
        <w:t>,</w:t>
      </w:r>
      <w:r>
        <w:t xml:space="preserve"> </w:t>
      </w:r>
      <w:r w:rsidR="004530A7">
        <w:t>us non</w:t>
      </w:r>
      <w:r w:rsidR="0083350C">
        <w:t>-</w:t>
      </w:r>
      <w:r w:rsidR="004530A7">
        <w:t xml:space="preserve">medical geeks might not exactly decipher. What we know however is that the world is never as we knew it before. In </w:t>
      </w:r>
      <w:r w:rsidR="0083350C">
        <w:t>short,</w:t>
      </w:r>
      <w:r w:rsidR="004530A7">
        <w:t xml:space="preserve"> the effects were and still are novel as this matter serves as live testimony.</w:t>
      </w:r>
    </w:p>
    <w:p w14:paraId="42EDA804" w14:textId="77777777" w:rsidR="00375850" w:rsidRDefault="00375850" w:rsidP="00E95B75">
      <w:pPr>
        <w:pStyle w:val="NormalWeb"/>
        <w:spacing w:before="0" w:beforeAutospacing="0" w:after="0" w:afterAutospacing="0" w:line="360" w:lineRule="auto"/>
        <w:jc w:val="both"/>
      </w:pPr>
    </w:p>
    <w:p w14:paraId="07FDB360" w14:textId="599A4017" w:rsidR="00D74CE1" w:rsidRPr="00D74CE1" w:rsidRDefault="004530A7" w:rsidP="00E95B75">
      <w:pPr>
        <w:spacing w:line="360" w:lineRule="auto"/>
        <w:jc w:val="both"/>
        <w:rPr>
          <w:rFonts w:ascii="Times New Roman" w:hAnsi="Times New Roman" w:cs="Times New Roman"/>
          <w:sz w:val="24"/>
          <w:szCs w:val="24"/>
        </w:rPr>
      </w:pPr>
      <w:r>
        <w:rPr>
          <w:rFonts w:ascii="Times New Roman" w:hAnsi="Times New Roman" w:cs="Times New Roman"/>
          <w:sz w:val="24"/>
          <w:szCs w:val="24"/>
        </w:rPr>
        <w:t>As alluded to above, t</w:t>
      </w:r>
      <w:r w:rsidR="00A92EFC">
        <w:rPr>
          <w:rFonts w:ascii="Times New Roman" w:hAnsi="Times New Roman" w:cs="Times New Roman"/>
          <w:sz w:val="24"/>
          <w:szCs w:val="24"/>
        </w:rPr>
        <w:t xml:space="preserve">his matter </w:t>
      </w:r>
      <w:r>
        <w:rPr>
          <w:rFonts w:ascii="Times New Roman" w:hAnsi="Times New Roman" w:cs="Times New Roman"/>
          <w:sz w:val="24"/>
          <w:szCs w:val="24"/>
        </w:rPr>
        <w:t>relates</w:t>
      </w:r>
      <w:r w:rsidR="0082223E">
        <w:rPr>
          <w:rFonts w:ascii="Times New Roman" w:hAnsi="Times New Roman" w:cs="Times New Roman"/>
          <w:sz w:val="24"/>
          <w:szCs w:val="24"/>
        </w:rPr>
        <w:t xml:space="preserve"> to two matters being HC 1800/22 and HC 1801/22</w:t>
      </w:r>
      <w:r w:rsidR="00A92EFC">
        <w:rPr>
          <w:rFonts w:ascii="Times New Roman" w:hAnsi="Times New Roman" w:cs="Times New Roman"/>
          <w:sz w:val="24"/>
          <w:szCs w:val="24"/>
        </w:rPr>
        <w:t xml:space="preserve"> which were consolidated. </w:t>
      </w:r>
      <w:r w:rsidR="00474A65">
        <w:rPr>
          <w:rFonts w:ascii="Times New Roman" w:hAnsi="Times New Roman" w:cs="Times New Roman"/>
          <w:sz w:val="24"/>
          <w:szCs w:val="24"/>
        </w:rPr>
        <w:t>The consolidation was done as the two cases share common facts</w:t>
      </w:r>
      <w:r>
        <w:rPr>
          <w:rFonts w:ascii="Times New Roman" w:hAnsi="Times New Roman" w:cs="Times New Roman"/>
          <w:sz w:val="24"/>
          <w:szCs w:val="24"/>
        </w:rPr>
        <w:t>, witnesses and</w:t>
      </w:r>
      <w:r w:rsidR="00474A65">
        <w:rPr>
          <w:rFonts w:ascii="Times New Roman" w:hAnsi="Times New Roman" w:cs="Times New Roman"/>
          <w:sz w:val="24"/>
          <w:szCs w:val="24"/>
        </w:rPr>
        <w:t xml:space="preserve"> they </w:t>
      </w:r>
      <w:r>
        <w:rPr>
          <w:rFonts w:ascii="Times New Roman" w:hAnsi="Times New Roman" w:cs="Times New Roman"/>
          <w:sz w:val="24"/>
          <w:szCs w:val="24"/>
        </w:rPr>
        <w:t xml:space="preserve">invariably </w:t>
      </w:r>
      <w:r w:rsidR="00474A65">
        <w:rPr>
          <w:rFonts w:ascii="Times New Roman" w:hAnsi="Times New Roman" w:cs="Times New Roman"/>
          <w:sz w:val="24"/>
          <w:szCs w:val="24"/>
        </w:rPr>
        <w:t xml:space="preserve">seek </w:t>
      </w:r>
      <w:r>
        <w:rPr>
          <w:rFonts w:ascii="Times New Roman" w:hAnsi="Times New Roman" w:cs="Times New Roman"/>
          <w:sz w:val="24"/>
          <w:szCs w:val="24"/>
        </w:rPr>
        <w:t xml:space="preserve">the same </w:t>
      </w:r>
      <w:r w:rsidR="00474A65">
        <w:rPr>
          <w:rFonts w:ascii="Times New Roman" w:hAnsi="Times New Roman" w:cs="Times New Roman"/>
          <w:sz w:val="24"/>
          <w:szCs w:val="24"/>
        </w:rPr>
        <w:t>relief</w:t>
      </w:r>
      <w:r>
        <w:rPr>
          <w:rFonts w:ascii="Times New Roman" w:hAnsi="Times New Roman" w:cs="Times New Roman"/>
          <w:sz w:val="24"/>
          <w:szCs w:val="24"/>
        </w:rPr>
        <w:t>.</w:t>
      </w:r>
      <w:r w:rsidR="00474A65">
        <w:rPr>
          <w:rFonts w:ascii="Times New Roman" w:hAnsi="Times New Roman" w:cs="Times New Roman"/>
          <w:sz w:val="24"/>
          <w:szCs w:val="24"/>
        </w:rPr>
        <w:t xml:space="preserve"> </w:t>
      </w:r>
      <w:r>
        <w:rPr>
          <w:rFonts w:ascii="Times New Roman" w:hAnsi="Times New Roman" w:cs="Times New Roman"/>
          <w:sz w:val="24"/>
          <w:szCs w:val="24"/>
        </w:rPr>
        <w:t>Th</w:t>
      </w:r>
      <w:r w:rsidR="00474A65">
        <w:rPr>
          <w:rFonts w:ascii="Times New Roman" w:hAnsi="Times New Roman" w:cs="Times New Roman"/>
          <w:sz w:val="24"/>
          <w:szCs w:val="24"/>
        </w:rPr>
        <w:t xml:space="preserve">e defendant </w:t>
      </w:r>
      <w:r>
        <w:rPr>
          <w:rFonts w:ascii="Times New Roman" w:hAnsi="Times New Roman" w:cs="Times New Roman"/>
          <w:sz w:val="24"/>
          <w:szCs w:val="24"/>
        </w:rPr>
        <w:t>is</w:t>
      </w:r>
      <w:r w:rsidR="00474A65">
        <w:rPr>
          <w:rFonts w:ascii="Times New Roman" w:hAnsi="Times New Roman" w:cs="Times New Roman"/>
          <w:sz w:val="24"/>
          <w:szCs w:val="24"/>
        </w:rPr>
        <w:t xml:space="preserve"> the same. </w:t>
      </w:r>
      <w:r w:rsidR="00D74CE1" w:rsidRPr="00DE4632">
        <w:rPr>
          <w:rFonts w:ascii="Times New Roman" w:hAnsi="Times New Roman" w:cs="Times New Roman"/>
          <w:sz w:val="24"/>
          <w:szCs w:val="24"/>
        </w:rPr>
        <w:t>Th</w:t>
      </w:r>
      <w:r>
        <w:rPr>
          <w:rFonts w:ascii="Times New Roman" w:hAnsi="Times New Roman" w:cs="Times New Roman"/>
          <w:sz w:val="24"/>
          <w:szCs w:val="24"/>
        </w:rPr>
        <w:t>e</w:t>
      </w:r>
      <w:r w:rsidR="00D74CE1" w:rsidRPr="00DE4632">
        <w:rPr>
          <w:rFonts w:ascii="Times New Roman" w:hAnsi="Times New Roman" w:cs="Times New Roman"/>
          <w:sz w:val="24"/>
          <w:szCs w:val="24"/>
        </w:rPr>
        <w:t xml:space="preserve"> matter </w:t>
      </w:r>
      <w:r w:rsidR="00481310" w:rsidRPr="00DE4632">
        <w:rPr>
          <w:rFonts w:ascii="Times New Roman" w:hAnsi="Times New Roman" w:cs="Times New Roman"/>
          <w:sz w:val="24"/>
          <w:szCs w:val="24"/>
        </w:rPr>
        <w:t>centres</w:t>
      </w:r>
      <w:r w:rsidR="00D74CE1" w:rsidRPr="00DE4632">
        <w:rPr>
          <w:rFonts w:ascii="Times New Roman" w:hAnsi="Times New Roman" w:cs="Times New Roman"/>
          <w:sz w:val="24"/>
          <w:szCs w:val="24"/>
        </w:rPr>
        <w:t xml:space="preserve"> on </w:t>
      </w:r>
      <w:r>
        <w:rPr>
          <w:rFonts w:ascii="Times New Roman" w:hAnsi="Times New Roman" w:cs="Times New Roman"/>
          <w:sz w:val="24"/>
          <w:szCs w:val="24"/>
        </w:rPr>
        <w:t>two</w:t>
      </w:r>
      <w:r w:rsidR="00D74CE1" w:rsidRPr="00DE4632">
        <w:rPr>
          <w:rFonts w:ascii="Times New Roman" w:hAnsi="Times New Roman" w:cs="Times New Roman"/>
          <w:sz w:val="24"/>
          <w:szCs w:val="24"/>
        </w:rPr>
        <w:t xml:space="preserve"> insurance claim</w:t>
      </w:r>
      <w:r>
        <w:rPr>
          <w:rFonts w:ascii="Times New Roman" w:hAnsi="Times New Roman" w:cs="Times New Roman"/>
          <w:sz w:val="24"/>
          <w:szCs w:val="24"/>
        </w:rPr>
        <w:t>s</w:t>
      </w:r>
      <w:r w:rsidR="00D74CE1" w:rsidRPr="00DE4632">
        <w:rPr>
          <w:rFonts w:ascii="Times New Roman" w:hAnsi="Times New Roman" w:cs="Times New Roman"/>
          <w:sz w:val="24"/>
          <w:szCs w:val="24"/>
        </w:rPr>
        <w:t xml:space="preserve"> for business interruption losses allegedly incurred by the plaintiffs due to </w:t>
      </w:r>
      <w:r>
        <w:rPr>
          <w:rFonts w:ascii="Times New Roman" w:hAnsi="Times New Roman" w:cs="Times New Roman"/>
          <w:sz w:val="24"/>
          <w:szCs w:val="24"/>
        </w:rPr>
        <w:t>the</w:t>
      </w:r>
      <w:r w:rsidR="00D74CE1" w:rsidRPr="00DE4632">
        <w:rPr>
          <w:rFonts w:ascii="Times New Roman" w:hAnsi="Times New Roman" w:cs="Times New Roman"/>
          <w:sz w:val="24"/>
          <w:szCs w:val="24"/>
        </w:rPr>
        <w:t xml:space="preserve"> COVID 19 outbreak at their premises, subsequently intensified by a national lockdown directive. The plaintiffs contend that an outbreak of COVID 19 occurred on their premises, leading to the business interruption and subsequent financial losses. They assert that COVID 19 qualifies as a notifiable, contagious or infectious disease for the purposes of the policy.</w:t>
      </w:r>
      <w:r w:rsidR="00D74CE1">
        <w:rPr>
          <w:rFonts w:ascii="Times New Roman" w:hAnsi="Times New Roman" w:cs="Times New Roman"/>
          <w:sz w:val="24"/>
          <w:szCs w:val="24"/>
        </w:rPr>
        <w:t xml:space="preserve"> The </w:t>
      </w:r>
      <w:r w:rsidR="00481310">
        <w:rPr>
          <w:rFonts w:ascii="Times New Roman" w:hAnsi="Times New Roman" w:cs="Times New Roman"/>
          <w:sz w:val="24"/>
          <w:szCs w:val="24"/>
        </w:rPr>
        <w:t>Plaintiffs’</w:t>
      </w:r>
      <w:r w:rsidR="00481310" w:rsidRPr="00D74CE1">
        <w:rPr>
          <w:rFonts w:ascii="Times New Roman" w:hAnsi="Times New Roman" w:cs="Times New Roman"/>
          <w:sz w:val="24"/>
          <w:szCs w:val="24"/>
        </w:rPr>
        <w:t xml:space="preserve"> claim</w:t>
      </w:r>
      <w:r>
        <w:rPr>
          <w:rFonts w:ascii="Times New Roman" w:hAnsi="Times New Roman" w:cs="Times New Roman"/>
          <w:sz w:val="24"/>
          <w:szCs w:val="24"/>
        </w:rPr>
        <w:t>s are</w:t>
      </w:r>
      <w:r w:rsidR="00D74CE1" w:rsidRPr="00D74CE1">
        <w:rPr>
          <w:rFonts w:ascii="Times New Roman" w:hAnsi="Times New Roman" w:cs="Times New Roman"/>
          <w:sz w:val="24"/>
          <w:szCs w:val="24"/>
        </w:rPr>
        <w:t xml:space="preserve"> predicated on a specific sequence of events leading to the alleged business interruption and financial losses.</w:t>
      </w:r>
    </w:p>
    <w:p w14:paraId="2AD724D8" w14:textId="16888221" w:rsidR="00474A65" w:rsidRPr="0082223E" w:rsidRDefault="004530A7" w:rsidP="00E95B75">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In re </w:t>
      </w:r>
      <w:r w:rsidR="00474A65" w:rsidRPr="0082223E">
        <w:rPr>
          <w:rFonts w:ascii="Times New Roman" w:hAnsi="Times New Roman" w:cs="Times New Roman"/>
          <w:b/>
          <w:sz w:val="24"/>
          <w:szCs w:val="24"/>
        </w:rPr>
        <w:t>AFRICA ALBIDA TOURISM (PVT) LTD</w:t>
      </w:r>
      <w:r w:rsidR="0082223E">
        <w:rPr>
          <w:rFonts w:ascii="Times New Roman" w:hAnsi="Times New Roman" w:cs="Times New Roman"/>
          <w:b/>
          <w:sz w:val="24"/>
          <w:szCs w:val="24"/>
        </w:rPr>
        <w:t xml:space="preserve"> HC 1800/22</w:t>
      </w:r>
    </w:p>
    <w:p w14:paraId="1AAD4A70" w14:textId="3BC78B07" w:rsidR="00301ACC" w:rsidRDefault="00301ACC" w:rsidP="00E95B75">
      <w:pPr>
        <w:spacing w:line="360" w:lineRule="auto"/>
        <w:jc w:val="both"/>
        <w:rPr>
          <w:rFonts w:ascii="Times New Roman" w:hAnsi="Times New Roman" w:cs="Times New Roman"/>
          <w:sz w:val="24"/>
          <w:szCs w:val="24"/>
        </w:rPr>
      </w:pPr>
      <w:r w:rsidRPr="00DE4632">
        <w:rPr>
          <w:rFonts w:ascii="Times New Roman" w:hAnsi="Times New Roman" w:cs="Times New Roman"/>
          <w:sz w:val="24"/>
          <w:szCs w:val="24"/>
        </w:rPr>
        <w:t>The 1</w:t>
      </w:r>
      <w:r w:rsidRPr="00DE4632">
        <w:rPr>
          <w:rFonts w:ascii="Times New Roman" w:hAnsi="Times New Roman" w:cs="Times New Roman"/>
          <w:sz w:val="24"/>
          <w:szCs w:val="24"/>
          <w:vertAlign w:val="superscript"/>
        </w:rPr>
        <w:t>st</w:t>
      </w:r>
      <w:r w:rsidRPr="00DE4632">
        <w:rPr>
          <w:rFonts w:ascii="Times New Roman" w:hAnsi="Times New Roman" w:cs="Times New Roman"/>
          <w:sz w:val="24"/>
          <w:szCs w:val="24"/>
        </w:rPr>
        <w:t xml:space="preserve"> plaintiff is </w:t>
      </w:r>
      <w:r w:rsidR="00474A65">
        <w:rPr>
          <w:rFonts w:ascii="Times New Roman" w:hAnsi="Times New Roman" w:cs="Times New Roman"/>
          <w:sz w:val="24"/>
          <w:szCs w:val="24"/>
        </w:rPr>
        <w:t xml:space="preserve">Africa </w:t>
      </w:r>
      <w:proofErr w:type="spellStart"/>
      <w:r w:rsidR="00474A65">
        <w:rPr>
          <w:rFonts w:ascii="Times New Roman" w:hAnsi="Times New Roman" w:cs="Times New Roman"/>
          <w:sz w:val="24"/>
          <w:szCs w:val="24"/>
        </w:rPr>
        <w:t>Albida</w:t>
      </w:r>
      <w:proofErr w:type="spellEnd"/>
      <w:r w:rsidR="00474A65">
        <w:rPr>
          <w:rFonts w:ascii="Times New Roman" w:hAnsi="Times New Roman" w:cs="Times New Roman"/>
          <w:sz w:val="24"/>
          <w:szCs w:val="24"/>
        </w:rPr>
        <w:t xml:space="preserve"> Tourism (Pvt) Ltd, </w:t>
      </w:r>
      <w:r w:rsidRPr="00DE4632">
        <w:rPr>
          <w:rFonts w:ascii="Times New Roman" w:hAnsi="Times New Roman" w:cs="Times New Roman"/>
          <w:sz w:val="24"/>
          <w:szCs w:val="24"/>
        </w:rPr>
        <w:t>a company duly registered in accordance with the laws of Zimbabwe. The 2</w:t>
      </w:r>
      <w:r w:rsidRPr="00DE4632">
        <w:rPr>
          <w:rFonts w:ascii="Times New Roman" w:hAnsi="Times New Roman" w:cs="Times New Roman"/>
          <w:sz w:val="24"/>
          <w:szCs w:val="24"/>
          <w:vertAlign w:val="superscript"/>
        </w:rPr>
        <w:t>nd</w:t>
      </w:r>
      <w:r w:rsidRPr="00DE4632">
        <w:rPr>
          <w:rFonts w:ascii="Times New Roman" w:hAnsi="Times New Roman" w:cs="Times New Roman"/>
          <w:sz w:val="24"/>
          <w:szCs w:val="24"/>
        </w:rPr>
        <w:t xml:space="preserve"> plaintiff is </w:t>
      </w:r>
      <w:r w:rsidR="00474A65">
        <w:rPr>
          <w:rFonts w:ascii="Times New Roman" w:hAnsi="Times New Roman" w:cs="Times New Roman"/>
          <w:sz w:val="24"/>
          <w:szCs w:val="24"/>
        </w:rPr>
        <w:t>Victoria Falls Safari Lodge Hotel (Pvt) Ltd, a company also</w:t>
      </w:r>
      <w:r w:rsidRPr="00DE4632">
        <w:rPr>
          <w:rFonts w:ascii="Times New Roman" w:hAnsi="Times New Roman" w:cs="Times New Roman"/>
          <w:sz w:val="24"/>
          <w:szCs w:val="24"/>
        </w:rPr>
        <w:t xml:space="preserve"> duly registered and is a wholly owned subsidiary of the 1</w:t>
      </w:r>
      <w:r w:rsidRPr="00DE4632">
        <w:rPr>
          <w:rFonts w:ascii="Times New Roman" w:hAnsi="Times New Roman" w:cs="Times New Roman"/>
          <w:sz w:val="24"/>
          <w:szCs w:val="24"/>
          <w:vertAlign w:val="superscript"/>
        </w:rPr>
        <w:t>st</w:t>
      </w:r>
      <w:r w:rsidRPr="00DE4632">
        <w:rPr>
          <w:rFonts w:ascii="Times New Roman" w:hAnsi="Times New Roman" w:cs="Times New Roman"/>
          <w:sz w:val="24"/>
          <w:szCs w:val="24"/>
        </w:rPr>
        <w:t xml:space="preserve"> plaintiff. The defendant is an insurance provider </w:t>
      </w:r>
      <w:r w:rsidR="00B069BA">
        <w:rPr>
          <w:rFonts w:ascii="Times New Roman" w:hAnsi="Times New Roman" w:cs="Times New Roman"/>
          <w:sz w:val="24"/>
          <w:szCs w:val="24"/>
        </w:rPr>
        <w:t xml:space="preserve">also </w:t>
      </w:r>
      <w:r w:rsidRPr="00DE4632">
        <w:rPr>
          <w:rFonts w:ascii="Times New Roman" w:hAnsi="Times New Roman" w:cs="Times New Roman"/>
          <w:sz w:val="24"/>
          <w:szCs w:val="24"/>
        </w:rPr>
        <w:t>duly registered in accordance with laws</w:t>
      </w:r>
      <w:r w:rsidR="00B069BA">
        <w:rPr>
          <w:rFonts w:ascii="Times New Roman" w:hAnsi="Times New Roman" w:cs="Times New Roman"/>
          <w:sz w:val="24"/>
          <w:szCs w:val="24"/>
        </w:rPr>
        <w:t xml:space="preserve"> of this country.</w:t>
      </w:r>
      <w:r w:rsidRPr="00DE4632">
        <w:rPr>
          <w:rFonts w:ascii="Times New Roman" w:hAnsi="Times New Roman" w:cs="Times New Roman"/>
          <w:sz w:val="24"/>
          <w:szCs w:val="24"/>
        </w:rPr>
        <w:t xml:space="preserve"> </w:t>
      </w:r>
      <w:r w:rsidR="00B069BA">
        <w:rPr>
          <w:rFonts w:ascii="Times New Roman" w:hAnsi="Times New Roman" w:cs="Times New Roman"/>
          <w:sz w:val="24"/>
          <w:szCs w:val="24"/>
        </w:rPr>
        <w:t xml:space="preserve">It is common cause that the </w:t>
      </w:r>
      <w:r w:rsidR="00D74CE1">
        <w:rPr>
          <w:rFonts w:ascii="Times New Roman" w:hAnsi="Times New Roman" w:cs="Times New Roman"/>
          <w:sz w:val="24"/>
          <w:szCs w:val="24"/>
        </w:rPr>
        <w:t>Plaintiff</w:t>
      </w:r>
      <w:r w:rsidR="00B069BA">
        <w:rPr>
          <w:rFonts w:ascii="Times New Roman" w:hAnsi="Times New Roman" w:cs="Times New Roman"/>
          <w:sz w:val="24"/>
          <w:szCs w:val="24"/>
        </w:rPr>
        <w:t>s</w:t>
      </w:r>
      <w:r w:rsidR="00D74CE1">
        <w:rPr>
          <w:rFonts w:ascii="Times New Roman" w:hAnsi="Times New Roman" w:cs="Times New Roman"/>
          <w:sz w:val="24"/>
          <w:szCs w:val="24"/>
        </w:rPr>
        <w:t xml:space="preserve"> held an insurance policy in re</w:t>
      </w:r>
      <w:r w:rsidR="0082223E">
        <w:rPr>
          <w:rFonts w:ascii="Times New Roman" w:hAnsi="Times New Roman" w:cs="Times New Roman"/>
          <w:sz w:val="24"/>
          <w:szCs w:val="24"/>
        </w:rPr>
        <w:t>spect of their tourism business, with defendant under policy number T4/.ASS/USP/009876 for the period 1</w:t>
      </w:r>
      <w:r w:rsidR="0082223E" w:rsidRPr="0082223E">
        <w:rPr>
          <w:rFonts w:ascii="Times New Roman" w:hAnsi="Times New Roman" w:cs="Times New Roman"/>
          <w:sz w:val="24"/>
          <w:szCs w:val="24"/>
          <w:vertAlign w:val="superscript"/>
        </w:rPr>
        <w:t>st</w:t>
      </w:r>
      <w:r w:rsidR="0082223E">
        <w:rPr>
          <w:rFonts w:ascii="Times New Roman" w:hAnsi="Times New Roman" w:cs="Times New Roman"/>
          <w:sz w:val="24"/>
          <w:szCs w:val="24"/>
        </w:rPr>
        <w:t xml:space="preserve"> April 2019 until 1</w:t>
      </w:r>
      <w:r w:rsidR="0082223E" w:rsidRPr="0082223E">
        <w:rPr>
          <w:rFonts w:ascii="Times New Roman" w:hAnsi="Times New Roman" w:cs="Times New Roman"/>
          <w:sz w:val="24"/>
          <w:szCs w:val="24"/>
          <w:vertAlign w:val="superscript"/>
        </w:rPr>
        <w:t>st</w:t>
      </w:r>
      <w:r w:rsidR="0082223E">
        <w:rPr>
          <w:rFonts w:ascii="Times New Roman" w:hAnsi="Times New Roman" w:cs="Times New Roman"/>
          <w:sz w:val="24"/>
          <w:szCs w:val="24"/>
        </w:rPr>
        <w:t xml:space="preserve"> April 2020.</w:t>
      </w:r>
      <w:r w:rsidR="0082223E" w:rsidRPr="0082223E">
        <w:rPr>
          <w:rFonts w:ascii="Times New Roman" w:eastAsia="Times New Roman" w:hAnsi="Times New Roman" w:cs="Times New Roman"/>
          <w:sz w:val="24"/>
          <w:szCs w:val="24"/>
          <w:lang w:eastAsia="en-ZW"/>
        </w:rPr>
        <w:t xml:space="preserve"> </w:t>
      </w:r>
      <w:r w:rsidR="0082223E" w:rsidRPr="003C146F">
        <w:rPr>
          <w:rFonts w:ascii="Times New Roman" w:eastAsia="Times New Roman" w:hAnsi="Times New Roman" w:cs="Times New Roman"/>
          <w:sz w:val="24"/>
          <w:szCs w:val="24"/>
          <w:lang w:eastAsia="en-ZW"/>
        </w:rPr>
        <w:t>Specifically, the claim ari</w:t>
      </w:r>
      <w:r w:rsidR="0082223E">
        <w:rPr>
          <w:rFonts w:ascii="Times New Roman" w:eastAsia="Times New Roman" w:hAnsi="Times New Roman" w:cs="Times New Roman"/>
          <w:sz w:val="24"/>
          <w:szCs w:val="24"/>
          <w:lang w:eastAsia="en-ZW"/>
        </w:rPr>
        <w:t xml:space="preserve">ses from Clause 5.8 within the ‘Loss of Revenue Section’ of the insurance contract. The </w:t>
      </w:r>
      <w:r w:rsidR="0082223E" w:rsidRPr="003C146F">
        <w:rPr>
          <w:rFonts w:ascii="Times New Roman" w:eastAsia="Times New Roman" w:hAnsi="Times New Roman" w:cs="Times New Roman"/>
          <w:sz w:val="24"/>
          <w:szCs w:val="24"/>
          <w:lang w:eastAsia="en-ZW"/>
        </w:rPr>
        <w:t>clause provides coverage to the Plaintiffs against business interruption that re</w:t>
      </w:r>
      <w:r w:rsidR="0082223E">
        <w:rPr>
          <w:rFonts w:ascii="Times New Roman" w:eastAsia="Times New Roman" w:hAnsi="Times New Roman" w:cs="Times New Roman"/>
          <w:sz w:val="24"/>
          <w:szCs w:val="24"/>
          <w:lang w:eastAsia="en-ZW"/>
        </w:rPr>
        <w:t>sults from the occurrence of a “</w:t>
      </w:r>
      <w:r w:rsidR="0082223E" w:rsidRPr="003C146F">
        <w:rPr>
          <w:rFonts w:ascii="Times New Roman" w:eastAsia="Times New Roman" w:hAnsi="Times New Roman" w:cs="Times New Roman"/>
          <w:sz w:val="24"/>
          <w:szCs w:val="24"/>
          <w:lang w:eastAsia="en-ZW"/>
        </w:rPr>
        <w:t>notifiable c</w:t>
      </w:r>
      <w:r w:rsidR="0082223E">
        <w:rPr>
          <w:rFonts w:ascii="Times New Roman" w:eastAsia="Times New Roman" w:hAnsi="Times New Roman" w:cs="Times New Roman"/>
          <w:sz w:val="24"/>
          <w:szCs w:val="24"/>
          <w:lang w:eastAsia="en-ZW"/>
        </w:rPr>
        <w:t>ontagious or infectious disease”</w:t>
      </w:r>
      <w:r w:rsidR="0082223E" w:rsidRPr="003C146F">
        <w:rPr>
          <w:rFonts w:ascii="Times New Roman" w:eastAsia="Times New Roman" w:hAnsi="Times New Roman" w:cs="Times New Roman"/>
          <w:sz w:val="24"/>
          <w:szCs w:val="24"/>
          <w:lang w:eastAsia="en-ZW"/>
        </w:rPr>
        <w:t xml:space="preserve"> at their business premises. </w:t>
      </w:r>
      <w:r w:rsidRPr="00DE4632">
        <w:rPr>
          <w:rFonts w:ascii="Times New Roman" w:hAnsi="Times New Roman" w:cs="Times New Roman"/>
          <w:sz w:val="24"/>
          <w:szCs w:val="24"/>
        </w:rPr>
        <w:t xml:space="preserve">They therefore seek payment of the sum of US$ 1. 066, 239.00 under their </w:t>
      </w:r>
      <w:r w:rsidR="00B069BA">
        <w:rPr>
          <w:rFonts w:ascii="Times New Roman" w:hAnsi="Times New Roman" w:cs="Times New Roman"/>
          <w:sz w:val="24"/>
          <w:szCs w:val="24"/>
        </w:rPr>
        <w:t>said</w:t>
      </w:r>
      <w:r w:rsidRPr="00DE4632">
        <w:rPr>
          <w:rFonts w:ascii="Times New Roman" w:hAnsi="Times New Roman" w:cs="Times New Roman"/>
          <w:sz w:val="24"/>
          <w:szCs w:val="24"/>
        </w:rPr>
        <w:t xml:space="preserve"> insurance policy. </w:t>
      </w:r>
    </w:p>
    <w:p w14:paraId="050D679C" w14:textId="2C11B0DA" w:rsidR="007B68D3" w:rsidRPr="0082223E" w:rsidRDefault="00B069BA" w:rsidP="00E95B75">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In re </w:t>
      </w:r>
      <w:r w:rsidR="007B68D3" w:rsidRPr="0082223E">
        <w:rPr>
          <w:rFonts w:ascii="Times New Roman" w:hAnsi="Times New Roman" w:cs="Times New Roman"/>
          <w:b/>
          <w:sz w:val="24"/>
          <w:szCs w:val="24"/>
        </w:rPr>
        <w:t xml:space="preserve">SPENCERS CREEK (PVT) LTD </w:t>
      </w:r>
      <w:r w:rsidR="0082223E">
        <w:rPr>
          <w:rFonts w:ascii="Times New Roman" w:hAnsi="Times New Roman" w:cs="Times New Roman"/>
          <w:b/>
          <w:sz w:val="24"/>
          <w:szCs w:val="24"/>
        </w:rPr>
        <w:t>HC 1801/22</w:t>
      </w:r>
    </w:p>
    <w:p w14:paraId="6E4C72A2" w14:textId="02D519BC" w:rsidR="007B68D3" w:rsidRPr="00DE4632" w:rsidRDefault="007B68D3" w:rsidP="00E95B75">
      <w:pPr>
        <w:spacing w:line="360" w:lineRule="auto"/>
        <w:jc w:val="both"/>
        <w:rPr>
          <w:rFonts w:ascii="Times New Roman" w:hAnsi="Times New Roman" w:cs="Times New Roman"/>
          <w:sz w:val="24"/>
          <w:szCs w:val="24"/>
        </w:rPr>
      </w:pPr>
      <w:r>
        <w:rPr>
          <w:rFonts w:ascii="Times New Roman" w:hAnsi="Times New Roman" w:cs="Times New Roman"/>
          <w:sz w:val="24"/>
          <w:szCs w:val="24"/>
        </w:rPr>
        <w:t>The plaintiff</w:t>
      </w:r>
      <w:r w:rsidR="00B069BA">
        <w:rPr>
          <w:rFonts w:ascii="Times New Roman" w:hAnsi="Times New Roman" w:cs="Times New Roman"/>
          <w:sz w:val="24"/>
          <w:szCs w:val="24"/>
        </w:rPr>
        <w:t xml:space="preserve"> here</w:t>
      </w:r>
      <w:r>
        <w:rPr>
          <w:rFonts w:ascii="Times New Roman" w:hAnsi="Times New Roman" w:cs="Times New Roman"/>
          <w:sz w:val="24"/>
          <w:szCs w:val="24"/>
        </w:rPr>
        <w:t xml:space="preserve"> i</w:t>
      </w:r>
      <w:r w:rsidR="00474A65">
        <w:rPr>
          <w:rFonts w:ascii="Times New Roman" w:hAnsi="Times New Roman" w:cs="Times New Roman"/>
          <w:sz w:val="24"/>
          <w:szCs w:val="24"/>
        </w:rPr>
        <w:t>s Spencer</w:t>
      </w:r>
      <w:r w:rsidR="00B069BA">
        <w:rPr>
          <w:rFonts w:ascii="Times New Roman" w:hAnsi="Times New Roman" w:cs="Times New Roman"/>
          <w:sz w:val="24"/>
          <w:szCs w:val="24"/>
        </w:rPr>
        <w:t>’</w:t>
      </w:r>
      <w:r w:rsidR="00474A65">
        <w:rPr>
          <w:rFonts w:ascii="Times New Roman" w:hAnsi="Times New Roman" w:cs="Times New Roman"/>
          <w:sz w:val="24"/>
          <w:szCs w:val="24"/>
        </w:rPr>
        <w:t>s C</w:t>
      </w:r>
      <w:r>
        <w:rPr>
          <w:rFonts w:ascii="Times New Roman" w:hAnsi="Times New Roman" w:cs="Times New Roman"/>
          <w:sz w:val="24"/>
          <w:szCs w:val="24"/>
        </w:rPr>
        <w:t xml:space="preserve">reek trading as Ilala lodge, a company duly registered </w:t>
      </w:r>
      <w:r w:rsidR="00B069BA">
        <w:rPr>
          <w:rFonts w:ascii="Times New Roman" w:hAnsi="Times New Roman" w:cs="Times New Roman"/>
          <w:sz w:val="24"/>
          <w:szCs w:val="24"/>
        </w:rPr>
        <w:t>according to</w:t>
      </w:r>
      <w:r>
        <w:rPr>
          <w:rFonts w:ascii="Times New Roman" w:hAnsi="Times New Roman" w:cs="Times New Roman"/>
          <w:sz w:val="24"/>
          <w:szCs w:val="24"/>
        </w:rPr>
        <w:t xml:space="preserve"> the laws of Zimbabwe. The defendant is </w:t>
      </w:r>
      <w:proofErr w:type="spellStart"/>
      <w:r>
        <w:rPr>
          <w:rFonts w:ascii="Times New Roman" w:hAnsi="Times New Roman" w:cs="Times New Roman"/>
          <w:sz w:val="24"/>
          <w:szCs w:val="24"/>
        </w:rPr>
        <w:t>Zimnat</w:t>
      </w:r>
      <w:proofErr w:type="spellEnd"/>
      <w:r w:rsidR="00FA42B4">
        <w:rPr>
          <w:rFonts w:ascii="Times New Roman" w:hAnsi="Times New Roman" w:cs="Times New Roman"/>
          <w:sz w:val="24"/>
          <w:szCs w:val="24"/>
        </w:rPr>
        <w:t xml:space="preserve"> General</w:t>
      </w:r>
      <w:r>
        <w:rPr>
          <w:rFonts w:ascii="Times New Roman" w:hAnsi="Times New Roman" w:cs="Times New Roman"/>
          <w:sz w:val="24"/>
          <w:szCs w:val="24"/>
        </w:rPr>
        <w:t xml:space="preserve"> Insurance </w:t>
      </w:r>
      <w:r w:rsidR="00474A65">
        <w:rPr>
          <w:rFonts w:ascii="Times New Roman" w:hAnsi="Times New Roman" w:cs="Times New Roman"/>
          <w:sz w:val="24"/>
          <w:szCs w:val="24"/>
        </w:rPr>
        <w:t>Company</w:t>
      </w:r>
      <w:r>
        <w:rPr>
          <w:rFonts w:ascii="Times New Roman" w:hAnsi="Times New Roman" w:cs="Times New Roman"/>
          <w:sz w:val="24"/>
          <w:szCs w:val="24"/>
        </w:rPr>
        <w:t xml:space="preserve"> an insurance provider duly registered in accordance with the laws of Zimbabwe. </w:t>
      </w:r>
      <w:r w:rsidR="00D74CE1">
        <w:rPr>
          <w:rFonts w:ascii="Times New Roman" w:hAnsi="Times New Roman" w:cs="Times New Roman"/>
          <w:sz w:val="24"/>
          <w:szCs w:val="24"/>
        </w:rPr>
        <w:t>Plaintiff held an insurance policy in respect of its premises, being Ilala Lodge, with defendant under policy number T4/.ASS/USP/00145703 for the period 1August 2019 to 1 August 2020.</w:t>
      </w:r>
      <w:r w:rsidR="0082223E">
        <w:rPr>
          <w:rFonts w:ascii="Times New Roman" w:hAnsi="Times New Roman" w:cs="Times New Roman"/>
          <w:sz w:val="24"/>
          <w:szCs w:val="24"/>
        </w:rPr>
        <w:t xml:space="preserve"> The plaintiff seeks payment of the sum of US$ 1. 400, 000.00 under the insurance policy.</w:t>
      </w:r>
    </w:p>
    <w:p w14:paraId="05D69C14" w14:textId="35A094B0" w:rsidR="00301ACC" w:rsidRPr="00DE4632" w:rsidRDefault="0082223E" w:rsidP="00E95B75">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The background facts of the matter are common cause. The p</w:t>
      </w:r>
      <w:r w:rsidR="00301ACC" w:rsidRPr="00DE4632">
        <w:rPr>
          <w:rFonts w:ascii="Times New Roman" w:hAnsi="Times New Roman" w:cs="Times New Roman"/>
          <w:sz w:val="24"/>
          <w:szCs w:val="24"/>
        </w:rPr>
        <w:t>laintiffs assert that from March 7 to March 10, 2020, two</w:t>
      </w:r>
      <w:r w:rsidR="00B069BA">
        <w:rPr>
          <w:rFonts w:ascii="Times New Roman" w:hAnsi="Times New Roman" w:cs="Times New Roman"/>
          <w:sz w:val="24"/>
          <w:szCs w:val="24"/>
        </w:rPr>
        <w:t xml:space="preserve"> elderly </w:t>
      </w:r>
      <w:r w:rsidR="00301ACC" w:rsidRPr="00DE4632">
        <w:rPr>
          <w:rFonts w:ascii="Times New Roman" w:hAnsi="Times New Roman" w:cs="Times New Roman"/>
          <w:sz w:val="24"/>
          <w:szCs w:val="24"/>
        </w:rPr>
        <w:t>guests, identified as Mr. and Mrs. O'Shau</w:t>
      </w:r>
      <w:r w:rsidR="008F6880">
        <w:rPr>
          <w:rFonts w:ascii="Times New Roman" w:hAnsi="Times New Roman" w:cs="Times New Roman"/>
          <w:sz w:val="24"/>
          <w:szCs w:val="24"/>
        </w:rPr>
        <w:t>gh</w:t>
      </w:r>
      <w:r w:rsidR="00301ACC" w:rsidRPr="00DE4632">
        <w:rPr>
          <w:rFonts w:ascii="Times New Roman" w:hAnsi="Times New Roman" w:cs="Times New Roman"/>
          <w:sz w:val="24"/>
          <w:szCs w:val="24"/>
        </w:rPr>
        <w:t>nessy, were accommodated at Ilala Lodge, Victoria Falls. During their stay, the</w:t>
      </w:r>
      <w:r w:rsidR="00B069BA">
        <w:rPr>
          <w:rFonts w:ascii="Times New Roman" w:hAnsi="Times New Roman" w:cs="Times New Roman"/>
          <w:sz w:val="24"/>
          <w:szCs w:val="24"/>
        </w:rPr>
        <w:t>y</w:t>
      </w:r>
      <w:r w:rsidR="00301ACC" w:rsidRPr="00DE4632">
        <w:rPr>
          <w:rFonts w:ascii="Times New Roman" w:hAnsi="Times New Roman" w:cs="Times New Roman"/>
          <w:sz w:val="24"/>
          <w:szCs w:val="24"/>
        </w:rPr>
        <w:t xml:space="preserve"> reportedly contracted COVID-19, exhibited</w:t>
      </w:r>
      <w:r w:rsidR="00FA42B4">
        <w:rPr>
          <w:rFonts w:ascii="Times New Roman" w:hAnsi="Times New Roman" w:cs="Times New Roman"/>
          <w:sz w:val="24"/>
          <w:szCs w:val="24"/>
        </w:rPr>
        <w:t xml:space="preserve"> certain</w:t>
      </w:r>
      <w:r w:rsidR="00301ACC" w:rsidRPr="00DE4632">
        <w:rPr>
          <w:rFonts w:ascii="Times New Roman" w:hAnsi="Times New Roman" w:cs="Times New Roman"/>
          <w:sz w:val="24"/>
          <w:szCs w:val="24"/>
        </w:rPr>
        <w:t xml:space="preserve"> symptoms</w:t>
      </w:r>
      <w:r w:rsidR="00FA42B4">
        <w:rPr>
          <w:rFonts w:ascii="Times New Roman" w:hAnsi="Times New Roman" w:cs="Times New Roman"/>
          <w:sz w:val="24"/>
          <w:szCs w:val="24"/>
        </w:rPr>
        <w:t xml:space="preserve">, </w:t>
      </w:r>
      <w:r w:rsidR="00301ACC" w:rsidRPr="00DE4632">
        <w:rPr>
          <w:rFonts w:ascii="Times New Roman" w:hAnsi="Times New Roman" w:cs="Times New Roman"/>
          <w:sz w:val="24"/>
          <w:szCs w:val="24"/>
        </w:rPr>
        <w:t xml:space="preserve">sought medical attention around March 7, 2020, and subsequently tested positive for the virus.   </w:t>
      </w:r>
    </w:p>
    <w:p w14:paraId="152E5C0C" w14:textId="4F5102EC" w:rsidR="00301ACC" w:rsidRDefault="0082223E" w:rsidP="00E95B75">
      <w:pPr>
        <w:spacing w:line="360" w:lineRule="auto"/>
        <w:jc w:val="both"/>
        <w:rPr>
          <w:rFonts w:ascii="Times New Roman" w:hAnsi="Times New Roman" w:cs="Times New Roman"/>
          <w:sz w:val="24"/>
          <w:szCs w:val="24"/>
        </w:rPr>
      </w:pPr>
      <w:r>
        <w:rPr>
          <w:rFonts w:ascii="Times New Roman" w:hAnsi="Times New Roman" w:cs="Times New Roman"/>
          <w:sz w:val="24"/>
          <w:szCs w:val="24"/>
        </w:rPr>
        <w:t>The p</w:t>
      </w:r>
      <w:r w:rsidR="00301ACC" w:rsidRPr="00DE4632">
        <w:rPr>
          <w:rFonts w:ascii="Times New Roman" w:hAnsi="Times New Roman" w:cs="Times New Roman"/>
          <w:sz w:val="24"/>
          <w:szCs w:val="24"/>
        </w:rPr>
        <w:t xml:space="preserve">laintiffs </w:t>
      </w:r>
      <w:r w:rsidR="00FA42B4">
        <w:rPr>
          <w:rFonts w:ascii="Times New Roman" w:hAnsi="Times New Roman" w:cs="Times New Roman"/>
          <w:sz w:val="24"/>
          <w:szCs w:val="24"/>
        </w:rPr>
        <w:t>led evidence from their various employees who</w:t>
      </w:r>
      <w:r w:rsidR="00301ACC" w:rsidRPr="00DE4632">
        <w:rPr>
          <w:rFonts w:ascii="Times New Roman" w:hAnsi="Times New Roman" w:cs="Times New Roman"/>
          <w:sz w:val="24"/>
          <w:szCs w:val="24"/>
        </w:rPr>
        <w:t xml:space="preserve"> detail</w:t>
      </w:r>
      <w:r w:rsidR="00FA42B4">
        <w:rPr>
          <w:rFonts w:ascii="Times New Roman" w:hAnsi="Times New Roman" w:cs="Times New Roman"/>
          <w:sz w:val="24"/>
          <w:szCs w:val="24"/>
        </w:rPr>
        <w:t>ed</w:t>
      </w:r>
      <w:r w:rsidR="00301ACC" w:rsidRPr="00DE4632">
        <w:rPr>
          <w:rFonts w:ascii="Times New Roman" w:hAnsi="Times New Roman" w:cs="Times New Roman"/>
          <w:sz w:val="24"/>
          <w:szCs w:val="24"/>
        </w:rPr>
        <w:t xml:space="preserve"> a chain of contact</w:t>
      </w:r>
      <w:r w:rsidR="00FA42B4">
        <w:rPr>
          <w:rFonts w:ascii="Times New Roman" w:hAnsi="Times New Roman" w:cs="Times New Roman"/>
          <w:sz w:val="24"/>
          <w:szCs w:val="24"/>
        </w:rPr>
        <w:t>s</w:t>
      </w:r>
      <w:r w:rsidR="00301ACC" w:rsidRPr="00DE4632">
        <w:rPr>
          <w:rFonts w:ascii="Times New Roman" w:hAnsi="Times New Roman" w:cs="Times New Roman"/>
          <w:sz w:val="24"/>
          <w:szCs w:val="24"/>
        </w:rPr>
        <w:t xml:space="preserve"> and </w:t>
      </w:r>
      <w:r w:rsidR="00641C66">
        <w:rPr>
          <w:rFonts w:ascii="Times New Roman" w:hAnsi="Times New Roman" w:cs="Times New Roman"/>
          <w:sz w:val="24"/>
          <w:szCs w:val="24"/>
        </w:rPr>
        <w:t xml:space="preserve">possible </w:t>
      </w:r>
      <w:r w:rsidR="00301ACC" w:rsidRPr="00DE4632">
        <w:rPr>
          <w:rFonts w:ascii="Times New Roman" w:hAnsi="Times New Roman" w:cs="Times New Roman"/>
          <w:sz w:val="24"/>
          <w:szCs w:val="24"/>
        </w:rPr>
        <w:t>infection</w:t>
      </w:r>
      <w:r w:rsidR="00FA42B4">
        <w:rPr>
          <w:rFonts w:ascii="Times New Roman" w:hAnsi="Times New Roman" w:cs="Times New Roman"/>
          <w:sz w:val="24"/>
          <w:szCs w:val="24"/>
        </w:rPr>
        <w:t>s In brief that;</w:t>
      </w:r>
      <w:r w:rsidR="00301ACC" w:rsidRPr="00DE4632">
        <w:rPr>
          <w:rFonts w:ascii="Times New Roman" w:hAnsi="Times New Roman" w:cs="Times New Roman"/>
          <w:sz w:val="24"/>
          <w:szCs w:val="24"/>
        </w:rPr>
        <w:t xml:space="preserve"> the </w:t>
      </w:r>
      <w:proofErr w:type="spellStart"/>
      <w:r w:rsidR="00301ACC" w:rsidRPr="00DE4632">
        <w:rPr>
          <w:rFonts w:ascii="Times New Roman" w:hAnsi="Times New Roman" w:cs="Times New Roman"/>
          <w:sz w:val="24"/>
          <w:szCs w:val="24"/>
        </w:rPr>
        <w:t>O'Shau</w:t>
      </w:r>
      <w:r w:rsidR="008F6880">
        <w:rPr>
          <w:rFonts w:ascii="Times New Roman" w:hAnsi="Times New Roman" w:cs="Times New Roman"/>
          <w:sz w:val="24"/>
          <w:szCs w:val="24"/>
        </w:rPr>
        <w:t>gh</w:t>
      </w:r>
      <w:r w:rsidR="00301ACC" w:rsidRPr="00DE4632">
        <w:rPr>
          <w:rFonts w:ascii="Times New Roman" w:hAnsi="Times New Roman" w:cs="Times New Roman"/>
          <w:sz w:val="24"/>
          <w:szCs w:val="24"/>
        </w:rPr>
        <w:t>nessys</w:t>
      </w:r>
      <w:proofErr w:type="spellEnd"/>
      <w:r w:rsidR="00301ACC" w:rsidRPr="00DE4632">
        <w:rPr>
          <w:rFonts w:ascii="Times New Roman" w:hAnsi="Times New Roman" w:cs="Times New Roman"/>
          <w:sz w:val="24"/>
          <w:szCs w:val="24"/>
        </w:rPr>
        <w:t xml:space="preserve"> were in contact with employees of Ilala Lodge, </w:t>
      </w:r>
      <w:r w:rsidR="00CC5E10">
        <w:rPr>
          <w:rFonts w:ascii="Times New Roman" w:hAnsi="Times New Roman" w:cs="Times New Roman"/>
          <w:sz w:val="24"/>
          <w:szCs w:val="24"/>
        </w:rPr>
        <w:t xml:space="preserve">which led to six of </w:t>
      </w:r>
      <w:proofErr w:type="spellStart"/>
      <w:r w:rsidR="00CC5E10">
        <w:rPr>
          <w:rFonts w:ascii="Times New Roman" w:hAnsi="Times New Roman" w:cs="Times New Roman"/>
          <w:sz w:val="24"/>
          <w:szCs w:val="24"/>
        </w:rPr>
        <w:t>Ilala</w:t>
      </w:r>
      <w:proofErr w:type="spellEnd"/>
      <w:r w:rsidR="00CC5E10">
        <w:rPr>
          <w:rFonts w:ascii="Times New Roman" w:hAnsi="Times New Roman" w:cs="Times New Roman"/>
          <w:sz w:val="24"/>
          <w:szCs w:val="24"/>
        </w:rPr>
        <w:t xml:space="preserve"> Lodge’</w:t>
      </w:r>
      <w:r w:rsidR="00301ACC" w:rsidRPr="00DE4632">
        <w:rPr>
          <w:rFonts w:ascii="Times New Roman" w:hAnsi="Times New Roman" w:cs="Times New Roman"/>
          <w:sz w:val="24"/>
          <w:szCs w:val="24"/>
        </w:rPr>
        <w:t xml:space="preserve">s employees, including Jacob </w:t>
      </w:r>
      <w:proofErr w:type="spellStart"/>
      <w:r w:rsidR="00301ACC" w:rsidRPr="00DE4632">
        <w:rPr>
          <w:rFonts w:ascii="Times New Roman" w:hAnsi="Times New Roman" w:cs="Times New Roman"/>
          <w:sz w:val="24"/>
          <w:szCs w:val="24"/>
        </w:rPr>
        <w:t>Mapetere</w:t>
      </w:r>
      <w:proofErr w:type="spellEnd"/>
      <w:r w:rsidR="00301ACC" w:rsidRPr="00DE4632">
        <w:rPr>
          <w:rFonts w:ascii="Times New Roman" w:hAnsi="Times New Roman" w:cs="Times New Roman"/>
          <w:sz w:val="24"/>
          <w:szCs w:val="24"/>
        </w:rPr>
        <w:t xml:space="preserve">, developing COVID-19 </w:t>
      </w:r>
      <w:r w:rsidR="00FA42B4">
        <w:rPr>
          <w:rFonts w:ascii="Times New Roman" w:hAnsi="Times New Roman" w:cs="Times New Roman"/>
          <w:sz w:val="24"/>
          <w:szCs w:val="24"/>
        </w:rPr>
        <w:t xml:space="preserve">like </w:t>
      </w:r>
      <w:r w:rsidR="00301ACC" w:rsidRPr="00DE4632">
        <w:rPr>
          <w:rFonts w:ascii="Times New Roman" w:hAnsi="Times New Roman" w:cs="Times New Roman"/>
          <w:sz w:val="24"/>
          <w:szCs w:val="24"/>
        </w:rPr>
        <w:t>symptoms around the same period.</w:t>
      </w:r>
      <w:r w:rsidR="00641C66">
        <w:rPr>
          <w:rFonts w:ascii="Times New Roman" w:hAnsi="Times New Roman" w:cs="Times New Roman"/>
          <w:sz w:val="24"/>
          <w:szCs w:val="24"/>
        </w:rPr>
        <w:t xml:space="preserve"> In general they all felt flue like symptoms</w:t>
      </w:r>
      <w:r w:rsidR="003A3351">
        <w:rPr>
          <w:rFonts w:ascii="Times New Roman" w:hAnsi="Times New Roman" w:cs="Times New Roman"/>
          <w:sz w:val="24"/>
          <w:szCs w:val="24"/>
        </w:rPr>
        <w:t>. They felt weak</w:t>
      </w:r>
      <w:r w:rsidR="00CC5E10">
        <w:rPr>
          <w:rFonts w:ascii="Times New Roman" w:hAnsi="Times New Roman" w:cs="Times New Roman"/>
          <w:sz w:val="24"/>
          <w:szCs w:val="24"/>
        </w:rPr>
        <w:t>, nauseous, with chest pains, a</w:t>
      </w:r>
      <w:r w:rsidR="00E95B75">
        <w:rPr>
          <w:rFonts w:ascii="Times New Roman" w:hAnsi="Times New Roman" w:cs="Times New Roman"/>
          <w:sz w:val="24"/>
          <w:szCs w:val="24"/>
        </w:rPr>
        <w:t xml:space="preserve"> severe head ache, </w:t>
      </w:r>
      <w:proofErr w:type="gramStart"/>
      <w:r w:rsidR="00E95B75">
        <w:rPr>
          <w:rFonts w:ascii="Times New Roman" w:hAnsi="Times New Roman" w:cs="Times New Roman"/>
          <w:sz w:val="24"/>
          <w:szCs w:val="24"/>
        </w:rPr>
        <w:t>a</w:t>
      </w:r>
      <w:proofErr w:type="gramEnd"/>
      <w:r w:rsidR="00E95B75">
        <w:rPr>
          <w:rFonts w:ascii="Times New Roman" w:hAnsi="Times New Roman" w:cs="Times New Roman"/>
          <w:sz w:val="24"/>
          <w:szCs w:val="24"/>
        </w:rPr>
        <w:t xml:space="preserve"> cough </w:t>
      </w:r>
      <w:r w:rsidR="003A3351">
        <w:rPr>
          <w:rFonts w:ascii="Times New Roman" w:hAnsi="Times New Roman" w:cs="Times New Roman"/>
          <w:sz w:val="24"/>
          <w:szCs w:val="24"/>
        </w:rPr>
        <w:t>and in most cases with a runny nose.</w:t>
      </w:r>
      <w:r w:rsidR="00641C66">
        <w:rPr>
          <w:rFonts w:ascii="Times New Roman" w:hAnsi="Times New Roman" w:cs="Times New Roman"/>
          <w:sz w:val="24"/>
          <w:szCs w:val="24"/>
        </w:rPr>
        <w:t xml:space="preserve"> </w:t>
      </w:r>
      <w:r w:rsidR="00301ACC" w:rsidRPr="00DE4632">
        <w:rPr>
          <w:rFonts w:ascii="Times New Roman" w:hAnsi="Times New Roman" w:cs="Times New Roman"/>
          <w:sz w:val="24"/>
          <w:szCs w:val="24"/>
        </w:rPr>
        <w:t xml:space="preserve">Subsequently, Jacob </w:t>
      </w:r>
      <w:proofErr w:type="spellStart"/>
      <w:r w:rsidR="00301ACC" w:rsidRPr="00DE4632">
        <w:rPr>
          <w:rFonts w:ascii="Times New Roman" w:hAnsi="Times New Roman" w:cs="Times New Roman"/>
          <w:sz w:val="24"/>
          <w:szCs w:val="24"/>
        </w:rPr>
        <w:t>Mapetere</w:t>
      </w:r>
      <w:proofErr w:type="spellEnd"/>
      <w:r w:rsidR="00301ACC" w:rsidRPr="00DE4632">
        <w:rPr>
          <w:rFonts w:ascii="Times New Roman" w:hAnsi="Times New Roman" w:cs="Times New Roman"/>
          <w:sz w:val="24"/>
          <w:szCs w:val="24"/>
        </w:rPr>
        <w:t xml:space="preserve"> allegedly came into con</w:t>
      </w:r>
      <w:r>
        <w:rPr>
          <w:rFonts w:ascii="Times New Roman" w:hAnsi="Times New Roman" w:cs="Times New Roman"/>
          <w:sz w:val="24"/>
          <w:szCs w:val="24"/>
        </w:rPr>
        <w:t>tact with two of the plaintiffs’</w:t>
      </w:r>
      <w:r w:rsidR="00301ACC" w:rsidRPr="00DE4632">
        <w:rPr>
          <w:rFonts w:ascii="Times New Roman" w:hAnsi="Times New Roman" w:cs="Times New Roman"/>
          <w:sz w:val="24"/>
          <w:szCs w:val="24"/>
        </w:rPr>
        <w:t xml:space="preserve"> own employees, Lin Jones Pullen and </w:t>
      </w:r>
      <w:proofErr w:type="spellStart"/>
      <w:r w:rsidR="00301ACC" w:rsidRPr="00DE4632">
        <w:rPr>
          <w:rFonts w:ascii="Times New Roman" w:hAnsi="Times New Roman" w:cs="Times New Roman"/>
          <w:sz w:val="24"/>
          <w:szCs w:val="24"/>
        </w:rPr>
        <w:t>Ovius</w:t>
      </w:r>
      <w:proofErr w:type="spellEnd"/>
      <w:r w:rsidR="00301ACC" w:rsidRPr="00DE4632">
        <w:rPr>
          <w:rFonts w:ascii="Times New Roman" w:hAnsi="Times New Roman" w:cs="Times New Roman"/>
          <w:sz w:val="24"/>
          <w:szCs w:val="24"/>
        </w:rPr>
        <w:t xml:space="preserve"> </w:t>
      </w:r>
      <w:proofErr w:type="spellStart"/>
      <w:r w:rsidR="00301ACC" w:rsidRPr="00DE4632">
        <w:rPr>
          <w:rFonts w:ascii="Times New Roman" w:hAnsi="Times New Roman" w:cs="Times New Roman"/>
          <w:sz w:val="24"/>
          <w:szCs w:val="24"/>
        </w:rPr>
        <w:t>Ngwenya</w:t>
      </w:r>
      <w:proofErr w:type="spellEnd"/>
      <w:r w:rsidR="00301ACC" w:rsidRPr="00DE4632">
        <w:rPr>
          <w:rFonts w:ascii="Times New Roman" w:hAnsi="Times New Roman" w:cs="Times New Roman"/>
          <w:sz w:val="24"/>
          <w:szCs w:val="24"/>
        </w:rPr>
        <w:t xml:space="preserve">. Shortly after this encounter, both Lin Jones Pullen and </w:t>
      </w:r>
      <w:proofErr w:type="spellStart"/>
      <w:r w:rsidR="00301ACC" w:rsidRPr="00DE4632">
        <w:rPr>
          <w:rFonts w:ascii="Times New Roman" w:hAnsi="Times New Roman" w:cs="Times New Roman"/>
          <w:sz w:val="24"/>
          <w:szCs w:val="24"/>
        </w:rPr>
        <w:t>Ovius</w:t>
      </w:r>
      <w:proofErr w:type="spellEnd"/>
      <w:r w:rsidR="00301ACC" w:rsidRPr="00DE4632">
        <w:rPr>
          <w:rFonts w:ascii="Times New Roman" w:hAnsi="Times New Roman" w:cs="Times New Roman"/>
          <w:sz w:val="24"/>
          <w:szCs w:val="24"/>
        </w:rPr>
        <w:t xml:space="preserve"> </w:t>
      </w:r>
      <w:proofErr w:type="spellStart"/>
      <w:r w:rsidR="00301ACC" w:rsidRPr="00DE4632">
        <w:rPr>
          <w:rFonts w:ascii="Times New Roman" w:hAnsi="Times New Roman" w:cs="Times New Roman"/>
          <w:sz w:val="24"/>
          <w:szCs w:val="24"/>
        </w:rPr>
        <w:t>Ngwenya</w:t>
      </w:r>
      <w:proofErr w:type="spellEnd"/>
      <w:r w:rsidR="00301ACC" w:rsidRPr="00DE4632">
        <w:rPr>
          <w:rFonts w:ascii="Times New Roman" w:hAnsi="Times New Roman" w:cs="Times New Roman"/>
          <w:sz w:val="24"/>
          <w:szCs w:val="24"/>
        </w:rPr>
        <w:t xml:space="preserve"> also developed COVID-19</w:t>
      </w:r>
      <w:r w:rsidR="00FA42B4">
        <w:rPr>
          <w:rFonts w:ascii="Times New Roman" w:hAnsi="Times New Roman" w:cs="Times New Roman"/>
          <w:sz w:val="24"/>
          <w:szCs w:val="24"/>
        </w:rPr>
        <w:t xml:space="preserve"> like</w:t>
      </w:r>
      <w:r w:rsidR="00301ACC" w:rsidRPr="00DE4632">
        <w:rPr>
          <w:rFonts w:ascii="Times New Roman" w:hAnsi="Times New Roman" w:cs="Times New Roman"/>
          <w:sz w:val="24"/>
          <w:szCs w:val="24"/>
        </w:rPr>
        <w:t xml:space="preserve"> symptoms. The narrative continues, st</w:t>
      </w:r>
      <w:r w:rsidR="00CC5E10">
        <w:rPr>
          <w:rFonts w:ascii="Times New Roman" w:hAnsi="Times New Roman" w:cs="Times New Roman"/>
          <w:sz w:val="24"/>
          <w:szCs w:val="24"/>
        </w:rPr>
        <w:t>ating that these two plaintiffs’</w:t>
      </w:r>
      <w:r w:rsidR="00301ACC" w:rsidRPr="00DE4632">
        <w:rPr>
          <w:rFonts w:ascii="Times New Roman" w:hAnsi="Times New Roman" w:cs="Times New Roman"/>
          <w:sz w:val="24"/>
          <w:szCs w:val="24"/>
        </w:rPr>
        <w:t xml:space="preserve"> employees, in turn, had conta</w:t>
      </w:r>
      <w:r>
        <w:rPr>
          <w:rFonts w:ascii="Times New Roman" w:hAnsi="Times New Roman" w:cs="Times New Roman"/>
          <w:sz w:val="24"/>
          <w:szCs w:val="24"/>
        </w:rPr>
        <w:t>ct with other employees of the p</w:t>
      </w:r>
      <w:r w:rsidR="00301ACC" w:rsidRPr="00DE4632">
        <w:rPr>
          <w:rFonts w:ascii="Times New Roman" w:hAnsi="Times New Roman" w:cs="Times New Roman"/>
          <w:sz w:val="24"/>
          <w:szCs w:val="24"/>
        </w:rPr>
        <w:t xml:space="preserve">laintiffs, who also subsequently developed COVID-19 </w:t>
      </w:r>
      <w:r w:rsidR="00FA42B4">
        <w:rPr>
          <w:rFonts w:ascii="Times New Roman" w:hAnsi="Times New Roman" w:cs="Times New Roman"/>
          <w:sz w:val="24"/>
          <w:szCs w:val="24"/>
        </w:rPr>
        <w:t xml:space="preserve">like </w:t>
      </w:r>
      <w:r w:rsidR="00301ACC" w:rsidRPr="00DE4632">
        <w:rPr>
          <w:rFonts w:ascii="Times New Roman" w:hAnsi="Times New Roman" w:cs="Times New Roman"/>
          <w:sz w:val="24"/>
          <w:szCs w:val="24"/>
        </w:rPr>
        <w:t>symptoms. The plaintiffs give a detailed account of the infection chain, from guests to Ilala Lodge employees and then</w:t>
      </w:r>
      <w:r>
        <w:rPr>
          <w:rFonts w:ascii="Times New Roman" w:hAnsi="Times New Roman" w:cs="Times New Roman"/>
          <w:sz w:val="24"/>
          <w:szCs w:val="24"/>
        </w:rPr>
        <w:t xml:space="preserve"> to the p</w:t>
      </w:r>
      <w:r w:rsidR="00301ACC" w:rsidRPr="00DE4632">
        <w:rPr>
          <w:rFonts w:ascii="Times New Roman" w:hAnsi="Times New Roman" w:cs="Times New Roman"/>
          <w:sz w:val="24"/>
          <w:szCs w:val="24"/>
        </w:rPr>
        <w:t>laintiffs’ own staf</w:t>
      </w:r>
      <w:r w:rsidR="003A3351">
        <w:rPr>
          <w:rFonts w:ascii="Times New Roman" w:hAnsi="Times New Roman" w:cs="Times New Roman"/>
          <w:sz w:val="24"/>
          <w:szCs w:val="24"/>
        </w:rPr>
        <w:t xml:space="preserve">f. Some of the employees sought medical attention from local private doctors while some resorted to home remedies. Notably none were tested for the COVID 19 virus. </w:t>
      </w:r>
    </w:p>
    <w:p w14:paraId="763BDD19" w14:textId="76D050C0" w:rsidR="00A56DF6" w:rsidRDefault="00A56DF6" w:rsidP="00E95B7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Plaintiffs led the evidence of Desmond Gerald Stevens. He testified that he is an insurance broker by profession in the tourism industry. Both Plaintiffs are his clients. They had taken out policies with the Defendant covering business interruption due to an occurrence of a notifiable disease at their premises. COVID 19 is a notifiable disease. According to this witness </w:t>
      </w:r>
      <w:r w:rsidR="00A3035F">
        <w:rPr>
          <w:rFonts w:ascii="Times New Roman" w:hAnsi="Times New Roman" w:cs="Times New Roman"/>
          <w:sz w:val="24"/>
          <w:szCs w:val="24"/>
        </w:rPr>
        <w:t>this notifiable disease occurred at his clients’ premises.</w:t>
      </w:r>
      <w:r>
        <w:rPr>
          <w:rFonts w:ascii="Times New Roman" w:hAnsi="Times New Roman" w:cs="Times New Roman"/>
          <w:sz w:val="24"/>
          <w:szCs w:val="24"/>
        </w:rPr>
        <w:t xml:space="preserve"> Their premiums were all paid up. </w:t>
      </w:r>
      <w:r w:rsidR="00A3035F">
        <w:rPr>
          <w:rFonts w:ascii="Times New Roman" w:hAnsi="Times New Roman" w:cs="Times New Roman"/>
          <w:sz w:val="24"/>
          <w:szCs w:val="24"/>
        </w:rPr>
        <w:t xml:space="preserve">He duly notified the Defendant through its Ms </w:t>
      </w:r>
      <w:proofErr w:type="spellStart"/>
      <w:r w:rsidR="00A3035F">
        <w:rPr>
          <w:rFonts w:ascii="Times New Roman" w:hAnsi="Times New Roman" w:cs="Times New Roman"/>
          <w:sz w:val="24"/>
          <w:szCs w:val="24"/>
        </w:rPr>
        <w:t>Chigayo</w:t>
      </w:r>
      <w:proofErr w:type="spellEnd"/>
      <w:r w:rsidR="00A3035F">
        <w:rPr>
          <w:rFonts w:ascii="Times New Roman" w:hAnsi="Times New Roman" w:cs="Times New Roman"/>
          <w:sz w:val="24"/>
          <w:szCs w:val="24"/>
        </w:rPr>
        <w:t xml:space="preserve">. She never mentioned that the notification was invalid. He was given a form to complete in respect of each Plaintiff. He protested that the form was not correct as it related to “Fire and Allied Perils”. Defendant’s representatives insisted that it was the correct form. It is through this witness that Exhibit “A” was produced </w:t>
      </w:r>
      <w:proofErr w:type="spellStart"/>
      <w:r w:rsidR="00A3035F">
        <w:rPr>
          <w:rFonts w:ascii="Times New Roman" w:hAnsi="Times New Roman" w:cs="Times New Roman"/>
          <w:sz w:val="24"/>
          <w:szCs w:val="24"/>
        </w:rPr>
        <w:t>i.e</w:t>
      </w:r>
      <w:proofErr w:type="spellEnd"/>
      <w:r w:rsidR="00A3035F">
        <w:rPr>
          <w:rFonts w:ascii="Times New Roman" w:hAnsi="Times New Roman" w:cs="Times New Roman"/>
          <w:sz w:val="24"/>
          <w:szCs w:val="24"/>
        </w:rPr>
        <w:t xml:space="preserve"> the “</w:t>
      </w:r>
      <w:proofErr w:type="spellStart"/>
      <w:r w:rsidR="00A3035F">
        <w:rPr>
          <w:rFonts w:ascii="Times New Roman" w:hAnsi="Times New Roman" w:cs="Times New Roman"/>
          <w:sz w:val="24"/>
          <w:szCs w:val="24"/>
        </w:rPr>
        <w:t>Zimnat</w:t>
      </w:r>
      <w:proofErr w:type="spellEnd"/>
      <w:r w:rsidR="00A3035F">
        <w:rPr>
          <w:rFonts w:ascii="Times New Roman" w:hAnsi="Times New Roman" w:cs="Times New Roman"/>
          <w:sz w:val="24"/>
          <w:szCs w:val="24"/>
        </w:rPr>
        <w:t xml:space="preserve"> Assets All Risk Insurance Policy” </w:t>
      </w:r>
      <w:r w:rsidR="00FF2211">
        <w:rPr>
          <w:rFonts w:ascii="Times New Roman" w:hAnsi="Times New Roman" w:cs="Times New Roman"/>
          <w:sz w:val="24"/>
          <w:szCs w:val="24"/>
        </w:rPr>
        <w:t xml:space="preserve">, </w:t>
      </w:r>
      <w:r w:rsidR="00A3035F">
        <w:rPr>
          <w:rFonts w:ascii="Times New Roman" w:hAnsi="Times New Roman" w:cs="Times New Roman"/>
          <w:sz w:val="24"/>
          <w:szCs w:val="24"/>
        </w:rPr>
        <w:t>Exhibit</w:t>
      </w:r>
      <w:r w:rsidR="00FF2211">
        <w:rPr>
          <w:rFonts w:ascii="Times New Roman" w:hAnsi="Times New Roman" w:cs="Times New Roman"/>
          <w:sz w:val="24"/>
          <w:szCs w:val="24"/>
        </w:rPr>
        <w:t xml:space="preserve"> “B” the “Insurance Schedules”, Exhibit “C” emails exchanged during the notification process, Exhibits “D &amp;E” being the Defendants responses effectively refusing to honour the claims. </w:t>
      </w:r>
      <w:r w:rsidR="00A3035F">
        <w:rPr>
          <w:rFonts w:ascii="Times New Roman" w:hAnsi="Times New Roman" w:cs="Times New Roman"/>
          <w:sz w:val="24"/>
          <w:szCs w:val="24"/>
        </w:rPr>
        <w:t xml:space="preserve"> This witness was cross examined quite extensively.</w:t>
      </w:r>
    </w:p>
    <w:p w14:paraId="3F8E4146" w14:textId="7A6401DA" w:rsidR="00500689" w:rsidRDefault="00500689" w:rsidP="00E95B75">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The Plaintiffs further called a medical expert witness a Dr M.D. Jeans who stated that he is a medical doctor with a post graduate degree in Tropical diseases. He stated that at the time relevant to these claims he was working as a medical doctor in Victoria Falls. He was the first person to diagnose the very first COVID 19 case in Zimbabwe before he went on to diagnose many others. At some point he was appointed to be the lead doctor for the COVID </w:t>
      </w:r>
      <w:r w:rsidR="00CC5E10">
        <w:rPr>
          <w:rFonts w:ascii="Times New Roman" w:hAnsi="Times New Roman" w:cs="Times New Roman"/>
          <w:sz w:val="24"/>
          <w:szCs w:val="24"/>
        </w:rPr>
        <w:t xml:space="preserve">19 </w:t>
      </w:r>
      <w:r>
        <w:rPr>
          <w:rFonts w:ascii="Times New Roman" w:hAnsi="Times New Roman" w:cs="Times New Roman"/>
          <w:sz w:val="24"/>
          <w:szCs w:val="24"/>
        </w:rPr>
        <w:t>team in Victoria Falls. He was present in court when the employees of the Plaintiff</w:t>
      </w:r>
      <w:r w:rsidR="00CC5E10">
        <w:rPr>
          <w:rFonts w:ascii="Times New Roman" w:hAnsi="Times New Roman" w:cs="Times New Roman"/>
          <w:sz w:val="24"/>
          <w:szCs w:val="24"/>
        </w:rPr>
        <w:t>s</w:t>
      </w:r>
      <w:r>
        <w:rPr>
          <w:rFonts w:ascii="Times New Roman" w:hAnsi="Times New Roman" w:cs="Times New Roman"/>
          <w:sz w:val="24"/>
          <w:szCs w:val="24"/>
        </w:rPr>
        <w:t xml:space="preserve"> testified. He testified to the effect that in his opinion he concluded that on a balance of probabilities they probably had contracted COVID 19. He said he drew his conclusion from the </w:t>
      </w:r>
      <w:r w:rsidR="00EF6E59">
        <w:rPr>
          <w:rFonts w:ascii="Times New Roman" w:hAnsi="Times New Roman" w:cs="Times New Roman"/>
          <w:sz w:val="24"/>
          <w:szCs w:val="24"/>
        </w:rPr>
        <w:t xml:space="preserve">fact that the O’Shaughnessy couple met the classifications of a COVID 19 case. They had a reported COVID exposure, they came from an area in the </w:t>
      </w:r>
      <w:r w:rsidR="00CC5E10">
        <w:rPr>
          <w:rFonts w:ascii="Times New Roman" w:hAnsi="Times New Roman" w:cs="Times New Roman"/>
          <w:sz w:val="24"/>
          <w:szCs w:val="24"/>
        </w:rPr>
        <w:t>UK which was experiencing an on</w:t>
      </w:r>
      <w:r w:rsidR="00EF6E59">
        <w:rPr>
          <w:rFonts w:ascii="Times New Roman" w:hAnsi="Times New Roman" w:cs="Times New Roman"/>
          <w:sz w:val="24"/>
          <w:szCs w:val="24"/>
        </w:rPr>
        <w:t>going transmission of COVID. They were in contact with the employees of the Plaintiff via a chain of contacts. He went on to comment that this couple fitted what he termed the Clinical Criterion as they had symptoms similar to those of COVID as well as the signs picked by the doctors who attended to them. He stated that finally the</w:t>
      </w:r>
      <w:r w:rsidR="00CC5E10">
        <w:rPr>
          <w:rFonts w:ascii="Times New Roman" w:hAnsi="Times New Roman" w:cs="Times New Roman"/>
          <w:sz w:val="24"/>
          <w:szCs w:val="24"/>
        </w:rPr>
        <w:t>y</w:t>
      </w:r>
      <w:r w:rsidR="00EF6E59">
        <w:rPr>
          <w:rFonts w:ascii="Times New Roman" w:hAnsi="Times New Roman" w:cs="Times New Roman"/>
          <w:sz w:val="24"/>
          <w:szCs w:val="24"/>
        </w:rPr>
        <w:t xml:space="preserve"> presented what he termed the Presumptive Laboratory Analysis being a positive anti body test upon their return to the UK.</w:t>
      </w:r>
    </w:p>
    <w:p w14:paraId="6D4EDDE1" w14:textId="3167F6F1" w:rsidR="002D3A8A" w:rsidRDefault="00EF6E59" w:rsidP="00E95B75">
      <w:pPr>
        <w:spacing w:line="360" w:lineRule="auto"/>
        <w:jc w:val="both"/>
        <w:rPr>
          <w:rFonts w:ascii="Times New Roman" w:hAnsi="Times New Roman" w:cs="Times New Roman"/>
          <w:sz w:val="24"/>
          <w:szCs w:val="24"/>
        </w:rPr>
      </w:pPr>
      <w:r>
        <w:rPr>
          <w:rFonts w:ascii="Times New Roman" w:hAnsi="Times New Roman" w:cs="Times New Roman"/>
          <w:sz w:val="24"/>
          <w:szCs w:val="24"/>
        </w:rPr>
        <w:t>As for the employees he stated that even though they did not test for COVID</w:t>
      </w:r>
      <w:r w:rsidR="00CC5E10">
        <w:rPr>
          <w:rFonts w:ascii="Times New Roman" w:hAnsi="Times New Roman" w:cs="Times New Roman"/>
          <w:sz w:val="24"/>
          <w:szCs w:val="24"/>
        </w:rPr>
        <w:t xml:space="preserve"> 19</w:t>
      </w:r>
      <w:r>
        <w:rPr>
          <w:rFonts w:ascii="Times New Roman" w:hAnsi="Times New Roman" w:cs="Times New Roman"/>
          <w:sz w:val="24"/>
          <w:szCs w:val="24"/>
        </w:rPr>
        <w:t xml:space="preserve"> they do fulfil the exposure criteria within the </w:t>
      </w:r>
      <w:r w:rsidR="0024532A">
        <w:rPr>
          <w:rFonts w:ascii="Times New Roman" w:hAnsi="Times New Roman" w:cs="Times New Roman"/>
          <w:sz w:val="24"/>
          <w:szCs w:val="24"/>
        </w:rPr>
        <w:t>14-day</w:t>
      </w:r>
      <w:r>
        <w:rPr>
          <w:rFonts w:ascii="Times New Roman" w:hAnsi="Times New Roman" w:cs="Times New Roman"/>
          <w:sz w:val="24"/>
          <w:szCs w:val="24"/>
        </w:rPr>
        <w:t xml:space="preserve"> exposure period and they developed symptoms </w:t>
      </w:r>
      <w:r w:rsidR="002D3A8A">
        <w:rPr>
          <w:rFonts w:ascii="Times New Roman" w:hAnsi="Times New Roman" w:cs="Times New Roman"/>
          <w:sz w:val="24"/>
          <w:szCs w:val="24"/>
        </w:rPr>
        <w:t xml:space="preserve">consistent with COVID19 infection as the timing was outside the usual influenza season in both the UK and Zimbabwe. The witness then said some people could carry the COVID </w:t>
      </w:r>
      <w:r w:rsidR="00CC5E10">
        <w:rPr>
          <w:rFonts w:ascii="Times New Roman" w:hAnsi="Times New Roman" w:cs="Times New Roman"/>
          <w:sz w:val="24"/>
          <w:szCs w:val="24"/>
        </w:rPr>
        <w:t xml:space="preserve">19 </w:t>
      </w:r>
      <w:r w:rsidR="002D3A8A">
        <w:rPr>
          <w:rFonts w:ascii="Times New Roman" w:hAnsi="Times New Roman" w:cs="Times New Roman"/>
          <w:sz w:val="24"/>
          <w:szCs w:val="24"/>
        </w:rPr>
        <w:t>virus without showing any symptoms. He further stated that at the time people could not be immediately tested as there</w:t>
      </w:r>
      <w:r w:rsidR="004F7CE3">
        <w:rPr>
          <w:rFonts w:ascii="Times New Roman" w:hAnsi="Times New Roman" w:cs="Times New Roman"/>
          <w:sz w:val="24"/>
          <w:szCs w:val="24"/>
        </w:rPr>
        <w:t xml:space="preserve"> was no laboratory in Victoria F</w:t>
      </w:r>
      <w:r w:rsidR="002D3A8A">
        <w:rPr>
          <w:rFonts w:ascii="Times New Roman" w:hAnsi="Times New Roman" w:cs="Times New Roman"/>
          <w:sz w:val="24"/>
          <w:szCs w:val="24"/>
        </w:rPr>
        <w:t xml:space="preserve">alls that could carry out COVID </w:t>
      </w:r>
      <w:r w:rsidR="004F7CE3">
        <w:rPr>
          <w:rFonts w:ascii="Times New Roman" w:hAnsi="Times New Roman" w:cs="Times New Roman"/>
          <w:sz w:val="24"/>
          <w:szCs w:val="24"/>
        </w:rPr>
        <w:t xml:space="preserve">19 </w:t>
      </w:r>
      <w:r w:rsidR="002D3A8A">
        <w:rPr>
          <w:rFonts w:ascii="Times New Roman" w:hAnsi="Times New Roman" w:cs="Times New Roman"/>
          <w:sz w:val="24"/>
          <w:szCs w:val="24"/>
        </w:rPr>
        <w:t xml:space="preserve">diagnostic tests. </w:t>
      </w:r>
      <w:r w:rsidR="0024532A">
        <w:rPr>
          <w:rFonts w:ascii="Times New Roman" w:hAnsi="Times New Roman" w:cs="Times New Roman"/>
          <w:sz w:val="24"/>
          <w:szCs w:val="24"/>
        </w:rPr>
        <w:t>However,</w:t>
      </w:r>
      <w:r w:rsidR="002D3A8A">
        <w:rPr>
          <w:rFonts w:ascii="Times New Roman" w:hAnsi="Times New Roman" w:cs="Times New Roman"/>
          <w:sz w:val="24"/>
          <w:szCs w:val="24"/>
        </w:rPr>
        <w:t xml:space="preserve"> the treatment they received for those who soug</w:t>
      </w:r>
      <w:r w:rsidR="00EC16BC">
        <w:rPr>
          <w:rFonts w:ascii="Times New Roman" w:hAnsi="Times New Roman" w:cs="Times New Roman"/>
          <w:sz w:val="24"/>
          <w:szCs w:val="24"/>
        </w:rPr>
        <w:t xml:space="preserve">ht it, was consistent with COVID </w:t>
      </w:r>
      <w:r w:rsidR="004F7CE3">
        <w:rPr>
          <w:rFonts w:ascii="Times New Roman" w:hAnsi="Times New Roman" w:cs="Times New Roman"/>
          <w:sz w:val="24"/>
          <w:szCs w:val="24"/>
        </w:rPr>
        <w:t xml:space="preserve">19 </w:t>
      </w:r>
      <w:r w:rsidR="00EC16BC">
        <w:rPr>
          <w:rFonts w:ascii="Times New Roman" w:hAnsi="Times New Roman" w:cs="Times New Roman"/>
          <w:sz w:val="24"/>
          <w:szCs w:val="24"/>
        </w:rPr>
        <w:t>management at the time.</w:t>
      </w:r>
      <w:r w:rsidR="002D3A8A">
        <w:rPr>
          <w:rFonts w:ascii="Times New Roman" w:hAnsi="Times New Roman" w:cs="Times New Roman"/>
          <w:sz w:val="24"/>
          <w:szCs w:val="24"/>
        </w:rPr>
        <w:t xml:space="preserve"> </w:t>
      </w:r>
    </w:p>
    <w:p w14:paraId="14AB033B" w14:textId="7A341111" w:rsidR="0024532A" w:rsidRPr="00DE4632" w:rsidRDefault="0024532A" w:rsidP="00E95B75">
      <w:pPr>
        <w:spacing w:line="360" w:lineRule="auto"/>
        <w:jc w:val="both"/>
        <w:rPr>
          <w:rFonts w:ascii="Times New Roman" w:hAnsi="Times New Roman" w:cs="Times New Roman"/>
          <w:sz w:val="24"/>
          <w:szCs w:val="24"/>
        </w:rPr>
      </w:pPr>
      <w:r>
        <w:rPr>
          <w:rFonts w:ascii="Times New Roman" w:hAnsi="Times New Roman" w:cs="Times New Roman"/>
          <w:sz w:val="24"/>
          <w:szCs w:val="24"/>
        </w:rPr>
        <w:t>This witness was also quite extensively cross-examined. His findings were compared to those of the doctors</w:t>
      </w:r>
      <w:r w:rsidR="00CC5E10">
        <w:rPr>
          <w:rFonts w:ascii="Times New Roman" w:hAnsi="Times New Roman" w:cs="Times New Roman"/>
          <w:sz w:val="24"/>
          <w:szCs w:val="24"/>
        </w:rPr>
        <w:t xml:space="preserve"> who personally examined the O’S</w:t>
      </w:r>
      <w:r>
        <w:rPr>
          <w:rFonts w:ascii="Times New Roman" w:hAnsi="Times New Roman" w:cs="Times New Roman"/>
          <w:sz w:val="24"/>
          <w:szCs w:val="24"/>
        </w:rPr>
        <w:t>haughne</w:t>
      </w:r>
      <w:r w:rsidR="008F6880">
        <w:rPr>
          <w:rFonts w:ascii="Times New Roman" w:hAnsi="Times New Roman" w:cs="Times New Roman"/>
          <w:sz w:val="24"/>
          <w:szCs w:val="24"/>
        </w:rPr>
        <w:t xml:space="preserve">ssy couple. These were Dr D. </w:t>
      </w:r>
      <w:proofErr w:type="spellStart"/>
      <w:r w:rsidR="008F6880">
        <w:rPr>
          <w:rFonts w:ascii="Times New Roman" w:hAnsi="Times New Roman" w:cs="Times New Roman"/>
          <w:sz w:val="24"/>
          <w:szCs w:val="24"/>
        </w:rPr>
        <w:t>Ndiku</w:t>
      </w:r>
      <w:r>
        <w:rPr>
          <w:rFonts w:ascii="Times New Roman" w:hAnsi="Times New Roman" w:cs="Times New Roman"/>
          <w:sz w:val="24"/>
          <w:szCs w:val="24"/>
        </w:rPr>
        <w:t>dze</w:t>
      </w:r>
      <w:proofErr w:type="spellEnd"/>
      <w:r>
        <w:rPr>
          <w:rFonts w:ascii="Times New Roman" w:hAnsi="Times New Roman" w:cs="Times New Roman"/>
          <w:sz w:val="24"/>
          <w:szCs w:val="24"/>
        </w:rPr>
        <w:t xml:space="preserve"> of </w:t>
      </w:r>
      <w:proofErr w:type="spellStart"/>
      <w:r>
        <w:rPr>
          <w:rFonts w:ascii="Times New Roman" w:hAnsi="Times New Roman" w:cs="Times New Roman"/>
          <w:sz w:val="24"/>
          <w:szCs w:val="24"/>
        </w:rPr>
        <w:t>Chinotimba</w:t>
      </w:r>
      <w:proofErr w:type="spellEnd"/>
      <w:r>
        <w:rPr>
          <w:rFonts w:ascii="Times New Roman" w:hAnsi="Times New Roman" w:cs="Times New Roman"/>
          <w:sz w:val="24"/>
          <w:szCs w:val="24"/>
        </w:rPr>
        <w:t xml:space="preserve"> Medical Centre who assessed the couple on the 8</w:t>
      </w:r>
      <w:r w:rsidRPr="0024532A">
        <w:rPr>
          <w:rFonts w:ascii="Times New Roman" w:hAnsi="Times New Roman" w:cs="Times New Roman"/>
          <w:sz w:val="24"/>
          <w:szCs w:val="24"/>
          <w:vertAlign w:val="superscript"/>
        </w:rPr>
        <w:t>th</w:t>
      </w:r>
      <w:r>
        <w:rPr>
          <w:rFonts w:ascii="Times New Roman" w:hAnsi="Times New Roman" w:cs="Times New Roman"/>
          <w:sz w:val="24"/>
          <w:szCs w:val="24"/>
        </w:rPr>
        <w:t xml:space="preserve"> March 2020 and Dr F. </w:t>
      </w:r>
      <w:proofErr w:type="spellStart"/>
      <w:r>
        <w:rPr>
          <w:rFonts w:ascii="Times New Roman" w:hAnsi="Times New Roman" w:cs="Times New Roman"/>
          <w:sz w:val="24"/>
          <w:szCs w:val="24"/>
        </w:rPr>
        <w:t>Musinami-Mvura</w:t>
      </w:r>
      <w:proofErr w:type="spellEnd"/>
      <w:r w:rsidR="00D0527B">
        <w:rPr>
          <w:rFonts w:ascii="Times New Roman" w:hAnsi="Times New Roman" w:cs="Times New Roman"/>
          <w:sz w:val="24"/>
          <w:szCs w:val="24"/>
        </w:rPr>
        <w:t xml:space="preserve"> the District Medical Officer for Hwange who cleared them as free from </w:t>
      </w:r>
      <w:proofErr w:type="spellStart"/>
      <w:r w:rsidR="00D0527B">
        <w:rPr>
          <w:rFonts w:ascii="Times New Roman" w:hAnsi="Times New Roman" w:cs="Times New Roman"/>
          <w:sz w:val="24"/>
          <w:szCs w:val="24"/>
        </w:rPr>
        <w:t>Covid</w:t>
      </w:r>
      <w:proofErr w:type="spellEnd"/>
      <w:r w:rsidR="00D0527B">
        <w:rPr>
          <w:rFonts w:ascii="Times New Roman" w:hAnsi="Times New Roman" w:cs="Times New Roman"/>
          <w:sz w:val="24"/>
          <w:szCs w:val="24"/>
        </w:rPr>
        <w:t xml:space="preserve"> and cleared them to travel back to their country of origin the f</w:t>
      </w:r>
      <w:r w:rsidR="000D0494">
        <w:rPr>
          <w:rFonts w:ascii="Times New Roman" w:hAnsi="Times New Roman" w:cs="Times New Roman"/>
          <w:sz w:val="24"/>
          <w:szCs w:val="24"/>
        </w:rPr>
        <w:t>ol</w:t>
      </w:r>
      <w:r w:rsidR="00D0527B">
        <w:rPr>
          <w:rFonts w:ascii="Times New Roman" w:hAnsi="Times New Roman" w:cs="Times New Roman"/>
          <w:sz w:val="24"/>
          <w:szCs w:val="24"/>
        </w:rPr>
        <w:t>lowing day on the 9</w:t>
      </w:r>
      <w:r w:rsidR="00D0527B" w:rsidRPr="00D0527B">
        <w:rPr>
          <w:rFonts w:ascii="Times New Roman" w:hAnsi="Times New Roman" w:cs="Times New Roman"/>
          <w:sz w:val="24"/>
          <w:szCs w:val="24"/>
          <w:vertAlign w:val="superscript"/>
        </w:rPr>
        <w:t>th</w:t>
      </w:r>
      <w:r w:rsidR="00D0527B">
        <w:rPr>
          <w:rFonts w:ascii="Times New Roman" w:hAnsi="Times New Roman" w:cs="Times New Roman"/>
          <w:sz w:val="24"/>
          <w:szCs w:val="24"/>
        </w:rPr>
        <w:t xml:space="preserve">. It came to light that both these doctors did not carry out COVID tests but relied on interviewing the patients. </w:t>
      </w:r>
    </w:p>
    <w:p w14:paraId="4D32E49F" w14:textId="78BD7039" w:rsidR="00FA42B4" w:rsidRDefault="00D0527B" w:rsidP="00E95B75">
      <w:pPr>
        <w:spacing w:line="360" w:lineRule="auto"/>
        <w:jc w:val="both"/>
        <w:rPr>
          <w:rFonts w:ascii="Times New Roman" w:hAnsi="Times New Roman" w:cs="Times New Roman"/>
          <w:sz w:val="24"/>
          <w:szCs w:val="24"/>
        </w:rPr>
      </w:pPr>
      <w:r>
        <w:rPr>
          <w:rFonts w:ascii="Times New Roman" w:hAnsi="Times New Roman" w:cs="Times New Roman"/>
          <w:sz w:val="24"/>
          <w:szCs w:val="24"/>
        </w:rPr>
        <w:t>On the part of the Plaintiffs</w:t>
      </w:r>
      <w:r w:rsidR="000D0494">
        <w:rPr>
          <w:rFonts w:ascii="Times New Roman" w:hAnsi="Times New Roman" w:cs="Times New Roman"/>
          <w:sz w:val="24"/>
          <w:szCs w:val="24"/>
        </w:rPr>
        <w:t>,</w:t>
      </w:r>
      <w:r>
        <w:rPr>
          <w:rFonts w:ascii="Times New Roman" w:hAnsi="Times New Roman" w:cs="Times New Roman"/>
          <w:sz w:val="24"/>
          <w:szCs w:val="24"/>
        </w:rPr>
        <w:t xml:space="preserve"> in an effort t</w:t>
      </w:r>
      <w:r w:rsidR="00E95B75">
        <w:rPr>
          <w:rFonts w:ascii="Times New Roman" w:hAnsi="Times New Roman" w:cs="Times New Roman"/>
          <w:sz w:val="24"/>
          <w:szCs w:val="24"/>
        </w:rPr>
        <w:t xml:space="preserve">o contain the </w:t>
      </w:r>
      <w:r w:rsidR="00301ACC" w:rsidRPr="00DE4632">
        <w:rPr>
          <w:rFonts w:ascii="Times New Roman" w:hAnsi="Times New Roman" w:cs="Times New Roman"/>
          <w:sz w:val="24"/>
          <w:szCs w:val="24"/>
        </w:rPr>
        <w:t>COVID-19 outbreak and in compliance with a national directive issued by the President of the Republic of Z</w:t>
      </w:r>
      <w:r w:rsidR="0082223E">
        <w:rPr>
          <w:rFonts w:ascii="Times New Roman" w:hAnsi="Times New Roman" w:cs="Times New Roman"/>
          <w:sz w:val="24"/>
          <w:szCs w:val="24"/>
        </w:rPr>
        <w:t xml:space="preserve">imbabwe on March 27, </w:t>
      </w:r>
      <w:r w:rsidR="0082223E">
        <w:rPr>
          <w:rFonts w:ascii="Times New Roman" w:hAnsi="Times New Roman" w:cs="Times New Roman"/>
          <w:sz w:val="24"/>
          <w:szCs w:val="24"/>
        </w:rPr>
        <w:lastRenderedPageBreak/>
        <w:t>2020, the p</w:t>
      </w:r>
      <w:r w:rsidR="00301ACC" w:rsidRPr="00DE4632">
        <w:rPr>
          <w:rFonts w:ascii="Times New Roman" w:hAnsi="Times New Roman" w:cs="Times New Roman"/>
          <w:sz w:val="24"/>
          <w:szCs w:val="24"/>
        </w:rPr>
        <w:t>laintiffs assert they were compelled to clos</w:t>
      </w:r>
      <w:r w:rsidR="0082223E">
        <w:rPr>
          <w:rFonts w:ascii="Times New Roman" w:hAnsi="Times New Roman" w:cs="Times New Roman"/>
          <w:sz w:val="24"/>
          <w:szCs w:val="24"/>
        </w:rPr>
        <w:t>e their business premises. The p</w:t>
      </w:r>
      <w:r w:rsidR="00301ACC" w:rsidRPr="00DE4632">
        <w:rPr>
          <w:rFonts w:ascii="Times New Roman" w:hAnsi="Times New Roman" w:cs="Times New Roman"/>
          <w:sz w:val="24"/>
          <w:szCs w:val="24"/>
        </w:rPr>
        <w:t>laintiffs claim that thi</w:t>
      </w:r>
      <w:r w:rsidR="0082223E">
        <w:rPr>
          <w:rFonts w:ascii="Times New Roman" w:hAnsi="Times New Roman" w:cs="Times New Roman"/>
          <w:sz w:val="24"/>
          <w:szCs w:val="24"/>
        </w:rPr>
        <w:t xml:space="preserve">s mandatory closure lasted for at least three months </w:t>
      </w:r>
      <w:r w:rsidR="00301ACC" w:rsidRPr="00DE4632">
        <w:rPr>
          <w:rFonts w:ascii="Times New Roman" w:hAnsi="Times New Roman" w:cs="Times New Roman"/>
          <w:sz w:val="24"/>
          <w:szCs w:val="24"/>
        </w:rPr>
        <w:t xml:space="preserve">from March 30, 2020. </w:t>
      </w:r>
      <w:r w:rsidR="0082223E">
        <w:rPr>
          <w:rFonts w:ascii="Times New Roman" w:hAnsi="Times New Roman" w:cs="Times New Roman"/>
          <w:sz w:val="24"/>
          <w:szCs w:val="24"/>
        </w:rPr>
        <w:t xml:space="preserve"> They claim that as a direct consequence of this business interruption and closure, the plaintiffs allege a total loss of income amounting to US$ 1,066,239.00 for the matter under HC 1800/22 and US$1, 4000.000.00 for the matter under HC 1801/22. </w:t>
      </w:r>
    </w:p>
    <w:p w14:paraId="28B61548" w14:textId="3362F1F7" w:rsidR="00D0527B" w:rsidRDefault="000D0494" w:rsidP="00E95B75">
      <w:pPr>
        <w:spacing w:line="360" w:lineRule="auto"/>
        <w:jc w:val="both"/>
        <w:rPr>
          <w:rFonts w:ascii="Times New Roman" w:hAnsi="Times New Roman" w:cs="Times New Roman"/>
          <w:sz w:val="24"/>
          <w:szCs w:val="24"/>
        </w:rPr>
      </w:pPr>
      <w:r>
        <w:rPr>
          <w:rFonts w:ascii="Times New Roman" w:hAnsi="Times New Roman" w:cs="Times New Roman"/>
          <w:sz w:val="24"/>
          <w:szCs w:val="24"/>
        </w:rPr>
        <w:t>The p</w:t>
      </w:r>
      <w:r w:rsidR="00D0527B">
        <w:rPr>
          <w:rFonts w:ascii="Times New Roman" w:hAnsi="Times New Roman" w:cs="Times New Roman"/>
          <w:sz w:val="24"/>
          <w:szCs w:val="24"/>
        </w:rPr>
        <w:t xml:space="preserve">laintiffs led the evidence of one </w:t>
      </w:r>
      <w:proofErr w:type="spellStart"/>
      <w:r w:rsidR="00D0527B">
        <w:rPr>
          <w:rFonts w:ascii="Times New Roman" w:hAnsi="Times New Roman" w:cs="Times New Roman"/>
          <w:sz w:val="24"/>
          <w:szCs w:val="24"/>
        </w:rPr>
        <w:t>Simbai</w:t>
      </w:r>
      <w:proofErr w:type="spellEnd"/>
      <w:r w:rsidR="00D0527B">
        <w:rPr>
          <w:rFonts w:ascii="Times New Roman" w:hAnsi="Times New Roman" w:cs="Times New Roman"/>
          <w:sz w:val="24"/>
          <w:szCs w:val="24"/>
        </w:rPr>
        <w:t xml:space="preserve"> Griffiths </w:t>
      </w:r>
      <w:proofErr w:type="spellStart"/>
      <w:r w:rsidR="00D0527B">
        <w:rPr>
          <w:rFonts w:ascii="Times New Roman" w:hAnsi="Times New Roman" w:cs="Times New Roman"/>
          <w:sz w:val="24"/>
          <w:szCs w:val="24"/>
        </w:rPr>
        <w:t>Matsika</w:t>
      </w:r>
      <w:proofErr w:type="spellEnd"/>
      <w:r w:rsidR="00D0527B">
        <w:rPr>
          <w:rFonts w:ascii="Times New Roman" w:hAnsi="Times New Roman" w:cs="Times New Roman"/>
          <w:sz w:val="24"/>
          <w:szCs w:val="24"/>
        </w:rPr>
        <w:t xml:space="preserve"> a holder of a bachelor’s degree in Commerce</w:t>
      </w:r>
      <w:r w:rsidR="00661181">
        <w:rPr>
          <w:rFonts w:ascii="Times New Roman" w:hAnsi="Times New Roman" w:cs="Times New Roman"/>
          <w:sz w:val="24"/>
          <w:szCs w:val="24"/>
        </w:rPr>
        <w:t xml:space="preserve"> with 24 years of experience in the insurance industry. </w:t>
      </w:r>
      <w:r w:rsidR="00D0527B">
        <w:rPr>
          <w:rFonts w:ascii="Times New Roman" w:hAnsi="Times New Roman" w:cs="Times New Roman"/>
          <w:sz w:val="24"/>
          <w:szCs w:val="24"/>
        </w:rPr>
        <w:t>He stated that he runs his own company as a registered insurance broker</w:t>
      </w:r>
      <w:r w:rsidR="00661181">
        <w:rPr>
          <w:rFonts w:ascii="Times New Roman" w:hAnsi="Times New Roman" w:cs="Times New Roman"/>
          <w:sz w:val="24"/>
          <w:szCs w:val="24"/>
        </w:rPr>
        <w:t xml:space="preserve"> and was consulted by SATIB Zimbabwe to calculate </w:t>
      </w:r>
      <w:r>
        <w:rPr>
          <w:rFonts w:ascii="Times New Roman" w:hAnsi="Times New Roman" w:cs="Times New Roman"/>
          <w:sz w:val="24"/>
          <w:szCs w:val="24"/>
        </w:rPr>
        <w:t>business interruptions for the p</w:t>
      </w:r>
      <w:r w:rsidR="00661181">
        <w:rPr>
          <w:rFonts w:ascii="Times New Roman" w:hAnsi="Times New Roman" w:cs="Times New Roman"/>
          <w:sz w:val="24"/>
          <w:szCs w:val="24"/>
        </w:rPr>
        <w:t xml:space="preserve">laintiffs. Basically it was on the basis of his calculations that the claims </w:t>
      </w:r>
      <w:r w:rsidR="00E95B75">
        <w:rPr>
          <w:rFonts w:ascii="Times New Roman" w:hAnsi="Times New Roman" w:cs="Times New Roman"/>
          <w:sz w:val="24"/>
          <w:szCs w:val="24"/>
        </w:rPr>
        <w:t>quantum</w:t>
      </w:r>
      <w:r w:rsidR="00661181">
        <w:rPr>
          <w:rFonts w:ascii="Times New Roman" w:hAnsi="Times New Roman" w:cs="Times New Roman"/>
          <w:sz w:val="24"/>
          <w:szCs w:val="24"/>
        </w:rPr>
        <w:t xml:space="preserve"> are based.</w:t>
      </w:r>
    </w:p>
    <w:p w14:paraId="54BFD612" w14:textId="34C1AF51" w:rsidR="00661181" w:rsidRDefault="00661181" w:rsidP="00E95B75">
      <w:pPr>
        <w:spacing w:line="360" w:lineRule="auto"/>
        <w:jc w:val="both"/>
        <w:rPr>
          <w:rFonts w:ascii="Times New Roman" w:hAnsi="Times New Roman" w:cs="Times New Roman"/>
          <w:sz w:val="24"/>
          <w:szCs w:val="24"/>
        </w:rPr>
      </w:pPr>
      <w:r>
        <w:rPr>
          <w:rFonts w:ascii="Times New Roman" w:hAnsi="Times New Roman" w:cs="Times New Roman"/>
          <w:sz w:val="24"/>
          <w:szCs w:val="24"/>
        </w:rPr>
        <w:t>The matter was postponed from the 27</w:t>
      </w:r>
      <w:r w:rsidRPr="00661181">
        <w:rPr>
          <w:rFonts w:ascii="Times New Roman" w:hAnsi="Times New Roman" w:cs="Times New Roman"/>
          <w:sz w:val="24"/>
          <w:szCs w:val="24"/>
          <w:vertAlign w:val="superscript"/>
        </w:rPr>
        <w:t>th</w:t>
      </w:r>
      <w:r>
        <w:rPr>
          <w:rFonts w:ascii="Times New Roman" w:hAnsi="Times New Roman" w:cs="Times New Roman"/>
          <w:sz w:val="24"/>
          <w:szCs w:val="24"/>
        </w:rPr>
        <w:t xml:space="preserve"> January 2025 to the 20</w:t>
      </w:r>
      <w:r w:rsidRPr="00661181">
        <w:rPr>
          <w:rFonts w:ascii="Times New Roman" w:hAnsi="Times New Roman" w:cs="Times New Roman"/>
          <w:sz w:val="24"/>
          <w:szCs w:val="24"/>
          <w:vertAlign w:val="superscript"/>
        </w:rPr>
        <w:t>th</w:t>
      </w:r>
      <w:r>
        <w:rPr>
          <w:rFonts w:ascii="Times New Roman" w:hAnsi="Times New Roman" w:cs="Times New Roman"/>
          <w:sz w:val="24"/>
          <w:szCs w:val="24"/>
        </w:rPr>
        <w:t xml:space="preserve"> </w:t>
      </w:r>
      <w:r w:rsidR="009B41C0">
        <w:rPr>
          <w:rFonts w:ascii="Times New Roman" w:hAnsi="Times New Roman" w:cs="Times New Roman"/>
          <w:sz w:val="24"/>
          <w:szCs w:val="24"/>
        </w:rPr>
        <w:t>-22</w:t>
      </w:r>
      <w:r w:rsidR="009B41C0" w:rsidRPr="009B41C0">
        <w:rPr>
          <w:rFonts w:ascii="Times New Roman" w:hAnsi="Times New Roman" w:cs="Times New Roman"/>
          <w:sz w:val="24"/>
          <w:szCs w:val="24"/>
          <w:vertAlign w:val="superscript"/>
        </w:rPr>
        <w:t>nd</w:t>
      </w:r>
      <w:r w:rsidR="009B41C0">
        <w:rPr>
          <w:rFonts w:ascii="Times New Roman" w:hAnsi="Times New Roman" w:cs="Times New Roman"/>
          <w:sz w:val="24"/>
          <w:szCs w:val="24"/>
        </w:rPr>
        <w:t xml:space="preserve"> February 2025 for continuation of trial. Counsel for the Plaintiff indicated that he would utilise the intervening time to consider whether to call further witnesses or not. Upon resumption on the 20</w:t>
      </w:r>
      <w:r w:rsidR="009B41C0" w:rsidRPr="009B41C0">
        <w:rPr>
          <w:rFonts w:ascii="Times New Roman" w:hAnsi="Times New Roman" w:cs="Times New Roman"/>
          <w:sz w:val="24"/>
          <w:szCs w:val="24"/>
          <w:vertAlign w:val="superscript"/>
        </w:rPr>
        <w:t>th</w:t>
      </w:r>
      <w:r w:rsidR="009B41C0">
        <w:rPr>
          <w:rFonts w:ascii="Times New Roman" w:hAnsi="Times New Roman" w:cs="Times New Roman"/>
          <w:sz w:val="24"/>
          <w:szCs w:val="24"/>
        </w:rPr>
        <w:t xml:space="preserve"> he indicated that he was closing the Plaintiff’s case. Counsel for </w:t>
      </w:r>
      <w:r w:rsidR="004F7CE3">
        <w:rPr>
          <w:rFonts w:ascii="Times New Roman" w:hAnsi="Times New Roman" w:cs="Times New Roman"/>
          <w:sz w:val="24"/>
          <w:szCs w:val="24"/>
        </w:rPr>
        <w:t>the Defendant then indicated his</w:t>
      </w:r>
      <w:r w:rsidR="009B41C0">
        <w:rPr>
          <w:rFonts w:ascii="Times New Roman" w:hAnsi="Times New Roman" w:cs="Times New Roman"/>
          <w:sz w:val="24"/>
          <w:szCs w:val="24"/>
        </w:rPr>
        <w:t xml:space="preserve"> intention to bring forth an application for absolution</w:t>
      </w:r>
      <w:r w:rsidR="000D0494">
        <w:rPr>
          <w:rFonts w:ascii="Times New Roman" w:hAnsi="Times New Roman" w:cs="Times New Roman"/>
          <w:sz w:val="24"/>
          <w:szCs w:val="24"/>
        </w:rPr>
        <w:t xml:space="preserve"> from the instance</w:t>
      </w:r>
      <w:r w:rsidR="009B41C0">
        <w:rPr>
          <w:rFonts w:ascii="Times New Roman" w:hAnsi="Times New Roman" w:cs="Times New Roman"/>
          <w:sz w:val="24"/>
          <w:szCs w:val="24"/>
        </w:rPr>
        <w:t xml:space="preserve"> and proposed to be allowed about </w:t>
      </w:r>
      <w:r w:rsidR="004F7CE3">
        <w:rPr>
          <w:rFonts w:ascii="Times New Roman" w:hAnsi="Times New Roman" w:cs="Times New Roman"/>
          <w:sz w:val="24"/>
          <w:szCs w:val="24"/>
        </w:rPr>
        <w:t>2 weeks within which to file his</w:t>
      </w:r>
      <w:r w:rsidR="009B41C0">
        <w:rPr>
          <w:rFonts w:ascii="Times New Roman" w:hAnsi="Times New Roman" w:cs="Times New Roman"/>
          <w:sz w:val="24"/>
          <w:szCs w:val="24"/>
        </w:rPr>
        <w:t xml:space="preserve"> written submissions and then argue the matter virtually. Plaintiff’s Counsel protested the lack of prior notice as they had prepared for opening of Defendant’s case. I made a ruling that at law there was nothing amiss with such move, ev</w:t>
      </w:r>
      <w:r w:rsidR="000D0494">
        <w:rPr>
          <w:rFonts w:ascii="Times New Roman" w:hAnsi="Times New Roman" w:cs="Times New Roman"/>
          <w:sz w:val="24"/>
          <w:szCs w:val="24"/>
        </w:rPr>
        <w:t>en though as a way of showing cou</w:t>
      </w:r>
      <w:r w:rsidR="009B41C0">
        <w:rPr>
          <w:rFonts w:ascii="Times New Roman" w:hAnsi="Times New Roman" w:cs="Times New Roman"/>
          <w:sz w:val="24"/>
          <w:szCs w:val="24"/>
        </w:rPr>
        <w:t xml:space="preserve">rtesy towards each other as senior counsel, it could be desirable that </w:t>
      </w:r>
      <w:r w:rsidR="00774C94">
        <w:rPr>
          <w:rFonts w:ascii="Times New Roman" w:hAnsi="Times New Roman" w:cs="Times New Roman"/>
          <w:sz w:val="24"/>
          <w:szCs w:val="24"/>
        </w:rPr>
        <w:t>counsel</w:t>
      </w:r>
      <w:r w:rsidR="009B41C0">
        <w:rPr>
          <w:rFonts w:ascii="Times New Roman" w:hAnsi="Times New Roman" w:cs="Times New Roman"/>
          <w:sz w:val="24"/>
          <w:szCs w:val="24"/>
        </w:rPr>
        <w:t xml:space="preserve"> do not take each other by surprise as if in a game of poker.</w:t>
      </w:r>
      <w:r w:rsidR="00774C94">
        <w:rPr>
          <w:rFonts w:ascii="Times New Roman" w:hAnsi="Times New Roman" w:cs="Times New Roman"/>
          <w:sz w:val="24"/>
          <w:szCs w:val="24"/>
        </w:rPr>
        <w:t xml:space="preserve"> Be that as it may I allowed for filing of written submissions and presentation of argument virtually.</w:t>
      </w:r>
    </w:p>
    <w:p w14:paraId="4C5CA28E" w14:textId="70E622DA" w:rsidR="00641C66" w:rsidRDefault="00641C66" w:rsidP="00E95B75">
      <w:pPr>
        <w:spacing w:line="360" w:lineRule="auto"/>
        <w:jc w:val="both"/>
        <w:rPr>
          <w:rFonts w:ascii="Times New Roman" w:hAnsi="Times New Roman" w:cs="Times New Roman"/>
          <w:sz w:val="24"/>
          <w:szCs w:val="24"/>
        </w:rPr>
      </w:pPr>
      <w:r>
        <w:rPr>
          <w:rFonts w:ascii="Times New Roman" w:hAnsi="Times New Roman" w:cs="Times New Roman"/>
          <w:sz w:val="24"/>
          <w:szCs w:val="24"/>
        </w:rPr>
        <w:t>I will not comment in detail on the evidence led by the plaintiff</w:t>
      </w:r>
      <w:r w:rsidR="003A3351">
        <w:rPr>
          <w:rFonts w:ascii="Times New Roman" w:hAnsi="Times New Roman" w:cs="Times New Roman"/>
          <w:sz w:val="24"/>
          <w:szCs w:val="24"/>
        </w:rPr>
        <w:t>s</w:t>
      </w:r>
      <w:r w:rsidR="00A56DF6">
        <w:rPr>
          <w:rFonts w:ascii="Times New Roman" w:hAnsi="Times New Roman" w:cs="Times New Roman"/>
          <w:sz w:val="24"/>
          <w:szCs w:val="24"/>
        </w:rPr>
        <w:t xml:space="preserve"> witness</w:t>
      </w:r>
      <w:r w:rsidR="00D0527B">
        <w:rPr>
          <w:rFonts w:ascii="Times New Roman" w:hAnsi="Times New Roman" w:cs="Times New Roman"/>
          <w:sz w:val="24"/>
          <w:szCs w:val="24"/>
        </w:rPr>
        <w:t xml:space="preserve"> by witness</w:t>
      </w:r>
      <w:r w:rsidR="003A3351">
        <w:rPr>
          <w:rFonts w:ascii="Times New Roman" w:hAnsi="Times New Roman" w:cs="Times New Roman"/>
          <w:sz w:val="24"/>
          <w:szCs w:val="24"/>
        </w:rPr>
        <w:t xml:space="preserve"> </w:t>
      </w:r>
      <w:r w:rsidR="00774C94">
        <w:rPr>
          <w:rFonts w:ascii="Times New Roman" w:hAnsi="Times New Roman" w:cs="Times New Roman"/>
          <w:sz w:val="24"/>
          <w:szCs w:val="24"/>
        </w:rPr>
        <w:t xml:space="preserve">and the detailed cross examination each was subjected to, </w:t>
      </w:r>
      <w:r w:rsidR="003A3351">
        <w:rPr>
          <w:rFonts w:ascii="Times New Roman" w:hAnsi="Times New Roman" w:cs="Times New Roman"/>
          <w:sz w:val="24"/>
          <w:szCs w:val="24"/>
        </w:rPr>
        <w:t>as I am of the view that the credibility or otherwise of the witnesses is not what is in issue</w:t>
      </w:r>
      <w:r w:rsidR="00D0527B">
        <w:rPr>
          <w:rFonts w:ascii="Times New Roman" w:hAnsi="Times New Roman" w:cs="Times New Roman"/>
          <w:sz w:val="24"/>
          <w:szCs w:val="24"/>
        </w:rPr>
        <w:t xml:space="preserve"> at this juncture.</w:t>
      </w:r>
    </w:p>
    <w:p w14:paraId="47D3FB82" w14:textId="70546DA6" w:rsidR="00020CBA" w:rsidRPr="004F7CE3" w:rsidRDefault="00020CBA" w:rsidP="00E95B75">
      <w:pPr>
        <w:spacing w:line="360" w:lineRule="auto"/>
        <w:jc w:val="both"/>
        <w:rPr>
          <w:rFonts w:ascii="Times New Roman" w:hAnsi="Times New Roman" w:cs="Times New Roman"/>
          <w:b/>
          <w:sz w:val="28"/>
          <w:szCs w:val="28"/>
        </w:rPr>
      </w:pPr>
      <w:r w:rsidRPr="004F7CE3">
        <w:rPr>
          <w:rFonts w:ascii="Times New Roman" w:hAnsi="Times New Roman" w:cs="Times New Roman"/>
          <w:b/>
          <w:sz w:val="28"/>
          <w:szCs w:val="28"/>
        </w:rPr>
        <w:t>The Application</w:t>
      </w:r>
      <w:r w:rsidR="00605C5F">
        <w:rPr>
          <w:rFonts w:ascii="Times New Roman" w:hAnsi="Times New Roman" w:cs="Times New Roman"/>
          <w:b/>
          <w:sz w:val="28"/>
          <w:szCs w:val="28"/>
        </w:rPr>
        <w:t xml:space="preserve"> for absolution from the instance</w:t>
      </w:r>
      <w:r w:rsidRPr="004F7CE3">
        <w:rPr>
          <w:rFonts w:ascii="Times New Roman" w:hAnsi="Times New Roman" w:cs="Times New Roman"/>
          <w:b/>
          <w:sz w:val="28"/>
          <w:szCs w:val="28"/>
        </w:rPr>
        <w:t>.</w:t>
      </w:r>
    </w:p>
    <w:p w14:paraId="06EBA012" w14:textId="4AC329B3" w:rsidR="00020CBA" w:rsidRDefault="00020CBA" w:rsidP="00E95B75">
      <w:pPr>
        <w:spacing w:line="360" w:lineRule="auto"/>
        <w:jc w:val="both"/>
        <w:rPr>
          <w:rFonts w:ascii="Times New Roman" w:hAnsi="Times New Roman" w:cs="Times New Roman"/>
          <w:sz w:val="24"/>
          <w:szCs w:val="24"/>
        </w:rPr>
      </w:pPr>
      <w:r>
        <w:rPr>
          <w:rFonts w:ascii="Times New Roman" w:hAnsi="Times New Roman" w:cs="Times New Roman"/>
          <w:sz w:val="24"/>
          <w:szCs w:val="24"/>
        </w:rPr>
        <w:t>Preceding the application</w:t>
      </w:r>
      <w:r w:rsidR="000817A9">
        <w:rPr>
          <w:rFonts w:ascii="Times New Roman" w:hAnsi="Times New Roman" w:cs="Times New Roman"/>
          <w:sz w:val="24"/>
          <w:szCs w:val="24"/>
        </w:rPr>
        <w:t>,</w:t>
      </w:r>
      <w:r>
        <w:rPr>
          <w:rFonts w:ascii="Times New Roman" w:hAnsi="Times New Roman" w:cs="Times New Roman"/>
          <w:sz w:val="24"/>
          <w:szCs w:val="24"/>
        </w:rPr>
        <w:t xml:space="preserve"> counsel for the Defendant launched a scathing attack on opposing counsel’s conduct of attaching a sworn statement and attachments together with its written submissions. </w:t>
      </w:r>
      <w:r w:rsidR="000817A9">
        <w:rPr>
          <w:rFonts w:ascii="Times New Roman" w:hAnsi="Times New Roman" w:cs="Times New Roman"/>
          <w:sz w:val="24"/>
          <w:szCs w:val="24"/>
        </w:rPr>
        <w:t xml:space="preserve">He argued that such amounts to smuggling of evidence into the record. </w:t>
      </w:r>
      <w:r>
        <w:rPr>
          <w:rFonts w:ascii="Times New Roman" w:hAnsi="Times New Roman" w:cs="Times New Roman"/>
          <w:sz w:val="24"/>
          <w:szCs w:val="24"/>
        </w:rPr>
        <w:t>The document that triggered counsel’s ire is an affidavit by Plaintiff’s instructing lawyer Mr D. Coltart purporting to answer their failure to call the O</w:t>
      </w:r>
      <w:r w:rsidR="000817A9">
        <w:rPr>
          <w:rFonts w:ascii="Times New Roman" w:hAnsi="Times New Roman" w:cs="Times New Roman"/>
          <w:sz w:val="24"/>
          <w:szCs w:val="24"/>
        </w:rPr>
        <w:t xml:space="preserve">’Shaughnessy couple as they appear to be central to this whole claim. Quite interestingly, despite the spirited protestation counsel </w:t>
      </w:r>
      <w:r w:rsidR="000817A9">
        <w:rPr>
          <w:rFonts w:ascii="Times New Roman" w:hAnsi="Times New Roman" w:cs="Times New Roman"/>
          <w:sz w:val="24"/>
          <w:szCs w:val="24"/>
        </w:rPr>
        <w:lastRenderedPageBreak/>
        <w:t>embraced the contents of the same document and converted it into a spring board from</w:t>
      </w:r>
      <w:r w:rsidR="000D0494">
        <w:rPr>
          <w:rFonts w:ascii="Times New Roman" w:hAnsi="Times New Roman" w:cs="Times New Roman"/>
          <w:sz w:val="24"/>
          <w:szCs w:val="24"/>
        </w:rPr>
        <w:t xml:space="preserve"> which to launch his </w:t>
      </w:r>
      <w:r w:rsidR="000817A9">
        <w:rPr>
          <w:rFonts w:ascii="Times New Roman" w:hAnsi="Times New Roman" w:cs="Times New Roman"/>
          <w:sz w:val="24"/>
          <w:szCs w:val="24"/>
        </w:rPr>
        <w:t>application</w:t>
      </w:r>
      <w:r w:rsidR="000D0494">
        <w:rPr>
          <w:rFonts w:ascii="Times New Roman" w:hAnsi="Times New Roman" w:cs="Times New Roman"/>
          <w:sz w:val="24"/>
          <w:szCs w:val="24"/>
        </w:rPr>
        <w:t xml:space="preserve"> for absolution from the instance</w:t>
      </w:r>
      <w:r w:rsidR="000817A9">
        <w:rPr>
          <w:rFonts w:ascii="Times New Roman" w:hAnsi="Times New Roman" w:cs="Times New Roman"/>
          <w:sz w:val="24"/>
          <w:szCs w:val="24"/>
        </w:rPr>
        <w:t>. He by implication condoned and ultimately acquiesced to its admission. He interpreted the sum total of the document to be that;</w:t>
      </w:r>
    </w:p>
    <w:p w14:paraId="1D644E34" w14:textId="3B8C1E4B" w:rsidR="000817A9" w:rsidRDefault="000817A9" w:rsidP="00E95B75">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The O</w:t>
      </w:r>
      <w:r w:rsidR="00E95B75">
        <w:rPr>
          <w:rFonts w:ascii="Times New Roman" w:hAnsi="Times New Roman" w:cs="Times New Roman"/>
          <w:sz w:val="24"/>
          <w:szCs w:val="24"/>
        </w:rPr>
        <w:t>’Shau</w:t>
      </w:r>
      <w:r w:rsidR="004F7CE3">
        <w:rPr>
          <w:rFonts w:ascii="Times New Roman" w:hAnsi="Times New Roman" w:cs="Times New Roman"/>
          <w:sz w:val="24"/>
          <w:szCs w:val="24"/>
        </w:rPr>
        <w:t>gh</w:t>
      </w:r>
      <w:r w:rsidR="00763EBC">
        <w:rPr>
          <w:rFonts w:ascii="Times New Roman" w:hAnsi="Times New Roman" w:cs="Times New Roman"/>
          <w:sz w:val="24"/>
          <w:szCs w:val="24"/>
        </w:rPr>
        <w:t>nessy couple have flatly refused to take part in this litigation from the outset.</w:t>
      </w:r>
    </w:p>
    <w:p w14:paraId="05A3CEB3" w14:textId="679EBB5C" w:rsidR="00763EBC" w:rsidRDefault="004F7CE3" w:rsidP="00E95B75">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They c</w:t>
      </w:r>
      <w:r w:rsidR="00763EBC">
        <w:rPr>
          <w:rFonts w:ascii="Times New Roman" w:hAnsi="Times New Roman" w:cs="Times New Roman"/>
          <w:sz w:val="24"/>
          <w:szCs w:val="24"/>
        </w:rPr>
        <w:t>ould not be available as factual witnesses.</w:t>
      </w:r>
    </w:p>
    <w:p w14:paraId="4C0A06BD" w14:textId="65B27088" w:rsidR="00763EBC" w:rsidRDefault="00763EBC" w:rsidP="00E95B75">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They did not submit themselves for any COVID </w:t>
      </w:r>
      <w:r w:rsidR="004F7CE3">
        <w:rPr>
          <w:rFonts w:ascii="Times New Roman" w:hAnsi="Times New Roman" w:cs="Times New Roman"/>
          <w:sz w:val="24"/>
          <w:szCs w:val="24"/>
        </w:rPr>
        <w:t xml:space="preserve">19 </w:t>
      </w:r>
      <w:r>
        <w:rPr>
          <w:rFonts w:ascii="Times New Roman" w:hAnsi="Times New Roman" w:cs="Times New Roman"/>
          <w:sz w:val="24"/>
          <w:szCs w:val="24"/>
        </w:rPr>
        <w:t>tests even upon arrival in their home country.</w:t>
      </w:r>
    </w:p>
    <w:p w14:paraId="43C5730C" w14:textId="2C5FCD8B" w:rsidR="00763EBC" w:rsidRDefault="00763EBC" w:rsidP="00E95B75">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Their COVID </w:t>
      </w:r>
      <w:r w:rsidR="004F7CE3">
        <w:rPr>
          <w:rFonts w:ascii="Times New Roman" w:hAnsi="Times New Roman" w:cs="Times New Roman"/>
          <w:sz w:val="24"/>
          <w:szCs w:val="24"/>
        </w:rPr>
        <w:t xml:space="preserve">19 </w:t>
      </w:r>
      <w:r>
        <w:rPr>
          <w:rFonts w:ascii="Times New Roman" w:hAnsi="Times New Roman" w:cs="Times New Roman"/>
          <w:sz w:val="24"/>
          <w:szCs w:val="24"/>
        </w:rPr>
        <w:t>test results were never available.</w:t>
      </w:r>
    </w:p>
    <w:p w14:paraId="792EBAF2" w14:textId="77777777" w:rsidR="00763EBC" w:rsidRDefault="00763EBC" w:rsidP="00E95B75">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That Plaintiff’s lawyers knew of this position and forged ahead with this claim nonetheless.</w:t>
      </w:r>
    </w:p>
    <w:p w14:paraId="20D545CF" w14:textId="281CFD5D" w:rsidR="00763EBC" w:rsidRDefault="00763EBC" w:rsidP="00E95B75">
      <w:pPr>
        <w:spacing w:line="360" w:lineRule="auto"/>
        <w:jc w:val="both"/>
        <w:rPr>
          <w:rFonts w:ascii="Times New Roman" w:hAnsi="Times New Roman" w:cs="Times New Roman"/>
          <w:sz w:val="24"/>
          <w:szCs w:val="24"/>
        </w:rPr>
      </w:pPr>
      <w:r>
        <w:rPr>
          <w:rFonts w:ascii="Times New Roman" w:hAnsi="Times New Roman" w:cs="Times New Roman"/>
          <w:sz w:val="24"/>
          <w:szCs w:val="24"/>
        </w:rPr>
        <w:t>On the said document he came to the conclusion that in whatever case, there is no proof that the elderly couple had COVID 19 at Ilala Lodge. He argued that with this knowledge the Plaintiffs deliberately avoided calling t</w:t>
      </w:r>
      <w:r w:rsidR="008F6880">
        <w:rPr>
          <w:rFonts w:ascii="Times New Roman" w:hAnsi="Times New Roman" w:cs="Times New Roman"/>
          <w:sz w:val="24"/>
          <w:szCs w:val="24"/>
        </w:rPr>
        <w:t xml:space="preserve">he two local doctors </w:t>
      </w:r>
      <w:proofErr w:type="spellStart"/>
      <w:r w:rsidR="008F6880">
        <w:rPr>
          <w:rFonts w:ascii="Times New Roman" w:hAnsi="Times New Roman" w:cs="Times New Roman"/>
          <w:sz w:val="24"/>
          <w:szCs w:val="24"/>
        </w:rPr>
        <w:t>Ndikudze</w:t>
      </w:r>
      <w:proofErr w:type="spellEnd"/>
      <w:r>
        <w:rPr>
          <w:rFonts w:ascii="Times New Roman" w:hAnsi="Times New Roman" w:cs="Times New Roman"/>
          <w:sz w:val="24"/>
          <w:szCs w:val="24"/>
        </w:rPr>
        <w:t xml:space="preserve"> and Dr </w:t>
      </w:r>
      <w:proofErr w:type="spellStart"/>
      <w:r>
        <w:rPr>
          <w:rFonts w:ascii="Times New Roman" w:hAnsi="Times New Roman" w:cs="Times New Roman"/>
          <w:sz w:val="24"/>
          <w:szCs w:val="24"/>
        </w:rPr>
        <w:t>Musinami-Mvura</w:t>
      </w:r>
      <w:proofErr w:type="spellEnd"/>
      <w:r>
        <w:rPr>
          <w:rFonts w:ascii="Times New Roman" w:hAnsi="Times New Roman" w:cs="Times New Roman"/>
          <w:sz w:val="24"/>
          <w:szCs w:val="24"/>
        </w:rPr>
        <w:t xml:space="preserve"> for fear that they would rule out any p</w:t>
      </w:r>
      <w:r w:rsidR="002C256F">
        <w:rPr>
          <w:rFonts w:ascii="Times New Roman" w:hAnsi="Times New Roman" w:cs="Times New Roman"/>
          <w:sz w:val="24"/>
          <w:szCs w:val="24"/>
        </w:rPr>
        <w:t xml:space="preserve">robability of COVID from their observations. </w:t>
      </w:r>
    </w:p>
    <w:p w14:paraId="07D4E393" w14:textId="3C51FB4D" w:rsidR="002C256F" w:rsidRDefault="002C256F" w:rsidP="00E95B75">
      <w:pPr>
        <w:spacing w:line="360" w:lineRule="auto"/>
        <w:jc w:val="both"/>
        <w:rPr>
          <w:rFonts w:ascii="Times New Roman" w:hAnsi="Times New Roman" w:cs="Times New Roman"/>
          <w:sz w:val="24"/>
          <w:szCs w:val="24"/>
        </w:rPr>
      </w:pPr>
      <w:r>
        <w:rPr>
          <w:rFonts w:ascii="Times New Roman" w:hAnsi="Times New Roman" w:cs="Times New Roman"/>
          <w:sz w:val="24"/>
          <w:szCs w:val="24"/>
        </w:rPr>
        <w:t>On the evidence led he argued that the Plaintiffs’ causa was based on an insurance contract. The contract required that there should be proof that a notifiable disease occurred at the insured premises. If not the claims should fail. He emphasised that for the claim to succeed it should be proven that the causa occurred at a particular time and the particular premises owned by the Plaintiffs. He strongly conte</w:t>
      </w:r>
      <w:r w:rsidR="000D0494">
        <w:rPr>
          <w:rFonts w:ascii="Times New Roman" w:hAnsi="Times New Roman" w:cs="Times New Roman"/>
          <w:sz w:val="24"/>
          <w:szCs w:val="24"/>
        </w:rPr>
        <w:t>nded that if the Plaintiffs can</w:t>
      </w:r>
      <w:r>
        <w:rPr>
          <w:rFonts w:ascii="Times New Roman" w:hAnsi="Times New Roman" w:cs="Times New Roman"/>
          <w:sz w:val="24"/>
          <w:szCs w:val="24"/>
        </w:rPr>
        <w:t xml:space="preserve">not prove that a notifiable disease occurred at either Ilala Lodge or Spencer’s Creek then their claims must fail without further ado. </w:t>
      </w:r>
    </w:p>
    <w:p w14:paraId="6F35B200" w14:textId="503880B3" w:rsidR="002C256F" w:rsidRDefault="002C256F" w:rsidP="00E95B7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He argued that the official position per Dr </w:t>
      </w:r>
      <w:proofErr w:type="spellStart"/>
      <w:r>
        <w:rPr>
          <w:rFonts w:ascii="Times New Roman" w:hAnsi="Times New Roman" w:cs="Times New Roman"/>
          <w:sz w:val="24"/>
          <w:szCs w:val="24"/>
        </w:rPr>
        <w:t>Musinami-Mvura</w:t>
      </w:r>
      <w:proofErr w:type="spellEnd"/>
      <w:r>
        <w:rPr>
          <w:rFonts w:ascii="Times New Roman" w:hAnsi="Times New Roman" w:cs="Times New Roman"/>
          <w:sz w:val="24"/>
          <w:szCs w:val="24"/>
        </w:rPr>
        <w:t xml:space="preserve"> who cleared the tourists was that the tourists were free from COVID</w:t>
      </w:r>
      <w:r w:rsidR="004F7CE3">
        <w:rPr>
          <w:rFonts w:ascii="Times New Roman" w:hAnsi="Times New Roman" w:cs="Times New Roman"/>
          <w:sz w:val="24"/>
          <w:szCs w:val="24"/>
        </w:rPr>
        <w:t xml:space="preserve"> 19</w:t>
      </w:r>
      <w:r>
        <w:rPr>
          <w:rFonts w:ascii="Times New Roman" w:hAnsi="Times New Roman" w:cs="Times New Roman"/>
          <w:sz w:val="24"/>
          <w:szCs w:val="24"/>
        </w:rPr>
        <w:t>. There is no evidence led by the Plaintif</w:t>
      </w:r>
      <w:r w:rsidR="004F7CE3">
        <w:rPr>
          <w:rFonts w:ascii="Times New Roman" w:hAnsi="Times New Roman" w:cs="Times New Roman"/>
          <w:sz w:val="24"/>
          <w:szCs w:val="24"/>
        </w:rPr>
        <w:t xml:space="preserve">fs to show that the said Doctor </w:t>
      </w:r>
      <w:r>
        <w:rPr>
          <w:rFonts w:ascii="Times New Roman" w:hAnsi="Times New Roman" w:cs="Times New Roman"/>
          <w:sz w:val="24"/>
          <w:szCs w:val="24"/>
        </w:rPr>
        <w:t xml:space="preserve">was wrong. </w:t>
      </w:r>
    </w:p>
    <w:p w14:paraId="0B2323EF" w14:textId="406A7C20" w:rsidR="002C256F" w:rsidRDefault="002C256F" w:rsidP="00E95B7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Counsel argued quite </w:t>
      </w:r>
      <w:r w:rsidR="00245DD0">
        <w:rPr>
          <w:rFonts w:ascii="Times New Roman" w:hAnsi="Times New Roman" w:cs="Times New Roman"/>
          <w:sz w:val="24"/>
          <w:szCs w:val="24"/>
        </w:rPr>
        <w:t xml:space="preserve">forcefully that the insurance cover is for the occurrence of COVID 19 not its symptoms. That the symptoms shown by the elderly tourists might as well have been side effects of a malaria prophylaxis </w:t>
      </w:r>
      <w:proofErr w:type="spellStart"/>
      <w:r w:rsidR="00245DD0" w:rsidRPr="002A70C0">
        <w:rPr>
          <w:rFonts w:ascii="Times New Roman" w:hAnsi="Times New Roman" w:cs="Times New Roman"/>
          <w:i/>
          <w:iCs/>
          <w:sz w:val="24"/>
          <w:szCs w:val="24"/>
        </w:rPr>
        <w:t>malof</w:t>
      </w:r>
      <w:proofErr w:type="spellEnd"/>
      <w:r w:rsidR="00245DD0">
        <w:rPr>
          <w:rFonts w:ascii="Times New Roman" w:hAnsi="Times New Roman" w:cs="Times New Roman"/>
          <w:sz w:val="24"/>
          <w:szCs w:val="24"/>
        </w:rPr>
        <w:t xml:space="preserve"> which they were confirmed to be taking.</w:t>
      </w:r>
    </w:p>
    <w:p w14:paraId="5028A77F" w14:textId="24141800" w:rsidR="00245DD0" w:rsidRDefault="00245DD0" w:rsidP="00E95B7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He argued further that the notice to bring the claim was also made unreasonably out of time. That way it deprived the defendant an opportunity to carry out its independent investigations and to guard against a fraudulent claim. He contends that the Plaintiffs and their broker were </w:t>
      </w:r>
      <w:r>
        <w:rPr>
          <w:rFonts w:ascii="Times New Roman" w:hAnsi="Times New Roman" w:cs="Times New Roman"/>
          <w:sz w:val="24"/>
          <w:szCs w:val="24"/>
        </w:rPr>
        <w:lastRenderedPageBreak/>
        <w:t xml:space="preserve">confused as to the type of their cover. They thought it was for reduction for </w:t>
      </w:r>
      <w:r w:rsidR="002A70C0">
        <w:rPr>
          <w:rFonts w:ascii="Times New Roman" w:hAnsi="Times New Roman" w:cs="Times New Roman"/>
          <w:sz w:val="24"/>
          <w:szCs w:val="24"/>
        </w:rPr>
        <w:t>tourist</w:t>
      </w:r>
      <w:r>
        <w:rPr>
          <w:rFonts w:ascii="Times New Roman" w:hAnsi="Times New Roman" w:cs="Times New Roman"/>
          <w:sz w:val="24"/>
          <w:szCs w:val="24"/>
        </w:rPr>
        <w:t xml:space="preserve"> arrivals yet in actual fact they were covered for the occurrence of a notifiable disease at their premises at the time of their cover. For that reason, that reduced turnover was not the covered peril. He argued further that when the Plaintiffs came to grips with the actual insured </w:t>
      </w:r>
      <w:r w:rsidR="002A70C0">
        <w:rPr>
          <w:rFonts w:ascii="Times New Roman" w:hAnsi="Times New Roman" w:cs="Times New Roman"/>
          <w:sz w:val="24"/>
          <w:szCs w:val="24"/>
        </w:rPr>
        <w:t>peril,</w:t>
      </w:r>
      <w:r>
        <w:rPr>
          <w:rFonts w:ascii="Times New Roman" w:hAnsi="Times New Roman" w:cs="Times New Roman"/>
          <w:sz w:val="24"/>
          <w:szCs w:val="24"/>
        </w:rPr>
        <w:t xml:space="preserve"> they attempted to post facto adjust events and facts to suit the </w:t>
      </w:r>
      <w:r w:rsidR="002A70C0">
        <w:rPr>
          <w:rFonts w:ascii="Times New Roman" w:hAnsi="Times New Roman" w:cs="Times New Roman"/>
          <w:sz w:val="24"/>
          <w:szCs w:val="24"/>
        </w:rPr>
        <w:t>covered peril.</w:t>
      </w:r>
    </w:p>
    <w:p w14:paraId="31E98E3E" w14:textId="1F4123DD" w:rsidR="002A70C0" w:rsidRDefault="002A70C0" w:rsidP="00E95B7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Counsel further attacked the quantum claimed as lacking authenticity from the source documents. </w:t>
      </w:r>
    </w:p>
    <w:p w14:paraId="2109A682" w14:textId="45D995DF" w:rsidR="002A70C0" w:rsidRDefault="00167A4C" w:rsidP="00E95B75">
      <w:pPr>
        <w:spacing w:line="360" w:lineRule="auto"/>
        <w:jc w:val="both"/>
        <w:rPr>
          <w:rFonts w:ascii="Times New Roman" w:hAnsi="Times New Roman" w:cs="Times New Roman"/>
          <w:sz w:val="24"/>
          <w:szCs w:val="24"/>
        </w:rPr>
      </w:pPr>
      <w:r>
        <w:rPr>
          <w:rFonts w:ascii="Times New Roman" w:hAnsi="Times New Roman" w:cs="Times New Roman"/>
          <w:sz w:val="24"/>
          <w:szCs w:val="24"/>
        </w:rPr>
        <w:t>Finally,</w:t>
      </w:r>
      <w:r w:rsidR="002A70C0">
        <w:rPr>
          <w:rFonts w:ascii="Times New Roman" w:hAnsi="Times New Roman" w:cs="Times New Roman"/>
          <w:sz w:val="24"/>
          <w:szCs w:val="24"/>
        </w:rPr>
        <w:t xml:space="preserve"> he prayed for the granting of absolution from the instance with costs on a punitive scale. His justification, he </w:t>
      </w:r>
      <w:r>
        <w:rPr>
          <w:rFonts w:ascii="Times New Roman" w:hAnsi="Times New Roman" w:cs="Times New Roman"/>
          <w:sz w:val="24"/>
          <w:szCs w:val="24"/>
        </w:rPr>
        <w:t>argues,</w:t>
      </w:r>
      <w:r w:rsidR="002A70C0">
        <w:rPr>
          <w:rFonts w:ascii="Times New Roman" w:hAnsi="Times New Roman" w:cs="Times New Roman"/>
          <w:sz w:val="24"/>
          <w:szCs w:val="24"/>
        </w:rPr>
        <w:t xml:space="preserve"> being that the Plaintiffs knew from the outset that without the </w:t>
      </w:r>
      <w:proofErr w:type="spellStart"/>
      <w:r w:rsidR="002A70C0">
        <w:rPr>
          <w:rFonts w:ascii="Times New Roman" w:hAnsi="Times New Roman" w:cs="Times New Roman"/>
          <w:sz w:val="24"/>
          <w:szCs w:val="24"/>
        </w:rPr>
        <w:t>O’Shaughnessys</w:t>
      </w:r>
      <w:proofErr w:type="spellEnd"/>
      <w:r w:rsidR="002A70C0">
        <w:rPr>
          <w:rFonts w:ascii="Times New Roman" w:hAnsi="Times New Roman" w:cs="Times New Roman"/>
          <w:sz w:val="24"/>
          <w:szCs w:val="24"/>
        </w:rPr>
        <w:t>’ testimony nor positive COVID</w:t>
      </w:r>
      <w:r w:rsidR="004F7CE3">
        <w:rPr>
          <w:rFonts w:ascii="Times New Roman" w:hAnsi="Times New Roman" w:cs="Times New Roman"/>
          <w:sz w:val="24"/>
          <w:szCs w:val="24"/>
        </w:rPr>
        <w:t xml:space="preserve"> 19</w:t>
      </w:r>
      <w:r w:rsidR="002A70C0">
        <w:rPr>
          <w:rFonts w:ascii="Times New Roman" w:hAnsi="Times New Roman" w:cs="Times New Roman"/>
          <w:sz w:val="24"/>
          <w:szCs w:val="24"/>
        </w:rPr>
        <w:t xml:space="preserve"> results they had a bad claim and forged ahead nonetheless in a manner that can best be described as taking chances.</w:t>
      </w:r>
    </w:p>
    <w:p w14:paraId="343D10F4" w14:textId="76150D6C" w:rsidR="00167A4C" w:rsidRPr="004F7CE3" w:rsidRDefault="00605C5F" w:rsidP="00E95B75">
      <w:pPr>
        <w:spacing w:line="360" w:lineRule="auto"/>
        <w:jc w:val="both"/>
        <w:rPr>
          <w:rFonts w:ascii="Times New Roman" w:hAnsi="Times New Roman" w:cs="Times New Roman"/>
          <w:b/>
          <w:sz w:val="28"/>
          <w:szCs w:val="28"/>
        </w:rPr>
      </w:pPr>
      <w:r>
        <w:rPr>
          <w:rFonts w:ascii="Times New Roman" w:hAnsi="Times New Roman" w:cs="Times New Roman"/>
          <w:b/>
          <w:sz w:val="28"/>
          <w:szCs w:val="28"/>
        </w:rPr>
        <w:t xml:space="preserve">The </w:t>
      </w:r>
      <w:r w:rsidR="00167A4C" w:rsidRPr="004F7CE3">
        <w:rPr>
          <w:rFonts w:ascii="Times New Roman" w:hAnsi="Times New Roman" w:cs="Times New Roman"/>
          <w:b/>
          <w:sz w:val="28"/>
          <w:szCs w:val="28"/>
        </w:rPr>
        <w:t>Opposition</w:t>
      </w:r>
    </w:p>
    <w:p w14:paraId="4AF0795D" w14:textId="688FC7EC" w:rsidR="00167A4C" w:rsidRDefault="00167A4C" w:rsidP="00E95B75">
      <w:pPr>
        <w:spacing w:line="360" w:lineRule="auto"/>
        <w:jc w:val="both"/>
        <w:rPr>
          <w:rFonts w:ascii="Times New Roman" w:hAnsi="Times New Roman" w:cs="Times New Roman"/>
          <w:sz w:val="24"/>
          <w:szCs w:val="24"/>
        </w:rPr>
      </w:pPr>
      <w:r>
        <w:rPr>
          <w:rFonts w:ascii="Times New Roman" w:hAnsi="Times New Roman" w:cs="Times New Roman"/>
          <w:sz w:val="24"/>
          <w:szCs w:val="24"/>
        </w:rPr>
        <w:t>Counsel for the Plaintiff put up an equally spirited opposition. He opened his argument by stating that there must be a compelling reason for the court to deny a party an opportunity to present its case at this early stage of the proceedings. He posited that the Plai</w:t>
      </w:r>
      <w:r w:rsidR="00247E7D">
        <w:rPr>
          <w:rFonts w:ascii="Times New Roman" w:hAnsi="Times New Roman" w:cs="Times New Roman"/>
          <w:sz w:val="24"/>
          <w:szCs w:val="24"/>
        </w:rPr>
        <w:t>n</w:t>
      </w:r>
      <w:r>
        <w:rPr>
          <w:rFonts w:ascii="Times New Roman" w:hAnsi="Times New Roman" w:cs="Times New Roman"/>
          <w:sz w:val="24"/>
          <w:szCs w:val="24"/>
        </w:rPr>
        <w:t>tiff should be allowed to cross examine the Defendant</w:t>
      </w:r>
      <w:r w:rsidR="00247E7D">
        <w:rPr>
          <w:rFonts w:ascii="Times New Roman" w:hAnsi="Times New Roman" w:cs="Times New Roman"/>
          <w:sz w:val="24"/>
          <w:szCs w:val="24"/>
        </w:rPr>
        <w:t xml:space="preserve"> and to make its own closing submission.</w:t>
      </w:r>
    </w:p>
    <w:p w14:paraId="6EF58D5C" w14:textId="5444DFC5" w:rsidR="00247E7D" w:rsidRDefault="00247E7D" w:rsidP="00E95B75">
      <w:pPr>
        <w:spacing w:line="360" w:lineRule="auto"/>
        <w:jc w:val="both"/>
        <w:rPr>
          <w:rFonts w:ascii="Times New Roman" w:hAnsi="Times New Roman" w:cs="Times New Roman"/>
          <w:sz w:val="24"/>
          <w:szCs w:val="24"/>
        </w:rPr>
      </w:pPr>
      <w:r>
        <w:rPr>
          <w:rFonts w:ascii="Times New Roman" w:hAnsi="Times New Roman" w:cs="Times New Roman"/>
          <w:sz w:val="24"/>
          <w:szCs w:val="24"/>
        </w:rPr>
        <w:t>He argued that an application for absolution is not the correct stage in the proceedings to argue on the inadequacy of pleadings. That instead the test is a very high threshold one and that absolution can only be granted on matters where the onus rests entirely on the Plaintiff. He contends that this is not a stage where credibility of witnesses can be challenged.</w:t>
      </w:r>
    </w:p>
    <w:p w14:paraId="71495A63" w14:textId="3DD3A75C" w:rsidR="006E463D" w:rsidRDefault="006E463D" w:rsidP="00E95B75">
      <w:pPr>
        <w:spacing w:line="360" w:lineRule="auto"/>
        <w:jc w:val="both"/>
        <w:rPr>
          <w:rFonts w:ascii="Times New Roman" w:hAnsi="Times New Roman" w:cs="Times New Roman"/>
          <w:sz w:val="24"/>
          <w:szCs w:val="24"/>
        </w:rPr>
      </w:pPr>
      <w:r>
        <w:rPr>
          <w:rFonts w:ascii="Times New Roman" w:hAnsi="Times New Roman" w:cs="Times New Roman"/>
          <w:sz w:val="24"/>
          <w:szCs w:val="24"/>
        </w:rPr>
        <w:t>He argues further that all the issues for trial have been narrowed down and agreed upon. For example the very first iss</w:t>
      </w:r>
      <w:r w:rsidR="004F7CE3">
        <w:rPr>
          <w:rFonts w:ascii="Times New Roman" w:hAnsi="Times New Roman" w:cs="Times New Roman"/>
          <w:sz w:val="24"/>
          <w:szCs w:val="24"/>
        </w:rPr>
        <w:t>ue is</w:t>
      </w:r>
      <w:r>
        <w:rPr>
          <w:rFonts w:ascii="Times New Roman" w:hAnsi="Times New Roman" w:cs="Times New Roman"/>
          <w:sz w:val="24"/>
          <w:szCs w:val="24"/>
        </w:rPr>
        <w:t>;</w:t>
      </w:r>
    </w:p>
    <w:p w14:paraId="2BA191FC" w14:textId="25CDD7D0" w:rsidR="006E463D" w:rsidRDefault="006E463D" w:rsidP="004F7CE3">
      <w:pPr>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“Whether the statement of claim was granted out of time…instead of the Notice to institute the claim”</w:t>
      </w:r>
    </w:p>
    <w:p w14:paraId="01354885" w14:textId="3BFBBD65" w:rsidR="006E463D" w:rsidRDefault="006E463D" w:rsidP="00E95B75">
      <w:pPr>
        <w:spacing w:line="360" w:lineRule="auto"/>
        <w:jc w:val="both"/>
        <w:rPr>
          <w:rFonts w:ascii="Times New Roman" w:hAnsi="Times New Roman" w:cs="Times New Roman"/>
          <w:sz w:val="24"/>
          <w:szCs w:val="24"/>
        </w:rPr>
      </w:pPr>
      <w:r>
        <w:rPr>
          <w:rFonts w:ascii="Times New Roman" w:hAnsi="Times New Roman" w:cs="Times New Roman"/>
          <w:sz w:val="24"/>
          <w:szCs w:val="24"/>
        </w:rPr>
        <w:t>On such issue it is the Defendant who bears the onus. If like in the instant case the Defendant has not yet led evidence, it can not be said to have discharged the onus upon it on the said issue. He argues that in any event in the present matter the claims were neglected and it is the duty of the defendant to prove that the rejection was justified and done correctly. Issue 1 also has sub issues such</w:t>
      </w:r>
      <w:r w:rsidR="00F87496">
        <w:rPr>
          <w:rFonts w:ascii="Times New Roman" w:hAnsi="Times New Roman" w:cs="Times New Roman"/>
          <w:sz w:val="24"/>
          <w:szCs w:val="24"/>
        </w:rPr>
        <w:t xml:space="preserve"> as the extension of time</w:t>
      </w:r>
      <w:r>
        <w:rPr>
          <w:rFonts w:ascii="Times New Roman" w:hAnsi="Times New Roman" w:cs="Times New Roman"/>
          <w:sz w:val="24"/>
          <w:szCs w:val="24"/>
        </w:rPr>
        <w:t>; was it granted or not and still it is the defendant who bears the onus of proof.</w:t>
      </w:r>
    </w:p>
    <w:p w14:paraId="572ECCE4" w14:textId="70851C91" w:rsidR="006E463D" w:rsidRDefault="006E463D" w:rsidP="00E95B75">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On issue 2 the onus is on the Plaintiff to prove that COVID19 happened at the premises of the Plaintiffs. Such proof it is argued is on a balance of probabilities as opposed to proof beyond </w:t>
      </w:r>
      <w:r w:rsidR="00F87496">
        <w:rPr>
          <w:rFonts w:ascii="Times New Roman" w:hAnsi="Times New Roman" w:cs="Times New Roman"/>
          <w:sz w:val="24"/>
          <w:szCs w:val="24"/>
        </w:rPr>
        <w:t xml:space="preserve">a </w:t>
      </w:r>
      <w:r>
        <w:rPr>
          <w:rFonts w:ascii="Times New Roman" w:hAnsi="Times New Roman" w:cs="Times New Roman"/>
          <w:sz w:val="24"/>
          <w:szCs w:val="24"/>
        </w:rPr>
        <w:t>reasonable doubt.</w:t>
      </w:r>
      <w:r w:rsidR="00F87496">
        <w:rPr>
          <w:rFonts w:ascii="Times New Roman" w:hAnsi="Times New Roman" w:cs="Times New Roman"/>
          <w:sz w:val="24"/>
          <w:szCs w:val="24"/>
        </w:rPr>
        <w:t xml:space="preserve"> It was argued that they</w:t>
      </w:r>
      <w:r w:rsidR="00045389">
        <w:rPr>
          <w:rFonts w:ascii="Times New Roman" w:hAnsi="Times New Roman" w:cs="Times New Roman"/>
          <w:sz w:val="24"/>
          <w:szCs w:val="24"/>
        </w:rPr>
        <w:t xml:space="preserve"> are 8 witnesses who testified for the Plaintiff to the effect that they had COVID </w:t>
      </w:r>
      <w:r w:rsidR="00F87496">
        <w:rPr>
          <w:rFonts w:ascii="Times New Roman" w:hAnsi="Times New Roman" w:cs="Times New Roman"/>
          <w:sz w:val="24"/>
          <w:szCs w:val="24"/>
        </w:rPr>
        <w:t xml:space="preserve">19 </w:t>
      </w:r>
      <w:r w:rsidR="00045389">
        <w:rPr>
          <w:rFonts w:ascii="Times New Roman" w:hAnsi="Times New Roman" w:cs="Times New Roman"/>
          <w:sz w:val="24"/>
          <w:szCs w:val="24"/>
        </w:rPr>
        <w:t xml:space="preserve">like symptoms. There is no proof that they had any other disease such as malaria. The expert witness called also testified under oath to the effect that he believed that they had COVID 19. It </w:t>
      </w:r>
      <w:r w:rsidR="00F87496">
        <w:rPr>
          <w:rFonts w:ascii="Times New Roman" w:hAnsi="Times New Roman" w:cs="Times New Roman"/>
          <w:sz w:val="24"/>
          <w:szCs w:val="24"/>
        </w:rPr>
        <w:t xml:space="preserve">is </w:t>
      </w:r>
      <w:r w:rsidR="00045389">
        <w:rPr>
          <w:rFonts w:ascii="Times New Roman" w:hAnsi="Times New Roman" w:cs="Times New Roman"/>
          <w:sz w:val="24"/>
          <w:szCs w:val="24"/>
        </w:rPr>
        <w:t>therefore up to the Defendant to call its own expert witness to come and controvert such evidence if he or she can.</w:t>
      </w:r>
    </w:p>
    <w:p w14:paraId="5B5EDA05" w14:textId="6C7502B8" w:rsidR="00045389" w:rsidRDefault="00045389" w:rsidP="00E95B7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It was argued further that an affidavit by Mr Coltart was filed to answer the averment made in the Defendant’s heads of arguments to the effect that the </w:t>
      </w:r>
      <w:proofErr w:type="spellStart"/>
      <w:r>
        <w:rPr>
          <w:rFonts w:ascii="Times New Roman" w:hAnsi="Times New Roman" w:cs="Times New Roman"/>
          <w:sz w:val="24"/>
          <w:szCs w:val="24"/>
        </w:rPr>
        <w:t>O’Shaug</w:t>
      </w:r>
      <w:r w:rsidR="008F6880">
        <w:rPr>
          <w:rFonts w:ascii="Times New Roman" w:hAnsi="Times New Roman" w:cs="Times New Roman"/>
          <w:sz w:val="24"/>
          <w:szCs w:val="24"/>
        </w:rPr>
        <w:t>h</w:t>
      </w:r>
      <w:bookmarkStart w:id="0" w:name="_GoBack"/>
      <w:bookmarkEnd w:id="0"/>
      <w:r>
        <w:rPr>
          <w:rFonts w:ascii="Times New Roman" w:hAnsi="Times New Roman" w:cs="Times New Roman"/>
          <w:sz w:val="24"/>
          <w:szCs w:val="24"/>
        </w:rPr>
        <w:t>nessey</w:t>
      </w:r>
      <w:proofErr w:type="spellEnd"/>
      <w:r>
        <w:rPr>
          <w:rFonts w:ascii="Times New Roman" w:hAnsi="Times New Roman" w:cs="Times New Roman"/>
          <w:sz w:val="24"/>
          <w:szCs w:val="24"/>
        </w:rPr>
        <w:t xml:space="preserve"> couple was available to be called. It is now common cause that such witnesses were not called by design but rather out of their unwillingness to avail themselves.</w:t>
      </w:r>
    </w:p>
    <w:p w14:paraId="57927DB1" w14:textId="089B3E03" w:rsidR="00045389" w:rsidRDefault="00045389" w:rsidP="00E95B7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Plaintiffs’ counsel submitted that they admit that none of their witnesses were tested for COVID and that it can not be said with certainty that any of the witnesses or the </w:t>
      </w:r>
      <w:proofErr w:type="spellStart"/>
      <w:r>
        <w:rPr>
          <w:rFonts w:ascii="Times New Roman" w:hAnsi="Times New Roman" w:cs="Times New Roman"/>
          <w:sz w:val="24"/>
          <w:szCs w:val="24"/>
        </w:rPr>
        <w:t>O’Shaug</w:t>
      </w:r>
      <w:r w:rsidR="00F87496">
        <w:rPr>
          <w:rFonts w:ascii="Times New Roman" w:hAnsi="Times New Roman" w:cs="Times New Roman"/>
          <w:sz w:val="24"/>
          <w:szCs w:val="24"/>
        </w:rPr>
        <w:t>h</w:t>
      </w:r>
      <w:r>
        <w:rPr>
          <w:rFonts w:ascii="Times New Roman" w:hAnsi="Times New Roman" w:cs="Times New Roman"/>
          <w:sz w:val="24"/>
          <w:szCs w:val="24"/>
        </w:rPr>
        <w:t>nessey</w:t>
      </w:r>
      <w:r w:rsidR="00DE17D6">
        <w:rPr>
          <w:rFonts w:ascii="Times New Roman" w:hAnsi="Times New Roman" w:cs="Times New Roman"/>
          <w:sz w:val="24"/>
          <w:szCs w:val="24"/>
        </w:rPr>
        <w:t>s</w:t>
      </w:r>
      <w:proofErr w:type="spellEnd"/>
      <w:r w:rsidR="00DE17D6">
        <w:rPr>
          <w:rFonts w:ascii="Times New Roman" w:hAnsi="Times New Roman" w:cs="Times New Roman"/>
          <w:sz w:val="24"/>
          <w:szCs w:val="24"/>
        </w:rPr>
        <w:t xml:space="preserve"> had COVID</w:t>
      </w:r>
      <w:r w:rsidR="00F87496">
        <w:rPr>
          <w:rFonts w:ascii="Times New Roman" w:hAnsi="Times New Roman" w:cs="Times New Roman"/>
          <w:sz w:val="24"/>
          <w:szCs w:val="24"/>
        </w:rPr>
        <w:t xml:space="preserve"> 19</w:t>
      </w:r>
      <w:r w:rsidR="00DE17D6">
        <w:rPr>
          <w:rFonts w:ascii="Times New Roman" w:hAnsi="Times New Roman" w:cs="Times New Roman"/>
          <w:sz w:val="24"/>
          <w:szCs w:val="24"/>
        </w:rPr>
        <w:t>. However on a balance of probabilities it is argued that they had COVID</w:t>
      </w:r>
      <w:r w:rsidR="00F87496">
        <w:rPr>
          <w:rFonts w:ascii="Times New Roman" w:hAnsi="Times New Roman" w:cs="Times New Roman"/>
          <w:sz w:val="24"/>
          <w:szCs w:val="24"/>
        </w:rPr>
        <w:t xml:space="preserve"> 19</w:t>
      </w:r>
      <w:r w:rsidR="00DE17D6">
        <w:rPr>
          <w:rFonts w:ascii="Times New Roman" w:hAnsi="Times New Roman" w:cs="Times New Roman"/>
          <w:sz w:val="24"/>
          <w:szCs w:val="24"/>
        </w:rPr>
        <w:t>. The submission therefore that there is no evidence of COVID</w:t>
      </w:r>
      <w:r w:rsidR="00F87496">
        <w:rPr>
          <w:rFonts w:ascii="Times New Roman" w:hAnsi="Times New Roman" w:cs="Times New Roman"/>
          <w:sz w:val="24"/>
          <w:szCs w:val="24"/>
        </w:rPr>
        <w:t xml:space="preserve"> 19</w:t>
      </w:r>
      <w:r w:rsidR="00DE17D6">
        <w:rPr>
          <w:rFonts w:ascii="Times New Roman" w:hAnsi="Times New Roman" w:cs="Times New Roman"/>
          <w:sz w:val="24"/>
          <w:szCs w:val="24"/>
        </w:rPr>
        <w:t xml:space="preserve"> is untenable.</w:t>
      </w:r>
    </w:p>
    <w:p w14:paraId="506D3E0D" w14:textId="5E104D29" w:rsidR="00DE17D6" w:rsidRDefault="00DE17D6" w:rsidP="00E95B7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In relation to the quantum of loses for Spencer’s Creek it was submitted that the Defendant admitted such quantum in its pleadings and therefore it was unnecessary to prove what has been admitted. In respect of Africa </w:t>
      </w:r>
      <w:proofErr w:type="spellStart"/>
      <w:r>
        <w:rPr>
          <w:rFonts w:ascii="Times New Roman" w:hAnsi="Times New Roman" w:cs="Times New Roman"/>
          <w:sz w:val="24"/>
          <w:szCs w:val="24"/>
        </w:rPr>
        <w:t>Albida</w:t>
      </w:r>
      <w:proofErr w:type="spellEnd"/>
      <w:r>
        <w:rPr>
          <w:rFonts w:ascii="Times New Roman" w:hAnsi="Times New Roman" w:cs="Times New Roman"/>
          <w:sz w:val="24"/>
          <w:szCs w:val="24"/>
        </w:rPr>
        <w:t xml:space="preserve"> it was contended that Plaintiffs led the evidence of Mr </w:t>
      </w:r>
      <w:proofErr w:type="spellStart"/>
      <w:r>
        <w:rPr>
          <w:rFonts w:ascii="Times New Roman" w:hAnsi="Times New Roman" w:cs="Times New Roman"/>
          <w:sz w:val="24"/>
          <w:szCs w:val="24"/>
        </w:rPr>
        <w:t>Matsika</w:t>
      </w:r>
      <w:proofErr w:type="spellEnd"/>
      <w:r>
        <w:rPr>
          <w:rFonts w:ascii="Times New Roman" w:hAnsi="Times New Roman" w:cs="Times New Roman"/>
          <w:sz w:val="24"/>
          <w:szCs w:val="24"/>
        </w:rPr>
        <w:t xml:space="preserve"> which was not challenged and for that reason it was unnecessary to lead further evidence.</w:t>
      </w:r>
    </w:p>
    <w:p w14:paraId="19D39721" w14:textId="490638FA" w:rsidR="00DE17D6" w:rsidRDefault="008F6880" w:rsidP="00E95B75">
      <w:pPr>
        <w:spacing w:line="360" w:lineRule="auto"/>
        <w:jc w:val="both"/>
        <w:rPr>
          <w:rFonts w:ascii="Times New Roman" w:hAnsi="Times New Roman" w:cs="Times New Roman"/>
          <w:sz w:val="24"/>
          <w:szCs w:val="24"/>
        </w:rPr>
      </w:pPr>
      <w:r>
        <w:rPr>
          <w:rFonts w:ascii="Times New Roman" w:hAnsi="Times New Roman" w:cs="Times New Roman"/>
          <w:sz w:val="24"/>
          <w:szCs w:val="24"/>
        </w:rPr>
        <w:t>On the issue of notice it was argued that such n</w:t>
      </w:r>
      <w:r w:rsidR="00DE17D6">
        <w:rPr>
          <w:rFonts w:ascii="Times New Roman" w:hAnsi="Times New Roman" w:cs="Times New Roman"/>
          <w:sz w:val="24"/>
          <w:szCs w:val="24"/>
        </w:rPr>
        <w:t>otice should be given on an event that could lead to a claim and not the claim itself.</w:t>
      </w:r>
    </w:p>
    <w:p w14:paraId="18F89E04" w14:textId="45D2EC63" w:rsidR="00062B64" w:rsidRDefault="00062B64" w:rsidP="00E95B75">
      <w:pPr>
        <w:spacing w:line="360" w:lineRule="auto"/>
        <w:jc w:val="both"/>
        <w:rPr>
          <w:rFonts w:ascii="Times New Roman" w:hAnsi="Times New Roman" w:cs="Times New Roman"/>
          <w:sz w:val="24"/>
          <w:szCs w:val="24"/>
        </w:rPr>
      </w:pPr>
      <w:r>
        <w:rPr>
          <w:rFonts w:ascii="Times New Roman" w:hAnsi="Times New Roman" w:cs="Times New Roman"/>
          <w:sz w:val="24"/>
          <w:szCs w:val="24"/>
        </w:rPr>
        <w:t>It was furthe</w:t>
      </w:r>
      <w:r w:rsidR="00E95B75">
        <w:rPr>
          <w:rFonts w:ascii="Times New Roman" w:hAnsi="Times New Roman" w:cs="Times New Roman"/>
          <w:sz w:val="24"/>
          <w:szCs w:val="24"/>
        </w:rPr>
        <w:t>r argued that the Defendant can</w:t>
      </w:r>
      <w:r>
        <w:rPr>
          <w:rFonts w:ascii="Times New Roman" w:hAnsi="Times New Roman" w:cs="Times New Roman"/>
          <w:sz w:val="24"/>
          <w:szCs w:val="24"/>
        </w:rPr>
        <w:t>no</w:t>
      </w:r>
      <w:r w:rsidR="006C08AE">
        <w:rPr>
          <w:rFonts w:ascii="Times New Roman" w:hAnsi="Times New Roman" w:cs="Times New Roman"/>
          <w:sz w:val="24"/>
          <w:szCs w:val="24"/>
        </w:rPr>
        <w:t>t</w:t>
      </w:r>
      <w:r>
        <w:rPr>
          <w:rFonts w:ascii="Times New Roman" w:hAnsi="Times New Roman" w:cs="Times New Roman"/>
          <w:sz w:val="24"/>
          <w:szCs w:val="24"/>
        </w:rPr>
        <w:t xml:space="preserve"> seek to take advantage and benefit from its own malfeasance. In this case it was argued that per the testimony of Desmond Stevens, he was provided with the wrong form </w:t>
      </w:r>
      <w:proofErr w:type="spellStart"/>
      <w:r>
        <w:rPr>
          <w:rFonts w:ascii="Times New Roman" w:hAnsi="Times New Roman" w:cs="Times New Roman"/>
          <w:sz w:val="24"/>
          <w:szCs w:val="24"/>
        </w:rPr>
        <w:t>i.e</w:t>
      </w:r>
      <w:proofErr w:type="spellEnd"/>
      <w:r>
        <w:rPr>
          <w:rFonts w:ascii="Times New Roman" w:hAnsi="Times New Roman" w:cs="Times New Roman"/>
          <w:sz w:val="24"/>
          <w:szCs w:val="24"/>
        </w:rPr>
        <w:t xml:space="preserve"> for “Fire and Allied Perils” despite his protestations. He was assured that it is the correct form. The form was vague but nonetheless information was supplied in the format </w:t>
      </w:r>
      <w:r w:rsidR="006C08AE">
        <w:rPr>
          <w:rFonts w:ascii="Times New Roman" w:hAnsi="Times New Roman" w:cs="Times New Roman"/>
          <w:sz w:val="24"/>
          <w:szCs w:val="24"/>
        </w:rPr>
        <w:t xml:space="preserve">required by the said form </w:t>
      </w:r>
      <w:r>
        <w:rPr>
          <w:rFonts w:ascii="Times New Roman" w:hAnsi="Times New Roman" w:cs="Times New Roman"/>
          <w:sz w:val="24"/>
          <w:szCs w:val="24"/>
        </w:rPr>
        <w:t xml:space="preserve">leading to </w:t>
      </w:r>
      <w:r w:rsidR="006C08AE">
        <w:rPr>
          <w:rFonts w:ascii="Times New Roman" w:hAnsi="Times New Roman" w:cs="Times New Roman"/>
          <w:sz w:val="24"/>
          <w:szCs w:val="24"/>
        </w:rPr>
        <w:t>absurdities,</w:t>
      </w:r>
      <w:r>
        <w:rPr>
          <w:rFonts w:ascii="Times New Roman" w:hAnsi="Times New Roman" w:cs="Times New Roman"/>
          <w:sz w:val="24"/>
          <w:szCs w:val="24"/>
        </w:rPr>
        <w:t xml:space="preserve"> for example </w:t>
      </w:r>
      <w:r w:rsidR="006C08AE">
        <w:rPr>
          <w:rFonts w:ascii="Times New Roman" w:hAnsi="Times New Roman" w:cs="Times New Roman"/>
          <w:sz w:val="24"/>
          <w:szCs w:val="24"/>
        </w:rPr>
        <w:t>“</w:t>
      </w:r>
      <w:r>
        <w:rPr>
          <w:rFonts w:ascii="Times New Roman" w:hAnsi="Times New Roman" w:cs="Times New Roman"/>
          <w:sz w:val="24"/>
          <w:szCs w:val="24"/>
        </w:rPr>
        <w:t>place of occurrence</w:t>
      </w:r>
      <w:r w:rsidR="006C08AE">
        <w:rPr>
          <w:rFonts w:ascii="Times New Roman" w:hAnsi="Times New Roman" w:cs="Times New Roman"/>
          <w:sz w:val="24"/>
          <w:szCs w:val="24"/>
        </w:rPr>
        <w:t>”</w:t>
      </w:r>
      <w:r>
        <w:rPr>
          <w:rFonts w:ascii="Times New Roman" w:hAnsi="Times New Roman" w:cs="Times New Roman"/>
          <w:sz w:val="24"/>
          <w:szCs w:val="24"/>
        </w:rPr>
        <w:t xml:space="preserve"> was given as “Zimbabwe”. It was then agued that it is the Defendant who drafted and supplied the said form. It therefore cannot now take issue on the inaccuracy of the information given.</w:t>
      </w:r>
    </w:p>
    <w:p w14:paraId="36E9C397" w14:textId="30927DEC" w:rsidR="00062B64" w:rsidRDefault="00062B64" w:rsidP="00E95B75">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With regards to costs it was argued</w:t>
      </w:r>
      <w:r w:rsidR="006C08AE">
        <w:rPr>
          <w:rFonts w:ascii="Times New Roman" w:hAnsi="Times New Roman" w:cs="Times New Roman"/>
          <w:sz w:val="24"/>
          <w:szCs w:val="24"/>
        </w:rPr>
        <w:t xml:space="preserve"> that</w:t>
      </w:r>
      <w:r w:rsidR="00E95B75">
        <w:rPr>
          <w:rFonts w:ascii="Times New Roman" w:hAnsi="Times New Roman" w:cs="Times New Roman"/>
          <w:sz w:val="24"/>
          <w:szCs w:val="24"/>
        </w:rPr>
        <w:t xml:space="preserve"> the Defendant can</w:t>
      </w:r>
      <w:r>
        <w:rPr>
          <w:rFonts w:ascii="Times New Roman" w:hAnsi="Times New Roman" w:cs="Times New Roman"/>
          <w:sz w:val="24"/>
          <w:szCs w:val="24"/>
        </w:rPr>
        <w:t>no</w:t>
      </w:r>
      <w:r w:rsidR="006C08AE">
        <w:rPr>
          <w:rFonts w:ascii="Times New Roman" w:hAnsi="Times New Roman" w:cs="Times New Roman"/>
          <w:sz w:val="24"/>
          <w:szCs w:val="24"/>
        </w:rPr>
        <w:t>t</w:t>
      </w:r>
      <w:r>
        <w:rPr>
          <w:rFonts w:ascii="Times New Roman" w:hAnsi="Times New Roman" w:cs="Times New Roman"/>
          <w:sz w:val="24"/>
          <w:szCs w:val="24"/>
        </w:rPr>
        <w:t xml:space="preserve"> use punitive costs as a threat to intimidate the Plaintiffs from pursuing their claims. Finally, it was prayed that the application for absolution be dismissed and that costs be in the cause.</w:t>
      </w:r>
    </w:p>
    <w:p w14:paraId="2F471973" w14:textId="577945B8" w:rsidR="00062B64" w:rsidRPr="00F87496" w:rsidRDefault="00062B64" w:rsidP="00E95B75">
      <w:pPr>
        <w:spacing w:line="360" w:lineRule="auto"/>
        <w:jc w:val="both"/>
        <w:rPr>
          <w:rFonts w:ascii="Times New Roman" w:hAnsi="Times New Roman" w:cs="Times New Roman"/>
          <w:b/>
          <w:sz w:val="28"/>
          <w:szCs w:val="28"/>
        </w:rPr>
      </w:pPr>
      <w:r w:rsidRPr="00F87496">
        <w:rPr>
          <w:rFonts w:ascii="Times New Roman" w:hAnsi="Times New Roman" w:cs="Times New Roman"/>
          <w:b/>
          <w:sz w:val="28"/>
          <w:szCs w:val="28"/>
        </w:rPr>
        <w:t>The Law.</w:t>
      </w:r>
    </w:p>
    <w:p w14:paraId="661D66C3" w14:textId="373ACA17" w:rsidR="0057297D" w:rsidRDefault="0057297D" w:rsidP="00E95B75">
      <w:pPr>
        <w:pStyle w:val="NormalWeb"/>
        <w:spacing w:before="0" w:beforeAutospacing="0" w:after="0" w:afterAutospacing="0" w:line="360" w:lineRule="auto"/>
        <w:jc w:val="both"/>
      </w:pPr>
      <w:r>
        <w:t>In the case of </w:t>
      </w:r>
      <w:r w:rsidRPr="00F87496">
        <w:rPr>
          <w:bCs/>
          <w:i/>
          <w:iCs/>
        </w:rPr>
        <w:t>Lourenco </w:t>
      </w:r>
      <w:r w:rsidRPr="00F87496">
        <w:rPr>
          <w:bCs/>
        </w:rPr>
        <w:t>v </w:t>
      </w:r>
      <w:r w:rsidRPr="00F87496">
        <w:rPr>
          <w:bCs/>
          <w:i/>
          <w:iCs/>
        </w:rPr>
        <w:t>Raja Dry Cleaners &amp; Steam Laundry Private Limited</w:t>
      </w:r>
      <w:bookmarkStart w:id="1" w:name="sdfootnote4anc"/>
      <w:r w:rsidRPr="00F87496">
        <w:rPr>
          <w:bCs/>
        </w:rPr>
        <w:fldChar w:fldCharType="begin"/>
      </w:r>
      <w:r w:rsidRPr="00F87496">
        <w:rPr>
          <w:bCs/>
        </w:rPr>
        <w:instrText xml:space="preserve"> HYPERLINK "https://zimlii.org/akn/zw/judgment/zwhhc/2022/822/eng@2022-11-16" \l "sdfootnote4sym" </w:instrText>
      </w:r>
      <w:r w:rsidRPr="00F87496">
        <w:rPr>
          <w:bCs/>
        </w:rPr>
        <w:fldChar w:fldCharType="end"/>
      </w:r>
      <w:bookmarkEnd w:id="1"/>
      <w:r w:rsidR="00F87496">
        <w:rPr>
          <w:bCs/>
        </w:rPr>
        <w:t xml:space="preserve"> SC 96-</w:t>
      </w:r>
      <w:r w:rsidR="009E174C" w:rsidRPr="00F87496">
        <w:rPr>
          <w:bCs/>
        </w:rPr>
        <w:t>84</w:t>
      </w:r>
      <w:r w:rsidR="009E174C">
        <w:rPr>
          <w:b/>
          <w:bCs/>
        </w:rPr>
        <w:t xml:space="preserve"> </w:t>
      </w:r>
      <w:r>
        <w:rPr>
          <w:b/>
          <w:bCs/>
        </w:rPr>
        <w:t>t</w:t>
      </w:r>
      <w:r>
        <w:t>he Supreme Court had occasion to di</w:t>
      </w:r>
      <w:r w:rsidR="009E174C">
        <w:t xml:space="preserve">scuss factors to be considered in </w:t>
      </w:r>
      <w:r>
        <w:t>determining an application for absolution from the instance</w:t>
      </w:r>
      <w:r w:rsidR="009E174C">
        <w:t xml:space="preserve"> such as in the present case.</w:t>
      </w:r>
      <w:r w:rsidR="00F87496">
        <w:t xml:space="preserve"> </w:t>
      </w:r>
      <w:r>
        <w:t>The</w:t>
      </w:r>
      <w:r w:rsidR="009E174C">
        <w:t xml:space="preserve"> apex court made reference to the earlier South African case  </w:t>
      </w:r>
      <w:r>
        <w:t>of </w:t>
      </w:r>
      <w:proofErr w:type="spellStart"/>
      <w:r>
        <w:rPr>
          <w:i/>
          <w:iCs/>
        </w:rPr>
        <w:t>Mazibuko</w:t>
      </w:r>
      <w:proofErr w:type="spellEnd"/>
      <w:r>
        <w:rPr>
          <w:i/>
          <w:iCs/>
        </w:rPr>
        <w:t> </w:t>
      </w:r>
      <w:r>
        <w:t>v </w:t>
      </w:r>
      <w:proofErr w:type="spellStart"/>
      <w:r>
        <w:rPr>
          <w:i/>
          <w:iCs/>
        </w:rPr>
        <w:t>Santam</w:t>
      </w:r>
      <w:proofErr w:type="spellEnd"/>
      <w:r>
        <w:rPr>
          <w:i/>
          <w:iCs/>
        </w:rPr>
        <w:t xml:space="preserve"> Insurance Co Ltd and Anor </w:t>
      </w:r>
      <w:r>
        <w:t>1982 (3) SA 125 (AD) at 133, where the court said, at 132H:</w:t>
      </w:r>
    </w:p>
    <w:p w14:paraId="7F32ADC4" w14:textId="77777777" w:rsidR="009E174C" w:rsidRDefault="009E174C" w:rsidP="00E95B75">
      <w:pPr>
        <w:pStyle w:val="NormalWeb"/>
        <w:spacing w:before="0" w:beforeAutospacing="0" w:after="0" w:afterAutospacing="0" w:line="360" w:lineRule="auto"/>
        <w:jc w:val="both"/>
      </w:pPr>
    </w:p>
    <w:p w14:paraId="310A45AF" w14:textId="39EBBCEE" w:rsidR="0057297D" w:rsidRDefault="0057297D" w:rsidP="00E95B75">
      <w:pPr>
        <w:pStyle w:val="NormalWeb"/>
        <w:spacing w:before="0" w:beforeAutospacing="0" w:after="0" w:afterAutospacing="0"/>
        <w:ind w:left="1440"/>
        <w:jc w:val="both"/>
      </w:pPr>
      <w:r>
        <w:t>"In an application for absolution made by the defendant at the close of the plaintiff's case the question to which the Court must address itself is </w:t>
      </w:r>
      <w:r>
        <w:rPr>
          <w:u w:val="single"/>
        </w:rPr>
        <w:t>whether the plaintiff has adduced evidence upon which a court, applying its mind reasonably, could or might find for the plaintiff;</w:t>
      </w:r>
      <w:r>
        <w:t> in other words whether plaintiff has made out a </w:t>
      </w:r>
      <w:r>
        <w:rPr>
          <w:i/>
          <w:iCs/>
        </w:rPr>
        <w:t>prima facie</w:t>
      </w:r>
      <w:r>
        <w:t> case”.</w:t>
      </w:r>
    </w:p>
    <w:p w14:paraId="1185AFD7" w14:textId="77777777" w:rsidR="009E174C" w:rsidRDefault="009E174C" w:rsidP="00E95B75">
      <w:pPr>
        <w:pStyle w:val="NormalWeb"/>
        <w:spacing w:before="0" w:beforeAutospacing="0" w:after="0" w:afterAutospacing="0"/>
        <w:ind w:left="1440"/>
        <w:jc w:val="both"/>
      </w:pPr>
    </w:p>
    <w:p w14:paraId="175CAF7E" w14:textId="78786DF3" w:rsidR="009E174C" w:rsidRDefault="009E174C" w:rsidP="004F7CE3">
      <w:pPr>
        <w:pStyle w:val="NormalWeb"/>
        <w:spacing w:before="0" w:beforeAutospacing="0" w:after="0" w:afterAutospacing="0" w:line="360" w:lineRule="auto"/>
        <w:jc w:val="both"/>
      </w:pPr>
      <w:r>
        <w:t xml:space="preserve">In </w:t>
      </w:r>
      <w:proofErr w:type="spellStart"/>
      <w:r w:rsidRPr="00F87496">
        <w:rPr>
          <w:i/>
        </w:rPr>
        <w:t>casu</w:t>
      </w:r>
      <w:proofErr w:type="spellEnd"/>
      <w:r>
        <w:t xml:space="preserve"> the court is therefore not enjoined to carry out an in-depth analysis of the evidence led thus far or better still the cross examination that the witnesses were put through. The simple reason being that before the court is not the totality of the evidence from which the court may weigh issues on a balance of probabilities. I am further mindful that all questions and positive propositions of fact</w:t>
      </w:r>
      <w:r w:rsidR="00E63A13">
        <w:t xml:space="preserve">, together with hypothetical scenarios </w:t>
      </w:r>
      <w:r>
        <w:t xml:space="preserve">put </w:t>
      </w:r>
      <w:r w:rsidR="00E63A13">
        <w:t>forward to the witnesses by defendant’s counsel are not evidence. They are not facts put under oath. They remain what they are, propositions of fact.</w:t>
      </w:r>
    </w:p>
    <w:p w14:paraId="3F1EF47F" w14:textId="77777777" w:rsidR="00E63A13" w:rsidRDefault="00E63A13" w:rsidP="00E95B75">
      <w:pPr>
        <w:pStyle w:val="NormalWeb"/>
        <w:spacing w:before="0" w:beforeAutospacing="0" w:after="0" w:afterAutospacing="0" w:line="360" w:lineRule="auto"/>
        <w:jc w:val="both"/>
      </w:pPr>
    </w:p>
    <w:p w14:paraId="49892657" w14:textId="4FD65F96" w:rsidR="00E63A13" w:rsidRDefault="00E63A13" w:rsidP="00E95B75">
      <w:pPr>
        <w:pStyle w:val="NormalWeb"/>
        <w:spacing w:before="0" w:beforeAutospacing="0" w:after="0" w:afterAutospacing="0"/>
        <w:jc w:val="both"/>
      </w:pPr>
      <w:r>
        <w:t xml:space="preserve">Like earlier held by my brother </w:t>
      </w:r>
      <w:r w:rsidR="00F87496">
        <w:t>MUSITHU J</w:t>
      </w:r>
      <w:r>
        <w:t xml:space="preserve"> in the matter </w:t>
      </w:r>
      <w:r w:rsidRPr="00E63A13">
        <w:t xml:space="preserve">of </w:t>
      </w:r>
      <w:proofErr w:type="spellStart"/>
      <w:r w:rsidRPr="00E63A13">
        <w:rPr>
          <w:i/>
          <w:iCs/>
        </w:rPr>
        <w:t>Kadungure</w:t>
      </w:r>
      <w:proofErr w:type="spellEnd"/>
      <w:r w:rsidRPr="00E63A13">
        <w:rPr>
          <w:i/>
          <w:iCs/>
        </w:rPr>
        <w:t xml:space="preserve"> v </w:t>
      </w:r>
      <w:proofErr w:type="spellStart"/>
      <w:r w:rsidRPr="00E63A13">
        <w:rPr>
          <w:i/>
          <w:iCs/>
        </w:rPr>
        <w:t>Pervaiz</w:t>
      </w:r>
      <w:proofErr w:type="spellEnd"/>
      <w:r w:rsidR="00E95B75">
        <w:t xml:space="preserve"> HH822-</w:t>
      </w:r>
      <w:r>
        <w:t>22;</w:t>
      </w:r>
    </w:p>
    <w:p w14:paraId="22F713F5" w14:textId="77777777" w:rsidR="00E63A13" w:rsidRDefault="00E63A13" w:rsidP="00E95B75">
      <w:pPr>
        <w:pStyle w:val="NormalWeb"/>
        <w:spacing w:before="0" w:beforeAutospacing="0" w:after="0" w:afterAutospacing="0"/>
        <w:jc w:val="both"/>
      </w:pPr>
    </w:p>
    <w:p w14:paraId="77253570" w14:textId="78CB8F90" w:rsidR="00E63A13" w:rsidRDefault="00E63A13" w:rsidP="00F87496">
      <w:pPr>
        <w:pStyle w:val="NormalWeb"/>
        <w:spacing w:before="0" w:beforeAutospacing="0" w:after="0" w:afterAutospacing="0"/>
        <w:ind w:left="720"/>
        <w:jc w:val="both"/>
      </w:pPr>
      <w:r>
        <w:t>“</w:t>
      </w:r>
      <w:r w:rsidR="0057297D">
        <w:t xml:space="preserve">A determination of an application for absolution at the close of the plaintiff’s case is one that places a court in an invidious </w:t>
      </w:r>
      <w:r w:rsidR="00F87496">
        <w:t>position …</w:t>
      </w:r>
      <w:r w:rsidR="0057297D">
        <w:t xml:space="preserve"> An application for absolution requires that the court determines the dispute after having heard just half of the case.</w:t>
      </w:r>
      <w:r>
        <w:t xml:space="preserve">” </w:t>
      </w:r>
    </w:p>
    <w:p w14:paraId="7041BEFC" w14:textId="77777777" w:rsidR="00E63A13" w:rsidRDefault="00E63A13" w:rsidP="00E95B75">
      <w:pPr>
        <w:pStyle w:val="NormalWeb"/>
        <w:spacing w:before="0" w:beforeAutospacing="0" w:after="0" w:afterAutospacing="0"/>
        <w:jc w:val="both"/>
      </w:pPr>
    </w:p>
    <w:p w14:paraId="59AC579A" w14:textId="310F7DEF" w:rsidR="0057297D" w:rsidRDefault="00E63A13" w:rsidP="00F87496">
      <w:pPr>
        <w:pStyle w:val="NormalWeb"/>
        <w:spacing w:before="0" w:beforeAutospacing="0" w:after="0" w:afterAutospacing="0" w:line="360" w:lineRule="auto"/>
        <w:jc w:val="both"/>
      </w:pPr>
      <w:r>
        <w:t>Faced with a similar predicament he cited the a</w:t>
      </w:r>
      <w:r w:rsidR="0057297D">
        <w:t>uthors </w:t>
      </w:r>
      <w:proofErr w:type="spellStart"/>
      <w:r w:rsidR="0057297D">
        <w:rPr>
          <w:i/>
          <w:iCs/>
        </w:rPr>
        <w:t>Herbstein</w:t>
      </w:r>
      <w:proofErr w:type="spellEnd"/>
      <w:r w:rsidR="0057297D">
        <w:rPr>
          <w:i/>
          <w:iCs/>
        </w:rPr>
        <w:t xml:space="preserve"> &amp; Van </w:t>
      </w:r>
      <w:proofErr w:type="spellStart"/>
      <w:r w:rsidR="0057297D">
        <w:rPr>
          <w:i/>
          <w:iCs/>
        </w:rPr>
        <w:t>Winsen</w:t>
      </w:r>
      <w:proofErr w:type="spellEnd"/>
      <w:r w:rsidR="0057297D">
        <w:rPr>
          <w:i/>
          <w:iCs/>
        </w:rPr>
        <w:t>:</w:t>
      </w:r>
      <w:r w:rsidR="00F87496">
        <w:rPr>
          <w:i/>
          <w:iCs/>
        </w:rPr>
        <w:t xml:space="preserve"> </w:t>
      </w:r>
      <w:r w:rsidRPr="00E63A13">
        <w:t>In their work</w:t>
      </w:r>
      <w:r>
        <w:t xml:space="preserve"> </w:t>
      </w:r>
      <w:r w:rsidRPr="004A0D30">
        <w:rPr>
          <w:i/>
          <w:iCs/>
        </w:rPr>
        <w:t>The Civil Practice of the High Courts of South Africa, 5</w:t>
      </w:r>
      <w:r w:rsidRPr="004A0D30">
        <w:rPr>
          <w:i/>
          <w:iCs/>
          <w:vertAlign w:val="superscript"/>
        </w:rPr>
        <w:t>th</w:t>
      </w:r>
      <w:r w:rsidRPr="004A0D30">
        <w:rPr>
          <w:i/>
          <w:iCs/>
        </w:rPr>
        <w:t xml:space="preserve"> Edition, Vol</w:t>
      </w:r>
      <w:r>
        <w:t xml:space="preserve"> 1 @ p 923 as follows</w:t>
      </w:r>
      <w:r w:rsidR="004A0D30">
        <w:t>:</w:t>
      </w:r>
    </w:p>
    <w:p w14:paraId="111EC9AC" w14:textId="77777777" w:rsidR="004A0D30" w:rsidRDefault="004A0D30" w:rsidP="00E95B75">
      <w:pPr>
        <w:pStyle w:val="NormalWeb"/>
        <w:spacing w:before="0" w:beforeAutospacing="0" w:after="0" w:afterAutospacing="0"/>
        <w:jc w:val="both"/>
      </w:pPr>
    </w:p>
    <w:p w14:paraId="43A98BEE" w14:textId="16661B6F" w:rsidR="0057297D" w:rsidRDefault="0057297D" w:rsidP="00E95B75">
      <w:pPr>
        <w:pStyle w:val="NormalWeb"/>
        <w:spacing w:before="0" w:beforeAutospacing="0" w:after="0" w:afterAutospacing="0"/>
        <w:ind w:left="720"/>
        <w:jc w:val="both"/>
      </w:pPr>
      <w:r>
        <w:t xml:space="preserve">“In view of the principles set out above, it is clear that a trial court should be extremely chary of granting absolution at the close of the plaintiff’s case. In deciding whether or not absolution should be granted, the court must assume that in the absence of very special considerations, such as the inherent unacceptability of the evidence adduced, the evidence is true. The court should not at this stage evaluate and reject the plaintiff’s </w:t>
      </w:r>
      <w:r>
        <w:lastRenderedPageBreak/>
        <w:t xml:space="preserve">evidence. The test to be applied is not whether the evidence led by the plaintiff establishes what will finally have to be established. </w:t>
      </w:r>
      <w:r w:rsidRPr="004A0D30">
        <w:rPr>
          <w:u w:val="single"/>
        </w:rPr>
        <w:t>When the plaintiff relies on an inference the court will refuse the application for absolution unless it is satisfied that no reasonable court can draw the inference for which the plaintiff contends.</w:t>
      </w:r>
      <w:r>
        <w:t xml:space="preserve"> A court may grant absolution from the instance at the close of a plaintiff’s case if the plaintiff has failed to establish an essential element of the claim even though the defendant could have succeeded on exception or by way of special plea had the issue been raised by either procedure…”</w:t>
      </w:r>
    </w:p>
    <w:p w14:paraId="663722DA" w14:textId="77777777" w:rsidR="004A0D30" w:rsidRDefault="004A0D30" w:rsidP="00E95B75">
      <w:pPr>
        <w:pStyle w:val="NormalWeb"/>
        <w:spacing w:before="0" w:beforeAutospacing="0" w:after="0" w:afterAutospacing="0"/>
        <w:ind w:left="720"/>
        <w:jc w:val="both"/>
      </w:pPr>
    </w:p>
    <w:p w14:paraId="3271B719" w14:textId="69E1B6DC" w:rsidR="0057297D" w:rsidRDefault="004A0D30" w:rsidP="004F7CE3">
      <w:pPr>
        <w:pStyle w:val="NormalWeb"/>
        <w:spacing w:before="0" w:beforeAutospacing="0" w:after="0" w:afterAutospacing="0" w:line="360" w:lineRule="auto"/>
        <w:jc w:val="both"/>
      </w:pPr>
      <w:r>
        <w:t>In the present matter the Plaintiffs contend</w:t>
      </w:r>
      <w:r w:rsidR="008F730F">
        <w:t xml:space="preserve">s that from the background of </w:t>
      </w:r>
      <w:r>
        <w:t xml:space="preserve"> international tourists travelling into Zimbabwe, being accommodated at the 1</w:t>
      </w:r>
      <w:r w:rsidRPr="004A0D30">
        <w:rPr>
          <w:vertAlign w:val="superscript"/>
        </w:rPr>
        <w:t>st</w:t>
      </w:r>
      <w:r w:rsidR="008F730F">
        <w:t xml:space="preserve"> plaintiff’s premises, them</w:t>
      </w:r>
      <w:r>
        <w:t xml:space="preserve"> displaying symptoms similar to those of COVID 19, coinciding with several employees falling sick and supposedly infecting those that come into contact with them, without a conclusive COVID test being done, they content that on a balance of probabilities the court must find that indeed COVID 19 occurred at all the insured premises. The Defendant is contending on the extreme that if no conclusive COVID19 test was done, then such insured peril “DID NOT”</w:t>
      </w:r>
      <w:r w:rsidR="00211145">
        <w:t xml:space="preserve"> occur. I am of the view that the Plaintiffs pins their case on inferences. </w:t>
      </w:r>
    </w:p>
    <w:p w14:paraId="2C79E25F" w14:textId="5AEE1646" w:rsidR="001E7BFC" w:rsidRDefault="001E7BFC" w:rsidP="004F7CE3">
      <w:pPr>
        <w:pStyle w:val="NormalWeb"/>
        <w:spacing w:before="0" w:beforeAutospacing="0" w:after="0" w:afterAutospacing="0" w:line="360" w:lineRule="auto"/>
        <w:jc w:val="both"/>
      </w:pPr>
    </w:p>
    <w:p w14:paraId="7AD96B5F" w14:textId="38C048A4" w:rsidR="001E7BFC" w:rsidRDefault="001E7BFC" w:rsidP="004F7CE3">
      <w:pPr>
        <w:pStyle w:val="NormalWeb"/>
        <w:spacing w:before="0" w:beforeAutospacing="0" w:after="0" w:afterAutospacing="0" w:line="360" w:lineRule="auto"/>
        <w:jc w:val="both"/>
      </w:pPr>
      <w:r>
        <w:t xml:space="preserve">In the matter of </w:t>
      </w:r>
      <w:r w:rsidRPr="008F730F">
        <w:rPr>
          <w:i/>
        </w:rPr>
        <w:t xml:space="preserve">Yusuf Abdullah </w:t>
      </w:r>
      <w:proofErr w:type="spellStart"/>
      <w:r w:rsidRPr="008F730F">
        <w:rPr>
          <w:i/>
        </w:rPr>
        <w:t>Gaibie</w:t>
      </w:r>
      <w:proofErr w:type="spellEnd"/>
      <w:r w:rsidRPr="008F730F">
        <w:rPr>
          <w:i/>
        </w:rPr>
        <w:t xml:space="preserve"> and Ano</w:t>
      </w:r>
      <w:r w:rsidR="008F730F" w:rsidRPr="008F730F">
        <w:rPr>
          <w:i/>
        </w:rPr>
        <w:t>r</w:t>
      </w:r>
      <w:r w:rsidRPr="008F730F">
        <w:rPr>
          <w:i/>
        </w:rPr>
        <w:t xml:space="preserve"> v Alexander Paulo </w:t>
      </w:r>
      <w:proofErr w:type="spellStart"/>
      <w:r w:rsidRPr="008F730F">
        <w:rPr>
          <w:i/>
        </w:rPr>
        <w:t>Castanheira</w:t>
      </w:r>
      <w:proofErr w:type="spellEnd"/>
      <w:r w:rsidRPr="008F730F">
        <w:rPr>
          <w:i/>
        </w:rPr>
        <w:t xml:space="preserve"> and Ano</w:t>
      </w:r>
      <w:r w:rsidR="008F730F">
        <w:rPr>
          <w:i/>
        </w:rPr>
        <w:t>r</w:t>
      </w:r>
      <w:r w:rsidR="008F730F">
        <w:t xml:space="preserve"> SC 58-</w:t>
      </w:r>
      <w:r>
        <w:t>20 the Learned Justices of Appeal had this to say:</w:t>
      </w:r>
    </w:p>
    <w:p w14:paraId="779D48CA" w14:textId="67FE69C3" w:rsidR="00211145" w:rsidRDefault="00211145" w:rsidP="004F7CE3">
      <w:pPr>
        <w:pStyle w:val="NormalWeb"/>
        <w:spacing w:before="0" w:beforeAutospacing="0" w:after="0" w:afterAutospacing="0" w:line="360" w:lineRule="auto"/>
        <w:jc w:val="both"/>
      </w:pPr>
    </w:p>
    <w:p w14:paraId="6C440261" w14:textId="4457D455" w:rsidR="001E7BFC" w:rsidRDefault="001E7BFC" w:rsidP="008F730F">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“The law to be applied in the present circumstances was eloquently articulated by MAKARAU JA in </w:t>
      </w:r>
      <w:r>
        <w:rPr>
          <w:rFonts w:ascii="Times New Roman" w:hAnsi="Times New Roman" w:cs="Times New Roman"/>
          <w:i/>
          <w:sz w:val="24"/>
          <w:szCs w:val="24"/>
        </w:rPr>
        <w:t xml:space="preserve">Competition and Tariff Commission v </w:t>
      </w:r>
      <w:proofErr w:type="spellStart"/>
      <w:r>
        <w:rPr>
          <w:rFonts w:ascii="Times New Roman" w:hAnsi="Times New Roman" w:cs="Times New Roman"/>
          <w:i/>
          <w:sz w:val="24"/>
          <w:szCs w:val="24"/>
        </w:rPr>
        <w:t>Iwayafrica</w:t>
      </w:r>
      <w:proofErr w:type="spellEnd"/>
      <w:r>
        <w:rPr>
          <w:rFonts w:ascii="Times New Roman" w:hAnsi="Times New Roman" w:cs="Times New Roman"/>
          <w:i/>
          <w:sz w:val="24"/>
          <w:szCs w:val="24"/>
        </w:rPr>
        <w:t xml:space="preserve"> Zimbabwe (Pvt) Ltd</w:t>
      </w:r>
      <w:r>
        <w:rPr>
          <w:rFonts w:ascii="Times New Roman" w:hAnsi="Times New Roman" w:cs="Times New Roman"/>
          <w:sz w:val="24"/>
          <w:szCs w:val="24"/>
        </w:rPr>
        <w:t xml:space="preserve"> SC 58/19 at paras 13-15 where she said the following:</w:t>
      </w:r>
    </w:p>
    <w:p w14:paraId="45031641" w14:textId="77777777" w:rsidR="008F730F" w:rsidRDefault="008F730F" w:rsidP="008F730F">
      <w:pPr>
        <w:spacing w:after="0" w:line="240" w:lineRule="auto"/>
        <w:ind w:left="720"/>
        <w:jc w:val="both"/>
        <w:rPr>
          <w:rFonts w:ascii="Times New Roman" w:hAnsi="Times New Roman" w:cs="Times New Roman"/>
          <w:sz w:val="24"/>
          <w:szCs w:val="24"/>
        </w:rPr>
      </w:pPr>
    </w:p>
    <w:p w14:paraId="081C2194" w14:textId="77777777" w:rsidR="001E7BFC" w:rsidRDefault="001E7BFC" w:rsidP="00E95B75">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“[13] The law on when a court may grant absolution from the instance at the close of the plaintiff’s case is settled. (See </w:t>
      </w:r>
      <w:r>
        <w:rPr>
          <w:rFonts w:ascii="Times New Roman" w:hAnsi="Times New Roman" w:cs="Times New Roman"/>
          <w:i/>
          <w:sz w:val="24"/>
          <w:szCs w:val="24"/>
        </w:rPr>
        <w:t xml:space="preserve">Supreme Service Station (1969) (Private) Limited v Fox &amp; Goodridge Limited </w:t>
      </w:r>
      <w:r>
        <w:rPr>
          <w:rFonts w:ascii="Times New Roman" w:hAnsi="Times New Roman" w:cs="Times New Roman"/>
          <w:sz w:val="24"/>
          <w:szCs w:val="24"/>
        </w:rPr>
        <w:t xml:space="preserve">1971 (1) ZLR 1 (A) and </w:t>
      </w:r>
      <w:r>
        <w:rPr>
          <w:rFonts w:ascii="Times New Roman" w:hAnsi="Times New Roman" w:cs="Times New Roman"/>
          <w:i/>
          <w:sz w:val="24"/>
          <w:szCs w:val="24"/>
        </w:rPr>
        <w:t xml:space="preserve">United Air Charters (Private) Limited v </w:t>
      </w:r>
      <w:proofErr w:type="spellStart"/>
      <w:r>
        <w:rPr>
          <w:rFonts w:ascii="Times New Roman" w:hAnsi="Times New Roman" w:cs="Times New Roman"/>
          <w:i/>
          <w:sz w:val="24"/>
          <w:szCs w:val="24"/>
        </w:rPr>
        <w:t>Jarman</w:t>
      </w:r>
      <w:proofErr w:type="spellEnd"/>
      <w:r>
        <w:rPr>
          <w:rFonts w:ascii="Times New Roman" w:hAnsi="Times New Roman" w:cs="Times New Roman"/>
          <w:sz w:val="24"/>
          <w:szCs w:val="24"/>
        </w:rPr>
        <w:t xml:space="preserve"> 1994 (2) ZLR 341 (S). The court granting absolution must be satisfied that there is no evidence before it upon which a reasonable court might find for the plaintiff. </w:t>
      </w:r>
    </w:p>
    <w:p w14:paraId="3A40D241" w14:textId="77777777" w:rsidR="001E7BFC" w:rsidRDefault="001E7BFC" w:rsidP="00E95B75">
      <w:pPr>
        <w:spacing w:after="0" w:line="240" w:lineRule="auto"/>
        <w:ind w:left="720"/>
        <w:jc w:val="both"/>
        <w:rPr>
          <w:rFonts w:ascii="Times New Roman" w:hAnsi="Times New Roman" w:cs="Times New Roman"/>
          <w:sz w:val="24"/>
          <w:szCs w:val="24"/>
        </w:rPr>
      </w:pPr>
    </w:p>
    <w:p w14:paraId="63CED6E3" w14:textId="33428E49" w:rsidR="001E7BFC" w:rsidRDefault="001E7BFC" w:rsidP="00E95B75">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[14]</w:t>
      </w:r>
      <w:r>
        <w:rPr>
          <w:rFonts w:ascii="Times New Roman" w:hAnsi="Times New Roman" w:cs="Times New Roman"/>
          <w:sz w:val="24"/>
          <w:szCs w:val="24"/>
        </w:rPr>
        <w:tab/>
        <w:t xml:space="preserve">Expressed differently, the court considering an application for absolution from the instance must ask itself if there is no evidence at all on each and every essential averment that the plaintiff must make to sustain the cause of action. If there is some evidence on all the essential averments, absolution should not be granted. If there is evidence on some but not on all the essential averments, absolution may be granted, for in that instance, the plaintiff will not be able to sustain and perfect its cause of action. This is so because an application for absolution from the instance stands on pretty much the same footing as an application for the discharge of an accused person at the close of the state case </w:t>
      </w:r>
      <w:r>
        <w:rPr>
          <w:rFonts w:ascii="Times New Roman" w:hAnsi="Times New Roman" w:cs="Times New Roman"/>
          <w:i/>
          <w:sz w:val="24"/>
          <w:szCs w:val="24"/>
        </w:rPr>
        <w:t>albeit</w:t>
      </w:r>
      <w:r>
        <w:rPr>
          <w:rFonts w:ascii="Times New Roman" w:hAnsi="Times New Roman" w:cs="Times New Roman"/>
          <w:sz w:val="24"/>
          <w:szCs w:val="24"/>
        </w:rPr>
        <w:t xml:space="preserve"> on a lower threshold of the burden of proof.”</w:t>
      </w:r>
    </w:p>
    <w:p w14:paraId="55EFFFFE" w14:textId="274CDE67" w:rsidR="00F6517D" w:rsidRDefault="00F6517D" w:rsidP="008F730F">
      <w:p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The apex court further made reference to the matter of </w:t>
      </w:r>
      <w:r>
        <w:rPr>
          <w:rFonts w:ascii="Times New Roman" w:hAnsi="Times New Roman" w:cs="Times New Roman"/>
          <w:i/>
          <w:sz w:val="24"/>
          <w:szCs w:val="24"/>
        </w:rPr>
        <w:t xml:space="preserve">Katerere v Standard Chartered Bank Zimbabwe Ltd </w:t>
      </w:r>
      <w:r w:rsidR="008F730F">
        <w:rPr>
          <w:rFonts w:ascii="Times New Roman" w:hAnsi="Times New Roman" w:cs="Times New Roman"/>
          <w:sz w:val="24"/>
          <w:szCs w:val="24"/>
        </w:rPr>
        <w:t>HB 51-</w:t>
      </w:r>
      <w:r>
        <w:rPr>
          <w:rFonts w:ascii="Times New Roman" w:hAnsi="Times New Roman" w:cs="Times New Roman"/>
          <w:sz w:val="24"/>
          <w:szCs w:val="24"/>
        </w:rPr>
        <w:t xml:space="preserve">08 which was quoted with approval in </w:t>
      </w:r>
      <w:r>
        <w:rPr>
          <w:rFonts w:ascii="Times New Roman" w:hAnsi="Times New Roman" w:cs="Times New Roman"/>
          <w:i/>
          <w:sz w:val="24"/>
          <w:szCs w:val="24"/>
        </w:rPr>
        <w:t>Bakari v Total Zimbabwe (Pvt) Ltd</w:t>
      </w:r>
      <w:r w:rsidR="008F730F">
        <w:rPr>
          <w:rFonts w:ascii="Times New Roman" w:hAnsi="Times New Roman" w:cs="Times New Roman"/>
          <w:sz w:val="24"/>
          <w:szCs w:val="24"/>
        </w:rPr>
        <w:t xml:space="preserve"> SC 21-</w:t>
      </w:r>
      <w:r>
        <w:rPr>
          <w:rFonts w:ascii="Times New Roman" w:hAnsi="Times New Roman" w:cs="Times New Roman"/>
          <w:sz w:val="24"/>
          <w:szCs w:val="24"/>
        </w:rPr>
        <w:t>19. It was stated that:</w:t>
      </w:r>
    </w:p>
    <w:p w14:paraId="733C8744" w14:textId="36143C52" w:rsidR="00F6517D" w:rsidRDefault="00F6517D" w:rsidP="00E95B75">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“The court should be extremely chary of granting absolution at the close of the plaintiff’s case. The court must assume that in the absence of very special considerations, such as the inherent unacceptability of the evidence adduced, the evidence is true. The court should not at this stage evaluate and reject the plaintiff’s evidence. The test to be applied is not whether the evidence led by the plaintiff establishes what will finally have to be established. Absolution from the instance at the close of the plaintiff’s case may be granted if the plaintiff has failed to establish an essential element of his claim- </w:t>
      </w:r>
      <w:r>
        <w:rPr>
          <w:rFonts w:ascii="Times New Roman" w:hAnsi="Times New Roman" w:cs="Times New Roman"/>
          <w:i/>
          <w:sz w:val="24"/>
          <w:szCs w:val="24"/>
        </w:rPr>
        <w:t>Claude Neon Lights (SA) Ltd v Daniel</w:t>
      </w:r>
      <w:r>
        <w:rPr>
          <w:rFonts w:ascii="Times New Roman" w:hAnsi="Times New Roman" w:cs="Times New Roman"/>
          <w:sz w:val="24"/>
          <w:szCs w:val="24"/>
        </w:rPr>
        <w:t xml:space="preserve"> 1976 (4) SA 403(A); </w:t>
      </w:r>
      <w:r>
        <w:rPr>
          <w:rFonts w:ascii="Times New Roman" w:hAnsi="Times New Roman" w:cs="Times New Roman"/>
          <w:i/>
          <w:sz w:val="24"/>
          <w:szCs w:val="24"/>
        </w:rPr>
        <w:t xml:space="preserve">Marine &amp; Trade Insurance Co Ltd v Van Der </w:t>
      </w:r>
      <w:proofErr w:type="spellStart"/>
      <w:r>
        <w:rPr>
          <w:rFonts w:ascii="Times New Roman" w:hAnsi="Times New Roman" w:cs="Times New Roman"/>
          <w:i/>
          <w:sz w:val="24"/>
          <w:szCs w:val="24"/>
        </w:rPr>
        <w:t>Schyff</w:t>
      </w:r>
      <w:proofErr w:type="spellEnd"/>
      <w:r>
        <w:rPr>
          <w:rFonts w:ascii="Times New Roman" w:hAnsi="Times New Roman" w:cs="Times New Roman"/>
          <w:sz w:val="24"/>
          <w:szCs w:val="24"/>
        </w:rPr>
        <w:t xml:space="preserve"> 1972 (1) SA 26(A); </w:t>
      </w:r>
      <w:r>
        <w:rPr>
          <w:rFonts w:ascii="Times New Roman" w:hAnsi="Times New Roman" w:cs="Times New Roman"/>
          <w:i/>
          <w:sz w:val="24"/>
          <w:szCs w:val="24"/>
        </w:rPr>
        <w:t>Sithole v PG Industries (Pvt) Ltd</w:t>
      </w:r>
      <w:r>
        <w:rPr>
          <w:rFonts w:ascii="Times New Roman" w:hAnsi="Times New Roman" w:cs="Times New Roman"/>
          <w:sz w:val="24"/>
          <w:szCs w:val="24"/>
        </w:rPr>
        <w:t xml:space="preserve"> HB 47-05.”</w:t>
      </w:r>
    </w:p>
    <w:p w14:paraId="415AEAAF" w14:textId="77777777" w:rsidR="00F6517D" w:rsidRDefault="00F6517D" w:rsidP="00E95B75">
      <w:pPr>
        <w:spacing w:after="0" w:line="240" w:lineRule="auto"/>
        <w:ind w:left="720"/>
        <w:jc w:val="both"/>
        <w:rPr>
          <w:rFonts w:ascii="Times New Roman" w:hAnsi="Times New Roman" w:cs="Times New Roman"/>
          <w:sz w:val="24"/>
          <w:szCs w:val="24"/>
        </w:rPr>
      </w:pPr>
    </w:p>
    <w:p w14:paraId="50811A4E" w14:textId="3F8C5BE9" w:rsidR="00F6517D" w:rsidRDefault="00F6517D" w:rsidP="004F7CE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With the above eloquent exposition of the law I am of the respectful view that the failure to call the </w:t>
      </w:r>
      <w:proofErr w:type="spellStart"/>
      <w:r>
        <w:rPr>
          <w:rFonts w:ascii="Times New Roman" w:hAnsi="Times New Roman" w:cs="Times New Roman"/>
          <w:sz w:val="24"/>
          <w:szCs w:val="24"/>
        </w:rPr>
        <w:t>O’Shaugnessey</w:t>
      </w:r>
      <w:proofErr w:type="spellEnd"/>
      <w:r>
        <w:rPr>
          <w:rFonts w:ascii="Times New Roman" w:hAnsi="Times New Roman" w:cs="Times New Roman"/>
          <w:sz w:val="24"/>
          <w:szCs w:val="24"/>
        </w:rPr>
        <w:t xml:space="preserve"> couple does not of necessity sound a death knell on the case of the Plaintiffs. This court will greatly benefit from hearing the case of the Defendant and the closing submissions of both parties at the close of the entire matter. It is only then that this court can resort to an </w:t>
      </w:r>
      <w:r w:rsidR="008F730F">
        <w:rPr>
          <w:rFonts w:ascii="Times New Roman" w:hAnsi="Times New Roman" w:cs="Times New Roman"/>
          <w:sz w:val="24"/>
          <w:szCs w:val="24"/>
        </w:rPr>
        <w:t>in depth</w:t>
      </w:r>
      <w:r>
        <w:rPr>
          <w:rFonts w:ascii="Times New Roman" w:hAnsi="Times New Roman" w:cs="Times New Roman"/>
          <w:sz w:val="24"/>
          <w:szCs w:val="24"/>
        </w:rPr>
        <w:t xml:space="preserve"> analysis of every aspect of the evidence and consider its totality.</w:t>
      </w:r>
    </w:p>
    <w:p w14:paraId="040EB041" w14:textId="2A028FC3" w:rsidR="00F6517D" w:rsidRDefault="004F7CE3" w:rsidP="004F7CE3">
      <w:pPr>
        <w:tabs>
          <w:tab w:val="left" w:pos="546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p>
    <w:p w14:paraId="7F12117D" w14:textId="77777777" w:rsidR="00F6517D" w:rsidRDefault="00F6517D" w:rsidP="004F7CE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Resultantly it is ordered that:</w:t>
      </w:r>
    </w:p>
    <w:p w14:paraId="7418B893" w14:textId="77777777" w:rsidR="00F6517D" w:rsidRDefault="00F6517D" w:rsidP="004F7CE3">
      <w:pPr>
        <w:spacing w:after="0" w:line="360" w:lineRule="auto"/>
        <w:jc w:val="both"/>
        <w:rPr>
          <w:rFonts w:ascii="Times New Roman" w:hAnsi="Times New Roman" w:cs="Times New Roman"/>
          <w:sz w:val="24"/>
          <w:szCs w:val="24"/>
        </w:rPr>
      </w:pPr>
    </w:p>
    <w:p w14:paraId="383B6393" w14:textId="77777777" w:rsidR="00F6517D" w:rsidRDefault="00F6517D" w:rsidP="004F7CE3">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defendant’s application for absolution from the instance at the close of the plaintiffs’ case is hereby dismissed.</w:t>
      </w:r>
    </w:p>
    <w:p w14:paraId="5AF1C6B1" w14:textId="78A9D39C" w:rsidR="00F6517D" w:rsidRDefault="008F730F" w:rsidP="004F7CE3">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Costs </w:t>
      </w:r>
      <w:r w:rsidR="00F6517D">
        <w:rPr>
          <w:rFonts w:ascii="Times New Roman" w:hAnsi="Times New Roman" w:cs="Times New Roman"/>
          <w:sz w:val="24"/>
          <w:szCs w:val="24"/>
        </w:rPr>
        <w:t>shall be in the cause.</w:t>
      </w:r>
    </w:p>
    <w:p w14:paraId="0E6F2450" w14:textId="6FF9BDC3" w:rsidR="00F6517D" w:rsidRPr="00F6517D" w:rsidRDefault="00F6517D" w:rsidP="004F7CE3">
      <w:pPr>
        <w:spacing w:after="0" w:line="360" w:lineRule="auto"/>
        <w:jc w:val="both"/>
        <w:rPr>
          <w:rFonts w:ascii="Times New Roman" w:hAnsi="Times New Roman" w:cs="Times New Roman"/>
          <w:sz w:val="24"/>
          <w:szCs w:val="24"/>
        </w:rPr>
      </w:pPr>
      <w:r w:rsidRPr="00F6517D">
        <w:rPr>
          <w:rFonts w:ascii="Times New Roman" w:hAnsi="Times New Roman" w:cs="Times New Roman"/>
          <w:sz w:val="24"/>
          <w:szCs w:val="24"/>
        </w:rPr>
        <w:t xml:space="preserve"> </w:t>
      </w:r>
    </w:p>
    <w:p w14:paraId="344E49F4" w14:textId="758310F3" w:rsidR="00F6517D" w:rsidRDefault="00F6517D" w:rsidP="004F7CE3">
      <w:pPr>
        <w:spacing w:after="0" w:line="480" w:lineRule="auto"/>
        <w:jc w:val="both"/>
        <w:rPr>
          <w:rFonts w:ascii="Times New Roman" w:hAnsi="Times New Roman" w:cs="Times New Roman"/>
          <w:sz w:val="24"/>
          <w:szCs w:val="24"/>
        </w:rPr>
      </w:pPr>
    </w:p>
    <w:p w14:paraId="3F65C4E4" w14:textId="77777777" w:rsidR="008F6880" w:rsidRDefault="008F6880" w:rsidP="00076B3F">
      <w:pPr>
        <w:pStyle w:val="NoSpacing"/>
        <w:rPr>
          <w:rFonts w:ascii="Times New Roman" w:hAnsi="Times New Roman" w:cs="Times New Roman"/>
          <w:i/>
          <w:sz w:val="24"/>
          <w:szCs w:val="24"/>
        </w:rPr>
      </w:pPr>
    </w:p>
    <w:p w14:paraId="7BEA8A1F" w14:textId="594C0560" w:rsidR="00614E01" w:rsidRPr="00076B3F" w:rsidRDefault="00614E01" w:rsidP="00076B3F">
      <w:pPr>
        <w:pStyle w:val="NoSpacing"/>
        <w:rPr>
          <w:rFonts w:ascii="Times New Roman" w:hAnsi="Times New Roman" w:cs="Times New Roman"/>
          <w:sz w:val="24"/>
          <w:szCs w:val="24"/>
        </w:rPr>
      </w:pPr>
      <w:r w:rsidRPr="00076B3F">
        <w:rPr>
          <w:rFonts w:ascii="Times New Roman" w:hAnsi="Times New Roman" w:cs="Times New Roman"/>
          <w:i/>
          <w:sz w:val="24"/>
          <w:szCs w:val="24"/>
        </w:rPr>
        <w:t>Webb, Low &amp; Barry</w:t>
      </w:r>
      <w:r w:rsidR="00076B3F" w:rsidRPr="00076B3F">
        <w:rPr>
          <w:rFonts w:ascii="Times New Roman" w:hAnsi="Times New Roman" w:cs="Times New Roman"/>
          <w:i/>
          <w:sz w:val="24"/>
          <w:szCs w:val="24"/>
        </w:rPr>
        <w:t xml:space="preserve"> incorporating Ben Baron &amp; Partners</w:t>
      </w:r>
      <w:r w:rsidRPr="00076B3F">
        <w:rPr>
          <w:rFonts w:ascii="Times New Roman" w:hAnsi="Times New Roman" w:cs="Times New Roman"/>
          <w:sz w:val="24"/>
          <w:szCs w:val="24"/>
        </w:rPr>
        <w:t xml:space="preserve"> plaintiffs’ legal practitioners</w:t>
      </w:r>
    </w:p>
    <w:p w14:paraId="71BB11AB" w14:textId="7EE70402" w:rsidR="00614E01" w:rsidRPr="00076B3F" w:rsidRDefault="00076B3F" w:rsidP="00076B3F">
      <w:pPr>
        <w:pStyle w:val="NoSpacing"/>
        <w:rPr>
          <w:rFonts w:ascii="Times New Roman" w:hAnsi="Times New Roman" w:cs="Times New Roman"/>
          <w:sz w:val="24"/>
          <w:szCs w:val="24"/>
        </w:rPr>
      </w:pPr>
      <w:proofErr w:type="spellStart"/>
      <w:r w:rsidRPr="00076B3F">
        <w:rPr>
          <w:rFonts w:ascii="Times New Roman" w:hAnsi="Times New Roman" w:cs="Times New Roman"/>
          <w:i/>
          <w:sz w:val="24"/>
          <w:szCs w:val="24"/>
        </w:rPr>
        <w:t>Atherstone</w:t>
      </w:r>
      <w:proofErr w:type="spellEnd"/>
      <w:r w:rsidRPr="00076B3F">
        <w:rPr>
          <w:rFonts w:ascii="Times New Roman" w:hAnsi="Times New Roman" w:cs="Times New Roman"/>
          <w:i/>
          <w:sz w:val="24"/>
          <w:szCs w:val="24"/>
        </w:rPr>
        <w:t xml:space="preserve"> &amp; Cook</w:t>
      </w:r>
      <w:r w:rsidRPr="00076B3F">
        <w:rPr>
          <w:rFonts w:ascii="Times New Roman" w:hAnsi="Times New Roman" w:cs="Times New Roman"/>
          <w:sz w:val="24"/>
          <w:szCs w:val="24"/>
        </w:rPr>
        <w:t xml:space="preserve"> defendant’s legal practitioners</w:t>
      </w:r>
    </w:p>
    <w:p w14:paraId="262C4BC3" w14:textId="77777777" w:rsidR="00211145" w:rsidRPr="00076B3F" w:rsidRDefault="00211145" w:rsidP="00076B3F">
      <w:pPr>
        <w:pStyle w:val="NoSpacing"/>
        <w:rPr>
          <w:rFonts w:ascii="Times New Roman" w:hAnsi="Times New Roman" w:cs="Times New Roman"/>
          <w:sz w:val="24"/>
          <w:szCs w:val="24"/>
          <w:lang w:val="en-US"/>
        </w:rPr>
      </w:pPr>
    </w:p>
    <w:p w14:paraId="7FC92F4A" w14:textId="77777777" w:rsidR="0057297D" w:rsidRDefault="0057297D" w:rsidP="00E95B75">
      <w:pPr>
        <w:pStyle w:val="NormalWeb"/>
        <w:spacing w:before="0" w:beforeAutospacing="0" w:after="0" w:afterAutospacing="0"/>
        <w:ind w:left="720"/>
        <w:jc w:val="both"/>
      </w:pPr>
    </w:p>
    <w:p w14:paraId="0B4AB8BA" w14:textId="77777777" w:rsidR="0057297D" w:rsidRPr="0057297D" w:rsidRDefault="0057297D" w:rsidP="00E95B75">
      <w:pPr>
        <w:spacing w:line="360" w:lineRule="auto"/>
        <w:jc w:val="both"/>
        <w:rPr>
          <w:rFonts w:ascii="Times New Roman" w:hAnsi="Times New Roman" w:cs="Times New Roman"/>
          <w:sz w:val="24"/>
          <w:szCs w:val="24"/>
        </w:rPr>
      </w:pPr>
    </w:p>
    <w:p w14:paraId="62748D44" w14:textId="77777777" w:rsidR="00062B64" w:rsidRDefault="00062B64" w:rsidP="00E95B75">
      <w:pPr>
        <w:spacing w:line="360" w:lineRule="auto"/>
        <w:jc w:val="both"/>
        <w:rPr>
          <w:rFonts w:ascii="Times New Roman" w:hAnsi="Times New Roman" w:cs="Times New Roman"/>
          <w:sz w:val="24"/>
          <w:szCs w:val="24"/>
        </w:rPr>
      </w:pPr>
    </w:p>
    <w:p w14:paraId="42F88EEE" w14:textId="77777777" w:rsidR="00167A4C" w:rsidRPr="00763EBC" w:rsidRDefault="00167A4C" w:rsidP="00E95B75">
      <w:pPr>
        <w:spacing w:line="360" w:lineRule="auto"/>
        <w:jc w:val="both"/>
        <w:rPr>
          <w:rFonts w:ascii="Times New Roman" w:hAnsi="Times New Roman" w:cs="Times New Roman"/>
          <w:sz w:val="24"/>
          <w:szCs w:val="24"/>
        </w:rPr>
      </w:pPr>
    </w:p>
    <w:p w14:paraId="170A51FE" w14:textId="77777777" w:rsidR="00301ACC" w:rsidRPr="00DE4632" w:rsidRDefault="00301ACC" w:rsidP="00614E01">
      <w:pPr>
        <w:pStyle w:val="NoSpacing"/>
      </w:pPr>
    </w:p>
    <w:sectPr w:rsidR="00301ACC" w:rsidRPr="00DE4632">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CC5855" w14:textId="77777777" w:rsidR="00614E01" w:rsidRDefault="00614E01" w:rsidP="00614E01">
      <w:pPr>
        <w:spacing w:after="0" w:line="240" w:lineRule="auto"/>
      </w:pPr>
      <w:r>
        <w:separator/>
      </w:r>
    </w:p>
  </w:endnote>
  <w:endnote w:type="continuationSeparator" w:id="0">
    <w:p w14:paraId="6A2D8936" w14:textId="77777777" w:rsidR="00614E01" w:rsidRDefault="00614E01" w:rsidP="00614E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6A5A3C" w14:textId="77777777" w:rsidR="00614E01" w:rsidRDefault="00614E01" w:rsidP="00614E01">
      <w:pPr>
        <w:spacing w:after="0" w:line="240" w:lineRule="auto"/>
      </w:pPr>
      <w:r>
        <w:separator/>
      </w:r>
    </w:p>
  </w:footnote>
  <w:footnote w:type="continuationSeparator" w:id="0">
    <w:p w14:paraId="6AD9755E" w14:textId="77777777" w:rsidR="00614E01" w:rsidRDefault="00614E01" w:rsidP="00614E0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68711964"/>
      <w:docPartObj>
        <w:docPartGallery w:val="Page Numbers (Top of Page)"/>
        <w:docPartUnique/>
      </w:docPartObj>
    </w:sdtPr>
    <w:sdtEndPr>
      <w:rPr>
        <w:noProof/>
      </w:rPr>
    </w:sdtEndPr>
    <w:sdtContent>
      <w:p w14:paraId="69778CDB" w14:textId="77777777" w:rsidR="00614E01" w:rsidRDefault="00614E01">
        <w:pPr>
          <w:pStyle w:val="Header"/>
          <w:jc w:val="right"/>
          <w:rPr>
            <w:noProof/>
          </w:rPr>
        </w:pPr>
        <w:r>
          <w:fldChar w:fldCharType="begin"/>
        </w:r>
        <w:r>
          <w:instrText xml:space="preserve"> PAGE   \* MERGEFORMAT </w:instrText>
        </w:r>
        <w:r>
          <w:fldChar w:fldCharType="separate"/>
        </w:r>
        <w:r w:rsidR="008F6880">
          <w:rPr>
            <w:noProof/>
          </w:rPr>
          <w:t>11</w:t>
        </w:r>
        <w:r>
          <w:rPr>
            <w:noProof/>
          </w:rPr>
          <w:fldChar w:fldCharType="end"/>
        </w:r>
      </w:p>
      <w:p w14:paraId="02B314EC" w14:textId="4AEE9BF4" w:rsidR="00614E01" w:rsidRDefault="00614E01">
        <w:pPr>
          <w:pStyle w:val="Header"/>
          <w:jc w:val="right"/>
        </w:pPr>
        <w:r>
          <w:rPr>
            <w:noProof/>
          </w:rPr>
          <w:t>HB 122/25</w:t>
        </w:r>
      </w:p>
    </w:sdtContent>
  </w:sdt>
  <w:p w14:paraId="3EF49C41" w14:textId="77777777" w:rsidR="00614E01" w:rsidRDefault="00614E0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08942A2"/>
    <w:multiLevelType w:val="hybridMultilevel"/>
    <w:tmpl w:val="4824F4AE"/>
    <w:lvl w:ilvl="0" w:tplc="30090017">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15:restartNumberingAfterBreak="0">
    <w:nsid w:val="78563DC8"/>
    <w:multiLevelType w:val="hybridMultilevel"/>
    <w:tmpl w:val="EE7004C8"/>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1ACC"/>
    <w:rsid w:val="00020CBA"/>
    <w:rsid w:val="00045389"/>
    <w:rsid w:val="000463BF"/>
    <w:rsid w:val="00062B64"/>
    <w:rsid w:val="00076B3F"/>
    <w:rsid w:val="00081234"/>
    <w:rsid w:val="000817A9"/>
    <w:rsid w:val="000C5F6B"/>
    <w:rsid w:val="000D0494"/>
    <w:rsid w:val="000E42E4"/>
    <w:rsid w:val="00167A4C"/>
    <w:rsid w:val="001E7BFC"/>
    <w:rsid w:val="00206B31"/>
    <w:rsid w:val="00207971"/>
    <w:rsid w:val="00211145"/>
    <w:rsid w:val="0024532A"/>
    <w:rsid w:val="00245DD0"/>
    <w:rsid w:val="00247E7D"/>
    <w:rsid w:val="00271B0C"/>
    <w:rsid w:val="002A70C0"/>
    <w:rsid w:val="002C256F"/>
    <w:rsid w:val="002D3A8A"/>
    <w:rsid w:val="00301ACC"/>
    <w:rsid w:val="00340569"/>
    <w:rsid w:val="00375850"/>
    <w:rsid w:val="003A3351"/>
    <w:rsid w:val="003B0A90"/>
    <w:rsid w:val="004530A7"/>
    <w:rsid w:val="00474A65"/>
    <w:rsid w:val="00481310"/>
    <w:rsid w:val="004A0D30"/>
    <w:rsid w:val="004F7CE3"/>
    <w:rsid w:val="00500689"/>
    <w:rsid w:val="005558CE"/>
    <w:rsid w:val="0057297D"/>
    <w:rsid w:val="00605C5F"/>
    <w:rsid w:val="00614E01"/>
    <w:rsid w:val="00630C47"/>
    <w:rsid w:val="00641C66"/>
    <w:rsid w:val="00661181"/>
    <w:rsid w:val="006C08AE"/>
    <w:rsid w:val="006E463D"/>
    <w:rsid w:val="00763EBC"/>
    <w:rsid w:val="00774C94"/>
    <w:rsid w:val="007B68D3"/>
    <w:rsid w:val="0082223E"/>
    <w:rsid w:val="0083350C"/>
    <w:rsid w:val="008F6880"/>
    <w:rsid w:val="008F730F"/>
    <w:rsid w:val="00932CC9"/>
    <w:rsid w:val="009B41C0"/>
    <w:rsid w:val="009E174C"/>
    <w:rsid w:val="00A3035F"/>
    <w:rsid w:val="00A56DF6"/>
    <w:rsid w:val="00A92EFC"/>
    <w:rsid w:val="00B069BA"/>
    <w:rsid w:val="00CC5E10"/>
    <w:rsid w:val="00CE4CD5"/>
    <w:rsid w:val="00D0527B"/>
    <w:rsid w:val="00D74CE1"/>
    <w:rsid w:val="00D811B0"/>
    <w:rsid w:val="00DE17D6"/>
    <w:rsid w:val="00DE4632"/>
    <w:rsid w:val="00E63A13"/>
    <w:rsid w:val="00E95B75"/>
    <w:rsid w:val="00EC16BC"/>
    <w:rsid w:val="00EF6E59"/>
    <w:rsid w:val="00F6517D"/>
    <w:rsid w:val="00F87496"/>
    <w:rsid w:val="00FA42B4"/>
    <w:rsid w:val="00FF2211"/>
  </w:rsids>
  <m:mathPr>
    <m:mathFont m:val="Cambria Math"/>
    <m:brkBin m:val="before"/>
    <m:brkBinSub m:val="--"/>
    <m:smallFrac m:val="0"/>
    <m:dispDef/>
    <m:lMargin m:val="0"/>
    <m:rMargin m:val="0"/>
    <m:defJc m:val="centerGroup"/>
    <m:wrapIndent m:val="1440"/>
    <m:intLim m:val="subSup"/>
    <m:naryLim m:val="undOvr"/>
  </m:mathPr>
  <w:themeFontLang w:val="en-ZW"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6FD088"/>
  <w15:chartTrackingRefBased/>
  <w15:docId w15:val="{8998233F-149A-47EC-B78C-C332A4C61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E4CD5"/>
    <w:pPr>
      <w:spacing w:before="100" w:beforeAutospacing="1" w:after="100" w:afterAutospacing="1" w:line="240" w:lineRule="auto"/>
    </w:pPr>
    <w:rPr>
      <w:rFonts w:ascii="Times New Roman" w:eastAsia="Times New Roman" w:hAnsi="Times New Roman" w:cs="Times New Roman"/>
      <w:sz w:val="24"/>
      <w:szCs w:val="24"/>
      <w:lang w:eastAsia="en-ZW"/>
    </w:rPr>
  </w:style>
  <w:style w:type="character" w:styleId="Hyperlink">
    <w:name w:val="Hyperlink"/>
    <w:basedOn w:val="DefaultParagraphFont"/>
    <w:uiPriority w:val="99"/>
    <w:semiHidden/>
    <w:unhideWhenUsed/>
    <w:rsid w:val="00CE4CD5"/>
    <w:rPr>
      <w:color w:val="0000FF"/>
      <w:u w:val="single"/>
    </w:rPr>
  </w:style>
  <w:style w:type="paragraph" w:styleId="ListParagraph">
    <w:name w:val="List Paragraph"/>
    <w:basedOn w:val="Normal"/>
    <w:uiPriority w:val="34"/>
    <w:qFormat/>
    <w:rsid w:val="000817A9"/>
    <w:pPr>
      <w:ind w:left="720"/>
      <w:contextualSpacing/>
    </w:pPr>
  </w:style>
  <w:style w:type="paragraph" w:styleId="Header">
    <w:name w:val="header"/>
    <w:basedOn w:val="Normal"/>
    <w:link w:val="HeaderChar"/>
    <w:uiPriority w:val="99"/>
    <w:unhideWhenUsed/>
    <w:rsid w:val="00614E01"/>
    <w:pPr>
      <w:tabs>
        <w:tab w:val="center" w:pos="4513"/>
        <w:tab w:val="right" w:pos="9026"/>
      </w:tabs>
      <w:spacing w:after="0" w:line="240" w:lineRule="auto"/>
    </w:pPr>
  </w:style>
  <w:style w:type="character" w:customStyle="1" w:styleId="HeaderChar">
    <w:name w:val="Header Char"/>
    <w:basedOn w:val="DefaultParagraphFont"/>
    <w:link w:val="Header"/>
    <w:uiPriority w:val="99"/>
    <w:rsid w:val="00614E01"/>
  </w:style>
  <w:style w:type="paragraph" w:styleId="Footer">
    <w:name w:val="footer"/>
    <w:basedOn w:val="Normal"/>
    <w:link w:val="FooterChar"/>
    <w:uiPriority w:val="99"/>
    <w:unhideWhenUsed/>
    <w:rsid w:val="00614E01"/>
    <w:pPr>
      <w:tabs>
        <w:tab w:val="center" w:pos="4513"/>
        <w:tab w:val="right" w:pos="9026"/>
      </w:tabs>
      <w:spacing w:after="0" w:line="240" w:lineRule="auto"/>
    </w:pPr>
  </w:style>
  <w:style w:type="character" w:customStyle="1" w:styleId="FooterChar">
    <w:name w:val="Footer Char"/>
    <w:basedOn w:val="DefaultParagraphFont"/>
    <w:link w:val="Footer"/>
    <w:uiPriority w:val="99"/>
    <w:rsid w:val="00614E01"/>
  </w:style>
  <w:style w:type="paragraph" w:styleId="NoSpacing">
    <w:name w:val="No Spacing"/>
    <w:uiPriority w:val="1"/>
    <w:qFormat/>
    <w:rsid w:val="00614E0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881988">
      <w:bodyDiv w:val="1"/>
      <w:marLeft w:val="0"/>
      <w:marRight w:val="0"/>
      <w:marTop w:val="0"/>
      <w:marBottom w:val="0"/>
      <w:divBdr>
        <w:top w:val="none" w:sz="0" w:space="0" w:color="auto"/>
        <w:left w:val="none" w:sz="0" w:space="0" w:color="auto"/>
        <w:bottom w:val="none" w:sz="0" w:space="0" w:color="auto"/>
        <w:right w:val="none" w:sz="0" w:space="0" w:color="auto"/>
      </w:divBdr>
    </w:div>
    <w:div w:id="203368986">
      <w:bodyDiv w:val="1"/>
      <w:marLeft w:val="0"/>
      <w:marRight w:val="0"/>
      <w:marTop w:val="0"/>
      <w:marBottom w:val="0"/>
      <w:divBdr>
        <w:top w:val="none" w:sz="0" w:space="0" w:color="auto"/>
        <w:left w:val="none" w:sz="0" w:space="0" w:color="auto"/>
        <w:bottom w:val="none" w:sz="0" w:space="0" w:color="auto"/>
        <w:right w:val="none" w:sz="0" w:space="0" w:color="auto"/>
      </w:divBdr>
    </w:div>
    <w:div w:id="275411530">
      <w:bodyDiv w:val="1"/>
      <w:marLeft w:val="0"/>
      <w:marRight w:val="0"/>
      <w:marTop w:val="0"/>
      <w:marBottom w:val="0"/>
      <w:divBdr>
        <w:top w:val="none" w:sz="0" w:space="0" w:color="auto"/>
        <w:left w:val="none" w:sz="0" w:space="0" w:color="auto"/>
        <w:bottom w:val="none" w:sz="0" w:space="0" w:color="auto"/>
        <w:right w:val="none" w:sz="0" w:space="0" w:color="auto"/>
      </w:divBdr>
    </w:div>
    <w:div w:id="296959658">
      <w:bodyDiv w:val="1"/>
      <w:marLeft w:val="0"/>
      <w:marRight w:val="0"/>
      <w:marTop w:val="0"/>
      <w:marBottom w:val="0"/>
      <w:divBdr>
        <w:top w:val="none" w:sz="0" w:space="0" w:color="auto"/>
        <w:left w:val="none" w:sz="0" w:space="0" w:color="auto"/>
        <w:bottom w:val="none" w:sz="0" w:space="0" w:color="auto"/>
        <w:right w:val="none" w:sz="0" w:space="0" w:color="auto"/>
      </w:divBdr>
    </w:div>
    <w:div w:id="320236622">
      <w:bodyDiv w:val="1"/>
      <w:marLeft w:val="0"/>
      <w:marRight w:val="0"/>
      <w:marTop w:val="0"/>
      <w:marBottom w:val="0"/>
      <w:divBdr>
        <w:top w:val="none" w:sz="0" w:space="0" w:color="auto"/>
        <w:left w:val="none" w:sz="0" w:space="0" w:color="auto"/>
        <w:bottom w:val="none" w:sz="0" w:space="0" w:color="auto"/>
        <w:right w:val="none" w:sz="0" w:space="0" w:color="auto"/>
      </w:divBdr>
    </w:div>
    <w:div w:id="326321881">
      <w:bodyDiv w:val="1"/>
      <w:marLeft w:val="0"/>
      <w:marRight w:val="0"/>
      <w:marTop w:val="0"/>
      <w:marBottom w:val="0"/>
      <w:divBdr>
        <w:top w:val="none" w:sz="0" w:space="0" w:color="auto"/>
        <w:left w:val="none" w:sz="0" w:space="0" w:color="auto"/>
        <w:bottom w:val="none" w:sz="0" w:space="0" w:color="auto"/>
        <w:right w:val="none" w:sz="0" w:space="0" w:color="auto"/>
      </w:divBdr>
    </w:div>
    <w:div w:id="362705479">
      <w:bodyDiv w:val="1"/>
      <w:marLeft w:val="0"/>
      <w:marRight w:val="0"/>
      <w:marTop w:val="0"/>
      <w:marBottom w:val="0"/>
      <w:divBdr>
        <w:top w:val="none" w:sz="0" w:space="0" w:color="auto"/>
        <w:left w:val="none" w:sz="0" w:space="0" w:color="auto"/>
        <w:bottom w:val="none" w:sz="0" w:space="0" w:color="auto"/>
        <w:right w:val="none" w:sz="0" w:space="0" w:color="auto"/>
      </w:divBdr>
    </w:div>
    <w:div w:id="533880893">
      <w:bodyDiv w:val="1"/>
      <w:marLeft w:val="0"/>
      <w:marRight w:val="0"/>
      <w:marTop w:val="0"/>
      <w:marBottom w:val="0"/>
      <w:divBdr>
        <w:top w:val="none" w:sz="0" w:space="0" w:color="auto"/>
        <w:left w:val="none" w:sz="0" w:space="0" w:color="auto"/>
        <w:bottom w:val="none" w:sz="0" w:space="0" w:color="auto"/>
        <w:right w:val="none" w:sz="0" w:space="0" w:color="auto"/>
      </w:divBdr>
    </w:div>
    <w:div w:id="672688257">
      <w:bodyDiv w:val="1"/>
      <w:marLeft w:val="0"/>
      <w:marRight w:val="0"/>
      <w:marTop w:val="0"/>
      <w:marBottom w:val="0"/>
      <w:divBdr>
        <w:top w:val="none" w:sz="0" w:space="0" w:color="auto"/>
        <w:left w:val="none" w:sz="0" w:space="0" w:color="auto"/>
        <w:bottom w:val="none" w:sz="0" w:space="0" w:color="auto"/>
        <w:right w:val="none" w:sz="0" w:space="0" w:color="auto"/>
      </w:divBdr>
    </w:div>
    <w:div w:id="726074249">
      <w:bodyDiv w:val="1"/>
      <w:marLeft w:val="0"/>
      <w:marRight w:val="0"/>
      <w:marTop w:val="0"/>
      <w:marBottom w:val="0"/>
      <w:divBdr>
        <w:top w:val="none" w:sz="0" w:space="0" w:color="auto"/>
        <w:left w:val="none" w:sz="0" w:space="0" w:color="auto"/>
        <w:bottom w:val="none" w:sz="0" w:space="0" w:color="auto"/>
        <w:right w:val="none" w:sz="0" w:space="0" w:color="auto"/>
      </w:divBdr>
    </w:div>
    <w:div w:id="767892176">
      <w:bodyDiv w:val="1"/>
      <w:marLeft w:val="0"/>
      <w:marRight w:val="0"/>
      <w:marTop w:val="0"/>
      <w:marBottom w:val="0"/>
      <w:divBdr>
        <w:top w:val="none" w:sz="0" w:space="0" w:color="auto"/>
        <w:left w:val="none" w:sz="0" w:space="0" w:color="auto"/>
        <w:bottom w:val="none" w:sz="0" w:space="0" w:color="auto"/>
        <w:right w:val="none" w:sz="0" w:space="0" w:color="auto"/>
      </w:divBdr>
    </w:div>
    <w:div w:id="788082887">
      <w:bodyDiv w:val="1"/>
      <w:marLeft w:val="0"/>
      <w:marRight w:val="0"/>
      <w:marTop w:val="0"/>
      <w:marBottom w:val="0"/>
      <w:divBdr>
        <w:top w:val="none" w:sz="0" w:space="0" w:color="auto"/>
        <w:left w:val="none" w:sz="0" w:space="0" w:color="auto"/>
        <w:bottom w:val="none" w:sz="0" w:space="0" w:color="auto"/>
        <w:right w:val="none" w:sz="0" w:space="0" w:color="auto"/>
      </w:divBdr>
    </w:div>
    <w:div w:id="790709824">
      <w:bodyDiv w:val="1"/>
      <w:marLeft w:val="0"/>
      <w:marRight w:val="0"/>
      <w:marTop w:val="0"/>
      <w:marBottom w:val="0"/>
      <w:divBdr>
        <w:top w:val="none" w:sz="0" w:space="0" w:color="auto"/>
        <w:left w:val="none" w:sz="0" w:space="0" w:color="auto"/>
        <w:bottom w:val="none" w:sz="0" w:space="0" w:color="auto"/>
        <w:right w:val="none" w:sz="0" w:space="0" w:color="auto"/>
      </w:divBdr>
    </w:div>
    <w:div w:id="892035386">
      <w:bodyDiv w:val="1"/>
      <w:marLeft w:val="0"/>
      <w:marRight w:val="0"/>
      <w:marTop w:val="0"/>
      <w:marBottom w:val="0"/>
      <w:divBdr>
        <w:top w:val="none" w:sz="0" w:space="0" w:color="auto"/>
        <w:left w:val="none" w:sz="0" w:space="0" w:color="auto"/>
        <w:bottom w:val="none" w:sz="0" w:space="0" w:color="auto"/>
        <w:right w:val="none" w:sz="0" w:space="0" w:color="auto"/>
      </w:divBdr>
    </w:div>
    <w:div w:id="1048336138">
      <w:bodyDiv w:val="1"/>
      <w:marLeft w:val="0"/>
      <w:marRight w:val="0"/>
      <w:marTop w:val="0"/>
      <w:marBottom w:val="0"/>
      <w:divBdr>
        <w:top w:val="none" w:sz="0" w:space="0" w:color="auto"/>
        <w:left w:val="none" w:sz="0" w:space="0" w:color="auto"/>
        <w:bottom w:val="none" w:sz="0" w:space="0" w:color="auto"/>
        <w:right w:val="none" w:sz="0" w:space="0" w:color="auto"/>
      </w:divBdr>
    </w:div>
    <w:div w:id="1049112601">
      <w:bodyDiv w:val="1"/>
      <w:marLeft w:val="0"/>
      <w:marRight w:val="0"/>
      <w:marTop w:val="0"/>
      <w:marBottom w:val="0"/>
      <w:divBdr>
        <w:top w:val="none" w:sz="0" w:space="0" w:color="auto"/>
        <w:left w:val="none" w:sz="0" w:space="0" w:color="auto"/>
        <w:bottom w:val="none" w:sz="0" w:space="0" w:color="auto"/>
        <w:right w:val="none" w:sz="0" w:space="0" w:color="auto"/>
      </w:divBdr>
    </w:div>
    <w:div w:id="1089543667">
      <w:bodyDiv w:val="1"/>
      <w:marLeft w:val="0"/>
      <w:marRight w:val="0"/>
      <w:marTop w:val="0"/>
      <w:marBottom w:val="0"/>
      <w:divBdr>
        <w:top w:val="none" w:sz="0" w:space="0" w:color="auto"/>
        <w:left w:val="none" w:sz="0" w:space="0" w:color="auto"/>
        <w:bottom w:val="none" w:sz="0" w:space="0" w:color="auto"/>
        <w:right w:val="none" w:sz="0" w:space="0" w:color="auto"/>
      </w:divBdr>
    </w:div>
    <w:div w:id="1155801611">
      <w:bodyDiv w:val="1"/>
      <w:marLeft w:val="0"/>
      <w:marRight w:val="0"/>
      <w:marTop w:val="0"/>
      <w:marBottom w:val="0"/>
      <w:divBdr>
        <w:top w:val="none" w:sz="0" w:space="0" w:color="auto"/>
        <w:left w:val="none" w:sz="0" w:space="0" w:color="auto"/>
        <w:bottom w:val="none" w:sz="0" w:space="0" w:color="auto"/>
        <w:right w:val="none" w:sz="0" w:space="0" w:color="auto"/>
      </w:divBdr>
    </w:div>
    <w:div w:id="1198274277">
      <w:bodyDiv w:val="1"/>
      <w:marLeft w:val="0"/>
      <w:marRight w:val="0"/>
      <w:marTop w:val="0"/>
      <w:marBottom w:val="0"/>
      <w:divBdr>
        <w:top w:val="none" w:sz="0" w:space="0" w:color="auto"/>
        <w:left w:val="none" w:sz="0" w:space="0" w:color="auto"/>
        <w:bottom w:val="none" w:sz="0" w:space="0" w:color="auto"/>
        <w:right w:val="none" w:sz="0" w:space="0" w:color="auto"/>
      </w:divBdr>
    </w:div>
    <w:div w:id="1294286607">
      <w:bodyDiv w:val="1"/>
      <w:marLeft w:val="0"/>
      <w:marRight w:val="0"/>
      <w:marTop w:val="0"/>
      <w:marBottom w:val="0"/>
      <w:divBdr>
        <w:top w:val="none" w:sz="0" w:space="0" w:color="auto"/>
        <w:left w:val="none" w:sz="0" w:space="0" w:color="auto"/>
        <w:bottom w:val="none" w:sz="0" w:space="0" w:color="auto"/>
        <w:right w:val="none" w:sz="0" w:space="0" w:color="auto"/>
      </w:divBdr>
    </w:div>
    <w:div w:id="1309699829">
      <w:bodyDiv w:val="1"/>
      <w:marLeft w:val="0"/>
      <w:marRight w:val="0"/>
      <w:marTop w:val="0"/>
      <w:marBottom w:val="0"/>
      <w:divBdr>
        <w:top w:val="none" w:sz="0" w:space="0" w:color="auto"/>
        <w:left w:val="none" w:sz="0" w:space="0" w:color="auto"/>
        <w:bottom w:val="none" w:sz="0" w:space="0" w:color="auto"/>
        <w:right w:val="none" w:sz="0" w:space="0" w:color="auto"/>
      </w:divBdr>
    </w:div>
    <w:div w:id="1311516716">
      <w:bodyDiv w:val="1"/>
      <w:marLeft w:val="0"/>
      <w:marRight w:val="0"/>
      <w:marTop w:val="0"/>
      <w:marBottom w:val="0"/>
      <w:divBdr>
        <w:top w:val="none" w:sz="0" w:space="0" w:color="auto"/>
        <w:left w:val="none" w:sz="0" w:space="0" w:color="auto"/>
        <w:bottom w:val="none" w:sz="0" w:space="0" w:color="auto"/>
        <w:right w:val="none" w:sz="0" w:space="0" w:color="auto"/>
      </w:divBdr>
    </w:div>
    <w:div w:id="1365206815">
      <w:bodyDiv w:val="1"/>
      <w:marLeft w:val="0"/>
      <w:marRight w:val="0"/>
      <w:marTop w:val="0"/>
      <w:marBottom w:val="0"/>
      <w:divBdr>
        <w:top w:val="none" w:sz="0" w:space="0" w:color="auto"/>
        <w:left w:val="none" w:sz="0" w:space="0" w:color="auto"/>
        <w:bottom w:val="none" w:sz="0" w:space="0" w:color="auto"/>
        <w:right w:val="none" w:sz="0" w:space="0" w:color="auto"/>
      </w:divBdr>
    </w:div>
    <w:div w:id="1665234343">
      <w:bodyDiv w:val="1"/>
      <w:marLeft w:val="0"/>
      <w:marRight w:val="0"/>
      <w:marTop w:val="0"/>
      <w:marBottom w:val="0"/>
      <w:divBdr>
        <w:top w:val="none" w:sz="0" w:space="0" w:color="auto"/>
        <w:left w:val="none" w:sz="0" w:space="0" w:color="auto"/>
        <w:bottom w:val="none" w:sz="0" w:space="0" w:color="auto"/>
        <w:right w:val="none" w:sz="0" w:space="0" w:color="auto"/>
      </w:divBdr>
    </w:div>
    <w:div w:id="1883322640">
      <w:bodyDiv w:val="1"/>
      <w:marLeft w:val="0"/>
      <w:marRight w:val="0"/>
      <w:marTop w:val="0"/>
      <w:marBottom w:val="0"/>
      <w:divBdr>
        <w:top w:val="none" w:sz="0" w:space="0" w:color="auto"/>
        <w:left w:val="none" w:sz="0" w:space="0" w:color="auto"/>
        <w:bottom w:val="none" w:sz="0" w:space="0" w:color="auto"/>
        <w:right w:val="none" w:sz="0" w:space="0" w:color="auto"/>
      </w:divBdr>
    </w:div>
    <w:div w:id="1978803681">
      <w:bodyDiv w:val="1"/>
      <w:marLeft w:val="0"/>
      <w:marRight w:val="0"/>
      <w:marTop w:val="0"/>
      <w:marBottom w:val="0"/>
      <w:divBdr>
        <w:top w:val="none" w:sz="0" w:space="0" w:color="auto"/>
        <w:left w:val="none" w:sz="0" w:space="0" w:color="auto"/>
        <w:bottom w:val="none" w:sz="0" w:space="0" w:color="auto"/>
        <w:right w:val="none" w:sz="0" w:space="0" w:color="auto"/>
      </w:divBdr>
    </w:div>
    <w:div w:id="2002849294">
      <w:bodyDiv w:val="1"/>
      <w:marLeft w:val="0"/>
      <w:marRight w:val="0"/>
      <w:marTop w:val="0"/>
      <w:marBottom w:val="0"/>
      <w:divBdr>
        <w:top w:val="none" w:sz="0" w:space="0" w:color="auto"/>
        <w:left w:val="none" w:sz="0" w:space="0" w:color="auto"/>
        <w:bottom w:val="none" w:sz="0" w:space="0" w:color="auto"/>
        <w:right w:val="none" w:sz="0" w:space="0" w:color="auto"/>
      </w:divBdr>
    </w:div>
    <w:div w:id="2070229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2E7C4B-E971-4ADD-A796-F107B8AFDE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3111</TotalTime>
  <Pages>11</Pages>
  <Words>3957</Words>
  <Characters>22556</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26461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Sijabulisiwe N</dc:creator>
  <cp:keywords/>
  <dc:description/>
  <cp:lastModifiedBy>Sijabulisiwe N</cp:lastModifiedBy>
  <cp:revision>10</cp:revision>
  <dcterms:created xsi:type="dcterms:W3CDTF">2025-07-18T08:40:00Z</dcterms:created>
  <dcterms:modified xsi:type="dcterms:W3CDTF">2025-07-21T09:50:00Z</dcterms:modified>
</cp:coreProperties>
</file>