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4B" w:rsidRPr="00214EFD" w:rsidRDefault="00B9534B" w:rsidP="00214EFD">
      <w:pPr>
        <w:rPr>
          <w:rFonts w:ascii="Times New Roman" w:hAnsi="Times New Roman" w:cs="Times New Roman"/>
          <w:b/>
          <w:bCs/>
          <w:sz w:val="24"/>
          <w:szCs w:val="24"/>
        </w:rPr>
      </w:pPr>
      <w:r w:rsidRPr="00214EFD">
        <w:rPr>
          <w:rFonts w:ascii="Times New Roman" w:hAnsi="Times New Roman" w:cs="Times New Roman"/>
          <w:b/>
          <w:bCs/>
          <w:sz w:val="24"/>
          <w:szCs w:val="24"/>
        </w:rPr>
        <w:t>ADMIRE M</w:t>
      </w:r>
      <w:r w:rsidR="00CA440A" w:rsidRPr="00214EFD">
        <w:rPr>
          <w:rFonts w:ascii="Times New Roman" w:hAnsi="Times New Roman" w:cs="Times New Roman"/>
          <w:b/>
          <w:bCs/>
          <w:sz w:val="24"/>
          <w:szCs w:val="24"/>
        </w:rPr>
        <w:t>U</w:t>
      </w:r>
      <w:r w:rsidRPr="00214EFD">
        <w:rPr>
          <w:rFonts w:ascii="Times New Roman" w:hAnsi="Times New Roman" w:cs="Times New Roman"/>
          <w:b/>
          <w:bCs/>
          <w:sz w:val="24"/>
          <w:szCs w:val="24"/>
        </w:rPr>
        <w:t>KUVADZE</w:t>
      </w:r>
    </w:p>
    <w:p w:rsidR="00B9534B" w:rsidRPr="00214EFD" w:rsidRDefault="00B9534B" w:rsidP="00214EFD">
      <w:pPr>
        <w:rPr>
          <w:rFonts w:ascii="Times New Roman" w:hAnsi="Times New Roman" w:cs="Times New Roman"/>
          <w:b/>
          <w:bCs/>
          <w:sz w:val="24"/>
          <w:szCs w:val="24"/>
        </w:rPr>
      </w:pPr>
      <w:proofErr w:type="gramStart"/>
      <w:r w:rsidRPr="00214EFD">
        <w:rPr>
          <w:rFonts w:ascii="Times New Roman" w:hAnsi="Times New Roman" w:cs="Times New Roman"/>
          <w:b/>
          <w:bCs/>
          <w:sz w:val="24"/>
          <w:szCs w:val="24"/>
        </w:rPr>
        <w:t>and</w:t>
      </w:r>
      <w:proofErr w:type="gramEnd"/>
    </w:p>
    <w:p w:rsidR="00B9534B" w:rsidRPr="00214EFD" w:rsidRDefault="00B9534B" w:rsidP="00214EFD">
      <w:pPr>
        <w:rPr>
          <w:rFonts w:ascii="Times New Roman" w:hAnsi="Times New Roman" w:cs="Times New Roman"/>
          <w:b/>
          <w:bCs/>
          <w:sz w:val="24"/>
          <w:szCs w:val="24"/>
        </w:rPr>
      </w:pPr>
      <w:r w:rsidRPr="00214EFD">
        <w:rPr>
          <w:rFonts w:ascii="Times New Roman" w:hAnsi="Times New Roman" w:cs="Times New Roman"/>
          <w:b/>
          <w:bCs/>
          <w:sz w:val="24"/>
          <w:szCs w:val="24"/>
        </w:rPr>
        <w:t>DELIGHT CHOGA</w:t>
      </w:r>
    </w:p>
    <w:p w:rsidR="00B9534B" w:rsidRPr="00214EFD" w:rsidRDefault="00B9534B" w:rsidP="00214EFD">
      <w:pPr>
        <w:jc w:val="both"/>
        <w:rPr>
          <w:rFonts w:ascii="Times New Roman" w:hAnsi="Times New Roman" w:cs="Times New Roman"/>
          <w:b/>
          <w:bCs/>
          <w:sz w:val="24"/>
          <w:szCs w:val="24"/>
        </w:rPr>
      </w:pPr>
      <w:proofErr w:type="gramStart"/>
      <w:r w:rsidRPr="00214EFD">
        <w:rPr>
          <w:rFonts w:ascii="Times New Roman" w:hAnsi="Times New Roman" w:cs="Times New Roman"/>
          <w:b/>
          <w:bCs/>
          <w:sz w:val="24"/>
          <w:szCs w:val="24"/>
        </w:rPr>
        <w:t>versus</w:t>
      </w:r>
      <w:proofErr w:type="gramEnd"/>
    </w:p>
    <w:p w:rsidR="00B9534B" w:rsidRPr="00214EFD" w:rsidRDefault="00B9534B" w:rsidP="00214EFD">
      <w:pPr>
        <w:jc w:val="both"/>
        <w:rPr>
          <w:rFonts w:ascii="Times New Roman" w:hAnsi="Times New Roman" w:cs="Times New Roman"/>
          <w:b/>
          <w:bCs/>
          <w:sz w:val="24"/>
          <w:szCs w:val="24"/>
        </w:rPr>
      </w:pPr>
      <w:r w:rsidRPr="00214EFD">
        <w:rPr>
          <w:rFonts w:ascii="Times New Roman" w:hAnsi="Times New Roman" w:cs="Times New Roman"/>
          <w:b/>
          <w:bCs/>
          <w:sz w:val="24"/>
          <w:szCs w:val="24"/>
        </w:rPr>
        <w:t>THE STATE</w:t>
      </w:r>
    </w:p>
    <w:p w:rsidR="00CC5B7D" w:rsidRDefault="00CC5B7D" w:rsidP="002B0E72">
      <w:pPr>
        <w:pStyle w:val="ListParagraph"/>
        <w:spacing w:after="0" w:line="240" w:lineRule="auto"/>
        <w:jc w:val="both"/>
        <w:rPr>
          <w:rFonts w:ascii="Times New Roman" w:hAnsi="Times New Roman" w:cs="Times New Roman"/>
          <w:b/>
          <w:bCs/>
          <w:sz w:val="24"/>
          <w:szCs w:val="24"/>
        </w:rPr>
      </w:pPr>
    </w:p>
    <w:p w:rsidR="00B9534B" w:rsidRPr="00214EFD" w:rsidRDefault="00B9534B" w:rsidP="00214EFD">
      <w:pPr>
        <w:spacing w:after="0" w:line="240" w:lineRule="auto"/>
        <w:jc w:val="both"/>
        <w:rPr>
          <w:rFonts w:ascii="Times New Roman" w:hAnsi="Times New Roman" w:cs="Times New Roman"/>
          <w:bCs/>
          <w:sz w:val="24"/>
          <w:szCs w:val="24"/>
        </w:rPr>
      </w:pPr>
      <w:r w:rsidRPr="00214EFD">
        <w:rPr>
          <w:rFonts w:ascii="Times New Roman" w:hAnsi="Times New Roman" w:cs="Times New Roman"/>
          <w:bCs/>
          <w:sz w:val="24"/>
          <w:szCs w:val="24"/>
        </w:rPr>
        <w:t xml:space="preserve">HIGH COURT OF ZIMBABWE </w:t>
      </w:r>
    </w:p>
    <w:p w:rsidR="00B9534B" w:rsidRPr="00214EFD" w:rsidRDefault="003C5659" w:rsidP="00214EFD">
      <w:pPr>
        <w:spacing w:after="0" w:line="240" w:lineRule="auto"/>
        <w:jc w:val="both"/>
        <w:rPr>
          <w:rFonts w:ascii="Times New Roman" w:hAnsi="Times New Roman" w:cs="Times New Roman"/>
          <w:bCs/>
          <w:sz w:val="24"/>
          <w:szCs w:val="24"/>
        </w:rPr>
      </w:pPr>
      <w:r w:rsidRPr="00214EFD">
        <w:rPr>
          <w:rFonts w:ascii="Times New Roman" w:hAnsi="Times New Roman" w:cs="Times New Roman"/>
          <w:bCs/>
          <w:sz w:val="24"/>
          <w:szCs w:val="24"/>
        </w:rPr>
        <w:t>MUTEVEDZI AND ND</w:t>
      </w:r>
      <w:r w:rsidR="00B9534B" w:rsidRPr="00214EFD">
        <w:rPr>
          <w:rFonts w:ascii="Times New Roman" w:hAnsi="Times New Roman" w:cs="Times New Roman"/>
          <w:bCs/>
          <w:sz w:val="24"/>
          <w:szCs w:val="24"/>
        </w:rPr>
        <w:t>LOVU JJ</w:t>
      </w:r>
    </w:p>
    <w:p w:rsidR="00B9534B" w:rsidRPr="00214EFD" w:rsidRDefault="00B9534B" w:rsidP="00214EFD">
      <w:pPr>
        <w:spacing w:after="0" w:line="240" w:lineRule="auto"/>
        <w:jc w:val="both"/>
        <w:rPr>
          <w:rFonts w:ascii="Times New Roman" w:hAnsi="Times New Roman" w:cs="Times New Roman"/>
          <w:bCs/>
          <w:sz w:val="24"/>
          <w:szCs w:val="24"/>
        </w:rPr>
      </w:pPr>
      <w:r w:rsidRPr="00214EFD">
        <w:rPr>
          <w:rFonts w:ascii="Times New Roman" w:hAnsi="Times New Roman" w:cs="Times New Roman"/>
          <w:bCs/>
          <w:sz w:val="24"/>
          <w:szCs w:val="24"/>
        </w:rPr>
        <w:t>BULAWAYO, 29 May 2025 and 9 June 2025</w:t>
      </w:r>
    </w:p>
    <w:p w:rsidR="00B9534B" w:rsidRPr="00B9534B" w:rsidRDefault="00B9534B" w:rsidP="00B9534B">
      <w:pPr>
        <w:spacing w:after="0" w:line="240" w:lineRule="auto"/>
        <w:jc w:val="both"/>
        <w:rPr>
          <w:rFonts w:ascii="Times New Roman" w:hAnsi="Times New Roman" w:cs="Times New Roman"/>
          <w:bCs/>
          <w:sz w:val="24"/>
          <w:szCs w:val="24"/>
        </w:rPr>
      </w:pPr>
    </w:p>
    <w:p w:rsidR="00214EFD" w:rsidRDefault="00214EFD" w:rsidP="00214EFD">
      <w:pPr>
        <w:jc w:val="both"/>
        <w:rPr>
          <w:rFonts w:ascii="Times New Roman" w:hAnsi="Times New Roman" w:cs="Times New Roman"/>
          <w:b/>
          <w:bCs/>
          <w:sz w:val="24"/>
          <w:szCs w:val="24"/>
        </w:rPr>
      </w:pPr>
    </w:p>
    <w:p w:rsidR="00B9534B" w:rsidRDefault="00B9534B" w:rsidP="00214EFD">
      <w:pPr>
        <w:jc w:val="both"/>
        <w:rPr>
          <w:rFonts w:ascii="Times New Roman" w:hAnsi="Times New Roman" w:cs="Times New Roman"/>
          <w:b/>
          <w:bCs/>
          <w:sz w:val="24"/>
          <w:szCs w:val="24"/>
        </w:rPr>
      </w:pPr>
      <w:r w:rsidRPr="00214EFD">
        <w:rPr>
          <w:rFonts w:ascii="Times New Roman" w:hAnsi="Times New Roman" w:cs="Times New Roman"/>
          <w:b/>
          <w:bCs/>
          <w:sz w:val="24"/>
          <w:szCs w:val="24"/>
        </w:rPr>
        <w:t>Criminal Appeal</w:t>
      </w:r>
    </w:p>
    <w:p w:rsidR="00214EFD" w:rsidRPr="00214EFD" w:rsidRDefault="00214EFD" w:rsidP="00214EFD">
      <w:pPr>
        <w:jc w:val="both"/>
        <w:rPr>
          <w:rFonts w:ascii="Times New Roman" w:hAnsi="Times New Roman" w:cs="Times New Roman"/>
          <w:b/>
          <w:bCs/>
          <w:sz w:val="24"/>
          <w:szCs w:val="24"/>
        </w:rPr>
      </w:pPr>
    </w:p>
    <w:p w:rsidR="00B9534B" w:rsidRPr="00214EFD" w:rsidRDefault="00677DF3" w:rsidP="00214EFD">
      <w:pPr>
        <w:pStyle w:val="NoSpacing"/>
        <w:rPr>
          <w:rFonts w:ascii="Times New Roman" w:hAnsi="Times New Roman" w:cs="Times New Roman"/>
        </w:rPr>
      </w:pPr>
      <w:r w:rsidRPr="00214EFD">
        <w:rPr>
          <w:rFonts w:ascii="Times New Roman" w:hAnsi="Times New Roman" w:cs="Times New Roman"/>
          <w:i/>
        </w:rPr>
        <w:t xml:space="preserve">M. Ndlovu </w:t>
      </w:r>
      <w:r w:rsidR="00B9534B" w:rsidRPr="00214EFD">
        <w:rPr>
          <w:rFonts w:ascii="Times New Roman" w:hAnsi="Times New Roman" w:cs="Times New Roman"/>
        </w:rPr>
        <w:t>for</w:t>
      </w:r>
      <w:r w:rsidRPr="00214EFD">
        <w:rPr>
          <w:rFonts w:ascii="Times New Roman" w:hAnsi="Times New Roman" w:cs="Times New Roman"/>
        </w:rPr>
        <w:t xml:space="preserve"> 1</w:t>
      </w:r>
      <w:r w:rsidRPr="00214EFD">
        <w:rPr>
          <w:rFonts w:ascii="Times New Roman" w:hAnsi="Times New Roman" w:cs="Times New Roman"/>
          <w:vertAlign w:val="superscript"/>
        </w:rPr>
        <w:t>st</w:t>
      </w:r>
      <w:r w:rsidR="00B9534B" w:rsidRPr="00214EFD">
        <w:rPr>
          <w:rFonts w:ascii="Times New Roman" w:hAnsi="Times New Roman" w:cs="Times New Roman"/>
        </w:rPr>
        <w:t xml:space="preserve"> Appellant</w:t>
      </w:r>
    </w:p>
    <w:p w:rsidR="00677DF3" w:rsidRPr="00214EFD" w:rsidRDefault="00677DF3" w:rsidP="00214EFD">
      <w:pPr>
        <w:pStyle w:val="NoSpacing"/>
        <w:rPr>
          <w:rFonts w:ascii="Times New Roman" w:hAnsi="Times New Roman" w:cs="Times New Roman"/>
        </w:rPr>
      </w:pPr>
      <w:r w:rsidRPr="00214EFD">
        <w:rPr>
          <w:rFonts w:ascii="Times New Roman" w:hAnsi="Times New Roman" w:cs="Times New Roman"/>
          <w:i/>
        </w:rPr>
        <w:t xml:space="preserve">T. </w:t>
      </w:r>
      <w:proofErr w:type="gramStart"/>
      <w:r w:rsidRPr="00214EFD">
        <w:rPr>
          <w:rFonts w:ascii="Times New Roman" w:hAnsi="Times New Roman" w:cs="Times New Roman"/>
          <w:i/>
        </w:rPr>
        <w:t xml:space="preserve">Tsakaendesa  </w:t>
      </w:r>
      <w:r w:rsidRPr="00214EFD">
        <w:rPr>
          <w:rFonts w:ascii="Times New Roman" w:hAnsi="Times New Roman" w:cs="Times New Roman"/>
        </w:rPr>
        <w:t>for</w:t>
      </w:r>
      <w:proofErr w:type="gramEnd"/>
      <w:r w:rsidRPr="00214EFD">
        <w:rPr>
          <w:rFonts w:ascii="Times New Roman" w:hAnsi="Times New Roman" w:cs="Times New Roman"/>
        </w:rPr>
        <w:t xml:space="preserve"> 2</w:t>
      </w:r>
      <w:r w:rsidRPr="00214EFD">
        <w:rPr>
          <w:rFonts w:ascii="Times New Roman" w:hAnsi="Times New Roman" w:cs="Times New Roman"/>
          <w:vertAlign w:val="superscript"/>
        </w:rPr>
        <w:t>nd</w:t>
      </w:r>
      <w:r w:rsidRPr="00214EFD">
        <w:rPr>
          <w:rFonts w:ascii="Times New Roman" w:hAnsi="Times New Roman" w:cs="Times New Roman"/>
        </w:rPr>
        <w:t xml:space="preserve"> Appellant</w:t>
      </w:r>
    </w:p>
    <w:p w:rsidR="00B9534B" w:rsidRPr="00214EFD" w:rsidRDefault="004D103F" w:rsidP="00214EFD">
      <w:pPr>
        <w:pStyle w:val="NoSpacing"/>
        <w:rPr>
          <w:rFonts w:ascii="Times New Roman" w:hAnsi="Times New Roman" w:cs="Times New Roman"/>
          <w:b/>
        </w:rPr>
      </w:pPr>
      <w:r w:rsidRPr="00214EFD">
        <w:rPr>
          <w:rFonts w:ascii="Times New Roman" w:hAnsi="Times New Roman" w:cs="Times New Roman"/>
          <w:i/>
        </w:rPr>
        <w:t>T. C. Mujokoro</w:t>
      </w:r>
      <w:r w:rsidR="00B9534B" w:rsidRPr="00214EFD">
        <w:rPr>
          <w:rFonts w:ascii="Times New Roman" w:hAnsi="Times New Roman" w:cs="Times New Roman"/>
        </w:rPr>
        <w:t xml:space="preserve"> for Respondent</w:t>
      </w:r>
    </w:p>
    <w:p w:rsidR="00B9534B" w:rsidRPr="00760D23" w:rsidRDefault="00B9534B" w:rsidP="00B9534B">
      <w:pPr>
        <w:jc w:val="both"/>
        <w:rPr>
          <w:rFonts w:ascii="Times New Roman" w:hAnsi="Times New Roman" w:cs="Times New Roman"/>
          <w:b/>
          <w:bCs/>
        </w:rPr>
      </w:pPr>
    </w:p>
    <w:p w:rsidR="00CE04AC" w:rsidRPr="002B0E72" w:rsidRDefault="00EF726B" w:rsidP="002B0E72">
      <w:pPr>
        <w:spacing w:line="360" w:lineRule="auto"/>
        <w:jc w:val="both"/>
        <w:rPr>
          <w:rFonts w:ascii="Times New Roman" w:hAnsi="Times New Roman" w:cs="Times New Roman"/>
          <w:sz w:val="24"/>
          <w:szCs w:val="24"/>
        </w:rPr>
      </w:pPr>
      <w:r w:rsidRPr="002B0E72">
        <w:rPr>
          <w:rFonts w:ascii="Times New Roman" w:hAnsi="Times New Roman" w:cs="Times New Roman"/>
          <w:b/>
          <w:sz w:val="24"/>
          <w:szCs w:val="24"/>
        </w:rPr>
        <w:t xml:space="preserve">MUTEVEDZI J: </w:t>
      </w:r>
      <w:r w:rsidR="00214EFD">
        <w:rPr>
          <w:rFonts w:ascii="Times New Roman" w:hAnsi="Times New Roman" w:cs="Times New Roman"/>
          <w:b/>
          <w:sz w:val="24"/>
          <w:szCs w:val="24"/>
        </w:rPr>
        <w:tab/>
      </w:r>
      <w:bookmarkStart w:id="0" w:name="_GoBack"/>
      <w:bookmarkEnd w:id="0"/>
      <w:r w:rsidRPr="002B0E72">
        <w:rPr>
          <w:rFonts w:ascii="Times New Roman" w:hAnsi="Times New Roman" w:cs="Times New Roman"/>
          <w:sz w:val="24"/>
          <w:szCs w:val="24"/>
        </w:rPr>
        <w:t xml:space="preserve">This is an appeal against both </w:t>
      </w:r>
      <w:r w:rsidR="00CD042D" w:rsidRPr="002B0E72">
        <w:rPr>
          <w:rFonts w:ascii="Times New Roman" w:hAnsi="Times New Roman" w:cs="Times New Roman"/>
          <w:sz w:val="24"/>
          <w:szCs w:val="24"/>
        </w:rPr>
        <w:t xml:space="preserve">the </w:t>
      </w:r>
      <w:r w:rsidRPr="002B0E72">
        <w:rPr>
          <w:rFonts w:ascii="Times New Roman" w:hAnsi="Times New Roman" w:cs="Times New Roman"/>
          <w:sz w:val="24"/>
          <w:szCs w:val="24"/>
        </w:rPr>
        <w:t xml:space="preserve">conviction and </w:t>
      </w:r>
      <w:r w:rsidR="00CD042D" w:rsidRPr="002B0E72">
        <w:rPr>
          <w:rFonts w:ascii="Times New Roman" w:hAnsi="Times New Roman" w:cs="Times New Roman"/>
          <w:sz w:val="24"/>
          <w:szCs w:val="24"/>
        </w:rPr>
        <w:t xml:space="preserve">the </w:t>
      </w:r>
      <w:r w:rsidRPr="002B0E72">
        <w:rPr>
          <w:rFonts w:ascii="Times New Roman" w:hAnsi="Times New Roman" w:cs="Times New Roman"/>
          <w:sz w:val="24"/>
          <w:szCs w:val="24"/>
        </w:rPr>
        <w:t>se</w:t>
      </w:r>
      <w:r w:rsidR="001E37FA">
        <w:rPr>
          <w:rFonts w:ascii="Times New Roman" w:hAnsi="Times New Roman" w:cs="Times New Roman"/>
          <w:sz w:val="24"/>
          <w:szCs w:val="24"/>
        </w:rPr>
        <w:t>ntence deliver</w:t>
      </w:r>
      <w:r w:rsidR="00CD042D" w:rsidRPr="002B0E72">
        <w:rPr>
          <w:rFonts w:ascii="Times New Roman" w:hAnsi="Times New Roman" w:cs="Times New Roman"/>
          <w:sz w:val="24"/>
          <w:szCs w:val="24"/>
        </w:rPr>
        <w:t>ed by the Court of the Magistrate</w:t>
      </w:r>
      <w:r w:rsidR="00A72C39">
        <w:rPr>
          <w:rFonts w:ascii="Times New Roman" w:hAnsi="Times New Roman" w:cs="Times New Roman"/>
          <w:sz w:val="24"/>
          <w:szCs w:val="24"/>
        </w:rPr>
        <w:t>s’ Court</w:t>
      </w:r>
      <w:r w:rsidR="00CD042D" w:rsidRPr="002B0E72">
        <w:rPr>
          <w:rFonts w:ascii="Times New Roman" w:hAnsi="Times New Roman" w:cs="Times New Roman"/>
          <w:sz w:val="24"/>
          <w:szCs w:val="24"/>
        </w:rPr>
        <w:t xml:space="preserve"> sitting in </w:t>
      </w:r>
      <w:proofErr w:type="spellStart"/>
      <w:r w:rsidR="00CD042D" w:rsidRPr="002B0E72">
        <w:rPr>
          <w:rFonts w:ascii="Times New Roman" w:hAnsi="Times New Roman" w:cs="Times New Roman"/>
          <w:sz w:val="24"/>
          <w:szCs w:val="24"/>
        </w:rPr>
        <w:t>Gwanda</w:t>
      </w:r>
      <w:proofErr w:type="spellEnd"/>
      <w:r w:rsidR="00CD042D" w:rsidRPr="002B0E72">
        <w:rPr>
          <w:rFonts w:ascii="Times New Roman" w:hAnsi="Times New Roman" w:cs="Times New Roman"/>
          <w:sz w:val="24"/>
          <w:szCs w:val="24"/>
        </w:rPr>
        <w:t xml:space="preserve"> on 28 October 2021.</w:t>
      </w:r>
    </w:p>
    <w:p w:rsidR="009A4D6F" w:rsidRPr="002B0E72" w:rsidRDefault="009A4D6F" w:rsidP="002B0E72">
      <w:pPr>
        <w:spacing w:line="360" w:lineRule="auto"/>
        <w:jc w:val="both"/>
        <w:rPr>
          <w:rFonts w:ascii="Times New Roman" w:hAnsi="Times New Roman" w:cs="Times New Roman"/>
          <w:b/>
          <w:sz w:val="24"/>
          <w:szCs w:val="24"/>
        </w:rPr>
      </w:pPr>
      <w:r w:rsidRPr="002B0E72">
        <w:rPr>
          <w:rFonts w:ascii="Times New Roman" w:hAnsi="Times New Roman" w:cs="Times New Roman"/>
          <w:b/>
          <w:sz w:val="24"/>
          <w:szCs w:val="24"/>
        </w:rPr>
        <w:t>Background</w:t>
      </w:r>
    </w:p>
    <w:p w:rsidR="00A32865" w:rsidRPr="002B0E72" w:rsidRDefault="00914B17"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Admire </w:t>
      </w:r>
      <w:proofErr w:type="spellStart"/>
      <w:r w:rsidRPr="002B0E72">
        <w:rPr>
          <w:rFonts w:ascii="Times New Roman" w:hAnsi="Times New Roman" w:cs="Times New Roman"/>
          <w:sz w:val="24"/>
          <w:szCs w:val="24"/>
        </w:rPr>
        <w:t>Makuvadze</w:t>
      </w:r>
      <w:proofErr w:type="spellEnd"/>
      <w:r w:rsidRPr="002B0E72">
        <w:rPr>
          <w:rFonts w:ascii="Times New Roman" w:hAnsi="Times New Roman" w:cs="Times New Roman"/>
          <w:sz w:val="24"/>
          <w:szCs w:val="24"/>
        </w:rPr>
        <w:t xml:space="preserve"> (</w:t>
      </w:r>
      <w:r w:rsidR="00440E94" w:rsidRPr="002B0E72">
        <w:rPr>
          <w:rFonts w:ascii="Times New Roman" w:hAnsi="Times New Roman" w:cs="Times New Roman"/>
          <w:sz w:val="24"/>
          <w:szCs w:val="24"/>
        </w:rPr>
        <w:t>first</w:t>
      </w:r>
      <w:r w:rsidRPr="002B0E72">
        <w:rPr>
          <w:rFonts w:ascii="Times New Roman" w:hAnsi="Times New Roman" w:cs="Times New Roman"/>
          <w:sz w:val="24"/>
          <w:szCs w:val="24"/>
        </w:rPr>
        <w:t xml:space="preserve"> appellant), Delight </w:t>
      </w:r>
      <w:proofErr w:type="spellStart"/>
      <w:r w:rsidRPr="002B0E72">
        <w:rPr>
          <w:rFonts w:ascii="Times New Roman" w:hAnsi="Times New Roman" w:cs="Times New Roman"/>
          <w:sz w:val="24"/>
          <w:szCs w:val="24"/>
        </w:rPr>
        <w:t>Choga</w:t>
      </w:r>
      <w:proofErr w:type="spellEnd"/>
      <w:r w:rsidRPr="002B0E72">
        <w:rPr>
          <w:rFonts w:ascii="Times New Roman" w:hAnsi="Times New Roman" w:cs="Times New Roman"/>
          <w:sz w:val="24"/>
          <w:szCs w:val="24"/>
        </w:rPr>
        <w:t xml:space="preserve"> </w:t>
      </w:r>
      <w:r w:rsidR="00440E94" w:rsidRPr="002B0E72">
        <w:rPr>
          <w:rFonts w:ascii="Times New Roman" w:hAnsi="Times New Roman" w:cs="Times New Roman"/>
          <w:sz w:val="24"/>
          <w:szCs w:val="24"/>
        </w:rPr>
        <w:t xml:space="preserve">(second </w:t>
      </w:r>
      <w:r w:rsidRPr="002B0E72">
        <w:rPr>
          <w:rFonts w:ascii="Times New Roman" w:hAnsi="Times New Roman" w:cs="Times New Roman"/>
          <w:sz w:val="24"/>
          <w:szCs w:val="24"/>
        </w:rPr>
        <w:t>appellant</w:t>
      </w:r>
      <w:r w:rsidR="00377E6B" w:rsidRPr="002B0E72">
        <w:rPr>
          <w:rFonts w:ascii="Times New Roman" w:hAnsi="Times New Roman" w:cs="Times New Roman"/>
          <w:sz w:val="24"/>
          <w:szCs w:val="24"/>
        </w:rPr>
        <w:t>) and one Joseph Phiri (Joseph</w:t>
      </w:r>
      <w:r w:rsidR="003C5659" w:rsidRPr="002B0E72">
        <w:rPr>
          <w:rFonts w:ascii="Times New Roman" w:hAnsi="Times New Roman" w:cs="Times New Roman"/>
          <w:sz w:val="24"/>
          <w:szCs w:val="24"/>
        </w:rPr>
        <w:t>) were arrested and subsequently</w:t>
      </w:r>
      <w:r w:rsidR="00A32865" w:rsidRPr="002B0E72">
        <w:rPr>
          <w:rFonts w:ascii="Times New Roman" w:hAnsi="Times New Roman" w:cs="Times New Roman"/>
          <w:sz w:val="24"/>
          <w:szCs w:val="24"/>
        </w:rPr>
        <w:t xml:space="preserve"> charged with robbery as defined in </w:t>
      </w:r>
      <w:r w:rsidR="009A4D6F" w:rsidRPr="002B0E72">
        <w:rPr>
          <w:rFonts w:ascii="Times New Roman" w:hAnsi="Times New Roman" w:cs="Times New Roman"/>
          <w:sz w:val="24"/>
          <w:szCs w:val="24"/>
        </w:rPr>
        <w:t>s</w:t>
      </w:r>
      <w:r w:rsidR="00A32865" w:rsidRPr="002B0E72">
        <w:rPr>
          <w:rFonts w:ascii="Times New Roman" w:hAnsi="Times New Roman" w:cs="Times New Roman"/>
          <w:sz w:val="24"/>
          <w:szCs w:val="24"/>
        </w:rPr>
        <w:t>ection 126</w:t>
      </w:r>
      <w:r w:rsidR="00A32865" w:rsidRPr="002B0E72">
        <w:rPr>
          <w:rFonts w:ascii="Times New Roman" w:hAnsi="Times New Roman" w:cs="Times New Roman"/>
          <w:b/>
          <w:sz w:val="24"/>
          <w:szCs w:val="24"/>
        </w:rPr>
        <w:t xml:space="preserve"> </w:t>
      </w:r>
      <w:r w:rsidR="00A32865" w:rsidRPr="002B0E72">
        <w:rPr>
          <w:rFonts w:ascii="Times New Roman" w:hAnsi="Times New Roman" w:cs="Times New Roman"/>
          <w:sz w:val="24"/>
          <w:szCs w:val="24"/>
        </w:rPr>
        <w:t>of the Criminal Law (Codification and Reform)</w:t>
      </w:r>
      <w:r w:rsidR="00A32865" w:rsidRPr="002B0E72">
        <w:rPr>
          <w:rFonts w:ascii="Times New Roman" w:hAnsi="Times New Roman" w:cs="Times New Roman"/>
          <w:b/>
          <w:sz w:val="24"/>
          <w:szCs w:val="24"/>
        </w:rPr>
        <w:t xml:space="preserve"> </w:t>
      </w:r>
      <w:r w:rsidR="00A32865" w:rsidRPr="002B0E72">
        <w:rPr>
          <w:rFonts w:ascii="Times New Roman" w:hAnsi="Times New Roman" w:cs="Times New Roman"/>
          <w:sz w:val="24"/>
          <w:szCs w:val="24"/>
        </w:rPr>
        <w:t>Act [</w:t>
      </w:r>
      <w:r w:rsidR="00A32865" w:rsidRPr="002B0E72">
        <w:rPr>
          <w:rFonts w:ascii="Times New Roman" w:hAnsi="Times New Roman" w:cs="Times New Roman"/>
          <w:i/>
          <w:sz w:val="24"/>
          <w:szCs w:val="24"/>
        </w:rPr>
        <w:t>Chapter 9:23</w:t>
      </w:r>
      <w:r w:rsidR="00A32865" w:rsidRPr="002B0E72">
        <w:rPr>
          <w:rFonts w:ascii="Times New Roman" w:hAnsi="Times New Roman" w:cs="Times New Roman"/>
          <w:sz w:val="24"/>
          <w:szCs w:val="24"/>
        </w:rPr>
        <w:t>]</w:t>
      </w:r>
      <w:r w:rsidR="009A4D6F" w:rsidRPr="002B0E72">
        <w:rPr>
          <w:rFonts w:ascii="Times New Roman" w:hAnsi="Times New Roman" w:cs="Times New Roman"/>
          <w:i/>
          <w:sz w:val="24"/>
          <w:szCs w:val="24"/>
        </w:rPr>
        <w:t xml:space="preserve"> </w:t>
      </w:r>
      <w:r w:rsidR="009A4D6F" w:rsidRPr="002B0E72">
        <w:rPr>
          <w:rFonts w:ascii="Times New Roman" w:hAnsi="Times New Roman" w:cs="Times New Roman"/>
          <w:sz w:val="24"/>
          <w:szCs w:val="24"/>
        </w:rPr>
        <w:t>(</w:t>
      </w:r>
      <w:r w:rsidR="00377E6B" w:rsidRPr="002B0E72">
        <w:rPr>
          <w:rFonts w:ascii="Times New Roman" w:hAnsi="Times New Roman" w:cs="Times New Roman"/>
          <w:sz w:val="24"/>
          <w:szCs w:val="24"/>
        </w:rPr>
        <w:t>the CODE</w:t>
      </w:r>
      <w:r w:rsidR="009A4D6F" w:rsidRPr="002B0E72">
        <w:rPr>
          <w:rFonts w:ascii="Times New Roman" w:hAnsi="Times New Roman" w:cs="Times New Roman"/>
          <w:sz w:val="24"/>
          <w:szCs w:val="24"/>
        </w:rPr>
        <w:t>)</w:t>
      </w:r>
      <w:r w:rsidR="00A32865" w:rsidRPr="002B0E72">
        <w:rPr>
          <w:rFonts w:ascii="Times New Roman" w:hAnsi="Times New Roman" w:cs="Times New Roman"/>
          <w:i/>
          <w:sz w:val="24"/>
          <w:szCs w:val="24"/>
        </w:rPr>
        <w:t xml:space="preserve">. </w:t>
      </w:r>
      <w:r w:rsidRPr="002B0E72">
        <w:rPr>
          <w:rFonts w:ascii="Times New Roman" w:hAnsi="Times New Roman" w:cs="Times New Roman"/>
          <w:sz w:val="24"/>
          <w:szCs w:val="24"/>
        </w:rPr>
        <w:t xml:space="preserve">They appeared before the court of a Regional Magistrate </w:t>
      </w:r>
      <w:r w:rsidR="00440E94" w:rsidRPr="002B0E72">
        <w:rPr>
          <w:rFonts w:ascii="Times New Roman" w:hAnsi="Times New Roman" w:cs="Times New Roman"/>
          <w:sz w:val="24"/>
          <w:szCs w:val="24"/>
        </w:rPr>
        <w:t>at</w:t>
      </w:r>
      <w:r w:rsidRPr="002B0E72">
        <w:rPr>
          <w:rFonts w:ascii="Times New Roman" w:hAnsi="Times New Roman" w:cs="Times New Roman"/>
          <w:sz w:val="24"/>
          <w:szCs w:val="24"/>
        </w:rPr>
        <w:t xml:space="preserve"> </w:t>
      </w:r>
      <w:proofErr w:type="spellStart"/>
      <w:r w:rsidRPr="002B0E72">
        <w:rPr>
          <w:rFonts w:ascii="Times New Roman" w:hAnsi="Times New Roman" w:cs="Times New Roman"/>
          <w:sz w:val="24"/>
          <w:szCs w:val="24"/>
        </w:rPr>
        <w:t>Gwanda</w:t>
      </w:r>
      <w:proofErr w:type="spellEnd"/>
      <w:r w:rsidRPr="002B0E72">
        <w:rPr>
          <w:rFonts w:ascii="Times New Roman" w:hAnsi="Times New Roman" w:cs="Times New Roman"/>
          <w:sz w:val="24"/>
          <w:szCs w:val="24"/>
        </w:rPr>
        <w:t>.</w:t>
      </w:r>
      <w:r w:rsidR="00BD0AD6" w:rsidRPr="002B0E72">
        <w:rPr>
          <w:rFonts w:ascii="Times New Roman" w:hAnsi="Times New Roman" w:cs="Times New Roman"/>
          <w:i/>
          <w:sz w:val="24"/>
          <w:szCs w:val="24"/>
        </w:rPr>
        <w:t xml:space="preserve"> </w:t>
      </w:r>
      <w:r w:rsidR="00BD0AD6" w:rsidRPr="002B0E72">
        <w:rPr>
          <w:rFonts w:ascii="Times New Roman" w:hAnsi="Times New Roman" w:cs="Times New Roman"/>
          <w:sz w:val="24"/>
          <w:szCs w:val="24"/>
        </w:rPr>
        <w:t xml:space="preserve">The allegations </w:t>
      </w:r>
      <w:r w:rsidR="00806054" w:rsidRPr="002B0E72">
        <w:rPr>
          <w:rFonts w:ascii="Times New Roman" w:hAnsi="Times New Roman" w:cs="Times New Roman"/>
          <w:sz w:val="24"/>
          <w:szCs w:val="24"/>
        </w:rPr>
        <w:t>were</w:t>
      </w:r>
      <w:r w:rsidR="00BD0AD6" w:rsidRPr="002B0E72">
        <w:rPr>
          <w:rFonts w:ascii="Times New Roman" w:hAnsi="Times New Roman" w:cs="Times New Roman"/>
          <w:sz w:val="24"/>
          <w:szCs w:val="24"/>
        </w:rPr>
        <w:t xml:space="preserve"> that on 12</w:t>
      </w:r>
      <w:r w:rsidR="00AA575E" w:rsidRPr="002B0E72">
        <w:rPr>
          <w:rFonts w:ascii="Times New Roman" w:hAnsi="Times New Roman" w:cs="Times New Roman"/>
          <w:sz w:val="24"/>
          <w:szCs w:val="24"/>
          <w:vertAlign w:val="superscript"/>
        </w:rPr>
        <w:t xml:space="preserve"> </w:t>
      </w:r>
      <w:r w:rsidR="00BD0AD6" w:rsidRPr="002B0E72">
        <w:rPr>
          <w:rFonts w:ascii="Times New Roman" w:hAnsi="Times New Roman" w:cs="Times New Roman"/>
          <w:sz w:val="24"/>
          <w:szCs w:val="24"/>
        </w:rPr>
        <w:t>February 2012</w:t>
      </w:r>
      <w:r w:rsidR="003C5659" w:rsidRPr="002B0E72">
        <w:rPr>
          <w:rFonts w:ascii="Times New Roman" w:hAnsi="Times New Roman" w:cs="Times New Roman"/>
          <w:sz w:val="24"/>
          <w:szCs w:val="24"/>
        </w:rPr>
        <w:t>, at New Eclipse Mine, Shangani,</w:t>
      </w:r>
      <w:r w:rsidR="00BD0AD6" w:rsidRPr="002B0E72">
        <w:rPr>
          <w:rFonts w:ascii="Times New Roman" w:hAnsi="Times New Roman" w:cs="Times New Roman"/>
          <w:sz w:val="24"/>
          <w:szCs w:val="24"/>
        </w:rPr>
        <w:t xml:space="preserve"> the two appellant</w:t>
      </w:r>
      <w:r w:rsidR="000806AE" w:rsidRPr="002B0E72">
        <w:rPr>
          <w:rFonts w:ascii="Times New Roman" w:hAnsi="Times New Roman" w:cs="Times New Roman"/>
          <w:sz w:val="24"/>
          <w:szCs w:val="24"/>
        </w:rPr>
        <w:t>s</w:t>
      </w:r>
      <w:r w:rsidR="00BD0AD6" w:rsidRPr="002B0E72">
        <w:rPr>
          <w:rFonts w:ascii="Times New Roman" w:hAnsi="Times New Roman" w:cs="Times New Roman"/>
          <w:sz w:val="24"/>
          <w:szCs w:val="24"/>
        </w:rPr>
        <w:t xml:space="preserve"> and </w:t>
      </w:r>
      <w:r w:rsidR="00440E94" w:rsidRPr="002B0E72">
        <w:rPr>
          <w:rFonts w:ascii="Times New Roman" w:hAnsi="Times New Roman" w:cs="Times New Roman"/>
          <w:sz w:val="24"/>
          <w:szCs w:val="24"/>
        </w:rPr>
        <w:t>their accomplices</w:t>
      </w:r>
      <w:r w:rsidR="00BD0AD6" w:rsidRPr="002B0E72">
        <w:rPr>
          <w:rFonts w:ascii="Times New Roman" w:hAnsi="Times New Roman" w:cs="Times New Roman"/>
          <w:sz w:val="24"/>
          <w:szCs w:val="24"/>
        </w:rPr>
        <w:t xml:space="preserve"> used violence against the complainant and took 100</w:t>
      </w:r>
      <w:r w:rsidR="00440E94" w:rsidRPr="002B0E72">
        <w:rPr>
          <w:rFonts w:ascii="Times New Roman" w:hAnsi="Times New Roman" w:cs="Times New Roman"/>
          <w:sz w:val="24"/>
          <w:szCs w:val="24"/>
        </w:rPr>
        <w:t xml:space="preserve"> kilograms</w:t>
      </w:r>
      <w:r w:rsidR="00BD0AD6" w:rsidRPr="002B0E72">
        <w:rPr>
          <w:rFonts w:ascii="Times New Roman" w:hAnsi="Times New Roman" w:cs="Times New Roman"/>
          <w:sz w:val="24"/>
          <w:szCs w:val="24"/>
        </w:rPr>
        <w:t xml:space="preserve"> of gold carbons belonging to the complainant. </w:t>
      </w:r>
      <w:r w:rsidR="00440E94" w:rsidRPr="002B0E72">
        <w:rPr>
          <w:rFonts w:ascii="Times New Roman" w:hAnsi="Times New Roman" w:cs="Times New Roman"/>
          <w:sz w:val="24"/>
          <w:szCs w:val="24"/>
        </w:rPr>
        <w:t xml:space="preserve">They were both convicted after a contested trial. </w:t>
      </w:r>
      <w:r w:rsidR="00A32865" w:rsidRPr="002B0E72">
        <w:rPr>
          <w:rFonts w:ascii="Times New Roman" w:hAnsi="Times New Roman" w:cs="Times New Roman"/>
          <w:sz w:val="24"/>
          <w:szCs w:val="24"/>
        </w:rPr>
        <w:t xml:space="preserve">Each </w:t>
      </w:r>
      <w:r w:rsidR="00440E94" w:rsidRPr="002B0E72">
        <w:rPr>
          <w:rFonts w:ascii="Times New Roman" w:hAnsi="Times New Roman" w:cs="Times New Roman"/>
          <w:sz w:val="24"/>
          <w:szCs w:val="24"/>
        </w:rPr>
        <w:t>of them</w:t>
      </w:r>
      <w:r w:rsidR="00A32865" w:rsidRPr="002B0E72">
        <w:rPr>
          <w:rFonts w:ascii="Times New Roman" w:hAnsi="Times New Roman" w:cs="Times New Roman"/>
          <w:sz w:val="24"/>
          <w:szCs w:val="24"/>
        </w:rPr>
        <w:t xml:space="preserve"> was sentenced to </w:t>
      </w:r>
      <w:r w:rsidR="00440E94" w:rsidRPr="002B0E72">
        <w:rPr>
          <w:rFonts w:ascii="Times New Roman" w:hAnsi="Times New Roman" w:cs="Times New Roman"/>
          <w:sz w:val="24"/>
          <w:szCs w:val="24"/>
        </w:rPr>
        <w:t>10</w:t>
      </w:r>
      <w:r w:rsidR="00A32865" w:rsidRPr="002B0E72">
        <w:rPr>
          <w:rFonts w:ascii="Times New Roman" w:hAnsi="Times New Roman" w:cs="Times New Roman"/>
          <w:sz w:val="24"/>
          <w:szCs w:val="24"/>
        </w:rPr>
        <w:t xml:space="preserve"> years imprisonment</w:t>
      </w:r>
      <w:r w:rsidR="003C5659" w:rsidRPr="002B0E72">
        <w:rPr>
          <w:rFonts w:ascii="Times New Roman" w:hAnsi="Times New Roman" w:cs="Times New Roman"/>
          <w:sz w:val="24"/>
          <w:szCs w:val="24"/>
        </w:rPr>
        <w:t>,</w:t>
      </w:r>
      <w:r w:rsidR="00A32865" w:rsidRPr="002B0E72">
        <w:rPr>
          <w:rFonts w:ascii="Times New Roman" w:hAnsi="Times New Roman" w:cs="Times New Roman"/>
          <w:sz w:val="24"/>
          <w:szCs w:val="24"/>
        </w:rPr>
        <w:t xml:space="preserve"> of w</w:t>
      </w:r>
      <w:r w:rsidR="009A4D6F" w:rsidRPr="002B0E72">
        <w:rPr>
          <w:rFonts w:ascii="Times New Roman" w:hAnsi="Times New Roman" w:cs="Times New Roman"/>
          <w:sz w:val="24"/>
          <w:szCs w:val="24"/>
        </w:rPr>
        <w:t>hich</w:t>
      </w:r>
      <w:r w:rsidR="00A32865" w:rsidRPr="002B0E72">
        <w:rPr>
          <w:rFonts w:ascii="Times New Roman" w:hAnsi="Times New Roman" w:cs="Times New Roman"/>
          <w:sz w:val="24"/>
          <w:szCs w:val="24"/>
        </w:rPr>
        <w:t xml:space="preserve"> 5 </w:t>
      </w:r>
      <w:r w:rsidR="00440E94" w:rsidRPr="002B0E72">
        <w:rPr>
          <w:rFonts w:ascii="Times New Roman" w:hAnsi="Times New Roman" w:cs="Times New Roman"/>
          <w:sz w:val="24"/>
          <w:szCs w:val="24"/>
        </w:rPr>
        <w:t xml:space="preserve">years </w:t>
      </w:r>
      <w:r w:rsidR="00F765F4">
        <w:rPr>
          <w:rFonts w:ascii="Times New Roman" w:hAnsi="Times New Roman" w:cs="Times New Roman"/>
          <w:sz w:val="24"/>
          <w:szCs w:val="24"/>
        </w:rPr>
        <w:t xml:space="preserve">imprisonment </w:t>
      </w:r>
      <w:r w:rsidR="00440E94" w:rsidRPr="002B0E72">
        <w:rPr>
          <w:rFonts w:ascii="Times New Roman" w:hAnsi="Times New Roman" w:cs="Times New Roman"/>
          <w:sz w:val="24"/>
          <w:szCs w:val="24"/>
        </w:rPr>
        <w:t>was</w:t>
      </w:r>
      <w:r w:rsidR="009A4D6F" w:rsidRPr="002B0E72">
        <w:rPr>
          <w:rFonts w:ascii="Times New Roman" w:hAnsi="Times New Roman" w:cs="Times New Roman"/>
          <w:sz w:val="24"/>
          <w:szCs w:val="24"/>
        </w:rPr>
        <w:t xml:space="preserve"> </w:t>
      </w:r>
      <w:r w:rsidR="00A32865" w:rsidRPr="002B0E72">
        <w:rPr>
          <w:rFonts w:ascii="Times New Roman" w:hAnsi="Times New Roman" w:cs="Times New Roman"/>
          <w:sz w:val="24"/>
          <w:szCs w:val="24"/>
        </w:rPr>
        <w:t xml:space="preserve">suspended </w:t>
      </w:r>
      <w:r w:rsidR="009A4D6F" w:rsidRPr="002B0E72">
        <w:rPr>
          <w:rFonts w:ascii="Times New Roman" w:hAnsi="Times New Roman" w:cs="Times New Roman"/>
          <w:sz w:val="24"/>
          <w:szCs w:val="24"/>
        </w:rPr>
        <w:t xml:space="preserve">for 5 years </w:t>
      </w:r>
      <w:r w:rsidR="00A32865" w:rsidRPr="002B0E72">
        <w:rPr>
          <w:rFonts w:ascii="Times New Roman" w:hAnsi="Times New Roman" w:cs="Times New Roman"/>
          <w:sz w:val="24"/>
          <w:szCs w:val="24"/>
        </w:rPr>
        <w:t xml:space="preserve">on condition </w:t>
      </w:r>
      <w:r w:rsidR="00440E94" w:rsidRPr="002B0E72">
        <w:rPr>
          <w:rFonts w:ascii="Times New Roman" w:hAnsi="Times New Roman" w:cs="Times New Roman"/>
          <w:sz w:val="24"/>
          <w:szCs w:val="24"/>
        </w:rPr>
        <w:t xml:space="preserve">of their good behaviour. </w:t>
      </w:r>
      <w:r w:rsidR="00A32865" w:rsidRPr="002B0E72">
        <w:rPr>
          <w:rFonts w:ascii="Times New Roman" w:hAnsi="Times New Roman" w:cs="Times New Roman"/>
          <w:sz w:val="24"/>
          <w:szCs w:val="24"/>
        </w:rPr>
        <w:t xml:space="preserve"> </w:t>
      </w:r>
    </w:p>
    <w:p w:rsidR="00A32865" w:rsidRPr="002B0E72" w:rsidRDefault="00A32865"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The</w:t>
      </w:r>
      <w:r w:rsidR="00440E94" w:rsidRPr="002B0E72">
        <w:rPr>
          <w:rFonts w:ascii="Times New Roman" w:hAnsi="Times New Roman" w:cs="Times New Roman"/>
          <w:sz w:val="24"/>
          <w:szCs w:val="24"/>
        </w:rPr>
        <w:t xml:space="preserve"> background to the charges </w:t>
      </w:r>
      <w:r w:rsidR="0007780C" w:rsidRPr="002B0E72">
        <w:rPr>
          <w:rFonts w:ascii="Times New Roman" w:hAnsi="Times New Roman" w:cs="Times New Roman"/>
          <w:sz w:val="24"/>
          <w:szCs w:val="24"/>
        </w:rPr>
        <w:t>was</w:t>
      </w:r>
      <w:r w:rsidR="00440E94" w:rsidRPr="002B0E72">
        <w:rPr>
          <w:rFonts w:ascii="Times New Roman" w:hAnsi="Times New Roman" w:cs="Times New Roman"/>
          <w:sz w:val="24"/>
          <w:szCs w:val="24"/>
        </w:rPr>
        <w:t xml:space="preserve"> that the</w:t>
      </w:r>
      <w:r w:rsidRPr="002B0E72">
        <w:rPr>
          <w:rFonts w:ascii="Times New Roman" w:hAnsi="Times New Roman" w:cs="Times New Roman"/>
          <w:sz w:val="24"/>
          <w:szCs w:val="24"/>
        </w:rPr>
        <w:t xml:space="preserve"> appellants, Joseph</w:t>
      </w:r>
      <w:r w:rsidR="003C5659" w:rsidRPr="002B0E72">
        <w:rPr>
          <w:rFonts w:ascii="Times New Roman" w:hAnsi="Times New Roman" w:cs="Times New Roman"/>
          <w:sz w:val="24"/>
          <w:szCs w:val="24"/>
        </w:rPr>
        <w:t xml:space="preserve">, who was also convicted of the robbery, </w:t>
      </w:r>
      <w:proofErr w:type="spellStart"/>
      <w:r w:rsidR="003C5659" w:rsidRPr="002B0E72">
        <w:rPr>
          <w:rFonts w:ascii="Times New Roman" w:hAnsi="Times New Roman" w:cs="Times New Roman"/>
          <w:sz w:val="24"/>
          <w:szCs w:val="24"/>
        </w:rPr>
        <w:t>Curthbert</w:t>
      </w:r>
      <w:proofErr w:type="spellEnd"/>
      <w:r w:rsidR="003C5659" w:rsidRPr="002B0E72">
        <w:rPr>
          <w:rFonts w:ascii="Times New Roman" w:hAnsi="Times New Roman" w:cs="Times New Roman"/>
          <w:sz w:val="24"/>
          <w:szCs w:val="24"/>
        </w:rPr>
        <w:t xml:space="preserve"> </w:t>
      </w:r>
      <w:proofErr w:type="spellStart"/>
      <w:r w:rsidR="003C5659" w:rsidRPr="002B0E72">
        <w:rPr>
          <w:rFonts w:ascii="Times New Roman" w:hAnsi="Times New Roman" w:cs="Times New Roman"/>
          <w:sz w:val="24"/>
          <w:szCs w:val="24"/>
        </w:rPr>
        <w:t>Gumani</w:t>
      </w:r>
      <w:proofErr w:type="spellEnd"/>
      <w:r w:rsidR="003C5659" w:rsidRPr="002B0E72">
        <w:rPr>
          <w:rFonts w:ascii="Times New Roman" w:hAnsi="Times New Roman" w:cs="Times New Roman"/>
          <w:sz w:val="24"/>
          <w:szCs w:val="24"/>
        </w:rPr>
        <w:t xml:space="preserve"> (Cuthbert), who is now deceased, Handsome Moyo and </w:t>
      </w:r>
      <w:r w:rsidR="003C5659" w:rsidRPr="002B0E72">
        <w:rPr>
          <w:rFonts w:ascii="Times New Roman" w:hAnsi="Times New Roman" w:cs="Times New Roman"/>
          <w:sz w:val="24"/>
          <w:szCs w:val="24"/>
        </w:rPr>
        <w:lastRenderedPageBreak/>
        <w:t>Simbarashe Mhlanga, who are still at large,</w:t>
      </w:r>
      <w:r w:rsidRPr="002B0E72">
        <w:rPr>
          <w:rFonts w:ascii="Times New Roman" w:hAnsi="Times New Roman" w:cs="Times New Roman"/>
          <w:sz w:val="24"/>
          <w:szCs w:val="24"/>
        </w:rPr>
        <w:t xml:space="preserve"> planned to rob </w:t>
      </w:r>
      <w:r w:rsidR="0007780C" w:rsidRPr="002B0E72">
        <w:rPr>
          <w:rFonts w:ascii="Times New Roman" w:hAnsi="Times New Roman" w:cs="Times New Roman"/>
          <w:sz w:val="24"/>
          <w:szCs w:val="24"/>
        </w:rPr>
        <w:t xml:space="preserve">gold carbons at </w:t>
      </w:r>
      <w:r w:rsidRPr="002B0E72">
        <w:rPr>
          <w:rFonts w:ascii="Times New Roman" w:hAnsi="Times New Roman" w:cs="Times New Roman"/>
          <w:sz w:val="24"/>
          <w:szCs w:val="24"/>
        </w:rPr>
        <w:t>New Eclipse Mine in Shangani</w:t>
      </w:r>
      <w:r w:rsidR="0007780C" w:rsidRPr="002B0E72">
        <w:rPr>
          <w:rFonts w:ascii="Times New Roman" w:hAnsi="Times New Roman" w:cs="Times New Roman"/>
          <w:sz w:val="24"/>
          <w:szCs w:val="24"/>
        </w:rPr>
        <w:t>.</w:t>
      </w:r>
      <w:r w:rsidRPr="002B0E72">
        <w:rPr>
          <w:rFonts w:ascii="Times New Roman" w:hAnsi="Times New Roman" w:cs="Times New Roman"/>
          <w:sz w:val="24"/>
          <w:szCs w:val="24"/>
        </w:rPr>
        <w:t xml:space="preserve"> </w:t>
      </w:r>
      <w:r w:rsidR="00BD0AD6" w:rsidRPr="002B0E72">
        <w:rPr>
          <w:rFonts w:ascii="Times New Roman" w:hAnsi="Times New Roman" w:cs="Times New Roman"/>
          <w:sz w:val="24"/>
          <w:szCs w:val="24"/>
        </w:rPr>
        <w:t xml:space="preserve">The complainant got </w:t>
      </w:r>
      <w:r w:rsidR="0007780C" w:rsidRPr="002B0E72">
        <w:rPr>
          <w:rFonts w:ascii="Times New Roman" w:hAnsi="Times New Roman" w:cs="Times New Roman"/>
          <w:sz w:val="24"/>
          <w:szCs w:val="24"/>
        </w:rPr>
        <w:t xml:space="preserve">wind </w:t>
      </w:r>
      <w:r w:rsidR="00BD0AD6" w:rsidRPr="002B0E72">
        <w:rPr>
          <w:rFonts w:ascii="Times New Roman" w:hAnsi="Times New Roman" w:cs="Times New Roman"/>
          <w:sz w:val="24"/>
          <w:szCs w:val="24"/>
        </w:rPr>
        <w:t xml:space="preserve">of the </w:t>
      </w:r>
      <w:r w:rsidR="0007780C" w:rsidRPr="002B0E72">
        <w:rPr>
          <w:rFonts w:ascii="Times New Roman" w:hAnsi="Times New Roman" w:cs="Times New Roman"/>
          <w:sz w:val="24"/>
          <w:szCs w:val="24"/>
        </w:rPr>
        <w:t xml:space="preserve">robbers’ </w:t>
      </w:r>
      <w:r w:rsidR="00BD0AD6" w:rsidRPr="002B0E72">
        <w:rPr>
          <w:rFonts w:ascii="Times New Roman" w:hAnsi="Times New Roman" w:cs="Times New Roman"/>
          <w:sz w:val="24"/>
          <w:szCs w:val="24"/>
        </w:rPr>
        <w:t>plan</w:t>
      </w:r>
      <w:r w:rsidR="0007780C" w:rsidRPr="002B0E72">
        <w:rPr>
          <w:rFonts w:ascii="Times New Roman" w:hAnsi="Times New Roman" w:cs="Times New Roman"/>
          <w:sz w:val="24"/>
          <w:szCs w:val="24"/>
        </w:rPr>
        <w:t>. He informed the police</w:t>
      </w:r>
      <w:r w:rsidR="003C5659" w:rsidRPr="002B0E72">
        <w:rPr>
          <w:rFonts w:ascii="Times New Roman" w:hAnsi="Times New Roman" w:cs="Times New Roman"/>
          <w:sz w:val="24"/>
          <w:szCs w:val="24"/>
        </w:rPr>
        <w:t>,</w:t>
      </w:r>
      <w:r w:rsidR="0007780C" w:rsidRPr="002B0E72">
        <w:rPr>
          <w:rFonts w:ascii="Times New Roman" w:hAnsi="Times New Roman" w:cs="Times New Roman"/>
          <w:sz w:val="24"/>
          <w:szCs w:val="24"/>
        </w:rPr>
        <w:t xml:space="preserve"> particularly</w:t>
      </w:r>
      <w:r w:rsidR="00BD0AD6" w:rsidRPr="002B0E72">
        <w:rPr>
          <w:rFonts w:ascii="Times New Roman" w:hAnsi="Times New Roman" w:cs="Times New Roman"/>
          <w:sz w:val="24"/>
          <w:szCs w:val="24"/>
        </w:rPr>
        <w:t xml:space="preserve"> </w:t>
      </w:r>
      <w:r w:rsidRPr="002B0E72">
        <w:rPr>
          <w:rFonts w:ascii="Times New Roman" w:hAnsi="Times New Roman" w:cs="Times New Roman"/>
          <w:sz w:val="24"/>
          <w:szCs w:val="24"/>
        </w:rPr>
        <w:t xml:space="preserve">the CID MFFU </w:t>
      </w:r>
      <w:r w:rsidR="0007780C" w:rsidRPr="002B0E72">
        <w:rPr>
          <w:rFonts w:ascii="Times New Roman" w:hAnsi="Times New Roman" w:cs="Times New Roman"/>
          <w:sz w:val="24"/>
          <w:szCs w:val="24"/>
        </w:rPr>
        <w:t xml:space="preserve">at </w:t>
      </w:r>
      <w:proofErr w:type="spellStart"/>
      <w:r w:rsidRPr="002B0E72">
        <w:rPr>
          <w:rFonts w:ascii="Times New Roman" w:hAnsi="Times New Roman" w:cs="Times New Roman"/>
          <w:sz w:val="24"/>
          <w:szCs w:val="24"/>
        </w:rPr>
        <w:t>Gwanda</w:t>
      </w:r>
      <w:proofErr w:type="spellEnd"/>
      <w:r w:rsidR="0007780C" w:rsidRPr="002B0E72">
        <w:rPr>
          <w:rFonts w:ascii="Times New Roman" w:hAnsi="Times New Roman" w:cs="Times New Roman"/>
          <w:sz w:val="24"/>
          <w:szCs w:val="24"/>
        </w:rPr>
        <w:t xml:space="preserve">. The police quickly acted. They </w:t>
      </w:r>
      <w:r w:rsidRPr="002B0E72">
        <w:rPr>
          <w:rFonts w:ascii="Times New Roman" w:hAnsi="Times New Roman" w:cs="Times New Roman"/>
          <w:sz w:val="24"/>
          <w:szCs w:val="24"/>
        </w:rPr>
        <w:t xml:space="preserve">laid an ambush and waited for the </w:t>
      </w:r>
      <w:r w:rsidR="0007780C" w:rsidRPr="002B0E72">
        <w:rPr>
          <w:rFonts w:ascii="Times New Roman" w:hAnsi="Times New Roman" w:cs="Times New Roman"/>
          <w:sz w:val="24"/>
          <w:szCs w:val="24"/>
        </w:rPr>
        <w:t>robbers to pounce</w:t>
      </w:r>
      <w:r w:rsidRPr="002B0E72">
        <w:rPr>
          <w:rFonts w:ascii="Times New Roman" w:hAnsi="Times New Roman" w:cs="Times New Roman"/>
          <w:sz w:val="24"/>
          <w:szCs w:val="24"/>
        </w:rPr>
        <w:t xml:space="preserve">. </w:t>
      </w:r>
      <w:r w:rsidR="00985EA7">
        <w:rPr>
          <w:rFonts w:ascii="Times New Roman" w:hAnsi="Times New Roman" w:cs="Times New Roman"/>
          <w:sz w:val="24"/>
          <w:szCs w:val="24"/>
        </w:rPr>
        <w:t xml:space="preserve">The gangsters walked straight into that hornets’ nest. </w:t>
      </w:r>
    </w:p>
    <w:p w:rsidR="00A32865" w:rsidRPr="002B0E72" w:rsidRDefault="00AA575E"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The prosecution alleged that</w:t>
      </w:r>
      <w:r w:rsidR="00993B12" w:rsidRPr="002B0E72">
        <w:rPr>
          <w:rFonts w:ascii="Times New Roman" w:hAnsi="Times New Roman" w:cs="Times New Roman"/>
          <w:sz w:val="24"/>
          <w:szCs w:val="24"/>
        </w:rPr>
        <w:t xml:space="preserve"> o</w:t>
      </w:r>
      <w:r w:rsidR="00A32865" w:rsidRPr="002B0E72">
        <w:rPr>
          <w:rFonts w:ascii="Times New Roman" w:hAnsi="Times New Roman" w:cs="Times New Roman"/>
          <w:sz w:val="24"/>
          <w:szCs w:val="24"/>
        </w:rPr>
        <w:t xml:space="preserve">n </w:t>
      </w:r>
      <w:r w:rsidRPr="002B0E72">
        <w:rPr>
          <w:rFonts w:ascii="Times New Roman" w:hAnsi="Times New Roman" w:cs="Times New Roman"/>
          <w:sz w:val="24"/>
          <w:szCs w:val="24"/>
        </w:rPr>
        <w:t>12</w:t>
      </w:r>
      <w:r w:rsidR="00A32865" w:rsidRPr="002B0E72">
        <w:rPr>
          <w:rFonts w:ascii="Times New Roman" w:hAnsi="Times New Roman" w:cs="Times New Roman"/>
          <w:sz w:val="24"/>
          <w:szCs w:val="24"/>
        </w:rPr>
        <w:t xml:space="preserve"> March 2021</w:t>
      </w:r>
      <w:r w:rsidR="009A4D6F" w:rsidRPr="002B0E72">
        <w:rPr>
          <w:rFonts w:ascii="Times New Roman" w:hAnsi="Times New Roman" w:cs="Times New Roman"/>
          <w:sz w:val="24"/>
          <w:szCs w:val="24"/>
        </w:rPr>
        <w:t>,</w:t>
      </w:r>
      <w:r w:rsidR="00A32865" w:rsidRPr="002B0E72">
        <w:rPr>
          <w:rFonts w:ascii="Times New Roman" w:hAnsi="Times New Roman" w:cs="Times New Roman"/>
          <w:sz w:val="24"/>
          <w:szCs w:val="24"/>
        </w:rPr>
        <w:t xml:space="preserve"> at around 0100</w:t>
      </w:r>
      <w:r w:rsidR="003C5659" w:rsidRPr="002B0E72">
        <w:rPr>
          <w:rFonts w:ascii="Times New Roman" w:hAnsi="Times New Roman" w:cs="Times New Roman"/>
          <w:sz w:val="24"/>
          <w:szCs w:val="24"/>
        </w:rPr>
        <w:t>, the appellants and their accomplices, as per their plan, went to the mine in a black Mercedes-Benz</w:t>
      </w:r>
      <w:r w:rsidR="007671BC" w:rsidRPr="002B0E72">
        <w:rPr>
          <w:rFonts w:ascii="Times New Roman" w:hAnsi="Times New Roman" w:cs="Times New Roman"/>
          <w:sz w:val="24"/>
          <w:szCs w:val="24"/>
        </w:rPr>
        <w:t xml:space="preserve"> E-Class Reg. N</w:t>
      </w:r>
      <w:r w:rsidR="00A32865" w:rsidRPr="002B0E72">
        <w:rPr>
          <w:rFonts w:ascii="Times New Roman" w:hAnsi="Times New Roman" w:cs="Times New Roman"/>
          <w:sz w:val="24"/>
          <w:szCs w:val="24"/>
        </w:rPr>
        <w:t>o. AEI 8104</w:t>
      </w:r>
      <w:r w:rsidR="0007780C" w:rsidRPr="002B0E72">
        <w:rPr>
          <w:rFonts w:ascii="Times New Roman" w:hAnsi="Times New Roman" w:cs="Times New Roman"/>
          <w:sz w:val="24"/>
          <w:szCs w:val="24"/>
        </w:rPr>
        <w:t>. They parked the car some distance</w:t>
      </w:r>
      <w:r w:rsidR="00A32865" w:rsidRPr="002B0E72">
        <w:rPr>
          <w:rFonts w:ascii="Times New Roman" w:hAnsi="Times New Roman" w:cs="Times New Roman"/>
          <w:sz w:val="24"/>
          <w:szCs w:val="24"/>
        </w:rPr>
        <w:t xml:space="preserve"> from the min</w:t>
      </w:r>
      <w:r w:rsidR="0007780C" w:rsidRPr="002B0E72">
        <w:rPr>
          <w:rFonts w:ascii="Times New Roman" w:hAnsi="Times New Roman" w:cs="Times New Roman"/>
          <w:sz w:val="24"/>
          <w:szCs w:val="24"/>
        </w:rPr>
        <w:t xml:space="preserve">e. </w:t>
      </w:r>
      <w:r w:rsidR="00A32865" w:rsidRPr="002B0E72">
        <w:rPr>
          <w:rFonts w:ascii="Times New Roman" w:hAnsi="Times New Roman" w:cs="Times New Roman"/>
          <w:sz w:val="24"/>
          <w:szCs w:val="24"/>
        </w:rPr>
        <w:t xml:space="preserve"> </w:t>
      </w:r>
      <w:r w:rsidR="00993B12" w:rsidRPr="002B0E72">
        <w:rPr>
          <w:rFonts w:ascii="Times New Roman" w:hAnsi="Times New Roman" w:cs="Times New Roman"/>
          <w:sz w:val="24"/>
          <w:szCs w:val="24"/>
        </w:rPr>
        <w:t>The</w:t>
      </w:r>
      <w:r w:rsidR="00A32865" w:rsidRPr="002B0E72">
        <w:rPr>
          <w:rFonts w:ascii="Times New Roman" w:hAnsi="Times New Roman" w:cs="Times New Roman"/>
          <w:sz w:val="24"/>
          <w:szCs w:val="24"/>
        </w:rPr>
        <w:t xml:space="preserve"> appellant</w:t>
      </w:r>
      <w:r w:rsidR="0007780C" w:rsidRPr="002B0E72">
        <w:rPr>
          <w:rFonts w:ascii="Times New Roman" w:hAnsi="Times New Roman" w:cs="Times New Roman"/>
          <w:sz w:val="24"/>
          <w:szCs w:val="24"/>
        </w:rPr>
        <w:t>s’</w:t>
      </w:r>
      <w:r w:rsidR="00A32865" w:rsidRPr="002B0E72">
        <w:rPr>
          <w:rFonts w:ascii="Times New Roman" w:hAnsi="Times New Roman" w:cs="Times New Roman"/>
          <w:sz w:val="24"/>
          <w:szCs w:val="24"/>
        </w:rPr>
        <w:t xml:space="preserve"> three accomplices </w:t>
      </w:r>
      <w:r w:rsidR="0007780C" w:rsidRPr="002B0E72">
        <w:rPr>
          <w:rFonts w:ascii="Times New Roman" w:hAnsi="Times New Roman" w:cs="Times New Roman"/>
          <w:sz w:val="24"/>
          <w:szCs w:val="24"/>
        </w:rPr>
        <w:t xml:space="preserve">disembarked and </w:t>
      </w:r>
      <w:r w:rsidR="00A32865" w:rsidRPr="002B0E72">
        <w:rPr>
          <w:rFonts w:ascii="Times New Roman" w:hAnsi="Times New Roman" w:cs="Times New Roman"/>
          <w:sz w:val="24"/>
          <w:szCs w:val="24"/>
        </w:rPr>
        <w:t>proceeded to the carbon room</w:t>
      </w:r>
      <w:r w:rsidR="0007780C" w:rsidRPr="002B0E72">
        <w:rPr>
          <w:rFonts w:ascii="Times New Roman" w:hAnsi="Times New Roman" w:cs="Times New Roman"/>
          <w:sz w:val="24"/>
          <w:szCs w:val="24"/>
        </w:rPr>
        <w:t xml:space="preserve">. </w:t>
      </w:r>
      <w:r w:rsidR="00A32865" w:rsidRPr="002B0E72">
        <w:rPr>
          <w:rFonts w:ascii="Times New Roman" w:hAnsi="Times New Roman" w:cs="Times New Roman"/>
          <w:sz w:val="24"/>
          <w:szCs w:val="24"/>
        </w:rPr>
        <w:t xml:space="preserve"> </w:t>
      </w:r>
      <w:r w:rsidR="0007780C" w:rsidRPr="002B0E72">
        <w:rPr>
          <w:rFonts w:ascii="Times New Roman" w:hAnsi="Times New Roman" w:cs="Times New Roman"/>
          <w:sz w:val="24"/>
          <w:szCs w:val="24"/>
        </w:rPr>
        <w:t>T</w:t>
      </w:r>
      <w:r w:rsidR="00A32865" w:rsidRPr="002B0E72">
        <w:rPr>
          <w:rFonts w:ascii="Times New Roman" w:hAnsi="Times New Roman" w:cs="Times New Roman"/>
          <w:sz w:val="24"/>
          <w:szCs w:val="24"/>
        </w:rPr>
        <w:t xml:space="preserve">he appellants and Joseph stood guard outside. Their accomplices </w:t>
      </w:r>
      <w:r w:rsidR="0007780C" w:rsidRPr="002B0E72">
        <w:rPr>
          <w:rFonts w:ascii="Times New Roman" w:hAnsi="Times New Roman" w:cs="Times New Roman"/>
          <w:sz w:val="24"/>
          <w:szCs w:val="24"/>
        </w:rPr>
        <w:t xml:space="preserve">then </w:t>
      </w:r>
      <w:r w:rsidR="00A32865" w:rsidRPr="002B0E72">
        <w:rPr>
          <w:rFonts w:ascii="Times New Roman" w:hAnsi="Times New Roman" w:cs="Times New Roman"/>
          <w:sz w:val="24"/>
          <w:szCs w:val="24"/>
        </w:rPr>
        <w:t xml:space="preserve">loaded </w:t>
      </w:r>
      <w:r w:rsidR="003C5659" w:rsidRPr="002B0E72">
        <w:rPr>
          <w:rFonts w:ascii="Times New Roman" w:hAnsi="Times New Roman" w:cs="Times New Roman"/>
          <w:sz w:val="24"/>
          <w:szCs w:val="24"/>
        </w:rPr>
        <w:t>100 kg of carbon</w:t>
      </w:r>
      <w:r w:rsidR="00A32865" w:rsidRPr="002B0E72">
        <w:rPr>
          <w:rFonts w:ascii="Times New Roman" w:hAnsi="Times New Roman" w:cs="Times New Roman"/>
          <w:sz w:val="24"/>
          <w:szCs w:val="24"/>
        </w:rPr>
        <w:t xml:space="preserve"> into sacks and </w:t>
      </w:r>
      <w:r w:rsidR="003C5659" w:rsidRPr="002B0E72">
        <w:rPr>
          <w:rFonts w:ascii="Times New Roman" w:hAnsi="Times New Roman" w:cs="Times New Roman"/>
          <w:sz w:val="24"/>
          <w:szCs w:val="24"/>
        </w:rPr>
        <w:t>removed them from</w:t>
      </w:r>
      <w:r w:rsidR="00A32865" w:rsidRPr="002B0E72">
        <w:rPr>
          <w:rFonts w:ascii="Times New Roman" w:hAnsi="Times New Roman" w:cs="Times New Roman"/>
          <w:sz w:val="24"/>
          <w:szCs w:val="24"/>
        </w:rPr>
        <w:t xml:space="preserve"> the </w:t>
      </w:r>
      <w:r w:rsidR="0007780C" w:rsidRPr="002B0E72">
        <w:rPr>
          <w:rFonts w:ascii="Times New Roman" w:hAnsi="Times New Roman" w:cs="Times New Roman"/>
          <w:sz w:val="24"/>
          <w:szCs w:val="24"/>
        </w:rPr>
        <w:t xml:space="preserve">carbon </w:t>
      </w:r>
      <w:r w:rsidR="00A32865" w:rsidRPr="002B0E72">
        <w:rPr>
          <w:rFonts w:ascii="Times New Roman" w:hAnsi="Times New Roman" w:cs="Times New Roman"/>
          <w:sz w:val="24"/>
          <w:szCs w:val="24"/>
        </w:rPr>
        <w:t>room</w:t>
      </w:r>
      <w:r w:rsidR="00993B12" w:rsidRPr="002B0E72">
        <w:rPr>
          <w:rFonts w:ascii="Times New Roman" w:hAnsi="Times New Roman" w:cs="Times New Roman"/>
          <w:sz w:val="24"/>
          <w:szCs w:val="24"/>
        </w:rPr>
        <w:t>.</w:t>
      </w:r>
      <w:r w:rsidR="00A32865" w:rsidRPr="002B0E72">
        <w:rPr>
          <w:rFonts w:ascii="Times New Roman" w:hAnsi="Times New Roman" w:cs="Times New Roman"/>
          <w:sz w:val="24"/>
          <w:szCs w:val="24"/>
        </w:rPr>
        <w:t xml:space="preserve"> </w:t>
      </w:r>
      <w:r w:rsidR="0007780C" w:rsidRPr="002B0E72">
        <w:rPr>
          <w:rFonts w:ascii="Times New Roman" w:hAnsi="Times New Roman" w:cs="Times New Roman"/>
          <w:sz w:val="24"/>
          <w:szCs w:val="24"/>
        </w:rPr>
        <w:t>At</w:t>
      </w:r>
      <w:r w:rsidR="00A32865" w:rsidRPr="002B0E72">
        <w:rPr>
          <w:rFonts w:ascii="Times New Roman" w:hAnsi="Times New Roman" w:cs="Times New Roman"/>
          <w:sz w:val="24"/>
          <w:szCs w:val="24"/>
        </w:rPr>
        <w:t xml:space="preserve"> that point</w:t>
      </w:r>
      <w:r w:rsidR="0007780C" w:rsidRPr="002B0E72">
        <w:rPr>
          <w:rFonts w:ascii="Times New Roman" w:hAnsi="Times New Roman" w:cs="Times New Roman"/>
          <w:sz w:val="24"/>
          <w:szCs w:val="24"/>
        </w:rPr>
        <w:t xml:space="preserve">, </w:t>
      </w:r>
      <w:r w:rsidR="00A32865" w:rsidRPr="002B0E72">
        <w:rPr>
          <w:rFonts w:ascii="Times New Roman" w:hAnsi="Times New Roman" w:cs="Times New Roman"/>
          <w:sz w:val="24"/>
          <w:szCs w:val="24"/>
        </w:rPr>
        <w:t xml:space="preserve">the detectives, </w:t>
      </w:r>
      <w:r w:rsidR="0007780C" w:rsidRPr="002B0E72">
        <w:rPr>
          <w:rFonts w:ascii="Times New Roman" w:hAnsi="Times New Roman" w:cs="Times New Roman"/>
          <w:sz w:val="24"/>
          <w:szCs w:val="24"/>
        </w:rPr>
        <w:t xml:space="preserve">the </w:t>
      </w:r>
      <w:r w:rsidR="00A32865" w:rsidRPr="002B0E72">
        <w:rPr>
          <w:rFonts w:ascii="Times New Roman" w:hAnsi="Times New Roman" w:cs="Times New Roman"/>
          <w:sz w:val="24"/>
          <w:szCs w:val="24"/>
        </w:rPr>
        <w:t>complainant and other mine workers closed in on th</w:t>
      </w:r>
      <w:r w:rsidR="0007780C" w:rsidRPr="002B0E72">
        <w:rPr>
          <w:rFonts w:ascii="Times New Roman" w:hAnsi="Times New Roman" w:cs="Times New Roman"/>
          <w:sz w:val="24"/>
          <w:szCs w:val="24"/>
        </w:rPr>
        <w:t>e hoodlums</w:t>
      </w:r>
      <w:r w:rsidR="00A32865" w:rsidRPr="002B0E72">
        <w:rPr>
          <w:rFonts w:ascii="Times New Roman" w:hAnsi="Times New Roman" w:cs="Times New Roman"/>
          <w:sz w:val="24"/>
          <w:szCs w:val="24"/>
        </w:rPr>
        <w:t xml:space="preserve">. The appellants managed to flee to their </w:t>
      </w:r>
      <w:r w:rsidR="003C5659" w:rsidRPr="002B0E72">
        <w:rPr>
          <w:rFonts w:ascii="Times New Roman" w:hAnsi="Times New Roman" w:cs="Times New Roman"/>
          <w:sz w:val="24"/>
          <w:szCs w:val="24"/>
        </w:rPr>
        <w:t>getaway</w:t>
      </w:r>
      <w:r w:rsidR="00A32865" w:rsidRPr="002B0E72">
        <w:rPr>
          <w:rFonts w:ascii="Times New Roman" w:hAnsi="Times New Roman" w:cs="Times New Roman"/>
          <w:sz w:val="24"/>
          <w:szCs w:val="24"/>
        </w:rPr>
        <w:t xml:space="preserve"> vehicle whil</w:t>
      </w:r>
      <w:r w:rsidR="0007780C" w:rsidRPr="002B0E72">
        <w:rPr>
          <w:rFonts w:ascii="Times New Roman" w:hAnsi="Times New Roman" w:cs="Times New Roman"/>
          <w:sz w:val="24"/>
          <w:szCs w:val="24"/>
        </w:rPr>
        <w:t>st</w:t>
      </w:r>
      <w:r w:rsidR="00A32865" w:rsidRPr="002B0E72">
        <w:rPr>
          <w:rFonts w:ascii="Times New Roman" w:hAnsi="Times New Roman" w:cs="Times New Roman"/>
          <w:sz w:val="24"/>
          <w:szCs w:val="24"/>
        </w:rPr>
        <w:t xml:space="preserve"> Joseph, Cuthbert</w:t>
      </w:r>
      <w:r w:rsidRPr="002B0E72">
        <w:rPr>
          <w:rFonts w:ascii="Times New Roman" w:hAnsi="Times New Roman" w:cs="Times New Roman"/>
          <w:sz w:val="24"/>
          <w:szCs w:val="24"/>
        </w:rPr>
        <w:t xml:space="preserve"> </w:t>
      </w:r>
      <w:r w:rsidR="00A32865" w:rsidRPr="002B0E72">
        <w:rPr>
          <w:rFonts w:ascii="Times New Roman" w:hAnsi="Times New Roman" w:cs="Times New Roman"/>
          <w:sz w:val="24"/>
          <w:szCs w:val="24"/>
        </w:rPr>
        <w:t xml:space="preserve">and the other two accomplices who </w:t>
      </w:r>
      <w:r w:rsidR="007671BC" w:rsidRPr="002B0E72">
        <w:rPr>
          <w:rFonts w:ascii="Times New Roman" w:hAnsi="Times New Roman" w:cs="Times New Roman"/>
          <w:sz w:val="24"/>
          <w:szCs w:val="24"/>
        </w:rPr>
        <w:t>were not arrested attacked the S</w:t>
      </w:r>
      <w:r w:rsidR="00A32865" w:rsidRPr="002B0E72">
        <w:rPr>
          <w:rFonts w:ascii="Times New Roman" w:hAnsi="Times New Roman" w:cs="Times New Roman"/>
          <w:sz w:val="24"/>
          <w:szCs w:val="24"/>
        </w:rPr>
        <w:t xml:space="preserve">tate witnesses. During </w:t>
      </w:r>
      <w:r w:rsidR="00993B12" w:rsidRPr="002B0E72">
        <w:rPr>
          <w:rFonts w:ascii="Times New Roman" w:hAnsi="Times New Roman" w:cs="Times New Roman"/>
          <w:sz w:val="24"/>
          <w:szCs w:val="24"/>
        </w:rPr>
        <w:t>th</w:t>
      </w:r>
      <w:r w:rsidR="0007780C" w:rsidRPr="002B0E72">
        <w:rPr>
          <w:rFonts w:ascii="Times New Roman" w:hAnsi="Times New Roman" w:cs="Times New Roman"/>
          <w:sz w:val="24"/>
          <w:szCs w:val="24"/>
        </w:rPr>
        <w:t>at</w:t>
      </w:r>
      <w:r w:rsidR="00A32865" w:rsidRPr="002B0E72">
        <w:rPr>
          <w:rFonts w:ascii="Times New Roman" w:hAnsi="Times New Roman" w:cs="Times New Roman"/>
          <w:sz w:val="24"/>
          <w:szCs w:val="24"/>
        </w:rPr>
        <w:t xml:space="preserve"> attack</w:t>
      </w:r>
      <w:r w:rsidR="000806AE" w:rsidRPr="002B0E72">
        <w:rPr>
          <w:rFonts w:ascii="Times New Roman" w:hAnsi="Times New Roman" w:cs="Times New Roman"/>
          <w:sz w:val="24"/>
          <w:szCs w:val="24"/>
        </w:rPr>
        <w:t>,</w:t>
      </w:r>
      <w:r w:rsidR="00A32865" w:rsidRPr="002B0E72">
        <w:rPr>
          <w:rFonts w:ascii="Times New Roman" w:hAnsi="Times New Roman" w:cs="Times New Roman"/>
          <w:sz w:val="24"/>
          <w:szCs w:val="24"/>
        </w:rPr>
        <w:t xml:space="preserve"> Cuthbert</w:t>
      </w:r>
      <w:r w:rsidRPr="002B0E72">
        <w:rPr>
          <w:rFonts w:ascii="Times New Roman" w:hAnsi="Times New Roman" w:cs="Times New Roman"/>
          <w:sz w:val="24"/>
          <w:szCs w:val="24"/>
        </w:rPr>
        <w:t xml:space="preserve"> </w:t>
      </w:r>
      <w:r w:rsidR="0007780C" w:rsidRPr="002B0E72">
        <w:rPr>
          <w:rFonts w:ascii="Times New Roman" w:hAnsi="Times New Roman" w:cs="Times New Roman"/>
          <w:sz w:val="24"/>
          <w:szCs w:val="24"/>
        </w:rPr>
        <w:t xml:space="preserve">was alleged to have </w:t>
      </w:r>
      <w:r w:rsidR="00A32865" w:rsidRPr="002B0E72">
        <w:rPr>
          <w:rFonts w:ascii="Times New Roman" w:hAnsi="Times New Roman" w:cs="Times New Roman"/>
          <w:sz w:val="24"/>
          <w:szCs w:val="24"/>
        </w:rPr>
        <w:t>struck the complainant three times on the head with a machete. The complainant</w:t>
      </w:r>
      <w:r w:rsidR="003C5659" w:rsidRPr="002B0E72">
        <w:rPr>
          <w:rFonts w:ascii="Times New Roman" w:hAnsi="Times New Roman" w:cs="Times New Roman"/>
          <w:sz w:val="24"/>
          <w:szCs w:val="24"/>
        </w:rPr>
        <w:t>, who was armed with a Winchester Rifle, shot Cuthbert in the right thigh,</w:t>
      </w:r>
      <w:r w:rsidR="00A32865" w:rsidRPr="002B0E72">
        <w:rPr>
          <w:rFonts w:ascii="Times New Roman" w:hAnsi="Times New Roman" w:cs="Times New Roman"/>
          <w:sz w:val="24"/>
          <w:szCs w:val="24"/>
        </w:rPr>
        <w:t xml:space="preserve"> resulting in him</w:t>
      </w:r>
      <w:r w:rsidR="0007780C" w:rsidRPr="002B0E72">
        <w:rPr>
          <w:rFonts w:ascii="Times New Roman" w:hAnsi="Times New Roman" w:cs="Times New Roman"/>
          <w:sz w:val="24"/>
          <w:szCs w:val="24"/>
        </w:rPr>
        <w:t xml:space="preserve"> and</w:t>
      </w:r>
      <w:r w:rsidR="00A32865" w:rsidRPr="002B0E72">
        <w:rPr>
          <w:rFonts w:ascii="Times New Roman" w:hAnsi="Times New Roman" w:cs="Times New Roman"/>
          <w:sz w:val="24"/>
          <w:szCs w:val="24"/>
        </w:rPr>
        <w:t xml:space="preserve"> Joseph</w:t>
      </w:r>
      <w:r w:rsidR="0007780C" w:rsidRPr="002B0E72">
        <w:rPr>
          <w:rFonts w:ascii="Times New Roman" w:hAnsi="Times New Roman" w:cs="Times New Roman"/>
          <w:sz w:val="24"/>
          <w:szCs w:val="24"/>
        </w:rPr>
        <w:t xml:space="preserve"> being arrested</w:t>
      </w:r>
      <w:r w:rsidR="00A32865" w:rsidRPr="002B0E72">
        <w:rPr>
          <w:rFonts w:ascii="Times New Roman" w:hAnsi="Times New Roman" w:cs="Times New Roman"/>
          <w:sz w:val="24"/>
          <w:szCs w:val="24"/>
        </w:rPr>
        <w:t>. The other two, Handsome Ndlovu and Simbarashe Mhlanga</w:t>
      </w:r>
      <w:r w:rsidR="003C5659" w:rsidRPr="002B0E72">
        <w:rPr>
          <w:rFonts w:ascii="Times New Roman" w:hAnsi="Times New Roman" w:cs="Times New Roman"/>
          <w:sz w:val="24"/>
          <w:szCs w:val="24"/>
        </w:rPr>
        <w:t>,</w:t>
      </w:r>
      <w:r w:rsidR="00A32865" w:rsidRPr="002B0E72">
        <w:rPr>
          <w:rFonts w:ascii="Times New Roman" w:hAnsi="Times New Roman" w:cs="Times New Roman"/>
          <w:sz w:val="24"/>
          <w:szCs w:val="24"/>
        </w:rPr>
        <w:t xml:space="preserve"> </w:t>
      </w:r>
      <w:r w:rsidR="003C5659" w:rsidRPr="002B0E72">
        <w:rPr>
          <w:rFonts w:ascii="Times New Roman" w:hAnsi="Times New Roman" w:cs="Times New Roman"/>
          <w:sz w:val="24"/>
          <w:szCs w:val="24"/>
        </w:rPr>
        <w:t>managed to escape</w:t>
      </w:r>
      <w:r w:rsidR="00A32865" w:rsidRPr="002B0E72">
        <w:rPr>
          <w:rFonts w:ascii="Times New Roman" w:hAnsi="Times New Roman" w:cs="Times New Roman"/>
          <w:sz w:val="24"/>
          <w:szCs w:val="24"/>
        </w:rPr>
        <w:t xml:space="preserve">. </w:t>
      </w:r>
      <w:r w:rsidR="003C5659" w:rsidRPr="002B0E72">
        <w:rPr>
          <w:rFonts w:ascii="Times New Roman" w:hAnsi="Times New Roman" w:cs="Times New Roman"/>
          <w:sz w:val="24"/>
          <w:szCs w:val="24"/>
        </w:rPr>
        <w:t>The police and the complainant later caught the appellants</w:t>
      </w:r>
      <w:r w:rsidR="00A32865" w:rsidRPr="002B0E72">
        <w:rPr>
          <w:rFonts w:ascii="Times New Roman" w:hAnsi="Times New Roman" w:cs="Times New Roman"/>
          <w:sz w:val="24"/>
          <w:szCs w:val="24"/>
        </w:rPr>
        <w:t xml:space="preserve"> as they were about to flee in their vehicle. The</w:t>
      </w:r>
      <w:r w:rsidR="00614AA3" w:rsidRPr="002B0E72">
        <w:rPr>
          <w:rFonts w:ascii="Times New Roman" w:hAnsi="Times New Roman" w:cs="Times New Roman"/>
          <w:sz w:val="24"/>
          <w:szCs w:val="24"/>
        </w:rPr>
        <w:t xml:space="preserve">y </w:t>
      </w:r>
      <w:r w:rsidR="00A32865" w:rsidRPr="002B0E72">
        <w:rPr>
          <w:rFonts w:ascii="Times New Roman" w:hAnsi="Times New Roman" w:cs="Times New Roman"/>
          <w:sz w:val="24"/>
          <w:szCs w:val="24"/>
        </w:rPr>
        <w:t xml:space="preserve">were </w:t>
      </w:r>
      <w:r w:rsidR="00614AA3" w:rsidRPr="002B0E72">
        <w:rPr>
          <w:rFonts w:ascii="Times New Roman" w:hAnsi="Times New Roman" w:cs="Times New Roman"/>
          <w:sz w:val="24"/>
          <w:szCs w:val="24"/>
        </w:rPr>
        <w:t xml:space="preserve">both </w:t>
      </w:r>
      <w:r w:rsidR="00A32865" w:rsidRPr="002B0E72">
        <w:rPr>
          <w:rFonts w:ascii="Times New Roman" w:hAnsi="Times New Roman" w:cs="Times New Roman"/>
          <w:sz w:val="24"/>
          <w:szCs w:val="24"/>
        </w:rPr>
        <w:t>searched</w:t>
      </w:r>
      <w:r w:rsidR="00614AA3" w:rsidRPr="002B0E72">
        <w:rPr>
          <w:rFonts w:ascii="Times New Roman" w:hAnsi="Times New Roman" w:cs="Times New Roman"/>
          <w:sz w:val="24"/>
          <w:szCs w:val="24"/>
        </w:rPr>
        <w:t xml:space="preserve">. The police found on the person of </w:t>
      </w:r>
      <w:r w:rsidR="00A32865" w:rsidRPr="002B0E72">
        <w:rPr>
          <w:rFonts w:ascii="Times New Roman" w:hAnsi="Times New Roman" w:cs="Times New Roman"/>
          <w:sz w:val="24"/>
          <w:szCs w:val="24"/>
        </w:rPr>
        <w:t xml:space="preserve">the </w:t>
      </w:r>
      <w:r w:rsidR="00614AA3" w:rsidRPr="002B0E72">
        <w:rPr>
          <w:rFonts w:ascii="Times New Roman" w:hAnsi="Times New Roman" w:cs="Times New Roman"/>
          <w:sz w:val="24"/>
          <w:szCs w:val="24"/>
        </w:rPr>
        <w:t xml:space="preserve">first </w:t>
      </w:r>
      <w:r w:rsidR="00A32865" w:rsidRPr="002B0E72">
        <w:rPr>
          <w:rFonts w:ascii="Times New Roman" w:hAnsi="Times New Roman" w:cs="Times New Roman"/>
          <w:sz w:val="24"/>
          <w:szCs w:val="24"/>
        </w:rPr>
        <w:t>appellant</w:t>
      </w:r>
      <w:r w:rsidR="00614AA3" w:rsidRPr="002B0E72">
        <w:rPr>
          <w:rFonts w:ascii="Times New Roman" w:hAnsi="Times New Roman" w:cs="Times New Roman"/>
          <w:sz w:val="24"/>
          <w:szCs w:val="24"/>
        </w:rPr>
        <w:t xml:space="preserve"> </w:t>
      </w:r>
      <w:r w:rsidR="00A32865" w:rsidRPr="002B0E72">
        <w:rPr>
          <w:rFonts w:ascii="Times New Roman" w:hAnsi="Times New Roman" w:cs="Times New Roman"/>
          <w:sz w:val="24"/>
          <w:szCs w:val="24"/>
        </w:rPr>
        <w:t xml:space="preserve">a </w:t>
      </w:r>
      <w:r w:rsidR="003C5659" w:rsidRPr="002B0E72">
        <w:rPr>
          <w:rFonts w:ascii="Times New Roman" w:hAnsi="Times New Roman" w:cs="Times New Roman"/>
          <w:sz w:val="24"/>
          <w:szCs w:val="24"/>
        </w:rPr>
        <w:t>Star</w:t>
      </w:r>
      <w:r w:rsidR="00A32865" w:rsidRPr="002B0E72">
        <w:rPr>
          <w:rFonts w:ascii="Times New Roman" w:hAnsi="Times New Roman" w:cs="Times New Roman"/>
          <w:sz w:val="24"/>
          <w:szCs w:val="24"/>
        </w:rPr>
        <w:t xml:space="preserve"> pistol </w:t>
      </w:r>
      <w:r w:rsidR="00614AA3" w:rsidRPr="002B0E72">
        <w:rPr>
          <w:rFonts w:ascii="Times New Roman" w:hAnsi="Times New Roman" w:cs="Times New Roman"/>
          <w:sz w:val="24"/>
          <w:szCs w:val="24"/>
        </w:rPr>
        <w:t xml:space="preserve">with </w:t>
      </w:r>
      <w:r w:rsidR="00A32865" w:rsidRPr="002B0E72">
        <w:rPr>
          <w:rFonts w:ascii="Times New Roman" w:hAnsi="Times New Roman" w:cs="Times New Roman"/>
          <w:sz w:val="24"/>
          <w:szCs w:val="24"/>
        </w:rPr>
        <w:t xml:space="preserve">serial </w:t>
      </w:r>
      <w:r w:rsidR="003C5659" w:rsidRPr="002B0E72">
        <w:rPr>
          <w:rFonts w:ascii="Times New Roman" w:hAnsi="Times New Roman" w:cs="Times New Roman"/>
          <w:sz w:val="24"/>
          <w:szCs w:val="24"/>
        </w:rPr>
        <w:t>number</w:t>
      </w:r>
      <w:r w:rsidR="00A32865" w:rsidRPr="002B0E72">
        <w:rPr>
          <w:rFonts w:ascii="Times New Roman" w:hAnsi="Times New Roman" w:cs="Times New Roman"/>
          <w:sz w:val="24"/>
          <w:szCs w:val="24"/>
        </w:rPr>
        <w:t xml:space="preserve"> 1527656</w:t>
      </w:r>
      <w:r w:rsidR="00614AA3" w:rsidRPr="002B0E72">
        <w:rPr>
          <w:rFonts w:ascii="Times New Roman" w:hAnsi="Times New Roman" w:cs="Times New Roman"/>
          <w:sz w:val="24"/>
          <w:szCs w:val="24"/>
        </w:rPr>
        <w:t xml:space="preserve">. It had </w:t>
      </w:r>
      <w:r w:rsidR="00A32865" w:rsidRPr="002B0E72">
        <w:rPr>
          <w:rFonts w:ascii="Times New Roman" w:hAnsi="Times New Roman" w:cs="Times New Roman"/>
          <w:sz w:val="24"/>
          <w:szCs w:val="24"/>
        </w:rPr>
        <w:t xml:space="preserve">a magazine </w:t>
      </w:r>
      <w:r w:rsidR="00614AA3" w:rsidRPr="002B0E72">
        <w:rPr>
          <w:rFonts w:ascii="Times New Roman" w:hAnsi="Times New Roman" w:cs="Times New Roman"/>
          <w:sz w:val="24"/>
          <w:szCs w:val="24"/>
        </w:rPr>
        <w:t xml:space="preserve">with </w:t>
      </w:r>
      <w:r w:rsidR="00A32865" w:rsidRPr="002B0E72">
        <w:rPr>
          <w:rFonts w:ascii="Times New Roman" w:hAnsi="Times New Roman" w:cs="Times New Roman"/>
          <w:sz w:val="24"/>
          <w:szCs w:val="24"/>
        </w:rPr>
        <w:t xml:space="preserve">seven rounds. </w:t>
      </w:r>
    </w:p>
    <w:p w:rsidR="00A32865" w:rsidRDefault="00614AA3"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At their trial, b</w:t>
      </w:r>
      <w:r w:rsidR="00180808" w:rsidRPr="002B0E72">
        <w:rPr>
          <w:rFonts w:ascii="Times New Roman" w:hAnsi="Times New Roman" w:cs="Times New Roman"/>
          <w:sz w:val="24"/>
          <w:szCs w:val="24"/>
        </w:rPr>
        <w:t>oth appellants</w:t>
      </w:r>
      <w:r w:rsidR="00A32865" w:rsidRPr="002B0E72">
        <w:rPr>
          <w:rFonts w:ascii="Times New Roman" w:hAnsi="Times New Roman" w:cs="Times New Roman"/>
          <w:sz w:val="24"/>
          <w:szCs w:val="24"/>
        </w:rPr>
        <w:t xml:space="preserve"> denied the charges. They also denied ever entering</w:t>
      </w:r>
      <w:r w:rsidRPr="002B0E72">
        <w:rPr>
          <w:rFonts w:ascii="Times New Roman" w:hAnsi="Times New Roman" w:cs="Times New Roman"/>
          <w:sz w:val="24"/>
          <w:szCs w:val="24"/>
        </w:rPr>
        <w:t xml:space="preserve"> the premises of New</w:t>
      </w:r>
      <w:r w:rsidR="00A32865" w:rsidRPr="002B0E72">
        <w:rPr>
          <w:rFonts w:ascii="Times New Roman" w:hAnsi="Times New Roman" w:cs="Times New Roman"/>
          <w:sz w:val="24"/>
          <w:szCs w:val="24"/>
        </w:rPr>
        <w:t xml:space="preserve"> Eclipse Mine </w:t>
      </w:r>
      <w:r w:rsidRPr="002B0E72">
        <w:rPr>
          <w:rFonts w:ascii="Times New Roman" w:hAnsi="Times New Roman" w:cs="Times New Roman"/>
          <w:sz w:val="24"/>
          <w:szCs w:val="24"/>
        </w:rPr>
        <w:t>or</w:t>
      </w:r>
      <w:r w:rsidR="00A32865" w:rsidRPr="002B0E72">
        <w:rPr>
          <w:rFonts w:ascii="Times New Roman" w:hAnsi="Times New Roman" w:cs="Times New Roman"/>
          <w:sz w:val="24"/>
          <w:szCs w:val="24"/>
        </w:rPr>
        <w:t xml:space="preserve"> using violence against the complainant. They told the court </w:t>
      </w:r>
      <w:r w:rsidR="003C5659" w:rsidRPr="002B0E72">
        <w:rPr>
          <w:rFonts w:ascii="Times New Roman" w:hAnsi="Times New Roman" w:cs="Times New Roman"/>
          <w:sz w:val="24"/>
          <w:szCs w:val="24"/>
        </w:rPr>
        <w:t>a quo</w:t>
      </w:r>
      <w:r w:rsidRPr="002B0E72">
        <w:rPr>
          <w:rFonts w:ascii="Times New Roman" w:hAnsi="Times New Roman" w:cs="Times New Roman"/>
          <w:sz w:val="24"/>
          <w:szCs w:val="24"/>
        </w:rPr>
        <w:t xml:space="preserve"> that </w:t>
      </w:r>
      <w:r w:rsidR="003C5659" w:rsidRPr="002B0E72">
        <w:rPr>
          <w:rFonts w:ascii="Times New Roman" w:hAnsi="Times New Roman" w:cs="Times New Roman"/>
          <w:sz w:val="24"/>
          <w:szCs w:val="24"/>
        </w:rPr>
        <w:t>Cuthbert hired the first appellant</w:t>
      </w:r>
      <w:r w:rsidR="00A32865" w:rsidRPr="002B0E72">
        <w:rPr>
          <w:rFonts w:ascii="Times New Roman" w:hAnsi="Times New Roman" w:cs="Times New Roman"/>
          <w:sz w:val="24"/>
          <w:szCs w:val="24"/>
        </w:rPr>
        <w:t xml:space="preserve"> to ferry him and others to the said mine where </w:t>
      </w:r>
      <w:r w:rsidRPr="002B0E72">
        <w:rPr>
          <w:rFonts w:ascii="Times New Roman" w:hAnsi="Times New Roman" w:cs="Times New Roman"/>
          <w:sz w:val="24"/>
          <w:szCs w:val="24"/>
        </w:rPr>
        <w:t>Cuthbert and</w:t>
      </w:r>
      <w:r w:rsidR="00A32865" w:rsidRPr="002B0E72">
        <w:rPr>
          <w:rFonts w:ascii="Times New Roman" w:hAnsi="Times New Roman" w:cs="Times New Roman"/>
          <w:sz w:val="24"/>
          <w:szCs w:val="24"/>
        </w:rPr>
        <w:t xml:space="preserve"> his colleagues used to work</w:t>
      </w:r>
      <w:r w:rsidRPr="002B0E72">
        <w:rPr>
          <w:rFonts w:ascii="Times New Roman" w:hAnsi="Times New Roman" w:cs="Times New Roman"/>
          <w:sz w:val="24"/>
          <w:szCs w:val="24"/>
        </w:rPr>
        <w:t>. Cuthbert had told the first appellant that he and his colleagues</w:t>
      </w:r>
      <w:r w:rsidR="00A32865" w:rsidRPr="002B0E72">
        <w:rPr>
          <w:rFonts w:ascii="Times New Roman" w:hAnsi="Times New Roman" w:cs="Times New Roman"/>
          <w:sz w:val="24"/>
          <w:szCs w:val="24"/>
        </w:rPr>
        <w:t xml:space="preserve"> had been called back to work. </w:t>
      </w:r>
      <w:r w:rsidRPr="002B0E72">
        <w:rPr>
          <w:rFonts w:ascii="Times New Roman" w:hAnsi="Times New Roman" w:cs="Times New Roman"/>
          <w:sz w:val="24"/>
          <w:szCs w:val="24"/>
        </w:rPr>
        <w:t xml:space="preserve">The first </w:t>
      </w:r>
      <w:r w:rsidR="00A32865" w:rsidRPr="002B0E72">
        <w:rPr>
          <w:rFonts w:ascii="Times New Roman" w:hAnsi="Times New Roman" w:cs="Times New Roman"/>
          <w:sz w:val="24"/>
          <w:szCs w:val="24"/>
        </w:rPr>
        <w:t xml:space="preserve">appellant </w:t>
      </w:r>
      <w:r w:rsidR="003C5659" w:rsidRPr="002B0E72">
        <w:rPr>
          <w:rFonts w:ascii="Times New Roman" w:hAnsi="Times New Roman" w:cs="Times New Roman"/>
          <w:sz w:val="24"/>
          <w:szCs w:val="24"/>
        </w:rPr>
        <w:t>then asked the second appellant to accompany him, as they were planning</w:t>
      </w:r>
      <w:r w:rsidR="00A32865" w:rsidRPr="002B0E72">
        <w:rPr>
          <w:rFonts w:ascii="Times New Roman" w:hAnsi="Times New Roman" w:cs="Times New Roman"/>
          <w:sz w:val="24"/>
          <w:szCs w:val="24"/>
        </w:rPr>
        <w:t xml:space="preserve"> to travel at night and he would need someone to drive back with. The appellants </w:t>
      </w:r>
      <w:r w:rsidRPr="002B0E72">
        <w:rPr>
          <w:rFonts w:ascii="Times New Roman" w:hAnsi="Times New Roman" w:cs="Times New Roman"/>
          <w:sz w:val="24"/>
          <w:szCs w:val="24"/>
        </w:rPr>
        <w:t xml:space="preserve">further </w:t>
      </w:r>
      <w:r w:rsidR="00A32865" w:rsidRPr="002B0E72">
        <w:rPr>
          <w:rFonts w:ascii="Times New Roman" w:hAnsi="Times New Roman" w:cs="Times New Roman"/>
          <w:sz w:val="24"/>
          <w:szCs w:val="24"/>
        </w:rPr>
        <w:t xml:space="preserve">told the court </w:t>
      </w:r>
      <w:r w:rsidR="003C5659" w:rsidRPr="002B0E72">
        <w:rPr>
          <w:rFonts w:ascii="Times New Roman" w:hAnsi="Times New Roman" w:cs="Times New Roman"/>
          <w:sz w:val="24"/>
          <w:szCs w:val="24"/>
        </w:rPr>
        <w:t>aquo</w:t>
      </w:r>
      <w:r w:rsidRPr="002B0E72">
        <w:rPr>
          <w:rFonts w:ascii="Times New Roman" w:hAnsi="Times New Roman" w:cs="Times New Roman"/>
          <w:sz w:val="24"/>
          <w:szCs w:val="24"/>
        </w:rPr>
        <w:t xml:space="preserve"> </w:t>
      </w:r>
      <w:r w:rsidR="00A32865" w:rsidRPr="002B0E72">
        <w:rPr>
          <w:rFonts w:ascii="Times New Roman" w:hAnsi="Times New Roman" w:cs="Times New Roman"/>
          <w:sz w:val="24"/>
          <w:szCs w:val="24"/>
        </w:rPr>
        <w:t xml:space="preserve">that they </w:t>
      </w:r>
      <w:r w:rsidRPr="002B0E72">
        <w:rPr>
          <w:rFonts w:ascii="Times New Roman" w:hAnsi="Times New Roman" w:cs="Times New Roman"/>
          <w:sz w:val="24"/>
          <w:szCs w:val="24"/>
        </w:rPr>
        <w:t xml:space="preserve">had </w:t>
      </w:r>
      <w:r w:rsidR="00A32865" w:rsidRPr="002B0E72">
        <w:rPr>
          <w:rFonts w:ascii="Times New Roman" w:hAnsi="Times New Roman" w:cs="Times New Roman"/>
          <w:sz w:val="24"/>
          <w:szCs w:val="24"/>
        </w:rPr>
        <w:t>dropped Cuthbert and his colleagues at the shops where they remained parked until they saw the police and a security guard knocking on the windows of their vehicle. They were instructed to disembark</w:t>
      </w:r>
      <w:r w:rsidR="003C5659" w:rsidRPr="002B0E72">
        <w:rPr>
          <w:rFonts w:ascii="Times New Roman" w:hAnsi="Times New Roman" w:cs="Times New Roman"/>
          <w:sz w:val="24"/>
          <w:szCs w:val="24"/>
        </w:rPr>
        <w:t>,</w:t>
      </w:r>
      <w:r w:rsidRPr="002B0E72">
        <w:rPr>
          <w:rFonts w:ascii="Times New Roman" w:hAnsi="Times New Roman" w:cs="Times New Roman"/>
          <w:sz w:val="24"/>
          <w:szCs w:val="24"/>
        </w:rPr>
        <w:t xml:space="preserve"> and they had complied. The search</w:t>
      </w:r>
      <w:r w:rsidR="003C5659" w:rsidRPr="002B0E72">
        <w:rPr>
          <w:rFonts w:ascii="Times New Roman" w:hAnsi="Times New Roman" w:cs="Times New Roman"/>
          <w:sz w:val="24"/>
          <w:szCs w:val="24"/>
        </w:rPr>
        <w:t>, whic</w:t>
      </w:r>
      <w:r w:rsidR="00B75D81" w:rsidRPr="002B0E72">
        <w:rPr>
          <w:rFonts w:ascii="Times New Roman" w:hAnsi="Times New Roman" w:cs="Times New Roman"/>
          <w:sz w:val="24"/>
          <w:szCs w:val="24"/>
        </w:rPr>
        <w:t>h we mentioned earlier, was</w:t>
      </w:r>
      <w:r w:rsidRPr="002B0E72">
        <w:rPr>
          <w:rFonts w:ascii="Times New Roman" w:hAnsi="Times New Roman" w:cs="Times New Roman"/>
          <w:sz w:val="24"/>
          <w:szCs w:val="24"/>
        </w:rPr>
        <w:t xml:space="preserve"> conducted. It resulted in the recovery of the gun</w:t>
      </w:r>
      <w:r w:rsidR="003C5659" w:rsidRPr="002B0E72">
        <w:rPr>
          <w:rFonts w:ascii="Times New Roman" w:hAnsi="Times New Roman" w:cs="Times New Roman"/>
          <w:sz w:val="24"/>
          <w:szCs w:val="24"/>
        </w:rPr>
        <w:t>,</w:t>
      </w:r>
      <w:r w:rsidRPr="002B0E72">
        <w:rPr>
          <w:rFonts w:ascii="Times New Roman" w:hAnsi="Times New Roman" w:cs="Times New Roman"/>
          <w:sz w:val="24"/>
          <w:szCs w:val="24"/>
        </w:rPr>
        <w:t xml:space="preserve"> which the first appellant admitted </w:t>
      </w:r>
      <w:r w:rsidRPr="002B0E72">
        <w:rPr>
          <w:rFonts w:ascii="Times New Roman" w:hAnsi="Times New Roman" w:cs="Times New Roman"/>
          <w:sz w:val="24"/>
          <w:szCs w:val="24"/>
        </w:rPr>
        <w:lastRenderedPageBreak/>
        <w:t xml:space="preserve">belonged to him. </w:t>
      </w:r>
      <w:r w:rsidR="00A32865" w:rsidRPr="002B0E72">
        <w:rPr>
          <w:rFonts w:ascii="Times New Roman" w:hAnsi="Times New Roman" w:cs="Times New Roman"/>
          <w:sz w:val="24"/>
          <w:szCs w:val="24"/>
        </w:rPr>
        <w:t xml:space="preserve"> </w:t>
      </w:r>
      <w:r w:rsidRPr="002B0E72">
        <w:rPr>
          <w:rFonts w:ascii="Times New Roman" w:hAnsi="Times New Roman" w:cs="Times New Roman"/>
          <w:sz w:val="24"/>
          <w:szCs w:val="24"/>
        </w:rPr>
        <w:t>He argued that</w:t>
      </w:r>
      <w:r w:rsidR="00A32865" w:rsidRPr="002B0E72">
        <w:rPr>
          <w:rFonts w:ascii="Times New Roman" w:hAnsi="Times New Roman" w:cs="Times New Roman"/>
          <w:sz w:val="24"/>
          <w:szCs w:val="24"/>
        </w:rPr>
        <w:t xml:space="preserve"> he was licensed to possess </w:t>
      </w:r>
      <w:r w:rsidR="00180808" w:rsidRPr="002B0E72">
        <w:rPr>
          <w:rFonts w:ascii="Times New Roman" w:hAnsi="Times New Roman" w:cs="Times New Roman"/>
          <w:sz w:val="24"/>
          <w:szCs w:val="24"/>
        </w:rPr>
        <w:t xml:space="preserve">the </w:t>
      </w:r>
      <w:r w:rsidR="003A3CD4" w:rsidRPr="002B0E72">
        <w:rPr>
          <w:rFonts w:ascii="Times New Roman" w:hAnsi="Times New Roman" w:cs="Times New Roman"/>
          <w:sz w:val="24"/>
          <w:szCs w:val="24"/>
        </w:rPr>
        <w:t>firearm</w:t>
      </w:r>
      <w:r w:rsidR="00A32865" w:rsidRPr="002B0E72">
        <w:rPr>
          <w:rFonts w:ascii="Times New Roman" w:hAnsi="Times New Roman" w:cs="Times New Roman"/>
          <w:sz w:val="24"/>
          <w:szCs w:val="24"/>
        </w:rPr>
        <w:t xml:space="preserve"> and </w:t>
      </w:r>
      <w:r w:rsidRPr="002B0E72">
        <w:rPr>
          <w:rFonts w:ascii="Times New Roman" w:hAnsi="Times New Roman" w:cs="Times New Roman"/>
          <w:sz w:val="24"/>
          <w:szCs w:val="24"/>
        </w:rPr>
        <w:t xml:space="preserve">that </w:t>
      </w:r>
      <w:r w:rsidR="00A32865" w:rsidRPr="002B0E72">
        <w:rPr>
          <w:rFonts w:ascii="Times New Roman" w:hAnsi="Times New Roman" w:cs="Times New Roman"/>
          <w:sz w:val="24"/>
          <w:szCs w:val="24"/>
        </w:rPr>
        <w:t xml:space="preserve">he had carried it because he did not </w:t>
      </w:r>
      <w:r w:rsidRPr="002B0E72">
        <w:rPr>
          <w:rFonts w:ascii="Times New Roman" w:hAnsi="Times New Roman" w:cs="Times New Roman"/>
          <w:sz w:val="24"/>
          <w:szCs w:val="24"/>
        </w:rPr>
        <w:t>completely</w:t>
      </w:r>
      <w:r w:rsidR="00A32865" w:rsidRPr="002B0E72">
        <w:rPr>
          <w:rFonts w:ascii="Times New Roman" w:hAnsi="Times New Roman" w:cs="Times New Roman"/>
          <w:sz w:val="24"/>
          <w:szCs w:val="24"/>
        </w:rPr>
        <w:t xml:space="preserve"> trust the people that he was ferrying to Shangani from Kwekwe. </w:t>
      </w:r>
    </w:p>
    <w:p w:rsidR="00E032C4" w:rsidRDefault="00E032C4" w:rsidP="002B0E72">
      <w:pPr>
        <w:spacing w:line="360" w:lineRule="auto"/>
        <w:ind w:left="360"/>
        <w:jc w:val="both"/>
        <w:rPr>
          <w:rFonts w:ascii="Times New Roman" w:hAnsi="Times New Roman" w:cs="Times New Roman"/>
          <w:b/>
          <w:sz w:val="24"/>
          <w:szCs w:val="24"/>
        </w:rPr>
      </w:pPr>
    </w:p>
    <w:p w:rsidR="002B0E72" w:rsidRPr="002B0E72" w:rsidRDefault="002B0E72" w:rsidP="002B0E72">
      <w:pPr>
        <w:spacing w:line="360" w:lineRule="auto"/>
        <w:ind w:left="360"/>
        <w:jc w:val="both"/>
        <w:rPr>
          <w:rFonts w:ascii="Times New Roman" w:hAnsi="Times New Roman" w:cs="Times New Roman"/>
          <w:b/>
          <w:i/>
          <w:sz w:val="24"/>
          <w:szCs w:val="24"/>
        </w:rPr>
      </w:pPr>
      <w:r w:rsidRPr="002B0E72">
        <w:rPr>
          <w:rFonts w:ascii="Times New Roman" w:hAnsi="Times New Roman" w:cs="Times New Roman"/>
          <w:b/>
          <w:sz w:val="24"/>
          <w:szCs w:val="24"/>
        </w:rPr>
        <w:t xml:space="preserve">Proceedings before the court </w:t>
      </w:r>
      <w:r w:rsidRPr="002B0E72">
        <w:rPr>
          <w:rFonts w:ascii="Times New Roman" w:hAnsi="Times New Roman" w:cs="Times New Roman"/>
          <w:b/>
          <w:i/>
          <w:sz w:val="24"/>
          <w:szCs w:val="24"/>
        </w:rPr>
        <w:t>a quo</w:t>
      </w:r>
    </w:p>
    <w:p w:rsidR="002B0E72" w:rsidRPr="002B0E72" w:rsidRDefault="002B0E72"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During the trial, the State presented evidence from four witnesses: Last </w:t>
      </w:r>
      <w:proofErr w:type="spellStart"/>
      <w:r w:rsidRPr="002B0E72">
        <w:rPr>
          <w:rFonts w:ascii="Times New Roman" w:hAnsi="Times New Roman" w:cs="Times New Roman"/>
          <w:sz w:val="24"/>
          <w:szCs w:val="24"/>
        </w:rPr>
        <w:t>Ndlovu</w:t>
      </w:r>
      <w:proofErr w:type="spellEnd"/>
      <w:r w:rsidRPr="002B0E72">
        <w:rPr>
          <w:rFonts w:ascii="Times New Roman" w:hAnsi="Times New Roman" w:cs="Times New Roman"/>
          <w:sz w:val="24"/>
          <w:szCs w:val="24"/>
        </w:rPr>
        <w:t xml:space="preserve">, </w:t>
      </w:r>
      <w:proofErr w:type="spellStart"/>
      <w:r w:rsidRPr="002B0E72">
        <w:rPr>
          <w:rFonts w:ascii="Times New Roman" w:hAnsi="Times New Roman" w:cs="Times New Roman"/>
          <w:sz w:val="24"/>
          <w:szCs w:val="24"/>
        </w:rPr>
        <w:t>Bitone</w:t>
      </w:r>
      <w:proofErr w:type="spellEnd"/>
      <w:r w:rsidRPr="002B0E72">
        <w:rPr>
          <w:rFonts w:ascii="Times New Roman" w:hAnsi="Times New Roman" w:cs="Times New Roman"/>
          <w:sz w:val="24"/>
          <w:szCs w:val="24"/>
        </w:rPr>
        <w:t xml:space="preserve"> </w:t>
      </w:r>
      <w:proofErr w:type="spellStart"/>
      <w:r w:rsidRPr="002B0E72">
        <w:rPr>
          <w:rFonts w:ascii="Times New Roman" w:hAnsi="Times New Roman" w:cs="Times New Roman"/>
          <w:sz w:val="24"/>
          <w:szCs w:val="24"/>
        </w:rPr>
        <w:t>Ncube</w:t>
      </w:r>
      <w:proofErr w:type="spellEnd"/>
      <w:r w:rsidRPr="002B0E72">
        <w:rPr>
          <w:rFonts w:ascii="Times New Roman" w:hAnsi="Times New Roman" w:cs="Times New Roman"/>
          <w:sz w:val="24"/>
          <w:szCs w:val="24"/>
        </w:rPr>
        <w:t xml:space="preserve">, Darlington </w:t>
      </w:r>
      <w:proofErr w:type="spellStart"/>
      <w:r w:rsidRPr="002B0E72">
        <w:rPr>
          <w:rFonts w:ascii="Times New Roman" w:hAnsi="Times New Roman" w:cs="Times New Roman"/>
          <w:sz w:val="24"/>
          <w:szCs w:val="24"/>
        </w:rPr>
        <w:t>Mugariwa</w:t>
      </w:r>
      <w:proofErr w:type="spellEnd"/>
      <w:r w:rsidRPr="002B0E72">
        <w:rPr>
          <w:rFonts w:ascii="Times New Roman" w:hAnsi="Times New Roman" w:cs="Times New Roman"/>
          <w:sz w:val="24"/>
          <w:szCs w:val="24"/>
        </w:rPr>
        <w:t xml:space="preserve">, and Kim </w:t>
      </w:r>
      <w:proofErr w:type="spellStart"/>
      <w:r w:rsidRPr="002B0E72">
        <w:rPr>
          <w:rFonts w:ascii="Times New Roman" w:hAnsi="Times New Roman" w:cs="Times New Roman"/>
          <w:sz w:val="24"/>
          <w:szCs w:val="24"/>
        </w:rPr>
        <w:t>Cheukide</w:t>
      </w:r>
      <w:proofErr w:type="spellEnd"/>
      <w:r w:rsidRPr="002B0E72">
        <w:rPr>
          <w:rFonts w:ascii="Times New Roman" w:hAnsi="Times New Roman" w:cs="Times New Roman"/>
          <w:sz w:val="24"/>
          <w:szCs w:val="24"/>
        </w:rPr>
        <w:t xml:space="preserve">. Below, we restate the critical aspects of the witnesses’ evidence as it appeared in the record of proceedings.  </w:t>
      </w:r>
    </w:p>
    <w:p w:rsidR="002B0E72" w:rsidRPr="002B0E72" w:rsidRDefault="002B0E72" w:rsidP="002B0E72">
      <w:pPr>
        <w:spacing w:line="360" w:lineRule="auto"/>
        <w:ind w:left="360"/>
        <w:jc w:val="both"/>
        <w:rPr>
          <w:rFonts w:ascii="Times New Roman" w:hAnsi="Times New Roman" w:cs="Times New Roman"/>
          <w:b/>
          <w:sz w:val="24"/>
          <w:szCs w:val="24"/>
        </w:rPr>
      </w:pPr>
      <w:r w:rsidRPr="002B0E72">
        <w:rPr>
          <w:rFonts w:ascii="Times New Roman" w:hAnsi="Times New Roman" w:cs="Times New Roman"/>
          <w:b/>
          <w:sz w:val="24"/>
          <w:szCs w:val="24"/>
        </w:rPr>
        <w:t>Last Ndlovu (Last)</w:t>
      </w:r>
    </w:p>
    <w:p w:rsidR="002B0E72" w:rsidRPr="002B0E72" w:rsidRDefault="002B0E72"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He was an employee at the mine.  He said that on 6 March 2021, he was called by Cuthbert on his cellphone. Cuthbert advised him that they wanted to steal gold carbons from his (Last's) workplace. Cuthbert had then sent him RTGS$200 on </w:t>
      </w:r>
      <w:proofErr w:type="spellStart"/>
      <w:r w:rsidRPr="002B0E72">
        <w:rPr>
          <w:rFonts w:ascii="Times New Roman" w:hAnsi="Times New Roman" w:cs="Times New Roman"/>
          <w:sz w:val="24"/>
          <w:szCs w:val="24"/>
        </w:rPr>
        <w:t>ecocash</w:t>
      </w:r>
      <w:proofErr w:type="spellEnd"/>
      <w:r w:rsidRPr="002B0E72">
        <w:rPr>
          <w:rFonts w:ascii="Times New Roman" w:hAnsi="Times New Roman" w:cs="Times New Roman"/>
          <w:sz w:val="24"/>
          <w:szCs w:val="24"/>
        </w:rPr>
        <w:t xml:space="preserve"> for transport to Kwekwe. He proceeded to Kwekwe on 7</w:t>
      </w:r>
      <w:r w:rsidRPr="002B0E72">
        <w:rPr>
          <w:rFonts w:ascii="Times New Roman" w:hAnsi="Times New Roman" w:cs="Times New Roman"/>
          <w:sz w:val="24"/>
          <w:szCs w:val="24"/>
          <w:vertAlign w:val="superscript"/>
        </w:rPr>
        <w:t xml:space="preserve"> </w:t>
      </w:r>
      <w:r w:rsidRPr="002B0E72">
        <w:rPr>
          <w:rFonts w:ascii="Times New Roman" w:hAnsi="Times New Roman" w:cs="Times New Roman"/>
          <w:sz w:val="24"/>
          <w:szCs w:val="24"/>
        </w:rPr>
        <w:t xml:space="preserve">March 2021 and met the two appellants, along with four other men, in front of the post office in that town. The six told him in detail that they wanted to steal gold carbons from his workplace on March 11, 2022. Last played along.  He said the conspirators gave him US$50 to buy his cooperation. Upon further investigation, Last stated that the second appellant was the one who specifically detailed the plan to him. After the meeting, he returned to the mine and informed the complainant of the intended robbery. </w:t>
      </w:r>
    </w:p>
    <w:p w:rsidR="002B0E72" w:rsidRDefault="004A7DCB"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On </w:t>
      </w:r>
      <w:r w:rsidR="00AA575E" w:rsidRPr="002B0E72">
        <w:rPr>
          <w:rFonts w:ascii="Times New Roman" w:hAnsi="Times New Roman" w:cs="Times New Roman"/>
          <w:sz w:val="24"/>
          <w:szCs w:val="24"/>
        </w:rPr>
        <w:t>11</w:t>
      </w:r>
      <w:r w:rsidRPr="002B0E72">
        <w:rPr>
          <w:rFonts w:ascii="Times New Roman" w:hAnsi="Times New Roman" w:cs="Times New Roman"/>
          <w:sz w:val="24"/>
          <w:szCs w:val="24"/>
        </w:rPr>
        <w:t xml:space="preserve"> March 2021, he reported for duty at </w:t>
      </w:r>
      <w:r w:rsidR="006063AE" w:rsidRPr="002B0E72">
        <w:rPr>
          <w:rFonts w:ascii="Times New Roman" w:hAnsi="Times New Roman" w:cs="Times New Roman"/>
          <w:sz w:val="24"/>
          <w:szCs w:val="24"/>
        </w:rPr>
        <w:t xml:space="preserve">the mine at </w:t>
      </w:r>
      <w:r w:rsidR="003C5659" w:rsidRPr="002B0E72">
        <w:rPr>
          <w:rFonts w:ascii="Times New Roman" w:hAnsi="Times New Roman" w:cs="Times New Roman"/>
          <w:sz w:val="24"/>
          <w:szCs w:val="24"/>
        </w:rPr>
        <w:t>6 pm</w:t>
      </w:r>
      <w:r w:rsidR="006063AE" w:rsidRPr="002B0E72">
        <w:rPr>
          <w:rFonts w:ascii="Times New Roman" w:hAnsi="Times New Roman" w:cs="Times New Roman"/>
          <w:sz w:val="24"/>
          <w:szCs w:val="24"/>
        </w:rPr>
        <w:t xml:space="preserve">. The appellants and their colleagues later </w:t>
      </w:r>
      <w:r w:rsidRPr="002B0E72">
        <w:rPr>
          <w:rFonts w:ascii="Times New Roman" w:hAnsi="Times New Roman" w:cs="Times New Roman"/>
          <w:sz w:val="24"/>
          <w:szCs w:val="24"/>
        </w:rPr>
        <w:t xml:space="preserve">called </w:t>
      </w:r>
      <w:r w:rsidR="006063AE" w:rsidRPr="002B0E72">
        <w:rPr>
          <w:rFonts w:ascii="Times New Roman" w:hAnsi="Times New Roman" w:cs="Times New Roman"/>
          <w:sz w:val="24"/>
          <w:szCs w:val="24"/>
        </w:rPr>
        <w:t xml:space="preserve">to </w:t>
      </w:r>
      <w:r w:rsidRPr="002B0E72">
        <w:rPr>
          <w:rFonts w:ascii="Times New Roman" w:hAnsi="Times New Roman" w:cs="Times New Roman"/>
          <w:sz w:val="24"/>
          <w:szCs w:val="24"/>
        </w:rPr>
        <w:t>inform</w:t>
      </w:r>
      <w:r w:rsidR="006063AE" w:rsidRPr="002B0E72">
        <w:rPr>
          <w:rFonts w:ascii="Times New Roman" w:hAnsi="Times New Roman" w:cs="Times New Roman"/>
          <w:sz w:val="24"/>
          <w:szCs w:val="24"/>
        </w:rPr>
        <w:t xml:space="preserve"> </w:t>
      </w:r>
      <w:r w:rsidRPr="002B0E72">
        <w:rPr>
          <w:rFonts w:ascii="Times New Roman" w:hAnsi="Times New Roman" w:cs="Times New Roman"/>
          <w:sz w:val="24"/>
          <w:szCs w:val="24"/>
        </w:rPr>
        <w:t xml:space="preserve">him </w:t>
      </w:r>
      <w:r w:rsidR="006063AE" w:rsidRPr="002B0E72">
        <w:rPr>
          <w:rFonts w:ascii="Times New Roman" w:hAnsi="Times New Roman" w:cs="Times New Roman"/>
          <w:sz w:val="24"/>
          <w:szCs w:val="24"/>
        </w:rPr>
        <w:t xml:space="preserve">that the plan was on and that </w:t>
      </w:r>
      <w:r w:rsidRPr="002B0E72">
        <w:rPr>
          <w:rFonts w:ascii="Times New Roman" w:hAnsi="Times New Roman" w:cs="Times New Roman"/>
          <w:sz w:val="24"/>
          <w:szCs w:val="24"/>
        </w:rPr>
        <w:t>they were on the</w:t>
      </w:r>
      <w:r w:rsidR="00AA575E" w:rsidRPr="002B0E72">
        <w:rPr>
          <w:rFonts w:ascii="Times New Roman" w:hAnsi="Times New Roman" w:cs="Times New Roman"/>
          <w:sz w:val="24"/>
          <w:szCs w:val="24"/>
        </w:rPr>
        <w:t>ir</w:t>
      </w:r>
      <w:r w:rsidRPr="002B0E72">
        <w:rPr>
          <w:rFonts w:ascii="Times New Roman" w:hAnsi="Times New Roman" w:cs="Times New Roman"/>
          <w:sz w:val="24"/>
          <w:szCs w:val="24"/>
        </w:rPr>
        <w:t xml:space="preserve"> way. The </w:t>
      </w:r>
      <w:r w:rsidR="006063AE" w:rsidRPr="002B0E72">
        <w:rPr>
          <w:rFonts w:ascii="Times New Roman" w:hAnsi="Times New Roman" w:cs="Times New Roman"/>
          <w:sz w:val="24"/>
          <w:szCs w:val="24"/>
        </w:rPr>
        <w:t>gang</w:t>
      </w:r>
      <w:r w:rsidRPr="002B0E72">
        <w:rPr>
          <w:rFonts w:ascii="Times New Roman" w:hAnsi="Times New Roman" w:cs="Times New Roman"/>
          <w:sz w:val="24"/>
          <w:szCs w:val="24"/>
        </w:rPr>
        <w:t xml:space="preserve"> arrived at the mine</w:t>
      </w:r>
      <w:r w:rsidR="00B61AB8" w:rsidRPr="002B0E72">
        <w:rPr>
          <w:rFonts w:ascii="Times New Roman" w:hAnsi="Times New Roman" w:cs="Times New Roman"/>
          <w:sz w:val="24"/>
          <w:szCs w:val="24"/>
        </w:rPr>
        <w:t xml:space="preserve"> on foot </w:t>
      </w:r>
      <w:r w:rsidRPr="002B0E72">
        <w:rPr>
          <w:rFonts w:ascii="Times New Roman" w:hAnsi="Times New Roman" w:cs="Times New Roman"/>
          <w:sz w:val="24"/>
          <w:szCs w:val="24"/>
        </w:rPr>
        <w:t>around midnight</w:t>
      </w:r>
      <w:r w:rsidR="006063AE" w:rsidRPr="002B0E72">
        <w:rPr>
          <w:rFonts w:ascii="Times New Roman" w:hAnsi="Times New Roman" w:cs="Times New Roman"/>
          <w:sz w:val="24"/>
          <w:szCs w:val="24"/>
        </w:rPr>
        <w:t xml:space="preserve">. They were armed with various </w:t>
      </w:r>
      <w:r w:rsidRPr="002B0E72">
        <w:rPr>
          <w:rFonts w:ascii="Times New Roman" w:hAnsi="Times New Roman" w:cs="Times New Roman"/>
          <w:sz w:val="24"/>
          <w:szCs w:val="24"/>
        </w:rPr>
        <w:t xml:space="preserve">weapons, </w:t>
      </w:r>
      <w:r w:rsidR="006063AE" w:rsidRPr="002B0E72">
        <w:rPr>
          <w:rFonts w:ascii="Times New Roman" w:hAnsi="Times New Roman" w:cs="Times New Roman"/>
          <w:sz w:val="24"/>
          <w:szCs w:val="24"/>
        </w:rPr>
        <w:t>which included</w:t>
      </w:r>
      <w:r w:rsidRPr="002B0E72">
        <w:rPr>
          <w:rFonts w:ascii="Times New Roman" w:hAnsi="Times New Roman" w:cs="Times New Roman"/>
          <w:sz w:val="24"/>
          <w:szCs w:val="24"/>
        </w:rPr>
        <w:t xml:space="preserve"> machetes and two pistols.</w:t>
      </w:r>
      <w:r w:rsidR="00B61AB8" w:rsidRPr="002B0E72">
        <w:rPr>
          <w:rFonts w:ascii="Times New Roman" w:hAnsi="Times New Roman" w:cs="Times New Roman"/>
          <w:sz w:val="24"/>
          <w:szCs w:val="24"/>
        </w:rPr>
        <w:t xml:space="preserve"> He said </w:t>
      </w:r>
      <w:r w:rsidR="003C5659" w:rsidRPr="002B0E72">
        <w:rPr>
          <w:rFonts w:ascii="Times New Roman" w:hAnsi="Times New Roman" w:cs="Times New Roman"/>
          <w:sz w:val="24"/>
          <w:szCs w:val="24"/>
        </w:rPr>
        <w:t>that when he shone his torch on the gangsters, they instructed him to switch it off</w:t>
      </w:r>
      <w:r w:rsidR="006063AE" w:rsidRPr="002B0E72">
        <w:rPr>
          <w:rFonts w:ascii="Times New Roman" w:hAnsi="Times New Roman" w:cs="Times New Roman"/>
          <w:sz w:val="24"/>
          <w:szCs w:val="24"/>
        </w:rPr>
        <w:t>. They then took him and his colleague to the carbon room. There</w:t>
      </w:r>
      <w:r w:rsidR="003C5659" w:rsidRPr="002B0E72">
        <w:rPr>
          <w:rFonts w:ascii="Times New Roman" w:hAnsi="Times New Roman" w:cs="Times New Roman"/>
          <w:sz w:val="24"/>
          <w:szCs w:val="24"/>
        </w:rPr>
        <w:t>, Joseph used a crowbar</w:t>
      </w:r>
      <w:r w:rsidR="00B61AB8" w:rsidRPr="002B0E72">
        <w:rPr>
          <w:rFonts w:ascii="Times New Roman" w:hAnsi="Times New Roman" w:cs="Times New Roman"/>
          <w:sz w:val="24"/>
          <w:szCs w:val="24"/>
        </w:rPr>
        <w:t xml:space="preserve"> to break the locks. Joseph, Handsome </w:t>
      </w:r>
      <w:r w:rsidR="00AA575E" w:rsidRPr="002B0E72">
        <w:rPr>
          <w:rFonts w:ascii="Times New Roman" w:hAnsi="Times New Roman" w:cs="Times New Roman"/>
          <w:sz w:val="24"/>
          <w:szCs w:val="24"/>
        </w:rPr>
        <w:t>Moyo</w:t>
      </w:r>
      <w:r w:rsidR="003C5659" w:rsidRPr="002B0E72">
        <w:rPr>
          <w:rFonts w:ascii="Times New Roman" w:hAnsi="Times New Roman" w:cs="Times New Roman"/>
          <w:sz w:val="24"/>
          <w:szCs w:val="24"/>
        </w:rPr>
        <w:t>, and Simbarashe Mhlanga entered the carbon room and loaded the carbons into 90-kg</w:t>
      </w:r>
      <w:r w:rsidR="006063AE" w:rsidRPr="002B0E72">
        <w:rPr>
          <w:rFonts w:ascii="Times New Roman" w:hAnsi="Times New Roman" w:cs="Times New Roman"/>
          <w:sz w:val="24"/>
          <w:szCs w:val="24"/>
        </w:rPr>
        <w:t xml:space="preserve"> </w:t>
      </w:r>
      <w:r w:rsidR="00B61AB8" w:rsidRPr="002B0E72">
        <w:rPr>
          <w:rFonts w:ascii="Times New Roman" w:hAnsi="Times New Roman" w:cs="Times New Roman"/>
          <w:sz w:val="24"/>
          <w:szCs w:val="24"/>
        </w:rPr>
        <w:t>sacks</w:t>
      </w:r>
      <w:r w:rsidR="003C5659" w:rsidRPr="002B0E72">
        <w:rPr>
          <w:rFonts w:ascii="Times New Roman" w:hAnsi="Times New Roman" w:cs="Times New Roman"/>
          <w:sz w:val="24"/>
          <w:szCs w:val="24"/>
        </w:rPr>
        <w:t>,</w:t>
      </w:r>
      <w:r w:rsidR="00B61AB8" w:rsidRPr="002B0E72">
        <w:rPr>
          <w:rFonts w:ascii="Times New Roman" w:hAnsi="Times New Roman" w:cs="Times New Roman"/>
          <w:sz w:val="24"/>
          <w:szCs w:val="24"/>
        </w:rPr>
        <w:t xml:space="preserve"> which they had brought. They took the carbons outside</w:t>
      </w:r>
      <w:r w:rsidR="006063AE" w:rsidRPr="002B0E72">
        <w:rPr>
          <w:rFonts w:ascii="Times New Roman" w:hAnsi="Times New Roman" w:cs="Times New Roman"/>
          <w:sz w:val="24"/>
          <w:szCs w:val="24"/>
        </w:rPr>
        <w:t>. It was at that stage that the</w:t>
      </w:r>
      <w:r w:rsidR="00B61AB8" w:rsidRPr="002B0E72">
        <w:rPr>
          <w:rFonts w:ascii="Times New Roman" w:hAnsi="Times New Roman" w:cs="Times New Roman"/>
          <w:sz w:val="24"/>
          <w:szCs w:val="24"/>
        </w:rPr>
        <w:t xml:space="preserve"> complainant arrived </w:t>
      </w:r>
      <w:r w:rsidR="003C5659" w:rsidRPr="002B0E72">
        <w:rPr>
          <w:rFonts w:ascii="Times New Roman" w:hAnsi="Times New Roman" w:cs="Times New Roman"/>
          <w:sz w:val="24"/>
          <w:szCs w:val="24"/>
        </w:rPr>
        <w:t>at the ambush site</w:t>
      </w:r>
      <w:r w:rsidR="00B61AB8" w:rsidRPr="002B0E72">
        <w:rPr>
          <w:rFonts w:ascii="Times New Roman" w:hAnsi="Times New Roman" w:cs="Times New Roman"/>
          <w:sz w:val="24"/>
          <w:szCs w:val="24"/>
        </w:rPr>
        <w:t xml:space="preserve">. </w:t>
      </w:r>
      <w:r w:rsidR="006063AE" w:rsidRPr="002B0E72">
        <w:rPr>
          <w:rFonts w:ascii="Times New Roman" w:hAnsi="Times New Roman" w:cs="Times New Roman"/>
          <w:sz w:val="24"/>
          <w:szCs w:val="24"/>
        </w:rPr>
        <w:t xml:space="preserve">Observing that they had been waylaid, </w:t>
      </w:r>
      <w:r w:rsidR="00B61AB8" w:rsidRPr="002B0E72">
        <w:rPr>
          <w:rFonts w:ascii="Times New Roman" w:hAnsi="Times New Roman" w:cs="Times New Roman"/>
          <w:sz w:val="24"/>
          <w:szCs w:val="24"/>
        </w:rPr>
        <w:t xml:space="preserve">Cuthbert </w:t>
      </w:r>
      <w:r w:rsidR="00B61AB8" w:rsidRPr="002B0E72">
        <w:rPr>
          <w:rFonts w:ascii="Times New Roman" w:hAnsi="Times New Roman" w:cs="Times New Roman"/>
          <w:sz w:val="24"/>
          <w:szCs w:val="24"/>
        </w:rPr>
        <w:lastRenderedPageBreak/>
        <w:t>approached the complainant and hit him with a machete three times on the head</w:t>
      </w:r>
      <w:r w:rsidR="006063AE" w:rsidRPr="002B0E72">
        <w:rPr>
          <w:rFonts w:ascii="Times New Roman" w:hAnsi="Times New Roman" w:cs="Times New Roman"/>
          <w:sz w:val="24"/>
          <w:szCs w:val="24"/>
        </w:rPr>
        <w:t xml:space="preserve">. The complainant fought back and shot Cuthbert. </w:t>
      </w:r>
      <w:r w:rsidR="00B61AB8" w:rsidRPr="002B0E72">
        <w:rPr>
          <w:rFonts w:ascii="Times New Roman" w:hAnsi="Times New Roman" w:cs="Times New Roman"/>
          <w:sz w:val="24"/>
          <w:szCs w:val="24"/>
        </w:rPr>
        <w:t xml:space="preserve"> </w:t>
      </w:r>
      <w:r w:rsidR="006063AE" w:rsidRPr="002B0E72">
        <w:rPr>
          <w:rFonts w:ascii="Times New Roman" w:hAnsi="Times New Roman" w:cs="Times New Roman"/>
          <w:sz w:val="24"/>
          <w:szCs w:val="24"/>
        </w:rPr>
        <w:t xml:space="preserve">Joseph was also apprehended. The others fled. </w:t>
      </w:r>
      <w:r w:rsidR="00B61AB8" w:rsidRPr="002B0E72">
        <w:rPr>
          <w:rFonts w:ascii="Times New Roman" w:hAnsi="Times New Roman" w:cs="Times New Roman"/>
          <w:sz w:val="24"/>
          <w:szCs w:val="24"/>
        </w:rPr>
        <w:t xml:space="preserve">The police gave chase </w:t>
      </w:r>
      <w:r w:rsidR="006063AE" w:rsidRPr="002B0E72">
        <w:rPr>
          <w:rFonts w:ascii="Times New Roman" w:hAnsi="Times New Roman" w:cs="Times New Roman"/>
          <w:sz w:val="24"/>
          <w:szCs w:val="24"/>
        </w:rPr>
        <w:t xml:space="preserve">using </w:t>
      </w:r>
      <w:r w:rsidR="00B61AB8" w:rsidRPr="002B0E72">
        <w:rPr>
          <w:rFonts w:ascii="Times New Roman" w:hAnsi="Times New Roman" w:cs="Times New Roman"/>
          <w:sz w:val="24"/>
          <w:szCs w:val="24"/>
        </w:rPr>
        <w:t>the complainant’s vehicle</w:t>
      </w:r>
      <w:r w:rsidR="006063AE" w:rsidRPr="002B0E72">
        <w:rPr>
          <w:rFonts w:ascii="Times New Roman" w:hAnsi="Times New Roman" w:cs="Times New Roman"/>
          <w:sz w:val="24"/>
          <w:szCs w:val="24"/>
        </w:rPr>
        <w:t xml:space="preserve">. They later apprehended </w:t>
      </w:r>
      <w:r w:rsidR="00B61AB8" w:rsidRPr="002B0E72">
        <w:rPr>
          <w:rFonts w:ascii="Times New Roman" w:hAnsi="Times New Roman" w:cs="Times New Roman"/>
          <w:sz w:val="24"/>
          <w:szCs w:val="24"/>
        </w:rPr>
        <w:t>the appellants.</w:t>
      </w:r>
      <w:r w:rsidR="002B0E72" w:rsidRPr="002B0E72">
        <w:rPr>
          <w:rFonts w:ascii="Times New Roman" w:hAnsi="Times New Roman" w:cs="Times New Roman"/>
          <w:sz w:val="24"/>
          <w:szCs w:val="24"/>
        </w:rPr>
        <w:tab/>
      </w:r>
    </w:p>
    <w:p w:rsidR="002B0E72" w:rsidRPr="002B0E72" w:rsidRDefault="006063AE"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Last was </w:t>
      </w:r>
      <w:r w:rsidR="003C5659" w:rsidRPr="002B0E72">
        <w:rPr>
          <w:rFonts w:ascii="Times New Roman" w:hAnsi="Times New Roman" w:cs="Times New Roman"/>
          <w:sz w:val="24"/>
          <w:szCs w:val="24"/>
        </w:rPr>
        <w:t>cross-examined extensively,</w:t>
      </w:r>
      <w:r w:rsidRPr="002B0E72">
        <w:rPr>
          <w:rFonts w:ascii="Times New Roman" w:hAnsi="Times New Roman" w:cs="Times New Roman"/>
          <w:sz w:val="24"/>
          <w:szCs w:val="24"/>
        </w:rPr>
        <w:t xml:space="preserve"> but</w:t>
      </w:r>
      <w:r w:rsidR="00FD6CCB" w:rsidRPr="002B0E72">
        <w:rPr>
          <w:rFonts w:ascii="Times New Roman" w:hAnsi="Times New Roman" w:cs="Times New Roman"/>
          <w:sz w:val="24"/>
          <w:szCs w:val="24"/>
        </w:rPr>
        <w:t xml:space="preserve"> he denied that the three assailants, Simbarashe</w:t>
      </w:r>
      <w:r w:rsidR="00B25C8E" w:rsidRPr="002B0E72">
        <w:rPr>
          <w:rFonts w:ascii="Times New Roman" w:hAnsi="Times New Roman" w:cs="Times New Roman"/>
          <w:sz w:val="24"/>
          <w:szCs w:val="24"/>
        </w:rPr>
        <w:t xml:space="preserve"> </w:t>
      </w:r>
      <w:r w:rsidR="002F4130" w:rsidRPr="002B0E72">
        <w:rPr>
          <w:rFonts w:ascii="Times New Roman" w:hAnsi="Times New Roman" w:cs="Times New Roman"/>
          <w:sz w:val="24"/>
          <w:szCs w:val="24"/>
        </w:rPr>
        <w:t>Mhlanga,</w:t>
      </w:r>
      <w:r w:rsidR="00FD6CCB" w:rsidRPr="002B0E72">
        <w:rPr>
          <w:rFonts w:ascii="Times New Roman" w:hAnsi="Times New Roman" w:cs="Times New Roman"/>
          <w:sz w:val="24"/>
          <w:szCs w:val="24"/>
        </w:rPr>
        <w:t xml:space="preserve"> Handsome </w:t>
      </w:r>
      <w:r w:rsidR="00B25C8E" w:rsidRPr="002B0E72">
        <w:rPr>
          <w:rFonts w:ascii="Times New Roman" w:hAnsi="Times New Roman" w:cs="Times New Roman"/>
          <w:sz w:val="24"/>
          <w:szCs w:val="24"/>
        </w:rPr>
        <w:t xml:space="preserve">Moyo </w:t>
      </w:r>
      <w:r w:rsidR="00FD6CCB" w:rsidRPr="002B0E72">
        <w:rPr>
          <w:rFonts w:ascii="Times New Roman" w:hAnsi="Times New Roman" w:cs="Times New Roman"/>
          <w:sz w:val="24"/>
          <w:szCs w:val="24"/>
        </w:rPr>
        <w:t xml:space="preserve">and Cuthbert had come to the mine because they had been </w:t>
      </w:r>
      <w:r w:rsidRPr="002B0E72">
        <w:rPr>
          <w:rFonts w:ascii="Times New Roman" w:hAnsi="Times New Roman" w:cs="Times New Roman"/>
          <w:sz w:val="24"/>
          <w:szCs w:val="24"/>
        </w:rPr>
        <w:t>re</w:t>
      </w:r>
      <w:r w:rsidR="00FD6CCB" w:rsidRPr="002B0E72">
        <w:rPr>
          <w:rFonts w:ascii="Times New Roman" w:hAnsi="Times New Roman" w:cs="Times New Roman"/>
          <w:sz w:val="24"/>
          <w:szCs w:val="24"/>
        </w:rPr>
        <w:t>called for work. He was adamant that Cuthbert was shot at the cy</w:t>
      </w:r>
      <w:r w:rsidR="007C671A" w:rsidRPr="002B0E72">
        <w:rPr>
          <w:rFonts w:ascii="Times New Roman" w:hAnsi="Times New Roman" w:cs="Times New Roman"/>
          <w:sz w:val="24"/>
          <w:szCs w:val="24"/>
        </w:rPr>
        <w:t>ani</w:t>
      </w:r>
      <w:r w:rsidR="00FD6CCB" w:rsidRPr="002B0E72">
        <w:rPr>
          <w:rFonts w:ascii="Times New Roman" w:hAnsi="Times New Roman" w:cs="Times New Roman"/>
          <w:sz w:val="24"/>
          <w:szCs w:val="24"/>
        </w:rPr>
        <w:t>dation plant</w:t>
      </w:r>
      <w:r w:rsidR="003C5659" w:rsidRPr="002B0E72">
        <w:rPr>
          <w:rFonts w:ascii="Times New Roman" w:hAnsi="Times New Roman" w:cs="Times New Roman"/>
          <w:sz w:val="24"/>
          <w:szCs w:val="24"/>
        </w:rPr>
        <w:t>,</w:t>
      </w:r>
      <w:r w:rsidR="00FD6CCB" w:rsidRPr="002B0E72">
        <w:rPr>
          <w:rFonts w:ascii="Times New Roman" w:hAnsi="Times New Roman" w:cs="Times New Roman"/>
          <w:sz w:val="24"/>
          <w:szCs w:val="24"/>
        </w:rPr>
        <w:t xml:space="preserve"> committing </w:t>
      </w:r>
      <w:r w:rsidRPr="002B0E72">
        <w:rPr>
          <w:rFonts w:ascii="Times New Roman" w:hAnsi="Times New Roman" w:cs="Times New Roman"/>
          <w:sz w:val="24"/>
          <w:szCs w:val="24"/>
        </w:rPr>
        <w:t xml:space="preserve">the </w:t>
      </w:r>
      <w:r w:rsidR="00FD6CCB" w:rsidRPr="002B0E72">
        <w:rPr>
          <w:rFonts w:ascii="Times New Roman" w:hAnsi="Times New Roman" w:cs="Times New Roman"/>
          <w:sz w:val="24"/>
          <w:szCs w:val="24"/>
        </w:rPr>
        <w:t>robbery.</w:t>
      </w:r>
      <w:r w:rsidR="00261C45" w:rsidRPr="002B0E72">
        <w:rPr>
          <w:rFonts w:ascii="Times New Roman" w:hAnsi="Times New Roman" w:cs="Times New Roman"/>
          <w:sz w:val="24"/>
          <w:szCs w:val="24"/>
        </w:rPr>
        <w:t xml:space="preserve"> </w:t>
      </w:r>
      <w:r w:rsidR="00BE21B4" w:rsidRPr="002B0E72">
        <w:rPr>
          <w:rFonts w:ascii="Times New Roman" w:hAnsi="Times New Roman" w:cs="Times New Roman"/>
          <w:sz w:val="24"/>
          <w:szCs w:val="24"/>
        </w:rPr>
        <w:t xml:space="preserve">He admitted that </w:t>
      </w:r>
      <w:r w:rsidR="003C5659" w:rsidRPr="002B0E72">
        <w:rPr>
          <w:rFonts w:ascii="Times New Roman" w:hAnsi="Times New Roman" w:cs="Times New Roman"/>
          <w:sz w:val="24"/>
          <w:szCs w:val="24"/>
        </w:rPr>
        <w:t>in</w:t>
      </w:r>
      <w:r w:rsidR="00BE21B4" w:rsidRPr="002B0E72">
        <w:rPr>
          <w:rFonts w:ascii="Times New Roman" w:hAnsi="Times New Roman" w:cs="Times New Roman"/>
          <w:sz w:val="24"/>
          <w:szCs w:val="24"/>
        </w:rPr>
        <w:t xml:space="preserve"> the statement </w:t>
      </w:r>
      <w:r w:rsidRPr="002B0E72">
        <w:rPr>
          <w:rFonts w:ascii="Times New Roman" w:hAnsi="Times New Roman" w:cs="Times New Roman"/>
          <w:sz w:val="24"/>
          <w:szCs w:val="24"/>
        </w:rPr>
        <w:t>he gave to the p</w:t>
      </w:r>
      <w:r w:rsidR="00BE21B4" w:rsidRPr="002B0E72">
        <w:rPr>
          <w:rFonts w:ascii="Times New Roman" w:hAnsi="Times New Roman" w:cs="Times New Roman"/>
          <w:sz w:val="24"/>
          <w:szCs w:val="24"/>
        </w:rPr>
        <w:t xml:space="preserve">olice, he </w:t>
      </w:r>
      <w:r w:rsidRPr="002B0E72">
        <w:rPr>
          <w:rFonts w:ascii="Times New Roman" w:hAnsi="Times New Roman" w:cs="Times New Roman"/>
          <w:sz w:val="24"/>
          <w:szCs w:val="24"/>
        </w:rPr>
        <w:t xml:space="preserve">had </w:t>
      </w:r>
      <w:r w:rsidR="00BE21B4" w:rsidRPr="002B0E72">
        <w:rPr>
          <w:rFonts w:ascii="Times New Roman" w:hAnsi="Times New Roman" w:cs="Times New Roman"/>
          <w:sz w:val="24"/>
          <w:szCs w:val="24"/>
        </w:rPr>
        <w:t xml:space="preserve">stated that only two people, Handsome and Cuthbert, entered the carbon room. He further said </w:t>
      </w:r>
      <w:r w:rsidR="003C5659" w:rsidRPr="002B0E72">
        <w:rPr>
          <w:rFonts w:ascii="Times New Roman" w:hAnsi="Times New Roman" w:cs="Times New Roman"/>
          <w:sz w:val="24"/>
          <w:szCs w:val="24"/>
        </w:rPr>
        <w:t>the complainant shot Cuthbert</w:t>
      </w:r>
      <w:r w:rsidR="00BE21B4" w:rsidRPr="002B0E72">
        <w:rPr>
          <w:rFonts w:ascii="Times New Roman" w:hAnsi="Times New Roman" w:cs="Times New Roman"/>
          <w:sz w:val="24"/>
          <w:szCs w:val="24"/>
        </w:rPr>
        <w:t xml:space="preserve"> at the time they were fighting</w:t>
      </w:r>
      <w:r w:rsidR="003C5659" w:rsidRPr="002B0E72">
        <w:rPr>
          <w:rFonts w:ascii="Times New Roman" w:hAnsi="Times New Roman" w:cs="Times New Roman"/>
          <w:sz w:val="24"/>
          <w:szCs w:val="24"/>
        </w:rPr>
        <w:t>,</w:t>
      </w:r>
      <w:r w:rsidR="00BE21B4" w:rsidRPr="002B0E72">
        <w:rPr>
          <w:rFonts w:ascii="Times New Roman" w:hAnsi="Times New Roman" w:cs="Times New Roman"/>
          <w:sz w:val="24"/>
          <w:szCs w:val="24"/>
        </w:rPr>
        <w:t xml:space="preserve"> and Cuthbert had struck the complainant with a machete on the forehead. He disputed that Cuthbert die</w:t>
      </w:r>
      <w:r w:rsidR="0059241B" w:rsidRPr="002B0E72">
        <w:rPr>
          <w:rFonts w:ascii="Times New Roman" w:hAnsi="Times New Roman" w:cs="Times New Roman"/>
          <w:sz w:val="24"/>
          <w:szCs w:val="24"/>
        </w:rPr>
        <w:t>d of a stab wound</w:t>
      </w:r>
      <w:r w:rsidR="003131DD" w:rsidRPr="002B0E72">
        <w:rPr>
          <w:rFonts w:ascii="Times New Roman" w:hAnsi="Times New Roman" w:cs="Times New Roman"/>
          <w:sz w:val="24"/>
          <w:szCs w:val="24"/>
        </w:rPr>
        <w:t xml:space="preserve"> but </w:t>
      </w:r>
      <w:r w:rsidR="003C5659" w:rsidRPr="002B0E72">
        <w:rPr>
          <w:rFonts w:ascii="Times New Roman" w:hAnsi="Times New Roman" w:cs="Times New Roman"/>
          <w:sz w:val="24"/>
          <w:szCs w:val="24"/>
        </w:rPr>
        <w:t>of a gunshot</w:t>
      </w:r>
      <w:r w:rsidR="003131DD" w:rsidRPr="002B0E72">
        <w:rPr>
          <w:rFonts w:ascii="Times New Roman" w:hAnsi="Times New Roman" w:cs="Times New Roman"/>
          <w:sz w:val="24"/>
          <w:szCs w:val="24"/>
        </w:rPr>
        <w:t xml:space="preserve">. He was asked when he first </w:t>
      </w:r>
      <w:r w:rsidR="003C5659" w:rsidRPr="002B0E72">
        <w:rPr>
          <w:rFonts w:ascii="Times New Roman" w:hAnsi="Times New Roman" w:cs="Times New Roman"/>
          <w:sz w:val="24"/>
          <w:szCs w:val="24"/>
        </w:rPr>
        <w:t>met the appellants, and he said it was when he travelled to Kwekwe, although</w:t>
      </w:r>
      <w:r w:rsidR="003131DD" w:rsidRPr="002B0E72">
        <w:rPr>
          <w:rFonts w:ascii="Times New Roman" w:hAnsi="Times New Roman" w:cs="Times New Roman"/>
          <w:sz w:val="24"/>
          <w:szCs w:val="24"/>
        </w:rPr>
        <w:t xml:space="preserve"> he learnt of their names after </w:t>
      </w:r>
      <w:r w:rsidRPr="002B0E72">
        <w:rPr>
          <w:rFonts w:ascii="Times New Roman" w:hAnsi="Times New Roman" w:cs="Times New Roman"/>
          <w:sz w:val="24"/>
          <w:szCs w:val="24"/>
        </w:rPr>
        <w:t xml:space="preserve">the </w:t>
      </w:r>
      <w:r w:rsidR="003131DD" w:rsidRPr="002B0E72">
        <w:rPr>
          <w:rFonts w:ascii="Times New Roman" w:hAnsi="Times New Roman" w:cs="Times New Roman"/>
          <w:sz w:val="24"/>
          <w:szCs w:val="24"/>
        </w:rPr>
        <w:t>arrest. He further ex</w:t>
      </w:r>
      <w:r w:rsidRPr="002B0E72">
        <w:rPr>
          <w:rFonts w:ascii="Times New Roman" w:hAnsi="Times New Roman" w:cs="Times New Roman"/>
          <w:sz w:val="24"/>
          <w:szCs w:val="24"/>
        </w:rPr>
        <w:t>plained</w:t>
      </w:r>
      <w:r w:rsidR="003131DD" w:rsidRPr="002B0E72">
        <w:rPr>
          <w:rFonts w:ascii="Times New Roman" w:hAnsi="Times New Roman" w:cs="Times New Roman"/>
          <w:sz w:val="24"/>
          <w:szCs w:val="24"/>
        </w:rPr>
        <w:t xml:space="preserve"> that when the appellants and their accomplices arrived at the </w:t>
      </w:r>
      <w:r w:rsidR="007C671A" w:rsidRPr="002B0E72">
        <w:rPr>
          <w:rFonts w:ascii="Times New Roman" w:hAnsi="Times New Roman" w:cs="Times New Roman"/>
          <w:sz w:val="24"/>
          <w:szCs w:val="24"/>
        </w:rPr>
        <w:t>cyanidation</w:t>
      </w:r>
      <w:r w:rsidR="002F4130" w:rsidRPr="002B0E72">
        <w:rPr>
          <w:rFonts w:ascii="Times New Roman" w:hAnsi="Times New Roman" w:cs="Times New Roman"/>
          <w:sz w:val="24"/>
          <w:szCs w:val="24"/>
        </w:rPr>
        <w:t xml:space="preserve"> plant</w:t>
      </w:r>
      <w:r w:rsidR="003131DD" w:rsidRPr="002B0E72">
        <w:rPr>
          <w:rFonts w:ascii="Times New Roman" w:hAnsi="Times New Roman" w:cs="Times New Roman"/>
          <w:sz w:val="24"/>
          <w:szCs w:val="24"/>
        </w:rPr>
        <w:t xml:space="preserve">, </w:t>
      </w:r>
      <w:r w:rsidR="002F4130" w:rsidRPr="002B0E72">
        <w:rPr>
          <w:rFonts w:ascii="Times New Roman" w:hAnsi="Times New Roman" w:cs="Times New Roman"/>
          <w:sz w:val="24"/>
          <w:szCs w:val="24"/>
        </w:rPr>
        <w:t>they had emerged</w:t>
      </w:r>
      <w:r w:rsidR="003131DD" w:rsidRPr="002B0E72">
        <w:rPr>
          <w:rFonts w:ascii="Times New Roman" w:hAnsi="Times New Roman" w:cs="Times New Roman"/>
          <w:sz w:val="24"/>
          <w:szCs w:val="24"/>
        </w:rPr>
        <w:t xml:space="preserve"> from the bushes on foot and jumped over the fence. He </w:t>
      </w:r>
      <w:r w:rsidR="002F4130" w:rsidRPr="002B0E72">
        <w:rPr>
          <w:rFonts w:ascii="Times New Roman" w:hAnsi="Times New Roman" w:cs="Times New Roman"/>
          <w:sz w:val="24"/>
          <w:szCs w:val="24"/>
        </w:rPr>
        <w:t xml:space="preserve">stated </w:t>
      </w:r>
      <w:r w:rsidR="003131DD" w:rsidRPr="002B0E72">
        <w:rPr>
          <w:rFonts w:ascii="Times New Roman" w:hAnsi="Times New Roman" w:cs="Times New Roman"/>
          <w:sz w:val="24"/>
          <w:szCs w:val="24"/>
        </w:rPr>
        <w:t>that the police officer</w:t>
      </w:r>
      <w:r w:rsidR="002F4130" w:rsidRPr="002B0E72">
        <w:rPr>
          <w:rFonts w:ascii="Times New Roman" w:hAnsi="Times New Roman" w:cs="Times New Roman"/>
          <w:sz w:val="24"/>
          <w:szCs w:val="24"/>
        </w:rPr>
        <w:t>s</w:t>
      </w:r>
      <w:r w:rsidR="003131DD" w:rsidRPr="002B0E72">
        <w:rPr>
          <w:rFonts w:ascii="Times New Roman" w:hAnsi="Times New Roman" w:cs="Times New Roman"/>
          <w:sz w:val="24"/>
          <w:szCs w:val="24"/>
        </w:rPr>
        <w:t xml:space="preserve"> had laid </w:t>
      </w:r>
      <w:r w:rsidR="002F4130" w:rsidRPr="002B0E72">
        <w:rPr>
          <w:rFonts w:ascii="Times New Roman" w:hAnsi="Times New Roman" w:cs="Times New Roman"/>
          <w:sz w:val="24"/>
          <w:szCs w:val="24"/>
        </w:rPr>
        <w:t xml:space="preserve">their </w:t>
      </w:r>
      <w:r w:rsidR="003131DD" w:rsidRPr="002B0E72">
        <w:rPr>
          <w:rFonts w:ascii="Times New Roman" w:hAnsi="Times New Roman" w:cs="Times New Roman"/>
          <w:sz w:val="24"/>
          <w:szCs w:val="24"/>
        </w:rPr>
        <w:t>ambush at a</w:t>
      </w:r>
      <w:r w:rsidR="002F4130" w:rsidRPr="002B0E72">
        <w:rPr>
          <w:rFonts w:ascii="Times New Roman" w:hAnsi="Times New Roman" w:cs="Times New Roman"/>
          <w:sz w:val="24"/>
          <w:szCs w:val="24"/>
        </w:rPr>
        <w:t xml:space="preserve"> place in a</w:t>
      </w:r>
      <w:r w:rsidR="003131DD" w:rsidRPr="002B0E72">
        <w:rPr>
          <w:rFonts w:ascii="Times New Roman" w:hAnsi="Times New Roman" w:cs="Times New Roman"/>
          <w:sz w:val="24"/>
          <w:szCs w:val="24"/>
        </w:rPr>
        <w:t xml:space="preserve"> different direction </w:t>
      </w:r>
      <w:r w:rsidR="002F4130" w:rsidRPr="002B0E72">
        <w:rPr>
          <w:rFonts w:ascii="Times New Roman" w:hAnsi="Times New Roman" w:cs="Times New Roman"/>
          <w:sz w:val="24"/>
          <w:szCs w:val="24"/>
        </w:rPr>
        <w:t>from the one used by the robbers. The police had only joined in after hearing the gunshots.</w:t>
      </w:r>
    </w:p>
    <w:p w:rsidR="002B0E72" w:rsidRPr="002B0E72" w:rsidRDefault="002B0E72" w:rsidP="002B0E72">
      <w:pPr>
        <w:spacing w:line="360" w:lineRule="auto"/>
        <w:ind w:left="360"/>
        <w:jc w:val="both"/>
        <w:rPr>
          <w:rFonts w:ascii="Times New Roman" w:hAnsi="Times New Roman" w:cs="Times New Roman"/>
          <w:b/>
          <w:sz w:val="24"/>
          <w:szCs w:val="24"/>
        </w:rPr>
      </w:pPr>
      <w:proofErr w:type="spellStart"/>
      <w:r w:rsidRPr="002B0E72">
        <w:rPr>
          <w:rFonts w:ascii="Times New Roman" w:hAnsi="Times New Roman" w:cs="Times New Roman"/>
          <w:b/>
          <w:sz w:val="24"/>
          <w:szCs w:val="24"/>
        </w:rPr>
        <w:t>Bitone</w:t>
      </w:r>
      <w:proofErr w:type="spellEnd"/>
      <w:r w:rsidRPr="002B0E72">
        <w:rPr>
          <w:rFonts w:ascii="Times New Roman" w:hAnsi="Times New Roman" w:cs="Times New Roman"/>
          <w:b/>
          <w:sz w:val="24"/>
          <w:szCs w:val="24"/>
        </w:rPr>
        <w:t xml:space="preserve"> </w:t>
      </w:r>
      <w:proofErr w:type="spellStart"/>
      <w:r w:rsidRPr="002B0E72">
        <w:rPr>
          <w:rFonts w:ascii="Times New Roman" w:hAnsi="Times New Roman" w:cs="Times New Roman"/>
          <w:b/>
          <w:sz w:val="24"/>
          <w:szCs w:val="24"/>
        </w:rPr>
        <w:t>Ncube</w:t>
      </w:r>
      <w:proofErr w:type="spellEnd"/>
      <w:r w:rsidRPr="002B0E72">
        <w:rPr>
          <w:rFonts w:ascii="Times New Roman" w:hAnsi="Times New Roman" w:cs="Times New Roman"/>
          <w:b/>
          <w:sz w:val="24"/>
          <w:szCs w:val="24"/>
        </w:rPr>
        <w:t xml:space="preserve"> (</w:t>
      </w:r>
      <w:proofErr w:type="spellStart"/>
      <w:r w:rsidRPr="002B0E72">
        <w:rPr>
          <w:rFonts w:ascii="Times New Roman" w:hAnsi="Times New Roman" w:cs="Times New Roman"/>
          <w:b/>
          <w:sz w:val="24"/>
          <w:szCs w:val="24"/>
        </w:rPr>
        <w:t>Bitone</w:t>
      </w:r>
      <w:proofErr w:type="spellEnd"/>
      <w:r w:rsidRPr="002B0E72">
        <w:rPr>
          <w:rFonts w:ascii="Times New Roman" w:hAnsi="Times New Roman" w:cs="Times New Roman"/>
          <w:b/>
          <w:sz w:val="24"/>
          <w:szCs w:val="24"/>
        </w:rPr>
        <w:t>)</w:t>
      </w:r>
    </w:p>
    <w:p w:rsidR="002B0E72" w:rsidRPr="002B0E72" w:rsidRDefault="00542718"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He is the complainant and </w:t>
      </w:r>
      <w:r w:rsidR="00B4086B" w:rsidRPr="002B0E72">
        <w:rPr>
          <w:rFonts w:ascii="Times New Roman" w:hAnsi="Times New Roman" w:cs="Times New Roman"/>
          <w:sz w:val="24"/>
          <w:szCs w:val="24"/>
        </w:rPr>
        <w:t>proprietor of</w:t>
      </w:r>
      <w:r w:rsidRPr="002B0E72">
        <w:rPr>
          <w:rFonts w:ascii="Times New Roman" w:hAnsi="Times New Roman" w:cs="Times New Roman"/>
          <w:sz w:val="24"/>
          <w:szCs w:val="24"/>
        </w:rPr>
        <w:t xml:space="preserve"> New Eclipse Mine. He </w:t>
      </w:r>
      <w:r w:rsidR="00B4086B" w:rsidRPr="002B0E72">
        <w:rPr>
          <w:rFonts w:ascii="Times New Roman" w:hAnsi="Times New Roman" w:cs="Times New Roman"/>
          <w:sz w:val="24"/>
          <w:szCs w:val="24"/>
        </w:rPr>
        <w:t xml:space="preserve">confirmed that </w:t>
      </w:r>
      <w:r w:rsidRPr="002B0E72">
        <w:rPr>
          <w:rFonts w:ascii="Times New Roman" w:hAnsi="Times New Roman" w:cs="Times New Roman"/>
          <w:sz w:val="24"/>
          <w:szCs w:val="24"/>
        </w:rPr>
        <w:t xml:space="preserve">on </w:t>
      </w:r>
      <w:r w:rsidR="00B25C8E" w:rsidRPr="002B0E72">
        <w:rPr>
          <w:rFonts w:ascii="Times New Roman" w:hAnsi="Times New Roman" w:cs="Times New Roman"/>
          <w:sz w:val="24"/>
          <w:szCs w:val="24"/>
        </w:rPr>
        <w:t xml:space="preserve">6 </w:t>
      </w:r>
      <w:r w:rsidRPr="002B0E72">
        <w:rPr>
          <w:rFonts w:ascii="Times New Roman" w:hAnsi="Times New Roman" w:cs="Times New Roman"/>
          <w:sz w:val="24"/>
          <w:szCs w:val="24"/>
        </w:rPr>
        <w:t>March 2021</w:t>
      </w:r>
      <w:r w:rsidR="00B4086B" w:rsidRPr="002B0E72">
        <w:rPr>
          <w:rFonts w:ascii="Times New Roman" w:hAnsi="Times New Roman" w:cs="Times New Roman"/>
          <w:sz w:val="24"/>
          <w:szCs w:val="24"/>
        </w:rPr>
        <w:t xml:space="preserve">, </w:t>
      </w:r>
      <w:r w:rsidRPr="002B0E72">
        <w:rPr>
          <w:rFonts w:ascii="Times New Roman" w:hAnsi="Times New Roman" w:cs="Times New Roman"/>
          <w:sz w:val="24"/>
          <w:szCs w:val="24"/>
        </w:rPr>
        <w:t>Last</w:t>
      </w:r>
      <w:r w:rsidR="00B4086B" w:rsidRPr="002B0E72">
        <w:rPr>
          <w:rFonts w:ascii="Times New Roman" w:hAnsi="Times New Roman" w:cs="Times New Roman"/>
          <w:sz w:val="24"/>
          <w:szCs w:val="24"/>
        </w:rPr>
        <w:t xml:space="preserve"> had </w:t>
      </w:r>
      <w:r w:rsidRPr="002B0E72">
        <w:rPr>
          <w:rFonts w:ascii="Times New Roman" w:hAnsi="Times New Roman" w:cs="Times New Roman"/>
          <w:sz w:val="24"/>
          <w:szCs w:val="24"/>
        </w:rPr>
        <w:t xml:space="preserve">told </w:t>
      </w:r>
      <w:r w:rsidR="00B25C8E" w:rsidRPr="002B0E72">
        <w:rPr>
          <w:rFonts w:ascii="Times New Roman" w:hAnsi="Times New Roman" w:cs="Times New Roman"/>
          <w:sz w:val="24"/>
          <w:szCs w:val="24"/>
        </w:rPr>
        <w:t>him</w:t>
      </w:r>
      <w:r w:rsidRPr="002B0E72">
        <w:rPr>
          <w:rFonts w:ascii="Times New Roman" w:hAnsi="Times New Roman" w:cs="Times New Roman"/>
          <w:sz w:val="24"/>
          <w:szCs w:val="24"/>
        </w:rPr>
        <w:t xml:space="preserve"> </w:t>
      </w:r>
      <w:r w:rsidR="00B4086B" w:rsidRPr="002B0E72">
        <w:rPr>
          <w:rFonts w:ascii="Times New Roman" w:hAnsi="Times New Roman" w:cs="Times New Roman"/>
          <w:sz w:val="24"/>
          <w:szCs w:val="24"/>
        </w:rPr>
        <w:t xml:space="preserve">about the planned robbery. He had </w:t>
      </w:r>
      <w:r w:rsidRPr="002B0E72">
        <w:rPr>
          <w:rFonts w:ascii="Times New Roman" w:hAnsi="Times New Roman" w:cs="Times New Roman"/>
          <w:sz w:val="24"/>
          <w:szCs w:val="24"/>
        </w:rPr>
        <w:t xml:space="preserve">repeated the same story on </w:t>
      </w:r>
      <w:r w:rsidR="00B25C8E" w:rsidRPr="002B0E72">
        <w:rPr>
          <w:rFonts w:ascii="Times New Roman" w:hAnsi="Times New Roman" w:cs="Times New Roman"/>
          <w:sz w:val="24"/>
          <w:szCs w:val="24"/>
        </w:rPr>
        <w:t xml:space="preserve">7 </w:t>
      </w:r>
      <w:r w:rsidRPr="002B0E72">
        <w:rPr>
          <w:rFonts w:ascii="Times New Roman" w:hAnsi="Times New Roman" w:cs="Times New Roman"/>
          <w:sz w:val="24"/>
          <w:szCs w:val="24"/>
        </w:rPr>
        <w:t xml:space="preserve">March 2021. </w:t>
      </w:r>
      <w:r w:rsidR="00B4086B" w:rsidRPr="002B0E72">
        <w:rPr>
          <w:rFonts w:ascii="Times New Roman" w:hAnsi="Times New Roman" w:cs="Times New Roman"/>
          <w:sz w:val="24"/>
          <w:szCs w:val="24"/>
        </w:rPr>
        <w:t xml:space="preserve">On </w:t>
      </w:r>
      <w:r w:rsidR="00B25C8E" w:rsidRPr="002B0E72">
        <w:rPr>
          <w:rFonts w:ascii="Times New Roman" w:hAnsi="Times New Roman" w:cs="Times New Roman"/>
          <w:sz w:val="24"/>
          <w:szCs w:val="24"/>
        </w:rPr>
        <w:t xml:space="preserve">11 </w:t>
      </w:r>
      <w:r w:rsidRPr="002B0E72">
        <w:rPr>
          <w:rFonts w:ascii="Times New Roman" w:hAnsi="Times New Roman" w:cs="Times New Roman"/>
          <w:sz w:val="24"/>
          <w:szCs w:val="24"/>
        </w:rPr>
        <w:t xml:space="preserve">March 2021in the morning, Last </w:t>
      </w:r>
      <w:r w:rsidR="00B4086B" w:rsidRPr="002B0E72">
        <w:rPr>
          <w:rFonts w:ascii="Times New Roman" w:hAnsi="Times New Roman" w:cs="Times New Roman"/>
          <w:sz w:val="24"/>
          <w:szCs w:val="24"/>
        </w:rPr>
        <w:t xml:space="preserve">had again reminded him that it was the day of the intended attack. </w:t>
      </w:r>
      <w:r w:rsidR="00B25C8E" w:rsidRPr="002B0E72">
        <w:rPr>
          <w:rFonts w:ascii="Times New Roman" w:hAnsi="Times New Roman" w:cs="Times New Roman"/>
          <w:sz w:val="24"/>
          <w:szCs w:val="24"/>
        </w:rPr>
        <w:t xml:space="preserve">Armed with the information, </w:t>
      </w:r>
      <w:r w:rsidR="00B4086B" w:rsidRPr="002B0E72">
        <w:rPr>
          <w:rFonts w:ascii="Times New Roman" w:hAnsi="Times New Roman" w:cs="Times New Roman"/>
          <w:sz w:val="24"/>
          <w:szCs w:val="24"/>
        </w:rPr>
        <w:t xml:space="preserve">he had </w:t>
      </w:r>
      <w:r w:rsidR="00E32C62" w:rsidRPr="002B0E72">
        <w:rPr>
          <w:rFonts w:ascii="Times New Roman" w:hAnsi="Times New Roman" w:cs="Times New Roman"/>
          <w:sz w:val="24"/>
          <w:szCs w:val="24"/>
        </w:rPr>
        <w:t>report</w:t>
      </w:r>
      <w:r w:rsidR="00B4086B" w:rsidRPr="002B0E72">
        <w:rPr>
          <w:rFonts w:ascii="Times New Roman" w:hAnsi="Times New Roman" w:cs="Times New Roman"/>
          <w:sz w:val="24"/>
          <w:szCs w:val="24"/>
        </w:rPr>
        <w:t>ed the plan</w:t>
      </w:r>
      <w:r w:rsidR="00E32C62" w:rsidRPr="002B0E72">
        <w:rPr>
          <w:rFonts w:ascii="Times New Roman" w:hAnsi="Times New Roman" w:cs="Times New Roman"/>
          <w:sz w:val="24"/>
          <w:szCs w:val="24"/>
        </w:rPr>
        <w:t xml:space="preserve"> to the Police</w:t>
      </w:r>
      <w:r w:rsidR="003C5659" w:rsidRPr="002B0E72">
        <w:rPr>
          <w:rFonts w:ascii="Times New Roman" w:hAnsi="Times New Roman" w:cs="Times New Roman"/>
          <w:sz w:val="24"/>
          <w:szCs w:val="24"/>
        </w:rPr>
        <w:t>,</w:t>
      </w:r>
      <w:r w:rsidR="00E32C62" w:rsidRPr="002B0E72">
        <w:rPr>
          <w:rFonts w:ascii="Times New Roman" w:hAnsi="Times New Roman" w:cs="Times New Roman"/>
          <w:sz w:val="24"/>
          <w:szCs w:val="24"/>
        </w:rPr>
        <w:t xml:space="preserve"> who reluctantly laid an </w:t>
      </w:r>
      <w:r w:rsidR="00C8269B" w:rsidRPr="002B0E72">
        <w:rPr>
          <w:rFonts w:ascii="Times New Roman" w:hAnsi="Times New Roman" w:cs="Times New Roman"/>
          <w:sz w:val="24"/>
          <w:szCs w:val="24"/>
        </w:rPr>
        <w:t xml:space="preserve">ambush </w:t>
      </w:r>
      <w:r w:rsidR="00B4086B" w:rsidRPr="002B0E72">
        <w:rPr>
          <w:rFonts w:ascii="Times New Roman" w:hAnsi="Times New Roman" w:cs="Times New Roman"/>
          <w:sz w:val="24"/>
          <w:szCs w:val="24"/>
        </w:rPr>
        <w:t>at the mine on the evening of 11 March.</w:t>
      </w:r>
      <w:r w:rsidR="00C8269B" w:rsidRPr="002B0E72">
        <w:rPr>
          <w:rFonts w:ascii="Times New Roman" w:hAnsi="Times New Roman" w:cs="Times New Roman"/>
          <w:sz w:val="24"/>
          <w:szCs w:val="24"/>
        </w:rPr>
        <w:t xml:space="preserve"> The </w:t>
      </w:r>
      <w:r w:rsidR="00B4086B" w:rsidRPr="002B0E72">
        <w:rPr>
          <w:rFonts w:ascii="Times New Roman" w:hAnsi="Times New Roman" w:cs="Times New Roman"/>
          <w:sz w:val="24"/>
          <w:szCs w:val="24"/>
        </w:rPr>
        <w:t>p</w:t>
      </w:r>
      <w:r w:rsidR="00C8269B" w:rsidRPr="002B0E72">
        <w:rPr>
          <w:rFonts w:ascii="Times New Roman" w:hAnsi="Times New Roman" w:cs="Times New Roman"/>
          <w:sz w:val="24"/>
          <w:szCs w:val="24"/>
        </w:rPr>
        <w:t xml:space="preserve">olice </w:t>
      </w:r>
      <w:r w:rsidR="00B4086B" w:rsidRPr="002B0E72">
        <w:rPr>
          <w:rFonts w:ascii="Times New Roman" w:hAnsi="Times New Roman" w:cs="Times New Roman"/>
          <w:sz w:val="24"/>
          <w:szCs w:val="24"/>
        </w:rPr>
        <w:t xml:space="preserve">set up their ambush some </w:t>
      </w:r>
      <w:r w:rsidR="00C8269B" w:rsidRPr="002B0E72">
        <w:rPr>
          <w:rFonts w:ascii="Times New Roman" w:hAnsi="Times New Roman" w:cs="Times New Roman"/>
          <w:sz w:val="24"/>
          <w:szCs w:val="24"/>
        </w:rPr>
        <w:t>distance from the carbon room</w:t>
      </w:r>
      <w:r w:rsidR="003C5659" w:rsidRPr="002B0E72">
        <w:rPr>
          <w:rFonts w:ascii="Times New Roman" w:hAnsi="Times New Roman" w:cs="Times New Roman"/>
          <w:sz w:val="24"/>
          <w:szCs w:val="24"/>
        </w:rPr>
        <w:t xml:space="preserve">, while the complainant settled at a </w:t>
      </w:r>
      <w:r w:rsidR="00515354">
        <w:rPr>
          <w:rFonts w:ascii="Times New Roman" w:hAnsi="Times New Roman" w:cs="Times New Roman"/>
          <w:sz w:val="24"/>
          <w:szCs w:val="24"/>
        </w:rPr>
        <w:t>location nearer to the carbon room, where he could hear the slightest noises from within</w:t>
      </w:r>
      <w:r w:rsidR="00B4086B" w:rsidRPr="002B0E72">
        <w:rPr>
          <w:rFonts w:ascii="Times New Roman" w:hAnsi="Times New Roman" w:cs="Times New Roman"/>
          <w:sz w:val="24"/>
          <w:szCs w:val="24"/>
        </w:rPr>
        <w:t xml:space="preserve">. </w:t>
      </w:r>
      <w:r w:rsidR="00C8269B" w:rsidRPr="002B0E72">
        <w:rPr>
          <w:rFonts w:ascii="Times New Roman" w:hAnsi="Times New Roman" w:cs="Times New Roman"/>
          <w:sz w:val="24"/>
          <w:szCs w:val="24"/>
        </w:rPr>
        <w:t xml:space="preserve">He said </w:t>
      </w:r>
      <w:r w:rsidR="003C5659" w:rsidRPr="002B0E72">
        <w:rPr>
          <w:rFonts w:ascii="Times New Roman" w:hAnsi="Times New Roman" w:cs="Times New Roman"/>
          <w:sz w:val="24"/>
          <w:szCs w:val="24"/>
        </w:rPr>
        <w:t>that around midnight,</w:t>
      </w:r>
      <w:r w:rsidR="00C8269B" w:rsidRPr="002B0E72">
        <w:rPr>
          <w:rFonts w:ascii="Times New Roman" w:hAnsi="Times New Roman" w:cs="Times New Roman"/>
          <w:sz w:val="24"/>
          <w:szCs w:val="24"/>
        </w:rPr>
        <w:t xml:space="preserve"> he heard noise from the carbon room</w:t>
      </w:r>
      <w:r w:rsidR="00B4086B" w:rsidRPr="002B0E72">
        <w:rPr>
          <w:rFonts w:ascii="Times New Roman" w:hAnsi="Times New Roman" w:cs="Times New Roman"/>
          <w:sz w:val="24"/>
          <w:szCs w:val="24"/>
        </w:rPr>
        <w:t>. It sounded as if someone</w:t>
      </w:r>
      <w:r w:rsidR="00C8269B" w:rsidRPr="002B0E72">
        <w:rPr>
          <w:rFonts w:ascii="Times New Roman" w:hAnsi="Times New Roman" w:cs="Times New Roman"/>
          <w:sz w:val="24"/>
          <w:szCs w:val="24"/>
        </w:rPr>
        <w:t xml:space="preserve"> was </w:t>
      </w:r>
      <w:r w:rsidR="003C5659" w:rsidRPr="002B0E72">
        <w:rPr>
          <w:rFonts w:ascii="Times New Roman" w:hAnsi="Times New Roman" w:cs="Times New Roman"/>
          <w:sz w:val="24"/>
          <w:szCs w:val="24"/>
        </w:rPr>
        <w:t>trying to damage</w:t>
      </w:r>
      <w:r w:rsidR="00C8269B" w:rsidRPr="002B0E72">
        <w:rPr>
          <w:rFonts w:ascii="Times New Roman" w:hAnsi="Times New Roman" w:cs="Times New Roman"/>
          <w:sz w:val="24"/>
          <w:szCs w:val="24"/>
        </w:rPr>
        <w:t xml:space="preserve"> the door.</w:t>
      </w:r>
      <w:r w:rsidR="008030D3" w:rsidRPr="002B0E72">
        <w:rPr>
          <w:rFonts w:ascii="Times New Roman" w:hAnsi="Times New Roman" w:cs="Times New Roman"/>
          <w:sz w:val="24"/>
          <w:szCs w:val="24"/>
        </w:rPr>
        <w:t xml:space="preserve"> He proceeded to the carbon</w:t>
      </w:r>
      <w:r w:rsidR="00B25C8E" w:rsidRPr="002B0E72">
        <w:rPr>
          <w:rFonts w:ascii="Times New Roman" w:hAnsi="Times New Roman" w:cs="Times New Roman"/>
          <w:sz w:val="24"/>
          <w:szCs w:val="24"/>
        </w:rPr>
        <w:t xml:space="preserve"> room</w:t>
      </w:r>
      <w:r w:rsidR="003C5659" w:rsidRPr="002B0E72">
        <w:rPr>
          <w:rFonts w:ascii="Times New Roman" w:hAnsi="Times New Roman" w:cs="Times New Roman"/>
          <w:sz w:val="24"/>
          <w:szCs w:val="24"/>
        </w:rPr>
        <w:t>,</w:t>
      </w:r>
      <w:r w:rsidR="008030D3" w:rsidRPr="002B0E72">
        <w:rPr>
          <w:rFonts w:ascii="Times New Roman" w:hAnsi="Times New Roman" w:cs="Times New Roman"/>
          <w:sz w:val="24"/>
          <w:szCs w:val="24"/>
        </w:rPr>
        <w:t xml:space="preserve"> but a person </w:t>
      </w:r>
      <w:r w:rsidR="00B4086B" w:rsidRPr="002B0E72">
        <w:rPr>
          <w:rFonts w:ascii="Times New Roman" w:hAnsi="Times New Roman" w:cs="Times New Roman"/>
          <w:sz w:val="24"/>
          <w:szCs w:val="24"/>
        </w:rPr>
        <w:t xml:space="preserve">suddenly </w:t>
      </w:r>
      <w:r w:rsidR="008030D3" w:rsidRPr="002B0E72">
        <w:rPr>
          <w:rFonts w:ascii="Times New Roman" w:hAnsi="Times New Roman" w:cs="Times New Roman"/>
          <w:sz w:val="24"/>
          <w:szCs w:val="24"/>
        </w:rPr>
        <w:t>emerged from a nearby half</w:t>
      </w:r>
      <w:r w:rsidR="00AF7FF6" w:rsidRPr="002B0E72">
        <w:rPr>
          <w:rFonts w:ascii="Times New Roman" w:hAnsi="Times New Roman" w:cs="Times New Roman"/>
          <w:sz w:val="24"/>
          <w:szCs w:val="24"/>
        </w:rPr>
        <w:t xml:space="preserve"> </w:t>
      </w:r>
      <w:r w:rsidR="008030D3" w:rsidRPr="002B0E72">
        <w:rPr>
          <w:rFonts w:ascii="Times New Roman" w:hAnsi="Times New Roman" w:cs="Times New Roman"/>
          <w:sz w:val="24"/>
          <w:szCs w:val="24"/>
        </w:rPr>
        <w:t>wall</w:t>
      </w:r>
      <w:r w:rsidR="00C8269B" w:rsidRPr="002B0E72">
        <w:rPr>
          <w:rFonts w:ascii="Times New Roman" w:hAnsi="Times New Roman" w:cs="Times New Roman"/>
          <w:sz w:val="24"/>
          <w:szCs w:val="24"/>
        </w:rPr>
        <w:t xml:space="preserve"> </w:t>
      </w:r>
      <w:r w:rsidR="00AF7FF6" w:rsidRPr="002B0E72">
        <w:rPr>
          <w:rFonts w:ascii="Times New Roman" w:hAnsi="Times New Roman" w:cs="Times New Roman"/>
          <w:sz w:val="24"/>
          <w:szCs w:val="24"/>
        </w:rPr>
        <w:t>and hit him on the head. He fought with the person</w:t>
      </w:r>
      <w:r w:rsidR="003C5659" w:rsidRPr="002B0E72">
        <w:rPr>
          <w:rFonts w:ascii="Times New Roman" w:hAnsi="Times New Roman" w:cs="Times New Roman"/>
          <w:sz w:val="24"/>
          <w:szCs w:val="24"/>
        </w:rPr>
        <w:t>,</w:t>
      </w:r>
      <w:r w:rsidR="00AF7FF6" w:rsidRPr="002B0E72">
        <w:rPr>
          <w:rFonts w:ascii="Times New Roman" w:hAnsi="Times New Roman" w:cs="Times New Roman"/>
          <w:sz w:val="24"/>
          <w:szCs w:val="24"/>
        </w:rPr>
        <w:t xml:space="preserve"> but he </w:t>
      </w:r>
      <w:r w:rsidR="00B4086B" w:rsidRPr="002B0E72">
        <w:rPr>
          <w:rFonts w:ascii="Times New Roman" w:hAnsi="Times New Roman" w:cs="Times New Roman"/>
          <w:sz w:val="24"/>
          <w:szCs w:val="24"/>
        </w:rPr>
        <w:t xml:space="preserve">said he </w:t>
      </w:r>
      <w:r w:rsidR="00AF7FF6" w:rsidRPr="002B0E72">
        <w:rPr>
          <w:rFonts w:ascii="Times New Roman" w:hAnsi="Times New Roman" w:cs="Times New Roman"/>
          <w:sz w:val="24"/>
          <w:szCs w:val="24"/>
        </w:rPr>
        <w:t xml:space="preserve">was losing power due to the head injury. He </w:t>
      </w:r>
      <w:r w:rsidR="00B4086B" w:rsidRPr="002B0E72">
        <w:rPr>
          <w:rFonts w:ascii="Times New Roman" w:hAnsi="Times New Roman" w:cs="Times New Roman"/>
          <w:sz w:val="24"/>
          <w:szCs w:val="24"/>
        </w:rPr>
        <w:t>retreated and</w:t>
      </w:r>
      <w:r w:rsidR="00AF7FF6" w:rsidRPr="002B0E72">
        <w:rPr>
          <w:rFonts w:ascii="Times New Roman" w:hAnsi="Times New Roman" w:cs="Times New Roman"/>
          <w:sz w:val="24"/>
          <w:szCs w:val="24"/>
        </w:rPr>
        <w:t xml:space="preserve"> fell </w:t>
      </w:r>
      <w:r w:rsidR="003C5659" w:rsidRPr="002B0E72">
        <w:rPr>
          <w:rFonts w:ascii="Times New Roman" w:hAnsi="Times New Roman" w:cs="Times New Roman"/>
          <w:sz w:val="24"/>
          <w:szCs w:val="24"/>
        </w:rPr>
        <w:t>into</w:t>
      </w:r>
      <w:r w:rsidR="00AF7FF6" w:rsidRPr="002B0E72">
        <w:rPr>
          <w:rFonts w:ascii="Times New Roman" w:hAnsi="Times New Roman" w:cs="Times New Roman"/>
          <w:sz w:val="24"/>
          <w:szCs w:val="24"/>
        </w:rPr>
        <w:t xml:space="preserve"> a </w:t>
      </w:r>
      <w:r w:rsidR="00AF7FF6" w:rsidRPr="002B0E72">
        <w:rPr>
          <w:rFonts w:ascii="Times New Roman" w:hAnsi="Times New Roman" w:cs="Times New Roman"/>
          <w:sz w:val="24"/>
          <w:szCs w:val="24"/>
        </w:rPr>
        <w:lastRenderedPageBreak/>
        <w:t>drainage. He could see the shadow of the person advancing towards him</w:t>
      </w:r>
      <w:r w:rsidR="00B4086B" w:rsidRPr="002B0E72">
        <w:rPr>
          <w:rFonts w:ascii="Times New Roman" w:hAnsi="Times New Roman" w:cs="Times New Roman"/>
          <w:sz w:val="24"/>
          <w:szCs w:val="24"/>
        </w:rPr>
        <w:t xml:space="preserve">. He aimed his gun </w:t>
      </w:r>
      <w:r w:rsidR="00AF7FF6" w:rsidRPr="002B0E72">
        <w:rPr>
          <w:rFonts w:ascii="Times New Roman" w:hAnsi="Times New Roman" w:cs="Times New Roman"/>
          <w:sz w:val="24"/>
          <w:szCs w:val="24"/>
        </w:rPr>
        <w:t>and shot the person</w:t>
      </w:r>
      <w:r w:rsidR="003C5659" w:rsidRPr="002B0E72">
        <w:rPr>
          <w:rFonts w:ascii="Times New Roman" w:hAnsi="Times New Roman" w:cs="Times New Roman"/>
          <w:sz w:val="24"/>
          <w:szCs w:val="24"/>
        </w:rPr>
        <w:t>,</w:t>
      </w:r>
      <w:r w:rsidR="00B4086B" w:rsidRPr="002B0E72">
        <w:rPr>
          <w:rFonts w:ascii="Times New Roman" w:hAnsi="Times New Roman" w:cs="Times New Roman"/>
          <w:sz w:val="24"/>
          <w:szCs w:val="24"/>
        </w:rPr>
        <w:t xml:space="preserve"> wh</w:t>
      </w:r>
      <w:r w:rsidR="00515354">
        <w:rPr>
          <w:rFonts w:ascii="Times New Roman" w:hAnsi="Times New Roman" w:cs="Times New Roman"/>
          <w:sz w:val="24"/>
          <w:szCs w:val="24"/>
        </w:rPr>
        <w:t>o immediately fell</w:t>
      </w:r>
      <w:r w:rsidR="00B4086B" w:rsidRPr="002B0E72">
        <w:rPr>
          <w:rFonts w:ascii="Times New Roman" w:hAnsi="Times New Roman" w:cs="Times New Roman"/>
          <w:sz w:val="24"/>
          <w:szCs w:val="24"/>
        </w:rPr>
        <w:t>.</w:t>
      </w:r>
      <w:r w:rsidR="00AF7FF6" w:rsidRPr="002B0E72">
        <w:rPr>
          <w:rFonts w:ascii="Times New Roman" w:hAnsi="Times New Roman" w:cs="Times New Roman"/>
          <w:sz w:val="24"/>
          <w:szCs w:val="24"/>
        </w:rPr>
        <w:t xml:space="preserve"> The </w:t>
      </w:r>
      <w:r w:rsidR="00B4086B" w:rsidRPr="002B0E72">
        <w:rPr>
          <w:rFonts w:ascii="Times New Roman" w:hAnsi="Times New Roman" w:cs="Times New Roman"/>
          <w:sz w:val="24"/>
          <w:szCs w:val="24"/>
        </w:rPr>
        <w:t>p</w:t>
      </w:r>
      <w:r w:rsidR="00AF7FF6" w:rsidRPr="002B0E72">
        <w:rPr>
          <w:rFonts w:ascii="Times New Roman" w:hAnsi="Times New Roman" w:cs="Times New Roman"/>
          <w:sz w:val="24"/>
          <w:szCs w:val="24"/>
        </w:rPr>
        <w:t xml:space="preserve">olice </w:t>
      </w:r>
      <w:r w:rsidR="00B4086B" w:rsidRPr="002B0E72">
        <w:rPr>
          <w:rFonts w:ascii="Times New Roman" w:hAnsi="Times New Roman" w:cs="Times New Roman"/>
          <w:sz w:val="24"/>
          <w:szCs w:val="24"/>
        </w:rPr>
        <w:t xml:space="preserve">arrived and </w:t>
      </w:r>
      <w:r w:rsidR="00AF7FF6" w:rsidRPr="002B0E72">
        <w:rPr>
          <w:rFonts w:ascii="Times New Roman" w:hAnsi="Times New Roman" w:cs="Times New Roman"/>
          <w:sz w:val="24"/>
          <w:szCs w:val="24"/>
        </w:rPr>
        <w:t xml:space="preserve">found the person lying </w:t>
      </w:r>
      <w:r w:rsidR="00B4086B" w:rsidRPr="002B0E72">
        <w:rPr>
          <w:rFonts w:ascii="Times New Roman" w:hAnsi="Times New Roman" w:cs="Times New Roman"/>
          <w:sz w:val="24"/>
          <w:szCs w:val="24"/>
        </w:rPr>
        <w:t xml:space="preserve">on the ground. </w:t>
      </w:r>
      <w:proofErr w:type="spellStart"/>
      <w:r w:rsidR="00B4086B" w:rsidRPr="002B0E72">
        <w:rPr>
          <w:rFonts w:ascii="Times New Roman" w:hAnsi="Times New Roman" w:cs="Times New Roman"/>
          <w:sz w:val="24"/>
          <w:szCs w:val="24"/>
        </w:rPr>
        <w:t>Bitone</w:t>
      </w:r>
      <w:proofErr w:type="spellEnd"/>
      <w:r w:rsidR="00B4086B" w:rsidRPr="002B0E72">
        <w:rPr>
          <w:rFonts w:ascii="Times New Roman" w:hAnsi="Times New Roman" w:cs="Times New Roman"/>
          <w:sz w:val="24"/>
          <w:szCs w:val="24"/>
        </w:rPr>
        <w:t xml:space="preserve"> said they also </w:t>
      </w:r>
      <w:r w:rsidR="003A3CD4" w:rsidRPr="002B0E72">
        <w:rPr>
          <w:rFonts w:ascii="Times New Roman" w:hAnsi="Times New Roman" w:cs="Times New Roman"/>
          <w:sz w:val="24"/>
          <w:szCs w:val="24"/>
        </w:rPr>
        <w:t>saw</w:t>
      </w:r>
      <w:r w:rsidR="00B4086B" w:rsidRPr="002B0E72">
        <w:rPr>
          <w:rFonts w:ascii="Times New Roman" w:hAnsi="Times New Roman" w:cs="Times New Roman"/>
          <w:sz w:val="24"/>
          <w:szCs w:val="24"/>
        </w:rPr>
        <w:t xml:space="preserve"> him injured. </w:t>
      </w:r>
      <w:r w:rsidR="00AF7FF6" w:rsidRPr="002B0E72">
        <w:rPr>
          <w:rFonts w:ascii="Times New Roman" w:hAnsi="Times New Roman" w:cs="Times New Roman"/>
          <w:sz w:val="24"/>
          <w:szCs w:val="24"/>
        </w:rPr>
        <w:t>Joseph was apprehended in the carbon room by security guards.</w:t>
      </w:r>
      <w:r w:rsidR="002D5491" w:rsidRPr="002B0E72">
        <w:rPr>
          <w:rFonts w:ascii="Times New Roman" w:hAnsi="Times New Roman" w:cs="Times New Roman"/>
          <w:sz w:val="24"/>
          <w:szCs w:val="24"/>
        </w:rPr>
        <w:t xml:space="preserve"> H</w:t>
      </w:r>
      <w:r w:rsidR="00AF7FF6" w:rsidRPr="002B0E72">
        <w:rPr>
          <w:rFonts w:ascii="Times New Roman" w:hAnsi="Times New Roman" w:cs="Times New Roman"/>
          <w:sz w:val="24"/>
          <w:szCs w:val="24"/>
        </w:rPr>
        <w:t xml:space="preserve">e said the person </w:t>
      </w:r>
      <w:r w:rsidR="002D5491" w:rsidRPr="002B0E72">
        <w:rPr>
          <w:rFonts w:ascii="Times New Roman" w:hAnsi="Times New Roman" w:cs="Times New Roman"/>
          <w:sz w:val="24"/>
          <w:szCs w:val="24"/>
        </w:rPr>
        <w:t xml:space="preserve">with whom he </w:t>
      </w:r>
      <w:r w:rsidR="00AF7FF6" w:rsidRPr="002B0E72">
        <w:rPr>
          <w:rFonts w:ascii="Times New Roman" w:hAnsi="Times New Roman" w:cs="Times New Roman"/>
          <w:sz w:val="24"/>
          <w:szCs w:val="24"/>
        </w:rPr>
        <w:t>h</w:t>
      </w:r>
      <w:r w:rsidR="002D5491" w:rsidRPr="002B0E72">
        <w:rPr>
          <w:rFonts w:ascii="Times New Roman" w:hAnsi="Times New Roman" w:cs="Times New Roman"/>
          <w:sz w:val="24"/>
          <w:szCs w:val="24"/>
        </w:rPr>
        <w:t>ad</w:t>
      </w:r>
      <w:r w:rsidR="00AF7FF6" w:rsidRPr="002B0E72">
        <w:rPr>
          <w:rFonts w:ascii="Times New Roman" w:hAnsi="Times New Roman" w:cs="Times New Roman"/>
          <w:sz w:val="24"/>
          <w:szCs w:val="24"/>
        </w:rPr>
        <w:t xml:space="preserve"> wrestled </w:t>
      </w:r>
      <w:r w:rsidR="002D5491" w:rsidRPr="002B0E72">
        <w:rPr>
          <w:rFonts w:ascii="Times New Roman" w:hAnsi="Times New Roman" w:cs="Times New Roman"/>
          <w:sz w:val="24"/>
          <w:szCs w:val="24"/>
        </w:rPr>
        <w:t>and shot was Cuthbert.</w:t>
      </w:r>
      <w:r w:rsidR="00351C49" w:rsidRPr="002B0E72">
        <w:rPr>
          <w:rFonts w:ascii="Times New Roman" w:hAnsi="Times New Roman" w:cs="Times New Roman"/>
          <w:sz w:val="24"/>
          <w:szCs w:val="24"/>
        </w:rPr>
        <w:t xml:space="preserve"> </w:t>
      </w:r>
      <w:r w:rsidR="002D5491" w:rsidRPr="002B0E72">
        <w:rPr>
          <w:rFonts w:ascii="Times New Roman" w:hAnsi="Times New Roman" w:cs="Times New Roman"/>
          <w:sz w:val="24"/>
          <w:szCs w:val="24"/>
        </w:rPr>
        <w:t>The witness stated that he</w:t>
      </w:r>
      <w:r w:rsidR="00351C49" w:rsidRPr="002B0E72">
        <w:rPr>
          <w:rFonts w:ascii="Times New Roman" w:hAnsi="Times New Roman" w:cs="Times New Roman"/>
          <w:sz w:val="24"/>
          <w:szCs w:val="24"/>
        </w:rPr>
        <w:t xml:space="preserve"> had noticed </w:t>
      </w:r>
      <w:r w:rsidR="003C5659" w:rsidRPr="002B0E72">
        <w:rPr>
          <w:rFonts w:ascii="Times New Roman" w:hAnsi="Times New Roman" w:cs="Times New Roman"/>
          <w:sz w:val="24"/>
          <w:szCs w:val="24"/>
        </w:rPr>
        <w:t>several people in the carbon room when he approached,</w:t>
      </w:r>
      <w:r w:rsidR="00351C49" w:rsidRPr="002B0E72">
        <w:rPr>
          <w:rFonts w:ascii="Times New Roman" w:hAnsi="Times New Roman" w:cs="Times New Roman"/>
          <w:sz w:val="24"/>
          <w:szCs w:val="24"/>
        </w:rPr>
        <w:t xml:space="preserve"> but most</w:t>
      </w:r>
      <w:r w:rsidR="002D5491" w:rsidRPr="002B0E72">
        <w:rPr>
          <w:rFonts w:ascii="Times New Roman" w:hAnsi="Times New Roman" w:cs="Times New Roman"/>
          <w:sz w:val="24"/>
          <w:szCs w:val="24"/>
        </w:rPr>
        <w:t xml:space="preserve"> of them had</w:t>
      </w:r>
      <w:r w:rsidR="00351C49" w:rsidRPr="002B0E72">
        <w:rPr>
          <w:rFonts w:ascii="Times New Roman" w:hAnsi="Times New Roman" w:cs="Times New Roman"/>
          <w:sz w:val="24"/>
          <w:szCs w:val="24"/>
        </w:rPr>
        <w:t xml:space="preserve"> fled before he could identify them. He only managed to </w:t>
      </w:r>
      <w:proofErr w:type="spellStart"/>
      <w:r w:rsidR="003C5659" w:rsidRPr="002B0E72">
        <w:rPr>
          <w:rFonts w:ascii="Times New Roman" w:hAnsi="Times New Roman" w:cs="Times New Roman"/>
          <w:sz w:val="24"/>
          <w:szCs w:val="24"/>
        </w:rPr>
        <w:t>recognise</w:t>
      </w:r>
      <w:proofErr w:type="spellEnd"/>
      <w:r w:rsidR="00351C49" w:rsidRPr="002B0E72">
        <w:rPr>
          <w:rFonts w:ascii="Times New Roman" w:hAnsi="Times New Roman" w:cs="Times New Roman"/>
          <w:sz w:val="24"/>
          <w:szCs w:val="24"/>
        </w:rPr>
        <w:t xml:space="preserve"> Cuthbert. Upon inspecting the carbon room, he noticed two bags </w:t>
      </w:r>
      <w:r w:rsidR="002D5491" w:rsidRPr="002B0E72">
        <w:rPr>
          <w:rFonts w:ascii="Times New Roman" w:hAnsi="Times New Roman" w:cs="Times New Roman"/>
          <w:sz w:val="24"/>
          <w:szCs w:val="24"/>
        </w:rPr>
        <w:t xml:space="preserve">of </w:t>
      </w:r>
      <w:r w:rsidR="003C5659" w:rsidRPr="002B0E72">
        <w:rPr>
          <w:rFonts w:ascii="Times New Roman" w:hAnsi="Times New Roman" w:cs="Times New Roman"/>
          <w:sz w:val="24"/>
          <w:szCs w:val="24"/>
        </w:rPr>
        <w:t xml:space="preserve">carbon that had been taken out and were </w:t>
      </w:r>
      <w:r w:rsidR="002D5491" w:rsidRPr="002B0E72">
        <w:rPr>
          <w:rFonts w:ascii="Times New Roman" w:hAnsi="Times New Roman" w:cs="Times New Roman"/>
          <w:sz w:val="24"/>
          <w:szCs w:val="24"/>
        </w:rPr>
        <w:t xml:space="preserve">lying about three metres from the room. </w:t>
      </w:r>
      <w:r w:rsidR="00351C49" w:rsidRPr="002B0E72">
        <w:rPr>
          <w:rFonts w:ascii="Times New Roman" w:hAnsi="Times New Roman" w:cs="Times New Roman"/>
          <w:sz w:val="24"/>
          <w:szCs w:val="24"/>
        </w:rPr>
        <w:t xml:space="preserve">He further said Cuthbert had a weapon tied </w:t>
      </w:r>
      <w:r w:rsidR="002D5491" w:rsidRPr="002B0E72">
        <w:rPr>
          <w:rFonts w:ascii="Times New Roman" w:hAnsi="Times New Roman" w:cs="Times New Roman"/>
          <w:sz w:val="24"/>
          <w:szCs w:val="24"/>
        </w:rPr>
        <w:t>to</w:t>
      </w:r>
      <w:r w:rsidR="00351C49" w:rsidRPr="002B0E72">
        <w:rPr>
          <w:rFonts w:ascii="Times New Roman" w:hAnsi="Times New Roman" w:cs="Times New Roman"/>
          <w:sz w:val="24"/>
          <w:szCs w:val="24"/>
        </w:rPr>
        <w:t xml:space="preserve"> his hand</w:t>
      </w:r>
      <w:r w:rsidR="002D5491" w:rsidRPr="002B0E72">
        <w:rPr>
          <w:rFonts w:ascii="Times New Roman" w:hAnsi="Times New Roman" w:cs="Times New Roman"/>
          <w:sz w:val="24"/>
          <w:szCs w:val="24"/>
        </w:rPr>
        <w:t>. I</w:t>
      </w:r>
      <w:r w:rsidR="00351C49" w:rsidRPr="002B0E72">
        <w:rPr>
          <w:rFonts w:ascii="Times New Roman" w:hAnsi="Times New Roman" w:cs="Times New Roman"/>
          <w:sz w:val="24"/>
          <w:szCs w:val="24"/>
        </w:rPr>
        <w:t>n the morning</w:t>
      </w:r>
      <w:r w:rsidR="00D65740" w:rsidRPr="002B0E72">
        <w:rPr>
          <w:rFonts w:ascii="Times New Roman" w:hAnsi="Times New Roman" w:cs="Times New Roman"/>
          <w:sz w:val="24"/>
          <w:szCs w:val="24"/>
        </w:rPr>
        <w:t xml:space="preserve">, </w:t>
      </w:r>
      <w:r w:rsidR="00351C49" w:rsidRPr="002B0E72">
        <w:rPr>
          <w:rFonts w:ascii="Times New Roman" w:hAnsi="Times New Roman" w:cs="Times New Roman"/>
          <w:sz w:val="24"/>
          <w:szCs w:val="24"/>
        </w:rPr>
        <w:t xml:space="preserve">he saw </w:t>
      </w:r>
      <w:r w:rsidR="003C5659" w:rsidRPr="002B0E72">
        <w:rPr>
          <w:rFonts w:ascii="Times New Roman" w:hAnsi="Times New Roman" w:cs="Times New Roman"/>
          <w:sz w:val="24"/>
          <w:szCs w:val="24"/>
        </w:rPr>
        <w:t>many</w:t>
      </w:r>
      <w:r w:rsidR="00351C49" w:rsidRPr="002B0E72">
        <w:rPr>
          <w:rFonts w:ascii="Times New Roman" w:hAnsi="Times New Roman" w:cs="Times New Roman"/>
          <w:sz w:val="24"/>
          <w:szCs w:val="24"/>
        </w:rPr>
        <w:t xml:space="preserve"> </w:t>
      </w:r>
      <w:r w:rsidR="003C5659" w:rsidRPr="002B0E72">
        <w:rPr>
          <w:rFonts w:ascii="Times New Roman" w:hAnsi="Times New Roman" w:cs="Times New Roman"/>
          <w:sz w:val="24"/>
          <w:szCs w:val="24"/>
        </w:rPr>
        <w:t>armaments</w:t>
      </w:r>
      <w:r w:rsidR="00351C49" w:rsidRPr="002B0E72">
        <w:rPr>
          <w:rFonts w:ascii="Times New Roman" w:hAnsi="Times New Roman" w:cs="Times New Roman"/>
          <w:sz w:val="24"/>
          <w:szCs w:val="24"/>
        </w:rPr>
        <w:t xml:space="preserve"> </w:t>
      </w:r>
      <w:r w:rsidR="003C5659" w:rsidRPr="002B0E72">
        <w:rPr>
          <w:rFonts w:ascii="Times New Roman" w:hAnsi="Times New Roman" w:cs="Times New Roman"/>
          <w:sz w:val="24"/>
          <w:szCs w:val="24"/>
        </w:rPr>
        <w:t>that the police had gathered, although he could not clearly state who among</w:t>
      </w:r>
      <w:r w:rsidR="002D5491" w:rsidRPr="002B0E72">
        <w:rPr>
          <w:rFonts w:ascii="Times New Roman" w:hAnsi="Times New Roman" w:cs="Times New Roman"/>
          <w:sz w:val="24"/>
          <w:szCs w:val="24"/>
        </w:rPr>
        <w:t xml:space="preserve"> the gangsters </w:t>
      </w:r>
      <w:r w:rsidR="00351C49" w:rsidRPr="002B0E72">
        <w:rPr>
          <w:rFonts w:ascii="Times New Roman" w:hAnsi="Times New Roman" w:cs="Times New Roman"/>
          <w:sz w:val="24"/>
          <w:szCs w:val="24"/>
        </w:rPr>
        <w:t>was carrying which weapon.</w:t>
      </w:r>
      <w:r w:rsidR="00B504F3" w:rsidRPr="002B0E72">
        <w:rPr>
          <w:rFonts w:ascii="Times New Roman" w:hAnsi="Times New Roman" w:cs="Times New Roman"/>
          <w:sz w:val="24"/>
          <w:szCs w:val="24"/>
        </w:rPr>
        <w:t xml:space="preserve"> In respect of the two appellants, he was </w:t>
      </w:r>
      <w:r w:rsidR="00D65740" w:rsidRPr="002B0E72">
        <w:rPr>
          <w:rFonts w:ascii="Times New Roman" w:hAnsi="Times New Roman" w:cs="Times New Roman"/>
          <w:sz w:val="24"/>
          <w:szCs w:val="24"/>
        </w:rPr>
        <w:t xml:space="preserve">candid that he did not see them at the crime scene but </w:t>
      </w:r>
      <w:r w:rsidR="002D5491" w:rsidRPr="002B0E72">
        <w:rPr>
          <w:rFonts w:ascii="Times New Roman" w:hAnsi="Times New Roman" w:cs="Times New Roman"/>
          <w:sz w:val="24"/>
          <w:szCs w:val="24"/>
        </w:rPr>
        <w:t xml:space="preserve">that </w:t>
      </w:r>
      <w:r w:rsidR="00D65740" w:rsidRPr="002B0E72">
        <w:rPr>
          <w:rFonts w:ascii="Times New Roman" w:hAnsi="Times New Roman" w:cs="Times New Roman"/>
          <w:sz w:val="24"/>
          <w:szCs w:val="24"/>
        </w:rPr>
        <w:t>the police had chase</w:t>
      </w:r>
      <w:r w:rsidR="002D5491" w:rsidRPr="002B0E72">
        <w:rPr>
          <w:rFonts w:ascii="Times New Roman" w:hAnsi="Times New Roman" w:cs="Times New Roman"/>
          <w:sz w:val="24"/>
          <w:szCs w:val="24"/>
        </w:rPr>
        <w:t>d</w:t>
      </w:r>
      <w:r w:rsidR="00D65740" w:rsidRPr="002B0E72">
        <w:rPr>
          <w:rFonts w:ascii="Times New Roman" w:hAnsi="Times New Roman" w:cs="Times New Roman"/>
          <w:sz w:val="24"/>
          <w:szCs w:val="24"/>
        </w:rPr>
        <w:t xml:space="preserve"> a car that had sped off. The police had used his car</w:t>
      </w:r>
      <w:r w:rsidR="003C5659" w:rsidRPr="002B0E72">
        <w:rPr>
          <w:rFonts w:ascii="Times New Roman" w:hAnsi="Times New Roman" w:cs="Times New Roman"/>
          <w:sz w:val="24"/>
          <w:szCs w:val="24"/>
        </w:rPr>
        <w:t>,</w:t>
      </w:r>
      <w:r w:rsidR="00D65740" w:rsidRPr="002B0E72">
        <w:rPr>
          <w:rFonts w:ascii="Times New Roman" w:hAnsi="Times New Roman" w:cs="Times New Roman"/>
          <w:sz w:val="24"/>
          <w:szCs w:val="24"/>
        </w:rPr>
        <w:t xml:space="preserve"> and he was a passenger. </w:t>
      </w:r>
      <w:r w:rsidR="002D5491" w:rsidRPr="002B0E72">
        <w:rPr>
          <w:rFonts w:ascii="Times New Roman" w:hAnsi="Times New Roman" w:cs="Times New Roman"/>
          <w:sz w:val="24"/>
          <w:szCs w:val="24"/>
        </w:rPr>
        <w:t>They had</w:t>
      </w:r>
      <w:r w:rsidR="00D65740" w:rsidRPr="002B0E72">
        <w:rPr>
          <w:rFonts w:ascii="Times New Roman" w:hAnsi="Times New Roman" w:cs="Times New Roman"/>
          <w:sz w:val="24"/>
          <w:szCs w:val="24"/>
        </w:rPr>
        <w:t xml:space="preserve"> blocked </w:t>
      </w:r>
      <w:r w:rsidR="003C5659" w:rsidRPr="002B0E72">
        <w:rPr>
          <w:rFonts w:ascii="Times New Roman" w:hAnsi="Times New Roman" w:cs="Times New Roman"/>
          <w:sz w:val="24"/>
          <w:szCs w:val="24"/>
        </w:rPr>
        <w:t xml:space="preserve">the </w:t>
      </w:r>
      <w:r w:rsidR="002D5491" w:rsidRPr="002B0E72">
        <w:rPr>
          <w:rFonts w:ascii="Times New Roman" w:hAnsi="Times New Roman" w:cs="Times New Roman"/>
          <w:sz w:val="24"/>
          <w:szCs w:val="24"/>
        </w:rPr>
        <w:t>fleeing</w:t>
      </w:r>
      <w:r w:rsidR="00D65740" w:rsidRPr="002B0E72">
        <w:rPr>
          <w:rFonts w:ascii="Times New Roman" w:hAnsi="Times New Roman" w:cs="Times New Roman"/>
          <w:sz w:val="24"/>
          <w:szCs w:val="24"/>
        </w:rPr>
        <w:t xml:space="preserve"> vehicle and ordered the appellants to open</w:t>
      </w:r>
      <w:r w:rsidR="002D5491" w:rsidRPr="002B0E72">
        <w:rPr>
          <w:rFonts w:ascii="Times New Roman" w:hAnsi="Times New Roman" w:cs="Times New Roman"/>
          <w:sz w:val="24"/>
          <w:szCs w:val="24"/>
        </w:rPr>
        <w:t xml:space="preserve"> the doors. T</w:t>
      </w:r>
      <w:r w:rsidR="00D65740" w:rsidRPr="002B0E72">
        <w:rPr>
          <w:rFonts w:ascii="Times New Roman" w:hAnsi="Times New Roman" w:cs="Times New Roman"/>
          <w:sz w:val="24"/>
          <w:szCs w:val="24"/>
        </w:rPr>
        <w:t xml:space="preserve">he appellants </w:t>
      </w:r>
      <w:r w:rsidR="002D5491" w:rsidRPr="002B0E72">
        <w:rPr>
          <w:rFonts w:ascii="Times New Roman" w:hAnsi="Times New Roman" w:cs="Times New Roman"/>
          <w:sz w:val="24"/>
          <w:szCs w:val="24"/>
        </w:rPr>
        <w:t xml:space="preserve">refused and </w:t>
      </w:r>
      <w:r w:rsidR="00D65740" w:rsidRPr="002B0E72">
        <w:rPr>
          <w:rFonts w:ascii="Times New Roman" w:hAnsi="Times New Roman" w:cs="Times New Roman"/>
          <w:sz w:val="24"/>
          <w:szCs w:val="24"/>
        </w:rPr>
        <w:t>locked the car</w:t>
      </w:r>
      <w:r w:rsidR="002D5491" w:rsidRPr="002B0E72">
        <w:rPr>
          <w:rFonts w:ascii="Times New Roman" w:hAnsi="Times New Roman" w:cs="Times New Roman"/>
          <w:sz w:val="24"/>
          <w:szCs w:val="24"/>
        </w:rPr>
        <w:t xml:space="preserve"> doors</w:t>
      </w:r>
      <w:r w:rsidR="00D65740" w:rsidRPr="002B0E72">
        <w:rPr>
          <w:rFonts w:ascii="Times New Roman" w:hAnsi="Times New Roman" w:cs="Times New Roman"/>
          <w:sz w:val="24"/>
          <w:szCs w:val="24"/>
        </w:rPr>
        <w:t xml:space="preserve">. </w:t>
      </w:r>
      <w:r w:rsidR="002D5491" w:rsidRPr="002B0E72">
        <w:rPr>
          <w:rFonts w:ascii="Times New Roman" w:hAnsi="Times New Roman" w:cs="Times New Roman"/>
          <w:sz w:val="24"/>
          <w:szCs w:val="24"/>
        </w:rPr>
        <w:t xml:space="preserve">They later relented and disembarked. </w:t>
      </w:r>
      <w:r w:rsidR="003C5659" w:rsidRPr="002B0E72">
        <w:rPr>
          <w:rFonts w:ascii="Times New Roman" w:hAnsi="Times New Roman" w:cs="Times New Roman"/>
          <w:sz w:val="24"/>
          <w:szCs w:val="24"/>
        </w:rPr>
        <w:t>Counsel did not spare him the extensive cross-examination,</w:t>
      </w:r>
      <w:r w:rsidR="00D65740" w:rsidRPr="002B0E72">
        <w:rPr>
          <w:rFonts w:ascii="Times New Roman" w:hAnsi="Times New Roman" w:cs="Times New Roman"/>
          <w:sz w:val="24"/>
          <w:szCs w:val="24"/>
        </w:rPr>
        <w:t xml:space="preserve"> but </w:t>
      </w:r>
      <w:r w:rsidR="002D5491" w:rsidRPr="002B0E72">
        <w:rPr>
          <w:rFonts w:ascii="Times New Roman" w:hAnsi="Times New Roman" w:cs="Times New Roman"/>
          <w:sz w:val="24"/>
          <w:szCs w:val="24"/>
        </w:rPr>
        <w:t>he</w:t>
      </w:r>
      <w:r w:rsidR="00D65740" w:rsidRPr="002B0E72">
        <w:rPr>
          <w:rFonts w:ascii="Times New Roman" w:hAnsi="Times New Roman" w:cs="Times New Roman"/>
          <w:sz w:val="24"/>
          <w:szCs w:val="24"/>
        </w:rPr>
        <w:t xml:space="preserve"> stood his ground and maintained his testimony.</w:t>
      </w:r>
    </w:p>
    <w:p w:rsidR="002B0E72" w:rsidRPr="002B0E72" w:rsidRDefault="002B0E72" w:rsidP="002B0E72">
      <w:pPr>
        <w:spacing w:line="360" w:lineRule="auto"/>
        <w:ind w:left="360"/>
        <w:jc w:val="both"/>
        <w:rPr>
          <w:rFonts w:ascii="Times New Roman" w:hAnsi="Times New Roman" w:cs="Times New Roman"/>
          <w:b/>
          <w:sz w:val="24"/>
          <w:szCs w:val="24"/>
        </w:rPr>
      </w:pPr>
      <w:r w:rsidRPr="002B0E72">
        <w:rPr>
          <w:rFonts w:ascii="Times New Roman" w:hAnsi="Times New Roman" w:cs="Times New Roman"/>
          <w:b/>
          <w:sz w:val="24"/>
          <w:szCs w:val="24"/>
        </w:rPr>
        <w:t xml:space="preserve">Darlington </w:t>
      </w:r>
      <w:proofErr w:type="spellStart"/>
      <w:r w:rsidRPr="002B0E72">
        <w:rPr>
          <w:rFonts w:ascii="Times New Roman" w:hAnsi="Times New Roman" w:cs="Times New Roman"/>
          <w:b/>
          <w:sz w:val="24"/>
          <w:szCs w:val="24"/>
        </w:rPr>
        <w:t>Mugariwa</w:t>
      </w:r>
      <w:proofErr w:type="spellEnd"/>
    </w:p>
    <w:p w:rsidR="002B0E72" w:rsidRPr="002B0E72" w:rsidRDefault="00D65740"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He was </w:t>
      </w:r>
      <w:r w:rsidR="002D5491" w:rsidRPr="002B0E72">
        <w:rPr>
          <w:rFonts w:ascii="Times New Roman" w:hAnsi="Times New Roman" w:cs="Times New Roman"/>
          <w:sz w:val="24"/>
          <w:szCs w:val="24"/>
        </w:rPr>
        <w:t>a police officer</w:t>
      </w:r>
      <w:r w:rsidR="00AC31F2">
        <w:rPr>
          <w:rFonts w:ascii="Times New Roman" w:hAnsi="Times New Roman" w:cs="Times New Roman"/>
          <w:sz w:val="24"/>
          <w:szCs w:val="24"/>
        </w:rPr>
        <w:t xml:space="preserve"> stationed at CID MF</w:t>
      </w:r>
      <w:r w:rsidR="00615052">
        <w:rPr>
          <w:rFonts w:ascii="Times New Roman" w:hAnsi="Times New Roman" w:cs="Times New Roman"/>
          <w:sz w:val="24"/>
          <w:szCs w:val="24"/>
        </w:rPr>
        <w:t>F</w:t>
      </w:r>
      <w:r w:rsidR="002D5491" w:rsidRPr="002B0E72">
        <w:rPr>
          <w:rFonts w:ascii="Times New Roman" w:hAnsi="Times New Roman" w:cs="Times New Roman"/>
          <w:sz w:val="24"/>
          <w:szCs w:val="24"/>
        </w:rPr>
        <w:t xml:space="preserve">U </w:t>
      </w:r>
      <w:proofErr w:type="spellStart"/>
      <w:r w:rsidR="002D5491" w:rsidRPr="002B0E72">
        <w:rPr>
          <w:rFonts w:ascii="Times New Roman" w:hAnsi="Times New Roman" w:cs="Times New Roman"/>
          <w:sz w:val="24"/>
          <w:szCs w:val="24"/>
        </w:rPr>
        <w:t>Gwanda</w:t>
      </w:r>
      <w:proofErr w:type="spellEnd"/>
      <w:r w:rsidR="002D5491" w:rsidRPr="002B0E72">
        <w:rPr>
          <w:rFonts w:ascii="Times New Roman" w:hAnsi="Times New Roman" w:cs="Times New Roman"/>
          <w:sz w:val="24"/>
          <w:szCs w:val="24"/>
        </w:rPr>
        <w:t xml:space="preserve"> at the material time. He was part of the team that </w:t>
      </w:r>
      <w:r w:rsidR="003C5659" w:rsidRPr="002B0E72">
        <w:rPr>
          <w:rFonts w:ascii="Times New Roman" w:hAnsi="Times New Roman" w:cs="Times New Roman"/>
          <w:sz w:val="24"/>
          <w:szCs w:val="24"/>
        </w:rPr>
        <w:t>visited New Eclipse Mine on 11 March 2021, following</w:t>
      </w:r>
      <w:r w:rsidRPr="002B0E72">
        <w:rPr>
          <w:rFonts w:ascii="Times New Roman" w:hAnsi="Times New Roman" w:cs="Times New Roman"/>
          <w:sz w:val="24"/>
          <w:szCs w:val="24"/>
        </w:rPr>
        <w:t xml:space="preserve"> the </w:t>
      </w:r>
      <w:r w:rsidR="002D5491" w:rsidRPr="002B0E72">
        <w:rPr>
          <w:rFonts w:ascii="Times New Roman" w:hAnsi="Times New Roman" w:cs="Times New Roman"/>
          <w:sz w:val="24"/>
          <w:szCs w:val="24"/>
        </w:rPr>
        <w:t xml:space="preserve">report by the complainant. </w:t>
      </w:r>
      <w:r w:rsidRPr="002B0E72">
        <w:rPr>
          <w:rFonts w:ascii="Times New Roman" w:hAnsi="Times New Roman" w:cs="Times New Roman"/>
          <w:sz w:val="24"/>
          <w:szCs w:val="24"/>
        </w:rPr>
        <w:t xml:space="preserve">Upon arrival at the mine, </w:t>
      </w:r>
      <w:r w:rsidR="003C5659" w:rsidRPr="002B0E72">
        <w:rPr>
          <w:rFonts w:ascii="Times New Roman" w:hAnsi="Times New Roman" w:cs="Times New Roman"/>
          <w:sz w:val="24"/>
          <w:szCs w:val="24"/>
        </w:rPr>
        <w:t>he and his two colleagues</w:t>
      </w:r>
      <w:r w:rsidR="000275A8" w:rsidRPr="002B0E72">
        <w:rPr>
          <w:rFonts w:ascii="Times New Roman" w:hAnsi="Times New Roman" w:cs="Times New Roman"/>
          <w:sz w:val="24"/>
          <w:szCs w:val="24"/>
        </w:rPr>
        <w:t xml:space="preserve"> met the security guards and devised a strategy. The police officers were to lay </w:t>
      </w:r>
      <w:r w:rsidR="002D5491" w:rsidRPr="002B0E72">
        <w:rPr>
          <w:rFonts w:ascii="Times New Roman" w:hAnsi="Times New Roman" w:cs="Times New Roman"/>
          <w:sz w:val="24"/>
          <w:szCs w:val="24"/>
        </w:rPr>
        <w:t xml:space="preserve">an </w:t>
      </w:r>
      <w:r w:rsidR="000275A8" w:rsidRPr="002B0E72">
        <w:rPr>
          <w:rFonts w:ascii="Times New Roman" w:hAnsi="Times New Roman" w:cs="Times New Roman"/>
          <w:sz w:val="24"/>
          <w:szCs w:val="24"/>
        </w:rPr>
        <w:t xml:space="preserve">ambush </w:t>
      </w:r>
      <w:r w:rsidR="003C5659" w:rsidRPr="002B0E72">
        <w:rPr>
          <w:rFonts w:ascii="Times New Roman" w:hAnsi="Times New Roman" w:cs="Times New Roman"/>
          <w:sz w:val="24"/>
          <w:szCs w:val="24"/>
        </w:rPr>
        <w:t xml:space="preserve">at the location </w:t>
      </w:r>
      <w:r w:rsidR="000275A8" w:rsidRPr="002B0E72">
        <w:rPr>
          <w:rFonts w:ascii="Times New Roman" w:hAnsi="Times New Roman" w:cs="Times New Roman"/>
          <w:sz w:val="24"/>
          <w:szCs w:val="24"/>
        </w:rPr>
        <w:t xml:space="preserve">where it was suspected the robbers would enter. He said </w:t>
      </w:r>
      <w:r w:rsidR="003C5659" w:rsidRPr="002B0E72">
        <w:rPr>
          <w:rFonts w:ascii="Times New Roman" w:hAnsi="Times New Roman" w:cs="Times New Roman"/>
          <w:sz w:val="24"/>
          <w:szCs w:val="24"/>
        </w:rPr>
        <w:t xml:space="preserve">that </w:t>
      </w:r>
      <w:r w:rsidR="000275A8" w:rsidRPr="002B0E72">
        <w:rPr>
          <w:rFonts w:ascii="Times New Roman" w:hAnsi="Times New Roman" w:cs="Times New Roman"/>
          <w:sz w:val="24"/>
          <w:szCs w:val="24"/>
        </w:rPr>
        <w:t xml:space="preserve">at around midnight, they noticed a motor vehicle which parked 30 metres away from the mine and six men disembarked and entered the mine. Unfortunately, these six men did not use the suspected entrance but an undesignated point. The men were armed with machetes and something that looked like a pistol. After a while, they heard gunshots and they ran to the carbon room and found that one of the accused persons had been shot </w:t>
      </w:r>
      <w:r w:rsidR="003C5659" w:rsidRPr="002B0E72">
        <w:rPr>
          <w:rFonts w:ascii="Times New Roman" w:hAnsi="Times New Roman" w:cs="Times New Roman"/>
          <w:sz w:val="24"/>
          <w:szCs w:val="24"/>
        </w:rPr>
        <w:t>in</w:t>
      </w:r>
      <w:r w:rsidR="000275A8" w:rsidRPr="002B0E72">
        <w:rPr>
          <w:rFonts w:ascii="Times New Roman" w:hAnsi="Times New Roman" w:cs="Times New Roman"/>
          <w:sz w:val="24"/>
          <w:szCs w:val="24"/>
        </w:rPr>
        <w:t xml:space="preserve"> the lower limb. One </w:t>
      </w:r>
      <w:r w:rsidR="00B25C8E" w:rsidRPr="002B0E72">
        <w:rPr>
          <w:rFonts w:ascii="Times New Roman" w:hAnsi="Times New Roman" w:cs="Times New Roman"/>
          <w:sz w:val="24"/>
          <w:szCs w:val="24"/>
        </w:rPr>
        <w:t>Joseph</w:t>
      </w:r>
      <w:r w:rsidR="000275A8" w:rsidRPr="002B0E72">
        <w:rPr>
          <w:rFonts w:ascii="Times New Roman" w:hAnsi="Times New Roman" w:cs="Times New Roman"/>
          <w:sz w:val="24"/>
          <w:szCs w:val="24"/>
        </w:rPr>
        <w:t xml:space="preserve"> was arrested at the crime scene</w:t>
      </w:r>
      <w:r w:rsidR="003C5659" w:rsidRPr="002B0E72">
        <w:rPr>
          <w:rFonts w:ascii="Times New Roman" w:hAnsi="Times New Roman" w:cs="Times New Roman"/>
          <w:sz w:val="24"/>
          <w:szCs w:val="24"/>
        </w:rPr>
        <w:t>, and they followed the other men who</w:t>
      </w:r>
      <w:r w:rsidR="000275A8" w:rsidRPr="002B0E72">
        <w:rPr>
          <w:rFonts w:ascii="Times New Roman" w:hAnsi="Times New Roman" w:cs="Times New Roman"/>
          <w:sz w:val="24"/>
          <w:szCs w:val="24"/>
        </w:rPr>
        <w:t xml:space="preserve"> had escaped. They found the car </w:t>
      </w:r>
      <w:r w:rsidR="003C5659" w:rsidRPr="002B0E72">
        <w:rPr>
          <w:rFonts w:ascii="Times New Roman" w:hAnsi="Times New Roman" w:cs="Times New Roman"/>
          <w:sz w:val="24"/>
          <w:szCs w:val="24"/>
        </w:rPr>
        <w:t>from which the six men had earlier disembarked,</w:t>
      </w:r>
      <w:r w:rsidR="000275A8" w:rsidRPr="002B0E72">
        <w:rPr>
          <w:rFonts w:ascii="Times New Roman" w:hAnsi="Times New Roman" w:cs="Times New Roman"/>
          <w:sz w:val="24"/>
          <w:szCs w:val="24"/>
        </w:rPr>
        <w:t xml:space="preserve"> </w:t>
      </w:r>
      <w:r w:rsidR="005073A2" w:rsidRPr="002B0E72">
        <w:rPr>
          <w:rFonts w:ascii="Times New Roman" w:hAnsi="Times New Roman" w:cs="Times New Roman"/>
          <w:sz w:val="24"/>
          <w:szCs w:val="24"/>
        </w:rPr>
        <w:t>with</w:t>
      </w:r>
      <w:r w:rsidR="000275A8" w:rsidRPr="002B0E72">
        <w:rPr>
          <w:rFonts w:ascii="Times New Roman" w:hAnsi="Times New Roman" w:cs="Times New Roman"/>
          <w:sz w:val="24"/>
          <w:szCs w:val="24"/>
        </w:rPr>
        <w:t xml:space="preserve"> the two appellants</w:t>
      </w:r>
      <w:r w:rsidR="005073A2" w:rsidRPr="002B0E72">
        <w:rPr>
          <w:rFonts w:ascii="Times New Roman" w:hAnsi="Times New Roman" w:cs="Times New Roman"/>
          <w:sz w:val="24"/>
          <w:szCs w:val="24"/>
        </w:rPr>
        <w:t xml:space="preserve"> inside.</w:t>
      </w:r>
      <w:r w:rsidR="000275A8" w:rsidRPr="002B0E72">
        <w:rPr>
          <w:rFonts w:ascii="Times New Roman" w:hAnsi="Times New Roman" w:cs="Times New Roman"/>
          <w:sz w:val="24"/>
          <w:szCs w:val="24"/>
        </w:rPr>
        <w:t xml:space="preserve"> </w:t>
      </w:r>
      <w:r w:rsidR="005073A2" w:rsidRPr="002B0E72">
        <w:rPr>
          <w:rFonts w:ascii="Times New Roman" w:hAnsi="Times New Roman" w:cs="Times New Roman"/>
          <w:sz w:val="24"/>
          <w:szCs w:val="24"/>
        </w:rPr>
        <w:lastRenderedPageBreak/>
        <w:t>T</w:t>
      </w:r>
      <w:r w:rsidR="000275A8" w:rsidRPr="002B0E72">
        <w:rPr>
          <w:rFonts w:ascii="Times New Roman" w:hAnsi="Times New Roman" w:cs="Times New Roman"/>
          <w:sz w:val="24"/>
          <w:szCs w:val="24"/>
        </w:rPr>
        <w:t xml:space="preserve">he first </w:t>
      </w:r>
      <w:r w:rsidR="005073A2" w:rsidRPr="002B0E72">
        <w:rPr>
          <w:rFonts w:ascii="Times New Roman" w:hAnsi="Times New Roman" w:cs="Times New Roman"/>
          <w:sz w:val="24"/>
          <w:szCs w:val="24"/>
        </w:rPr>
        <w:t>appellant was driving. When they introduced themselves as police officers,</w:t>
      </w:r>
      <w:r w:rsidR="000275A8" w:rsidRPr="002B0E72">
        <w:rPr>
          <w:rFonts w:ascii="Times New Roman" w:hAnsi="Times New Roman" w:cs="Times New Roman"/>
          <w:sz w:val="24"/>
          <w:szCs w:val="24"/>
        </w:rPr>
        <w:t xml:space="preserve"> the</w:t>
      </w:r>
      <w:r w:rsidR="005073A2" w:rsidRPr="002B0E72">
        <w:rPr>
          <w:rFonts w:ascii="Times New Roman" w:hAnsi="Times New Roman" w:cs="Times New Roman"/>
          <w:sz w:val="24"/>
          <w:szCs w:val="24"/>
        </w:rPr>
        <w:t xml:space="preserve"> first</w:t>
      </w:r>
      <w:r w:rsidR="000275A8" w:rsidRPr="002B0E72">
        <w:rPr>
          <w:rFonts w:ascii="Times New Roman" w:hAnsi="Times New Roman" w:cs="Times New Roman"/>
          <w:sz w:val="24"/>
          <w:szCs w:val="24"/>
        </w:rPr>
        <w:t xml:space="preserve"> appellant </w:t>
      </w:r>
      <w:r w:rsidR="005073A2" w:rsidRPr="002B0E72">
        <w:rPr>
          <w:rFonts w:ascii="Times New Roman" w:hAnsi="Times New Roman" w:cs="Times New Roman"/>
          <w:sz w:val="24"/>
          <w:szCs w:val="24"/>
        </w:rPr>
        <w:t>had</w:t>
      </w:r>
      <w:r w:rsidR="000275A8" w:rsidRPr="002B0E72">
        <w:rPr>
          <w:rFonts w:ascii="Times New Roman" w:hAnsi="Times New Roman" w:cs="Times New Roman"/>
          <w:sz w:val="24"/>
          <w:szCs w:val="24"/>
        </w:rPr>
        <w:t xml:space="preserve"> produce</w:t>
      </w:r>
      <w:r w:rsidR="005073A2" w:rsidRPr="002B0E72">
        <w:rPr>
          <w:rFonts w:ascii="Times New Roman" w:hAnsi="Times New Roman" w:cs="Times New Roman"/>
          <w:sz w:val="24"/>
          <w:szCs w:val="24"/>
        </w:rPr>
        <w:t>d</w:t>
      </w:r>
      <w:r w:rsidR="000275A8" w:rsidRPr="002B0E72">
        <w:rPr>
          <w:rFonts w:ascii="Times New Roman" w:hAnsi="Times New Roman" w:cs="Times New Roman"/>
          <w:sz w:val="24"/>
          <w:szCs w:val="24"/>
        </w:rPr>
        <w:t xml:space="preserve"> a pistol</w:t>
      </w:r>
      <w:r w:rsidR="00AC31F2">
        <w:rPr>
          <w:rFonts w:ascii="Times New Roman" w:hAnsi="Times New Roman" w:cs="Times New Roman"/>
          <w:sz w:val="24"/>
          <w:szCs w:val="24"/>
        </w:rPr>
        <w:t xml:space="preserve">. The police </w:t>
      </w:r>
      <w:r w:rsidR="000275A8" w:rsidRPr="002B0E72">
        <w:rPr>
          <w:rFonts w:ascii="Times New Roman" w:hAnsi="Times New Roman" w:cs="Times New Roman"/>
          <w:sz w:val="24"/>
          <w:szCs w:val="24"/>
        </w:rPr>
        <w:t>arrested</w:t>
      </w:r>
      <w:r w:rsidR="005073A2" w:rsidRPr="002B0E72">
        <w:rPr>
          <w:rFonts w:ascii="Times New Roman" w:hAnsi="Times New Roman" w:cs="Times New Roman"/>
          <w:sz w:val="24"/>
          <w:szCs w:val="24"/>
        </w:rPr>
        <w:t xml:space="preserve"> the appellants. They confiscat</w:t>
      </w:r>
      <w:r w:rsidR="00AC31F2">
        <w:rPr>
          <w:rFonts w:ascii="Times New Roman" w:hAnsi="Times New Roman" w:cs="Times New Roman"/>
          <w:sz w:val="24"/>
          <w:szCs w:val="24"/>
        </w:rPr>
        <w:t>ed a</w:t>
      </w:r>
      <w:r w:rsidR="005073A2" w:rsidRPr="002B0E72">
        <w:rPr>
          <w:rFonts w:ascii="Times New Roman" w:hAnsi="Times New Roman" w:cs="Times New Roman"/>
          <w:sz w:val="24"/>
          <w:szCs w:val="24"/>
        </w:rPr>
        <w:t xml:space="preserve"> gun from the first appellant. It had</w:t>
      </w:r>
      <w:r w:rsidR="000275A8" w:rsidRPr="002B0E72">
        <w:rPr>
          <w:rFonts w:ascii="Times New Roman" w:hAnsi="Times New Roman" w:cs="Times New Roman"/>
          <w:sz w:val="24"/>
          <w:szCs w:val="24"/>
        </w:rPr>
        <w:t xml:space="preserve"> seven rounds of ammunition.</w:t>
      </w:r>
    </w:p>
    <w:p w:rsidR="00087EB5" w:rsidRDefault="00087EB5" w:rsidP="002B0E72">
      <w:pPr>
        <w:spacing w:line="360" w:lineRule="auto"/>
        <w:ind w:left="360"/>
        <w:jc w:val="both"/>
        <w:rPr>
          <w:rFonts w:ascii="Times New Roman" w:hAnsi="Times New Roman" w:cs="Times New Roman"/>
          <w:b/>
          <w:sz w:val="24"/>
          <w:szCs w:val="24"/>
        </w:rPr>
      </w:pPr>
    </w:p>
    <w:p w:rsidR="002B0E72" w:rsidRPr="002B0E72" w:rsidRDefault="002B0E72" w:rsidP="002B0E72">
      <w:pPr>
        <w:spacing w:line="360" w:lineRule="auto"/>
        <w:ind w:left="360"/>
        <w:jc w:val="both"/>
        <w:rPr>
          <w:rFonts w:ascii="Times New Roman" w:hAnsi="Times New Roman" w:cs="Times New Roman"/>
          <w:sz w:val="24"/>
          <w:szCs w:val="24"/>
        </w:rPr>
      </w:pPr>
      <w:r w:rsidRPr="002B0E72">
        <w:rPr>
          <w:rFonts w:ascii="Times New Roman" w:hAnsi="Times New Roman" w:cs="Times New Roman"/>
          <w:b/>
          <w:sz w:val="24"/>
          <w:szCs w:val="24"/>
        </w:rPr>
        <w:t xml:space="preserve">Kim </w:t>
      </w:r>
      <w:proofErr w:type="spellStart"/>
      <w:r w:rsidRPr="002B0E72">
        <w:rPr>
          <w:rFonts w:ascii="Times New Roman" w:hAnsi="Times New Roman" w:cs="Times New Roman"/>
          <w:b/>
          <w:sz w:val="24"/>
          <w:szCs w:val="24"/>
        </w:rPr>
        <w:t>Cheukide</w:t>
      </w:r>
      <w:proofErr w:type="spellEnd"/>
      <w:r w:rsidRPr="002B0E72">
        <w:rPr>
          <w:rFonts w:ascii="Times New Roman" w:hAnsi="Times New Roman" w:cs="Times New Roman"/>
          <w:sz w:val="24"/>
          <w:szCs w:val="24"/>
        </w:rPr>
        <w:t xml:space="preserve"> </w:t>
      </w:r>
    </w:p>
    <w:p w:rsidR="002B0E72" w:rsidRDefault="000B72BA"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He was </w:t>
      </w:r>
      <w:r w:rsidR="005073A2" w:rsidRPr="002B0E72">
        <w:rPr>
          <w:rFonts w:ascii="Times New Roman" w:hAnsi="Times New Roman" w:cs="Times New Roman"/>
          <w:sz w:val="24"/>
          <w:szCs w:val="24"/>
        </w:rPr>
        <w:t xml:space="preserve">one of the police officers who attended the mine on the night in question. </w:t>
      </w:r>
      <w:r w:rsidRPr="002B0E72">
        <w:rPr>
          <w:rFonts w:ascii="Times New Roman" w:hAnsi="Times New Roman" w:cs="Times New Roman"/>
          <w:sz w:val="24"/>
          <w:szCs w:val="24"/>
        </w:rPr>
        <w:t xml:space="preserve"> His evidence was similar </w:t>
      </w:r>
      <w:r w:rsidR="00346426" w:rsidRPr="002B0E72">
        <w:rPr>
          <w:rFonts w:ascii="Times New Roman" w:hAnsi="Times New Roman" w:cs="Times New Roman"/>
          <w:sz w:val="24"/>
          <w:szCs w:val="24"/>
        </w:rPr>
        <w:t xml:space="preserve">to that </w:t>
      </w:r>
      <w:r w:rsidRPr="002B0E72">
        <w:rPr>
          <w:rFonts w:ascii="Times New Roman" w:hAnsi="Times New Roman" w:cs="Times New Roman"/>
          <w:sz w:val="24"/>
          <w:szCs w:val="24"/>
        </w:rPr>
        <w:t xml:space="preserve">of </w:t>
      </w:r>
      <w:r w:rsidR="00B25C8E" w:rsidRPr="002B0E72">
        <w:rPr>
          <w:rFonts w:ascii="Times New Roman" w:hAnsi="Times New Roman" w:cs="Times New Roman"/>
          <w:sz w:val="24"/>
          <w:szCs w:val="24"/>
        </w:rPr>
        <w:t>his colleague</w:t>
      </w:r>
      <w:r w:rsidRPr="002B0E72">
        <w:rPr>
          <w:rFonts w:ascii="Times New Roman" w:hAnsi="Times New Roman" w:cs="Times New Roman"/>
          <w:sz w:val="24"/>
          <w:szCs w:val="24"/>
        </w:rPr>
        <w:t xml:space="preserve">. In addition, he </w:t>
      </w:r>
      <w:r w:rsidR="00AC31F2">
        <w:rPr>
          <w:rFonts w:ascii="Times New Roman" w:hAnsi="Times New Roman" w:cs="Times New Roman"/>
          <w:sz w:val="24"/>
          <w:szCs w:val="24"/>
        </w:rPr>
        <w:t>stated that he observed gold carbons that had been dumped at a distance of approximately five metres from the carbon room, and they weighed approximately</w:t>
      </w:r>
      <w:r w:rsidRPr="002B0E72">
        <w:rPr>
          <w:rFonts w:ascii="Times New Roman" w:hAnsi="Times New Roman" w:cs="Times New Roman"/>
          <w:sz w:val="24"/>
          <w:szCs w:val="24"/>
        </w:rPr>
        <w:t xml:space="preserve"> </w:t>
      </w:r>
      <w:r w:rsidR="003C5659" w:rsidRPr="002B0E72">
        <w:rPr>
          <w:rFonts w:ascii="Times New Roman" w:hAnsi="Times New Roman" w:cs="Times New Roman"/>
          <w:sz w:val="24"/>
          <w:szCs w:val="24"/>
        </w:rPr>
        <w:t>100 kg</w:t>
      </w:r>
      <w:r w:rsidRPr="002B0E72">
        <w:rPr>
          <w:rFonts w:ascii="Times New Roman" w:hAnsi="Times New Roman" w:cs="Times New Roman"/>
          <w:sz w:val="24"/>
          <w:szCs w:val="24"/>
        </w:rPr>
        <w:t xml:space="preserve">. The carbon room door had been broken. He corroborated the </w:t>
      </w:r>
      <w:r w:rsidR="003C5659" w:rsidRPr="002B0E72">
        <w:rPr>
          <w:rFonts w:ascii="Times New Roman" w:hAnsi="Times New Roman" w:cs="Times New Roman"/>
          <w:sz w:val="24"/>
          <w:szCs w:val="24"/>
        </w:rPr>
        <w:t>complainant's evidence that,</w:t>
      </w:r>
      <w:r w:rsidRPr="002B0E72">
        <w:rPr>
          <w:rFonts w:ascii="Times New Roman" w:hAnsi="Times New Roman" w:cs="Times New Roman"/>
          <w:sz w:val="24"/>
          <w:szCs w:val="24"/>
        </w:rPr>
        <w:t xml:space="preserve"> upon </w:t>
      </w:r>
      <w:r w:rsidR="00346426" w:rsidRPr="002B0E72">
        <w:rPr>
          <w:rFonts w:ascii="Times New Roman" w:hAnsi="Times New Roman" w:cs="Times New Roman"/>
          <w:sz w:val="24"/>
          <w:szCs w:val="24"/>
        </w:rPr>
        <w:t>blocking the</w:t>
      </w:r>
      <w:r w:rsidRPr="002B0E72">
        <w:rPr>
          <w:rFonts w:ascii="Times New Roman" w:hAnsi="Times New Roman" w:cs="Times New Roman"/>
          <w:sz w:val="24"/>
          <w:szCs w:val="24"/>
        </w:rPr>
        <w:t xml:space="preserve"> getaway vehicle, the appellants had locked themselves inside and were refusing to open the doors </w:t>
      </w:r>
      <w:r w:rsidR="00346426" w:rsidRPr="002B0E72">
        <w:rPr>
          <w:rFonts w:ascii="Times New Roman" w:hAnsi="Times New Roman" w:cs="Times New Roman"/>
          <w:sz w:val="24"/>
          <w:szCs w:val="24"/>
        </w:rPr>
        <w:t xml:space="preserve">or lower the </w:t>
      </w:r>
      <w:r w:rsidRPr="002B0E72">
        <w:rPr>
          <w:rFonts w:ascii="Times New Roman" w:hAnsi="Times New Roman" w:cs="Times New Roman"/>
          <w:sz w:val="24"/>
          <w:szCs w:val="24"/>
        </w:rPr>
        <w:t>windows. In the morning, he</w:t>
      </w:r>
      <w:r w:rsidR="00346426" w:rsidRPr="002B0E72">
        <w:rPr>
          <w:rFonts w:ascii="Times New Roman" w:hAnsi="Times New Roman" w:cs="Times New Roman"/>
          <w:sz w:val="24"/>
          <w:szCs w:val="24"/>
        </w:rPr>
        <w:t xml:space="preserve"> had </w:t>
      </w:r>
      <w:r w:rsidRPr="002B0E72">
        <w:rPr>
          <w:rFonts w:ascii="Times New Roman" w:hAnsi="Times New Roman" w:cs="Times New Roman"/>
          <w:sz w:val="24"/>
          <w:szCs w:val="24"/>
        </w:rPr>
        <w:t xml:space="preserve">noticed a </w:t>
      </w:r>
      <w:r w:rsidR="003C5659" w:rsidRPr="002B0E72">
        <w:rPr>
          <w:rFonts w:ascii="Times New Roman" w:hAnsi="Times New Roman" w:cs="Times New Roman"/>
          <w:sz w:val="24"/>
          <w:szCs w:val="24"/>
        </w:rPr>
        <w:t xml:space="preserve">broken key </w:t>
      </w:r>
      <w:r w:rsidRPr="002B0E72">
        <w:rPr>
          <w:rFonts w:ascii="Times New Roman" w:hAnsi="Times New Roman" w:cs="Times New Roman"/>
          <w:sz w:val="24"/>
          <w:szCs w:val="24"/>
        </w:rPr>
        <w:t xml:space="preserve">and a </w:t>
      </w:r>
      <w:r w:rsidR="003C5659" w:rsidRPr="002B0E72">
        <w:rPr>
          <w:rFonts w:ascii="Times New Roman" w:hAnsi="Times New Roman" w:cs="Times New Roman"/>
          <w:sz w:val="24"/>
          <w:szCs w:val="24"/>
        </w:rPr>
        <w:t>crowbar</w:t>
      </w:r>
      <w:r w:rsidR="00346426" w:rsidRPr="002B0E72">
        <w:rPr>
          <w:rFonts w:ascii="Times New Roman" w:hAnsi="Times New Roman" w:cs="Times New Roman"/>
          <w:sz w:val="24"/>
          <w:szCs w:val="24"/>
        </w:rPr>
        <w:t xml:space="preserve"> lying near the room. </w:t>
      </w:r>
      <w:r w:rsidRPr="002B0E72">
        <w:rPr>
          <w:rFonts w:ascii="Times New Roman" w:hAnsi="Times New Roman" w:cs="Times New Roman"/>
          <w:sz w:val="24"/>
          <w:szCs w:val="24"/>
        </w:rPr>
        <w:t xml:space="preserve"> </w:t>
      </w:r>
      <w:r w:rsidR="00346426" w:rsidRPr="002B0E72">
        <w:rPr>
          <w:rFonts w:ascii="Times New Roman" w:hAnsi="Times New Roman" w:cs="Times New Roman"/>
          <w:sz w:val="24"/>
          <w:szCs w:val="24"/>
        </w:rPr>
        <w:t>They</w:t>
      </w:r>
      <w:r w:rsidRPr="002B0E72">
        <w:rPr>
          <w:rFonts w:ascii="Times New Roman" w:hAnsi="Times New Roman" w:cs="Times New Roman"/>
          <w:sz w:val="24"/>
          <w:szCs w:val="24"/>
        </w:rPr>
        <w:t xml:space="preserve"> recovered</w:t>
      </w:r>
      <w:r w:rsidR="00346426" w:rsidRPr="002B0E72">
        <w:rPr>
          <w:rFonts w:ascii="Times New Roman" w:hAnsi="Times New Roman" w:cs="Times New Roman"/>
          <w:sz w:val="24"/>
          <w:szCs w:val="24"/>
        </w:rPr>
        <w:t xml:space="preserve"> four</w:t>
      </w:r>
      <w:r w:rsidRPr="002B0E72">
        <w:rPr>
          <w:rFonts w:ascii="Times New Roman" w:hAnsi="Times New Roman" w:cs="Times New Roman"/>
          <w:sz w:val="24"/>
          <w:szCs w:val="24"/>
        </w:rPr>
        <w:t xml:space="preserve"> machetes</w:t>
      </w:r>
      <w:r w:rsidR="005A1167" w:rsidRPr="002B0E72">
        <w:rPr>
          <w:rFonts w:ascii="Times New Roman" w:hAnsi="Times New Roman" w:cs="Times New Roman"/>
          <w:sz w:val="24"/>
          <w:szCs w:val="24"/>
        </w:rPr>
        <w:t xml:space="preserve">. </w:t>
      </w:r>
      <w:r w:rsidR="00346426" w:rsidRPr="002B0E72">
        <w:rPr>
          <w:rFonts w:ascii="Times New Roman" w:hAnsi="Times New Roman" w:cs="Times New Roman"/>
          <w:sz w:val="24"/>
          <w:szCs w:val="24"/>
        </w:rPr>
        <w:t>He confirmed that they had also confiscated from the first appellant a gun</w:t>
      </w:r>
      <w:r w:rsidR="005A1167" w:rsidRPr="002B0E72">
        <w:rPr>
          <w:rFonts w:ascii="Times New Roman" w:hAnsi="Times New Roman" w:cs="Times New Roman"/>
          <w:sz w:val="24"/>
          <w:szCs w:val="24"/>
        </w:rPr>
        <w:t xml:space="preserve"> with </w:t>
      </w:r>
      <w:r w:rsidR="00346426" w:rsidRPr="002B0E72">
        <w:rPr>
          <w:rFonts w:ascii="Times New Roman" w:hAnsi="Times New Roman" w:cs="Times New Roman"/>
          <w:sz w:val="24"/>
          <w:szCs w:val="24"/>
        </w:rPr>
        <w:t>seven</w:t>
      </w:r>
      <w:r w:rsidR="005A1167" w:rsidRPr="002B0E72">
        <w:rPr>
          <w:rFonts w:ascii="Times New Roman" w:hAnsi="Times New Roman" w:cs="Times New Roman"/>
          <w:sz w:val="24"/>
          <w:szCs w:val="24"/>
        </w:rPr>
        <w:t xml:space="preserve"> live rounds. He </w:t>
      </w:r>
      <w:r w:rsidR="00346426" w:rsidRPr="002B0E72">
        <w:rPr>
          <w:rFonts w:ascii="Times New Roman" w:hAnsi="Times New Roman" w:cs="Times New Roman"/>
          <w:sz w:val="24"/>
          <w:szCs w:val="24"/>
        </w:rPr>
        <w:t>said that it was false</w:t>
      </w:r>
      <w:r w:rsidR="005A1167" w:rsidRPr="002B0E72">
        <w:rPr>
          <w:rFonts w:ascii="Times New Roman" w:hAnsi="Times New Roman" w:cs="Times New Roman"/>
          <w:sz w:val="24"/>
          <w:szCs w:val="24"/>
        </w:rPr>
        <w:t xml:space="preserve"> that the appellants had remained at the shops </w:t>
      </w:r>
      <w:r w:rsidR="0008230B" w:rsidRPr="002B0E72">
        <w:rPr>
          <w:rFonts w:ascii="Times New Roman" w:hAnsi="Times New Roman" w:cs="Times New Roman"/>
          <w:sz w:val="24"/>
          <w:szCs w:val="24"/>
        </w:rPr>
        <w:t xml:space="preserve">when their accomplices raided the mine. </w:t>
      </w:r>
      <w:r w:rsidR="005A1167" w:rsidRPr="002B0E72">
        <w:rPr>
          <w:rFonts w:ascii="Times New Roman" w:hAnsi="Times New Roman" w:cs="Times New Roman"/>
          <w:sz w:val="24"/>
          <w:szCs w:val="24"/>
        </w:rPr>
        <w:t xml:space="preserve"> The State closed its case</w:t>
      </w:r>
      <w:r w:rsidR="0008230B" w:rsidRPr="002B0E72">
        <w:rPr>
          <w:rFonts w:ascii="Times New Roman" w:hAnsi="Times New Roman" w:cs="Times New Roman"/>
          <w:sz w:val="24"/>
          <w:szCs w:val="24"/>
        </w:rPr>
        <w:t xml:space="preserve"> after his testimony. </w:t>
      </w:r>
    </w:p>
    <w:p w:rsidR="002B0E72" w:rsidRPr="002B0E72" w:rsidRDefault="002B0E72" w:rsidP="002B0E72">
      <w:pPr>
        <w:spacing w:line="360" w:lineRule="auto"/>
        <w:ind w:left="360"/>
        <w:jc w:val="both"/>
        <w:rPr>
          <w:rFonts w:ascii="Times New Roman" w:hAnsi="Times New Roman" w:cs="Times New Roman"/>
          <w:b/>
          <w:sz w:val="24"/>
          <w:szCs w:val="24"/>
        </w:rPr>
      </w:pPr>
      <w:r w:rsidRPr="002B0E72">
        <w:rPr>
          <w:rFonts w:ascii="Times New Roman" w:hAnsi="Times New Roman" w:cs="Times New Roman"/>
          <w:b/>
          <w:sz w:val="24"/>
          <w:szCs w:val="24"/>
        </w:rPr>
        <w:t>The Appellants case</w:t>
      </w:r>
    </w:p>
    <w:p w:rsidR="005A1167" w:rsidRPr="002B0E72" w:rsidRDefault="005A1167"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The three accused persons </w:t>
      </w:r>
      <w:r w:rsidR="00B25C8E" w:rsidRPr="002B0E72">
        <w:rPr>
          <w:rFonts w:ascii="Times New Roman" w:hAnsi="Times New Roman" w:cs="Times New Roman"/>
          <w:sz w:val="24"/>
          <w:szCs w:val="24"/>
        </w:rPr>
        <w:t xml:space="preserve">at the court </w:t>
      </w:r>
      <w:r w:rsidR="00B25C8E" w:rsidRPr="002B0E72">
        <w:rPr>
          <w:rFonts w:ascii="Times New Roman" w:hAnsi="Times New Roman" w:cs="Times New Roman"/>
          <w:i/>
          <w:sz w:val="24"/>
          <w:szCs w:val="24"/>
        </w:rPr>
        <w:t xml:space="preserve">a quo </w:t>
      </w:r>
      <w:r w:rsidRPr="002B0E72">
        <w:rPr>
          <w:rFonts w:ascii="Times New Roman" w:hAnsi="Times New Roman" w:cs="Times New Roman"/>
          <w:sz w:val="24"/>
          <w:szCs w:val="24"/>
        </w:rPr>
        <w:t>took the witness stand.</w:t>
      </w:r>
    </w:p>
    <w:p w:rsidR="005A1167" w:rsidRPr="002B0E72" w:rsidRDefault="005A1167" w:rsidP="002B0E72">
      <w:pPr>
        <w:spacing w:line="360" w:lineRule="auto"/>
        <w:ind w:left="360"/>
        <w:jc w:val="both"/>
        <w:rPr>
          <w:rFonts w:ascii="Times New Roman" w:hAnsi="Times New Roman" w:cs="Times New Roman"/>
          <w:b/>
          <w:sz w:val="24"/>
          <w:szCs w:val="24"/>
        </w:rPr>
      </w:pPr>
      <w:r w:rsidRPr="002B0E72">
        <w:rPr>
          <w:rFonts w:ascii="Times New Roman" w:hAnsi="Times New Roman" w:cs="Times New Roman"/>
          <w:b/>
          <w:sz w:val="24"/>
          <w:szCs w:val="24"/>
        </w:rPr>
        <w:t>Joseph Phiri</w:t>
      </w:r>
    </w:p>
    <w:p w:rsidR="005A1167" w:rsidRPr="0008230B" w:rsidRDefault="005A1167" w:rsidP="002B0E72">
      <w:pPr>
        <w:pStyle w:val="ListParagraph"/>
        <w:numPr>
          <w:ilvl w:val="0"/>
          <w:numId w:val="30"/>
        </w:numPr>
        <w:spacing w:line="360" w:lineRule="auto"/>
        <w:jc w:val="both"/>
        <w:rPr>
          <w:rFonts w:ascii="Times New Roman" w:hAnsi="Times New Roman" w:cs="Times New Roman"/>
          <w:sz w:val="24"/>
          <w:szCs w:val="24"/>
        </w:rPr>
      </w:pPr>
      <w:r w:rsidRPr="0008230B">
        <w:rPr>
          <w:rFonts w:ascii="Times New Roman" w:hAnsi="Times New Roman" w:cs="Times New Roman"/>
          <w:sz w:val="24"/>
          <w:szCs w:val="24"/>
        </w:rPr>
        <w:t>He adopted his defence outline as his evidence in chief.</w:t>
      </w:r>
      <w:r w:rsidR="0008230B">
        <w:rPr>
          <w:rFonts w:ascii="Times New Roman" w:hAnsi="Times New Roman" w:cs="Times New Roman"/>
          <w:sz w:val="24"/>
          <w:szCs w:val="24"/>
        </w:rPr>
        <w:t xml:space="preserve"> </w:t>
      </w:r>
      <w:r w:rsidR="00A67857" w:rsidRPr="0008230B">
        <w:rPr>
          <w:rFonts w:ascii="Times New Roman" w:hAnsi="Times New Roman" w:cs="Times New Roman"/>
          <w:sz w:val="24"/>
          <w:szCs w:val="24"/>
        </w:rPr>
        <w:t xml:space="preserve"> </w:t>
      </w:r>
      <w:r w:rsidR="0008230B">
        <w:rPr>
          <w:rFonts w:ascii="Times New Roman" w:hAnsi="Times New Roman" w:cs="Times New Roman"/>
          <w:sz w:val="24"/>
          <w:szCs w:val="24"/>
        </w:rPr>
        <w:t>H</w:t>
      </w:r>
      <w:r w:rsidR="00A67857" w:rsidRPr="0008230B">
        <w:rPr>
          <w:rFonts w:ascii="Times New Roman" w:hAnsi="Times New Roman" w:cs="Times New Roman"/>
          <w:sz w:val="24"/>
          <w:szCs w:val="24"/>
        </w:rPr>
        <w:t xml:space="preserve">e said </w:t>
      </w:r>
      <w:r w:rsidR="003C5659">
        <w:rPr>
          <w:rFonts w:ascii="Times New Roman" w:hAnsi="Times New Roman" w:cs="Times New Roman"/>
          <w:sz w:val="24"/>
          <w:szCs w:val="24"/>
        </w:rPr>
        <w:t>Cuthbert advised him</w:t>
      </w:r>
      <w:r w:rsidR="00A67857" w:rsidRPr="0008230B">
        <w:rPr>
          <w:rFonts w:ascii="Times New Roman" w:hAnsi="Times New Roman" w:cs="Times New Roman"/>
          <w:sz w:val="24"/>
          <w:szCs w:val="24"/>
        </w:rPr>
        <w:t xml:space="preserve"> that they h</w:t>
      </w:r>
      <w:r w:rsidR="0008230B">
        <w:rPr>
          <w:rFonts w:ascii="Times New Roman" w:hAnsi="Times New Roman" w:cs="Times New Roman"/>
          <w:sz w:val="24"/>
          <w:szCs w:val="24"/>
        </w:rPr>
        <w:t>ad</w:t>
      </w:r>
      <w:r w:rsidR="00A67857" w:rsidRPr="0008230B">
        <w:rPr>
          <w:rFonts w:ascii="Times New Roman" w:hAnsi="Times New Roman" w:cs="Times New Roman"/>
          <w:sz w:val="24"/>
          <w:szCs w:val="24"/>
        </w:rPr>
        <w:t xml:space="preserve"> been called for work at a mine in Shangani. They boarded a vehicle </w:t>
      </w:r>
      <w:r w:rsidR="0008230B">
        <w:rPr>
          <w:rFonts w:ascii="Times New Roman" w:hAnsi="Times New Roman" w:cs="Times New Roman"/>
          <w:sz w:val="24"/>
          <w:szCs w:val="24"/>
        </w:rPr>
        <w:t>from</w:t>
      </w:r>
      <w:r w:rsidR="00A67857" w:rsidRPr="0008230B">
        <w:rPr>
          <w:rFonts w:ascii="Times New Roman" w:hAnsi="Times New Roman" w:cs="Times New Roman"/>
          <w:sz w:val="24"/>
          <w:szCs w:val="24"/>
        </w:rPr>
        <w:t xml:space="preserve"> Kwekwe around </w:t>
      </w:r>
      <w:r w:rsidR="003C5659">
        <w:rPr>
          <w:rFonts w:ascii="Times New Roman" w:hAnsi="Times New Roman" w:cs="Times New Roman"/>
          <w:sz w:val="24"/>
          <w:szCs w:val="24"/>
        </w:rPr>
        <w:t xml:space="preserve">8 pm, and </w:t>
      </w:r>
      <w:r w:rsidR="0008230B">
        <w:rPr>
          <w:rFonts w:ascii="Times New Roman" w:hAnsi="Times New Roman" w:cs="Times New Roman"/>
          <w:sz w:val="24"/>
          <w:szCs w:val="24"/>
        </w:rPr>
        <w:t xml:space="preserve">it was during that time that </w:t>
      </w:r>
      <w:r w:rsidR="003C5659">
        <w:rPr>
          <w:rFonts w:ascii="Times New Roman" w:hAnsi="Times New Roman" w:cs="Times New Roman"/>
          <w:sz w:val="24"/>
          <w:szCs w:val="24"/>
        </w:rPr>
        <w:t>they</w:t>
      </w:r>
      <w:r w:rsidR="0008230B">
        <w:rPr>
          <w:rFonts w:ascii="Times New Roman" w:hAnsi="Times New Roman" w:cs="Times New Roman"/>
          <w:sz w:val="24"/>
          <w:szCs w:val="24"/>
        </w:rPr>
        <w:t xml:space="preserve"> had </w:t>
      </w:r>
      <w:r w:rsidR="00A67857" w:rsidRPr="0008230B">
        <w:rPr>
          <w:rFonts w:ascii="Times New Roman" w:hAnsi="Times New Roman" w:cs="Times New Roman"/>
          <w:sz w:val="24"/>
          <w:szCs w:val="24"/>
        </w:rPr>
        <w:t xml:space="preserve">met the appellants. </w:t>
      </w:r>
      <w:r w:rsidR="003C5659">
        <w:rPr>
          <w:rFonts w:ascii="Times New Roman" w:hAnsi="Times New Roman" w:cs="Times New Roman"/>
          <w:sz w:val="24"/>
          <w:szCs w:val="24"/>
        </w:rPr>
        <w:t>There</w:t>
      </w:r>
      <w:r w:rsidR="00A67857" w:rsidRPr="0008230B">
        <w:rPr>
          <w:rFonts w:ascii="Times New Roman" w:hAnsi="Times New Roman" w:cs="Times New Roman"/>
          <w:sz w:val="24"/>
          <w:szCs w:val="24"/>
        </w:rPr>
        <w:t xml:space="preserve"> were six in the </w:t>
      </w:r>
      <w:r w:rsidR="003A3CD4">
        <w:rPr>
          <w:rFonts w:ascii="Times New Roman" w:hAnsi="Times New Roman" w:cs="Times New Roman"/>
          <w:sz w:val="24"/>
          <w:szCs w:val="24"/>
        </w:rPr>
        <w:t>car</w:t>
      </w:r>
      <w:r w:rsidR="00A67857" w:rsidRPr="0008230B">
        <w:rPr>
          <w:rFonts w:ascii="Times New Roman" w:hAnsi="Times New Roman" w:cs="Times New Roman"/>
          <w:sz w:val="24"/>
          <w:szCs w:val="24"/>
        </w:rPr>
        <w:t xml:space="preserve">. </w:t>
      </w:r>
      <w:r w:rsidR="0008230B">
        <w:rPr>
          <w:rFonts w:ascii="Times New Roman" w:hAnsi="Times New Roman" w:cs="Times New Roman"/>
          <w:sz w:val="24"/>
          <w:szCs w:val="24"/>
        </w:rPr>
        <w:t>U</w:t>
      </w:r>
      <w:r w:rsidR="00A67857" w:rsidRPr="0008230B">
        <w:rPr>
          <w:rFonts w:ascii="Times New Roman" w:hAnsi="Times New Roman" w:cs="Times New Roman"/>
          <w:sz w:val="24"/>
          <w:szCs w:val="24"/>
        </w:rPr>
        <w:t xml:space="preserve">pon arrival at Shangani, they were picked </w:t>
      </w:r>
      <w:r w:rsidR="003C5659">
        <w:rPr>
          <w:rFonts w:ascii="Times New Roman" w:hAnsi="Times New Roman" w:cs="Times New Roman"/>
          <w:sz w:val="24"/>
          <w:szCs w:val="24"/>
        </w:rPr>
        <w:t xml:space="preserve">up </w:t>
      </w:r>
      <w:r w:rsidR="00A67857" w:rsidRPr="0008230B">
        <w:rPr>
          <w:rFonts w:ascii="Times New Roman" w:hAnsi="Times New Roman" w:cs="Times New Roman"/>
          <w:sz w:val="24"/>
          <w:szCs w:val="24"/>
        </w:rPr>
        <w:t>by a security guard from the complainant’s mine. He said they used a small gate to enter the mine.</w:t>
      </w:r>
      <w:r w:rsidR="009F5C2C" w:rsidRPr="0008230B">
        <w:rPr>
          <w:rFonts w:ascii="Times New Roman" w:hAnsi="Times New Roman" w:cs="Times New Roman"/>
          <w:sz w:val="24"/>
          <w:szCs w:val="24"/>
        </w:rPr>
        <w:t xml:space="preserve">  Cuthbert proceeded to meet the complainant with the security guard while he remained with Handsome Moyo and Simbarashe Mhlanga. He conceded that he was closer to the carbon room than the housing flats when the firearm discharged. Simbarashe Mhlanga and Handsome Moyo fled for their lives when they heard the gunshot. </w:t>
      </w:r>
    </w:p>
    <w:p w:rsidR="0023722C" w:rsidRPr="002B0E72" w:rsidRDefault="0023722C" w:rsidP="002B0E72">
      <w:pPr>
        <w:spacing w:line="360" w:lineRule="auto"/>
        <w:ind w:left="360"/>
        <w:jc w:val="both"/>
        <w:rPr>
          <w:rFonts w:ascii="Times New Roman" w:hAnsi="Times New Roman" w:cs="Times New Roman"/>
          <w:b/>
          <w:sz w:val="24"/>
          <w:szCs w:val="24"/>
        </w:rPr>
      </w:pPr>
      <w:r w:rsidRPr="002B0E72">
        <w:rPr>
          <w:rFonts w:ascii="Times New Roman" w:hAnsi="Times New Roman" w:cs="Times New Roman"/>
          <w:b/>
          <w:sz w:val="24"/>
          <w:szCs w:val="24"/>
        </w:rPr>
        <w:lastRenderedPageBreak/>
        <w:t xml:space="preserve">Admire </w:t>
      </w:r>
      <w:proofErr w:type="spellStart"/>
      <w:r w:rsidRPr="002B0E72">
        <w:rPr>
          <w:rFonts w:ascii="Times New Roman" w:hAnsi="Times New Roman" w:cs="Times New Roman"/>
          <w:b/>
          <w:sz w:val="24"/>
          <w:szCs w:val="24"/>
        </w:rPr>
        <w:t>Makuvadze</w:t>
      </w:r>
      <w:proofErr w:type="spellEnd"/>
      <w:r w:rsidRPr="002B0E72">
        <w:rPr>
          <w:rFonts w:ascii="Times New Roman" w:hAnsi="Times New Roman" w:cs="Times New Roman"/>
          <w:b/>
          <w:sz w:val="24"/>
          <w:szCs w:val="24"/>
        </w:rPr>
        <w:t xml:space="preserve"> (</w:t>
      </w:r>
      <w:r w:rsidR="0012124B" w:rsidRPr="002B0E72">
        <w:rPr>
          <w:rFonts w:ascii="Times New Roman" w:hAnsi="Times New Roman" w:cs="Times New Roman"/>
          <w:b/>
          <w:sz w:val="24"/>
          <w:szCs w:val="24"/>
        </w:rPr>
        <w:t xml:space="preserve">first </w:t>
      </w:r>
      <w:r w:rsidRPr="002B0E72">
        <w:rPr>
          <w:rFonts w:ascii="Times New Roman" w:hAnsi="Times New Roman" w:cs="Times New Roman"/>
          <w:b/>
          <w:sz w:val="24"/>
          <w:szCs w:val="24"/>
        </w:rPr>
        <w:t>appellant)</w:t>
      </w:r>
    </w:p>
    <w:p w:rsidR="004A20FE" w:rsidRDefault="004A20FE" w:rsidP="002B0E72">
      <w:pPr>
        <w:pStyle w:val="ListParagraph"/>
        <w:numPr>
          <w:ilvl w:val="0"/>
          <w:numId w:val="30"/>
        </w:numPr>
        <w:spacing w:line="360" w:lineRule="auto"/>
        <w:jc w:val="both"/>
        <w:rPr>
          <w:rFonts w:ascii="Times New Roman" w:hAnsi="Times New Roman" w:cs="Times New Roman"/>
          <w:sz w:val="24"/>
          <w:szCs w:val="24"/>
        </w:rPr>
      </w:pPr>
      <w:r w:rsidRPr="000D22D5">
        <w:rPr>
          <w:rFonts w:ascii="Times New Roman" w:hAnsi="Times New Roman" w:cs="Times New Roman"/>
          <w:sz w:val="24"/>
          <w:szCs w:val="24"/>
        </w:rPr>
        <w:t>He denied the allegations</w:t>
      </w:r>
      <w:r w:rsidRPr="000D22D5">
        <w:rPr>
          <w:rFonts w:ascii="Times New Roman" w:hAnsi="Times New Roman" w:cs="Times New Roman"/>
          <w:i/>
          <w:sz w:val="24"/>
          <w:szCs w:val="24"/>
        </w:rPr>
        <w:t xml:space="preserve"> </w:t>
      </w:r>
      <w:r w:rsidRPr="000D22D5">
        <w:rPr>
          <w:rFonts w:ascii="Times New Roman" w:hAnsi="Times New Roman" w:cs="Times New Roman"/>
          <w:sz w:val="24"/>
          <w:szCs w:val="24"/>
        </w:rPr>
        <w:t>and adopted his defence outline as his evidence in chief</w:t>
      </w:r>
      <w:r w:rsidR="009F5C2C" w:rsidRPr="000D22D5">
        <w:rPr>
          <w:rFonts w:ascii="Times New Roman" w:hAnsi="Times New Roman" w:cs="Times New Roman"/>
          <w:sz w:val="24"/>
          <w:szCs w:val="24"/>
        </w:rPr>
        <w:t xml:space="preserve">. He stood by his argument that </w:t>
      </w:r>
      <w:r w:rsidR="003C5659">
        <w:rPr>
          <w:rFonts w:ascii="Times New Roman" w:hAnsi="Times New Roman" w:cs="Times New Roman"/>
          <w:sz w:val="24"/>
          <w:szCs w:val="24"/>
        </w:rPr>
        <w:t>Cuthbert hired him</w:t>
      </w:r>
      <w:r w:rsidR="009F5C2C" w:rsidRPr="000D22D5">
        <w:rPr>
          <w:rFonts w:ascii="Times New Roman" w:hAnsi="Times New Roman" w:cs="Times New Roman"/>
          <w:sz w:val="24"/>
          <w:szCs w:val="24"/>
        </w:rPr>
        <w:t xml:space="preserve"> to ferry them to Kwekwe in his vehicle. He was adamant that they </w:t>
      </w:r>
      <w:r w:rsidR="00AF5C97">
        <w:rPr>
          <w:rFonts w:ascii="Times New Roman" w:hAnsi="Times New Roman" w:cs="Times New Roman"/>
          <w:sz w:val="24"/>
          <w:szCs w:val="24"/>
        </w:rPr>
        <w:t>did not proceed to the mine but instead remained at the Shang</w:t>
      </w:r>
      <w:r w:rsidR="009F5C2C" w:rsidRPr="000D22D5">
        <w:rPr>
          <w:rFonts w:ascii="Times New Roman" w:hAnsi="Times New Roman" w:cs="Times New Roman"/>
          <w:sz w:val="24"/>
          <w:szCs w:val="24"/>
        </w:rPr>
        <w:t>ani shops</w:t>
      </w:r>
      <w:r w:rsidR="003C5659">
        <w:rPr>
          <w:rFonts w:ascii="Times New Roman" w:hAnsi="Times New Roman" w:cs="Times New Roman"/>
          <w:sz w:val="24"/>
          <w:szCs w:val="24"/>
        </w:rPr>
        <w:t>,</w:t>
      </w:r>
      <w:r w:rsidR="009F5C2C" w:rsidRPr="000D22D5">
        <w:rPr>
          <w:rFonts w:ascii="Times New Roman" w:hAnsi="Times New Roman" w:cs="Times New Roman"/>
          <w:sz w:val="24"/>
          <w:szCs w:val="24"/>
        </w:rPr>
        <w:t xml:space="preserve"> where </w:t>
      </w:r>
      <w:r w:rsidR="003C5659">
        <w:rPr>
          <w:rFonts w:ascii="Times New Roman" w:hAnsi="Times New Roman" w:cs="Times New Roman"/>
          <w:sz w:val="24"/>
          <w:szCs w:val="24"/>
        </w:rPr>
        <w:t>police officers and a security guard arrested them</w:t>
      </w:r>
      <w:r w:rsidR="009F5C2C" w:rsidRPr="000D22D5">
        <w:rPr>
          <w:rFonts w:ascii="Times New Roman" w:hAnsi="Times New Roman" w:cs="Times New Roman"/>
          <w:sz w:val="24"/>
          <w:szCs w:val="24"/>
        </w:rPr>
        <w:t>.</w:t>
      </w:r>
      <w:r w:rsidR="00CE04AC" w:rsidRPr="000D22D5">
        <w:rPr>
          <w:rFonts w:ascii="Times New Roman" w:hAnsi="Times New Roman" w:cs="Times New Roman"/>
          <w:sz w:val="24"/>
          <w:szCs w:val="24"/>
        </w:rPr>
        <w:t xml:space="preserve"> Under </w:t>
      </w:r>
      <w:r w:rsidR="003C5659">
        <w:rPr>
          <w:rFonts w:ascii="Times New Roman" w:hAnsi="Times New Roman" w:cs="Times New Roman"/>
          <w:sz w:val="24"/>
          <w:szCs w:val="24"/>
        </w:rPr>
        <w:t>cross-examination</w:t>
      </w:r>
      <w:r w:rsidR="00CE04AC" w:rsidRPr="000D22D5">
        <w:rPr>
          <w:rFonts w:ascii="Times New Roman" w:hAnsi="Times New Roman" w:cs="Times New Roman"/>
          <w:sz w:val="24"/>
          <w:szCs w:val="24"/>
        </w:rPr>
        <w:t xml:space="preserve">, he </w:t>
      </w:r>
      <w:r w:rsidR="000D22D5">
        <w:rPr>
          <w:rFonts w:ascii="Times New Roman" w:hAnsi="Times New Roman" w:cs="Times New Roman"/>
          <w:sz w:val="24"/>
          <w:szCs w:val="24"/>
        </w:rPr>
        <w:t>claimed</w:t>
      </w:r>
      <w:r w:rsidR="00CE04AC" w:rsidRPr="000D22D5">
        <w:rPr>
          <w:rFonts w:ascii="Times New Roman" w:hAnsi="Times New Roman" w:cs="Times New Roman"/>
          <w:sz w:val="24"/>
          <w:szCs w:val="24"/>
        </w:rPr>
        <w:t xml:space="preserve"> ignorance of the registration plates of the vehicle he was driving on the day in question. He said he had carried his firearm for his protection and </w:t>
      </w:r>
      <w:r w:rsidR="000D22D5">
        <w:rPr>
          <w:rFonts w:ascii="Times New Roman" w:hAnsi="Times New Roman" w:cs="Times New Roman"/>
          <w:sz w:val="24"/>
          <w:szCs w:val="24"/>
        </w:rPr>
        <w:t xml:space="preserve">that of his </w:t>
      </w:r>
      <w:r w:rsidR="003A3CD4">
        <w:rPr>
          <w:rFonts w:ascii="Times New Roman" w:hAnsi="Times New Roman" w:cs="Times New Roman"/>
          <w:sz w:val="24"/>
          <w:szCs w:val="24"/>
        </w:rPr>
        <w:t>car</w:t>
      </w:r>
      <w:r w:rsidR="00CE04AC" w:rsidRPr="000D22D5">
        <w:rPr>
          <w:rFonts w:ascii="Times New Roman" w:hAnsi="Times New Roman" w:cs="Times New Roman"/>
          <w:sz w:val="24"/>
          <w:szCs w:val="24"/>
        </w:rPr>
        <w:t>.</w:t>
      </w:r>
    </w:p>
    <w:p w:rsidR="00AF5C97" w:rsidRPr="000D22D5" w:rsidRDefault="00AF5C97" w:rsidP="00AF5C97">
      <w:pPr>
        <w:pStyle w:val="ListParagraph"/>
        <w:spacing w:line="360" w:lineRule="auto"/>
        <w:jc w:val="both"/>
        <w:rPr>
          <w:rFonts w:ascii="Times New Roman" w:hAnsi="Times New Roman" w:cs="Times New Roman"/>
          <w:sz w:val="24"/>
          <w:szCs w:val="24"/>
        </w:rPr>
      </w:pPr>
    </w:p>
    <w:p w:rsidR="009F5C2C" w:rsidRPr="002B0E72" w:rsidRDefault="009F5C2C" w:rsidP="002B0E72">
      <w:pPr>
        <w:spacing w:line="360" w:lineRule="auto"/>
        <w:ind w:left="360"/>
        <w:jc w:val="both"/>
        <w:rPr>
          <w:rFonts w:ascii="Times New Roman" w:hAnsi="Times New Roman" w:cs="Times New Roman"/>
          <w:b/>
          <w:sz w:val="24"/>
          <w:szCs w:val="24"/>
        </w:rPr>
      </w:pPr>
      <w:r w:rsidRPr="002B0E72">
        <w:rPr>
          <w:rFonts w:ascii="Times New Roman" w:hAnsi="Times New Roman" w:cs="Times New Roman"/>
          <w:b/>
          <w:sz w:val="24"/>
          <w:szCs w:val="24"/>
        </w:rPr>
        <w:t xml:space="preserve">Delight </w:t>
      </w:r>
      <w:proofErr w:type="spellStart"/>
      <w:r w:rsidRPr="002B0E72">
        <w:rPr>
          <w:rFonts w:ascii="Times New Roman" w:hAnsi="Times New Roman" w:cs="Times New Roman"/>
          <w:b/>
          <w:sz w:val="24"/>
          <w:szCs w:val="24"/>
        </w:rPr>
        <w:t>Choga</w:t>
      </w:r>
      <w:proofErr w:type="spellEnd"/>
      <w:r w:rsidRPr="002B0E72">
        <w:rPr>
          <w:rFonts w:ascii="Times New Roman" w:hAnsi="Times New Roman" w:cs="Times New Roman"/>
          <w:b/>
          <w:sz w:val="24"/>
          <w:szCs w:val="24"/>
        </w:rPr>
        <w:t xml:space="preserve"> (</w:t>
      </w:r>
      <w:r w:rsidR="000D22D5" w:rsidRPr="002B0E72">
        <w:rPr>
          <w:rFonts w:ascii="Times New Roman" w:hAnsi="Times New Roman" w:cs="Times New Roman"/>
          <w:b/>
          <w:sz w:val="24"/>
          <w:szCs w:val="24"/>
        </w:rPr>
        <w:t xml:space="preserve">second </w:t>
      </w:r>
      <w:r w:rsidRPr="002B0E72">
        <w:rPr>
          <w:rFonts w:ascii="Times New Roman" w:hAnsi="Times New Roman" w:cs="Times New Roman"/>
          <w:b/>
          <w:sz w:val="24"/>
          <w:szCs w:val="24"/>
        </w:rPr>
        <w:t>appellant)</w:t>
      </w:r>
    </w:p>
    <w:p w:rsidR="009F5C2C" w:rsidRPr="000D22D5" w:rsidRDefault="009F5C2C" w:rsidP="002B0E72">
      <w:pPr>
        <w:pStyle w:val="ListParagraph"/>
        <w:numPr>
          <w:ilvl w:val="0"/>
          <w:numId w:val="30"/>
        </w:numPr>
        <w:spacing w:line="360" w:lineRule="auto"/>
        <w:jc w:val="both"/>
        <w:rPr>
          <w:rFonts w:ascii="Times New Roman" w:hAnsi="Times New Roman" w:cs="Times New Roman"/>
          <w:sz w:val="24"/>
          <w:szCs w:val="24"/>
        </w:rPr>
      </w:pPr>
      <w:r w:rsidRPr="000D22D5">
        <w:rPr>
          <w:rFonts w:ascii="Times New Roman" w:hAnsi="Times New Roman" w:cs="Times New Roman"/>
          <w:sz w:val="24"/>
          <w:szCs w:val="24"/>
        </w:rPr>
        <w:t xml:space="preserve">As already mentioned, </w:t>
      </w:r>
      <w:r w:rsidR="003C5659">
        <w:rPr>
          <w:rFonts w:ascii="Times New Roman" w:hAnsi="Times New Roman" w:cs="Times New Roman"/>
          <w:sz w:val="24"/>
          <w:szCs w:val="24"/>
        </w:rPr>
        <w:t>the second appellant argued</w:t>
      </w:r>
      <w:r w:rsidRPr="000D22D5">
        <w:rPr>
          <w:rFonts w:ascii="Times New Roman" w:hAnsi="Times New Roman" w:cs="Times New Roman"/>
          <w:sz w:val="24"/>
          <w:szCs w:val="24"/>
        </w:rPr>
        <w:t xml:space="preserve"> that </w:t>
      </w:r>
      <w:r w:rsidR="003C5659">
        <w:rPr>
          <w:rFonts w:ascii="Times New Roman" w:hAnsi="Times New Roman" w:cs="Times New Roman"/>
          <w:sz w:val="24"/>
          <w:szCs w:val="24"/>
        </w:rPr>
        <w:t>the first appellant asked him</w:t>
      </w:r>
      <w:r w:rsidRPr="000D22D5">
        <w:rPr>
          <w:rFonts w:ascii="Times New Roman" w:hAnsi="Times New Roman" w:cs="Times New Roman"/>
          <w:sz w:val="24"/>
          <w:szCs w:val="24"/>
        </w:rPr>
        <w:t xml:space="preserve"> to accompany him to Shangani.</w:t>
      </w:r>
      <w:r w:rsidR="00CE04AC" w:rsidRPr="000D22D5">
        <w:rPr>
          <w:rFonts w:ascii="Times New Roman" w:hAnsi="Times New Roman" w:cs="Times New Roman"/>
          <w:sz w:val="24"/>
          <w:szCs w:val="24"/>
        </w:rPr>
        <w:t xml:space="preserve"> Under </w:t>
      </w:r>
      <w:r w:rsidR="003C5659">
        <w:rPr>
          <w:rFonts w:ascii="Times New Roman" w:hAnsi="Times New Roman" w:cs="Times New Roman"/>
          <w:sz w:val="24"/>
          <w:szCs w:val="24"/>
        </w:rPr>
        <w:t>cross-examination</w:t>
      </w:r>
      <w:r w:rsidR="00CE04AC" w:rsidRPr="000D22D5">
        <w:rPr>
          <w:rFonts w:ascii="Times New Roman" w:hAnsi="Times New Roman" w:cs="Times New Roman"/>
          <w:sz w:val="24"/>
          <w:szCs w:val="24"/>
        </w:rPr>
        <w:t>, he said he met the other four for the first time when they travelled together from Kwekwe to Shangani</w:t>
      </w:r>
      <w:r w:rsidR="00530649" w:rsidRPr="000D22D5">
        <w:rPr>
          <w:rFonts w:ascii="Times New Roman" w:hAnsi="Times New Roman" w:cs="Times New Roman"/>
          <w:sz w:val="24"/>
          <w:szCs w:val="24"/>
        </w:rPr>
        <w:t>.</w:t>
      </w:r>
    </w:p>
    <w:p w:rsidR="00A32865" w:rsidRPr="002B0E72" w:rsidRDefault="004A20FE" w:rsidP="002B0E72">
      <w:pPr>
        <w:spacing w:line="360" w:lineRule="auto"/>
        <w:ind w:left="360"/>
        <w:jc w:val="both"/>
        <w:rPr>
          <w:rFonts w:ascii="Times New Roman" w:hAnsi="Times New Roman" w:cs="Times New Roman"/>
          <w:b/>
          <w:i/>
          <w:sz w:val="24"/>
          <w:szCs w:val="24"/>
        </w:rPr>
      </w:pPr>
      <w:r w:rsidRPr="002B0E72">
        <w:rPr>
          <w:rFonts w:ascii="Times New Roman" w:hAnsi="Times New Roman" w:cs="Times New Roman"/>
          <w:b/>
          <w:sz w:val="24"/>
          <w:szCs w:val="24"/>
        </w:rPr>
        <w:t>Findings of the court a</w:t>
      </w:r>
      <w:r w:rsidRPr="002B0E72">
        <w:rPr>
          <w:rFonts w:ascii="Times New Roman" w:hAnsi="Times New Roman" w:cs="Times New Roman"/>
          <w:b/>
          <w:i/>
          <w:sz w:val="24"/>
          <w:szCs w:val="24"/>
        </w:rPr>
        <w:t xml:space="preserve"> quo</w:t>
      </w:r>
    </w:p>
    <w:p w:rsidR="00E65BB0" w:rsidRPr="002B0E72" w:rsidRDefault="00A32865"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The court </w:t>
      </w:r>
      <w:r w:rsidR="003C5659" w:rsidRPr="002B0E72">
        <w:rPr>
          <w:rFonts w:ascii="Times New Roman" w:hAnsi="Times New Roman" w:cs="Times New Roman"/>
          <w:sz w:val="24"/>
          <w:szCs w:val="24"/>
        </w:rPr>
        <w:t xml:space="preserve">a quo found that Joseph Phiri, who is not </w:t>
      </w:r>
      <w:r w:rsidR="00AF5C97">
        <w:rPr>
          <w:rFonts w:ascii="Times New Roman" w:hAnsi="Times New Roman" w:cs="Times New Roman"/>
          <w:sz w:val="24"/>
          <w:szCs w:val="24"/>
        </w:rPr>
        <w:t>a party to these proceedings, and</w:t>
      </w:r>
      <w:r w:rsidR="003C5659" w:rsidRPr="002B0E72">
        <w:rPr>
          <w:rFonts w:ascii="Times New Roman" w:hAnsi="Times New Roman" w:cs="Times New Roman"/>
          <w:sz w:val="24"/>
          <w:szCs w:val="24"/>
        </w:rPr>
        <w:t xml:space="preserve"> Cuthbert </w:t>
      </w:r>
      <w:proofErr w:type="spellStart"/>
      <w:r w:rsidR="003C5659" w:rsidRPr="002B0E72">
        <w:rPr>
          <w:rFonts w:ascii="Times New Roman" w:hAnsi="Times New Roman" w:cs="Times New Roman"/>
          <w:sz w:val="24"/>
          <w:szCs w:val="24"/>
        </w:rPr>
        <w:t>Gumani</w:t>
      </w:r>
      <w:proofErr w:type="spellEnd"/>
      <w:r w:rsidR="003C5659" w:rsidRPr="002B0E72">
        <w:rPr>
          <w:rFonts w:ascii="Times New Roman" w:hAnsi="Times New Roman" w:cs="Times New Roman"/>
          <w:sz w:val="24"/>
          <w:szCs w:val="24"/>
        </w:rPr>
        <w:t>, who is now deceased, were at the mine</w:t>
      </w:r>
      <w:r w:rsidR="000F672B">
        <w:rPr>
          <w:rFonts w:ascii="Times New Roman" w:hAnsi="Times New Roman" w:cs="Times New Roman"/>
          <w:sz w:val="24"/>
          <w:szCs w:val="24"/>
        </w:rPr>
        <w:t>, not for any lawful</w:t>
      </w:r>
      <w:r w:rsidR="003C5659" w:rsidRPr="002B0E72">
        <w:rPr>
          <w:rFonts w:ascii="Times New Roman" w:hAnsi="Times New Roman" w:cs="Times New Roman"/>
          <w:sz w:val="24"/>
          <w:szCs w:val="24"/>
        </w:rPr>
        <w:t xml:space="preserve"> </w:t>
      </w:r>
      <w:r w:rsidR="000F672B">
        <w:rPr>
          <w:rFonts w:ascii="Times New Roman" w:hAnsi="Times New Roman" w:cs="Times New Roman"/>
          <w:sz w:val="24"/>
          <w:szCs w:val="24"/>
        </w:rPr>
        <w:t xml:space="preserve"> </w:t>
      </w:r>
      <w:r w:rsidR="003C5659" w:rsidRPr="002B0E72">
        <w:rPr>
          <w:rFonts w:ascii="Times New Roman" w:hAnsi="Times New Roman" w:cs="Times New Roman"/>
          <w:sz w:val="24"/>
          <w:szCs w:val="24"/>
        </w:rPr>
        <w:t>purpose</w:t>
      </w:r>
      <w:r w:rsidR="000F672B">
        <w:rPr>
          <w:rFonts w:ascii="Times New Roman" w:hAnsi="Times New Roman" w:cs="Times New Roman"/>
          <w:sz w:val="24"/>
          <w:szCs w:val="24"/>
        </w:rPr>
        <w:t xml:space="preserve"> but to undertake a criminal enterprise</w:t>
      </w:r>
      <w:r w:rsidRPr="002B0E72">
        <w:rPr>
          <w:rFonts w:ascii="Times New Roman" w:hAnsi="Times New Roman" w:cs="Times New Roman"/>
          <w:sz w:val="24"/>
          <w:szCs w:val="24"/>
        </w:rPr>
        <w:t xml:space="preserve">. </w:t>
      </w:r>
      <w:r w:rsidR="000D22D5" w:rsidRPr="002B0E72">
        <w:rPr>
          <w:rFonts w:ascii="Times New Roman" w:hAnsi="Times New Roman" w:cs="Times New Roman"/>
          <w:sz w:val="24"/>
          <w:szCs w:val="24"/>
        </w:rPr>
        <w:t>It</w:t>
      </w:r>
      <w:r w:rsidRPr="002B0E72">
        <w:rPr>
          <w:rFonts w:ascii="Times New Roman" w:hAnsi="Times New Roman" w:cs="Times New Roman"/>
          <w:sz w:val="24"/>
          <w:szCs w:val="24"/>
        </w:rPr>
        <w:t xml:space="preserve"> </w:t>
      </w:r>
      <w:r w:rsidR="000D22D5" w:rsidRPr="002B0E72">
        <w:rPr>
          <w:rFonts w:ascii="Times New Roman" w:hAnsi="Times New Roman" w:cs="Times New Roman"/>
          <w:sz w:val="24"/>
          <w:szCs w:val="24"/>
        </w:rPr>
        <w:t xml:space="preserve">also held </w:t>
      </w:r>
      <w:r w:rsidRPr="002B0E72">
        <w:rPr>
          <w:rFonts w:ascii="Times New Roman" w:hAnsi="Times New Roman" w:cs="Times New Roman"/>
          <w:sz w:val="24"/>
          <w:szCs w:val="24"/>
        </w:rPr>
        <w:t xml:space="preserve">that the </w:t>
      </w:r>
      <w:r w:rsidR="000D22D5" w:rsidRPr="002B0E72">
        <w:rPr>
          <w:rFonts w:ascii="Times New Roman" w:hAnsi="Times New Roman" w:cs="Times New Roman"/>
          <w:sz w:val="24"/>
          <w:szCs w:val="24"/>
        </w:rPr>
        <w:t xml:space="preserve">first </w:t>
      </w:r>
      <w:r w:rsidRPr="002B0E72">
        <w:rPr>
          <w:rFonts w:ascii="Times New Roman" w:hAnsi="Times New Roman" w:cs="Times New Roman"/>
          <w:sz w:val="24"/>
          <w:szCs w:val="24"/>
        </w:rPr>
        <w:t>appellant’s car was the same car which ferried the appellants and their accomplices from Kwekwe to Shangani. The same vehicle had six people who disembarked and entered the mine</w:t>
      </w:r>
      <w:r w:rsidR="000D22D5" w:rsidRPr="002B0E72">
        <w:rPr>
          <w:rFonts w:ascii="Times New Roman" w:hAnsi="Times New Roman" w:cs="Times New Roman"/>
          <w:sz w:val="24"/>
          <w:szCs w:val="24"/>
        </w:rPr>
        <w:t>. It further found</w:t>
      </w:r>
      <w:r w:rsidRPr="002B0E72">
        <w:rPr>
          <w:rFonts w:ascii="Times New Roman" w:hAnsi="Times New Roman" w:cs="Times New Roman"/>
          <w:sz w:val="24"/>
          <w:szCs w:val="24"/>
        </w:rPr>
        <w:t xml:space="preserve"> that </w:t>
      </w:r>
      <w:r w:rsidR="000D22D5" w:rsidRPr="002B0E72">
        <w:rPr>
          <w:rFonts w:ascii="Times New Roman" w:hAnsi="Times New Roman" w:cs="Times New Roman"/>
          <w:sz w:val="24"/>
          <w:szCs w:val="24"/>
        </w:rPr>
        <w:t xml:space="preserve">the </w:t>
      </w:r>
      <w:r w:rsidRPr="002B0E72">
        <w:rPr>
          <w:rFonts w:ascii="Times New Roman" w:hAnsi="Times New Roman" w:cs="Times New Roman"/>
          <w:sz w:val="24"/>
          <w:szCs w:val="24"/>
        </w:rPr>
        <w:t xml:space="preserve">same </w:t>
      </w:r>
      <w:r w:rsidR="000D22D5" w:rsidRPr="002B0E72">
        <w:rPr>
          <w:rFonts w:ascii="Times New Roman" w:hAnsi="Times New Roman" w:cs="Times New Roman"/>
          <w:sz w:val="24"/>
          <w:szCs w:val="24"/>
        </w:rPr>
        <w:t xml:space="preserve">car was </w:t>
      </w:r>
      <w:r w:rsidRPr="002B0E72">
        <w:rPr>
          <w:rFonts w:ascii="Times New Roman" w:hAnsi="Times New Roman" w:cs="Times New Roman"/>
          <w:sz w:val="24"/>
          <w:szCs w:val="24"/>
        </w:rPr>
        <w:t xml:space="preserve">the one </w:t>
      </w:r>
      <w:r w:rsidR="003C5659" w:rsidRPr="002B0E72">
        <w:rPr>
          <w:rFonts w:ascii="Times New Roman" w:hAnsi="Times New Roman" w:cs="Times New Roman"/>
          <w:sz w:val="24"/>
          <w:szCs w:val="24"/>
        </w:rPr>
        <w:t>from which the appellants were apprehended</w:t>
      </w:r>
      <w:r w:rsidRPr="002B0E72">
        <w:rPr>
          <w:rFonts w:ascii="Times New Roman" w:hAnsi="Times New Roman" w:cs="Times New Roman"/>
          <w:sz w:val="24"/>
          <w:szCs w:val="24"/>
        </w:rPr>
        <w:t xml:space="preserve">. </w:t>
      </w:r>
      <w:r w:rsidR="000D22D5" w:rsidRPr="002B0E72">
        <w:rPr>
          <w:rFonts w:ascii="Times New Roman" w:hAnsi="Times New Roman" w:cs="Times New Roman"/>
          <w:sz w:val="24"/>
          <w:szCs w:val="24"/>
        </w:rPr>
        <w:t>It also</w:t>
      </w:r>
      <w:r w:rsidRPr="002B0E72">
        <w:rPr>
          <w:rFonts w:ascii="Times New Roman" w:hAnsi="Times New Roman" w:cs="Times New Roman"/>
          <w:sz w:val="24"/>
          <w:szCs w:val="24"/>
        </w:rPr>
        <w:t xml:space="preserve"> held that even </w:t>
      </w:r>
      <w:r w:rsidR="000D22D5" w:rsidRPr="002B0E72">
        <w:rPr>
          <w:rFonts w:ascii="Times New Roman" w:hAnsi="Times New Roman" w:cs="Times New Roman"/>
          <w:sz w:val="24"/>
          <w:szCs w:val="24"/>
        </w:rPr>
        <w:t>if it</w:t>
      </w:r>
      <w:r w:rsidRPr="002B0E72">
        <w:rPr>
          <w:rFonts w:ascii="Times New Roman" w:hAnsi="Times New Roman" w:cs="Times New Roman"/>
          <w:sz w:val="24"/>
          <w:szCs w:val="24"/>
        </w:rPr>
        <w:t xml:space="preserve"> </w:t>
      </w:r>
      <w:r w:rsidR="003C5659" w:rsidRPr="002B0E72">
        <w:rPr>
          <w:rFonts w:ascii="Times New Roman" w:hAnsi="Times New Roman" w:cs="Times New Roman"/>
          <w:sz w:val="24"/>
          <w:szCs w:val="24"/>
        </w:rPr>
        <w:t xml:space="preserve">were to discard the evidence of the police officers regarding the identification of the vehicle, the testimony of Last would still suffice, as he told the court that upon his arrival at Kwekwe, he met six men, including the two </w:t>
      </w:r>
      <w:r w:rsidRPr="002B0E72">
        <w:rPr>
          <w:rFonts w:ascii="Times New Roman" w:hAnsi="Times New Roman" w:cs="Times New Roman"/>
          <w:sz w:val="24"/>
          <w:szCs w:val="24"/>
        </w:rPr>
        <w:t xml:space="preserve">appellants. It </w:t>
      </w:r>
      <w:r w:rsidR="000D22D5" w:rsidRPr="002B0E72">
        <w:rPr>
          <w:rFonts w:ascii="Times New Roman" w:hAnsi="Times New Roman" w:cs="Times New Roman"/>
          <w:sz w:val="24"/>
          <w:szCs w:val="24"/>
        </w:rPr>
        <w:t>was</w:t>
      </w:r>
      <w:r w:rsidRPr="002B0E72">
        <w:rPr>
          <w:rFonts w:ascii="Times New Roman" w:hAnsi="Times New Roman" w:cs="Times New Roman"/>
          <w:sz w:val="24"/>
          <w:szCs w:val="24"/>
        </w:rPr>
        <w:t xml:space="preserve"> the same individuals who were </w:t>
      </w:r>
      <w:r w:rsidR="000D22D5" w:rsidRPr="002B0E72">
        <w:rPr>
          <w:rFonts w:ascii="Times New Roman" w:hAnsi="Times New Roman" w:cs="Times New Roman"/>
          <w:sz w:val="24"/>
          <w:szCs w:val="24"/>
        </w:rPr>
        <w:t>apprehended at or</w:t>
      </w:r>
      <w:r w:rsidRPr="002B0E72">
        <w:rPr>
          <w:rFonts w:ascii="Times New Roman" w:hAnsi="Times New Roman" w:cs="Times New Roman"/>
          <w:sz w:val="24"/>
          <w:szCs w:val="24"/>
        </w:rPr>
        <w:t xml:space="preserve"> </w:t>
      </w:r>
      <w:r w:rsidR="003C5659" w:rsidRPr="002B0E72">
        <w:rPr>
          <w:rFonts w:ascii="Times New Roman" w:hAnsi="Times New Roman" w:cs="Times New Roman"/>
          <w:sz w:val="24"/>
          <w:szCs w:val="24"/>
        </w:rPr>
        <w:t>near</w:t>
      </w:r>
      <w:r w:rsidRPr="002B0E72">
        <w:rPr>
          <w:rFonts w:ascii="Times New Roman" w:hAnsi="Times New Roman" w:cs="Times New Roman"/>
          <w:sz w:val="24"/>
          <w:szCs w:val="24"/>
        </w:rPr>
        <w:t xml:space="preserve"> the crime scene. </w:t>
      </w:r>
      <w:r w:rsidR="000D22D5" w:rsidRPr="002B0E72">
        <w:rPr>
          <w:rFonts w:ascii="Times New Roman" w:hAnsi="Times New Roman" w:cs="Times New Roman"/>
          <w:sz w:val="24"/>
          <w:szCs w:val="24"/>
        </w:rPr>
        <w:t>The court a</w:t>
      </w:r>
      <w:r w:rsidR="003C5659" w:rsidRPr="002B0E72">
        <w:rPr>
          <w:rFonts w:ascii="Times New Roman" w:hAnsi="Times New Roman" w:cs="Times New Roman"/>
          <w:sz w:val="24"/>
          <w:szCs w:val="24"/>
        </w:rPr>
        <w:t xml:space="preserve"> </w:t>
      </w:r>
      <w:r w:rsidR="000D22D5" w:rsidRPr="002B0E72">
        <w:rPr>
          <w:rFonts w:ascii="Times New Roman" w:hAnsi="Times New Roman" w:cs="Times New Roman"/>
          <w:sz w:val="24"/>
          <w:szCs w:val="24"/>
        </w:rPr>
        <w:t>quo</w:t>
      </w:r>
      <w:r w:rsidRPr="002B0E72">
        <w:rPr>
          <w:rFonts w:ascii="Times New Roman" w:hAnsi="Times New Roman" w:cs="Times New Roman"/>
          <w:sz w:val="24"/>
          <w:szCs w:val="24"/>
        </w:rPr>
        <w:t xml:space="preserve"> also </w:t>
      </w:r>
      <w:r w:rsidR="000D22D5" w:rsidRPr="002B0E72">
        <w:rPr>
          <w:rFonts w:ascii="Times New Roman" w:hAnsi="Times New Roman" w:cs="Times New Roman"/>
          <w:sz w:val="24"/>
          <w:szCs w:val="24"/>
        </w:rPr>
        <w:t>accepted</w:t>
      </w:r>
      <w:r w:rsidRPr="002B0E72">
        <w:rPr>
          <w:rFonts w:ascii="Times New Roman" w:hAnsi="Times New Roman" w:cs="Times New Roman"/>
          <w:sz w:val="24"/>
          <w:szCs w:val="24"/>
        </w:rPr>
        <w:t xml:space="preserve"> that the </w:t>
      </w:r>
      <w:r w:rsidR="00CE04AC" w:rsidRPr="002B0E72">
        <w:rPr>
          <w:rFonts w:ascii="Times New Roman" w:hAnsi="Times New Roman" w:cs="Times New Roman"/>
          <w:sz w:val="24"/>
          <w:szCs w:val="24"/>
        </w:rPr>
        <w:t>two</w:t>
      </w:r>
      <w:r w:rsidRPr="002B0E72">
        <w:rPr>
          <w:rFonts w:ascii="Times New Roman" w:hAnsi="Times New Roman" w:cs="Times New Roman"/>
          <w:sz w:val="24"/>
          <w:szCs w:val="24"/>
        </w:rPr>
        <w:t xml:space="preserve"> appellants </w:t>
      </w:r>
      <w:r w:rsidR="000D22D5" w:rsidRPr="002B0E72">
        <w:rPr>
          <w:rFonts w:ascii="Times New Roman" w:hAnsi="Times New Roman" w:cs="Times New Roman"/>
          <w:sz w:val="24"/>
          <w:szCs w:val="24"/>
        </w:rPr>
        <w:t xml:space="preserve">had </w:t>
      </w:r>
      <w:r w:rsidRPr="002B0E72">
        <w:rPr>
          <w:rFonts w:ascii="Times New Roman" w:hAnsi="Times New Roman" w:cs="Times New Roman"/>
          <w:sz w:val="24"/>
          <w:szCs w:val="24"/>
        </w:rPr>
        <w:t xml:space="preserve">stood guard with Joseph as the other </w:t>
      </w:r>
      <w:r w:rsidR="00CE04AC" w:rsidRPr="002B0E72">
        <w:rPr>
          <w:rFonts w:ascii="Times New Roman" w:hAnsi="Times New Roman" w:cs="Times New Roman"/>
          <w:sz w:val="24"/>
          <w:szCs w:val="24"/>
        </w:rPr>
        <w:t>three</w:t>
      </w:r>
      <w:r w:rsidR="000D22D5" w:rsidRPr="002B0E72">
        <w:rPr>
          <w:rFonts w:ascii="Times New Roman" w:hAnsi="Times New Roman" w:cs="Times New Roman"/>
          <w:sz w:val="24"/>
          <w:szCs w:val="24"/>
        </w:rPr>
        <w:t xml:space="preserve"> robbers</w:t>
      </w:r>
      <w:r w:rsidRPr="002B0E72">
        <w:rPr>
          <w:rFonts w:ascii="Times New Roman" w:hAnsi="Times New Roman" w:cs="Times New Roman"/>
          <w:sz w:val="24"/>
          <w:szCs w:val="24"/>
        </w:rPr>
        <w:t xml:space="preserve"> went inside the carbon room </w:t>
      </w:r>
      <w:r w:rsidR="000D22D5" w:rsidRPr="002B0E72">
        <w:rPr>
          <w:rFonts w:ascii="Times New Roman" w:hAnsi="Times New Roman" w:cs="Times New Roman"/>
          <w:sz w:val="24"/>
          <w:szCs w:val="24"/>
        </w:rPr>
        <w:t>and stacked</w:t>
      </w:r>
      <w:r w:rsidRPr="002B0E72">
        <w:rPr>
          <w:rFonts w:ascii="Times New Roman" w:hAnsi="Times New Roman" w:cs="Times New Roman"/>
          <w:sz w:val="24"/>
          <w:szCs w:val="24"/>
        </w:rPr>
        <w:t xml:space="preserve"> the</w:t>
      </w:r>
      <w:r w:rsidR="000D22D5" w:rsidRPr="002B0E72">
        <w:rPr>
          <w:rFonts w:ascii="Times New Roman" w:hAnsi="Times New Roman" w:cs="Times New Roman"/>
          <w:sz w:val="24"/>
          <w:szCs w:val="24"/>
        </w:rPr>
        <w:t xml:space="preserve"> gold</w:t>
      </w:r>
      <w:r w:rsidRPr="002B0E72">
        <w:rPr>
          <w:rFonts w:ascii="Times New Roman" w:hAnsi="Times New Roman" w:cs="Times New Roman"/>
          <w:sz w:val="24"/>
          <w:szCs w:val="24"/>
        </w:rPr>
        <w:t xml:space="preserve"> carbon</w:t>
      </w:r>
      <w:r w:rsidR="000D22D5" w:rsidRPr="002B0E72">
        <w:rPr>
          <w:rFonts w:ascii="Times New Roman" w:hAnsi="Times New Roman" w:cs="Times New Roman"/>
          <w:sz w:val="24"/>
          <w:szCs w:val="24"/>
        </w:rPr>
        <w:t>s</w:t>
      </w:r>
      <w:r w:rsidRPr="002B0E72">
        <w:rPr>
          <w:rFonts w:ascii="Times New Roman" w:hAnsi="Times New Roman" w:cs="Times New Roman"/>
          <w:sz w:val="24"/>
          <w:szCs w:val="24"/>
        </w:rPr>
        <w:t xml:space="preserve"> in</w:t>
      </w:r>
      <w:r w:rsidR="000D22D5" w:rsidRPr="002B0E72">
        <w:rPr>
          <w:rFonts w:ascii="Times New Roman" w:hAnsi="Times New Roman" w:cs="Times New Roman"/>
          <w:sz w:val="24"/>
          <w:szCs w:val="24"/>
        </w:rPr>
        <w:t>to</w:t>
      </w:r>
      <w:r w:rsidRPr="002B0E72">
        <w:rPr>
          <w:rFonts w:ascii="Times New Roman" w:hAnsi="Times New Roman" w:cs="Times New Roman"/>
          <w:sz w:val="24"/>
          <w:szCs w:val="24"/>
        </w:rPr>
        <w:t xml:space="preserve"> sacks. </w:t>
      </w:r>
      <w:r w:rsidR="000D22D5" w:rsidRPr="002B0E72">
        <w:rPr>
          <w:rFonts w:ascii="Times New Roman" w:hAnsi="Times New Roman" w:cs="Times New Roman"/>
          <w:sz w:val="24"/>
          <w:szCs w:val="24"/>
        </w:rPr>
        <w:t xml:space="preserve">It found the </w:t>
      </w:r>
      <w:r w:rsidR="00920B96" w:rsidRPr="002B0E72">
        <w:rPr>
          <w:rFonts w:ascii="Times New Roman" w:hAnsi="Times New Roman" w:cs="Times New Roman"/>
          <w:sz w:val="24"/>
          <w:szCs w:val="24"/>
        </w:rPr>
        <w:t>evidence</w:t>
      </w:r>
      <w:r w:rsidR="000D22D5" w:rsidRPr="002B0E72">
        <w:rPr>
          <w:rFonts w:ascii="Times New Roman" w:hAnsi="Times New Roman" w:cs="Times New Roman"/>
          <w:sz w:val="24"/>
          <w:szCs w:val="24"/>
        </w:rPr>
        <w:t xml:space="preserve"> of Last </w:t>
      </w:r>
      <w:r w:rsidR="003A3CD4" w:rsidRPr="002B0E72">
        <w:rPr>
          <w:rFonts w:ascii="Times New Roman" w:hAnsi="Times New Roman" w:cs="Times New Roman"/>
          <w:sz w:val="24"/>
          <w:szCs w:val="24"/>
        </w:rPr>
        <w:t>entirely</w:t>
      </w:r>
      <w:r w:rsidR="000D22D5" w:rsidRPr="002B0E72">
        <w:rPr>
          <w:rFonts w:ascii="Times New Roman" w:hAnsi="Times New Roman" w:cs="Times New Roman"/>
          <w:sz w:val="24"/>
          <w:szCs w:val="24"/>
        </w:rPr>
        <w:t xml:space="preserve"> credible. </w:t>
      </w:r>
      <w:r w:rsidR="00920B96" w:rsidRPr="002B0E72">
        <w:rPr>
          <w:rFonts w:ascii="Times New Roman" w:hAnsi="Times New Roman" w:cs="Times New Roman"/>
          <w:sz w:val="24"/>
          <w:szCs w:val="24"/>
        </w:rPr>
        <w:t xml:space="preserve">In addition, the </w:t>
      </w:r>
      <w:r w:rsidR="003C5659" w:rsidRPr="002B0E72">
        <w:rPr>
          <w:rFonts w:ascii="Times New Roman" w:hAnsi="Times New Roman" w:cs="Times New Roman"/>
          <w:sz w:val="24"/>
          <w:szCs w:val="24"/>
        </w:rPr>
        <w:t>trial</w:t>
      </w:r>
      <w:r w:rsidR="00920B96" w:rsidRPr="002B0E72">
        <w:rPr>
          <w:rFonts w:ascii="Times New Roman" w:hAnsi="Times New Roman" w:cs="Times New Roman"/>
          <w:sz w:val="24"/>
          <w:szCs w:val="24"/>
        </w:rPr>
        <w:t xml:space="preserve"> magistrate found that </w:t>
      </w:r>
      <w:r w:rsidRPr="002B0E72">
        <w:rPr>
          <w:rFonts w:ascii="Times New Roman" w:hAnsi="Times New Roman" w:cs="Times New Roman"/>
          <w:sz w:val="24"/>
          <w:szCs w:val="24"/>
        </w:rPr>
        <w:t xml:space="preserve">the </w:t>
      </w:r>
      <w:r w:rsidR="00920B96" w:rsidRPr="002B0E72">
        <w:rPr>
          <w:rFonts w:ascii="Times New Roman" w:hAnsi="Times New Roman" w:cs="Times New Roman"/>
          <w:sz w:val="24"/>
          <w:szCs w:val="24"/>
        </w:rPr>
        <w:t xml:space="preserve">first </w:t>
      </w:r>
      <w:r w:rsidRPr="002B0E72">
        <w:rPr>
          <w:rFonts w:ascii="Times New Roman" w:hAnsi="Times New Roman" w:cs="Times New Roman"/>
          <w:sz w:val="24"/>
          <w:szCs w:val="24"/>
        </w:rPr>
        <w:t xml:space="preserve">appellant’s argument that he </w:t>
      </w:r>
      <w:r w:rsidR="00920B96" w:rsidRPr="002B0E72">
        <w:rPr>
          <w:rFonts w:ascii="Times New Roman" w:hAnsi="Times New Roman" w:cs="Times New Roman"/>
          <w:sz w:val="24"/>
          <w:szCs w:val="24"/>
        </w:rPr>
        <w:t xml:space="preserve">had </w:t>
      </w:r>
      <w:r w:rsidRPr="002B0E72">
        <w:rPr>
          <w:rFonts w:ascii="Times New Roman" w:hAnsi="Times New Roman" w:cs="Times New Roman"/>
          <w:sz w:val="24"/>
          <w:szCs w:val="24"/>
        </w:rPr>
        <w:t>carried a gun because he did not trust the people he</w:t>
      </w:r>
      <w:r w:rsidR="00920B96" w:rsidRPr="002B0E72">
        <w:rPr>
          <w:rFonts w:ascii="Times New Roman" w:hAnsi="Times New Roman" w:cs="Times New Roman"/>
          <w:sz w:val="24"/>
          <w:szCs w:val="24"/>
        </w:rPr>
        <w:t xml:space="preserve"> was</w:t>
      </w:r>
      <w:r w:rsidRPr="002B0E72">
        <w:rPr>
          <w:rFonts w:ascii="Times New Roman" w:hAnsi="Times New Roman" w:cs="Times New Roman"/>
          <w:sz w:val="24"/>
          <w:szCs w:val="24"/>
        </w:rPr>
        <w:t xml:space="preserve"> ferrying was implausible. </w:t>
      </w:r>
      <w:r w:rsidR="00920B96" w:rsidRPr="002B0E72">
        <w:rPr>
          <w:rFonts w:ascii="Times New Roman" w:hAnsi="Times New Roman" w:cs="Times New Roman"/>
          <w:sz w:val="24"/>
          <w:szCs w:val="24"/>
        </w:rPr>
        <w:t xml:space="preserve">It </w:t>
      </w:r>
      <w:r w:rsidR="00AF5C97">
        <w:rPr>
          <w:rFonts w:ascii="Times New Roman" w:hAnsi="Times New Roman" w:cs="Times New Roman"/>
          <w:sz w:val="24"/>
          <w:szCs w:val="24"/>
        </w:rPr>
        <w:t>co</w:t>
      </w:r>
      <w:r w:rsidR="003C5659" w:rsidRPr="002B0E72">
        <w:rPr>
          <w:rFonts w:ascii="Times New Roman" w:hAnsi="Times New Roman" w:cs="Times New Roman"/>
          <w:sz w:val="24"/>
          <w:szCs w:val="24"/>
        </w:rPr>
        <w:t>ncluded</w:t>
      </w:r>
      <w:r w:rsidRPr="002B0E72">
        <w:rPr>
          <w:rFonts w:ascii="Times New Roman" w:hAnsi="Times New Roman" w:cs="Times New Roman"/>
          <w:sz w:val="24"/>
          <w:szCs w:val="24"/>
        </w:rPr>
        <w:t xml:space="preserve"> that the appellants were present at the mine on the date in </w:t>
      </w:r>
      <w:r w:rsidRPr="002B0E72">
        <w:rPr>
          <w:rFonts w:ascii="Times New Roman" w:hAnsi="Times New Roman" w:cs="Times New Roman"/>
          <w:sz w:val="24"/>
          <w:szCs w:val="24"/>
        </w:rPr>
        <w:lastRenderedPageBreak/>
        <w:t xml:space="preserve">question. </w:t>
      </w:r>
      <w:r w:rsidR="003A3CD4" w:rsidRPr="002B0E72">
        <w:rPr>
          <w:rFonts w:ascii="Times New Roman" w:hAnsi="Times New Roman" w:cs="Times New Roman"/>
          <w:sz w:val="24"/>
          <w:szCs w:val="24"/>
        </w:rPr>
        <w:t>Notably</w:t>
      </w:r>
      <w:r w:rsidR="00E65BB0" w:rsidRPr="002B0E72">
        <w:rPr>
          <w:rFonts w:ascii="Times New Roman" w:hAnsi="Times New Roman" w:cs="Times New Roman"/>
          <w:sz w:val="24"/>
          <w:szCs w:val="24"/>
        </w:rPr>
        <w:t>, t</w:t>
      </w:r>
      <w:r w:rsidRPr="002B0E72">
        <w:rPr>
          <w:rFonts w:ascii="Times New Roman" w:hAnsi="Times New Roman" w:cs="Times New Roman"/>
          <w:sz w:val="24"/>
          <w:szCs w:val="24"/>
        </w:rPr>
        <w:t xml:space="preserve">he court further found that the appellants acted in </w:t>
      </w:r>
      <w:r w:rsidR="003C5659" w:rsidRPr="002B0E72">
        <w:rPr>
          <w:rFonts w:ascii="Times New Roman" w:hAnsi="Times New Roman" w:cs="Times New Roman"/>
          <w:sz w:val="24"/>
          <w:szCs w:val="24"/>
        </w:rPr>
        <w:t>concert with Joseph, Cuthbert, and the other two accomplices,</w:t>
      </w:r>
      <w:r w:rsidRPr="002B0E72">
        <w:rPr>
          <w:rFonts w:ascii="Times New Roman" w:hAnsi="Times New Roman" w:cs="Times New Roman"/>
          <w:sz w:val="24"/>
          <w:szCs w:val="24"/>
        </w:rPr>
        <w:t xml:space="preserve"> </w:t>
      </w:r>
      <w:r w:rsidR="00920B96" w:rsidRPr="002B0E72">
        <w:rPr>
          <w:rFonts w:ascii="Times New Roman" w:hAnsi="Times New Roman" w:cs="Times New Roman"/>
          <w:sz w:val="24"/>
          <w:szCs w:val="24"/>
        </w:rPr>
        <w:t xml:space="preserve">who </w:t>
      </w:r>
      <w:r w:rsidRPr="002B0E72">
        <w:rPr>
          <w:rFonts w:ascii="Times New Roman" w:hAnsi="Times New Roman" w:cs="Times New Roman"/>
          <w:sz w:val="24"/>
          <w:szCs w:val="24"/>
        </w:rPr>
        <w:t xml:space="preserve">are </w:t>
      </w:r>
      <w:r w:rsidR="00920B96" w:rsidRPr="002B0E72">
        <w:rPr>
          <w:rFonts w:ascii="Times New Roman" w:hAnsi="Times New Roman" w:cs="Times New Roman"/>
          <w:sz w:val="24"/>
          <w:szCs w:val="24"/>
        </w:rPr>
        <w:t>fugitives from justice</w:t>
      </w:r>
      <w:r w:rsidRPr="002B0E72">
        <w:rPr>
          <w:rFonts w:ascii="Times New Roman" w:hAnsi="Times New Roman" w:cs="Times New Roman"/>
          <w:sz w:val="24"/>
          <w:szCs w:val="24"/>
        </w:rPr>
        <w:t>.</w:t>
      </w:r>
      <w:r w:rsidR="00E65BB0" w:rsidRPr="002B0E72">
        <w:rPr>
          <w:rFonts w:ascii="Times New Roman" w:hAnsi="Times New Roman" w:cs="Times New Roman"/>
          <w:sz w:val="24"/>
          <w:szCs w:val="24"/>
        </w:rPr>
        <w:t xml:space="preserve"> In that regard, </w:t>
      </w:r>
      <w:r w:rsidR="00920B96" w:rsidRPr="002B0E72">
        <w:rPr>
          <w:rFonts w:ascii="Times New Roman" w:hAnsi="Times New Roman" w:cs="Times New Roman"/>
          <w:sz w:val="24"/>
          <w:szCs w:val="24"/>
        </w:rPr>
        <w:t>the trial magistrate</w:t>
      </w:r>
      <w:r w:rsidR="00E65BB0" w:rsidRPr="002B0E72">
        <w:rPr>
          <w:rFonts w:ascii="Times New Roman" w:hAnsi="Times New Roman" w:cs="Times New Roman"/>
          <w:sz w:val="24"/>
          <w:szCs w:val="24"/>
        </w:rPr>
        <w:t xml:space="preserve"> said:</w:t>
      </w:r>
    </w:p>
    <w:p w:rsidR="00E65BB0" w:rsidRDefault="00E65BB0" w:rsidP="002B0E72">
      <w:pPr>
        <w:pStyle w:val="ListParagraph"/>
        <w:numPr>
          <w:ilvl w:val="1"/>
          <w:numId w:val="30"/>
        </w:numPr>
        <w:spacing w:line="240" w:lineRule="auto"/>
        <w:jc w:val="both"/>
        <w:rPr>
          <w:rFonts w:ascii="Times New Roman" w:hAnsi="Times New Roman" w:cs="Times New Roman"/>
          <w:sz w:val="20"/>
          <w:szCs w:val="20"/>
        </w:rPr>
      </w:pPr>
      <w:r w:rsidRPr="002B0E72">
        <w:rPr>
          <w:rFonts w:ascii="Times New Roman" w:hAnsi="Times New Roman" w:cs="Times New Roman"/>
          <w:sz w:val="20"/>
          <w:szCs w:val="20"/>
        </w:rPr>
        <w:t>“The court thus makes a finding that accused 2 and 3 were present at the mine on the date in question. Having</w:t>
      </w:r>
      <w:r w:rsidR="00AF5C97">
        <w:rPr>
          <w:rFonts w:ascii="Times New Roman" w:hAnsi="Times New Roman" w:cs="Times New Roman"/>
          <w:sz w:val="20"/>
          <w:szCs w:val="20"/>
        </w:rPr>
        <w:t xml:space="preserve"> </w:t>
      </w:r>
      <w:r w:rsidRPr="002B0E72">
        <w:rPr>
          <w:rFonts w:ascii="Times New Roman" w:hAnsi="Times New Roman" w:cs="Times New Roman"/>
          <w:sz w:val="20"/>
          <w:szCs w:val="20"/>
        </w:rPr>
        <w:t>made such a finding</w:t>
      </w:r>
      <w:r w:rsidR="00F32846">
        <w:rPr>
          <w:rFonts w:ascii="Times New Roman" w:hAnsi="Times New Roman" w:cs="Times New Roman"/>
          <w:sz w:val="20"/>
          <w:szCs w:val="20"/>
        </w:rPr>
        <w:t>, the question which comes to the fore is whether they were acting in common purpose with the accused one who was found in the carbon room and the ones at large,</w:t>
      </w:r>
      <w:r w:rsidRPr="002B0E72">
        <w:rPr>
          <w:rFonts w:ascii="Times New Roman" w:hAnsi="Times New Roman" w:cs="Times New Roman"/>
          <w:sz w:val="20"/>
          <w:szCs w:val="20"/>
        </w:rPr>
        <w:t xml:space="preserve"> and also the deceased. Section </w:t>
      </w:r>
      <w:r w:rsidRPr="002B0E72">
        <w:rPr>
          <w:rFonts w:ascii="Times New Roman" w:hAnsi="Times New Roman" w:cs="Times New Roman"/>
          <w:sz w:val="20"/>
          <w:szCs w:val="20"/>
        </w:rPr>
        <w:tab/>
        <w:t>196A of the CODE provides for the doctrine of common purpose. What is clear from the section is that the</w:t>
      </w:r>
      <w:r w:rsidR="00F32846">
        <w:rPr>
          <w:rFonts w:ascii="Times New Roman" w:hAnsi="Times New Roman" w:cs="Times New Roman"/>
          <w:sz w:val="20"/>
          <w:szCs w:val="20"/>
        </w:rPr>
        <w:t xml:space="preserve"> </w:t>
      </w:r>
      <w:r w:rsidRPr="002B0E72">
        <w:rPr>
          <w:rFonts w:ascii="Times New Roman" w:hAnsi="Times New Roman" w:cs="Times New Roman"/>
          <w:sz w:val="20"/>
          <w:szCs w:val="20"/>
        </w:rPr>
        <w:t>law distinguishes between two species of common purpose, that is, the one in which a prior agreement to</w:t>
      </w:r>
      <w:r w:rsidR="00F32846">
        <w:rPr>
          <w:rFonts w:ascii="Times New Roman" w:hAnsi="Times New Roman" w:cs="Times New Roman"/>
          <w:sz w:val="20"/>
          <w:szCs w:val="20"/>
        </w:rPr>
        <w:t xml:space="preserve"> </w:t>
      </w:r>
      <w:r w:rsidRPr="002B0E72">
        <w:rPr>
          <w:rFonts w:ascii="Times New Roman" w:hAnsi="Times New Roman" w:cs="Times New Roman"/>
          <w:sz w:val="20"/>
          <w:szCs w:val="20"/>
        </w:rPr>
        <w:t>commit an offence has been proved and the other in which no prior agreement to commit an offence has been</w:t>
      </w:r>
      <w:r w:rsidR="00F32846">
        <w:rPr>
          <w:rFonts w:ascii="Times New Roman" w:hAnsi="Times New Roman" w:cs="Times New Roman"/>
          <w:sz w:val="20"/>
          <w:szCs w:val="20"/>
        </w:rPr>
        <w:t xml:space="preserve"> </w:t>
      </w:r>
      <w:r w:rsidRPr="002B0E72">
        <w:rPr>
          <w:rFonts w:ascii="Times New Roman" w:hAnsi="Times New Roman" w:cs="Times New Roman"/>
          <w:sz w:val="20"/>
          <w:szCs w:val="20"/>
        </w:rPr>
        <w:t>proved. In the matter before the court</w:t>
      </w:r>
      <w:r w:rsidR="003C5659" w:rsidRPr="002B0E72">
        <w:rPr>
          <w:rFonts w:ascii="Times New Roman" w:hAnsi="Times New Roman" w:cs="Times New Roman"/>
          <w:sz w:val="20"/>
          <w:szCs w:val="20"/>
        </w:rPr>
        <w:t>,</w:t>
      </w:r>
      <w:r w:rsidRPr="002B0E72">
        <w:rPr>
          <w:rFonts w:ascii="Times New Roman" w:hAnsi="Times New Roman" w:cs="Times New Roman"/>
          <w:sz w:val="20"/>
          <w:szCs w:val="20"/>
        </w:rPr>
        <w:t xml:space="preserve"> the state managed to prove that there was a prior agreement to commit </w:t>
      </w:r>
      <w:r w:rsidRPr="002B0E72">
        <w:rPr>
          <w:rFonts w:ascii="Times New Roman" w:hAnsi="Times New Roman" w:cs="Times New Roman"/>
          <w:sz w:val="20"/>
          <w:szCs w:val="20"/>
        </w:rPr>
        <w:tab/>
        <w:t>the offence.”</w:t>
      </w:r>
    </w:p>
    <w:p w:rsidR="00B0045C" w:rsidRPr="002B0E72" w:rsidRDefault="00B0045C" w:rsidP="00B0045C">
      <w:pPr>
        <w:pStyle w:val="ListParagraph"/>
        <w:spacing w:line="240" w:lineRule="auto"/>
        <w:ind w:left="1440"/>
        <w:jc w:val="both"/>
        <w:rPr>
          <w:rFonts w:ascii="Times New Roman" w:hAnsi="Times New Roman" w:cs="Times New Roman"/>
          <w:sz w:val="20"/>
          <w:szCs w:val="20"/>
        </w:rPr>
      </w:pPr>
    </w:p>
    <w:p w:rsidR="00A32865" w:rsidRPr="002B0E72" w:rsidRDefault="00920B96"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For the above</w:t>
      </w:r>
      <w:r w:rsidR="00A32865" w:rsidRPr="002B0E72">
        <w:rPr>
          <w:rFonts w:ascii="Times New Roman" w:hAnsi="Times New Roman" w:cs="Times New Roman"/>
          <w:sz w:val="24"/>
          <w:szCs w:val="24"/>
        </w:rPr>
        <w:t xml:space="preserve"> reasons</w:t>
      </w:r>
      <w:r w:rsidR="003C5659" w:rsidRPr="002B0E72">
        <w:rPr>
          <w:rFonts w:ascii="Times New Roman" w:hAnsi="Times New Roman" w:cs="Times New Roman"/>
          <w:sz w:val="24"/>
          <w:szCs w:val="24"/>
        </w:rPr>
        <w:t>, the court a quo</w:t>
      </w:r>
      <w:r w:rsidR="00A32865" w:rsidRPr="002B0E72">
        <w:rPr>
          <w:rFonts w:ascii="Times New Roman" w:hAnsi="Times New Roman" w:cs="Times New Roman"/>
          <w:i/>
          <w:sz w:val="24"/>
          <w:szCs w:val="24"/>
        </w:rPr>
        <w:t xml:space="preserve"> </w:t>
      </w:r>
      <w:r w:rsidR="00A32865" w:rsidRPr="002B0E72">
        <w:rPr>
          <w:rFonts w:ascii="Times New Roman" w:hAnsi="Times New Roman" w:cs="Times New Roman"/>
          <w:sz w:val="24"/>
          <w:szCs w:val="24"/>
        </w:rPr>
        <w:t>found the appellants guilty of robbery</w:t>
      </w:r>
      <w:r w:rsidRPr="002B0E72">
        <w:rPr>
          <w:rFonts w:ascii="Times New Roman" w:hAnsi="Times New Roman" w:cs="Times New Roman"/>
          <w:sz w:val="24"/>
          <w:szCs w:val="24"/>
        </w:rPr>
        <w:t xml:space="preserve"> and sentenced each of them to the punishments stated earlier. </w:t>
      </w:r>
    </w:p>
    <w:p w:rsidR="00A32865" w:rsidRPr="002B0E72" w:rsidRDefault="000540A5" w:rsidP="002B0E72">
      <w:pPr>
        <w:spacing w:line="360" w:lineRule="auto"/>
        <w:ind w:left="360"/>
        <w:jc w:val="both"/>
        <w:rPr>
          <w:rFonts w:ascii="Times New Roman" w:hAnsi="Times New Roman" w:cs="Times New Roman"/>
          <w:b/>
          <w:sz w:val="24"/>
          <w:szCs w:val="24"/>
        </w:rPr>
      </w:pPr>
      <w:r w:rsidRPr="002B0E72">
        <w:rPr>
          <w:rFonts w:ascii="Times New Roman" w:hAnsi="Times New Roman" w:cs="Times New Roman"/>
          <w:b/>
          <w:sz w:val="24"/>
          <w:szCs w:val="24"/>
        </w:rPr>
        <w:t>Proc</w:t>
      </w:r>
      <w:r w:rsidR="00196400" w:rsidRPr="002B0E72">
        <w:rPr>
          <w:rFonts w:ascii="Times New Roman" w:hAnsi="Times New Roman" w:cs="Times New Roman"/>
          <w:b/>
          <w:sz w:val="24"/>
          <w:szCs w:val="24"/>
        </w:rPr>
        <w:t>e</w:t>
      </w:r>
      <w:r w:rsidRPr="002B0E72">
        <w:rPr>
          <w:rFonts w:ascii="Times New Roman" w:hAnsi="Times New Roman" w:cs="Times New Roman"/>
          <w:b/>
          <w:sz w:val="24"/>
          <w:szCs w:val="24"/>
        </w:rPr>
        <w:t>edings before this Court</w:t>
      </w:r>
    </w:p>
    <w:p w:rsidR="00A32865" w:rsidRPr="002B0E72" w:rsidRDefault="00A32865"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Aggrieved by </w:t>
      </w:r>
      <w:r w:rsidR="00B4435B" w:rsidRPr="002B0E72">
        <w:rPr>
          <w:rFonts w:ascii="Times New Roman" w:hAnsi="Times New Roman" w:cs="Times New Roman"/>
          <w:sz w:val="24"/>
          <w:szCs w:val="24"/>
        </w:rPr>
        <w:t>both the conviction and sentence</w:t>
      </w:r>
      <w:r w:rsidRPr="002B0E72">
        <w:rPr>
          <w:rFonts w:ascii="Times New Roman" w:hAnsi="Times New Roman" w:cs="Times New Roman"/>
          <w:sz w:val="24"/>
          <w:szCs w:val="24"/>
        </w:rPr>
        <w:t>, the appellant</w:t>
      </w:r>
      <w:r w:rsidR="00530649" w:rsidRPr="002B0E72">
        <w:rPr>
          <w:rFonts w:ascii="Times New Roman" w:hAnsi="Times New Roman" w:cs="Times New Roman"/>
          <w:sz w:val="24"/>
          <w:szCs w:val="24"/>
        </w:rPr>
        <w:t>s</w:t>
      </w:r>
      <w:r w:rsidRPr="002B0E72">
        <w:rPr>
          <w:rFonts w:ascii="Times New Roman" w:hAnsi="Times New Roman" w:cs="Times New Roman"/>
          <w:sz w:val="24"/>
          <w:szCs w:val="24"/>
        </w:rPr>
        <w:t xml:space="preserve"> approached this Court </w:t>
      </w:r>
      <w:r w:rsidR="00B4435B" w:rsidRPr="002B0E72">
        <w:rPr>
          <w:rFonts w:ascii="Times New Roman" w:hAnsi="Times New Roman" w:cs="Times New Roman"/>
          <w:sz w:val="24"/>
          <w:szCs w:val="24"/>
        </w:rPr>
        <w:t xml:space="preserve">with an appeal based on </w:t>
      </w:r>
      <w:r w:rsidRPr="002B0E72">
        <w:rPr>
          <w:rFonts w:ascii="Times New Roman" w:hAnsi="Times New Roman" w:cs="Times New Roman"/>
          <w:sz w:val="24"/>
          <w:szCs w:val="24"/>
        </w:rPr>
        <w:t xml:space="preserve">grounds </w:t>
      </w:r>
      <w:r w:rsidR="00B4435B" w:rsidRPr="002B0E72">
        <w:rPr>
          <w:rFonts w:ascii="Times New Roman" w:hAnsi="Times New Roman" w:cs="Times New Roman"/>
          <w:sz w:val="24"/>
          <w:szCs w:val="24"/>
        </w:rPr>
        <w:t>couched in the following manner:</w:t>
      </w:r>
    </w:p>
    <w:p w:rsidR="00A32865" w:rsidRPr="002B0E72" w:rsidRDefault="00A32865" w:rsidP="002B0E72">
      <w:pPr>
        <w:pStyle w:val="ListParagraph"/>
        <w:spacing w:after="0" w:line="240" w:lineRule="auto"/>
        <w:ind w:left="2880"/>
        <w:jc w:val="both"/>
        <w:rPr>
          <w:rFonts w:ascii="Times New Roman" w:hAnsi="Times New Roman" w:cs="Times New Roman"/>
          <w:sz w:val="20"/>
          <w:szCs w:val="20"/>
        </w:rPr>
      </w:pPr>
      <w:r w:rsidRPr="002B0E72">
        <w:rPr>
          <w:rFonts w:ascii="Times New Roman" w:hAnsi="Times New Roman" w:cs="Times New Roman"/>
          <w:sz w:val="20"/>
          <w:szCs w:val="20"/>
        </w:rPr>
        <w:t>“</w:t>
      </w:r>
      <w:r w:rsidRPr="002B0E72">
        <w:rPr>
          <w:rFonts w:ascii="Times New Roman" w:hAnsi="Times New Roman" w:cs="Times New Roman"/>
          <w:b/>
          <w:sz w:val="20"/>
          <w:szCs w:val="20"/>
          <w:u w:val="single"/>
        </w:rPr>
        <w:t>GROUNDS OF APPEAL</w:t>
      </w:r>
      <w:r w:rsidRPr="002B0E72">
        <w:rPr>
          <w:rFonts w:ascii="Times New Roman" w:hAnsi="Times New Roman" w:cs="Times New Roman"/>
          <w:sz w:val="20"/>
          <w:szCs w:val="20"/>
        </w:rPr>
        <w:t xml:space="preserve"> </w:t>
      </w:r>
    </w:p>
    <w:p w:rsidR="00A32865" w:rsidRPr="002B0E72" w:rsidRDefault="00A32865" w:rsidP="002B0E72">
      <w:pPr>
        <w:pStyle w:val="ListParagraph"/>
        <w:numPr>
          <w:ilvl w:val="2"/>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erred and misdirected itself in convicting the Appellants on the basis of evidence acquired from a trap; without satisfying itself that all the essential requirements of the trap had been adhered to</w:t>
      </w:r>
    </w:p>
    <w:p w:rsidR="00A32865" w:rsidRPr="002B0E72" w:rsidRDefault="00A32865" w:rsidP="002B0E72">
      <w:pPr>
        <w:pStyle w:val="ListParagraph"/>
        <w:numPr>
          <w:ilvl w:val="2"/>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erred and misdirected itself in convicting the two (2) Appellants on the basis of circumstantial evidence</w:t>
      </w:r>
      <w:r w:rsidR="003C5659" w:rsidRPr="002B0E72">
        <w:rPr>
          <w:rFonts w:ascii="Times New Roman" w:hAnsi="Times New Roman" w:cs="Times New Roman"/>
          <w:sz w:val="20"/>
          <w:szCs w:val="20"/>
        </w:rPr>
        <w:t>,</w:t>
      </w:r>
      <w:r w:rsidRPr="002B0E72">
        <w:rPr>
          <w:rFonts w:ascii="Times New Roman" w:hAnsi="Times New Roman" w:cs="Times New Roman"/>
          <w:sz w:val="20"/>
          <w:szCs w:val="20"/>
        </w:rPr>
        <w:t xml:space="preserve"> when </w:t>
      </w:r>
      <w:r w:rsidR="00B4435B" w:rsidRPr="002B0E72">
        <w:rPr>
          <w:rFonts w:ascii="Times New Roman" w:hAnsi="Times New Roman" w:cs="Times New Roman"/>
          <w:sz w:val="20"/>
          <w:szCs w:val="20"/>
        </w:rPr>
        <w:t>i</w:t>
      </w:r>
      <w:r w:rsidRPr="002B0E72">
        <w:rPr>
          <w:rFonts w:ascii="Times New Roman" w:hAnsi="Times New Roman" w:cs="Times New Roman"/>
          <w:sz w:val="20"/>
          <w:szCs w:val="20"/>
        </w:rPr>
        <w:t xml:space="preserve">t was clear that such evidence had no probative value in the circumstances. </w:t>
      </w:r>
    </w:p>
    <w:p w:rsidR="00A32865" w:rsidRPr="002B0E72" w:rsidRDefault="00A32865" w:rsidP="002B0E72">
      <w:pPr>
        <w:pStyle w:val="ListParagraph"/>
        <w:numPr>
          <w:ilvl w:val="2"/>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erred and misdirected itself in convicting the Appellants for the charge of robbery</w:t>
      </w:r>
      <w:r w:rsidR="00B4435B" w:rsidRPr="002B0E72">
        <w:rPr>
          <w:rFonts w:ascii="Times New Roman" w:hAnsi="Times New Roman" w:cs="Times New Roman"/>
          <w:sz w:val="20"/>
          <w:szCs w:val="20"/>
        </w:rPr>
        <w:t xml:space="preserve"> </w:t>
      </w:r>
      <w:r w:rsidRPr="002B0E72">
        <w:rPr>
          <w:rFonts w:ascii="Times New Roman" w:hAnsi="Times New Roman" w:cs="Times New Roman"/>
          <w:sz w:val="20"/>
          <w:szCs w:val="20"/>
        </w:rPr>
        <w:t>when the State case established a charge of either trespass, unlawful entry and theft or theft and assault</w:t>
      </w:r>
    </w:p>
    <w:p w:rsidR="00A32865" w:rsidRPr="002B0E72" w:rsidRDefault="00A32865" w:rsidP="002B0E72">
      <w:pPr>
        <w:pStyle w:val="ListParagraph"/>
        <w:numPr>
          <w:ilvl w:val="2"/>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erred and misdirected itself by convicting the Appellants for robbery of carbons in light of the following: -</w:t>
      </w:r>
    </w:p>
    <w:p w:rsidR="00A32865" w:rsidRPr="002B0E72" w:rsidRDefault="00A32865" w:rsidP="002B0E72">
      <w:pPr>
        <w:pStyle w:val="ListParagraph"/>
        <w:numPr>
          <w:ilvl w:val="4"/>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carbons were not produced as an exhibit. </w:t>
      </w:r>
    </w:p>
    <w:p w:rsidR="00A32865" w:rsidRPr="002B0E72" w:rsidRDefault="00A32865" w:rsidP="002B0E72">
      <w:pPr>
        <w:pStyle w:val="ListParagraph"/>
        <w:numPr>
          <w:ilvl w:val="3"/>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(ii) no Assayers' report was tendered to establish that the alleged carbon</w:t>
      </w:r>
      <w:r w:rsidR="00B4435B" w:rsidRPr="002B0E72">
        <w:rPr>
          <w:rFonts w:ascii="Times New Roman" w:hAnsi="Times New Roman" w:cs="Times New Roman"/>
          <w:sz w:val="20"/>
          <w:szCs w:val="20"/>
        </w:rPr>
        <w:t>s</w:t>
      </w:r>
      <w:r w:rsidRPr="002B0E72">
        <w:rPr>
          <w:rFonts w:ascii="Times New Roman" w:hAnsi="Times New Roman" w:cs="Times New Roman"/>
          <w:sz w:val="20"/>
          <w:szCs w:val="20"/>
        </w:rPr>
        <w:t xml:space="preserve"> had gold and the content thereof. </w:t>
      </w:r>
    </w:p>
    <w:p w:rsidR="00A32865" w:rsidRPr="002B0E72" w:rsidRDefault="00A32865" w:rsidP="002B0E72">
      <w:pPr>
        <w:pStyle w:val="ListParagraph"/>
        <w:numPr>
          <w:ilvl w:val="2"/>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erred and misdirected itself in Its interpretation of the </w:t>
      </w:r>
      <w:proofErr w:type="spellStart"/>
      <w:r w:rsidRPr="002B0E72">
        <w:rPr>
          <w:rFonts w:ascii="Times New Roman" w:hAnsi="Times New Roman" w:cs="Times New Roman"/>
          <w:sz w:val="20"/>
          <w:szCs w:val="20"/>
        </w:rPr>
        <w:t>Covid</w:t>
      </w:r>
      <w:proofErr w:type="spellEnd"/>
      <w:r w:rsidRPr="002B0E72">
        <w:rPr>
          <w:rFonts w:ascii="Times New Roman" w:hAnsi="Times New Roman" w:cs="Times New Roman"/>
          <w:sz w:val="20"/>
          <w:szCs w:val="20"/>
        </w:rPr>
        <w:t xml:space="preserve"> 19 regulations thereby reaching the conclusion that they had breached the same in furtherance of the criminal offence. </w:t>
      </w:r>
    </w:p>
    <w:p w:rsidR="00A32865" w:rsidRPr="002B0E72" w:rsidRDefault="00A32865" w:rsidP="002B0E72">
      <w:pPr>
        <w:pStyle w:val="ListParagraph"/>
        <w:numPr>
          <w:ilvl w:val="2"/>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erred and misdirected </w:t>
      </w:r>
      <w:r w:rsidR="00B4435B" w:rsidRPr="002B0E72">
        <w:rPr>
          <w:rFonts w:ascii="Times New Roman" w:hAnsi="Times New Roman" w:cs="Times New Roman"/>
          <w:sz w:val="20"/>
          <w:szCs w:val="20"/>
        </w:rPr>
        <w:t>i</w:t>
      </w:r>
      <w:r w:rsidRPr="002B0E72">
        <w:rPr>
          <w:rFonts w:ascii="Times New Roman" w:hAnsi="Times New Roman" w:cs="Times New Roman"/>
          <w:sz w:val="20"/>
          <w:szCs w:val="20"/>
        </w:rPr>
        <w:t>tself in putting reliance upon the evidence of Last Ndlovu without taking consideration of the fact that he was a suspect</w:t>
      </w:r>
      <w:r w:rsidR="00B4435B" w:rsidRPr="002B0E72">
        <w:rPr>
          <w:rFonts w:ascii="Times New Roman" w:hAnsi="Times New Roman" w:cs="Times New Roman"/>
          <w:sz w:val="20"/>
          <w:szCs w:val="20"/>
        </w:rPr>
        <w:t xml:space="preserve"> witness</w:t>
      </w:r>
    </w:p>
    <w:p w:rsidR="00A32865" w:rsidRPr="002B0E72" w:rsidRDefault="00A32865" w:rsidP="002B0E72">
      <w:pPr>
        <w:pStyle w:val="ListParagraph"/>
        <w:numPr>
          <w:ilvl w:val="2"/>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erred and misdirected itself in acting upon the evidence of the State witnesses</w:t>
      </w:r>
      <w:r w:rsidR="003A3CD4" w:rsidRPr="002B0E72">
        <w:rPr>
          <w:rFonts w:ascii="Times New Roman" w:hAnsi="Times New Roman" w:cs="Times New Roman"/>
          <w:sz w:val="20"/>
          <w:szCs w:val="20"/>
        </w:rPr>
        <w:t>,</w:t>
      </w:r>
      <w:r w:rsidRPr="002B0E72">
        <w:rPr>
          <w:rFonts w:ascii="Times New Roman" w:hAnsi="Times New Roman" w:cs="Times New Roman"/>
          <w:sz w:val="20"/>
          <w:szCs w:val="20"/>
        </w:rPr>
        <w:t xml:space="preserve"> which evidence was marred by grave inconsistencies. </w:t>
      </w:r>
    </w:p>
    <w:p w:rsidR="00A32865" w:rsidRPr="002B0E72" w:rsidRDefault="00A32865" w:rsidP="002B0E72">
      <w:pPr>
        <w:pStyle w:val="ListParagraph"/>
        <w:numPr>
          <w:ilvl w:val="2"/>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erred and misdirected itself by convicting the Appellants upon evidence of State witnesses who either were sitting in the courtroom while evidence of other witnesses was being led or were told what to testify by witnesses who had already testified.</w:t>
      </w:r>
    </w:p>
    <w:p w:rsidR="00A32865" w:rsidRPr="002B0E72" w:rsidRDefault="00A32865" w:rsidP="002B0E72">
      <w:pPr>
        <w:pStyle w:val="ListParagraph"/>
        <w:numPr>
          <w:ilvl w:val="2"/>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erred and misdirected itself in misappropriating the doctrine of common purpose despite the fact that such doctrine is no longer applicable in this jurisdiction.”</w:t>
      </w:r>
    </w:p>
    <w:p w:rsidR="00A32865" w:rsidRDefault="00A32865" w:rsidP="00A32865">
      <w:pPr>
        <w:spacing w:after="0" w:line="240" w:lineRule="auto"/>
        <w:ind w:left="2160"/>
        <w:jc w:val="both"/>
        <w:rPr>
          <w:rFonts w:ascii="Times New Roman" w:hAnsi="Times New Roman" w:cs="Times New Roman"/>
          <w:sz w:val="20"/>
          <w:szCs w:val="20"/>
        </w:rPr>
      </w:pPr>
    </w:p>
    <w:p w:rsidR="00A32865" w:rsidRPr="002B0E72" w:rsidRDefault="00A32865" w:rsidP="00AE455F">
      <w:pPr>
        <w:pStyle w:val="ListParagraph"/>
        <w:spacing w:after="0" w:line="240" w:lineRule="auto"/>
        <w:ind w:left="2880"/>
        <w:jc w:val="both"/>
        <w:rPr>
          <w:rFonts w:ascii="Times New Roman" w:hAnsi="Times New Roman" w:cs="Times New Roman"/>
          <w:b/>
          <w:sz w:val="20"/>
          <w:szCs w:val="20"/>
          <w:u w:val="single"/>
        </w:rPr>
      </w:pPr>
      <w:r w:rsidRPr="002B0E72">
        <w:rPr>
          <w:rFonts w:ascii="Times New Roman" w:hAnsi="Times New Roman" w:cs="Times New Roman"/>
          <w:b/>
          <w:sz w:val="20"/>
          <w:szCs w:val="20"/>
          <w:u w:val="single"/>
        </w:rPr>
        <w:lastRenderedPageBreak/>
        <w:t xml:space="preserve">“GROUNDS OF APPEAL AGAINST SENTENCE </w:t>
      </w:r>
    </w:p>
    <w:p w:rsidR="00A32865" w:rsidRPr="002B0E72" w:rsidRDefault="00A32865" w:rsidP="002B0E72">
      <w:pPr>
        <w:pStyle w:val="ListParagraph"/>
        <w:numPr>
          <w:ilvl w:val="2"/>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The sentence of ten (10) years</w:t>
      </w:r>
      <w:r w:rsidR="003A3CD4" w:rsidRPr="002B0E72">
        <w:rPr>
          <w:rFonts w:ascii="Times New Roman" w:hAnsi="Times New Roman" w:cs="Times New Roman"/>
          <w:sz w:val="20"/>
          <w:szCs w:val="20"/>
        </w:rPr>
        <w:t>,</w:t>
      </w:r>
      <w:r w:rsidRPr="002B0E72">
        <w:rPr>
          <w:rFonts w:ascii="Times New Roman" w:hAnsi="Times New Roman" w:cs="Times New Roman"/>
          <w:sz w:val="20"/>
          <w:szCs w:val="20"/>
        </w:rPr>
        <w:t xml:space="preserve"> in which two (2) years were suspended on the usual conditions induce</w:t>
      </w:r>
      <w:r w:rsidR="00B4435B" w:rsidRPr="002B0E72">
        <w:rPr>
          <w:rFonts w:ascii="Times New Roman" w:hAnsi="Times New Roman" w:cs="Times New Roman"/>
          <w:sz w:val="20"/>
          <w:szCs w:val="20"/>
        </w:rPr>
        <w:t>s</w:t>
      </w:r>
      <w:r w:rsidRPr="002B0E72">
        <w:rPr>
          <w:rFonts w:ascii="Times New Roman" w:hAnsi="Times New Roman" w:cs="Times New Roman"/>
          <w:sz w:val="20"/>
          <w:szCs w:val="20"/>
        </w:rPr>
        <w:t xml:space="preserve"> a sense of shock in the circumstances</w:t>
      </w:r>
      <w:r w:rsidR="003A3CD4" w:rsidRPr="002B0E72">
        <w:rPr>
          <w:rFonts w:ascii="Times New Roman" w:hAnsi="Times New Roman" w:cs="Times New Roman"/>
          <w:sz w:val="20"/>
          <w:szCs w:val="20"/>
        </w:rPr>
        <w:t>,</w:t>
      </w:r>
      <w:r w:rsidRPr="002B0E72">
        <w:rPr>
          <w:rFonts w:ascii="Times New Roman" w:hAnsi="Times New Roman" w:cs="Times New Roman"/>
          <w:sz w:val="20"/>
          <w:szCs w:val="20"/>
        </w:rPr>
        <w:t xml:space="preserve"> especially regard being had to the following factors: -</w:t>
      </w:r>
    </w:p>
    <w:p w:rsidR="00A32865" w:rsidRPr="002B0E72" w:rsidRDefault="00A32865" w:rsidP="002B0E72">
      <w:pPr>
        <w:pStyle w:val="ListParagraph"/>
        <w:numPr>
          <w:ilvl w:val="5"/>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passed its sentence without the Assayers' report which would assist it in establishing whether the carbons had gold or the value of deprivation.</w:t>
      </w:r>
    </w:p>
    <w:p w:rsidR="00A32865" w:rsidRPr="002B0E72" w:rsidRDefault="00A32865" w:rsidP="002B0E72">
      <w:pPr>
        <w:pStyle w:val="ListParagraph"/>
        <w:numPr>
          <w:ilvl w:val="5"/>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erred in adopting an all-inclusive approach in sentencing the appellants without considering the fact that the Appellants did not actively aid or take part in the commission of the offence. </w:t>
      </w:r>
    </w:p>
    <w:p w:rsidR="00CE04AC" w:rsidRPr="002B0E72" w:rsidRDefault="00A32865" w:rsidP="002B0E72">
      <w:pPr>
        <w:pStyle w:val="ListParagraph"/>
        <w:numPr>
          <w:ilvl w:val="5"/>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court </w:t>
      </w:r>
      <w:r w:rsidRPr="002B0E72">
        <w:rPr>
          <w:rFonts w:ascii="Times New Roman" w:hAnsi="Times New Roman" w:cs="Times New Roman"/>
          <w:b/>
          <w:sz w:val="20"/>
          <w:szCs w:val="20"/>
        </w:rPr>
        <w:t xml:space="preserve">a quo </w:t>
      </w:r>
      <w:r w:rsidRPr="002B0E72">
        <w:rPr>
          <w:rFonts w:ascii="Times New Roman" w:hAnsi="Times New Roman" w:cs="Times New Roman"/>
          <w:sz w:val="20"/>
          <w:szCs w:val="20"/>
        </w:rPr>
        <w:t>erred by sentencing the appellants on the basis of a medical report which was inconsistent with the injuries suffered by the complainant.”</w:t>
      </w:r>
    </w:p>
    <w:p w:rsidR="00A32865" w:rsidRPr="002B0E72" w:rsidRDefault="00A32865" w:rsidP="00AE455F">
      <w:pPr>
        <w:pStyle w:val="ListParagraph"/>
        <w:spacing w:after="0" w:line="240" w:lineRule="auto"/>
        <w:ind w:left="2880"/>
        <w:jc w:val="both"/>
        <w:rPr>
          <w:rFonts w:ascii="Times New Roman" w:hAnsi="Times New Roman" w:cs="Times New Roman"/>
          <w:sz w:val="20"/>
          <w:szCs w:val="20"/>
        </w:rPr>
      </w:pPr>
      <w:r w:rsidRPr="002B0E72">
        <w:rPr>
          <w:rFonts w:ascii="Times New Roman" w:hAnsi="Times New Roman" w:cs="Times New Roman"/>
          <w:b/>
          <w:sz w:val="20"/>
          <w:szCs w:val="20"/>
          <w:u w:val="single"/>
        </w:rPr>
        <w:t>RELIEF SOUGHT</w:t>
      </w:r>
      <w:r w:rsidRPr="002B0E72">
        <w:rPr>
          <w:rFonts w:ascii="Times New Roman" w:hAnsi="Times New Roman" w:cs="Times New Roman"/>
          <w:sz w:val="20"/>
          <w:szCs w:val="20"/>
        </w:rPr>
        <w:t xml:space="preserve"> </w:t>
      </w:r>
    </w:p>
    <w:p w:rsidR="00A32865" w:rsidRPr="002B0E72" w:rsidRDefault="00A32865" w:rsidP="00AE455F">
      <w:pPr>
        <w:pStyle w:val="ListParagraph"/>
        <w:spacing w:after="0" w:line="240" w:lineRule="auto"/>
        <w:ind w:left="1440" w:firstLine="720"/>
        <w:jc w:val="both"/>
        <w:rPr>
          <w:rFonts w:ascii="Times New Roman" w:hAnsi="Times New Roman" w:cs="Times New Roman"/>
          <w:sz w:val="20"/>
          <w:szCs w:val="20"/>
        </w:rPr>
      </w:pPr>
      <w:r w:rsidRPr="002B0E72">
        <w:rPr>
          <w:rFonts w:ascii="Times New Roman" w:hAnsi="Times New Roman" w:cs="Times New Roman"/>
          <w:sz w:val="20"/>
          <w:szCs w:val="20"/>
        </w:rPr>
        <w:t xml:space="preserve">The appeal against conviction succeeds. </w:t>
      </w:r>
    </w:p>
    <w:p w:rsidR="00A32865" w:rsidRPr="00AE455F" w:rsidRDefault="00A32865" w:rsidP="00AE455F">
      <w:pPr>
        <w:spacing w:after="0" w:line="240" w:lineRule="auto"/>
        <w:ind w:left="1440" w:firstLine="720"/>
        <w:jc w:val="both"/>
        <w:rPr>
          <w:rFonts w:ascii="Times New Roman" w:hAnsi="Times New Roman" w:cs="Times New Roman"/>
          <w:sz w:val="20"/>
          <w:szCs w:val="20"/>
        </w:rPr>
      </w:pPr>
      <w:r w:rsidRPr="00AE455F">
        <w:rPr>
          <w:rFonts w:ascii="Times New Roman" w:hAnsi="Times New Roman" w:cs="Times New Roman"/>
          <w:sz w:val="20"/>
          <w:szCs w:val="20"/>
        </w:rPr>
        <w:t xml:space="preserve">The Judgment of the court </w:t>
      </w:r>
      <w:r w:rsidRPr="00AE455F">
        <w:rPr>
          <w:rFonts w:ascii="Times New Roman" w:hAnsi="Times New Roman" w:cs="Times New Roman"/>
          <w:b/>
          <w:sz w:val="20"/>
          <w:szCs w:val="20"/>
        </w:rPr>
        <w:t>a quo</w:t>
      </w:r>
      <w:r w:rsidRPr="00AE455F">
        <w:rPr>
          <w:rFonts w:ascii="Times New Roman" w:hAnsi="Times New Roman" w:cs="Times New Roman"/>
          <w:sz w:val="20"/>
          <w:szCs w:val="20"/>
        </w:rPr>
        <w:t xml:space="preserve"> is set aside and substituted with the following: </w:t>
      </w:r>
    </w:p>
    <w:p w:rsidR="00A32865" w:rsidRPr="002B0E72" w:rsidRDefault="00A32865" w:rsidP="002B0E72">
      <w:pPr>
        <w:pStyle w:val="ListParagraph"/>
        <w:numPr>
          <w:ilvl w:val="4"/>
          <w:numId w:val="30"/>
        </w:numPr>
        <w:spacing w:after="0" w:line="240" w:lineRule="auto"/>
        <w:jc w:val="both"/>
        <w:rPr>
          <w:rFonts w:ascii="Times New Roman" w:hAnsi="Times New Roman" w:cs="Times New Roman"/>
          <w:i/>
          <w:sz w:val="20"/>
          <w:szCs w:val="20"/>
        </w:rPr>
      </w:pPr>
      <w:r w:rsidRPr="002B0E72">
        <w:rPr>
          <w:rFonts w:ascii="Times New Roman" w:hAnsi="Times New Roman" w:cs="Times New Roman"/>
          <w:i/>
          <w:sz w:val="20"/>
          <w:szCs w:val="20"/>
        </w:rPr>
        <w:t>"The 2nd and 3rd Accused persons are found not guilty of Robbery as provided for in Section 126 of the Criminal Law (Codification and Reform) Act Chapter 9:23 and acquitted"</w:t>
      </w:r>
    </w:p>
    <w:p w:rsidR="00A32865" w:rsidRPr="002B0E72" w:rsidRDefault="00A32865" w:rsidP="00AE455F">
      <w:pPr>
        <w:pStyle w:val="ListParagraph"/>
        <w:spacing w:after="0" w:line="240" w:lineRule="auto"/>
        <w:ind w:left="2880"/>
        <w:jc w:val="both"/>
        <w:rPr>
          <w:rFonts w:ascii="Times New Roman" w:hAnsi="Times New Roman" w:cs="Times New Roman"/>
          <w:sz w:val="20"/>
          <w:szCs w:val="20"/>
        </w:rPr>
      </w:pPr>
      <w:r w:rsidRPr="002B0E72">
        <w:rPr>
          <w:rFonts w:ascii="Times New Roman" w:hAnsi="Times New Roman" w:cs="Times New Roman"/>
          <w:sz w:val="20"/>
          <w:szCs w:val="20"/>
        </w:rPr>
        <w:t>“</w:t>
      </w:r>
      <w:r w:rsidRPr="002B0E72">
        <w:rPr>
          <w:rFonts w:ascii="Times New Roman" w:hAnsi="Times New Roman" w:cs="Times New Roman"/>
          <w:b/>
          <w:sz w:val="20"/>
          <w:szCs w:val="20"/>
          <w:u w:val="single"/>
        </w:rPr>
        <w:t>RELIEF SOUGHT</w:t>
      </w:r>
      <w:r w:rsidRPr="002B0E72">
        <w:rPr>
          <w:rFonts w:ascii="Times New Roman" w:hAnsi="Times New Roman" w:cs="Times New Roman"/>
          <w:sz w:val="20"/>
          <w:szCs w:val="20"/>
        </w:rPr>
        <w:t xml:space="preserve"> </w:t>
      </w:r>
    </w:p>
    <w:p w:rsidR="00A32865" w:rsidRPr="002B0E72" w:rsidRDefault="00A32865" w:rsidP="00AE455F">
      <w:pPr>
        <w:pStyle w:val="ListParagraph"/>
        <w:spacing w:after="0" w:line="240" w:lineRule="auto"/>
        <w:ind w:left="1440" w:firstLine="720"/>
        <w:jc w:val="both"/>
        <w:rPr>
          <w:rFonts w:ascii="Times New Roman" w:hAnsi="Times New Roman" w:cs="Times New Roman"/>
          <w:sz w:val="20"/>
          <w:szCs w:val="20"/>
        </w:rPr>
      </w:pPr>
      <w:r w:rsidRPr="002B0E72">
        <w:rPr>
          <w:rFonts w:ascii="Times New Roman" w:hAnsi="Times New Roman" w:cs="Times New Roman"/>
          <w:sz w:val="20"/>
          <w:szCs w:val="20"/>
        </w:rPr>
        <w:t xml:space="preserve">The appeal against sentence be and is hereby allowed. </w:t>
      </w:r>
    </w:p>
    <w:p w:rsidR="00A32865" w:rsidRPr="002B0E72" w:rsidRDefault="00A32865" w:rsidP="00AE455F">
      <w:pPr>
        <w:pStyle w:val="ListParagraph"/>
        <w:spacing w:after="0" w:line="240" w:lineRule="auto"/>
        <w:ind w:left="2160"/>
        <w:jc w:val="both"/>
        <w:rPr>
          <w:rFonts w:ascii="Times New Roman" w:hAnsi="Times New Roman" w:cs="Times New Roman"/>
          <w:sz w:val="20"/>
          <w:szCs w:val="20"/>
        </w:rPr>
      </w:pPr>
      <w:r w:rsidRPr="002B0E72">
        <w:rPr>
          <w:rFonts w:ascii="Times New Roman" w:hAnsi="Times New Roman" w:cs="Times New Roman"/>
          <w:sz w:val="20"/>
          <w:szCs w:val="20"/>
        </w:rPr>
        <w:t xml:space="preserve">The judgment of the court </w:t>
      </w:r>
      <w:r w:rsidRPr="002B0E72">
        <w:rPr>
          <w:rFonts w:ascii="Times New Roman" w:hAnsi="Times New Roman" w:cs="Times New Roman"/>
          <w:b/>
          <w:sz w:val="20"/>
          <w:szCs w:val="20"/>
        </w:rPr>
        <w:t>a quo</w:t>
      </w:r>
      <w:r w:rsidRPr="002B0E72">
        <w:rPr>
          <w:rFonts w:ascii="Times New Roman" w:hAnsi="Times New Roman" w:cs="Times New Roman"/>
          <w:sz w:val="20"/>
          <w:szCs w:val="20"/>
        </w:rPr>
        <w:t xml:space="preserve"> in respect of sentence is set aside and in its place and stead be substituted with the following: </w:t>
      </w:r>
    </w:p>
    <w:p w:rsidR="00A32865" w:rsidRPr="002B0E72" w:rsidRDefault="00A32865" w:rsidP="002B0E72">
      <w:pPr>
        <w:pStyle w:val="ListParagraph"/>
        <w:numPr>
          <w:ilvl w:val="4"/>
          <w:numId w:val="30"/>
        </w:numPr>
        <w:spacing w:after="0" w:line="240" w:lineRule="auto"/>
        <w:jc w:val="both"/>
        <w:rPr>
          <w:rFonts w:ascii="Times New Roman" w:hAnsi="Times New Roman" w:cs="Times New Roman"/>
          <w:i/>
          <w:sz w:val="20"/>
          <w:szCs w:val="20"/>
        </w:rPr>
      </w:pPr>
      <w:r w:rsidRPr="002B0E72">
        <w:rPr>
          <w:rFonts w:ascii="Times New Roman" w:hAnsi="Times New Roman" w:cs="Times New Roman"/>
          <w:i/>
          <w:sz w:val="20"/>
          <w:szCs w:val="20"/>
        </w:rPr>
        <w:t>"Each of the Appellants is sentenced to two (2) years imprisonment</w:t>
      </w:r>
      <w:r w:rsidR="003C5659" w:rsidRPr="002B0E72">
        <w:rPr>
          <w:rFonts w:ascii="Times New Roman" w:hAnsi="Times New Roman" w:cs="Times New Roman"/>
          <w:i/>
          <w:sz w:val="20"/>
          <w:szCs w:val="20"/>
        </w:rPr>
        <w:t>, of which one (1) year is suspended for five (5) years on condition that none of them should commit a similar offence</w:t>
      </w:r>
      <w:r w:rsidRPr="002B0E72">
        <w:rPr>
          <w:rFonts w:ascii="Times New Roman" w:hAnsi="Times New Roman" w:cs="Times New Roman"/>
          <w:i/>
          <w:sz w:val="20"/>
          <w:szCs w:val="20"/>
        </w:rPr>
        <w:t>.”</w:t>
      </w:r>
    </w:p>
    <w:p w:rsidR="00A32865" w:rsidRDefault="00A32865" w:rsidP="00A32865">
      <w:pPr>
        <w:spacing w:after="0" w:line="240" w:lineRule="auto"/>
        <w:ind w:left="2160"/>
        <w:jc w:val="both"/>
        <w:rPr>
          <w:rFonts w:ascii="Times New Roman" w:hAnsi="Times New Roman" w:cs="Times New Roman"/>
          <w:b/>
          <w:i/>
          <w:sz w:val="20"/>
          <w:szCs w:val="20"/>
        </w:rPr>
      </w:pPr>
    </w:p>
    <w:p w:rsidR="00A32865" w:rsidRPr="002B0E72" w:rsidRDefault="000540A5" w:rsidP="002B0E72">
      <w:pPr>
        <w:spacing w:line="240" w:lineRule="auto"/>
        <w:jc w:val="both"/>
        <w:rPr>
          <w:rFonts w:ascii="Times New Roman" w:hAnsi="Times New Roman" w:cs="Times New Roman"/>
          <w:b/>
          <w:sz w:val="24"/>
          <w:szCs w:val="24"/>
        </w:rPr>
      </w:pPr>
      <w:r w:rsidRPr="002B0E72">
        <w:rPr>
          <w:rFonts w:ascii="Times New Roman" w:hAnsi="Times New Roman" w:cs="Times New Roman"/>
          <w:b/>
          <w:sz w:val="24"/>
          <w:szCs w:val="24"/>
        </w:rPr>
        <w:t>Issues for determination.</w:t>
      </w:r>
    </w:p>
    <w:p w:rsidR="000C7663" w:rsidRPr="002B0E72" w:rsidRDefault="00B4435B"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The</w:t>
      </w:r>
      <w:r w:rsidR="00530649" w:rsidRPr="002B0E72">
        <w:rPr>
          <w:rFonts w:ascii="Times New Roman" w:hAnsi="Times New Roman" w:cs="Times New Roman"/>
          <w:sz w:val="24"/>
          <w:szCs w:val="24"/>
        </w:rPr>
        <w:t xml:space="preserve"> appellants raised nine grounds of appeal</w:t>
      </w:r>
      <w:r w:rsidRPr="002B0E72">
        <w:rPr>
          <w:rFonts w:ascii="Times New Roman" w:hAnsi="Times New Roman" w:cs="Times New Roman"/>
          <w:sz w:val="24"/>
          <w:szCs w:val="24"/>
        </w:rPr>
        <w:t>. Most of them</w:t>
      </w:r>
      <w:r w:rsidR="00530649" w:rsidRPr="002B0E72">
        <w:rPr>
          <w:rFonts w:ascii="Times New Roman" w:hAnsi="Times New Roman" w:cs="Times New Roman"/>
          <w:sz w:val="24"/>
          <w:szCs w:val="24"/>
        </w:rPr>
        <w:t xml:space="preserve"> are repetitive and speak </w:t>
      </w:r>
      <w:r w:rsidRPr="002B0E72">
        <w:rPr>
          <w:rFonts w:ascii="Times New Roman" w:hAnsi="Times New Roman" w:cs="Times New Roman"/>
          <w:sz w:val="24"/>
          <w:szCs w:val="24"/>
        </w:rPr>
        <w:t>to the same grievance</w:t>
      </w:r>
      <w:r w:rsidR="00530649" w:rsidRPr="002B0E72">
        <w:rPr>
          <w:rFonts w:ascii="Times New Roman" w:hAnsi="Times New Roman" w:cs="Times New Roman"/>
          <w:sz w:val="24"/>
          <w:szCs w:val="24"/>
        </w:rPr>
        <w:t xml:space="preserve">. For </w:t>
      </w:r>
      <w:r w:rsidRPr="002B0E72">
        <w:rPr>
          <w:rFonts w:ascii="Times New Roman" w:hAnsi="Times New Roman" w:cs="Times New Roman"/>
          <w:sz w:val="24"/>
          <w:szCs w:val="24"/>
        </w:rPr>
        <w:t>instance,</w:t>
      </w:r>
      <w:r w:rsidR="00530649" w:rsidRPr="002B0E72">
        <w:rPr>
          <w:rFonts w:ascii="Times New Roman" w:hAnsi="Times New Roman" w:cs="Times New Roman"/>
          <w:sz w:val="24"/>
          <w:szCs w:val="24"/>
        </w:rPr>
        <w:t xml:space="preserve"> grounds of appeal 1, 2, 3, </w:t>
      </w:r>
      <w:r w:rsidR="003C5659" w:rsidRPr="002B0E72">
        <w:rPr>
          <w:rFonts w:ascii="Times New Roman" w:hAnsi="Times New Roman" w:cs="Times New Roman"/>
          <w:sz w:val="24"/>
          <w:szCs w:val="24"/>
        </w:rPr>
        <w:t xml:space="preserve">and 4 all allege that the state did not prove </w:t>
      </w:r>
      <w:r w:rsidRPr="002B0E72">
        <w:rPr>
          <w:rFonts w:ascii="Times New Roman" w:hAnsi="Times New Roman" w:cs="Times New Roman"/>
          <w:sz w:val="24"/>
          <w:szCs w:val="24"/>
        </w:rPr>
        <w:t xml:space="preserve">one or more of the essential elements of the crime of robbery. In the end, we discern the critical issues to be as follows: </w:t>
      </w:r>
    </w:p>
    <w:p w:rsidR="00A32865" w:rsidRPr="00AE455F" w:rsidRDefault="00A32865" w:rsidP="00AE455F">
      <w:pPr>
        <w:pStyle w:val="ListParagraph"/>
        <w:numPr>
          <w:ilvl w:val="0"/>
          <w:numId w:val="33"/>
        </w:numPr>
        <w:spacing w:line="360" w:lineRule="auto"/>
        <w:jc w:val="both"/>
        <w:rPr>
          <w:rFonts w:ascii="Times New Roman" w:hAnsi="Times New Roman" w:cs="Times New Roman"/>
          <w:sz w:val="24"/>
          <w:szCs w:val="24"/>
        </w:rPr>
      </w:pPr>
      <w:r w:rsidRPr="00AE455F">
        <w:rPr>
          <w:rFonts w:ascii="Times New Roman" w:hAnsi="Times New Roman" w:cs="Times New Roman"/>
          <w:sz w:val="24"/>
          <w:szCs w:val="24"/>
        </w:rPr>
        <w:t xml:space="preserve">Whether or not the court </w:t>
      </w:r>
      <w:r w:rsidR="00B4435B" w:rsidRPr="00AE455F">
        <w:rPr>
          <w:rFonts w:ascii="Times New Roman" w:hAnsi="Times New Roman" w:cs="Times New Roman"/>
          <w:sz w:val="24"/>
          <w:szCs w:val="24"/>
        </w:rPr>
        <w:t>a</w:t>
      </w:r>
      <w:r w:rsidR="003C5659" w:rsidRPr="00AE455F">
        <w:rPr>
          <w:rFonts w:ascii="Times New Roman" w:hAnsi="Times New Roman" w:cs="Times New Roman"/>
          <w:sz w:val="24"/>
          <w:szCs w:val="24"/>
        </w:rPr>
        <w:t xml:space="preserve"> </w:t>
      </w:r>
      <w:r w:rsidR="00B4435B" w:rsidRPr="00AE455F">
        <w:rPr>
          <w:rFonts w:ascii="Times New Roman" w:hAnsi="Times New Roman" w:cs="Times New Roman"/>
          <w:sz w:val="24"/>
          <w:szCs w:val="24"/>
        </w:rPr>
        <w:t>quo</w:t>
      </w:r>
      <w:r w:rsidRPr="00AE455F">
        <w:rPr>
          <w:rFonts w:ascii="Times New Roman" w:hAnsi="Times New Roman" w:cs="Times New Roman"/>
          <w:sz w:val="24"/>
          <w:szCs w:val="24"/>
        </w:rPr>
        <w:t xml:space="preserve"> erred in convicting the appellants when the state </w:t>
      </w:r>
      <w:r w:rsidR="00922EDB" w:rsidRPr="00AE455F">
        <w:rPr>
          <w:rFonts w:ascii="Times New Roman" w:hAnsi="Times New Roman" w:cs="Times New Roman"/>
          <w:sz w:val="24"/>
          <w:szCs w:val="24"/>
        </w:rPr>
        <w:t>had not proved the essential elements of robbery</w:t>
      </w:r>
      <w:r w:rsidR="00F32846" w:rsidRPr="00AE455F">
        <w:rPr>
          <w:rFonts w:ascii="Times New Roman" w:hAnsi="Times New Roman" w:cs="Times New Roman"/>
          <w:sz w:val="24"/>
          <w:szCs w:val="24"/>
        </w:rPr>
        <w:t>.</w:t>
      </w:r>
    </w:p>
    <w:p w:rsidR="00401223" w:rsidRPr="00F32846" w:rsidRDefault="00401223" w:rsidP="00AE455F">
      <w:pPr>
        <w:pStyle w:val="ListParagraph"/>
        <w:numPr>
          <w:ilvl w:val="0"/>
          <w:numId w:val="33"/>
        </w:numPr>
        <w:spacing w:line="360" w:lineRule="auto"/>
        <w:jc w:val="both"/>
        <w:rPr>
          <w:rFonts w:ascii="Times New Roman" w:hAnsi="Times New Roman" w:cs="Times New Roman"/>
          <w:color w:val="000000" w:themeColor="text1"/>
          <w:sz w:val="24"/>
          <w:szCs w:val="24"/>
        </w:rPr>
      </w:pPr>
      <w:r w:rsidRPr="00F32846">
        <w:rPr>
          <w:rFonts w:ascii="Times New Roman" w:hAnsi="Times New Roman" w:cs="Times New Roman"/>
          <w:color w:val="000000" w:themeColor="text1"/>
          <w:sz w:val="24"/>
          <w:szCs w:val="24"/>
        </w:rPr>
        <w:t>Whether or not the court a</w:t>
      </w:r>
      <w:r w:rsidR="003C5659" w:rsidRPr="00F32846">
        <w:rPr>
          <w:rFonts w:ascii="Times New Roman" w:hAnsi="Times New Roman" w:cs="Times New Roman"/>
          <w:color w:val="000000" w:themeColor="text1"/>
          <w:sz w:val="24"/>
          <w:szCs w:val="24"/>
        </w:rPr>
        <w:t xml:space="preserve"> </w:t>
      </w:r>
      <w:r w:rsidRPr="00F32846">
        <w:rPr>
          <w:rFonts w:ascii="Times New Roman" w:hAnsi="Times New Roman" w:cs="Times New Roman"/>
          <w:color w:val="000000" w:themeColor="text1"/>
          <w:sz w:val="24"/>
          <w:szCs w:val="24"/>
        </w:rPr>
        <w:t xml:space="preserve">quo convicted the appellants </w:t>
      </w:r>
      <w:r w:rsidR="003C5659" w:rsidRPr="00F32846">
        <w:rPr>
          <w:rFonts w:ascii="Times New Roman" w:hAnsi="Times New Roman" w:cs="Times New Roman"/>
          <w:color w:val="000000" w:themeColor="text1"/>
          <w:sz w:val="24"/>
          <w:szCs w:val="24"/>
        </w:rPr>
        <w:t>based on</w:t>
      </w:r>
      <w:r w:rsidRPr="00F32846">
        <w:rPr>
          <w:rFonts w:ascii="Times New Roman" w:hAnsi="Times New Roman" w:cs="Times New Roman"/>
          <w:color w:val="000000" w:themeColor="text1"/>
          <w:sz w:val="24"/>
          <w:szCs w:val="24"/>
        </w:rPr>
        <w:t xml:space="preserve"> evidence of a trap</w:t>
      </w:r>
      <w:r w:rsidR="00F32846" w:rsidRPr="00F32846">
        <w:rPr>
          <w:rFonts w:ascii="Times New Roman" w:hAnsi="Times New Roman" w:cs="Times New Roman"/>
          <w:color w:val="000000" w:themeColor="text1"/>
          <w:sz w:val="24"/>
          <w:szCs w:val="24"/>
        </w:rPr>
        <w:t>.</w:t>
      </w:r>
    </w:p>
    <w:p w:rsidR="00A32865" w:rsidRDefault="00A32865" w:rsidP="00AE455F">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r w:rsidR="00922EDB">
        <w:rPr>
          <w:rFonts w:ascii="Times New Roman" w:hAnsi="Times New Roman" w:cs="Times New Roman"/>
          <w:sz w:val="24"/>
          <w:szCs w:val="24"/>
        </w:rPr>
        <w:t xml:space="preserve">or not </w:t>
      </w:r>
      <w:r>
        <w:rPr>
          <w:rFonts w:ascii="Times New Roman" w:hAnsi="Times New Roman" w:cs="Times New Roman"/>
          <w:sz w:val="24"/>
          <w:szCs w:val="24"/>
        </w:rPr>
        <w:t xml:space="preserve">the </w:t>
      </w:r>
      <w:r w:rsidR="00922EDB">
        <w:rPr>
          <w:rFonts w:ascii="Times New Roman" w:hAnsi="Times New Roman" w:cs="Times New Roman"/>
          <w:sz w:val="24"/>
          <w:szCs w:val="24"/>
        </w:rPr>
        <w:t>witness</w:t>
      </w:r>
      <w:r w:rsidR="003C5659">
        <w:rPr>
          <w:rFonts w:ascii="Times New Roman" w:hAnsi="Times New Roman" w:cs="Times New Roman"/>
          <w:sz w:val="24"/>
          <w:szCs w:val="24"/>
        </w:rPr>
        <w:t>,</w:t>
      </w:r>
      <w:r w:rsidR="00922EDB">
        <w:rPr>
          <w:rFonts w:ascii="Times New Roman" w:hAnsi="Times New Roman" w:cs="Times New Roman"/>
          <w:sz w:val="24"/>
          <w:szCs w:val="24"/>
        </w:rPr>
        <w:t xml:space="preserve"> Last Ndlovu</w:t>
      </w:r>
      <w:r w:rsidR="003C5659">
        <w:rPr>
          <w:rFonts w:ascii="Times New Roman" w:hAnsi="Times New Roman" w:cs="Times New Roman"/>
          <w:sz w:val="24"/>
          <w:szCs w:val="24"/>
        </w:rPr>
        <w:t>,</w:t>
      </w:r>
      <w:r w:rsidR="00F32846">
        <w:rPr>
          <w:rFonts w:ascii="Times New Roman" w:hAnsi="Times New Roman" w:cs="Times New Roman"/>
          <w:sz w:val="24"/>
          <w:szCs w:val="24"/>
        </w:rPr>
        <w:t xml:space="preserve"> was an accomplice witness.</w:t>
      </w:r>
    </w:p>
    <w:p w:rsidR="00922EDB" w:rsidRPr="00F32846" w:rsidRDefault="00A32865" w:rsidP="00AE455F">
      <w:pPr>
        <w:pStyle w:val="ListParagraph"/>
        <w:numPr>
          <w:ilvl w:val="0"/>
          <w:numId w:val="33"/>
        </w:numPr>
        <w:spacing w:line="360" w:lineRule="auto"/>
        <w:jc w:val="both"/>
        <w:rPr>
          <w:rFonts w:ascii="Times New Roman" w:hAnsi="Times New Roman" w:cs="Times New Roman"/>
          <w:sz w:val="24"/>
          <w:szCs w:val="24"/>
        </w:rPr>
      </w:pPr>
      <w:bookmarkStart w:id="1" w:name="_Hlk197542940"/>
      <w:r w:rsidRPr="00F32846">
        <w:rPr>
          <w:rFonts w:ascii="Times New Roman" w:hAnsi="Times New Roman" w:cs="Times New Roman"/>
          <w:sz w:val="24"/>
          <w:szCs w:val="24"/>
        </w:rPr>
        <w:t xml:space="preserve">Whether </w:t>
      </w:r>
      <w:r w:rsidR="00922EDB" w:rsidRPr="00F32846">
        <w:rPr>
          <w:rFonts w:ascii="Times New Roman" w:hAnsi="Times New Roman" w:cs="Times New Roman"/>
          <w:sz w:val="24"/>
          <w:szCs w:val="24"/>
        </w:rPr>
        <w:t xml:space="preserve">or not </w:t>
      </w:r>
      <w:r w:rsidRPr="00F32846">
        <w:rPr>
          <w:rFonts w:ascii="Times New Roman" w:hAnsi="Times New Roman" w:cs="Times New Roman"/>
          <w:sz w:val="24"/>
          <w:szCs w:val="24"/>
        </w:rPr>
        <w:t>the court a</w:t>
      </w:r>
      <w:r w:rsidR="003C5659" w:rsidRPr="00F32846">
        <w:rPr>
          <w:rFonts w:ascii="Times New Roman" w:hAnsi="Times New Roman" w:cs="Times New Roman"/>
          <w:sz w:val="24"/>
          <w:szCs w:val="24"/>
        </w:rPr>
        <w:t xml:space="preserve"> </w:t>
      </w:r>
      <w:r w:rsidRPr="00F32846">
        <w:rPr>
          <w:rFonts w:ascii="Times New Roman" w:hAnsi="Times New Roman" w:cs="Times New Roman"/>
          <w:sz w:val="24"/>
          <w:szCs w:val="24"/>
        </w:rPr>
        <w:t xml:space="preserve">quo </w:t>
      </w:r>
      <w:r w:rsidR="00922EDB" w:rsidRPr="00F32846">
        <w:rPr>
          <w:rFonts w:ascii="Times New Roman" w:hAnsi="Times New Roman" w:cs="Times New Roman"/>
          <w:sz w:val="24"/>
          <w:szCs w:val="24"/>
        </w:rPr>
        <w:t>applied the doctrine of common purpose when it was no longer applicable in this jurisdiction</w:t>
      </w:r>
      <w:r w:rsidR="00F32846" w:rsidRPr="00F32846">
        <w:rPr>
          <w:rFonts w:ascii="Times New Roman" w:hAnsi="Times New Roman" w:cs="Times New Roman"/>
          <w:sz w:val="24"/>
          <w:szCs w:val="24"/>
        </w:rPr>
        <w:t>.</w:t>
      </w:r>
    </w:p>
    <w:p w:rsidR="00922EDB" w:rsidRPr="00922EDB" w:rsidRDefault="00922EDB" w:rsidP="00AE455F">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court a</w:t>
      </w:r>
      <w:r w:rsidR="003C5659">
        <w:rPr>
          <w:rFonts w:ascii="Times New Roman" w:hAnsi="Times New Roman" w:cs="Times New Roman"/>
          <w:sz w:val="24"/>
          <w:szCs w:val="24"/>
        </w:rPr>
        <w:t xml:space="preserve"> </w:t>
      </w:r>
      <w:r>
        <w:rPr>
          <w:rFonts w:ascii="Times New Roman" w:hAnsi="Times New Roman" w:cs="Times New Roman"/>
          <w:sz w:val="24"/>
          <w:szCs w:val="24"/>
        </w:rPr>
        <w:t>quo erred</w:t>
      </w:r>
      <w:r w:rsidR="00F32846">
        <w:rPr>
          <w:rFonts w:ascii="Times New Roman" w:hAnsi="Times New Roman" w:cs="Times New Roman"/>
          <w:sz w:val="24"/>
          <w:szCs w:val="24"/>
        </w:rPr>
        <w:t xml:space="preserve"> by relying on the evidence of S</w:t>
      </w:r>
      <w:r>
        <w:rPr>
          <w:rFonts w:ascii="Times New Roman" w:hAnsi="Times New Roman" w:cs="Times New Roman"/>
          <w:sz w:val="24"/>
          <w:szCs w:val="24"/>
        </w:rPr>
        <w:t>tate witnesses</w:t>
      </w:r>
      <w:r w:rsidR="00F32846">
        <w:rPr>
          <w:rFonts w:ascii="Times New Roman" w:hAnsi="Times New Roman" w:cs="Times New Roman"/>
          <w:sz w:val="24"/>
          <w:szCs w:val="24"/>
        </w:rPr>
        <w:t>.</w:t>
      </w:r>
    </w:p>
    <w:p w:rsidR="00530649" w:rsidRDefault="00A32865" w:rsidP="00AE455F">
      <w:pPr>
        <w:pStyle w:val="ListParagraph"/>
        <w:numPr>
          <w:ilvl w:val="0"/>
          <w:numId w:val="33"/>
        </w:numPr>
        <w:spacing w:line="360" w:lineRule="auto"/>
        <w:jc w:val="both"/>
        <w:rPr>
          <w:rFonts w:ascii="Times New Roman" w:hAnsi="Times New Roman" w:cs="Times New Roman"/>
          <w:sz w:val="24"/>
          <w:szCs w:val="24"/>
        </w:rPr>
      </w:pPr>
      <w:bookmarkStart w:id="2" w:name="_Hlk197545628"/>
      <w:r>
        <w:rPr>
          <w:rFonts w:ascii="Times New Roman" w:hAnsi="Times New Roman" w:cs="Times New Roman"/>
          <w:sz w:val="24"/>
          <w:szCs w:val="24"/>
        </w:rPr>
        <w:t xml:space="preserve">Whether the sentence imposed by the court </w:t>
      </w:r>
      <w:r w:rsidRPr="00922EDB">
        <w:rPr>
          <w:rFonts w:ascii="Times New Roman" w:hAnsi="Times New Roman" w:cs="Times New Roman"/>
          <w:sz w:val="24"/>
          <w:szCs w:val="24"/>
        </w:rPr>
        <w:t>a</w:t>
      </w:r>
      <w:r w:rsidR="003C5659">
        <w:rPr>
          <w:rFonts w:ascii="Times New Roman" w:hAnsi="Times New Roman" w:cs="Times New Roman"/>
          <w:sz w:val="24"/>
          <w:szCs w:val="24"/>
        </w:rPr>
        <w:t xml:space="preserve"> </w:t>
      </w:r>
      <w:r w:rsidRPr="00922EDB">
        <w:rPr>
          <w:rFonts w:ascii="Times New Roman" w:hAnsi="Times New Roman" w:cs="Times New Roman"/>
          <w:sz w:val="24"/>
          <w:szCs w:val="24"/>
        </w:rPr>
        <w:t xml:space="preserve">quo </w:t>
      </w:r>
      <w:r>
        <w:rPr>
          <w:rFonts w:ascii="Times New Roman" w:hAnsi="Times New Roman" w:cs="Times New Roman"/>
          <w:sz w:val="24"/>
          <w:szCs w:val="24"/>
        </w:rPr>
        <w:t>induce</w:t>
      </w:r>
      <w:r w:rsidR="00922EDB">
        <w:rPr>
          <w:rFonts w:ascii="Times New Roman" w:hAnsi="Times New Roman" w:cs="Times New Roman"/>
          <w:sz w:val="24"/>
          <w:szCs w:val="24"/>
        </w:rPr>
        <w:t>s</w:t>
      </w:r>
      <w:r>
        <w:rPr>
          <w:rFonts w:ascii="Times New Roman" w:hAnsi="Times New Roman" w:cs="Times New Roman"/>
          <w:sz w:val="24"/>
          <w:szCs w:val="24"/>
        </w:rPr>
        <w:t xml:space="preserve"> a sense of shock</w:t>
      </w:r>
      <w:bookmarkEnd w:id="1"/>
      <w:bookmarkEnd w:id="2"/>
      <w:r w:rsidR="00F32846">
        <w:rPr>
          <w:rFonts w:ascii="Times New Roman" w:hAnsi="Times New Roman" w:cs="Times New Roman"/>
          <w:sz w:val="24"/>
          <w:szCs w:val="24"/>
        </w:rPr>
        <w:t>.</w:t>
      </w:r>
    </w:p>
    <w:p w:rsidR="00530649" w:rsidRPr="002B0E72" w:rsidRDefault="00964BEB" w:rsidP="002B0E72">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C</w:t>
      </w:r>
      <w:r w:rsidR="00530649" w:rsidRPr="002B0E72">
        <w:rPr>
          <w:rFonts w:ascii="Times New Roman" w:hAnsi="Times New Roman" w:cs="Times New Roman"/>
          <w:b/>
          <w:sz w:val="24"/>
          <w:szCs w:val="24"/>
        </w:rPr>
        <w:t>ommon cause issues</w:t>
      </w:r>
    </w:p>
    <w:p w:rsidR="00530649" w:rsidRPr="002B0E72" w:rsidRDefault="00530649"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From our reading of the record of the proceedings, the grounds of appeal</w:t>
      </w:r>
      <w:r w:rsidR="00615052">
        <w:rPr>
          <w:rFonts w:ascii="Times New Roman" w:hAnsi="Times New Roman" w:cs="Times New Roman"/>
          <w:sz w:val="24"/>
          <w:szCs w:val="24"/>
        </w:rPr>
        <w:t>,</w:t>
      </w:r>
      <w:r w:rsidRPr="002B0E72">
        <w:rPr>
          <w:rFonts w:ascii="Times New Roman" w:hAnsi="Times New Roman" w:cs="Times New Roman"/>
          <w:sz w:val="24"/>
          <w:szCs w:val="24"/>
        </w:rPr>
        <w:t xml:space="preserve"> and oral submissions made at the hearing, </w:t>
      </w:r>
      <w:r w:rsidR="003C5659" w:rsidRPr="002B0E72">
        <w:rPr>
          <w:rFonts w:ascii="Times New Roman" w:hAnsi="Times New Roman" w:cs="Times New Roman"/>
          <w:sz w:val="24"/>
          <w:szCs w:val="24"/>
        </w:rPr>
        <w:t>several issues appeared</w:t>
      </w:r>
      <w:r w:rsidRPr="002B0E72">
        <w:rPr>
          <w:rFonts w:ascii="Times New Roman" w:hAnsi="Times New Roman" w:cs="Times New Roman"/>
          <w:sz w:val="24"/>
          <w:szCs w:val="24"/>
        </w:rPr>
        <w:t xml:space="preserve"> to us </w:t>
      </w:r>
      <w:r w:rsidR="003C5659" w:rsidRPr="002B0E72">
        <w:rPr>
          <w:rFonts w:ascii="Times New Roman" w:hAnsi="Times New Roman" w:cs="Times New Roman"/>
          <w:sz w:val="24"/>
          <w:szCs w:val="24"/>
        </w:rPr>
        <w:t xml:space="preserve">to be </w:t>
      </w:r>
      <w:r w:rsidRPr="002B0E72">
        <w:rPr>
          <w:rFonts w:ascii="Times New Roman" w:hAnsi="Times New Roman" w:cs="Times New Roman"/>
          <w:sz w:val="24"/>
          <w:szCs w:val="24"/>
        </w:rPr>
        <w:t>common cause or were not seriously disputed. These were:</w:t>
      </w:r>
    </w:p>
    <w:p w:rsidR="00530649" w:rsidRPr="002B0E72" w:rsidRDefault="003C5659" w:rsidP="002B0E72">
      <w:pPr>
        <w:pStyle w:val="ListParagraph"/>
        <w:numPr>
          <w:ilvl w:val="1"/>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The</w:t>
      </w:r>
      <w:r w:rsidR="00530649" w:rsidRPr="002B0E72">
        <w:rPr>
          <w:rFonts w:ascii="Times New Roman" w:hAnsi="Times New Roman" w:cs="Times New Roman"/>
          <w:sz w:val="24"/>
          <w:szCs w:val="24"/>
        </w:rPr>
        <w:t xml:space="preserve"> </w:t>
      </w:r>
      <w:r w:rsidR="00922EDB" w:rsidRPr="002B0E72">
        <w:rPr>
          <w:rFonts w:ascii="Times New Roman" w:hAnsi="Times New Roman" w:cs="Times New Roman"/>
          <w:sz w:val="24"/>
          <w:szCs w:val="24"/>
        </w:rPr>
        <w:t xml:space="preserve">first </w:t>
      </w:r>
      <w:r w:rsidR="00530649" w:rsidRPr="002B0E72">
        <w:rPr>
          <w:rFonts w:ascii="Times New Roman" w:hAnsi="Times New Roman" w:cs="Times New Roman"/>
          <w:sz w:val="24"/>
          <w:szCs w:val="24"/>
        </w:rPr>
        <w:t xml:space="preserve">appellant was the owner </w:t>
      </w:r>
      <w:r w:rsidR="00922EDB" w:rsidRPr="002B0E72">
        <w:rPr>
          <w:rFonts w:ascii="Times New Roman" w:hAnsi="Times New Roman" w:cs="Times New Roman"/>
          <w:sz w:val="24"/>
          <w:szCs w:val="24"/>
        </w:rPr>
        <w:t>or</w:t>
      </w:r>
      <w:r w:rsidRPr="002B0E72">
        <w:rPr>
          <w:rFonts w:ascii="Times New Roman" w:hAnsi="Times New Roman" w:cs="Times New Roman"/>
          <w:sz w:val="24"/>
          <w:szCs w:val="24"/>
        </w:rPr>
        <w:t>,</w:t>
      </w:r>
      <w:r w:rsidR="00922EDB" w:rsidRPr="002B0E72">
        <w:rPr>
          <w:rFonts w:ascii="Times New Roman" w:hAnsi="Times New Roman" w:cs="Times New Roman"/>
          <w:sz w:val="24"/>
          <w:szCs w:val="24"/>
        </w:rPr>
        <w:t xml:space="preserve"> at least</w:t>
      </w:r>
      <w:r w:rsidRPr="002B0E72">
        <w:rPr>
          <w:rFonts w:ascii="Times New Roman" w:hAnsi="Times New Roman" w:cs="Times New Roman"/>
          <w:sz w:val="24"/>
          <w:szCs w:val="24"/>
        </w:rPr>
        <w:t>,</w:t>
      </w:r>
      <w:r w:rsidR="00922EDB" w:rsidRPr="002B0E72">
        <w:rPr>
          <w:rFonts w:ascii="Times New Roman" w:hAnsi="Times New Roman" w:cs="Times New Roman"/>
          <w:sz w:val="24"/>
          <w:szCs w:val="24"/>
        </w:rPr>
        <w:t xml:space="preserve"> the driver </w:t>
      </w:r>
      <w:r w:rsidR="00530649" w:rsidRPr="002B0E72">
        <w:rPr>
          <w:rFonts w:ascii="Times New Roman" w:hAnsi="Times New Roman" w:cs="Times New Roman"/>
          <w:sz w:val="24"/>
          <w:szCs w:val="24"/>
        </w:rPr>
        <w:t>of the vehicle impounded</w:t>
      </w:r>
      <w:r w:rsidR="00922EDB" w:rsidRPr="002B0E72">
        <w:rPr>
          <w:rFonts w:ascii="Times New Roman" w:hAnsi="Times New Roman" w:cs="Times New Roman"/>
          <w:sz w:val="24"/>
          <w:szCs w:val="24"/>
        </w:rPr>
        <w:t xml:space="preserve"> near the crime scene</w:t>
      </w:r>
      <w:r w:rsidR="00530649" w:rsidRPr="002B0E72">
        <w:rPr>
          <w:rFonts w:ascii="Times New Roman" w:hAnsi="Times New Roman" w:cs="Times New Roman"/>
          <w:sz w:val="24"/>
          <w:szCs w:val="24"/>
        </w:rPr>
        <w:t xml:space="preserve"> on the day in question</w:t>
      </w:r>
      <w:r w:rsidR="00615052">
        <w:rPr>
          <w:rFonts w:ascii="Times New Roman" w:hAnsi="Times New Roman" w:cs="Times New Roman"/>
          <w:sz w:val="24"/>
          <w:szCs w:val="24"/>
        </w:rPr>
        <w:t>.</w:t>
      </w:r>
    </w:p>
    <w:p w:rsidR="00530649" w:rsidRPr="002B0E72" w:rsidRDefault="003C5659" w:rsidP="002B0E72">
      <w:pPr>
        <w:pStyle w:val="ListParagraph"/>
        <w:numPr>
          <w:ilvl w:val="1"/>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The</w:t>
      </w:r>
      <w:r w:rsidR="00530649" w:rsidRPr="002B0E72">
        <w:rPr>
          <w:rFonts w:ascii="Times New Roman" w:hAnsi="Times New Roman" w:cs="Times New Roman"/>
          <w:sz w:val="24"/>
          <w:szCs w:val="24"/>
        </w:rPr>
        <w:t xml:space="preserve"> six men, </w:t>
      </w:r>
      <w:r w:rsidR="00922EDB" w:rsidRPr="002B0E72">
        <w:rPr>
          <w:rFonts w:ascii="Times New Roman" w:hAnsi="Times New Roman" w:cs="Times New Roman"/>
          <w:sz w:val="24"/>
          <w:szCs w:val="24"/>
        </w:rPr>
        <w:t xml:space="preserve">who </w:t>
      </w:r>
      <w:r w:rsidR="00530649" w:rsidRPr="002B0E72">
        <w:rPr>
          <w:rFonts w:ascii="Times New Roman" w:hAnsi="Times New Roman" w:cs="Times New Roman"/>
          <w:sz w:val="24"/>
          <w:szCs w:val="24"/>
        </w:rPr>
        <w:t>includ</w:t>
      </w:r>
      <w:r w:rsidR="00922EDB" w:rsidRPr="002B0E72">
        <w:rPr>
          <w:rFonts w:ascii="Times New Roman" w:hAnsi="Times New Roman" w:cs="Times New Roman"/>
          <w:sz w:val="24"/>
          <w:szCs w:val="24"/>
        </w:rPr>
        <w:t>ed</w:t>
      </w:r>
      <w:r w:rsidR="00530649" w:rsidRPr="002B0E72">
        <w:rPr>
          <w:rFonts w:ascii="Times New Roman" w:hAnsi="Times New Roman" w:cs="Times New Roman"/>
          <w:sz w:val="24"/>
          <w:szCs w:val="24"/>
        </w:rPr>
        <w:t xml:space="preserve"> the appellants, had travelled together from Kwekwe to Shangani.</w:t>
      </w:r>
      <w:r w:rsidR="00922EDB" w:rsidRPr="002B0E72">
        <w:rPr>
          <w:rFonts w:ascii="Times New Roman" w:hAnsi="Times New Roman" w:cs="Times New Roman"/>
          <w:sz w:val="24"/>
          <w:szCs w:val="24"/>
        </w:rPr>
        <w:t xml:space="preserve"> They had left Kwekwe around 2000 hours</w:t>
      </w:r>
      <w:r w:rsidR="00615052">
        <w:rPr>
          <w:rFonts w:ascii="Times New Roman" w:hAnsi="Times New Roman" w:cs="Times New Roman"/>
          <w:sz w:val="24"/>
          <w:szCs w:val="24"/>
        </w:rPr>
        <w:t>.</w:t>
      </w:r>
    </w:p>
    <w:p w:rsidR="006F46C6" w:rsidRPr="002B0E72" w:rsidRDefault="003C5659" w:rsidP="002B0E72">
      <w:pPr>
        <w:pStyle w:val="ListParagraph"/>
        <w:numPr>
          <w:ilvl w:val="1"/>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The</w:t>
      </w:r>
      <w:r w:rsidR="006F46C6" w:rsidRPr="002B0E72">
        <w:rPr>
          <w:rFonts w:ascii="Times New Roman" w:hAnsi="Times New Roman" w:cs="Times New Roman"/>
          <w:sz w:val="24"/>
          <w:szCs w:val="24"/>
        </w:rPr>
        <w:t xml:space="preserve"> two appellants were arrested in the vicinity of the</w:t>
      </w:r>
      <w:r w:rsidR="00922EDB" w:rsidRPr="002B0E72">
        <w:rPr>
          <w:rFonts w:ascii="Times New Roman" w:hAnsi="Times New Roman" w:cs="Times New Roman"/>
          <w:sz w:val="24"/>
          <w:szCs w:val="24"/>
        </w:rPr>
        <w:t xml:space="preserve"> crime scene</w:t>
      </w:r>
      <w:r w:rsidR="006F46C6" w:rsidRPr="002B0E72">
        <w:rPr>
          <w:rFonts w:ascii="Times New Roman" w:hAnsi="Times New Roman" w:cs="Times New Roman"/>
          <w:sz w:val="24"/>
          <w:szCs w:val="24"/>
        </w:rPr>
        <w:tab/>
      </w:r>
    </w:p>
    <w:p w:rsidR="000C7663" w:rsidRPr="002B0E72" w:rsidRDefault="00401223" w:rsidP="002B0E72">
      <w:pPr>
        <w:pStyle w:val="ListParagraph"/>
        <w:numPr>
          <w:ilvl w:val="0"/>
          <w:numId w:val="30"/>
        </w:numPr>
        <w:spacing w:line="24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Below, we </w:t>
      </w:r>
      <w:r w:rsidR="003C5659" w:rsidRPr="002B0E72">
        <w:rPr>
          <w:rFonts w:ascii="Times New Roman" w:hAnsi="Times New Roman" w:cs="Times New Roman"/>
          <w:sz w:val="24"/>
          <w:szCs w:val="24"/>
        </w:rPr>
        <w:t>address</w:t>
      </w:r>
      <w:r w:rsidRPr="002B0E72">
        <w:rPr>
          <w:rFonts w:ascii="Times New Roman" w:hAnsi="Times New Roman" w:cs="Times New Roman"/>
          <w:sz w:val="24"/>
          <w:szCs w:val="24"/>
        </w:rPr>
        <w:t xml:space="preserve"> the issues not necessarily in the order stated above.</w:t>
      </w:r>
    </w:p>
    <w:p w:rsidR="00E032C4" w:rsidRDefault="00E032C4" w:rsidP="002B0E72">
      <w:pPr>
        <w:spacing w:line="240" w:lineRule="auto"/>
        <w:ind w:left="360"/>
        <w:jc w:val="both"/>
        <w:rPr>
          <w:rFonts w:ascii="Times New Roman" w:hAnsi="Times New Roman" w:cs="Times New Roman"/>
          <w:b/>
          <w:sz w:val="24"/>
          <w:szCs w:val="24"/>
        </w:rPr>
      </w:pPr>
    </w:p>
    <w:p w:rsidR="00A32865" w:rsidRPr="002B0E72" w:rsidRDefault="00A32865" w:rsidP="002B0E72">
      <w:pPr>
        <w:spacing w:line="240" w:lineRule="auto"/>
        <w:ind w:left="360"/>
        <w:jc w:val="both"/>
        <w:rPr>
          <w:rFonts w:ascii="Times New Roman" w:hAnsi="Times New Roman" w:cs="Times New Roman"/>
          <w:b/>
          <w:sz w:val="24"/>
          <w:szCs w:val="24"/>
        </w:rPr>
      </w:pPr>
      <w:r w:rsidRPr="002B0E72">
        <w:rPr>
          <w:rFonts w:ascii="Times New Roman" w:hAnsi="Times New Roman" w:cs="Times New Roman"/>
          <w:b/>
          <w:sz w:val="24"/>
          <w:szCs w:val="24"/>
        </w:rPr>
        <w:t xml:space="preserve">Whether or not the court a quo </w:t>
      </w:r>
      <w:r w:rsidR="00401223" w:rsidRPr="002B0E72">
        <w:rPr>
          <w:rFonts w:ascii="Times New Roman" w:hAnsi="Times New Roman" w:cs="Times New Roman"/>
          <w:b/>
          <w:sz w:val="24"/>
          <w:szCs w:val="24"/>
        </w:rPr>
        <w:t>convicted the appellants on the evidence of a trap</w:t>
      </w:r>
    </w:p>
    <w:p w:rsidR="00300BB2" w:rsidRDefault="00401223"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T</w:t>
      </w:r>
      <w:r w:rsidR="00A32865" w:rsidRPr="002B0E72">
        <w:rPr>
          <w:rFonts w:ascii="Times New Roman" w:hAnsi="Times New Roman" w:cs="Times New Roman"/>
          <w:sz w:val="24"/>
          <w:szCs w:val="24"/>
        </w:rPr>
        <w:t>he appellan</w:t>
      </w:r>
      <w:r w:rsidR="00530649" w:rsidRPr="002B0E72">
        <w:rPr>
          <w:rFonts w:ascii="Times New Roman" w:hAnsi="Times New Roman" w:cs="Times New Roman"/>
          <w:sz w:val="24"/>
          <w:szCs w:val="24"/>
        </w:rPr>
        <w:t>t</w:t>
      </w:r>
      <w:r w:rsidR="00A32865" w:rsidRPr="002B0E72">
        <w:rPr>
          <w:rFonts w:ascii="Times New Roman" w:hAnsi="Times New Roman" w:cs="Times New Roman"/>
          <w:sz w:val="24"/>
          <w:szCs w:val="24"/>
        </w:rPr>
        <w:t>s a</w:t>
      </w:r>
      <w:r w:rsidRPr="002B0E72">
        <w:rPr>
          <w:rFonts w:ascii="Times New Roman" w:hAnsi="Times New Roman" w:cs="Times New Roman"/>
          <w:sz w:val="24"/>
          <w:szCs w:val="24"/>
        </w:rPr>
        <w:t>rgued</w:t>
      </w:r>
      <w:r w:rsidR="00A32865" w:rsidRPr="002B0E72">
        <w:rPr>
          <w:rFonts w:ascii="Times New Roman" w:hAnsi="Times New Roman" w:cs="Times New Roman"/>
          <w:sz w:val="24"/>
          <w:szCs w:val="24"/>
        </w:rPr>
        <w:t xml:space="preserve"> that the court</w:t>
      </w:r>
      <w:r w:rsidRPr="002B0E72">
        <w:rPr>
          <w:rFonts w:ascii="Times New Roman" w:hAnsi="Times New Roman" w:cs="Times New Roman"/>
          <w:sz w:val="24"/>
          <w:szCs w:val="24"/>
        </w:rPr>
        <w:t xml:space="preserve"> a</w:t>
      </w:r>
      <w:r w:rsidR="003C5659" w:rsidRPr="002B0E72">
        <w:rPr>
          <w:rFonts w:ascii="Times New Roman" w:hAnsi="Times New Roman" w:cs="Times New Roman"/>
          <w:sz w:val="24"/>
          <w:szCs w:val="24"/>
        </w:rPr>
        <w:t xml:space="preserve"> </w:t>
      </w:r>
      <w:r w:rsidRPr="002B0E72">
        <w:rPr>
          <w:rFonts w:ascii="Times New Roman" w:hAnsi="Times New Roman" w:cs="Times New Roman"/>
          <w:sz w:val="24"/>
          <w:szCs w:val="24"/>
        </w:rPr>
        <w:t xml:space="preserve">quo </w:t>
      </w:r>
      <w:r w:rsidR="00A32865" w:rsidRPr="002B0E72">
        <w:rPr>
          <w:rFonts w:ascii="Times New Roman" w:hAnsi="Times New Roman" w:cs="Times New Roman"/>
          <w:sz w:val="24"/>
          <w:szCs w:val="24"/>
        </w:rPr>
        <w:t>accept</w:t>
      </w:r>
      <w:r w:rsidRPr="002B0E72">
        <w:rPr>
          <w:rFonts w:ascii="Times New Roman" w:hAnsi="Times New Roman" w:cs="Times New Roman"/>
          <w:sz w:val="24"/>
          <w:szCs w:val="24"/>
        </w:rPr>
        <w:t xml:space="preserve">ed </w:t>
      </w:r>
      <w:r w:rsidR="00A32865" w:rsidRPr="002B0E72">
        <w:rPr>
          <w:rFonts w:ascii="Times New Roman" w:hAnsi="Times New Roman" w:cs="Times New Roman"/>
          <w:sz w:val="24"/>
          <w:szCs w:val="24"/>
        </w:rPr>
        <w:t xml:space="preserve">evidence that </w:t>
      </w:r>
      <w:r w:rsidR="003C5659" w:rsidRPr="002B0E72">
        <w:rPr>
          <w:rFonts w:ascii="Times New Roman" w:hAnsi="Times New Roman" w:cs="Times New Roman"/>
          <w:sz w:val="24"/>
          <w:szCs w:val="24"/>
        </w:rPr>
        <w:t>resulted from a trap,</w:t>
      </w:r>
      <w:r w:rsidR="00A32865" w:rsidRPr="002B0E72">
        <w:rPr>
          <w:rFonts w:ascii="Times New Roman" w:hAnsi="Times New Roman" w:cs="Times New Roman"/>
          <w:sz w:val="24"/>
          <w:szCs w:val="24"/>
        </w:rPr>
        <w:t xml:space="preserve"> </w:t>
      </w:r>
      <w:r w:rsidRPr="002B0E72">
        <w:rPr>
          <w:rFonts w:ascii="Times New Roman" w:hAnsi="Times New Roman" w:cs="Times New Roman"/>
          <w:sz w:val="24"/>
          <w:szCs w:val="24"/>
        </w:rPr>
        <w:t>in circumstances where</w:t>
      </w:r>
      <w:r w:rsidR="00A32865" w:rsidRPr="002B0E72">
        <w:rPr>
          <w:rFonts w:ascii="Times New Roman" w:hAnsi="Times New Roman" w:cs="Times New Roman"/>
          <w:sz w:val="24"/>
          <w:szCs w:val="24"/>
        </w:rPr>
        <w:t xml:space="preserve"> the trap did not meet the requirements prescribed </w:t>
      </w:r>
      <w:r w:rsidR="003C5659" w:rsidRPr="002B0E72">
        <w:rPr>
          <w:rFonts w:ascii="Times New Roman" w:hAnsi="Times New Roman" w:cs="Times New Roman"/>
          <w:sz w:val="24"/>
          <w:szCs w:val="24"/>
        </w:rPr>
        <w:t>by</w:t>
      </w:r>
      <w:r w:rsidR="00A32865" w:rsidRPr="002B0E72">
        <w:rPr>
          <w:rFonts w:ascii="Times New Roman" w:hAnsi="Times New Roman" w:cs="Times New Roman"/>
          <w:sz w:val="24"/>
          <w:szCs w:val="24"/>
        </w:rPr>
        <w:t xml:space="preserve"> law. </w:t>
      </w:r>
      <w:bookmarkStart w:id="3" w:name="_Hlk197440341"/>
    </w:p>
    <w:p w:rsidR="00401223" w:rsidRPr="002B0E72" w:rsidRDefault="00401223" w:rsidP="002B0E72">
      <w:pPr>
        <w:pStyle w:val="ListParagraph"/>
        <w:numPr>
          <w:ilvl w:val="0"/>
          <w:numId w:val="30"/>
        </w:numPr>
        <w:spacing w:line="360" w:lineRule="auto"/>
        <w:jc w:val="both"/>
        <w:rPr>
          <w:rFonts w:ascii="Times New Roman" w:hAnsi="Times New Roman" w:cs="Times New Roman"/>
          <w:sz w:val="24"/>
          <w:szCs w:val="24"/>
        </w:rPr>
      </w:pPr>
      <w:r w:rsidRPr="002B0E72">
        <w:rPr>
          <w:rFonts w:ascii="Times New Roman" w:hAnsi="Times New Roman" w:cs="Times New Roman"/>
          <w:sz w:val="24"/>
          <w:szCs w:val="24"/>
        </w:rPr>
        <w:t xml:space="preserve">This court in the case of </w:t>
      </w:r>
      <w:proofErr w:type="spellStart"/>
      <w:r w:rsidRPr="002B0E72">
        <w:rPr>
          <w:rFonts w:ascii="Times New Roman" w:hAnsi="Times New Roman" w:cs="Times New Roman"/>
          <w:i/>
          <w:sz w:val="24"/>
          <w:szCs w:val="24"/>
        </w:rPr>
        <w:t>Makanzwei</w:t>
      </w:r>
      <w:proofErr w:type="spellEnd"/>
      <w:r w:rsidRPr="002B0E72">
        <w:rPr>
          <w:rFonts w:ascii="Times New Roman" w:hAnsi="Times New Roman" w:cs="Times New Roman"/>
          <w:i/>
          <w:sz w:val="24"/>
          <w:szCs w:val="24"/>
        </w:rPr>
        <w:t xml:space="preserve"> </w:t>
      </w:r>
      <w:proofErr w:type="spellStart"/>
      <w:r w:rsidRPr="002B0E72">
        <w:rPr>
          <w:rFonts w:ascii="Times New Roman" w:hAnsi="Times New Roman" w:cs="Times New Roman"/>
          <w:i/>
          <w:sz w:val="24"/>
          <w:szCs w:val="24"/>
        </w:rPr>
        <w:t>Jecheche</w:t>
      </w:r>
      <w:proofErr w:type="spellEnd"/>
      <w:r w:rsidRPr="002B0E72">
        <w:rPr>
          <w:rFonts w:ascii="Times New Roman" w:hAnsi="Times New Roman" w:cs="Times New Roman"/>
          <w:i/>
          <w:sz w:val="24"/>
          <w:szCs w:val="24"/>
        </w:rPr>
        <w:t xml:space="preserve"> v The State</w:t>
      </w:r>
      <w:r w:rsidRPr="002B0E72">
        <w:rPr>
          <w:rFonts w:ascii="Times New Roman" w:hAnsi="Times New Roman" w:cs="Times New Roman"/>
          <w:sz w:val="24"/>
          <w:szCs w:val="24"/>
        </w:rPr>
        <w:t xml:space="preserve"> HH781/15 quoted with approval the definition of a trap advanced by </w:t>
      </w:r>
      <w:r w:rsidR="008A6B2E" w:rsidRPr="002B0E72">
        <w:rPr>
          <w:rFonts w:ascii="Times New Roman" w:hAnsi="Times New Roman" w:cs="Times New Roman"/>
          <w:sz w:val="24"/>
          <w:szCs w:val="24"/>
        </w:rPr>
        <w:t xml:space="preserve">authors </w:t>
      </w:r>
      <w:r w:rsidRPr="002B0E72">
        <w:rPr>
          <w:rFonts w:ascii="Times New Roman" w:hAnsi="Times New Roman" w:cs="Times New Roman"/>
          <w:sz w:val="24"/>
          <w:szCs w:val="24"/>
        </w:rPr>
        <w:t xml:space="preserve">Gardner &amp; </w:t>
      </w:r>
      <w:proofErr w:type="spellStart"/>
      <w:r w:rsidRPr="002B0E72">
        <w:rPr>
          <w:rFonts w:ascii="Times New Roman" w:hAnsi="Times New Roman" w:cs="Times New Roman"/>
          <w:sz w:val="24"/>
          <w:szCs w:val="24"/>
        </w:rPr>
        <w:t>Lansdom</w:t>
      </w:r>
      <w:proofErr w:type="spellEnd"/>
      <w:r w:rsidRPr="002B0E72">
        <w:rPr>
          <w:rFonts w:ascii="Times New Roman" w:hAnsi="Times New Roman" w:cs="Times New Roman"/>
          <w:sz w:val="24"/>
          <w:szCs w:val="24"/>
        </w:rPr>
        <w:t xml:space="preserve">, </w:t>
      </w:r>
      <w:r w:rsidRPr="002B0E72">
        <w:rPr>
          <w:rFonts w:ascii="Times New Roman" w:hAnsi="Times New Roman" w:cs="Times New Roman"/>
          <w:i/>
          <w:sz w:val="24"/>
          <w:szCs w:val="24"/>
        </w:rPr>
        <w:t>South African Criminal Law &amp; Procedure</w:t>
      </w:r>
      <w:r w:rsidRPr="002B0E72">
        <w:rPr>
          <w:rFonts w:ascii="Times New Roman" w:hAnsi="Times New Roman" w:cs="Times New Roman"/>
          <w:sz w:val="24"/>
          <w:szCs w:val="24"/>
        </w:rPr>
        <w:t xml:space="preserve"> Vol 1, 6</w:t>
      </w:r>
      <w:r w:rsidRPr="002B0E72">
        <w:rPr>
          <w:rFonts w:ascii="Times New Roman" w:hAnsi="Times New Roman" w:cs="Times New Roman"/>
          <w:sz w:val="24"/>
          <w:szCs w:val="24"/>
          <w:vertAlign w:val="superscript"/>
        </w:rPr>
        <w:t>th</w:t>
      </w:r>
      <w:r w:rsidRPr="002B0E72">
        <w:rPr>
          <w:rFonts w:ascii="Times New Roman" w:hAnsi="Times New Roman" w:cs="Times New Roman"/>
          <w:sz w:val="24"/>
          <w:szCs w:val="24"/>
        </w:rPr>
        <w:t xml:space="preserve"> Edition</w:t>
      </w:r>
      <w:r w:rsidR="003C5659" w:rsidRPr="002B0E72">
        <w:rPr>
          <w:rFonts w:ascii="Times New Roman" w:hAnsi="Times New Roman" w:cs="Times New Roman"/>
          <w:sz w:val="24"/>
          <w:szCs w:val="24"/>
        </w:rPr>
        <w:t>,</w:t>
      </w:r>
      <w:r w:rsidRPr="002B0E72">
        <w:rPr>
          <w:rFonts w:ascii="Times New Roman" w:hAnsi="Times New Roman" w:cs="Times New Roman"/>
          <w:sz w:val="24"/>
          <w:szCs w:val="24"/>
        </w:rPr>
        <w:t xml:space="preserve"> page 659, </w:t>
      </w:r>
      <w:r w:rsidR="008A6B2E" w:rsidRPr="002B0E72">
        <w:rPr>
          <w:rFonts w:ascii="Times New Roman" w:hAnsi="Times New Roman" w:cs="Times New Roman"/>
          <w:sz w:val="24"/>
          <w:szCs w:val="24"/>
        </w:rPr>
        <w:t>where they described a</w:t>
      </w:r>
      <w:r w:rsidRPr="002B0E72">
        <w:rPr>
          <w:rFonts w:ascii="Times New Roman" w:hAnsi="Times New Roman" w:cs="Times New Roman"/>
          <w:sz w:val="24"/>
          <w:szCs w:val="24"/>
        </w:rPr>
        <w:t xml:space="preserve"> “trap” as</w:t>
      </w:r>
      <w:r w:rsidR="008A6B2E" w:rsidRPr="002B0E72">
        <w:rPr>
          <w:rFonts w:ascii="Times New Roman" w:hAnsi="Times New Roman" w:cs="Times New Roman"/>
          <w:sz w:val="24"/>
          <w:szCs w:val="24"/>
        </w:rPr>
        <w:t xml:space="preserve"> where</w:t>
      </w:r>
      <w:r w:rsidRPr="002B0E72">
        <w:rPr>
          <w:rFonts w:ascii="Times New Roman" w:hAnsi="Times New Roman" w:cs="Times New Roman"/>
          <w:sz w:val="24"/>
          <w:szCs w:val="24"/>
        </w:rPr>
        <w:t>:</w:t>
      </w:r>
    </w:p>
    <w:p w:rsidR="00401223" w:rsidRPr="002B0E72" w:rsidRDefault="00401223" w:rsidP="00300BB2">
      <w:pPr>
        <w:pStyle w:val="ListParagraph"/>
        <w:spacing w:after="0" w:line="240" w:lineRule="auto"/>
        <w:ind w:left="2340"/>
        <w:jc w:val="both"/>
        <w:rPr>
          <w:rFonts w:ascii="Times New Roman" w:hAnsi="Times New Roman" w:cs="Times New Roman"/>
          <w:sz w:val="20"/>
          <w:szCs w:val="20"/>
        </w:rPr>
      </w:pPr>
      <w:r w:rsidRPr="002B0E72">
        <w:rPr>
          <w:rFonts w:ascii="Times New Roman" w:hAnsi="Times New Roman" w:cs="Times New Roman"/>
          <w:sz w:val="20"/>
          <w:szCs w:val="20"/>
        </w:rPr>
        <w:t>“</w:t>
      </w:r>
      <w:r w:rsidR="00615052">
        <w:rPr>
          <w:rFonts w:ascii="Times New Roman" w:hAnsi="Times New Roman" w:cs="Times New Roman"/>
          <w:sz w:val="20"/>
          <w:szCs w:val="20"/>
        </w:rPr>
        <w:t>A</w:t>
      </w:r>
      <w:r w:rsidRPr="002B0E72">
        <w:rPr>
          <w:rFonts w:ascii="Times New Roman" w:hAnsi="Times New Roman" w:cs="Times New Roman"/>
          <w:sz w:val="20"/>
          <w:szCs w:val="20"/>
        </w:rPr>
        <w:t xml:space="preserve"> person who, with a view of securing a conviction of another, proposes certain criminal conduct to him, and ostensibly takes part therein.  In other words, he created the occasion for someone else to commit the offence.”</w:t>
      </w:r>
    </w:p>
    <w:p w:rsidR="00401223" w:rsidRDefault="00401223" w:rsidP="00A32865">
      <w:pPr>
        <w:spacing w:line="360" w:lineRule="auto"/>
        <w:jc w:val="both"/>
        <w:rPr>
          <w:rFonts w:ascii="Times New Roman" w:hAnsi="Times New Roman" w:cs="Times New Roman"/>
          <w:sz w:val="24"/>
          <w:szCs w:val="24"/>
        </w:rPr>
      </w:pPr>
    </w:p>
    <w:p w:rsidR="008A6B2E" w:rsidRPr="008A6B2E" w:rsidRDefault="008A6B2E" w:rsidP="002B0E72">
      <w:pPr>
        <w:pStyle w:val="ListParagraph"/>
        <w:numPr>
          <w:ilvl w:val="0"/>
          <w:numId w:val="30"/>
        </w:numPr>
        <w:spacing w:line="360" w:lineRule="auto"/>
        <w:jc w:val="both"/>
        <w:rPr>
          <w:rStyle w:val="uv3um"/>
          <w:rFonts w:ascii="Times New Roman" w:hAnsi="Times New Roman" w:cs="Times New Roman"/>
          <w:sz w:val="24"/>
          <w:szCs w:val="24"/>
          <w:shd w:val="clear" w:color="auto" w:fill="FFFFFF"/>
        </w:rPr>
      </w:pPr>
      <w:r w:rsidRPr="008A6B2E">
        <w:rPr>
          <w:rFonts w:ascii="Times New Roman" w:hAnsi="Times New Roman" w:cs="Times New Roman"/>
          <w:sz w:val="24"/>
          <w:szCs w:val="24"/>
          <w:shd w:val="clear" w:color="auto" w:fill="FFFFFF"/>
        </w:rPr>
        <w:t xml:space="preserve">I understand </w:t>
      </w:r>
      <w:r w:rsidR="003C5659">
        <w:rPr>
          <w:rFonts w:ascii="Times New Roman" w:hAnsi="Times New Roman" w:cs="Times New Roman"/>
          <w:sz w:val="24"/>
          <w:szCs w:val="24"/>
          <w:shd w:val="clear" w:color="auto" w:fill="FFFFFF"/>
        </w:rPr>
        <w:t>that a trap, therefore, refers to instances where the police or some other law enforcement agency are complicit in the commission of an offence or encourage and facilitate the commission of a crime to gather evidence, enabling</w:t>
      </w:r>
      <w:r w:rsidRPr="008A6B2E">
        <w:rPr>
          <w:rFonts w:ascii="Times New Roman" w:hAnsi="Times New Roman" w:cs="Times New Roman"/>
          <w:sz w:val="24"/>
          <w:szCs w:val="24"/>
          <w:shd w:val="clear" w:color="auto" w:fill="FFFFFF"/>
        </w:rPr>
        <w:t xml:space="preserve"> the arrest and successful prosecution of an individual. It is anchored on the police or someone acting on their behalf</w:t>
      </w:r>
      <w:r w:rsidR="003C5659">
        <w:rPr>
          <w:rFonts w:ascii="Times New Roman" w:hAnsi="Times New Roman" w:cs="Times New Roman"/>
          <w:sz w:val="24"/>
          <w:szCs w:val="24"/>
          <w:shd w:val="clear" w:color="auto" w:fill="FFFFFF"/>
        </w:rPr>
        <w:t>,</w:t>
      </w:r>
      <w:r w:rsidRPr="008A6B2E">
        <w:rPr>
          <w:rFonts w:ascii="Times New Roman" w:hAnsi="Times New Roman" w:cs="Times New Roman"/>
          <w:sz w:val="24"/>
          <w:szCs w:val="24"/>
          <w:shd w:val="clear" w:color="auto" w:fill="FFFFFF"/>
        </w:rPr>
        <w:t xml:space="preserve"> feigning participation in the crime and nudging the individual to commit the crime.</w:t>
      </w:r>
      <w:r w:rsidRPr="008A6B2E">
        <w:rPr>
          <w:rStyle w:val="uv3um"/>
          <w:rFonts w:ascii="Times New Roman" w:hAnsi="Times New Roman" w:cs="Times New Roman"/>
          <w:sz w:val="24"/>
          <w:szCs w:val="24"/>
          <w:shd w:val="clear" w:color="auto" w:fill="FFFFFF"/>
        </w:rPr>
        <w:t xml:space="preserve"> It courts controversy in that it is a policing method that is usually viewed as persuading an otherwise law-abiding citizen to commit a crime. </w:t>
      </w:r>
      <w:r w:rsidR="007E346A">
        <w:rPr>
          <w:rStyle w:val="uv3um"/>
          <w:rFonts w:ascii="Times New Roman" w:hAnsi="Times New Roman" w:cs="Times New Roman"/>
          <w:sz w:val="24"/>
          <w:szCs w:val="24"/>
          <w:shd w:val="clear" w:color="auto" w:fill="FFFFFF"/>
        </w:rPr>
        <w:t xml:space="preserve">Where there is a trap, the witnesses </w:t>
      </w:r>
      <w:r w:rsidR="003C5659">
        <w:rPr>
          <w:rStyle w:val="uv3um"/>
          <w:rFonts w:ascii="Times New Roman" w:hAnsi="Times New Roman" w:cs="Times New Roman"/>
          <w:sz w:val="24"/>
          <w:szCs w:val="24"/>
          <w:shd w:val="clear" w:color="auto" w:fill="FFFFFF"/>
        </w:rPr>
        <w:t>typically qualify</w:t>
      </w:r>
      <w:r w:rsidR="007E346A">
        <w:rPr>
          <w:rStyle w:val="uv3um"/>
          <w:rFonts w:ascii="Times New Roman" w:hAnsi="Times New Roman" w:cs="Times New Roman"/>
          <w:sz w:val="24"/>
          <w:szCs w:val="24"/>
          <w:shd w:val="clear" w:color="auto" w:fill="FFFFFF"/>
        </w:rPr>
        <w:t xml:space="preserve"> as trap witnesses. Once that conclusion is accepted, their testimonies are regarded as tainted and ought to be treated with caution because of the motivation that their trap must be seen </w:t>
      </w:r>
      <w:r w:rsidR="007E346A">
        <w:rPr>
          <w:rStyle w:val="uv3um"/>
          <w:rFonts w:ascii="Times New Roman" w:hAnsi="Times New Roman" w:cs="Times New Roman"/>
          <w:sz w:val="24"/>
          <w:szCs w:val="24"/>
          <w:shd w:val="clear" w:color="auto" w:fill="FFFFFF"/>
        </w:rPr>
        <w:lastRenderedPageBreak/>
        <w:t xml:space="preserve">to have succeeded. As held in </w:t>
      </w:r>
      <w:proofErr w:type="spellStart"/>
      <w:r w:rsidR="007E346A" w:rsidRPr="007E346A">
        <w:rPr>
          <w:rStyle w:val="uv3um"/>
          <w:rFonts w:ascii="Times New Roman" w:hAnsi="Times New Roman" w:cs="Times New Roman"/>
          <w:i/>
          <w:sz w:val="24"/>
          <w:szCs w:val="24"/>
          <w:shd w:val="clear" w:color="auto" w:fill="FFFFFF"/>
        </w:rPr>
        <w:t>Jecheche</w:t>
      </w:r>
      <w:proofErr w:type="spellEnd"/>
      <w:r w:rsidR="007E346A" w:rsidRPr="007E346A">
        <w:rPr>
          <w:rStyle w:val="uv3um"/>
          <w:rFonts w:ascii="Times New Roman" w:hAnsi="Times New Roman" w:cs="Times New Roman"/>
          <w:i/>
          <w:sz w:val="24"/>
          <w:szCs w:val="24"/>
          <w:shd w:val="clear" w:color="auto" w:fill="FFFFFF"/>
        </w:rPr>
        <w:t xml:space="preserve"> </w:t>
      </w:r>
      <w:r w:rsidR="007E346A">
        <w:rPr>
          <w:rStyle w:val="uv3um"/>
          <w:rFonts w:ascii="Times New Roman" w:hAnsi="Times New Roman" w:cs="Times New Roman"/>
          <w:sz w:val="24"/>
          <w:szCs w:val="24"/>
          <w:shd w:val="clear" w:color="auto" w:fill="FFFFFF"/>
        </w:rPr>
        <w:t>(supra), for that reason</w:t>
      </w:r>
      <w:r w:rsidR="003C5659">
        <w:rPr>
          <w:rStyle w:val="uv3um"/>
          <w:rFonts w:ascii="Times New Roman" w:hAnsi="Times New Roman" w:cs="Times New Roman"/>
          <w:sz w:val="24"/>
          <w:szCs w:val="24"/>
          <w:shd w:val="clear" w:color="auto" w:fill="FFFFFF"/>
        </w:rPr>
        <w:t>,</w:t>
      </w:r>
      <w:r w:rsidR="007E346A">
        <w:rPr>
          <w:rStyle w:val="uv3um"/>
          <w:rFonts w:ascii="Times New Roman" w:hAnsi="Times New Roman" w:cs="Times New Roman"/>
          <w:sz w:val="24"/>
          <w:szCs w:val="24"/>
          <w:shd w:val="clear" w:color="auto" w:fill="FFFFFF"/>
        </w:rPr>
        <w:t xml:space="preserve"> the ‘temptation to embellish evidence’ becomes heightened. </w:t>
      </w:r>
    </w:p>
    <w:p w:rsidR="00CA6C8A" w:rsidRDefault="007E346A" w:rsidP="002B0E72">
      <w:pPr>
        <w:pStyle w:val="ListParagraph"/>
        <w:numPr>
          <w:ilvl w:val="0"/>
          <w:numId w:val="30"/>
        </w:numPr>
        <w:spacing w:line="360" w:lineRule="auto"/>
        <w:jc w:val="both"/>
        <w:rPr>
          <w:rFonts w:ascii="Times New Roman" w:hAnsi="Times New Roman" w:cs="Times New Roman"/>
          <w:sz w:val="24"/>
          <w:szCs w:val="24"/>
        </w:rPr>
      </w:pPr>
      <w:r w:rsidRPr="007E346A">
        <w:rPr>
          <w:rFonts w:ascii="Times New Roman" w:hAnsi="Times New Roman" w:cs="Times New Roman"/>
          <w:sz w:val="24"/>
          <w:szCs w:val="24"/>
        </w:rPr>
        <w:t>What cannot be d</w:t>
      </w:r>
      <w:r w:rsidR="004777EA">
        <w:rPr>
          <w:rFonts w:ascii="Times New Roman" w:hAnsi="Times New Roman" w:cs="Times New Roman"/>
          <w:sz w:val="24"/>
          <w:szCs w:val="24"/>
        </w:rPr>
        <w:t>ebated</w:t>
      </w:r>
      <w:r w:rsidRPr="007E346A">
        <w:rPr>
          <w:rFonts w:ascii="Times New Roman" w:hAnsi="Times New Roman" w:cs="Times New Roman"/>
          <w:sz w:val="24"/>
          <w:szCs w:val="24"/>
        </w:rPr>
        <w:t xml:space="preserve"> from the above is that for there to be a trap, the criminal conduct must have been either proposed to the accused person by someone whose motive was to secure his/her conviction or where after a criminal enterprise is </w:t>
      </w:r>
      <w:r w:rsidR="00CA7764" w:rsidRPr="007E346A">
        <w:rPr>
          <w:rFonts w:ascii="Times New Roman" w:hAnsi="Times New Roman" w:cs="Times New Roman"/>
          <w:sz w:val="24"/>
          <w:szCs w:val="24"/>
        </w:rPr>
        <w:t>mooted, someone</w:t>
      </w:r>
      <w:r w:rsidRPr="007E346A">
        <w:rPr>
          <w:rFonts w:ascii="Times New Roman" w:hAnsi="Times New Roman" w:cs="Times New Roman"/>
          <w:sz w:val="24"/>
          <w:szCs w:val="24"/>
        </w:rPr>
        <w:t xml:space="preserve"> else participates in the planning and execution of the crime </w:t>
      </w:r>
      <w:r w:rsidR="003C5659">
        <w:rPr>
          <w:rFonts w:ascii="Times New Roman" w:hAnsi="Times New Roman" w:cs="Times New Roman"/>
          <w:sz w:val="24"/>
          <w:szCs w:val="24"/>
        </w:rPr>
        <w:t>intending to have</w:t>
      </w:r>
      <w:r w:rsidRPr="007E346A">
        <w:rPr>
          <w:rFonts w:ascii="Times New Roman" w:hAnsi="Times New Roman" w:cs="Times New Roman"/>
          <w:sz w:val="24"/>
          <w:szCs w:val="24"/>
        </w:rPr>
        <w:t xml:space="preserve"> the offender convicted.</w:t>
      </w:r>
      <w:r w:rsidR="00615052" w:rsidRPr="00A978A5">
        <w:rPr>
          <w:rFonts w:ascii="Times New Roman" w:hAnsi="Times New Roman" w:cs="Times New Roman"/>
          <w:color w:val="000000" w:themeColor="text1"/>
          <w:sz w:val="24"/>
          <w:szCs w:val="24"/>
        </w:rPr>
        <w:t xml:space="preserve"> In other words, the offender must be a “victim” of the machinations of the one trapping him.</w:t>
      </w:r>
    </w:p>
    <w:p w:rsidR="00A32865" w:rsidRPr="00CA6C8A" w:rsidRDefault="00CA7764" w:rsidP="002B0E72">
      <w:pPr>
        <w:pStyle w:val="ListParagraph"/>
        <w:numPr>
          <w:ilvl w:val="0"/>
          <w:numId w:val="30"/>
        </w:numPr>
        <w:spacing w:line="360" w:lineRule="auto"/>
        <w:jc w:val="both"/>
        <w:rPr>
          <w:rFonts w:ascii="Times New Roman" w:hAnsi="Times New Roman" w:cs="Times New Roman"/>
          <w:sz w:val="24"/>
          <w:szCs w:val="24"/>
        </w:rPr>
      </w:pPr>
      <w:r w:rsidRPr="00CA6C8A">
        <w:rPr>
          <w:rFonts w:ascii="Times New Roman" w:hAnsi="Times New Roman" w:cs="Times New Roman"/>
          <w:sz w:val="24"/>
          <w:szCs w:val="24"/>
        </w:rPr>
        <w:t xml:space="preserve">It must be apparent from the above discussion that what happened in this case does not </w:t>
      </w:r>
      <w:r w:rsidR="003C5659">
        <w:rPr>
          <w:rFonts w:ascii="Times New Roman" w:hAnsi="Times New Roman" w:cs="Times New Roman"/>
          <w:sz w:val="24"/>
          <w:szCs w:val="24"/>
        </w:rPr>
        <w:t>constitute</w:t>
      </w:r>
      <w:r w:rsidRPr="00CA6C8A">
        <w:rPr>
          <w:rFonts w:ascii="Times New Roman" w:hAnsi="Times New Roman" w:cs="Times New Roman"/>
          <w:sz w:val="24"/>
          <w:szCs w:val="24"/>
        </w:rPr>
        <w:t xml:space="preserve"> a trap. The appellants and their accomplices planned the commission of the crime. They decided to rope in the witness</w:t>
      </w:r>
      <w:r w:rsidR="003C5659">
        <w:rPr>
          <w:rFonts w:ascii="Times New Roman" w:hAnsi="Times New Roman" w:cs="Times New Roman"/>
          <w:sz w:val="24"/>
          <w:szCs w:val="24"/>
        </w:rPr>
        <w:t>, Last Ndlovu, who</w:t>
      </w:r>
      <w:r w:rsidRPr="00CA6C8A">
        <w:rPr>
          <w:rFonts w:ascii="Times New Roman" w:hAnsi="Times New Roman" w:cs="Times New Roman"/>
          <w:sz w:val="24"/>
          <w:szCs w:val="24"/>
        </w:rPr>
        <w:t xml:space="preserve"> they knew was a security guard at the mine. He turned against them and advised the </w:t>
      </w:r>
      <w:r w:rsidR="003C5659">
        <w:rPr>
          <w:rFonts w:ascii="Times New Roman" w:hAnsi="Times New Roman" w:cs="Times New Roman"/>
          <w:sz w:val="24"/>
          <w:szCs w:val="24"/>
        </w:rPr>
        <w:t xml:space="preserve">mine owner </w:t>
      </w:r>
      <w:r w:rsidRPr="00CA6C8A">
        <w:rPr>
          <w:rFonts w:ascii="Times New Roman" w:hAnsi="Times New Roman" w:cs="Times New Roman"/>
          <w:sz w:val="24"/>
          <w:szCs w:val="24"/>
        </w:rPr>
        <w:t>almost immediately after leaving the robbers. He did not participate in the conspirators’ plans. He did not participate in the execution of their plan. It cannot be said by an</w:t>
      </w:r>
      <w:r w:rsidR="00CA6C8A">
        <w:rPr>
          <w:rFonts w:ascii="Times New Roman" w:hAnsi="Times New Roman" w:cs="Times New Roman"/>
          <w:sz w:val="24"/>
          <w:szCs w:val="24"/>
        </w:rPr>
        <w:t>y</w:t>
      </w:r>
      <w:r w:rsidRPr="00CA6C8A">
        <w:rPr>
          <w:rFonts w:ascii="Times New Roman" w:hAnsi="Times New Roman" w:cs="Times New Roman"/>
          <w:sz w:val="24"/>
          <w:szCs w:val="24"/>
        </w:rPr>
        <w:t xml:space="preserve"> stretch of imagination that Last proposed the criminal enterprise to the gangsters. It cannot equally be accepted that he created </w:t>
      </w:r>
      <w:r w:rsidR="003C5659">
        <w:rPr>
          <w:rFonts w:ascii="Times New Roman" w:hAnsi="Times New Roman" w:cs="Times New Roman"/>
          <w:sz w:val="24"/>
          <w:szCs w:val="24"/>
        </w:rPr>
        <w:t xml:space="preserve">the </w:t>
      </w:r>
      <w:r w:rsidRPr="00CA6C8A">
        <w:rPr>
          <w:rFonts w:ascii="Times New Roman" w:hAnsi="Times New Roman" w:cs="Times New Roman"/>
          <w:sz w:val="24"/>
          <w:szCs w:val="24"/>
        </w:rPr>
        <w:t>occasion for them to commit the crime. As such</w:t>
      </w:r>
      <w:r w:rsidR="003C5659">
        <w:rPr>
          <w:rFonts w:ascii="Times New Roman" w:hAnsi="Times New Roman" w:cs="Times New Roman"/>
          <w:sz w:val="24"/>
          <w:szCs w:val="24"/>
        </w:rPr>
        <w:t>,</w:t>
      </w:r>
      <w:r w:rsidRPr="00CA6C8A">
        <w:rPr>
          <w:rFonts w:ascii="Times New Roman" w:hAnsi="Times New Roman" w:cs="Times New Roman"/>
          <w:sz w:val="24"/>
          <w:szCs w:val="24"/>
        </w:rPr>
        <w:t xml:space="preserve"> the argument must end there. There was no trap in this case. </w:t>
      </w:r>
      <w:bookmarkEnd w:id="3"/>
      <w:r w:rsidRPr="00CA6C8A">
        <w:rPr>
          <w:rFonts w:ascii="Times New Roman" w:hAnsi="Times New Roman" w:cs="Times New Roman"/>
          <w:sz w:val="24"/>
          <w:szCs w:val="24"/>
        </w:rPr>
        <w:t>On their part</w:t>
      </w:r>
      <w:r w:rsidR="003C5659">
        <w:rPr>
          <w:rFonts w:ascii="Times New Roman" w:hAnsi="Times New Roman" w:cs="Times New Roman"/>
          <w:sz w:val="24"/>
          <w:szCs w:val="24"/>
        </w:rPr>
        <w:t>,</w:t>
      </w:r>
      <w:r w:rsidRPr="00CA6C8A">
        <w:rPr>
          <w:rFonts w:ascii="Times New Roman" w:hAnsi="Times New Roman" w:cs="Times New Roman"/>
          <w:sz w:val="24"/>
          <w:szCs w:val="24"/>
        </w:rPr>
        <w:t xml:space="preserve"> the police were far removed from the discussions before the commission of the robbery. They do not fit into the trap discussion. All </w:t>
      </w:r>
      <w:r w:rsidR="003C5659">
        <w:rPr>
          <w:rFonts w:ascii="Times New Roman" w:hAnsi="Times New Roman" w:cs="Times New Roman"/>
          <w:sz w:val="24"/>
          <w:szCs w:val="24"/>
        </w:rPr>
        <w:t>they did was become aware of an impending robbery and, per their duties,</w:t>
      </w:r>
      <w:r w:rsidRPr="00CA6C8A">
        <w:rPr>
          <w:rFonts w:ascii="Times New Roman" w:hAnsi="Times New Roman" w:cs="Times New Roman"/>
          <w:sz w:val="24"/>
          <w:szCs w:val="24"/>
        </w:rPr>
        <w:t xml:space="preserve"> sought to protect the intended victim. </w:t>
      </w:r>
      <w:r w:rsidR="00A32865" w:rsidRPr="00CA6C8A">
        <w:rPr>
          <w:rFonts w:ascii="Times New Roman" w:hAnsi="Times New Roman" w:cs="Times New Roman"/>
          <w:sz w:val="24"/>
          <w:szCs w:val="24"/>
        </w:rPr>
        <w:t xml:space="preserve"> </w:t>
      </w:r>
    </w:p>
    <w:p w:rsidR="00CA7764" w:rsidRPr="002B0E72" w:rsidRDefault="00CA7764" w:rsidP="002B0E72">
      <w:pPr>
        <w:spacing w:line="360" w:lineRule="auto"/>
        <w:ind w:left="360"/>
        <w:jc w:val="both"/>
        <w:rPr>
          <w:rFonts w:ascii="Times New Roman" w:hAnsi="Times New Roman" w:cs="Times New Roman"/>
          <w:b/>
          <w:sz w:val="24"/>
          <w:szCs w:val="24"/>
        </w:rPr>
      </w:pPr>
      <w:r w:rsidRPr="002B0E72">
        <w:rPr>
          <w:rFonts w:ascii="Times New Roman" w:hAnsi="Times New Roman" w:cs="Times New Roman"/>
          <w:b/>
          <w:sz w:val="24"/>
          <w:szCs w:val="24"/>
        </w:rPr>
        <w:t xml:space="preserve">Whether the court a quo </w:t>
      </w:r>
      <w:r w:rsidR="00CA6C8A" w:rsidRPr="002B0E72">
        <w:rPr>
          <w:rFonts w:ascii="Times New Roman" w:hAnsi="Times New Roman" w:cs="Times New Roman"/>
          <w:b/>
          <w:sz w:val="24"/>
          <w:szCs w:val="24"/>
        </w:rPr>
        <w:t xml:space="preserve">misapplied the doctrine of </w:t>
      </w:r>
      <w:r w:rsidRPr="002B0E72">
        <w:rPr>
          <w:rFonts w:ascii="Times New Roman" w:hAnsi="Times New Roman" w:cs="Times New Roman"/>
          <w:b/>
          <w:sz w:val="24"/>
          <w:szCs w:val="24"/>
        </w:rPr>
        <w:t>common purpose</w:t>
      </w:r>
    </w:p>
    <w:p w:rsidR="00E05581" w:rsidRDefault="00CA6C8A" w:rsidP="002B0E72">
      <w:pPr>
        <w:pStyle w:val="ListParagraph"/>
        <w:numPr>
          <w:ilvl w:val="0"/>
          <w:numId w:val="30"/>
        </w:numPr>
        <w:spacing w:line="360" w:lineRule="auto"/>
        <w:jc w:val="both"/>
        <w:rPr>
          <w:rFonts w:ascii="Times New Roman" w:hAnsi="Times New Roman" w:cs="Times New Roman"/>
          <w:sz w:val="24"/>
          <w:szCs w:val="24"/>
        </w:rPr>
      </w:pPr>
      <w:r w:rsidRPr="00E05581">
        <w:rPr>
          <w:rFonts w:ascii="Times New Roman" w:hAnsi="Times New Roman" w:cs="Times New Roman"/>
          <w:sz w:val="24"/>
          <w:szCs w:val="24"/>
        </w:rPr>
        <w:t>The argument under this ground of appeal was that the court a</w:t>
      </w:r>
      <w:r w:rsidR="003C5659">
        <w:rPr>
          <w:rFonts w:ascii="Times New Roman" w:hAnsi="Times New Roman" w:cs="Times New Roman"/>
          <w:sz w:val="24"/>
          <w:szCs w:val="24"/>
        </w:rPr>
        <w:t xml:space="preserve"> </w:t>
      </w:r>
      <w:r w:rsidRPr="00E05581">
        <w:rPr>
          <w:rFonts w:ascii="Times New Roman" w:hAnsi="Times New Roman" w:cs="Times New Roman"/>
          <w:sz w:val="24"/>
          <w:szCs w:val="24"/>
        </w:rPr>
        <w:t xml:space="preserve">quo convicted the appellants </w:t>
      </w:r>
      <w:r w:rsidR="003C5659">
        <w:rPr>
          <w:rFonts w:ascii="Times New Roman" w:hAnsi="Times New Roman" w:cs="Times New Roman"/>
          <w:sz w:val="24"/>
          <w:szCs w:val="24"/>
        </w:rPr>
        <w:t>based on</w:t>
      </w:r>
      <w:r w:rsidRPr="00E05581">
        <w:rPr>
          <w:rFonts w:ascii="Times New Roman" w:hAnsi="Times New Roman" w:cs="Times New Roman"/>
          <w:sz w:val="24"/>
          <w:szCs w:val="24"/>
        </w:rPr>
        <w:t xml:space="preserve"> </w:t>
      </w:r>
      <w:r w:rsidR="003C5659">
        <w:rPr>
          <w:rFonts w:ascii="Times New Roman" w:hAnsi="Times New Roman" w:cs="Times New Roman"/>
          <w:sz w:val="24"/>
          <w:szCs w:val="24"/>
        </w:rPr>
        <w:t xml:space="preserve">the common purpose doctrine, a legal concept that is now </w:t>
      </w:r>
      <w:r w:rsidR="00E05581">
        <w:rPr>
          <w:rFonts w:ascii="Times New Roman" w:hAnsi="Times New Roman" w:cs="Times New Roman"/>
          <w:sz w:val="24"/>
          <w:szCs w:val="24"/>
        </w:rPr>
        <w:t xml:space="preserve">moribund. In other words, it was argued that the doctrine is </w:t>
      </w:r>
      <w:r w:rsidRPr="00E05581">
        <w:rPr>
          <w:rFonts w:ascii="Times New Roman" w:hAnsi="Times New Roman" w:cs="Times New Roman"/>
          <w:sz w:val="24"/>
          <w:szCs w:val="24"/>
        </w:rPr>
        <w:t xml:space="preserve">no longer applicable in this jurisdiction. </w:t>
      </w:r>
    </w:p>
    <w:p w:rsidR="00B02668" w:rsidRDefault="00CA6C8A" w:rsidP="002B0E72">
      <w:pPr>
        <w:pStyle w:val="ListParagraph"/>
        <w:numPr>
          <w:ilvl w:val="0"/>
          <w:numId w:val="30"/>
        </w:numPr>
        <w:spacing w:line="360" w:lineRule="auto"/>
        <w:jc w:val="both"/>
        <w:rPr>
          <w:rFonts w:ascii="Times New Roman" w:hAnsi="Times New Roman" w:cs="Times New Roman"/>
          <w:sz w:val="24"/>
          <w:szCs w:val="24"/>
        </w:rPr>
      </w:pPr>
      <w:r w:rsidRPr="00E05581">
        <w:rPr>
          <w:rFonts w:ascii="Times New Roman" w:hAnsi="Times New Roman" w:cs="Times New Roman"/>
          <w:sz w:val="24"/>
          <w:szCs w:val="24"/>
        </w:rPr>
        <w:t xml:space="preserve"> </w:t>
      </w:r>
      <w:r w:rsidR="00E05581" w:rsidRPr="00E05581">
        <w:rPr>
          <w:rFonts w:ascii="Times New Roman" w:hAnsi="Times New Roman" w:cs="Times New Roman"/>
          <w:sz w:val="24"/>
          <w:szCs w:val="24"/>
        </w:rPr>
        <w:t>The doctrine of common purpose is a principle of law which presupposes that the participation of two or more persons in a criminal enterprise where the two or more persons come together with a common objective to commit a crime and one of them indeed goes on to commit the crime</w:t>
      </w:r>
      <w:r w:rsidR="00F8555A">
        <w:rPr>
          <w:rFonts w:ascii="Times New Roman" w:hAnsi="Times New Roman" w:cs="Times New Roman"/>
          <w:sz w:val="24"/>
          <w:szCs w:val="24"/>
        </w:rPr>
        <w:t>,</w:t>
      </w:r>
      <w:r w:rsidR="00E05581" w:rsidRPr="00E05581">
        <w:rPr>
          <w:rFonts w:ascii="Times New Roman" w:hAnsi="Times New Roman" w:cs="Times New Roman"/>
          <w:sz w:val="24"/>
          <w:szCs w:val="24"/>
        </w:rPr>
        <w:t xml:space="preserve"> every act done by one of them in furtherance of that common intent </w:t>
      </w:r>
      <w:r w:rsidR="00E05581">
        <w:rPr>
          <w:rFonts w:ascii="Times New Roman" w:hAnsi="Times New Roman" w:cs="Times New Roman"/>
          <w:sz w:val="24"/>
          <w:szCs w:val="24"/>
        </w:rPr>
        <w:t xml:space="preserve">is deemed </w:t>
      </w:r>
      <w:r w:rsidR="00E05581" w:rsidRPr="00E05581">
        <w:rPr>
          <w:rFonts w:ascii="Times New Roman" w:hAnsi="Times New Roman" w:cs="Times New Roman"/>
          <w:sz w:val="24"/>
          <w:szCs w:val="24"/>
        </w:rPr>
        <w:t>to be the act of them all.</w:t>
      </w:r>
      <w:r w:rsidR="00E05581">
        <w:rPr>
          <w:rFonts w:ascii="Times New Roman" w:hAnsi="Times New Roman" w:cs="Times New Roman"/>
          <w:sz w:val="24"/>
          <w:szCs w:val="24"/>
        </w:rPr>
        <w:t xml:space="preserve"> </w:t>
      </w:r>
      <w:r w:rsidR="00E05581" w:rsidRPr="00E05581">
        <w:rPr>
          <w:rFonts w:ascii="Times New Roman" w:hAnsi="Times New Roman" w:cs="Times New Roman"/>
          <w:sz w:val="24"/>
          <w:szCs w:val="24"/>
        </w:rPr>
        <w:t>The principle</w:t>
      </w:r>
      <w:r w:rsidR="003C5659">
        <w:rPr>
          <w:rFonts w:ascii="Times New Roman" w:hAnsi="Times New Roman" w:cs="Times New Roman"/>
          <w:sz w:val="24"/>
          <w:szCs w:val="24"/>
        </w:rPr>
        <w:t>, therefore,</w:t>
      </w:r>
      <w:r w:rsidR="00E05581" w:rsidRPr="00E05581">
        <w:rPr>
          <w:rFonts w:ascii="Times New Roman" w:hAnsi="Times New Roman" w:cs="Times New Roman"/>
          <w:sz w:val="24"/>
          <w:szCs w:val="24"/>
        </w:rPr>
        <w:t xml:space="preserve"> deals with the co-perpetrators </w:t>
      </w:r>
      <w:r w:rsidR="00E05581" w:rsidRPr="00E05581">
        <w:rPr>
          <w:rFonts w:ascii="Times New Roman" w:hAnsi="Times New Roman" w:cs="Times New Roman"/>
          <w:sz w:val="24"/>
          <w:szCs w:val="24"/>
        </w:rPr>
        <w:lastRenderedPageBreak/>
        <w:t xml:space="preserve">of a crime. </w:t>
      </w:r>
      <w:r w:rsidR="00E05581">
        <w:rPr>
          <w:rFonts w:ascii="Times New Roman" w:hAnsi="Times New Roman" w:cs="Times New Roman"/>
          <w:sz w:val="24"/>
          <w:szCs w:val="24"/>
        </w:rPr>
        <w:t>That doctrine was a common law principle which</w:t>
      </w:r>
      <w:r w:rsidR="00F8555A">
        <w:rPr>
          <w:rFonts w:ascii="Times New Roman" w:hAnsi="Times New Roman" w:cs="Times New Roman"/>
          <w:sz w:val="24"/>
          <w:szCs w:val="24"/>
        </w:rPr>
        <w:t xml:space="preserve"> was</w:t>
      </w:r>
      <w:r w:rsidR="00E05581">
        <w:rPr>
          <w:rFonts w:ascii="Times New Roman" w:hAnsi="Times New Roman" w:cs="Times New Roman"/>
          <w:sz w:val="24"/>
          <w:szCs w:val="24"/>
        </w:rPr>
        <w:t xml:space="preserve"> arguably repealed when Parliament enacted </w:t>
      </w:r>
      <w:r w:rsidR="00F8555A">
        <w:rPr>
          <w:rFonts w:ascii="Times New Roman" w:hAnsi="Times New Roman" w:cs="Times New Roman"/>
          <w:sz w:val="24"/>
          <w:szCs w:val="24"/>
        </w:rPr>
        <w:t xml:space="preserve">the </w:t>
      </w:r>
      <w:r w:rsidR="00E05581">
        <w:rPr>
          <w:rFonts w:ascii="Times New Roman" w:hAnsi="Times New Roman" w:cs="Times New Roman"/>
          <w:sz w:val="24"/>
          <w:szCs w:val="24"/>
        </w:rPr>
        <w:t xml:space="preserve">CODE. </w:t>
      </w:r>
      <w:r w:rsidR="00B02668">
        <w:rPr>
          <w:rFonts w:ascii="Times New Roman" w:hAnsi="Times New Roman" w:cs="Times New Roman"/>
          <w:sz w:val="24"/>
          <w:szCs w:val="24"/>
        </w:rPr>
        <w:t xml:space="preserve">In </w:t>
      </w:r>
      <w:proofErr w:type="spellStart"/>
      <w:r w:rsidR="00B02668" w:rsidRPr="00B02668">
        <w:rPr>
          <w:rFonts w:ascii="Times New Roman" w:hAnsi="Times New Roman" w:cs="Times New Roman"/>
          <w:i/>
          <w:sz w:val="24"/>
          <w:szCs w:val="24"/>
        </w:rPr>
        <w:t>Madzokere</w:t>
      </w:r>
      <w:proofErr w:type="spellEnd"/>
      <w:r w:rsidR="00B02668" w:rsidRPr="00B02668">
        <w:rPr>
          <w:rFonts w:ascii="Times New Roman" w:hAnsi="Times New Roman" w:cs="Times New Roman"/>
          <w:i/>
          <w:sz w:val="24"/>
          <w:szCs w:val="24"/>
        </w:rPr>
        <w:t xml:space="preserve"> and Others v The State</w:t>
      </w:r>
      <w:r w:rsidR="00B02668">
        <w:rPr>
          <w:rFonts w:ascii="Times New Roman" w:hAnsi="Times New Roman" w:cs="Times New Roman"/>
          <w:sz w:val="24"/>
          <w:szCs w:val="24"/>
        </w:rPr>
        <w:t xml:space="preserve"> SC 71/21, the Supreme Court traced the </w:t>
      </w:r>
      <w:r w:rsidR="00AE455F">
        <w:rPr>
          <w:rFonts w:ascii="Times New Roman" w:hAnsi="Times New Roman" w:cs="Times New Roman"/>
          <w:sz w:val="24"/>
          <w:szCs w:val="24"/>
        </w:rPr>
        <w:t>death</w:t>
      </w:r>
      <w:r w:rsidR="00B02668">
        <w:rPr>
          <w:rFonts w:ascii="Times New Roman" w:hAnsi="Times New Roman" w:cs="Times New Roman"/>
          <w:sz w:val="24"/>
          <w:szCs w:val="24"/>
        </w:rPr>
        <w:t xml:space="preserve"> and possible resurrection of that doctrine. In the end</w:t>
      </w:r>
      <w:r w:rsidR="003C5659">
        <w:rPr>
          <w:rFonts w:ascii="Times New Roman" w:hAnsi="Times New Roman" w:cs="Times New Roman"/>
          <w:sz w:val="24"/>
          <w:szCs w:val="24"/>
        </w:rPr>
        <w:t>,</w:t>
      </w:r>
      <w:r w:rsidR="00B02668">
        <w:rPr>
          <w:rFonts w:ascii="Times New Roman" w:hAnsi="Times New Roman" w:cs="Times New Roman"/>
          <w:sz w:val="24"/>
          <w:szCs w:val="24"/>
        </w:rPr>
        <w:t xml:space="preserve"> it held at p. 11 of the cyclostyled judgment that: </w:t>
      </w:r>
    </w:p>
    <w:p w:rsidR="00E05581" w:rsidRDefault="00B02668" w:rsidP="00AE455F">
      <w:pPr>
        <w:pStyle w:val="ListParagraph"/>
        <w:spacing w:line="240" w:lineRule="auto"/>
        <w:ind w:left="2340"/>
        <w:jc w:val="both"/>
        <w:rPr>
          <w:rFonts w:ascii="Times New Roman" w:hAnsi="Times New Roman" w:cs="Times New Roman"/>
          <w:sz w:val="24"/>
          <w:szCs w:val="24"/>
        </w:rPr>
      </w:pPr>
      <w:r w:rsidRPr="00B02668">
        <w:rPr>
          <w:rFonts w:ascii="Times New Roman" w:hAnsi="Times New Roman" w:cs="Times New Roman"/>
          <w:sz w:val="20"/>
          <w:szCs w:val="20"/>
        </w:rPr>
        <w:t xml:space="preserve">“When the Code was enacted, it provided in s 196 for the liability of co-perpetrators who associate with each other with the intention that each or any of them shall commit any crime. </w:t>
      </w:r>
      <w:r w:rsidRPr="00B02668">
        <w:rPr>
          <w:rFonts w:ascii="Times New Roman" w:hAnsi="Times New Roman" w:cs="Times New Roman"/>
          <w:b/>
          <w:sz w:val="20"/>
          <w:szCs w:val="20"/>
        </w:rPr>
        <w:t>Broadly, this provision re-enacted the essence of the common law doctrine of common purpose</w:t>
      </w:r>
      <w:r w:rsidRPr="00B02668">
        <w:rPr>
          <w:rFonts w:ascii="Times New Roman" w:hAnsi="Times New Roman" w:cs="Times New Roman"/>
          <w:sz w:val="24"/>
          <w:szCs w:val="24"/>
        </w:rPr>
        <w:t>.” (</w:t>
      </w:r>
      <w:r w:rsidR="003C5659">
        <w:rPr>
          <w:rFonts w:ascii="Times New Roman" w:hAnsi="Times New Roman" w:cs="Times New Roman"/>
          <w:sz w:val="24"/>
          <w:szCs w:val="24"/>
        </w:rPr>
        <w:t>Bold is my emphasis.)</w:t>
      </w:r>
      <w:r w:rsidRPr="00B02668">
        <w:rPr>
          <w:rFonts w:ascii="Times New Roman" w:hAnsi="Times New Roman" w:cs="Times New Roman"/>
          <w:sz w:val="24"/>
          <w:szCs w:val="24"/>
        </w:rPr>
        <w:t xml:space="preserve"> </w:t>
      </w:r>
    </w:p>
    <w:p w:rsidR="00087EB5" w:rsidRDefault="00087EB5" w:rsidP="00AE455F">
      <w:pPr>
        <w:pStyle w:val="ListParagraph"/>
        <w:spacing w:line="240" w:lineRule="auto"/>
        <w:ind w:left="2340"/>
        <w:jc w:val="both"/>
        <w:rPr>
          <w:rFonts w:ascii="Times New Roman" w:hAnsi="Times New Roman" w:cs="Times New Roman"/>
          <w:sz w:val="24"/>
          <w:szCs w:val="24"/>
        </w:rPr>
      </w:pPr>
    </w:p>
    <w:p w:rsidR="00F8555A" w:rsidRDefault="00B02668" w:rsidP="00AE455F">
      <w:pPr>
        <w:pStyle w:val="ListParagraph"/>
        <w:numPr>
          <w:ilvl w:val="0"/>
          <w:numId w:val="30"/>
        </w:numPr>
        <w:spacing w:line="360" w:lineRule="auto"/>
        <w:jc w:val="both"/>
        <w:rPr>
          <w:rFonts w:ascii="Times New Roman" w:hAnsi="Times New Roman" w:cs="Times New Roman"/>
          <w:sz w:val="24"/>
          <w:szCs w:val="24"/>
        </w:rPr>
      </w:pPr>
      <w:r w:rsidRPr="00F8555A">
        <w:rPr>
          <w:rFonts w:ascii="Times New Roman" w:hAnsi="Times New Roman" w:cs="Times New Roman"/>
          <w:sz w:val="24"/>
          <w:szCs w:val="24"/>
        </w:rPr>
        <w:t xml:space="preserve">In </w:t>
      </w:r>
      <w:proofErr w:type="spellStart"/>
      <w:r w:rsidR="00F8555A" w:rsidRPr="00F8555A">
        <w:rPr>
          <w:rFonts w:ascii="Times New Roman" w:hAnsi="Times New Roman" w:cs="Times New Roman"/>
          <w:i/>
          <w:sz w:val="24"/>
          <w:szCs w:val="24"/>
        </w:rPr>
        <w:t>Madzokere</w:t>
      </w:r>
      <w:proofErr w:type="spellEnd"/>
      <w:r w:rsidR="00F8555A">
        <w:rPr>
          <w:rFonts w:ascii="Times New Roman" w:hAnsi="Times New Roman" w:cs="Times New Roman"/>
          <w:sz w:val="24"/>
          <w:szCs w:val="24"/>
        </w:rPr>
        <w:t xml:space="preserve">, </w:t>
      </w:r>
      <w:r w:rsidR="00F8555A" w:rsidRPr="00F8555A">
        <w:rPr>
          <w:rFonts w:ascii="Times New Roman" w:hAnsi="Times New Roman" w:cs="Times New Roman"/>
          <w:sz w:val="24"/>
          <w:szCs w:val="24"/>
        </w:rPr>
        <w:t>the</w:t>
      </w:r>
      <w:r w:rsidRPr="00F8555A">
        <w:rPr>
          <w:rFonts w:ascii="Times New Roman" w:hAnsi="Times New Roman" w:cs="Times New Roman"/>
          <w:sz w:val="24"/>
          <w:szCs w:val="24"/>
        </w:rPr>
        <w:t xml:space="preserve"> Supreme Court </w:t>
      </w:r>
      <w:r w:rsidR="00F8555A">
        <w:rPr>
          <w:rFonts w:ascii="Times New Roman" w:hAnsi="Times New Roman" w:cs="Times New Roman"/>
          <w:sz w:val="24"/>
          <w:szCs w:val="24"/>
        </w:rPr>
        <w:t>further held</w:t>
      </w:r>
      <w:r w:rsidRPr="00F8555A">
        <w:rPr>
          <w:rFonts w:ascii="Times New Roman" w:hAnsi="Times New Roman" w:cs="Times New Roman"/>
          <w:sz w:val="24"/>
          <w:szCs w:val="24"/>
        </w:rPr>
        <w:t xml:space="preserve"> that the direct application of the common law doctrine of common purpose had been ousted by the enactment of s 196 of the CODE. </w:t>
      </w:r>
      <w:r w:rsidR="003C5659">
        <w:rPr>
          <w:rFonts w:ascii="Times New Roman" w:hAnsi="Times New Roman" w:cs="Times New Roman"/>
          <w:sz w:val="24"/>
          <w:szCs w:val="24"/>
        </w:rPr>
        <w:t>That</w:t>
      </w:r>
      <w:r w:rsidR="00AE455F">
        <w:rPr>
          <w:rFonts w:ascii="Times New Roman" w:hAnsi="Times New Roman" w:cs="Times New Roman"/>
          <w:sz w:val="24"/>
          <w:szCs w:val="24"/>
        </w:rPr>
        <w:t xml:space="preserve"> s</w:t>
      </w:r>
      <w:r w:rsidR="003C5659">
        <w:rPr>
          <w:rFonts w:ascii="Times New Roman" w:hAnsi="Times New Roman" w:cs="Times New Roman"/>
          <w:sz w:val="24"/>
          <w:szCs w:val="24"/>
        </w:rPr>
        <w:t xml:space="preserve"> 196 was later modified,</w:t>
      </w:r>
      <w:r w:rsidRPr="00F8555A">
        <w:rPr>
          <w:rFonts w:ascii="Times New Roman" w:hAnsi="Times New Roman" w:cs="Times New Roman"/>
          <w:sz w:val="24"/>
          <w:szCs w:val="24"/>
        </w:rPr>
        <w:t xml:space="preserve"> and the liability of co-perpetrators c</w:t>
      </w:r>
      <w:r w:rsidR="00F8555A">
        <w:rPr>
          <w:rFonts w:ascii="Times New Roman" w:hAnsi="Times New Roman" w:cs="Times New Roman"/>
          <w:sz w:val="24"/>
          <w:szCs w:val="24"/>
        </w:rPr>
        <w:t>a</w:t>
      </w:r>
      <w:r w:rsidRPr="00F8555A">
        <w:rPr>
          <w:rFonts w:ascii="Times New Roman" w:hAnsi="Times New Roman" w:cs="Times New Roman"/>
          <w:sz w:val="24"/>
          <w:szCs w:val="24"/>
        </w:rPr>
        <w:t>me to be regulated by</w:t>
      </w:r>
      <w:r w:rsidR="00F8555A">
        <w:rPr>
          <w:rFonts w:ascii="Times New Roman" w:hAnsi="Times New Roman" w:cs="Times New Roman"/>
          <w:sz w:val="24"/>
          <w:szCs w:val="24"/>
        </w:rPr>
        <w:t xml:space="preserve"> a new</w:t>
      </w:r>
      <w:r w:rsidRPr="00F8555A">
        <w:rPr>
          <w:rFonts w:ascii="Times New Roman" w:hAnsi="Times New Roman" w:cs="Times New Roman"/>
          <w:sz w:val="24"/>
          <w:szCs w:val="24"/>
        </w:rPr>
        <w:t xml:space="preserve"> s 196A </w:t>
      </w:r>
      <w:r w:rsidR="00F8555A">
        <w:rPr>
          <w:rFonts w:ascii="Times New Roman" w:hAnsi="Times New Roman" w:cs="Times New Roman"/>
          <w:sz w:val="24"/>
          <w:szCs w:val="24"/>
        </w:rPr>
        <w:t>in</w:t>
      </w:r>
      <w:r w:rsidRPr="00F8555A">
        <w:rPr>
          <w:rFonts w:ascii="Times New Roman" w:hAnsi="Times New Roman" w:cs="Times New Roman"/>
          <w:sz w:val="24"/>
          <w:szCs w:val="24"/>
        </w:rPr>
        <w:t xml:space="preserve"> the CODE. What is </w:t>
      </w:r>
      <w:r w:rsidR="003A3CD4">
        <w:rPr>
          <w:rFonts w:ascii="Times New Roman" w:hAnsi="Times New Roman" w:cs="Times New Roman"/>
          <w:sz w:val="24"/>
          <w:szCs w:val="24"/>
        </w:rPr>
        <w:t>essential</w:t>
      </w:r>
      <w:r w:rsidR="00AE455F">
        <w:rPr>
          <w:rFonts w:ascii="Times New Roman" w:hAnsi="Times New Roman" w:cs="Times New Roman"/>
          <w:sz w:val="24"/>
          <w:szCs w:val="24"/>
        </w:rPr>
        <w:t xml:space="preserve"> to note</w:t>
      </w:r>
      <w:r w:rsidR="003C5659">
        <w:rPr>
          <w:rFonts w:ascii="Times New Roman" w:hAnsi="Times New Roman" w:cs="Times New Roman"/>
          <w:sz w:val="24"/>
          <w:szCs w:val="24"/>
        </w:rPr>
        <w:t>,</w:t>
      </w:r>
      <w:r w:rsidRPr="00F8555A">
        <w:rPr>
          <w:rFonts w:ascii="Times New Roman" w:hAnsi="Times New Roman" w:cs="Times New Roman"/>
          <w:sz w:val="24"/>
          <w:szCs w:val="24"/>
        </w:rPr>
        <w:t xml:space="preserve"> however</w:t>
      </w:r>
      <w:r w:rsidR="003C5659">
        <w:rPr>
          <w:rFonts w:ascii="Times New Roman" w:hAnsi="Times New Roman" w:cs="Times New Roman"/>
          <w:sz w:val="24"/>
          <w:szCs w:val="24"/>
        </w:rPr>
        <w:t>,</w:t>
      </w:r>
      <w:r w:rsidRPr="00F8555A">
        <w:rPr>
          <w:rFonts w:ascii="Times New Roman" w:hAnsi="Times New Roman" w:cs="Times New Roman"/>
          <w:sz w:val="24"/>
          <w:szCs w:val="24"/>
        </w:rPr>
        <w:t xml:space="preserve"> is that</w:t>
      </w:r>
      <w:r w:rsidR="003C5659">
        <w:rPr>
          <w:rFonts w:ascii="Times New Roman" w:hAnsi="Times New Roman" w:cs="Times New Roman"/>
          <w:sz w:val="24"/>
          <w:szCs w:val="24"/>
        </w:rPr>
        <w:t>,</w:t>
      </w:r>
      <w:r w:rsidRPr="00F8555A">
        <w:rPr>
          <w:rFonts w:ascii="Times New Roman" w:hAnsi="Times New Roman" w:cs="Times New Roman"/>
          <w:sz w:val="24"/>
          <w:szCs w:val="24"/>
        </w:rPr>
        <w:t xml:space="preserve"> save for a few differences, </w:t>
      </w:r>
      <w:r w:rsidR="00F8555A">
        <w:rPr>
          <w:rFonts w:ascii="Times New Roman" w:hAnsi="Times New Roman" w:cs="Times New Roman"/>
          <w:sz w:val="24"/>
          <w:szCs w:val="24"/>
        </w:rPr>
        <w:t>all the intricacies of</w:t>
      </w:r>
      <w:r w:rsidRPr="00F8555A">
        <w:rPr>
          <w:rFonts w:ascii="Times New Roman" w:hAnsi="Times New Roman" w:cs="Times New Roman"/>
          <w:sz w:val="24"/>
          <w:szCs w:val="24"/>
        </w:rPr>
        <w:t xml:space="preserve"> the doctrine of common purpose are still embodied in s 196A</w:t>
      </w:r>
      <w:r w:rsidR="003C5659">
        <w:rPr>
          <w:rFonts w:ascii="Times New Roman" w:hAnsi="Times New Roman" w:cs="Times New Roman"/>
          <w:sz w:val="24"/>
          <w:szCs w:val="24"/>
        </w:rPr>
        <w:t>,</w:t>
      </w:r>
      <w:r w:rsidR="00F8555A">
        <w:rPr>
          <w:rFonts w:ascii="Times New Roman" w:hAnsi="Times New Roman" w:cs="Times New Roman"/>
          <w:sz w:val="24"/>
          <w:szCs w:val="24"/>
        </w:rPr>
        <w:t xml:space="preserve"> which provides as follows:</w:t>
      </w:r>
    </w:p>
    <w:p w:rsidR="00F8555A" w:rsidRPr="002B0E72" w:rsidRDefault="00F8555A" w:rsidP="00AE455F">
      <w:pPr>
        <w:pStyle w:val="ListParagraph"/>
        <w:spacing w:after="0" w:line="240" w:lineRule="auto"/>
        <w:ind w:left="2340"/>
        <w:jc w:val="both"/>
        <w:rPr>
          <w:rFonts w:ascii="Times New Roman" w:hAnsi="Times New Roman" w:cs="Times New Roman"/>
          <w:b/>
          <w:i/>
          <w:sz w:val="20"/>
          <w:szCs w:val="20"/>
        </w:rPr>
      </w:pPr>
      <w:r w:rsidRPr="002B0E72">
        <w:rPr>
          <w:rFonts w:ascii="Times New Roman" w:hAnsi="Times New Roman" w:cs="Times New Roman"/>
          <w:b/>
          <w:i/>
          <w:sz w:val="20"/>
          <w:szCs w:val="20"/>
        </w:rPr>
        <w:t>“196A Liability of co-perpetrators</w:t>
      </w:r>
    </w:p>
    <w:p w:rsidR="00F8555A" w:rsidRPr="002B0E72" w:rsidRDefault="00F8555A" w:rsidP="002B0E72">
      <w:pPr>
        <w:pStyle w:val="ListParagraph"/>
        <w:numPr>
          <w:ilvl w:val="4"/>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If two or more persons are accused of committing a crime in association with each other and the State adduces evidence to show that each of them had the requisite </w:t>
      </w:r>
      <w:proofErr w:type="spellStart"/>
      <w:r w:rsidRPr="002B0E72">
        <w:rPr>
          <w:rFonts w:ascii="Times New Roman" w:hAnsi="Times New Roman" w:cs="Times New Roman"/>
          <w:i/>
          <w:sz w:val="20"/>
          <w:szCs w:val="20"/>
        </w:rPr>
        <w:t>mens</w:t>
      </w:r>
      <w:proofErr w:type="spellEnd"/>
      <w:r w:rsidRPr="002B0E72">
        <w:rPr>
          <w:rFonts w:ascii="Times New Roman" w:hAnsi="Times New Roman" w:cs="Times New Roman"/>
          <w:i/>
          <w:sz w:val="20"/>
          <w:szCs w:val="20"/>
        </w:rPr>
        <w:t xml:space="preserve"> rea</w:t>
      </w:r>
      <w:r w:rsidRPr="002B0E72">
        <w:rPr>
          <w:rFonts w:ascii="Times New Roman" w:hAnsi="Times New Roman" w:cs="Times New Roman"/>
          <w:sz w:val="20"/>
          <w:szCs w:val="20"/>
        </w:rPr>
        <w:t xml:space="preserve"> to commit the crime, whether by virtue of having the intention to commit it or the knowledge that it would be committed, or the realisation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w:t>
      </w:r>
    </w:p>
    <w:p w:rsidR="00F8555A" w:rsidRPr="002B0E72" w:rsidRDefault="00F8555A" w:rsidP="002B0E72">
      <w:pPr>
        <w:pStyle w:val="ListParagraph"/>
        <w:numPr>
          <w:ilvl w:val="4"/>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 xml:space="preserve">The following shall be indicative (but not, in themselves, necessarily decisive) factors tending to prove that two or more persons accused of committing a crime in association with each other together had the requisite </w:t>
      </w:r>
      <w:proofErr w:type="spellStart"/>
      <w:r w:rsidRPr="002B0E72">
        <w:rPr>
          <w:rFonts w:ascii="Times New Roman" w:hAnsi="Times New Roman" w:cs="Times New Roman"/>
          <w:i/>
          <w:sz w:val="20"/>
          <w:szCs w:val="20"/>
        </w:rPr>
        <w:t>mens</w:t>
      </w:r>
      <w:proofErr w:type="spellEnd"/>
      <w:r w:rsidRPr="002B0E72">
        <w:rPr>
          <w:rFonts w:ascii="Times New Roman" w:hAnsi="Times New Roman" w:cs="Times New Roman"/>
          <w:i/>
          <w:sz w:val="20"/>
          <w:szCs w:val="20"/>
        </w:rPr>
        <w:t xml:space="preserve"> rea</w:t>
      </w:r>
      <w:r w:rsidRPr="002B0E72">
        <w:rPr>
          <w:rFonts w:ascii="Times New Roman" w:hAnsi="Times New Roman" w:cs="Times New Roman"/>
          <w:sz w:val="20"/>
          <w:szCs w:val="20"/>
        </w:rPr>
        <w:t xml:space="preserve"> to commit the crime, namely, if they—</w:t>
      </w:r>
    </w:p>
    <w:p w:rsidR="00F8555A" w:rsidRPr="002B0E72" w:rsidRDefault="00F8555A" w:rsidP="002B0E72">
      <w:pPr>
        <w:pStyle w:val="ListParagraph"/>
        <w:numPr>
          <w:ilvl w:val="6"/>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were present at or in the immediate vicinity of the scene of the crime in circumstances which implicate them directly or indirectly in the commission of that crime; or</w:t>
      </w:r>
    </w:p>
    <w:p w:rsidR="00F8555A" w:rsidRPr="002B0E72" w:rsidRDefault="00F8555A" w:rsidP="002B0E72">
      <w:pPr>
        <w:pStyle w:val="ListParagraph"/>
        <w:numPr>
          <w:ilvl w:val="6"/>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were associated together in any conduct that is preparatory to the conduct which resulted in the crime for which they are charged; or</w:t>
      </w:r>
    </w:p>
    <w:p w:rsidR="00F8555A" w:rsidRPr="002B0E72" w:rsidRDefault="00F8555A" w:rsidP="002B0E72">
      <w:pPr>
        <w:pStyle w:val="ListParagraph"/>
        <w:numPr>
          <w:ilvl w:val="6"/>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engaged in any criminal behaviour as a team or group prior to the conduct which resulted in the crime for which they are charged.</w:t>
      </w:r>
    </w:p>
    <w:p w:rsidR="00F8555A" w:rsidRPr="002B0E72" w:rsidRDefault="00F8555A" w:rsidP="002B0E72">
      <w:pPr>
        <w:pStyle w:val="ListParagraph"/>
        <w:numPr>
          <w:ilvl w:val="4"/>
          <w:numId w:val="30"/>
        </w:numPr>
        <w:spacing w:after="0" w:line="240" w:lineRule="auto"/>
        <w:jc w:val="both"/>
        <w:rPr>
          <w:rFonts w:ascii="Times New Roman" w:hAnsi="Times New Roman" w:cs="Times New Roman"/>
          <w:sz w:val="20"/>
          <w:szCs w:val="20"/>
        </w:rPr>
      </w:pPr>
      <w:r w:rsidRPr="002B0E72">
        <w:rPr>
          <w:rFonts w:ascii="Times New Roman" w:hAnsi="Times New Roman" w:cs="Times New Roman"/>
          <w:sz w:val="20"/>
          <w:szCs w:val="20"/>
        </w:rPr>
        <w:t>A person charged with being a co-perpetrator of crime may be found guilty of assisting the actual perpetrator of the crime as an accomplice or accessory if such are the facts proved.”</w:t>
      </w:r>
    </w:p>
    <w:p w:rsidR="00F8555A" w:rsidRDefault="00F8555A" w:rsidP="00F8555A">
      <w:pPr>
        <w:spacing w:line="360" w:lineRule="auto"/>
        <w:ind w:left="720"/>
        <w:jc w:val="both"/>
        <w:rPr>
          <w:rFonts w:ascii="Times New Roman" w:hAnsi="Times New Roman" w:cs="Times New Roman"/>
          <w:sz w:val="24"/>
          <w:szCs w:val="24"/>
        </w:rPr>
      </w:pPr>
    </w:p>
    <w:p w:rsidR="00A93D2C" w:rsidRDefault="00F8555A" w:rsidP="002B0E7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dealing with the liability of the appellants and their accomplices in this case, the</w:t>
      </w:r>
      <w:r w:rsidR="00CA7764" w:rsidRPr="00F8555A">
        <w:rPr>
          <w:rFonts w:ascii="Times New Roman" w:hAnsi="Times New Roman" w:cs="Times New Roman"/>
          <w:sz w:val="24"/>
          <w:szCs w:val="24"/>
        </w:rPr>
        <w:t xml:space="preserve"> </w:t>
      </w:r>
      <w:r w:rsidR="00A93D2C" w:rsidRPr="00F8555A">
        <w:rPr>
          <w:rFonts w:ascii="Times New Roman" w:hAnsi="Times New Roman" w:cs="Times New Roman"/>
          <w:sz w:val="24"/>
          <w:szCs w:val="24"/>
        </w:rPr>
        <w:t xml:space="preserve">court </w:t>
      </w:r>
      <w:r w:rsidR="003C5659">
        <w:rPr>
          <w:rFonts w:ascii="Times New Roman" w:hAnsi="Times New Roman" w:cs="Times New Roman"/>
          <w:sz w:val="24"/>
          <w:szCs w:val="24"/>
        </w:rPr>
        <w:t>a quo</w:t>
      </w:r>
      <w:r w:rsidR="00CA7764" w:rsidRPr="00F8555A">
        <w:rPr>
          <w:rFonts w:ascii="Times New Roman" w:hAnsi="Times New Roman" w:cs="Times New Roman"/>
          <w:sz w:val="24"/>
          <w:szCs w:val="24"/>
        </w:rPr>
        <w:t xml:space="preserve"> </w:t>
      </w:r>
      <w:r w:rsidR="00A93D2C">
        <w:rPr>
          <w:rFonts w:ascii="Times New Roman" w:hAnsi="Times New Roman" w:cs="Times New Roman"/>
          <w:sz w:val="24"/>
          <w:szCs w:val="24"/>
        </w:rPr>
        <w:t xml:space="preserve">held that both appellants had been present at the crime scene. It stated as follows: </w:t>
      </w:r>
    </w:p>
    <w:p w:rsidR="00A93D2C" w:rsidRDefault="00A93D2C" w:rsidP="00AE455F">
      <w:pPr>
        <w:pStyle w:val="ListParagraph"/>
        <w:spacing w:line="240" w:lineRule="auto"/>
        <w:ind w:left="2340"/>
        <w:jc w:val="both"/>
        <w:rPr>
          <w:rFonts w:ascii="Times New Roman" w:hAnsi="Times New Roman" w:cs="Times New Roman"/>
          <w:sz w:val="24"/>
          <w:szCs w:val="24"/>
        </w:rPr>
      </w:pPr>
      <w:r w:rsidRPr="00A93D2C">
        <w:rPr>
          <w:rFonts w:ascii="Times New Roman" w:hAnsi="Times New Roman" w:cs="Times New Roman"/>
          <w:sz w:val="20"/>
          <w:szCs w:val="20"/>
        </w:rPr>
        <w:t>“Having made such a finding</w:t>
      </w:r>
      <w:r w:rsidR="001A634B">
        <w:rPr>
          <w:rFonts w:ascii="Times New Roman" w:hAnsi="Times New Roman" w:cs="Times New Roman"/>
          <w:sz w:val="20"/>
          <w:szCs w:val="20"/>
        </w:rPr>
        <w:t>, the question which comes to the fore is whether they were acting in common purpose with the accused one who was found in the carbon room and the ones at large,</w:t>
      </w:r>
      <w:r w:rsidRPr="00A93D2C">
        <w:rPr>
          <w:rFonts w:ascii="Times New Roman" w:hAnsi="Times New Roman" w:cs="Times New Roman"/>
          <w:sz w:val="20"/>
          <w:szCs w:val="20"/>
        </w:rPr>
        <w:t xml:space="preserve"> and also the deceased. </w:t>
      </w:r>
      <w:r w:rsidR="001A634B">
        <w:rPr>
          <w:rFonts w:ascii="Times New Roman" w:hAnsi="Times New Roman" w:cs="Times New Roman"/>
          <w:b/>
          <w:sz w:val="20"/>
          <w:szCs w:val="20"/>
        </w:rPr>
        <w:t>Section 196</w:t>
      </w:r>
      <w:r w:rsidRPr="00A93D2C">
        <w:rPr>
          <w:rFonts w:ascii="Times New Roman" w:hAnsi="Times New Roman" w:cs="Times New Roman"/>
          <w:b/>
          <w:sz w:val="20"/>
          <w:szCs w:val="20"/>
        </w:rPr>
        <w:t>A of the CODE</w:t>
      </w:r>
      <w:r w:rsidRPr="00A93D2C">
        <w:rPr>
          <w:rFonts w:ascii="Times New Roman" w:hAnsi="Times New Roman" w:cs="Times New Roman"/>
          <w:sz w:val="20"/>
          <w:szCs w:val="20"/>
        </w:rPr>
        <w:t xml:space="preserve"> provides for the doctrine of common purpose. What is clear from the section is that the law distinguishes between </w:t>
      </w:r>
      <w:r w:rsidRPr="00A93D2C">
        <w:rPr>
          <w:rFonts w:ascii="Times New Roman" w:hAnsi="Times New Roman" w:cs="Times New Roman"/>
          <w:b/>
          <w:sz w:val="20"/>
          <w:szCs w:val="20"/>
        </w:rPr>
        <w:t>two species of common purpose,</w:t>
      </w:r>
      <w:r w:rsidRPr="00A93D2C">
        <w:rPr>
          <w:rFonts w:ascii="Times New Roman" w:hAnsi="Times New Roman" w:cs="Times New Roman"/>
          <w:sz w:val="20"/>
          <w:szCs w:val="20"/>
        </w:rPr>
        <w:t xml:space="preserve"> that is, the one in which a prior agreement to commit an offence has been proved and the other in which no prior agreement to commit an offence has been proved. </w:t>
      </w:r>
      <w:r w:rsidR="001A634B" w:rsidRPr="00A93D2C">
        <w:rPr>
          <w:rFonts w:ascii="Times New Roman" w:hAnsi="Times New Roman" w:cs="Times New Roman"/>
          <w:sz w:val="20"/>
          <w:szCs w:val="20"/>
        </w:rPr>
        <w:t>In</w:t>
      </w:r>
      <w:r w:rsidRPr="00A93D2C">
        <w:rPr>
          <w:rFonts w:ascii="Times New Roman" w:hAnsi="Times New Roman" w:cs="Times New Roman"/>
          <w:sz w:val="20"/>
          <w:szCs w:val="20"/>
        </w:rPr>
        <w:t xml:space="preserve"> the matter before the court</w:t>
      </w:r>
      <w:r w:rsidR="001A634B">
        <w:rPr>
          <w:rFonts w:ascii="Times New Roman" w:hAnsi="Times New Roman" w:cs="Times New Roman"/>
          <w:sz w:val="20"/>
          <w:szCs w:val="20"/>
        </w:rPr>
        <w:t>,</w:t>
      </w:r>
      <w:r w:rsidRPr="00A93D2C">
        <w:rPr>
          <w:rFonts w:ascii="Times New Roman" w:hAnsi="Times New Roman" w:cs="Times New Roman"/>
          <w:sz w:val="20"/>
          <w:szCs w:val="20"/>
        </w:rPr>
        <w:t xml:space="preserve"> the state managed to prove that there was a prior agreement to commit the offence.”</w:t>
      </w:r>
      <w:r>
        <w:rPr>
          <w:rFonts w:ascii="Times New Roman" w:hAnsi="Times New Roman" w:cs="Times New Roman"/>
          <w:sz w:val="20"/>
          <w:szCs w:val="20"/>
        </w:rPr>
        <w:t xml:space="preserve"> </w:t>
      </w:r>
      <w:r w:rsidRPr="00A93D2C">
        <w:rPr>
          <w:rFonts w:ascii="Times New Roman" w:hAnsi="Times New Roman" w:cs="Times New Roman"/>
          <w:sz w:val="24"/>
          <w:szCs w:val="24"/>
        </w:rPr>
        <w:t>(Bolding is my emphasis</w:t>
      </w:r>
      <w:r w:rsidR="001A634B" w:rsidRPr="00A93D2C">
        <w:rPr>
          <w:rFonts w:ascii="Times New Roman" w:hAnsi="Times New Roman" w:cs="Times New Roman"/>
          <w:sz w:val="24"/>
          <w:szCs w:val="24"/>
        </w:rPr>
        <w:t>.)</w:t>
      </w:r>
      <w:r w:rsidRPr="00A93D2C">
        <w:rPr>
          <w:rFonts w:ascii="Times New Roman" w:hAnsi="Times New Roman" w:cs="Times New Roman"/>
          <w:sz w:val="24"/>
          <w:szCs w:val="24"/>
        </w:rPr>
        <w:t xml:space="preserve"> </w:t>
      </w:r>
    </w:p>
    <w:p w:rsidR="00087EB5" w:rsidRPr="00A93D2C" w:rsidRDefault="00087EB5" w:rsidP="00AE455F">
      <w:pPr>
        <w:pStyle w:val="ListParagraph"/>
        <w:spacing w:line="240" w:lineRule="auto"/>
        <w:ind w:left="2340"/>
        <w:jc w:val="both"/>
        <w:rPr>
          <w:rFonts w:ascii="Times New Roman" w:hAnsi="Times New Roman" w:cs="Times New Roman"/>
          <w:sz w:val="24"/>
          <w:szCs w:val="24"/>
        </w:rPr>
      </w:pPr>
    </w:p>
    <w:p w:rsidR="00CA7764" w:rsidRPr="004777EA" w:rsidRDefault="00A93D2C" w:rsidP="002B0E72">
      <w:pPr>
        <w:pStyle w:val="ListParagraph"/>
        <w:numPr>
          <w:ilvl w:val="0"/>
          <w:numId w:val="30"/>
        </w:numPr>
        <w:spacing w:line="360" w:lineRule="auto"/>
        <w:jc w:val="both"/>
        <w:rPr>
          <w:rFonts w:ascii="Times New Roman" w:hAnsi="Times New Roman" w:cs="Times New Roman"/>
          <w:sz w:val="24"/>
          <w:szCs w:val="24"/>
        </w:rPr>
      </w:pPr>
      <w:r w:rsidRPr="00141C40">
        <w:rPr>
          <w:rFonts w:ascii="Times New Roman" w:hAnsi="Times New Roman" w:cs="Times New Roman"/>
          <w:sz w:val="24"/>
          <w:szCs w:val="24"/>
        </w:rPr>
        <w:t xml:space="preserve">Admittedly, and as betrayed by the above extract from her judgment, the trial magistrate used the </w:t>
      </w:r>
      <w:r w:rsidR="00D02440" w:rsidRPr="00141C40">
        <w:rPr>
          <w:rFonts w:ascii="Times New Roman" w:hAnsi="Times New Roman" w:cs="Times New Roman"/>
          <w:sz w:val="24"/>
          <w:szCs w:val="24"/>
        </w:rPr>
        <w:t>term</w:t>
      </w:r>
      <w:r w:rsidRPr="00141C40">
        <w:rPr>
          <w:rFonts w:ascii="Times New Roman" w:hAnsi="Times New Roman" w:cs="Times New Roman"/>
          <w:sz w:val="24"/>
          <w:szCs w:val="24"/>
        </w:rPr>
        <w:t xml:space="preserve"> liability of co-perpetrators interchangeably with the doctrine of common purpose. </w:t>
      </w:r>
      <w:r w:rsidR="00D02440" w:rsidRPr="00141C40">
        <w:rPr>
          <w:rFonts w:ascii="Times New Roman" w:hAnsi="Times New Roman" w:cs="Times New Roman"/>
          <w:sz w:val="24"/>
          <w:szCs w:val="24"/>
        </w:rPr>
        <w:t xml:space="preserve">If the holding of the Supreme Court in </w:t>
      </w:r>
      <w:proofErr w:type="spellStart"/>
      <w:r w:rsidR="00D02440" w:rsidRPr="00141C40">
        <w:rPr>
          <w:rFonts w:ascii="Times New Roman" w:hAnsi="Times New Roman" w:cs="Times New Roman"/>
          <w:i/>
          <w:sz w:val="24"/>
          <w:szCs w:val="24"/>
        </w:rPr>
        <w:t>Madzokere</w:t>
      </w:r>
      <w:proofErr w:type="spellEnd"/>
      <w:r w:rsidR="00D02440" w:rsidRPr="00141C40">
        <w:rPr>
          <w:rFonts w:ascii="Times New Roman" w:hAnsi="Times New Roman" w:cs="Times New Roman"/>
          <w:sz w:val="24"/>
          <w:szCs w:val="24"/>
        </w:rPr>
        <w:t xml:space="preserve"> is relied on, the doctrine of common purpose ceased to be applicable in its </w:t>
      </w:r>
      <w:r w:rsidR="00465EFB">
        <w:rPr>
          <w:rFonts w:ascii="Times New Roman" w:hAnsi="Times New Roman" w:cs="Times New Roman"/>
          <w:sz w:val="24"/>
          <w:szCs w:val="24"/>
        </w:rPr>
        <w:t>common</w:t>
      </w:r>
      <w:r w:rsidR="00D02440" w:rsidRPr="00141C40">
        <w:rPr>
          <w:rFonts w:ascii="Times New Roman" w:hAnsi="Times New Roman" w:cs="Times New Roman"/>
          <w:sz w:val="24"/>
          <w:szCs w:val="24"/>
        </w:rPr>
        <w:t xml:space="preserve"> law formulation at the time that the CODE came into being. What cannot be doubted</w:t>
      </w:r>
      <w:r w:rsidR="003C5659">
        <w:rPr>
          <w:rFonts w:ascii="Times New Roman" w:hAnsi="Times New Roman" w:cs="Times New Roman"/>
          <w:sz w:val="24"/>
          <w:szCs w:val="24"/>
        </w:rPr>
        <w:t>, however,</w:t>
      </w:r>
      <w:r w:rsidR="00D02440" w:rsidRPr="00141C40">
        <w:rPr>
          <w:rFonts w:ascii="Times New Roman" w:hAnsi="Times New Roman" w:cs="Times New Roman"/>
          <w:sz w:val="24"/>
          <w:szCs w:val="24"/>
        </w:rPr>
        <w:t xml:space="preserve"> is that when she referred to common purpose, the trial magistrate’s sight was squarely fixed on s 196A of the CODE. I hold so because</w:t>
      </w:r>
      <w:r w:rsidR="003C5659">
        <w:rPr>
          <w:rFonts w:ascii="Times New Roman" w:hAnsi="Times New Roman" w:cs="Times New Roman"/>
          <w:sz w:val="24"/>
          <w:szCs w:val="24"/>
        </w:rPr>
        <w:t>,</w:t>
      </w:r>
      <w:r w:rsidR="00D02440" w:rsidRPr="00141C40">
        <w:rPr>
          <w:rFonts w:ascii="Times New Roman" w:hAnsi="Times New Roman" w:cs="Times New Roman"/>
          <w:sz w:val="24"/>
          <w:szCs w:val="24"/>
        </w:rPr>
        <w:t xml:space="preserve"> other than expressly stating so, the principles which she discusses in her judgment were not part of the doctrine of common purpose at common</w:t>
      </w:r>
      <w:r w:rsidR="00854FAA" w:rsidRPr="00141C40">
        <w:rPr>
          <w:rFonts w:ascii="Times New Roman" w:hAnsi="Times New Roman" w:cs="Times New Roman"/>
          <w:sz w:val="24"/>
          <w:szCs w:val="24"/>
        </w:rPr>
        <w:t xml:space="preserve"> </w:t>
      </w:r>
      <w:r w:rsidR="00D02440" w:rsidRPr="00141C40">
        <w:rPr>
          <w:rFonts w:ascii="Times New Roman" w:hAnsi="Times New Roman" w:cs="Times New Roman"/>
          <w:sz w:val="24"/>
          <w:szCs w:val="24"/>
        </w:rPr>
        <w:t>law. Instead</w:t>
      </w:r>
      <w:r w:rsidR="003C5659">
        <w:rPr>
          <w:rFonts w:ascii="Times New Roman" w:hAnsi="Times New Roman" w:cs="Times New Roman"/>
          <w:sz w:val="24"/>
          <w:szCs w:val="24"/>
        </w:rPr>
        <w:t>,</w:t>
      </w:r>
      <w:r w:rsidR="00D02440" w:rsidRPr="00141C40">
        <w:rPr>
          <w:rFonts w:ascii="Times New Roman" w:hAnsi="Times New Roman" w:cs="Times New Roman"/>
          <w:sz w:val="24"/>
          <w:szCs w:val="24"/>
        </w:rPr>
        <w:t xml:space="preserve"> they are </w:t>
      </w:r>
      <w:r w:rsidR="003A3CD4">
        <w:rPr>
          <w:rFonts w:ascii="Times New Roman" w:hAnsi="Times New Roman" w:cs="Times New Roman"/>
          <w:sz w:val="24"/>
          <w:szCs w:val="24"/>
        </w:rPr>
        <w:t>entirely</w:t>
      </w:r>
      <w:r w:rsidR="00D02440" w:rsidRPr="00141C40">
        <w:rPr>
          <w:rFonts w:ascii="Times New Roman" w:hAnsi="Times New Roman" w:cs="Times New Roman"/>
          <w:sz w:val="24"/>
          <w:szCs w:val="24"/>
        </w:rPr>
        <w:t xml:space="preserve"> part of subsection (2) of s 196A. She imputed common purpose on the appellants because </w:t>
      </w:r>
      <w:r w:rsidR="00854FAA" w:rsidRPr="00141C40">
        <w:rPr>
          <w:rFonts w:ascii="Times New Roman" w:hAnsi="Times New Roman" w:cs="Times New Roman"/>
          <w:sz w:val="24"/>
          <w:szCs w:val="24"/>
        </w:rPr>
        <w:t>they</w:t>
      </w:r>
      <w:r w:rsidR="00D02440" w:rsidRPr="00141C40">
        <w:rPr>
          <w:rFonts w:ascii="Times New Roman" w:hAnsi="Times New Roman" w:cs="Times New Roman"/>
          <w:sz w:val="24"/>
          <w:szCs w:val="24"/>
        </w:rPr>
        <w:t xml:space="preserve"> had</w:t>
      </w:r>
      <w:r w:rsidR="00D02440" w:rsidRPr="008B2A5F">
        <w:rPr>
          <w:rFonts w:ascii="Times New Roman" w:hAnsi="Times New Roman" w:cs="Times New Roman"/>
          <w:i/>
          <w:sz w:val="24"/>
          <w:szCs w:val="24"/>
        </w:rPr>
        <w:t xml:space="preserve"> </w:t>
      </w:r>
      <w:r w:rsidR="00854FAA" w:rsidRPr="008B2A5F">
        <w:rPr>
          <w:rFonts w:ascii="Times New Roman" w:hAnsi="Times New Roman" w:cs="Times New Roman"/>
          <w:i/>
          <w:sz w:val="24"/>
          <w:szCs w:val="24"/>
        </w:rPr>
        <w:t>“</w:t>
      </w:r>
      <w:r w:rsidR="00D02440" w:rsidRPr="008B2A5F">
        <w:rPr>
          <w:rFonts w:ascii="Times New Roman" w:hAnsi="Times New Roman" w:cs="Times New Roman"/>
          <w:i/>
          <w:sz w:val="24"/>
          <w:szCs w:val="24"/>
        </w:rPr>
        <w:t xml:space="preserve">associated together in conduct that </w:t>
      </w:r>
      <w:r w:rsidR="00854FAA" w:rsidRPr="008B2A5F">
        <w:rPr>
          <w:rFonts w:ascii="Times New Roman" w:hAnsi="Times New Roman" w:cs="Times New Roman"/>
          <w:i/>
          <w:sz w:val="24"/>
          <w:szCs w:val="24"/>
        </w:rPr>
        <w:t>was</w:t>
      </w:r>
      <w:r w:rsidR="00D02440" w:rsidRPr="008B2A5F">
        <w:rPr>
          <w:rFonts w:ascii="Times New Roman" w:hAnsi="Times New Roman" w:cs="Times New Roman"/>
          <w:i/>
          <w:sz w:val="24"/>
          <w:szCs w:val="24"/>
        </w:rPr>
        <w:t xml:space="preserve"> preparatory to the conduct which resulted in the crime for which they </w:t>
      </w:r>
      <w:r w:rsidR="00854FAA" w:rsidRPr="008B2A5F">
        <w:rPr>
          <w:rFonts w:ascii="Times New Roman" w:hAnsi="Times New Roman" w:cs="Times New Roman"/>
          <w:i/>
          <w:sz w:val="24"/>
          <w:szCs w:val="24"/>
        </w:rPr>
        <w:t>were</w:t>
      </w:r>
      <w:r w:rsidR="00D02440" w:rsidRPr="008B2A5F">
        <w:rPr>
          <w:rFonts w:ascii="Times New Roman" w:hAnsi="Times New Roman" w:cs="Times New Roman"/>
          <w:i/>
          <w:sz w:val="24"/>
          <w:szCs w:val="24"/>
        </w:rPr>
        <w:t xml:space="preserve"> charged</w:t>
      </w:r>
      <w:r w:rsidR="00854FAA" w:rsidRPr="008B2A5F">
        <w:rPr>
          <w:rFonts w:ascii="Times New Roman" w:hAnsi="Times New Roman" w:cs="Times New Roman"/>
          <w:i/>
          <w:sz w:val="24"/>
          <w:szCs w:val="24"/>
        </w:rPr>
        <w:t>.”</w:t>
      </w:r>
      <w:r w:rsidR="00D02440" w:rsidRPr="00141C40">
        <w:rPr>
          <w:rFonts w:ascii="Times New Roman" w:hAnsi="Times New Roman" w:cs="Times New Roman"/>
          <w:sz w:val="24"/>
          <w:szCs w:val="24"/>
        </w:rPr>
        <w:t xml:space="preserve"> </w:t>
      </w:r>
      <w:r w:rsidR="00854FAA" w:rsidRPr="00141C40">
        <w:rPr>
          <w:rFonts w:ascii="Times New Roman" w:hAnsi="Times New Roman" w:cs="Times New Roman"/>
          <w:sz w:val="24"/>
          <w:szCs w:val="24"/>
        </w:rPr>
        <w:t>That</w:t>
      </w:r>
      <w:r w:rsidR="003C5659">
        <w:rPr>
          <w:rFonts w:ascii="Times New Roman" w:hAnsi="Times New Roman" w:cs="Times New Roman"/>
          <w:sz w:val="24"/>
          <w:szCs w:val="24"/>
        </w:rPr>
        <w:t>, in our view, puts it beyond doubt that the court a quo</w:t>
      </w:r>
      <w:r w:rsidR="00854FAA" w:rsidRPr="00141C40">
        <w:rPr>
          <w:rFonts w:ascii="Times New Roman" w:hAnsi="Times New Roman" w:cs="Times New Roman"/>
          <w:sz w:val="24"/>
          <w:szCs w:val="24"/>
        </w:rPr>
        <w:t xml:space="preserve"> did not apply common purpose as it existed before the advent of the CODE. It is therefore erroneous to seek to impugn the court a</w:t>
      </w:r>
      <w:r w:rsidR="003C5659">
        <w:rPr>
          <w:rFonts w:ascii="Times New Roman" w:hAnsi="Times New Roman" w:cs="Times New Roman"/>
          <w:sz w:val="24"/>
          <w:szCs w:val="24"/>
        </w:rPr>
        <w:t xml:space="preserve"> </w:t>
      </w:r>
      <w:r w:rsidR="00854FAA" w:rsidRPr="00141C40">
        <w:rPr>
          <w:rFonts w:ascii="Times New Roman" w:hAnsi="Times New Roman" w:cs="Times New Roman"/>
          <w:sz w:val="24"/>
          <w:szCs w:val="24"/>
        </w:rPr>
        <w:t xml:space="preserve">quo’s decision on the argument that it applied a moribund principle of law. </w:t>
      </w:r>
      <w:r w:rsidR="00141C40" w:rsidRPr="00141C40">
        <w:rPr>
          <w:rFonts w:ascii="Times New Roman" w:hAnsi="Times New Roman" w:cs="Times New Roman"/>
          <w:sz w:val="24"/>
          <w:szCs w:val="24"/>
        </w:rPr>
        <w:t>Referring</w:t>
      </w:r>
      <w:r w:rsidR="00854FAA" w:rsidRPr="00141C40">
        <w:rPr>
          <w:rFonts w:ascii="Times New Roman" w:hAnsi="Times New Roman" w:cs="Times New Roman"/>
          <w:sz w:val="24"/>
          <w:szCs w:val="24"/>
        </w:rPr>
        <w:t xml:space="preserve"> to s196A and christening it as common purpose does not change anything as long as it </w:t>
      </w:r>
      <w:r w:rsidR="00141C40" w:rsidRPr="00141C40">
        <w:rPr>
          <w:rFonts w:ascii="Times New Roman" w:hAnsi="Times New Roman" w:cs="Times New Roman"/>
          <w:sz w:val="24"/>
          <w:szCs w:val="24"/>
        </w:rPr>
        <w:t>remains</w:t>
      </w:r>
      <w:r w:rsidR="00854FAA" w:rsidRPr="00141C40">
        <w:rPr>
          <w:rFonts w:ascii="Times New Roman" w:hAnsi="Times New Roman" w:cs="Times New Roman"/>
          <w:sz w:val="24"/>
          <w:szCs w:val="24"/>
        </w:rPr>
        <w:t xml:space="preserve"> clear that the principles being applied are the ones derived from the statute</w:t>
      </w:r>
      <w:r w:rsidR="003C5659">
        <w:rPr>
          <w:rFonts w:ascii="Times New Roman" w:hAnsi="Times New Roman" w:cs="Times New Roman"/>
          <w:sz w:val="24"/>
          <w:szCs w:val="24"/>
        </w:rPr>
        <w:t xml:space="preserve">, because it is a fact that after the </w:t>
      </w:r>
      <w:r w:rsidR="00141C40" w:rsidRPr="00141C40">
        <w:rPr>
          <w:rFonts w:ascii="Times New Roman" w:hAnsi="Times New Roman" w:cs="Times New Roman"/>
          <w:sz w:val="24"/>
          <w:szCs w:val="24"/>
        </w:rPr>
        <w:t xml:space="preserve">enactment of the CODE, the principles of common purpose </w:t>
      </w:r>
      <w:r w:rsidR="003A3CD4">
        <w:rPr>
          <w:rFonts w:ascii="Times New Roman" w:hAnsi="Times New Roman" w:cs="Times New Roman"/>
          <w:sz w:val="24"/>
          <w:szCs w:val="24"/>
        </w:rPr>
        <w:t>essentially</w:t>
      </w:r>
      <w:r w:rsidR="00141C40" w:rsidRPr="00141C40">
        <w:rPr>
          <w:rFonts w:ascii="Times New Roman" w:hAnsi="Times New Roman" w:cs="Times New Roman"/>
          <w:sz w:val="24"/>
          <w:szCs w:val="24"/>
        </w:rPr>
        <w:t xml:space="preserve"> mutated into s196A. </w:t>
      </w:r>
      <w:r w:rsidR="003A3CD4">
        <w:rPr>
          <w:rFonts w:ascii="Times New Roman" w:hAnsi="Times New Roman" w:cs="Times New Roman"/>
          <w:sz w:val="24"/>
          <w:szCs w:val="24"/>
        </w:rPr>
        <w:t>The</w:t>
      </w:r>
      <w:r w:rsidR="00141C40" w:rsidRPr="00141C40">
        <w:rPr>
          <w:rFonts w:ascii="Times New Roman" w:hAnsi="Times New Roman" w:cs="Times New Roman"/>
          <w:sz w:val="24"/>
          <w:szCs w:val="24"/>
        </w:rPr>
        <w:t xml:space="preserve"> courts have not </w:t>
      </w:r>
      <w:r w:rsidR="003A3CD4">
        <w:rPr>
          <w:rFonts w:ascii="Times New Roman" w:hAnsi="Times New Roman" w:cs="Times New Roman"/>
          <w:sz w:val="24"/>
          <w:szCs w:val="24"/>
        </w:rPr>
        <w:t>ceased using the phrase "common purpose"</w:t>
      </w:r>
      <w:r w:rsidR="00141C40" w:rsidRPr="00141C40">
        <w:rPr>
          <w:rFonts w:ascii="Times New Roman" w:hAnsi="Times New Roman" w:cs="Times New Roman"/>
          <w:sz w:val="24"/>
          <w:szCs w:val="24"/>
        </w:rPr>
        <w:t xml:space="preserve"> when discussing </w:t>
      </w:r>
      <w:r w:rsidR="003C5659">
        <w:rPr>
          <w:rFonts w:ascii="Times New Roman" w:hAnsi="Times New Roman" w:cs="Times New Roman"/>
          <w:sz w:val="24"/>
          <w:szCs w:val="24"/>
        </w:rPr>
        <w:t xml:space="preserve">the </w:t>
      </w:r>
      <w:r w:rsidR="00141C40" w:rsidRPr="00141C40">
        <w:rPr>
          <w:rFonts w:ascii="Times New Roman" w:hAnsi="Times New Roman" w:cs="Times New Roman"/>
          <w:sz w:val="24"/>
          <w:szCs w:val="24"/>
        </w:rPr>
        <w:t>liability of co-perpetrators</w:t>
      </w:r>
      <w:r w:rsidR="00141C40">
        <w:rPr>
          <w:rFonts w:ascii="Times New Roman" w:hAnsi="Times New Roman" w:cs="Times New Roman"/>
          <w:sz w:val="24"/>
          <w:szCs w:val="24"/>
        </w:rPr>
        <w:t xml:space="preserve">. For that reason, the court </w:t>
      </w:r>
      <w:r w:rsidR="003C5659">
        <w:rPr>
          <w:rFonts w:ascii="Times New Roman" w:hAnsi="Times New Roman" w:cs="Times New Roman"/>
          <w:sz w:val="24"/>
          <w:szCs w:val="24"/>
        </w:rPr>
        <w:t>a quo rightly held that it found a shared intention among</w:t>
      </w:r>
      <w:r w:rsidR="00CA7764" w:rsidRPr="00141C40">
        <w:rPr>
          <w:rFonts w:ascii="Times New Roman" w:hAnsi="Times New Roman" w:cs="Times New Roman"/>
          <w:sz w:val="24"/>
          <w:szCs w:val="24"/>
        </w:rPr>
        <w:t xml:space="preserve"> the appellants and their accomplices to commit </w:t>
      </w:r>
      <w:r w:rsidR="00141C40">
        <w:rPr>
          <w:rFonts w:ascii="Times New Roman" w:hAnsi="Times New Roman" w:cs="Times New Roman"/>
          <w:sz w:val="24"/>
          <w:szCs w:val="24"/>
        </w:rPr>
        <w:t xml:space="preserve">the </w:t>
      </w:r>
      <w:r w:rsidR="00CA7764" w:rsidRPr="00141C40">
        <w:rPr>
          <w:rFonts w:ascii="Times New Roman" w:hAnsi="Times New Roman" w:cs="Times New Roman"/>
          <w:sz w:val="24"/>
          <w:szCs w:val="24"/>
        </w:rPr>
        <w:t>robbery</w:t>
      </w:r>
      <w:r w:rsidR="00141C40">
        <w:rPr>
          <w:rFonts w:ascii="Times New Roman" w:hAnsi="Times New Roman" w:cs="Times New Roman"/>
          <w:sz w:val="24"/>
          <w:szCs w:val="24"/>
        </w:rPr>
        <w:t>. Their association</w:t>
      </w:r>
      <w:r w:rsidR="00CA7764" w:rsidRPr="00141C40">
        <w:rPr>
          <w:rFonts w:ascii="Times New Roman" w:hAnsi="Times New Roman" w:cs="Times New Roman"/>
          <w:sz w:val="24"/>
          <w:szCs w:val="24"/>
        </w:rPr>
        <w:t xml:space="preserve"> dated back </w:t>
      </w:r>
      <w:r w:rsidR="00141C40">
        <w:rPr>
          <w:rFonts w:ascii="Times New Roman" w:hAnsi="Times New Roman" w:cs="Times New Roman"/>
          <w:sz w:val="24"/>
          <w:szCs w:val="24"/>
        </w:rPr>
        <w:t>to</w:t>
      </w:r>
      <w:r w:rsidR="00CA7764" w:rsidRPr="00141C40">
        <w:rPr>
          <w:rFonts w:ascii="Times New Roman" w:hAnsi="Times New Roman" w:cs="Times New Roman"/>
          <w:sz w:val="24"/>
          <w:szCs w:val="24"/>
        </w:rPr>
        <w:t xml:space="preserve"> the</w:t>
      </w:r>
      <w:r w:rsidR="00141C40">
        <w:rPr>
          <w:rFonts w:ascii="Times New Roman" w:hAnsi="Times New Roman" w:cs="Times New Roman"/>
          <w:sz w:val="24"/>
          <w:szCs w:val="24"/>
        </w:rPr>
        <w:t xml:space="preserve"> time</w:t>
      </w:r>
      <w:r w:rsidR="00CA7764" w:rsidRPr="00141C40">
        <w:rPr>
          <w:rFonts w:ascii="Times New Roman" w:hAnsi="Times New Roman" w:cs="Times New Roman"/>
          <w:sz w:val="24"/>
          <w:szCs w:val="24"/>
        </w:rPr>
        <w:t xml:space="preserve"> they met in Kwekwe </w:t>
      </w:r>
      <w:r w:rsidR="00141C40">
        <w:rPr>
          <w:rFonts w:ascii="Times New Roman" w:hAnsi="Times New Roman" w:cs="Times New Roman"/>
          <w:sz w:val="24"/>
          <w:szCs w:val="24"/>
        </w:rPr>
        <w:t xml:space="preserve">in the presence of </w:t>
      </w:r>
      <w:r w:rsidR="00CA7764" w:rsidRPr="00141C40">
        <w:rPr>
          <w:rFonts w:ascii="Times New Roman" w:hAnsi="Times New Roman" w:cs="Times New Roman"/>
          <w:sz w:val="24"/>
          <w:szCs w:val="24"/>
        </w:rPr>
        <w:t>Last Ndlovu</w:t>
      </w:r>
      <w:r w:rsidR="00141C40">
        <w:rPr>
          <w:rFonts w:ascii="Times New Roman" w:hAnsi="Times New Roman" w:cs="Times New Roman"/>
          <w:sz w:val="24"/>
          <w:szCs w:val="24"/>
        </w:rPr>
        <w:t xml:space="preserve"> to plan the robbery. In addition, the appellants </w:t>
      </w:r>
      <w:r w:rsidR="00E54FBE">
        <w:rPr>
          <w:rFonts w:ascii="Times New Roman" w:hAnsi="Times New Roman" w:cs="Times New Roman"/>
          <w:sz w:val="24"/>
          <w:szCs w:val="24"/>
        </w:rPr>
        <w:t>were</w:t>
      </w:r>
      <w:r w:rsidR="00141C40">
        <w:rPr>
          <w:rFonts w:ascii="Times New Roman" w:hAnsi="Times New Roman" w:cs="Times New Roman"/>
          <w:sz w:val="24"/>
          <w:szCs w:val="24"/>
        </w:rPr>
        <w:t xml:space="preserve"> </w:t>
      </w:r>
      <w:r w:rsidR="00E54FBE">
        <w:rPr>
          <w:rFonts w:ascii="Times New Roman" w:hAnsi="Times New Roman" w:cs="Times New Roman"/>
          <w:sz w:val="24"/>
          <w:szCs w:val="24"/>
        </w:rPr>
        <w:t>apprehended</w:t>
      </w:r>
      <w:r w:rsidR="00141C40">
        <w:rPr>
          <w:rFonts w:ascii="Times New Roman" w:hAnsi="Times New Roman" w:cs="Times New Roman"/>
          <w:sz w:val="24"/>
          <w:szCs w:val="24"/>
        </w:rPr>
        <w:t xml:space="preserve"> in the </w:t>
      </w:r>
      <w:r w:rsidR="00141C40">
        <w:rPr>
          <w:rFonts w:ascii="Times New Roman" w:hAnsi="Times New Roman" w:cs="Times New Roman"/>
          <w:sz w:val="24"/>
          <w:szCs w:val="24"/>
        </w:rPr>
        <w:lastRenderedPageBreak/>
        <w:t xml:space="preserve">vicinity of the crime </w:t>
      </w:r>
      <w:r w:rsidR="00E54FBE">
        <w:rPr>
          <w:rFonts w:ascii="Times New Roman" w:hAnsi="Times New Roman" w:cs="Times New Roman"/>
          <w:sz w:val="24"/>
          <w:szCs w:val="24"/>
        </w:rPr>
        <w:t>scene in conformity with sub</w:t>
      </w:r>
      <w:r w:rsidR="00FC58A4">
        <w:rPr>
          <w:rFonts w:ascii="Times New Roman" w:hAnsi="Times New Roman" w:cs="Times New Roman"/>
          <w:sz w:val="24"/>
          <w:szCs w:val="24"/>
        </w:rPr>
        <w:t>section</w:t>
      </w:r>
      <w:r w:rsidR="00E54FBE">
        <w:rPr>
          <w:rFonts w:ascii="Times New Roman" w:hAnsi="Times New Roman" w:cs="Times New Roman"/>
          <w:sz w:val="24"/>
          <w:szCs w:val="24"/>
        </w:rPr>
        <w:t xml:space="preserve"> (2)</w:t>
      </w:r>
      <w:r w:rsidR="008B2A5F">
        <w:rPr>
          <w:rFonts w:ascii="Times New Roman" w:hAnsi="Times New Roman" w:cs="Times New Roman"/>
          <w:sz w:val="24"/>
          <w:szCs w:val="24"/>
        </w:rPr>
        <w:t xml:space="preserve"> </w:t>
      </w:r>
      <w:r w:rsidR="00E54FBE">
        <w:rPr>
          <w:rFonts w:ascii="Times New Roman" w:hAnsi="Times New Roman" w:cs="Times New Roman"/>
          <w:sz w:val="24"/>
          <w:szCs w:val="24"/>
        </w:rPr>
        <w:t>(a) of s 196A</w:t>
      </w:r>
      <w:r w:rsidR="00141C40">
        <w:rPr>
          <w:rFonts w:ascii="Times New Roman" w:hAnsi="Times New Roman" w:cs="Times New Roman"/>
          <w:sz w:val="24"/>
          <w:szCs w:val="24"/>
        </w:rPr>
        <w:t xml:space="preserve">. They were </w:t>
      </w:r>
      <w:r w:rsidR="00E54FBE">
        <w:rPr>
          <w:rFonts w:ascii="Times New Roman" w:hAnsi="Times New Roman" w:cs="Times New Roman"/>
          <w:sz w:val="24"/>
          <w:szCs w:val="24"/>
        </w:rPr>
        <w:t>attempting</w:t>
      </w:r>
      <w:r w:rsidR="00141C40">
        <w:rPr>
          <w:rFonts w:ascii="Times New Roman" w:hAnsi="Times New Roman" w:cs="Times New Roman"/>
          <w:sz w:val="24"/>
          <w:szCs w:val="24"/>
        </w:rPr>
        <w:t xml:space="preserve"> to flee. The </w:t>
      </w:r>
      <w:r w:rsidR="00E54FBE">
        <w:rPr>
          <w:rFonts w:ascii="Times New Roman" w:hAnsi="Times New Roman" w:cs="Times New Roman"/>
          <w:sz w:val="24"/>
          <w:szCs w:val="24"/>
        </w:rPr>
        <w:t>circumstances</w:t>
      </w:r>
      <w:r w:rsidR="00141C40">
        <w:rPr>
          <w:rFonts w:ascii="Times New Roman" w:hAnsi="Times New Roman" w:cs="Times New Roman"/>
          <w:sz w:val="24"/>
          <w:szCs w:val="24"/>
        </w:rPr>
        <w:t xml:space="preserve"> under which they were </w:t>
      </w:r>
      <w:r w:rsidR="00E54FBE">
        <w:rPr>
          <w:rFonts w:ascii="Times New Roman" w:hAnsi="Times New Roman" w:cs="Times New Roman"/>
          <w:sz w:val="24"/>
          <w:szCs w:val="24"/>
        </w:rPr>
        <w:t>arrested</w:t>
      </w:r>
      <w:r w:rsidR="00141C40">
        <w:rPr>
          <w:rFonts w:ascii="Times New Roman" w:hAnsi="Times New Roman" w:cs="Times New Roman"/>
          <w:sz w:val="24"/>
          <w:szCs w:val="24"/>
        </w:rPr>
        <w:t xml:space="preserve"> there directly implicated them in the commission of the robbery</w:t>
      </w:r>
      <w:r w:rsidR="00E54FBE">
        <w:rPr>
          <w:rFonts w:ascii="Times New Roman" w:hAnsi="Times New Roman" w:cs="Times New Roman"/>
          <w:sz w:val="24"/>
          <w:szCs w:val="24"/>
        </w:rPr>
        <w:t xml:space="preserve">. </w:t>
      </w:r>
      <w:r w:rsidR="00CA7764" w:rsidRPr="00141C40">
        <w:rPr>
          <w:rFonts w:ascii="Times New Roman" w:hAnsi="Times New Roman" w:cs="Times New Roman"/>
          <w:sz w:val="24"/>
          <w:szCs w:val="24"/>
        </w:rPr>
        <w:t xml:space="preserve">The court </w:t>
      </w:r>
      <w:r w:rsidR="00CA7764" w:rsidRPr="00141C40">
        <w:rPr>
          <w:rFonts w:ascii="Times New Roman" w:hAnsi="Times New Roman" w:cs="Times New Roman"/>
          <w:i/>
          <w:sz w:val="24"/>
          <w:szCs w:val="24"/>
        </w:rPr>
        <w:t xml:space="preserve">a quo </w:t>
      </w:r>
      <w:r w:rsidR="00CA7764" w:rsidRPr="00141C40">
        <w:rPr>
          <w:rFonts w:ascii="Times New Roman" w:hAnsi="Times New Roman" w:cs="Times New Roman"/>
          <w:sz w:val="24"/>
          <w:szCs w:val="24"/>
        </w:rPr>
        <w:t xml:space="preserve">correctly </w:t>
      </w:r>
      <w:r w:rsidR="00E54FBE">
        <w:rPr>
          <w:rFonts w:ascii="Times New Roman" w:hAnsi="Times New Roman" w:cs="Times New Roman"/>
          <w:sz w:val="24"/>
          <w:szCs w:val="24"/>
        </w:rPr>
        <w:t>held</w:t>
      </w:r>
      <w:r w:rsidR="00CA7764" w:rsidRPr="00141C40">
        <w:rPr>
          <w:rFonts w:ascii="Times New Roman" w:hAnsi="Times New Roman" w:cs="Times New Roman"/>
          <w:sz w:val="24"/>
          <w:szCs w:val="24"/>
        </w:rPr>
        <w:t xml:space="preserve"> that the appellants were </w:t>
      </w:r>
      <w:r w:rsidR="003C5659">
        <w:rPr>
          <w:rFonts w:ascii="Times New Roman" w:hAnsi="Times New Roman" w:cs="Times New Roman"/>
          <w:sz w:val="24"/>
          <w:szCs w:val="24"/>
        </w:rPr>
        <w:t xml:space="preserve">among the six men </w:t>
      </w:r>
      <w:r w:rsidR="00CA7764" w:rsidRPr="00141C40">
        <w:rPr>
          <w:rFonts w:ascii="Times New Roman" w:hAnsi="Times New Roman" w:cs="Times New Roman"/>
          <w:sz w:val="24"/>
          <w:szCs w:val="24"/>
        </w:rPr>
        <w:t xml:space="preserve">seen disembarking from the vehicle and entering the mine through an undesignated point. </w:t>
      </w:r>
      <w:r w:rsidR="00E54FBE">
        <w:rPr>
          <w:rFonts w:ascii="Times New Roman" w:hAnsi="Times New Roman" w:cs="Times New Roman"/>
          <w:sz w:val="24"/>
          <w:szCs w:val="24"/>
        </w:rPr>
        <w:t xml:space="preserve">They had driven in the same car from Kwekwe to Shangani. </w:t>
      </w:r>
      <w:r w:rsidR="00CA7764" w:rsidRPr="00141C40">
        <w:rPr>
          <w:rFonts w:ascii="Times New Roman" w:hAnsi="Times New Roman"/>
          <w:sz w:val="24"/>
          <w:szCs w:val="24"/>
        </w:rPr>
        <w:t xml:space="preserve">Once the above sequence of events </w:t>
      </w:r>
      <w:r w:rsidR="00E54FBE">
        <w:rPr>
          <w:rFonts w:ascii="Times New Roman" w:hAnsi="Times New Roman"/>
          <w:sz w:val="24"/>
          <w:szCs w:val="24"/>
        </w:rPr>
        <w:t xml:space="preserve">was </w:t>
      </w:r>
      <w:r w:rsidR="00CA7764" w:rsidRPr="00141C40">
        <w:rPr>
          <w:rFonts w:ascii="Times New Roman" w:hAnsi="Times New Roman"/>
          <w:sz w:val="24"/>
          <w:szCs w:val="24"/>
        </w:rPr>
        <w:t xml:space="preserve">established, there </w:t>
      </w:r>
      <w:r w:rsidR="00E54FBE">
        <w:rPr>
          <w:rFonts w:ascii="Times New Roman" w:hAnsi="Times New Roman"/>
          <w:sz w:val="24"/>
          <w:szCs w:val="24"/>
        </w:rPr>
        <w:t xml:space="preserve">couldn’t have been </w:t>
      </w:r>
      <w:r w:rsidR="00CA7764" w:rsidRPr="00141C40">
        <w:rPr>
          <w:rFonts w:ascii="Times New Roman" w:hAnsi="Times New Roman"/>
          <w:sz w:val="24"/>
          <w:szCs w:val="24"/>
        </w:rPr>
        <w:t xml:space="preserve">any denying that the two </w:t>
      </w:r>
      <w:r w:rsidR="00E54FBE">
        <w:rPr>
          <w:rFonts w:ascii="Times New Roman" w:hAnsi="Times New Roman"/>
          <w:sz w:val="24"/>
          <w:szCs w:val="24"/>
        </w:rPr>
        <w:t>appellants</w:t>
      </w:r>
      <w:r w:rsidR="00CA7764" w:rsidRPr="00141C40">
        <w:rPr>
          <w:rFonts w:ascii="Times New Roman" w:hAnsi="Times New Roman"/>
          <w:sz w:val="24"/>
          <w:szCs w:val="24"/>
        </w:rPr>
        <w:t xml:space="preserve"> act</w:t>
      </w:r>
      <w:r w:rsidR="00E54FBE">
        <w:rPr>
          <w:rFonts w:ascii="Times New Roman" w:hAnsi="Times New Roman"/>
          <w:sz w:val="24"/>
          <w:szCs w:val="24"/>
        </w:rPr>
        <w:t>ed</w:t>
      </w:r>
      <w:r w:rsidR="00CA7764" w:rsidRPr="00141C40">
        <w:rPr>
          <w:rFonts w:ascii="Times New Roman" w:hAnsi="Times New Roman"/>
          <w:sz w:val="24"/>
          <w:szCs w:val="24"/>
        </w:rPr>
        <w:t xml:space="preserve"> in collaboration with </w:t>
      </w:r>
      <w:r w:rsidR="00E54FBE">
        <w:rPr>
          <w:rFonts w:ascii="Times New Roman" w:hAnsi="Times New Roman"/>
          <w:sz w:val="24"/>
          <w:szCs w:val="24"/>
        </w:rPr>
        <w:t>their accomplices.</w:t>
      </w:r>
      <w:r w:rsidR="00CA7764" w:rsidRPr="00141C40">
        <w:rPr>
          <w:rFonts w:ascii="Times New Roman" w:hAnsi="Times New Roman"/>
          <w:sz w:val="24"/>
          <w:szCs w:val="24"/>
        </w:rPr>
        <w:t xml:space="preserve"> They, therefore, </w:t>
      </w:r>
      <w:r w:rsidR="003A3CD4">
        <w:rPr>
          <w:rFonts w:ascii="Times New Roman" w:hAnsi="Times New Roman"/>
          <w:sz w:val="24"/>
          <w:szCs w:val="24"/>
        </w:rPr>
        <w:t>worked</w:t>
      </w:r>
      <w:r w:rsidR="00CA7764" w:rsidRPr="00141C40">
        <w:rPr>
          <w:rFonts w:ascii="Times New Roman" w:hAnsi="Times New Roman"/>
          <w:sz w:val="24"/>
          <w:szCs w:val="24"/>
        </w:rPr>
        <w:t xml:space="preserve"> in the fulfilment of </w:t>
      </w:r>
      <w:r w:rsidR="00E54FBE">
        <w:rPr>
          <w:rFonts w:ascii="Times New Roman" w:hAnsi="Times New Roman"/>
          <w:sz w:val="24"/>
          <w:szCs w:val="24"/>
        </w:rPr>
        <w:t xml:space="preserve">their </w:t>
      </w:r>
      <w:r w:rsidR="008B2A5F">
        <w:rPr>
          <w:rFonts w:ascii="Times New Roman" w:hAnsi="Times New Roman"/>
          <w:sz w:val="24"/>
          <w:szCs w:val="24"/>
        </w:rPr>
        <w:t>common</w:t>
      </w:r>
      <w:r w:rsidR="00CA7764" w:rsidRPr="00141C40">
        <w:rPr>
          <w:rFonts w:ascii="Times New Roman" w:hAnsi="Times New Roman"/>
          <w:sz w:val="24"/>
          <w:szCs w:val="24"/>
        </w:rPr>
        <w:t xml:space="preserve"> design. </w:t>
      </w:r>
      <w:r w:rsidR="00E54FBE">
        <w:rPr>
          <w:rFonts w:ascii="Times New Roman" w:hAnsi="Times New Roman"/>
          <w:sz w:val="24"/>
          <w:szCs w:val="24"/>
        </w:rPr>
        <w:t>That they were not arrested in or near the gol</w:t>
      </w:r>
      <w:r w:rsidR="008B2A5F">
        <w:rPr>
          <w:rFonts w:ascii="Times New Roman" w:hAnsi="Times New Roman"/>
          <w:sz w:val="24"/>
          <w:szCs w:val="24"/>
        </w:rPr>
        <w:t>d carbons room is of no moment</w:t>
      </w:r>
      <w:r w:rsidR="00E54FBE">
        <w:rPr>
          <w:rFonts w:ascii="Times New Roman" w:hAnsi="Times New Roman"/>
          <w:sz w:val="24"/>
          <w:szCs w:val="24"/>
        </w:rPr>
        <w:t xml:space="preserve">. Needless to state, the ground of appeal cannot be sustained. It is therefore dismissed. </w:t>
      </w:r>
      <w:r w:rsidR="00CA7764" w:rsidRPr="00141C40">
        <w:rPr>
          <w:rFonts w:ascii="Times New Roman" w:hAnsi="Times New Roman"/>
          <w:sz w:val="24"/>
          <w:szCs w:val="24"/>
        </w:rPr>
        <w:t xml:space="preserve"> </w:t>
      </w:r>
    </w:p>
    <w:p w:rsidR="004777EA" w:rsidRPr="002B0E72" w:rsidRDefault="004777EA" w:rsidP="002B0E72">
      <w:pPr>
        <w:spacing w:line="360" w:lineRule="auto"/>
        <w:ind w:left="360"/>
        <w:jc w:val="both"/>
        <w:rPr>
          <w:rFonts w:ascii="Times New Roman" w:hAnsi="Times New Roman" w:cs="Times New Roman"/>
          <w:b/>
          <w:sz w:val="24"/>
          <w:szCs w:val="24"/>
        </w:rPr>
      </w:pPr>
      <w:r w:rsidRPr="002B0E72">
        <w:rPr>
          <w:rFonts w:ascii="Times New Roman" w:hAnsi="Times New Roman" w:cs="Times New Roman"/>
          <w:b/>
          <w:sz w:val="24"/>
          <w:szCs w:val="24"/>
        </w:rPr>
        <w:t>The sufficiency of evidence to prove robbery</w:t>
      </w:r>
      <w:r w:rsidR="0077045C" w:rsidRPr="002B0E72">
        <w:rPr>
          <w:rFonts w:ascii="Times New Roman" w:hAnsi="Times New Roman" w:cs="Times New Roman"/>
          <w:b/>
          <w:sz w:val="24"/>
          <w:szCs w:val="24"/>
        </w:rPr>
        <w:t xml:space="preserve"> and the use of the so-called circumstantial evidence</w:t>
      </w:r>
    </w:p>
    <w:p w:rsidR="00B04A79" w:rsidRDefault="00595824" w:rsidP="002B0E7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essential elements of robbery are clear from </w:t>
      </w:r>
      <w:r w:rsidR="00FE49BE">
        <w:rPr>
          <w:rFonts w:ascii="Times New Roman" w:hAnsi="Times New Roman" w:cs="Times New Roman"/>
          <w:sz w:val="24"/>
          <w:szCs w:val="24"/>
        </w:rPr>
        <w:t xml:space="preserve">s </w:t>
      </w:r>
      <w:r>
        <w:rPr>
          <w:rFonts w:ascii="Times New Roman" w:hAnsi="Times New Roman" w:cs="Times New Roman"/>
          <w:sz w:val="24"/>
          <w:szCs w:val="24"/>
        </w:rPr>
        <w:t xml:space="preserve">126(1)(a) of the CODE </w:t>
      </w:r>
      <w:r w:rsidR="00FC58A4">
        <w:rPr>
          <w:rFonts w:ascii="Times New Roman" w:hAnsi="Times New Roman" w:cs="Times New Roman"/>
          <w:sz w:val="24"/>
          <w:szCs w:val="24"/>
        </w:rPr>
        <w:t xml:space="preserve">which </w:t>
      </w:r>
      <w:r>
        <w:rPr>
          <w:rFonts w:ascii="Times New Roman" w:hAnsi="Times New Roman" w:cs="Times New Roman"/>
          <w:sz w:val="24"/>
          <w:szCs w:val="24"/>
        </w:rPr>
        <w:t xml:space="preserve">provides that any person who steals shall be guilty of </w:t>
      </w:r>
      <w:r w:rsidR="003A3CD4">
        <w:rPr>
          <w:rFonts w:ascii="Times New Roman" w:hAnsi="Times New Roman" w:cs="Times New Roman"/>
          <w:sz w:val="24"/>
          <w:szCs w:val="24"/>
        </w:rPr>
        <w:t>theft</w:t>
      </w:r>
      <w:r>
        <w:rPr>
          <w:rFonts w:ascii="Times New Roman" w:hAnsi="Times New Roman" w:cs="Times New Roman"/>
          <w:sz w:val="24"/>
          <w:szCs w:val="24"/>
        </w:rPr>
        <w:t xml:space="preserve"> if he or she intentionally uses violence or threats </w:t>
      </w:r>
      <w:r w:rsidR="00FC58A4">
        <w:rPr>
          <w:rFonts w:ascii="Times New Roman" w:hAnsi="Times New Roman" w:cs="Times New Roman"/>
          <w:sz w:val="24"/>
          <w:szCs w:val="24"/>
        </w:rPr>
        <w:t>of</w:t>
      </w:r>
      <w:r>
        <w:rPr>
          <w:rFonts w:ascii="Times New Roman" w:hAnsi="Times New Roman" w:cs="Times New Roman"/>
          <w:sz w:val="24"/>
          <w:szCs w:val="24"/>
        </w:rPr>
        <w:t xml:space="preserve"> violence immediately before or at the time he or she takes the property, </w:t>
      </w:r>
      <w:r w:rsidR="003C5659">
        <w:rPr>
          <w:rFonts w:ascii="Times New Roman" w:hAnsi="Times New Roman" w:cs="Times New Roman"/>
          <w:sz w:val="24"/>
          <w:szCs w:val="24"/>
        </w:rPr>
        <w:t>to</w:t>
      </w:r>
      <w:r>
        <w:rPr>
          <w:rFonts w:ascii="Times New Roman" w:hAnsi="Times New Roman" w:cs="Times New Roman"/>
          <w:sz w:val="24"/>
          <w:szCs w:val="24"/>
        </w:rPr>
        <w:t xml:space="preserve"> induce the person who has lawful control of the property to relinquish it or immediately after he/she has taken the property</w:t>
      </w:r>
      <w:r w:rsidR="00FE49BE">
        <w:rPr>
          <w:rFonts w:ascii="Times New Roman" w:hAnsi="Times New Roman" w:cs="Times New Roman"/>
          <w:sz w:val="24"/>
          <w:szCs w:val="24"/>
        </w:rPr>
        <w:t xml:space="preserve">, </w:t>
      </w:r>
      <w:r w:rsidR="003C5659">
        <w:rPr>
          <w:rFonts w:ascii="Times New Roman" w:hAnsi="Times New Roman" w:cs="Times New Roman"/>
          <w:sz w:val="24"/>
          <w:szCs w:val="24"/>
        </w:rPr>
        <w:t>to</w:t>
      </w:r>
      <w:r>
        <w:rPr>
          <w:rFonts w:ascii="Times New Roman" w:hAnsi="Times New Roman" w:cs="Times New Roman"/>
          <w:sz w:val="24"/>
          <w:szCs w:val="24"/>
        </w:rPr>
        <w:t xml:space="preserve"> prevent the person who had lawful control of it from recovering his or her </w:t>
      </w:r>
      <w:r w:rsidR="00FC58A4">
        <w:rPr>
          <w:rFonts w:ascii="Times New Roman" w:hAnsi="Times New Roman" w:cs="Times New Roman"/>
          <w:sz w:val="24"/>
          <w:szCs w:val="24"/>
        </w:rPr>
        <w:t>control</w:t>
      </w:r>
      <w:r>
        <w:rPr>
          <w:rFonts w:ascii="Times New Roman" w:hAnsi="Times New Roman" w:cs="Times New Roman"/>
          <w:sz w:val="24"/>
          <w:szCs w:val="24"/>
        </w:rPr>
        <w:t xml:space="preserve"> over the property. </w:t>
      </w:r>
      <w:r w:rsidR="003C5659">
        <w:rPr>
          <w:rFonts w:ascii="Times New Roman" w:hAnsi="Times New Roman" w:cs="Times New Roman"/>
          <w:sz w:val="24"/>
          <w:szCs w:val="24"/>
        </w:rPr>
        <w:t>The</w:t>
      </w:r>
      <w:r w:rsidR="00FE49BE">
        <w:rPr>
          <w:rFonts w:ascii="Times New Roman" w:hAnsi="Times New Roman" w:cs="Times New Roman"/>
          <w:sz w:val="24"/>
          <w:szCs w:val="24"/>
        </w:rPr>
        <w:t xml:space="preserve"> elements are self-explanatory and are not in dispute in this appeal. </w:t>
      </w:r>
    </w:p>
    <w:p w:rsidR="00CC30B1" w:rsidRDefault="004777EA" w:rsidP="002B0E72">
      <w:pPr>
        <w:pStyle w:val="ListParagraph"/>
        <w:numPr>
          <w:ilvl w:val="0"/>
          <w:numId w:val="30"/>
        </w:numPr>
        <w:spacing w:line="360" w:lineRule="auto"/>
        <w:jc w:val="both"/>
        <w:rPr>
          <w:rFonts w:ascii="Times New Roman" w:hAnsi="Times New Roman" w:cs="Times New Roman"/>
          <w:sz w:val="24"/>
          <w:szCs w:val="24"/>
        </w:rPr>
      </w:pPr>
      <w:r w:rsidRPr="004777EA">
        <w:rPr>
          <w:rFonts w:ascii="Times New Roman" w:hAnsi="Times New Roman" w:cs="Times New Roman"/>
          <w:sz w:val="24"/>
          <w:szCs w:val="24"/>
        </w:rPr>
        <w:t xml:space="preserve">As already stated, we </w:t>
      </w:r>
      <w:r w:rsidR="003C5659">
        <w:rPr>
          <w:rFonts w:ascii="Times New Roman" w:hAnsi="Times New Roman" w:cs="Times New Roman"/>
          <w:sz w:val="24"/>
          <w:szCs w:val="24"/>
        </w:rPr>
        <w:t>combined several grounds that</w:t>
      </w:r>
      <w:r w:rsidRPr="004777EA">
        <w:rPr>
          <w:rFonts w:ascii="Times New Roman" w:hAnsi="Times New Roman" w:cs="Times New Roman"/>
          <w:sz w:val="24"/>
          <w:szCs w:val="24"/>
        </w:rPr>
        <w:t xml:space="preserve"> made the same point into one.</w:t>
      </w:r>
      <w:r w:rsidR="006B5E1C" w:rsidRPr="004777EA">
        <w:rPr>
          <w:rFonts w:ascii="Times New Roman" w:hAnsi="Times New Roman" w:cs="Times New Roman"/>
          <w:sz w:val="24"/>
          <w:szCs w:val="24"/>
        </w:rPr>
        <w:t xml:space="preserve"> </w:t>
      </w:r>
      <w:r w:rsidR="00A32865" w:rsidRPr="004777EA">
        <w:rPr>
          <w:rFonts w:ascii="Times New Roman" w:hAnsi="Times New Roman" w:cs="Times New Roman"/>
          <w:sz w:val="24"/>
          <w:szCs w:val="24"/>
        </w:rPr>
        <w:t xml:space="preserve">The evidence </w:t>
      </w:r>
      <w:r w:rsidR="003C5659">
        <w:rPr>
          <w:rFonts w:ascii="Times New Roman" w:hAnsi="Times New Roman" w:cs="Times New Roman"/>
          <w:sz w:val="24"/>
          <w:szCs w:val="24"/>
        </w:rPr>
        <w:t>presented to the court a quo was, in many ways,</w:t>
      </w:r>
      <w:r w:rsidRPr="004777EA">
        <w:rPr>
          <w:rFonts w:ascii="Times New Roman" w:hAnsi="Times New Roman" w:cs="Times New Roman"/>
          <w:sz w:val="24"/>
          <w:szCs w:val="24"/>
        </w:rPr>
        <w:t xml:space="preserve"> very direct. </w:t>
      </w:r>
      <w:r w:rsidR="006B5E1C" w:rsidRPr="004777EA">
        <w:rPr>
          <w:rFonts w:ascii="Times New Roman" w:hAnsi="Times New Roman" w:cs="Times New Roman"/>
          <w:sz w:val="24"/>
          <w:szCs w:val="24"/>
        </w:rPr>
        <w:t xml:space="preserve">Last </w:t>
      </w:r>
      <w:r w:rsidRPr="004777EA">
        <w:rPr>
          <w:rFonts w:ascii="Times New Roman" w:hAnsi="Times New Roman" w:cs="Times New Roman"/>
          <w:sz w:val="24"/>
          <w:szCs w:val="24"/>
        </w:rPr>
        <w:t>Ndlovu, the key witness in the case,</w:t>
      </w:r>
      <w:r w:rsidR="006B5E1C" w:rsidRPr="004777EA">
        <w:rPr>
          <w:rFonts w:ascii="Times New Roman" w:hAnsi="Times New Roman" w:cs="Times New Roman"/>
          <w:sz w:val="24"/>
          <w:szCs w:val="24"/>
        </w:rPr>
        <w:t xml:space="preserve"> told the </w:t>
      </w:r>
      <w:r w:rsidRPr="004777EA">
        <w:rPr>
          <w:rFonts w:ascii="Times New Roman" w:hAnsi="Times New Roman" w:cs="Times New Roman"/>
          <w:sz w:val="24"/>
          <w:szCs w:val="24"/>
        </w:rPr>
        <w:t xml:space="preserve">trial </w:t>
      </w:r>
      <w:r w:rsidR="006B5E1C" w:rsidRPr="004777EA">
        <w:rPr>
          <w:rFonts w:ascii="Times New Roman" w:hAnsi="Times New Roman" w:cs="Times New Roman"/>
          <w:sz w:val="24"/>
          <w:szCs w:val="24"/>
        </w:rPr>
        <w:t xml:space="preserve">court that he met the two appellants in Kwekwe on the day that Cuthbert invited him to plot the robbery. </w:t>
      </w:r>
      <w:r w:rsidRPr="004777EA">
        <w:rPr>
          <w:rFonts w:ascii="Times New Roman" w:hAnsi="Times New Roman" w:cs="Times New Roman"/>
          <w:sz w:val="24"/>
          <w:szCs w:val="24"/>
        </w:rPr>
        <w:t xml:space="preserve">He </w:t>
      </w:r>
      <w:r w:rsidR="00DD52BC">
        <w:rPr>
          <w:rFonts w:ascii="Times New Roman" w:hAnsi="Times New Roman" w:cs="Times New Roman"/>
          <w:sz w:val="24"/>
          <w:szCs w:val="24"/>
        </w:rPr>
        <w:t>stated that the first appellant was the one who relayed the plan for</w:t>
      </w:r>
      <w:r w:rsidR="003C5659">
        <w:rPr>
          <w:rFonts w:ascii="Times New Roman" w:hAnsi="Times New Roman" w:cs="Times New Roman"/>
          <w:sz w:val="24"/>
          <w:szCs w:val="24"/>
        </w:rPr>
        <w:t xml:space="preserve"> the </w:t>
      </w:r>
      <w:r w:rsidR="003A3CD4">
        <w:rPr>
          <w:rFonts w:ascii="Times New Roman" w:hAnsi="Times New Roman" w:cs="Times New Roman"/>
          <w:sz w:val="24"/>
          <w:szCs w:val="24"/>
        </w:rPr>
        <w:t>robbery</w:t>
      </w:r>
      <w:r w:rsidR="003C5659">
        <w:rPr>
          <w:rFonts w:ascii="Times New Roman" w:hAnsi="Times New Roman" w:cs="Times New Roman"/>
          <w:sz w:val="24"/>
          <w:szCs w:val="24"/>
        </w:rPr>
        <w:t xml:space="preserve"> to him</w:t>
      </w:r>
      <w:r w:rsidRPr="004777EA">
        <w:rPr>
          <w:rFonts w:ascii="Times New Roman" w:hAnsi="Times New Roman" w:cs="Times New Roman"/>
          <w:sz w:val="24"/>
          <w:szCs w:val="24"/>
        </w:rPr>
        <w:t xml:space="preserve">. </w:t>
      </w:r>
      <w:r w:rsidR="006B5E1C" w:rsidRPr="004777EA">
        <w:rPr>
          <w:rFonts w:ascii="Times New Roman" w:hAnsi="Times New Roman" w:cs="Times New Roman"/>
          <w:sz w:val="24"/>
          <w:szCs w:val="24"/>
        </w:rPr>
        <w:t xml:space="preserve"> </w:t>
      </w:r>
      <w:r w:rsidRPr="004777EA">
        <w:rPr>
          <w:rFonts w:ascii="Times New Roman" w:hAnsi="Times New Roman" w:cs="Times New Roman"/>
          <w:sz w:val="24"/>
          <w:szCs w:val="24"/>
        </w:rPr>
        <w:t xml:space="preserve">The second appellant was present </w:t>
      </w:r>
      <w:r w:rsidR="00DD52BC">
        <w:rPr>
          <w:rFonts w:ascii="Times New Roman" w:hAnsi="Times New Roman" w:cs="Times New Roman"/>
          <w:sz w:val="24"/>
          <w:szCs w:val="24"/>
        </w:rPr>
        <w:t>during the discussion</w:t>
      </w:r>
      <w:r w:rsidRPr="004777EA">
        <w:rPr>
          <w:rFonts w:ascii="Times New Roman" w:hAnsi="Times New Roman" w:cs="Times New Roman"/>
          <w:sz w:val="24"/>
          <w:szCs w:val="24"/>
        </w:rPr>
        <w:t>. It was that evidence which the court relied on to convict both appellants. If any corroboration of that evidence was required</w:t>
      </w:r>
      <w:r w:rsidR="003C5659">
        <w:rPr>
          <w:rFonts w:ascii="Times New Roman" w:hAnsi="Times New Roman" w:cs="Times New Roman"/>
          <w:sz w:val="24"/>
          <w:szCs w:val="24"/>
        </w:rPr>
        <w:t>,</w:t>
      </w:r>
      <w:r w:rsidRPr="004777EA">
        <w:rPr>
          <w:rFonts w:ascii="Times New Roman" w:hAnsi="Times New Roman" w:cs="Times New Roman"/>
          <w:sz w:val="24"/>
          <w:szCs w:val="24"/>
        </w:rPr>
        <w:t xml:space="preserve"> it was provided by the presence of the appellants at the crime scene. </w:t>
      </w:r>
      <w:r w:rsidR="006B5E1C" w:rsidRPr="004777EA">
        <w:rPr>
          <w:rFonts w:ascii="Times New Roman" w:hAnsi="Times New Roman" w:cs="Times New Roman"/>
          <w:sz w:val="24"/>
          <w:szCs w:val="24"/>
        </w:rPr>
        <w:t xml:space="preserve"> </w:t>
      </w:r>
      <w:r w:rsidR="006F46C6" w:rsidRPr="004777EA">
        <w:rPr>
          <w:rFonts w:ascii="Times New Roman" w:hAnsi="Times New Roman" w:cs="Times New Roman"/>
          <w:sz w:val="24"/>
          <w:szCs w:val="24"/>
        </w:rPr>
        <w:t xml:space="preserve">The court </w:t>
      </w:r>
      <w:r w:rsidR="006F46C6" w:rsidRPr="004777EA">
        <w:rPr>
          <w:rFonts w:ascii="Times New Roman" w:hAnsi="Times New Roman" w:cs="Times New Roman"/>
          <w:i/>
          <w:sz w:val="24"/>
          <w:szCs w:val="24"/>
        </w:rPr>
        <w:t xml:space="preserve">a quo </w:t>
      </w:r>
      <w:r w:rsidR="006F46C6" w:rsidRPr="004777EA">
        <w:rPr>
          <w:rFonts w:ascii="Times New Roman" w:hAnsi="Times New Roman" w:cs="Times New Roman"/>
          <w:sz w:val="24"/>
          <w:szCs w:val="24"/>
        </w:rPr>
        <w:t>correctly relied</w:t>
      </w:r>
      <w:r w:rsidR="006F46C6" w:rsidRPr="004777EA">
        <w:rPr>
          <w:rFonts w:ascii="Times New Roman" w:hAnsi="Times New Roman" w:cs="Times New Roman"/>
          <w:i/>
          <w:sz w:val="24"/>
          <w:szCs w:val="24"/>
        </w:rPr>
        <w:t xml:space="preserve"> </w:t>
      </w:r>
      <w:r w:rsidR="006F46C6" w:rsidRPr="004777EA">
        <w:rPr>
          <w:rFonts w:ascii="Times New Roman" w:hAnsi="Times New Roman" w:cs="Times New Roman"/>
          <w:sz w:val="24"/>
          <w:szCs w:val="24"/>
        </w:rPr>
        <w:t>on this direct evidence</w:t>
      </w:r>
      <w:r w:rsidR="003A3CD4">
        <w:rPr>
          <w:rFonts w:ascii="Times New Roman" w:hAnsi="Times New Roman" w:cs="Times New Roman"/>
          <w:sz w:val="24"/>
          <w:szCs w:val="24"/>
        </w:rPr>
        <w:t>, which links</w:t>
      </w:r>
      <w:r w:rsidR="00A32865" w:rsidRPr="004777EA">
        <w:rPr>
          <w:rFonts w:ascii="Times New Roman" w:hAnsi="Times New Roman" w:cs="Times New Roman"/>
          <w:sz w:val="24"/>
          <w:szCs w:val="24"/>
        </w:rPr>
        <w:t xml:space="preserve"> the two appellants to the commission of the </w:t>
      </w:r>
      <w:r w:rsidR="003C5659">
        <w:rPr>
          <w:rFonts w:ascii="Times New Roman" w:hAnsi="Times New Roman" w:cs="Times New Roman"/>
          <w:sz w:val="24"/>
          <w:szCs w:val="24"/>
        </w:rPr>
        <w:t>offence</w:t>
      </w:r>
      <w:r w:rsidR="006F46C6" w:rsidRPr="004777EA">
        <w:rPr>
          <w:rFonts w:ascii="Times New Roman" w:hAnsi="Times New Roman" w:cs="Times New Roman"/>
          <w:sz w:val="24"/>
          <w:szCs w:val="24"/>
        </w:rPr>
        <w:t>.</w:t>
      </w:r>
      <w:r w:rsidR="00A32865" w:rsidRPr="004777EA">
        <w:rPr>
          <w:rFonts w:ascii="Times New Roman" w:hAnsi="Times New Roman" w:cs="Times New Roman"/>
          <w:sz w:val="24"/>
          <w:szCs w:val="24"/>
        </w:rPr>
        <w:t xml:space="preserve"> </w:t>
      </w:r>
      <w:r w:rsidRPr="004777EA">
        <w:rPr>
          <w:rFonts w:ascii="Times New Roman" w:hAnsi="Times New Roman" w:cs="Times New Roman"/>
          <w:sz w:val="24"/>
          <w:szCs w:val="24"/>
        </w:rPr>
        <w:t xml:space="preserve">The discussions in Kwekwe put paid to any suggestion that the appellants </w:t>
      </w:r>
      <w:r w:rsidR="003C5659">
        <w:rPr>
          <w:rFonts w:ascii="Times New Roman" w:hAnsi="Times New Roman" w:cs="Times New Roman"/>
          <w:sz w:val="24"/>
          <w:szCs w:val="24"/>
        </w:rPr>
        <w:t xml:space="preserve">had </w:t>
      </w:r>
      <w:r w:rsidRPr="004777EA">
        <w:rPr>
          <w:rFonts w:ascii="Times New Roman" w:hAnsi="Times New Roman" w:cs="Times New Roman"/>
          <w:sz w:val="24"/>
          <w:szCs w:val="24"/>
        </w:rPr>
        <w:t>advanced</w:t>
      </w:r>
      <w:r w:rsidR="003C5659">
        <w:rPr>
          <w:rFonts w:ascii="Times New Roman" w:hAnsi="Times New Roman" w:cs="Times New Roman"/>
          <w:sz w:val="24"/>
          <w:szCs w:val="24"/>
        </w:rPr>
        <w:t xml:space="preserve">, namely that they </w:t>
      </w:r>
      <w:r w:rsidR="003C5659">
        <w:rPr>
          <w:rFonts w:ascii="Times New Roman" w:hAnsi="Times New Roman" w:cs="Times New Roman"/>
          <w:sz w:val="24"/>
          <w:szCs w:val="24"/>
        </w:rPr>
        <w:lastRenderedPageBreak/>
        <w:t>had been hired to ferry the other men, who claimed</w:t>
      </w:r>
      <w:r w:rsidRPr="004777EA">
        <w:rPr>
          <w:rFonts w:ascii="Times New Roman" w:hAnsi="Times New Roman" w:cs="Times New Roman"/>
          <w:sz w:val="24"/>
          <w:szCs w:val="24"/>
        </w:rPr>
        <w:t xml:space="preserve"> they had been called for work at the mine.</w:t>
      </w:r>
      <w:r>
        <w:rPr>
          <w:rFonts w:ascii="Times New Roman" w:hAnsi="Times New Roman" w:cs="Times New Roman"/>
          <w:sz w:val="24"/>
          <w:szCs w:val="24"/>
        </w:rPr>
        <w:t xml:space="preserve"> </w:t>
      </w:r>
      <w:r w:rsidR="00A308A5">
        <w:rPr>
          <w:rFonts w:ascii="Times New Roman" w:hAnsi="Times New Roman" w:cs="Times New Roman"/>
          <w:sz w:val="24"/>
          <w:szCs w:val="24"/>
        </w:rPr>
        <w:t>There is little</w:t>
      </w:r>
      <w:r w:rsidR="003C5659">
        <w:rPr>
          <w:rFonts w:ascii="Times New Roman" w:hAnsi="Times New Roman" w:cs="Times New Roman"/>
          <w:sz w:val="24"/>
          <w:szCs w:val="24"/>
        </w:rPr>
        <w:t>, if any, argument</w:t>
      </w:r>
      <w:r w:rsidR="00A308A5">
        <w:rPr>
          <w:rFonts w:ascii="Times New Roman" w:hAnsi="Times New Roman" w:cs="Times New Roman"/>
          <w:sz w:val="24"/>
          <w:szCs w:val="24"/>
        </w:rPr>
        <w:t xml:space="preserve"> that the appellants’ accomplices had </w:t>
      </w:r>
      <w:r w:rsidR="008B08CE">
        <w:rPr>
          <w:rFonts w:ascii="Times New Roman" w:hAnsi="Times New Roman" w:cs="Times New Roman"/>
          <w:sz w:val="24"/>
          <w:szCs w:val="24"/>
        </w:rPr>
        <w:t>gone</w:t>
      </w:r>
      <w:r w:rsidR="00A308A5">
        <w:rPr>
          <w:rFonts w:ascii="Times New Roman" w:hAnsi="Times New Roman" w:cs="Times New Roman"/>
          <w:sz w:val="24"/>
          <w:szCs w:val="24"/>
        </w:rPr>
        <w:t xml:space="preserve"> to the mine for a robbery. The conclusions </w:t>
      </w:r>
      <w:r w:rsidR="003C5659">
        <w:rPr>
          <w:rFonts w:ascii="Times New Roman" w:hAnsi="Times New Roman" w:cs="Times New Roman"/>
          <w:sz w:val="24"/>
          <w:szCs w:val="24"/>
        </w:rPr>
        <w:t>that the court drew from the numerous issues surrounding the robbery are equally damaging to</w:t>
      </w:r>
      <w:r w:rsidR="00A308A5">
        <w:rPr>
          <w:rFonts w:ascii="Times New Roman" w:hAnsi="Times New Roman" w:cs="Times New Roman"/>
          <w:sz w:val="24"/>
          <w:szCs w:val="24"/>
        </w:rPr>
        <w:t xml:space="preserve"> the appellants</w:t>
      </w:r>
      <w:r w:rsidR="008B08CE">
        <w:rPr>
          <w:rFonts w:ascii="Times New Roman" w:hAnsi="Times New Roman" w:cs="Times New Roman"/>
          <w:sz w:val="24"/>
          <w:szCs w:val="24"/>
        </w:rPr>
        <w:t>’ cause</w:t>
      </w:r>
      <w:r w:rsidR="00A308A5">
        <w:rPr>
          <w:rFonts w:ascii="Times New Roman" w:hAnsi="Times New Roman" w:cs="Times New Roman"/>
          <w:sz w:val="24"/>
          <w:szCs w:val="24"/>
        </w:rPr>
        <w:t>. The court a</w:t>
      </w:r>
      <w:r w:rsidR="003C5659">
        <w:rPr>
          <w:rFonts w:ascii="Times New Roman" w:hAnsi="Times New Roman" w:cs="Times New Roman"/>
          <w:sz w:val="24"/>
          <w:szCs w:val="24"/>
        </w:rPr>
        <w:t xml:space="preserve"> </w:t>
      </w:r>
      <w:r w:rsidR="00A308A5">
        <w:rPr>
          <w:rFonts w:ascii="Times New Roman" w:hAnsi="Times New Roman" w:cs="Times New Roman"/>
          <w:sz w:val="24"/>
          <w:szCs w:val="24"/>
        </w:rPr>
        <w:t xml:space="preserve">quo said it was </w:t>
      </w:r>
      <w:r w:rsidR="008B08CE">
        <w:rPr>
          <w:rFonts w:ascii="Times New Roman" w:hAnsi="Times New Roman" w:cs="Times New Roman"/>
          <w:sz w:val="24"/>
          <w:szCs w:val="24"/>
        </w:rPr>
        <w:t>taken</w:t>
      </w:r>
      <w:r w:rsidR="00A308A5">
        <w:rPr>
          <w:rFonts w:ascii="Times New Roman" w:hAnsi="Times New Roman" w:cs="Times New Roman"/>
          <w:sz w:val="24"/>
          <w:szCs w:val="24"/>
        </w:rPr>
        <w:t xml:space="preserve"> aback by the claim that the </w:t>
      </w:r>
      <w:r w:rsidR="008B08CE">
        <w:rPr>
          <w:rFonts w:ascii="Times New Roman" w:hAnsi="Times New Roman" w:cs="Times New Roman"/>
          <w:sz w:val="24"/>
          <w:szCs w:val="24"/>
        </w:rPr>
        <w:t xml:space="preserve">appellants had gone for employment when all of them had arrived at the mine at midnight. They did not carry any personal belongings that </w:t>
      </w:r>
      <w:r w:rsidR="003C5659">
        <w:rPr>
          <w:rFonts w:ascii="Times New Roman" w:hAnsi="Times New Roman" w:cs="Times New Roman"/>
          <w:sz w:val="24"/>
          <w:szCs w:val="24"/>
        </w:rPr>
        <w:t>indicated they</w:t>
      </w:r>
      <w:r w:rsidR="008B08CE">
        <w:rPr>
          <w:rFonts w:ascii="Times New Roman" w:hAnsi="Times New Roman" w:cs="Times New Roman"/>
          <w:sz w:val="24"/>
          <w:szCs w:val="24"/>
        </w:rPr>
        <w:t xml:space="preserve"> were ready to take up employment.</w:t>
      </w:r>
      <w:r w:rsidR="008B08CE" w:rsidRPr="008B08CE">
        <w:rPr>
          <w:rFonts w:ascii="Times New Roman" w:hAnsi="Times New Roman" w:cs="Times New Roman"/>
          <w:sz w:val="24"/>
          <w:szCs w:val="24"/>
        </w:rPr>
        <w:t xml:space="preserve"> In addition, the court </w:t>
      </w:r>
      <w:r w:rsidR="00FC58A4">
        <w:rPr>
          <w:rFonts w:ascii="Times New Roman" w:hAnsi="Times New Roman" w:cs="Times New Roman"/>
          <w:sz w:val="24"/>
          <w:szCs w:val="24"/>
        </w:rPr>
        <w:t xml:space="preserve">aquo </w:t>
      </w:r>
      <w:r w:rsidR="008B08CE" w:rsidRPr="008B08CE">
        <w:rPr>
          <w:rFonts w:ascii="Times New Roman" w:hAnsi="Times New Roman" w:cs="Times New Roman"/>
          <w:sz w:val="24"/>
          <w:szCs w:val="24"/>
        </w:rPr>
        <w:t xml:space="preserve">found as a fact that the mine was a well-established </w:t>
      </w:r>
      <w:r w:rsidR="008B08CE">
        <w:rPr>
          <w:rFonts w:ascii="Times New Roman" w:hAnsi="Times New Roman" w:cs="Times New Roman"/>
          <w:sz w:val="24"/>
          <w:szCs w:val="24"/>
        </w:rPr>
        <w:t>one</w:t>
      </w:r>
      <w:r w:rsidR="008B08CE" w:rsidRPr="008B08CE">
        <w:rPr>
          <w:rFonts w:ascii="Times New Roman" w:hAnsi="Times New Roman" w:cs="Times New Roman"/>
          <w:sz w:val="24"/>
          <w:szCs w:val="24"/>
        </w:rPr>
        <w:t xml:space="preserve"> where workers would not need to bring their </w:t>
      </w:r>
      <w:r w:rsidR="00FC58A4">
        <w:rPr>
          <w:rFonts w:ascii="Times New Roman" w:hAnsi="Times New Roman" w:cs="Times New Roman"/>
          <w:sz w:val="24"/>
          <w:szCs w:val="24"/>
        </w:rPr>
        <w:t xml:space="preserve">personal </w:t>
      </w:r>
      <w:r w:rsidR="008B08CE" w:rsidRPr="008B08CE">
        <w:rPr>
          <w:rFonts w:ascii="Times New Roman" w:hAnsi="Times New Roman" w:cs="Times New Roman"/>
          <w:sz w:val="24"/>
          <w:szCs w:val="24"/>
        </w:rPr>
        <w:t xml:space="preserve">tools. </w:t>
      </w:r>
      <w:r w:rsidR="008B08CE">
        <w:rPr>
          <w:rFonts w:ascii="Times New Roman" w:hAnsi="Times New Roman" w:cs="Times New Roman"/>
          <w:sz w:val="24"/>
          <w:szCs w:val="24"/>
        </w:rPr>
        <w:t xml:space="preserve"> Yet, the appellants and their colleagues were found with implements which they used for the robbery. They were seen storming the </w:t>
      </w:r>
      <w:r w:rsidR="003C5659">
        <w:rPr>
          <w:rFonts w:ascii="Times New Roman" w:hAnsi="Times New Roman" w:cs="Times New Roman"/>
          <w:sz w:val="24"/>
          <w:szCs w:val="24"/>
        </w:rPr>
        <w:t>carbon</w:t>
      </w:r>
      <w:r w:rsidR="008B08CE">
        <w:rPr>
          <w:rFonts w:ascii="Times New Roman" w:hAnsi="Times New Roman" w:cs="Times New Roman"/>
          <w:sz w:val="24"/>
          <w:szCs w:val="24"/>
        </w:rPr>
        <w:t xml:space="preserve"> room, ransacking it and emerging with sacks containing the gold carbons. To us</w:t>
      </w:r>
      <w:r w:rsidR="003C5659">
        <w:rPr>
          <w:rFonts w:ascii="Times New Roman" w:hAnsi="Times New Roman" w:cs="Times New Roman"/>
          <w:sz w:val="24"/>
          <w:szCs w:val="24"/>
        </w:rPr>
        <w:t>,</w:t>
      </w:r>
      <w:r w:rsidR="008B08CE">
        <w:rPr>
          <w:rFonts w:ascii="Times New Roman" w:hAnsi="Times New Roman" w:cs="Times New Roman"/>
          <w:sz w:val="24"/>
          <w:szCs w:val="24"/>
        </w:rPr>
        <w:t xml:space="preserve"> there is nothing circumstantial about that kind of evidence. It is direct evidence. That the appellants or their colleagues were convicted </w:t>
      </w:r>
      <w:r w:rsidR="003C5659">
        <w:rPr>
          <w:rFonts w:ascii="Times New Roman" w:hAnsi="Times New Roman" w:cs="Times New Roman"/>
          <w:sz w:val="24"/>
          <w:szCs w:val="24"/>
        </w:rPr>
        <w:t>based on</w:t>
      </w:r>
      <w:r w:rsidR="008B08CE">
        <w:rPr>
          <w:rFonts w:ascii="Times New Roman" w:hAnsi="Times New Roman" w:cs="Times New Roman"/>
          <w:sz w:val="24"/>
          <w:szCs w:val="24"/>
        </w:rPr>
        <w:t xml:space="preserve"> circumstantial evidence is</w:t>
      </w:r>
      <w:r w:rsidR="003C5659">
        <w:rPr>
          <w:rFonts w:ascii="Times New Roman" w:hAnsi="Times New Roman" w:cs="Times New Roman"/>
          <w:sz w:val="24"/>
          <w:szCs w:val="24"/>
        </w:rPr>
        <w:t>,</w:t>
      </w:r>
      <w:r w:rsidR="008B08CE">
        <w:rPr>
          <w:rFonts w:ascii="Times New Roman" w:hAnsi="Times New Roman" w:cs="Times New Roman"/>
          <w:sz w:val="24"/>
          <w:szCs w:val="24"/>
        </w:rPr>
        <w:t xml:space="preserve"> therefore</w:t>
      </w:r>
      <w:r w:rsidR="003C5659">
        <w:rPr>
          <w:rFonts w:ascii="Times New Roman" w:hAnsi="Times New Roman" w:cs="Times New Roman"/>
          <w:sz w:val="24"/>
          <w:szCs w:val="24"/>
        </w:rPr>
        <w:t>,</w:t>
      </w:r>
      <w:r w:rsidR="008B08CE">
        <w:rPr>
          <w:rFonts w:ascii="Times New Roman" w:hAnsi="Times New Roman" w:cs="Times New Roman"/>
          <w:sz w:val="24"/>
          <w:szCs w:val="24"/>
        </w:rPr>
        <w:t xml:space="preserve"> simply a creation of the appellants. As discussed above</w:t>
      </w:r>
      <w:r w:rsidR="003C5659">
        <w:rPr>
          <w:rFonts w:ascii="Times New Roman" w:hAnsi="Times New Roman" w:cs="Times New Roman"/>
          <w:sz w:val="24"/>
          <w:szCs w:val="24"/>
        </w:rPr>
        <w:t>,</w:t>
      </w:r>
      <w:r w:rsidR="008B08CE">
        <w:rPr>
          <w:rFonts w:ascii="Times New Roman" w:hAnsi="Times New Roman" w:cs="Times New Roman"/>
          <w:sz w:val="24"/>
          <w:szCs w:val="24"/>
        </w:rPr>
        <w:t xml:space="preserve"> evidence of common purpose is distinct from circumstantial evidence. It was shown that </w:t>
      </w:r>
      <w:r w:rsidR="00CC30B1">
        <w:rPr>
          <w:rFonts w:ascii="Times New Roman" w:hAnsi="Times New Roman" w:cs="Times New Roman"/>
          <w:sz w:val="24"/>
          <w:szCs w:val="24"/>
        </w:rPr>
        <w:t>both</w:t>
      </w:r>
      <w:r w:rsidR="008B08CE">
        <w:rPr>
          <w:rFonts w:ascii="Times New Roman" w:hAnsi="Times New Roman" w:cs="Times New Roman"/>
          <w:sz w:val="24"/>
          <w:szCs w:val="24"/>
        </w:rPr>
        <w:t xml:space="preserve"> appellants had full knowledge of the robbery. In reality</w:t>
      </w:r>
      <w:r w:rsidR="003C5659">
        <w:rPr>
          <w:rFonts w:ascii="Times New Roman" w:hAnsi="Times New Roman" w:cs="Times New Roman"/>
          <w:sz w:val="24"/>
          <w:szCs w:val="24"/>
        </w:rPr>
        <w:t>,</w:t>
      </w:r>
      <w:r w:rsidR="008B08CE">
        <w:rPr>
          <w:rFonts w:ascii="Times New Roman" w:hAnsi="Times New Roman" w:cs="Times New Roman"/>
          <w:sz w:val="24"/>
          <w:szCs w:val="24"/>
        </w:rPr>
        <w:t xml:space="preserve"> the first appellant could </w:t>
      </w:r>
      <w:r w:rsidR="003C5659">
        <w:rPr>
          <w:rFonts w:ascii="Times New Roman" w:hAnsi="Times New Roman" w:cs="Times New Roman"/>
          <w:sz w:val="24"/>
          <w:szCs w:val="24"/>
        </w:rPr>
        <w:t>have just as well been the mastermind of it if reliance is placed on the discussions that took place</w:t>
      </w:r>
      <w:r w:rsidR="008B08CE">
        <w:rPr>
          <w:rFonts w:ascii="Times New Roman" w:hAnsi="Times New Roman" w:cs="Times New Roman"/>
          <w:sz w:val="24"/>
          <w:szCs w:val="24"/>
        </w:rPr>
        <w:t xml:space="preserve"> in Kwekwe. </w:t>
      </w:r>
    </w:p>
    <w:p w:rsidR="00A32865" w:rsidRDefault="00CC30B1" w:rsidP="002B0E7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Equally critical is that </w:t>
      </w:r>
      <w:r w:rsidR="006F46C6" w:rsidRPr="008B08CE">
        <w:rPr>
          <w:rFonts w:ascii="Times New Roman" w:hAnsi="Times New Roman" w:cs="Times New Roman"/>
          <w:sz w:val="24"/>
          <w:szCs w:val="24"/>
        </w:rPr>
        <w:t>t</w:t>
      </w:r>
      <w:r w:rsidR="00A32865" w:rsidRPr="008B08CE">
        <w:rPr>
          <w:rFonts w:ascii="Times New Roman" w:hAnsi="Times New Roman" w:cs="Times New Roman"/>
          <w:sz w:val="24"/>
          <w:szCs w:val="24"/>
        </w:rPr>
        <w:t>he court</w:t>
      </w:r>
      <w:r w:rsidR="004777EA" w:rsidRPr="008B08CE">
        <w:rPr>
          <w:rFonts w:ascii="Times New Roman" w:hAnsi="Times New Roman" w:cs="Times New Roman"/>
          <w:sz w:val="24"/>
          <w:szCs w:val="24"/>
        </w:rPr>
        <w:t xml:space="preserve"> found Last </w:t>
      </w:r>
      <w:r>
        <w:rPr>
          <w:rFonts w:ascii="Times New Roman" w:hAnsi="Times New Roman" w:cs="Times New Roman"/>
          <w:sz w:val="24"/>
          <w:szCs w:val="24"/>
        </w:rPr>
        <w:t xml:space="preserve">and the other witnesses to </w:t>
      </w:r>
      <w:r w:rsidR="003C5659">
        <w:rPr>
          <w:rFonts w:ascii="Times New Roman" w:hAnsi="Times New Roman" w:cs="Times New Roman"/>
          <w:sz w:val="24"/>
          <w:szCs w:val="24"/>
        </w:rPr>
        <w:t>be credible</w:t>
      </w:r>
      <w:r w:rsidR="00A308A5" w:rsidRPr="008B08CE">
        <w:rPr>
          <w:rFonts w:ascii="Times New Roman" w:hAnsi="Times New Roman" w:cs="Times New Roman"/>
          <w:sz w:val="24"/>
          <w:szCs w:val="24"/>
        </w:rPr>
        <w:t>,</w:t>
      </w:r>
      <w:r>
        <w:rPr>
          <w:rFonts w:ascii="Times New Roman" w:hAnsi="Times New Roman" w:cs="Times New Roman"/>
          <w:sz w:val="24"/>
          <w:szCs w:val="24"/>
        </w:rPr>
        <w:t xml:space="preserve"> conclusions which</w:t>
      </w:r>
      <w:r w:rsidR="00A308A5" w:rsidRPr="008B08CE">
        <w:rPr>
          <w:rFonts w:ascii="Times New Roman" w:hAnsi="Times New Roman" w:cs="Times New Roman"/>
          <w:sz w:val="24"/>
          <w:szCs w:val="24"/>
        </w:rPr>
        <w:t xml:space="preserve"> we find to be irreproachable. </w:t>
      </w:r>
      <w:r>
        <w:rPr>
          <w:rFonts w:ascii="Times New Roman" w:hAnsi="Times New Roman" w:cs="Times New Roman"/>
          <w:sz w:val="24"/>
          <w:szCs w:val="24"/>
        </w:rPr>
        <w:t>They are the province of the trial court.</w:t>
      </w:r>
      <w:r w:rsidRPr="00CC30B1">
        <w:t xml:space="preserve"> </w:t>
      </w:r>
      <w:r w:rsidRPr="00CC30B1">
        <w:rPr>
          <w:rFonts w:ascii="Times New Roman" w:hAnsi="Times New Roman" w:cs="Times New Roman"/>
          <w:sz w:val="24"/>
          <w:szCs w:val="24"/>
        </w:rPr>
        <w:t xml:space="preserve">In </w:t>
      </w:r>
      <w:r w:rsidRPr="00CC30B1">
        <w:rPr>
          <w:rFonts w:ascii="Times New Roman" w:hAnsi="Times New Roman" w:cs="Times New Roman"/>
          <w:i/>
          <w:sz w:val="24"/>
          <w:szCs w:val="24"/>
        </w:rPr>
        <w:t xml:space="preserve">Nickolas Van </w:t>
      </w:r>
      <w:proofErr w:type="spellStart"/>
      <w:r w:rsidRPr="00CC30B1">
        <w:rPr>
          <w:rFonts w:ascii="Times New Roman" w:hAnsi="Times New Roman" w:cs="Times New Roman"/>
          <w:i/>
          <w:sz w:val="24"/>
          <w:szCs w:val="24"/>
        </w:rPr>
        <w:t>Hoogstraten</w:t>
      </w:r>
      <w:proofErr w:type="spellEnd"/>
      <w:r w:rsidRPr="00CC30B1">
        <w:rPr>
          <w:rFonts w:ascii="Times New Roman" w:hAnsi="Times New Roman" w:cs="Times New Roman"/>
          <w:i/>
          <w:sz w:val="24"/>
          <w:szCs w:val="24"/>
        </w:rPr>
        <w:t xml:space="preserve"> V </w:t>
      </w:r>
      <w:proofErr w:type="spellStart"/>
      <w:r w:rsidRPr="00CC30B1">
        <w:rPr>
          <w:rFonts w:ascii="Times New Roman" w:hAnsi="Times New Roman" w:cs="Times New Roman"/>
          <w:i/>
          <w:sz w:val="24"/>
          <w:szCs w:val="24"/>
        </w:rPr>
        <w:t>Tapiwa</w:t>
      </w:r>
      <w:proofErr w:type="spellEnd"/>
      <w:r w:rsidRPr="00CC30B1">
        <w:rPr>
          <w:rFonts w:ascii="Times New Roman" w:hAnsi="Times New Roman" w:cs="Times New Roman"/>
          <w:i/>
          <w:sz w:val="24"/>
          <w:szCs w:val="24"/>
        </w:rPr>
        <w:t xml:space="preserve"> </w:t>
      </w:r>
      <w:proofErr w:type="spellStart"/>
      <w:r w:rsidRPr="00CC30B1">
        <w:rPr>
          <w:rFonts w:ascii="Times New Roman" w:hAnsi="Times New Roman" w:cs="Times New Roman"/>
          <w:i/>
          <w:sz w:val="24"/>
          <w:szCs w:val="24"/>
        </w:rPr>
        <w:t>Nelomwe</w:t>
      </w:r>
      <w:proofErr w:type="spellEnd"/>
      <w:r w:rsidRPr="00CC30B1">
        <w:rPr>
          <w:rFonts w:ascii="Times New Roman" w:hAnsi="Times New Roman" w:cs="Times New Roman"/>
          <w:sz w:val="24"/>
          <w:szCs w:val="24"/>
        </w:rPr>
        <w:t xml:space="preserve"> SC 4/20</w:t>
      </w:r>
      <w:r>
        <w:rPr>
          <w:rFonts w:ascii="Times New Roman" w:hAnsi="Times New Roman" w:cs="Times New Roman"/>
          <w:sz w:val="24"/>
          <w:szCs w:val="24"/>
        </w:rPr>
        <w:t xml:space="preserve"> </w:t>
      </w:r>
      <w:r w:rsidR="0077045C">
        <w:rPr>
          <w:rFonts w:ascii="Times New Roman" w:hAnsi="Times New Roman" w:cs="Times New Roman"/>
          <w:sz w:val="24"/>
          <w:szCs w:val="24"/>
        </w:rPr>
        <w:t>at p. 7 of the cyclostyled decision</w:t>
      </w:r>
      <w:r w:rsidR="003C5659">
        <w:rPr>
          <w:rFonts w:ascii="Times New Roman" w:hAnsi="Times New Roman" w:cs="Times New Roman"/>
          <w:sz w:val="24"/>
          <w:szCs w:val="24"/>
        </w:rPr>
        <w:t>,</w:t>
      </w:r>
      <w:r w:rsidR="0077045C">
        <w:rPr>
          <w:rFonts w:ascii="Times New Roman" w:hAnsi="Times New Roman" w:cs="Times New Roman"/>
          <w:sz w:val="24"/>
          <w:szCs w:val="24"/>
        </w:rPr>
        <w:t xml:space="preserve"> the Supreme </w:t>
      </w:r>
      <w:r w:rsidR="003C5659">
        <w:rPr>
          <w:rFonts w:ascii="Times New Roman" w:hAnsi="Times New Roman" w:cs="Times New Roman"/>
          <w:sz w:val="24"/>
          <w:szCs w:val="24"/>
        </w:rPr>
        <w:t>Court</w:t>
      </w:r>
      <w:r w:rsidR="0077045C">
        <w:rPr>
          <w:rFonts w:ascii="Times New Roman" w:hAnsi="Times New Roman" w:cs="Times New Roman"/>
          <w:sz w:val="24"/>
          <w:szCs w:val="24"/>
        </w:rPr>
        <w:t xml:space="preserve"> held that: </w:t>
      </w:r>
    </w:p>
    <w:p w:rsidR="0077045C" w:rsidRDefault="0077045C" w:rsidP="00FC58A4">
      <w:pPr>
        <w:pStyle w:val="ListParagraph"/>
        <w:spacing w:line="240" w:lineRule="auto"/>
        <w:ind w:left="2160"/>
        <w:jc w:val="both"/>
        <w:rPr>
          <w:rFonts w:ascii="Times New Roman" w:hAnsi="Times New Roman" w:cs="Times New Roman"/>
          <w:sz w:val="20"/>
          <w:szCs w:val="20"/>
        </w:rPr>
      </w:pPr>
      <w:r w:rsidRPr="0077045C">
        <w:rPr>
          <w:rFonts w:ascii="Times New Roman" w:hAnsi="Times New Roman" w:cs="Times New Roman"/>
          <w:sz w:val="20"/>
          <w:szCs w:val="20"/>
        </w:rPr>
        <w:t>“It has long been regarded as settled in this jurisdiction that this Court will not interfere with factual findings</w:t>
      </w:r>
      <w:r w:rsidR="003C5659">
        <w:rPr>
          <w:rFonts w:ascii="Times New Roman" w:hAnsi="Times New Roman" w:cs="Times New Roman"/>
          <w:sz w:val="20"/>
          <w:szCs w:val="20"/>
        </w:rPr>
        <w:t>,</w:t>
      </w:r>
      <w:r w:rsidRPr="0077045C">
        <w:rPr>
          <w:rFonts w:ascii="Times New Roman" w:hAnsi="Times New Roman" w:cs="Times New Roman"/>
          <w:sz w:val="20"/>
          <w:szCs w:val="20"/>
        </w:rPr>
        <w:t xml:space="preserve"> including findings on the credibility of witnesses, made by a trial court unless the decision is irrational.”</w:t>
      </w:r>
    </w:p>
    <w:p w:rsidR="0077045C" w:rsidRPr="00FC58A4" w:rsidRDefault="0077045C" w:rsidP="00FC58A4">
      <w:pPr>
        <w:spacing w:line="240" w:lineRule="auto"/>
        <w:ind w:left="720"/>
        <w:jc w:val="both"/>
        <w:rPr>
          <w:rFonts w:ascii="Times New Roman" w:hAnsi="Times New Roman" w:cs="Times New Roman"/>
          <w:sz w:val="24"/>
          <w:szCs w:val="24"/>
        </w:rPr>
      </w:pPr>
      <w:r w:rsidRPr="00FC58A4">
        <w:rPr>
          <w:rFonts w:ascii="Times New Roman" w:hAnsi="Times New Roman" w:cs="Times New Roman"/>
          <w:sz w:val="24"/>
          <w:szCs w:val="24"/>
        </w:rPr>
        <w:t xml:space="preserve">The same principle had been followed earlier in the case of </w:t>
      </w:r>
      <w:r w:rsidRPr="00FC58A4">
        <w:rPr>
          <w:rFonts w:ascii="Times New Roman" w:hAnsi="Times New Roman" w:cs="Times New Roman"/>
          <w:i/>
          <w:sz w:val="24"/>
          <w:szCs w:val="24"/>
        </w:rPr>
        <w:t xml:space="preserve">ZNWA v </w:t>
      </w:r>
      <w:proofErr w:type="spellStart"/>
      <w:r w:rsidRPr="00FC58A4">
        <w:rPr>
          <w:rFonts w:ascii="Times New Roman" w:hAnsi="Times New Roman" w:cs="Times New Roman"/>
          <w:i/>
          <w:sz w:val="24"/>
          <w:szCs w:val="24"/>
        </w:rPr>
        <w:t>Mwoyounotsva</w:t>
      </w:r>
      <w:proofErr w:type="spellEnd"/>
      <w:r w:rsidRPr="00FC58A4">
        <w:rPr>
          <w:rFonts w:ascii="Times New Roman" w:hAnsi="Times New Roman" w:cs="Times New Roman"/>
          <w:sz w:val="24"/>
          <w:szCs w:val="24"/>
        </w:rPr>
        <w:t xml:space="preserve"> 2015 (1) ZLR 935 (5) at 940 R-F</w:t>
      </w:r>
      <w:r w:rsidR="003C5659" w:rsidRPr="00FC58A4">
        <w:rPr>
          <w:rFonts w:ascii="Times New Roman" w:hAnsi="Times New Roman" w:cs="Times New Roman"/>
          <w:sz w:val="24"/>
          <w:szCs w:val="24"/>
        </w:rPr>
        <w:t>,</w:t>
      </w:r>
      <w:r w:rsidRPr="00FC58A4">
        <w:rPr>
          <w:rFonts w:ascii="Times New Roman" w:hAnsi="Times New Roman" w:cs="Times New Roman"/>
          <w:sz w:val="24"/>
          <w:szCs w:val="24"/>
        </w:rPr>
        <w:t xml:space="preserve"> where it was held that:</w:t>
      </w:r>
    </w:p>
    <w:p w:rsidR="00A32865" w:rsidRPr="002B0E72" w:rsidRDefault="00A32865" w:rsidP="00FC58A4">
      <w:pPr>
        <w:pStyle w:val="ListParagraph"/>
        <w:spacing w:line="240" w:lineRule="auto"/>
        <w:ind w:left="2160"/>
        <w:jc w:val="both"/>
        <w:rPr>
          <w:rFonts w:ascii="Times New Roman" w:hAnsi="Times New Roman" w:cs="Times New Roman"/>
          <w:sz w:val="20"/>
          <w:szCs w:val="20"/>
        </w:rPr>
      </w:pPr>
      <w:r w:rsidRPr="002B0E72">
        <w:rPr>
          <w:rFonts w:ascii="Times New Roman" w:hAnsi="Times New Roman" w:cs="Times New Roman"/>
          <w:sz w:val="20"/>
          <w:szCs w:val="20"/>
        </w:rPr>
        <w:t>“It is settled that the appellate court will not interfere with factual findings made by a lower court unless these findings were grossly unreasonable in the sense that no reasonable tribunal applying its mind to the same facts would have arrived at the same conclusions; or that the court had taken leave of its senses; or, put otherwise, the decision is so outrageous in its defiance of logic that no sensible person who had applied his mind to the question to be decided could have arrived at it; or that the decision was clearly wrong.”</w:t>
      </w:r>
      <w:r w:rsidR="006F46C6" w:rsidRPr="002B0E72">
        <w:rPr>
          <w:rFonts w:ascii="Times New Roman" w:hAnsi="Times New Roman" w:cs="Times New Roman"/>
          <w:sz w:val="20"/>
          <w:szCs w:val="20"/>
        </w:rPr>
        <w:t xml:space="preserve"> </w:t>
      </w:r>
      <w:r w:rsidRPr="002B0E72">
        <w:rPr>
          <w:rFonts w:ascii="Times New Roman" w:hAnsi="Times New Roman" w:cs="Times New Roman"/>
          <w:sz w:val="20"/>
          <w:szCs w:val="20"/>
        </w:rPr>
        <w:t xml:space="preserve">See also the case of </w:t>
      </w:r>
      <w:r w:rsidRPr="002B0E72">
        <w:rPr>
          <w:rFonts w:ascii="Times New Roman" w:hAnsi="Times New Roman" w:cs="Times New Roman"/>
          <w:i/>
          <w:sz w:val="20"/>
          <w:szCs w:val="20"/>
        </w:rPr>
        <w:t>S v Van Aardt</w:t>
      </w:r>
      <w:r w:rsidRPr="002B0E72">
        <w:rPr>
          <w:rFonts w:ascii="Times New Roman" w:hAnsi="Times New Roman" w:cs="Times New Roman"/>
          <w:sz w:val="20"/>
          <w:szCs w:val="20"/>
        </w:rPr>
        <w:t xml:space="preserve"> 1975 (2) SA 372 (RA).</w:t>
      </w:r>
    </w:p>
    <w:p w:rsidR="0077045C" w:rsidRDefault="00A32865" w:rsidP="002B0E72">
      <w:pPr>
        <w:pStyle w:val="ListParagraph"/>
        <w:numPr>
          <w:ilvl w:val="0"/>
          <w:numId w:val="30"/>
        </w:numPr>
        <w:spacing w:line="360" w:lineRule="auto"/>
        <w:jc w:val="both"/>
        <w:rPr>
          <w:rFonts w:ascii="Times New Roman" w:hAnsi="Times New Roman" w:cs="Times New Roman"/>
          <w:sz w:val="24"/>
          <w:szCs w:val="24"/>
        </w:rPr>
      </w:pPr>
      <w:r w:rsidRPr="0077045C">
        <w:rPr>
          <w:rFonts w:ascii="Times New Roman" w:hAnsi="Times New Roman" w:cs="Times New Roman"/>
          <w:sz w:val="24"/>
          <w:szCs w:val="24"/>
        </w:rPr>
        <w:t xml:space="preserve">The evidence found to be credible by the court </w:t>
      </w:r>
      <w:r w:rsidRPr="0077045C">
        <w:rPr>
          <w:rFonts w:ascii="Times New Roman" w:hAnsi="Times New Roman" w:cs="Times New Roman"/>
          <w:i/>
          <w:sz w:val="24"/>
          <w:szCs w:val="24"/>
        </w:rPr>
        <w:t>a quo</w:t>
      </w:r>
      <w:r w:rsidRPr="0077045C">
        <w:rPr>
          <w:rFonts w:ascii="Times New Roman" w:hAnsi="Times New Roman" w:cs="Times New Roman"/>
          <w:sz w:val="24"/>
          <w:szCs w:val="24"/>
        </w:rPr>
        <w:t xml:space="preserve"> cannot be faulted. </w:t>
      </w:r>
      <w:r w:rsidR="00DD52BC">
        <w:rPr>
          <w:rFonts w:ascii="Times New Roman" w:hAnsi="Times New Roman" w:cs="Times New Roman"/>
          <w:sz w:val="24"/>
          <w:szCs w:val="24"/>
        </w:rPr>
        <w:t>L</w:t>
      </w:r>
      <w:r w:rsidR="003C5659">
        <w:rPr>
          <w:rFonts w:ascii="Times New Roman" w:hAnsi="Times New Roman" w:cs="Times New Roman"/>
          <w:sz w:val="24"/>
          <w:szCs w:val="24"/>
        </w:rPr>
        <w:t>ast told his employer about</w:t>
      </w:r>
      <w:r w:rsidRPr="0077045C">
        <w:rPr>
          <w:rFonts w:ascii="Times New Roman" w:hAnsi="Times New Roman" w:cs="Times New Roman"/>
          <w:sz w:val="24"/>
          <w:szCs w:val="24"/>
        </w:rPr>
        <w:t xml:space="preserve"> the planned robbery. Although</w:t>
      </w:r>
      <w:r w:rsidR="003C5659">
        <w:rPr>
          <w:rFonts w:ascii="Times New Roman" w:hAnsi="Times New Roman" w:cs="Times New Roman"/>
          <w:sz w:val="24"/>
          <w:szCs w:val="24"/>
        </w:rPr>
        <w:t xml:space="preserve"> there were slight inconsistencies </w:t>
      </w:r>
      <w:r w:rsidR="003C5659">
        <w:rPr>
          <w:rFonts w:ascii="Times New Roman" w:hAnsi="Times New Roman" w:cs="Times New Roman"/>
          <w:sz w:val="24"/>
          <w:szCs w:val="24"/>
        </w:rPr>
        <w:lastRenderedPageBreak/>
        <w:t>between his evidence and that of the complainant as to when he first told the complainant</w:t>
      </w:r>
      <w:r w:rsidRPr="0077045C">
        <w:rPr>
          <w:rFonts w:ascii="Times New Roman" w:hAnsi="Times New Roman" w:cs="Times New Roman"/>
          <w:sz w:val="24"/>
          <w:szCs w:val="24"/>
        </w:rPr>
        <w:t xml:space="preserve"> about the planned robbery, </w:t>
      </w:r>
      <w:r w:rsidR="0077045C" w:rsidRPr="0077045C">
        <w:rPr>
          <w:rFonts w:ascii="Times New Roman" w:hAnsi="Times New Roman" w:cs="Times New Roman"/>
          <w:sz w:val="24"/>
          <w:szCs w:val="24"/>
        </w:rPr>
        <w:t>such</w:t>
      </w:r>
      <w:r w:rsidRPr="0077045C">
        <w:rPr>
          <w:rFonts w:ascii="Times New Roman" w:hAnsi="Times New Roman" w:cs="Times New Roman"/>
          <w:sz w:val="24"/>
          <w:szCs w:val="24"/>
        </w:rPr>
        <w:t xml:space="preserve"> </w:t>
      </w:r>
      <w:r w:rsidR="003A3CD4">
        <w:rPr>
          <w:rFonts w:ascii="Times New Roman" w:hAnsi="Times New Roman" w:cs="Times New Roman"/>
          <w:sz w:val="24"/>
          <w:szCs w:val="24"/>
        </w:rPr>
        <w:t>discrepancies</w:t>
      </w:r>
      <w:r w:rsidRPr="0077045C">
        <w:rPr>
          <w:rFonts w:ascii="Times New Roman" w:hAnsi="Times New Roman" w:cs="Times New Roman"/>
          <w:sz w:val="24"/>
          <w:szCs w:val="24"/>
        </w:rPr>
        <w:t xml:space="preserve"> were immaterial</w:t>
      </w:r>
      <w:r w:rsidR="003C5659">
        <w:rPr>
          <w:rFonts w:ascii="Times New Roman" w:hAnsi="Times New Roman" w:cs="Times New Roman"/>
          <w:sz w:val="24"/>
          <w:szCs w:val="24"/>
        </w:rPr>
        <w:t>. They did not affect</w:t>
      </w:r>
      <w:r w:rsidR="0077045C" w:rsidRPr="0077045C">
        <w:rPr>
          <w:rFonts w:ascii="Times New Roman" w:hAnsi="Times New Roman" w:cs="Times New Roman"/>
          <w:sz w:val="24"/>
          <w:szCs w:val="24"/>
        </w:rPr>
        <w:t xml:space="preserve"> the overall efficacy of the state’s evidence</w:t>
      </w:r>
      <w:r w:rsidRPr="0077045C">
        <w:rPr>
          <w:rFonts w:ascii="Times New Roman" w:hAnsi="Times New Roman" w:cs="Times New Roman"/>
          <w:sz w:val="24"/>
          <w:szCs w:val="24"/>
        </w:rPr>
        <w:t xml:space="preserve">. </w:t>
      </w:r>
      <w:r w:rsidR="0077045C" w:rsidRPr="0077045C">
        <w:rPr>
          <w:rFonts w:ascii="Times New Roman" w:hAnsi="Times New Roman" w:cs="Times New Roman"/>
          <w:sz w:val="24"/>
          <w:szCs w:val="24"/>
        </w:rPr>
        <w:t>The probative value of the prosecution’s evidence far outweighed the completely improbable versions advanced by the appellants that they were just couriers in the whole transaction.</w:t>
      </w:r>
      <w:r w:rsidR="00236F6B">
        <w:rPr>
          <w:rFonts w:ascii="Times New Roman" w:hAnsi="Times New Roman" w:cs="Times New Roman"/>
          <w:sz w:val="24"/>
          <w:szCs w:val="24"/>
        </w:rPr>
        <w:t xml:space="preserve"> The </w:t>
      </w:r>
      <w:r w:rsidR="00FE30A9">
        <w:rPr>
          <w:rFonts w:ascii="Times New Roman" w:hAnsi="Times New Roman" w:cs="Times New Roman"/>
          <w:sz w:val="24"/>
          <w:szCs w:val="24"/>
        </w:rPr>
        <w:t>appellants</w:t>
      </w:r>
      <w:r w:rsidR="00236F6B">
        <w:rPr>
          <w:rFonts w:ascii="Times New Roman" w:hAnsi="Times New Roman" w:cs="Times New Roman"/>
          <w:sz w:val="24"/>
          <w:szCs w:val="24"/>
        </w:rPr>
        <w:t xml:space="preserve"> were found in possession of a gun. The </w:t>
      </w:r>
      <w:r w:rsidR="00FE30A9">
        <w:rPr>
          <w:rFonts w:ascii="Times New Roman" w:hAnsi="Times New Roman" w:cs="Times New Roman"/>
          <w:sz w:val="24"/>
          <w:szCs w:val="24"/>
        </w:rPr>
        <w:t>explanation</w:t>
      </w:r>
      <w:r w:rsidR="00236F6B">
        <w:rPr>
          <w:rFonts w:ascii="Times New Roman" w:hAnsi="Times New Roman" w:cs="Times New Roman"/>
          <w:sz w:val="24"/>
          <w:szCs w:val="24"/>
        </w:rPr>
        <w:t xml:space="preserve"> regarding why the first appellant was carrying the </w:t>
      </w:r>
      <w:r w:rsidR="003A3CD4">
        <w:rPr>
          <w:rFonts w:ascii="Times New Roman" w:hAnsi="Times New Roman" w:cs="Times New Roman"/>
          <w:sz w:val="24"/>
          <w:szCs w:val="24"/>
        </w:rPr>
        <w:t>weapon</w:t>
      </w:r>
      <w:r w:rsidR="00FE30A9">
        <w:rPr>
          <w:rFonts w:ascii="Times New Roman" w:hAnsi="Times New Roman" w:cs="Times New Roman"/>
          <w:sz w:val="24"/>
          <w:szCs w:val="24"/>
        </w:rPr>
        <w:t xml:space="preserve"> was just a red herring. Although it was licensed, the licence did not permit him to </w:t>
      </w:r>
      <w:r w:rsidR="003A3CD4">
        <w:rPr>
          <w:rFonts w:ascii="Times New Roman" w:hAnsi="Times New Roman" w:cs="Times New Roman"/>
          <w:sz w:val="24"/>
          <w:szCs w:val="24"/>
        </w:rPr>
        <w:t>take</w:t>
      </w:r>
      <w:r w:rsidR="00FE30A9">
        <w:rPr>
          <w:rFonts w:ascii="Times New Roman" w:hAnsi="Times New Roman" w:cs="Times New Roman"/>
          <w:sz w:val="24"/>
          <w:szCs w:val="24"/>
        </w:rPr>
        <w:t xml:space="preserve"> it from Kwekwe to Shangani because he could only use it within circumscribed </w:t>
      </w:r>
      <w:r w:rsidR="00F953D0">
        <w:rPr>
          <w:rFonts w:ascii="Times New Roman" w:hAnsi="Times New Roman" w:cs="Times New Roman"/>
          <w:sz w:val="24"/>
          <w:szCs w:val="24"/>
        </w:rPr>
        <w:t>conditions</w:t>
      </w:r>
      <w:r w:rsidR="00FE30A9">
        <w:rPr>
          <w:rFonts w:ascii="Times New Roman" w:hAnsi="Times New Roman" w:cs="Times New Roman"/>
          <w:sz w:val="24"/>
          <w:szCs w:val="24"/>
        </w:rPr>
        <w:t xml:space="preserve">. Even after hearing and possibly witnessing gunfire </w:t>
      </w:r>
      <w:r w:rsidR="003C5659">
        <w:rPr>
          <w:rFonts w:ascii="Times New Roman" w:hAnsi="Times New Roman" w:cs="Times New Roman"/>
          <w:sz w:val="24"/>
          <w:szCs w:val="24"/>
        </w:rPr>
        <w:t>on</w:t>
      </w:r>
      <w:r w:rsidR="00FE30A9">
        <w:rPr>
          <w:rFonts w:ascii="Times New Roman" w:hAnsi="Times New Roman" w:cs="Times New Roman"/>
          <w:sz w:val="24"/>
          <w:szCs w:val="24"/>
        </w:rPr>
        <w:t xml:space="preserve"> the mine premises, the appellants still had the temerity to wait for the very people whom they said they were scared of. It does not make sense. It betrays that the explanation of carrying the gun to protect themselves from their accomplices was as preposterous as </w:t>
      </w:r>
      <w:r w:rsidR="003C5659">
        <w:rPr>
          <w:rFonts w:ascii="Times New Roman" w:hAnsi="Times New Roman" w:cs="Times New Roman"/>
          <w:sz w:val="24"/>
          <w:szCs w:val="24"/>
        </w:rPr>
        <w:t xml:space="preserve">it </w:t>
      </w:r>
      <w:r w:rsidR="00F953D0">
        <w:rPr>
          <w:rFonts w:ascii="Times New Roman" w:hAnsi="Times New Roman" w:cs="Times New Roman"/>
          <w:sz w:val="24"/>
          <w:szCs w:val="24"/>
        </w:rPr>
        <w:t>is incredible</w:t>
      </w:r>
      <w:r w:rsidR="00FE30A9">
        <w:rPr>
          <w:rFonts w:ascii="Times New Roman" w:hAnsi="Times New Roman" w:cs="Times New Roman"/>
          <w:sz w:val="24"/>
          <w:szCs w:val="24"/>
        </w:rPr>
        <w:t xml:space="preserve">. </w:t>
      </w:r>
      <w:r w:rsidR="00E452DF">
        <w:rPr>
          <w:rFonts w:ascii="Times New Roman" w:hAnsi="Times New Roman" w:cs="Times New Roman"/>
          <w:sz w:val="24"/>
          <w:szCs w:val="24"/>
        </w:rPr>
        <w:t xml:space="preserve">The first appellant worked at </w:t>
      </w:r>
      <w:r w:rsidR="003C5659">
        <w:rPr>
          <w:rFonts w:ascii="Times New Roman" w:hAnsi="Times New Roman" w:cs="Times New Roman"/>
          <w:sz w:val="24"/>
          <w:szCs w:val="24"/>
        </w:rPr>
        <w:t>a</w:t>
      </w:r>
      <w:r w:rsidR="00E452DF">
        <w:rPr>
          <w:rFonts w:ascii="Times New Roman" w:hAnsi="Times New Roman" w:cs="Times New Roman"/>
          <w:sz w:val="24"/>
          <w:szCs w:val="24"/>
        </w:rPr>
        <w:t xml:space="preserve"> mine. The gun was supposed to be used for protection in the transportation of bullion and nothing else. </w:t>
      </w:r>
      <w:r w:rsidR="00AC3988">
        <w:rPr>
          <w:rFonts w:ascii="Times New Roman" w:hAnsi="Times New Roman" w:cs="Times New Roman"/>
          <w:sz w:val="24"/>
          <w:szCs w:val="24"/>
        </w:rPr>
        <w:t>I</w:t>
      </w:r>
      <w:r w:rsidR="00F953D0">
        <w:rPr>
          <w:rFonts w:ascii="Times New Roman" w:hAnsi="Times New Roman" w:cs="Times New Roman"/>
          <w:sz w:val="24"/>
          <w:szCs w:val="24"/>
        </w:rPr>
        <w:t>roni</w:t>
      </w:r>
      <w:r w:rsidR="00AC3988">
        <w:rPr>
          <w:rFonts w:ascii="Times New Roman" w:hAnsi="Times New Roman" w:cs="Times New Roman"/>
          <w:sz w:val="24"/>
          <w:szCs w:val="24"/>
        </w:rPr>
        <w:t>cally, he</w:t>
      </w:r>
      <w:r w:rsidR="00E452DF">
        <w:rPr>
          <w:rFonts w:ascii="Times New Roman" w:hAnsi="Times New Roman" w:cs="Times New Roman"/>
          <w:sz w:val="24"/>
          <w:szCs w:val="24"/>
        </w:rPr>
        <w:t xml:space="preserve"> used it in the robbery of bullion. </w:t>
      </w:r>
    </w:p>
    <w:p w:rsidR="00A32865" w:rsidRPr="0077045C" w:rsidRDefault="00E65769" w:rsidP="002B0E7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Lastly</w:t>
      </w:r>
      <w:r w:rsidR="003C5659">
        <w:rPr>
          <w:rFonts w:ascii="Times New Roman" w:hAnsi="Times New Roman" w:cs="Times New Roman"/>
          <w:sz w:val="24"/>
          <w:szCs w:val="24"/>
        </w:rPr>
        <w:t>,</w:t>
      </w:r>
      <w:r>
        <w:rPr>
          <w:rFonts w:ascii="Times New Roman" w:hAnsi="Times New Roman" w:cs="Times New Roman"/>
          <w:sz w:val="24"/>
          <w:szCs w:val="24"/>
        </w:rPr>
        <w:t xml:space="preserve"> under this head, the appellants </w:t>
      </w:r>
      <w:r w:rsidR="003C5659">
        <w:rPr>
          <w:rFonts w:ascii="Times New Roman" w:hAnsi="Times New Roman" w:cs="Times New Roman"/>
          <w:sz w:val="24"/>
          <w:szCs w:val="24"/>
        </w:rPr>
        <w:t>argued in ground four that the court a quo erred and misdirected itself by convicting the appellants of robbery of carbons when the carbons were not produced as an exhibit and no assayer’s report was tendered to establish that the alleged carbons contained gold and the</w:t>
      </w:r>
      <w:r w:rsidR="003C16D2">
        <w:rPr>
          <w:rFonts w:ascii="Times New Roman" w:hAnsi="Times New Roman" w:cs="Times New Roman"/>
          <w:sz w:val="24"/>
          <w:szCs w:val="24"/>
        </w:rPr>
        <w:t xml:space="preserve"> gold</w:t>
      </w:r>
      <w:r w:rsidR="003C5659">
        <w:rPr>
          <w:rFonts w:ascii="Times New Roman" w:hAnsi="Times New Roman" w:cs="Times New Roman"/>
          <w:sz w:val="24"/>
          <w:szCs w:val="24"/>
        </w:rPr>
        <w:t xml:space="preserve"> content</w:t>
      </w:r>
      <w:r w:rsidR="003C16D2">
        <w:rPr>
          <w:rFonts w:ascii="Times New Roman" w:hAnsi="Times New Roman" w:cs="Times New Roman"/>
          <w:sz w:val="24"/>
          <w:szCs w:val="24"/>
        </w:rPr>
        <w:t xml:space="preserve"> thereof</w:t>
      </w:r>
      <w:r w:rsidR="004B0B25" w:rsidRPr="0077045C">
        <w:rPr>
          <w:rFonts w:ascii="Times New Roman" w:hAnsi="Times New Roman" w:cs="Times New Roman"/>
          <w:sz w:val="24"/>
          <w:szCs w:val="24"/>
        </w:rPr>
        <w:t xml:space="preserve">. However, </w:t>
      </w:r>
      <w:r>
        <w:rPr>
          <w:rFonts w:ascii="Times New Roman" w:hAnsi="Times New Roman" w:cs="Times New Roman"/>
          <w:sz w:val="24"/>
          <w:szCs w:val="24"/>
        </w:rPr>
        <w:t>at the hearing, counsel for the appellants conceded</w:t>
      </w:r>
      <w:r w:rsidR="004B0B25" w:rsidRPr="0077045C">
        <w:rPr>
          <w:rFonts w:ascii="Times New Roman" w:hAnsi="Times New Roman" w:cs="Times New Roman"/>
          <w:sz w:val="24"/>
          <w:szCs w:val="24"/>
        </w:rPr>
        <w:t xml:space="preserve"> that the ground was misplaced </w:t>
      </w:r>
      <w:r>
        <w:rPr>
          <w:rFonts w:ascii="Times New Roman" w:hAnsi="Times New Roman" w:cs="Times New Roman"/>
          <w:sz w:val="24"/>
          <w:szCs w:val="24"/>
        </w:rPr>
        <w:t xml:space="preserve">because </w:t>
      </w:r>
      <w:r w:rsidR="004B0B25" w:rsidRPr="0077045C">
        <w:rPr>
          <w:rFonts w:ascii="Times New Roman" w:hAnsi="Times New Roman" w:cs="Times New Roman"/>
          <w:sz w:val="24"/>
          <w:szCs w:val="24"/>
        </w:rPr>
        <w:t xml:space="preserve">it </w:t>
      </w:r>
      <w:r w:rsidR="003C5659">
        <w:rPr>
          <w:rFonts w:ascii="Times New Roman" w:hAnsi="Times New Roman" w:cs="Times New Roman"/>
          <w:sz w:val="24"/>
          <w:szCs w:val="24"/>
        </w:rPr>
        <w:t xml:space="preserve">addressed the question of sentence rather </w:t>
      </w:r>
      <w:r w:rsidR="004B0B25" w:rsidRPr="0077045C">
        <w:rPr>
          <w:rFonts w:ascii="Times New Roman" w:hAnsi="Times New Roman" w:cs="Times New Roman"/>
          <w:sz w:val="24"/>
          <w:szCs w:val="24"/>
        </w:rPr>
        <w:t>tha</w:t>
      </w:r>
      <w:r w:rsidR="00B57699" w:rsidRPr="0077045C">
        <w:rPr>
          <w:rFonts w:ascii="Times New Roman" w:hAnsi="Times New Roman" w:cs="Times New Roman"/>
          <w:sz w:val="24"/>
          <w:szCs w:val="24"/>
        </w:rPr>
        <w:t xml:space="preserve">n conviction. We </w:t>
      </w:r>
      <w:r>
        <w:rPr>
          <w:rFonts w:ascii="Times New Roman" w:hAnsi="Times New Roman" w:cs="Times New Roman"/>
          <w:sz w:val="24"/>
          <w:szCs w:val="24"/>
        </w:rPr>
        <w:t xml:space="preserve">couldn’t </w:t>
      </w:r>
      <w:r w:rsidR="00B57699" w:rsidRPr="0077045C">
        <w:rPr>
          <w:rFonts w:ascii="Times New Roman" w:hAnsi="Times New Roman" w:cs="Times New Roman"/>
          <w:sz w:val="24"/>
          <w:szCs w:val="24"/>
        </w:rPr>
        <w:t>agree</w:t>
      </w:r>
      <w:r>
        <w:rPr>
          <w:rFonts w:ascii="Times New Roman" w:hAnsi="Times New Roman" w:cs="Times New Roman"/>
          <w:sz w:val="24"/>
          <w:szCs w:val="24"/>
        </w:rPr>
        <w:t xml:space="preserve"> more</w:t>
      </w:r>
      <w:r w:rsidR="00B57699" w:rsidRPr="0077045C">
        <w:rPr>
          <w:rFonts w:ascii="Times New Roman" w:hAnsi="Times New Roman" w:cs="Times New Roman"/>
          <w:sz w:val="24"/>
          <w:szCs w:val="24"/>
        </w:rPr>
        <w:t>. T</w:t>
      </w:r>
      <w:r w:rsidR="00A32865" w:rsidRPr="0077045C">
        <w:rPr>
          <w:rFonts w:ascii="Times New Roman" w:hAnsi="Times New Roman" w:cs="Times New Roman"/>
          <w:sz w:val="24"/>
          <w:szCs w:val="24"/>
        </w:rPr>
        <w:t>he presence of gold in the carbon</w:t>
      </w:r>
      <w:r>
        <w:rPr>
          <w:rFonts w:ascii="Times New Roman" w:hAnsi="Times New Roman" w:cs="Times New Roman"/>
          <w:sz w:val="24"/>
          <w:szCs w:val="24"/>
        </w:rPr>
        <w:t>s</w:t>
      </w:r>
      <w:r w:rsidR="00DD52BC">
        <w:rPr>
          <w:rFonts w:ascii="Times New Roman" w:hAnsi="Times New Roman" w:cs="Times New Roman"/>
          <w:sz w:val="24"/>
          <w:szCs w:val="24"/>
        </w:rPr>
        <w:t xml:space="preserve"> is </w:t>
      </w:r>
      <w:r w:rsidR="00A32865" w:rsidRPr="0077045C">
        <w:rPr>
          <w:rFonts w:ascii="Times New Roman" w:hAnsi="Times New Roman" w:cs="Times New Roman"/>
          <w:sz w:val="24"/>
          <w:szCs w:val="24"/>
        </w:rPr>
        <w:t xml:space="preserve">material </w:t>
      </w:r>
      <w:r>
        <w:rPr>
          <w:rFonts w:ascii="Times New Roman" w:hAnsi="Times New Roman" w:cs="Times New Roman"/>
          <w:sz w:val="24"/>
          <w:szCs w:val="24"/>
        </w:rPr>
        <w:t xml:space="preserve">for purposes of </w:t>
      </w:r>
      <w:r w:rsidR="003A3CD4">
        <w:rPr>
          <w:rFonts w:ascii="Times New Roman" w:hAnsi="Times New Roman" w:cs="Times New Roman"/>
          <w:sz w:val="24"/>
          <w:szCs w:val="24"/>
        </w:rPr>
        <w:t>sentence</w:t>
      </w:r>
      <w:r>
        <w:rPr>
          <w:rFonts w:ascii="Times New Roman" w:hAnsi="Times New Roman" w:cs="Times New Roman"/>
          <w:sz w:val="24"/>
          <w:szCs w:val="24"/>
        </w:rPr>
        <w:t xml:space="preserve">. </w:t>
      </w:r>
    </w:p>
    <w:p w:rsidR="00A32865" w:rsidRPr="002B0E72" w:rsidRDefault="00E65769" w:rsidP="002B0E72">
      <w:pPr>
        <w:ind w:left="360"/>
        <w:rPr>
          <w:rFonts w:ascii="Times New Roman" w:hAnsi="Times New Roman" w:cs="Times New Roman"/>
          <w:b/>
          <w:sz w:val="24"/>
          <w:szCs w:val="24"/>
        </w:rPr>
      </w:pPr>
      <w:r w:rsidRPr="002B0E72">
        <w:rPr>
          <w:rFonts w:ascii="Times New Roman" w:hAnsi="Times New Roman" w:cs="Times New Roman"/>
          <w:b/>
          <w:sz w:val="24"/>
          <w:szCs w:val="24"/>
        </w:rPr>
        <w:t>Inconsistencies in witness statements</w:t>
      </w:r>
    </w:p>
    <w:p w:rsidR="00E65769" w:rsidRDefault="00A32865" w:rsidP="002B0E72">
      <w:pPr>
        <w:pStyle w:val="ListParagraph"/>
        <w:numPr>
          <w:ilvl w:val="0"/>
          <w:numId w:val="30"/>
        </w:numPr>
        <w:spacing w:line="360" w:lineRule="auto"/>
        <w:jc w:val="both"/>
        <w:rPr>
          <w:rFonts w:ascii="Times New Roman" w:hAnsi="Times New Roman" w:cs="Times New Roman"/>
          <w:sz w:val="24"/>
          <w:szCs w:val="24"/>
        </w:rPr>
      </w:pPr>
      <w:r w:rsidRPr="00E65769">
        <w:rPr>
          <w:rFonts w:ascii="Times New Roman" w:hAnsi="Times New Roman" w:cs="Times New Roman"/>
          <w:sz w:val="24"/>
          <w:szCs w:val="24"/>
        </w:rPr>
        <w:t xml:space="preserve">In </w:t>
      </w:r>
      <w:r w:rsidR="003C5659">
        <w:rPr>
          <w:rFonts w:ascii="Times New Roman" w:hAnsi="Times New Roman" w:cs="Times New Roman"/>
          <w:sz w:val="24"/>
          <w:szCs w:val="24"/>
        </w:rPr>
        <w:t>ground of appeal number seven, the appellants argued that the court a quo erred in convicting them on the strength of inconsistent evidence from</w:t>
      </w:r>
      <w:r w:rsidRPr="00E65769">
        <w:rPr>
          <w:rFonts w:ascii="Times New Roman" w:hAnsi="Times New Roman" w:cs="Times New Roman"/>
          <w:sz w:val="24"/>
          <w:szCs w:val="24"/>
        </w:rPr>
        <w:t xml:space="preserve"> </w:t>
      </w:r>
      <w:r w:rsidR="00E65769">
        <w:rPr>
          <w:rFonts w:ascii="Times New Roman" w:hAnsi="Times New Roman" w:cs="Times New Roman"/>
          <w:sz w:val="24"/>
          <w:szCs w:val="24"/>
        </w:rPr>
        <w:t xml:space="preserve">state </w:t>
      </w:r>
      <w:r w:rsidRPr="00E65769">
        <w:rPr>
          <w:rFonts w:ascii="Times New Roman" w:hAnsi="Times New Roman" w:cs="Times New Roman"/>
          <w:sz w:val="24"/>
          <w:szCs w:val="24"/>
        </w:rPr>
        <w:t xml:space="preserve">witnesses. It is </w:t>
      </w:r>
      <w:r w:rsidR="003C5659">
        <w:rPr>
          <w:rFonts w:ascii="Times New Roman" w:hAnsi="Times New Roman" w:cs="Times New Roman"/>
          <w:sz w:val="24"/>
          <w:szCs w:val="24"/>
        </w:rPr>
        <w:t xml:space="preserve">essential to </w:t>
      </w:r>
      <w:proofErr w:type="spellStart"/>
      <w:r w:rsidR="003C5659">
        <w:rPr>
          <w:rFonts w:ascii="Times New Roman" w:hAnsi="Times New Roman" w:cs="Times New Roman"/>
          <w:sz w:val="24"/>
          <w:szCs w:val="24"/>
        </w:rPr>
        <w:t>recognise</w:t>
      </w:r>
      <w:proofErr w:type="spellEnd"/>
      <w:r w:rsidR="003C5659">
        <w:rPr>
          <w:rFonts w:ascii="Times New Roman" w:hAnsi="Times New Roman" w:cs="Times New Roman"/>
          <w:sz w:val="24"/>
          <w:szCs w:val="24"/>
        </w:rPr>
        <w:t xml:space="preserve"> that, although</w:t>
      </w:r>
      <w:r w:rsidR="00DD52BC">
        <w:rPr>
          <w:rFonts w:ascii="Times New Roman" w:hAnsi="Times New Roman" w:cs="Times New Roman"/>
          <w:sz w:val="24"/>
          <w:szCs w:val="24"/>
        </w:rPr>
        <w:t xml:space="preserve"> the evidence presented by the S</w:t>
      </w:r>
      <w:r w:rsidR="003C5659">
        <w:rPr>
          <w:rFonts w:ascii="Times New Roman" w:hAnsi="Times New Roman" w:cs="Times New Roman"/>
          <w:sz w:val="24"/>
          <w:szCs w:val="24"/>
        </w:rPr>
        <w:t xml:space="preserve">tate witnesses had slight differences, the court a quo found that these differences were </w:t>
      </w:r>
      <w:r w:rsidRPr="00E65769">
        <w:rPr>
          <w:rFonts w:ascii="Times New Roman" w:hAnsi="Times New Roman" w:cs="Times New Roman"/>
          <w:sz w:val="24"/>
          <w:szCs w:val="24"/>
        </w:rPr>
        <w:t xml:space="preserve">immaterial. </w:t>
      </w:r>
      <w:r w:rsidR="00E65769">
        <w:rPr>
          <w:rFonts w:ascii="Times New Roman" w:hAnsi="Times New Roman" w:cs="Times New Roman"/>
          <w:sz w:val="24"/>
          <w:szCs w:val="24"/>
        </w:rPr>
        <w:t>A</w:t>
      </w:r>
      <w:r w:rsidRPr="00E65769">
        <w:rPr>
          <w:rFonts w:ascii="Times New Roman" w:hAnsi="Times New Roman" w:cs="Times New Roman"/>
          <w:sz w:val="24"/>
          <w:szCs w:val="24"/>
        </w:rPr>
        <w:t>t p</w:t>
      </w:r>
      <w:r w:rsidR="00E65769">
        <w:rPr>
          <w:rFonts w:ascii="Times New Roman" w:hAnsi="Times New Roman" w:cs="Times New Roman"/>
          <w:sz w:val="24"/>
          <w:szCs w:val="24"/>
        </w:rPr>
        <w:t>p.</w:t>
      </w:r>
      <w:r w:rsidRPr="00E65769">
        <w:rPr>
          <w:rFonts w:ascii="Times New Roman" w:hAnsi="Times New Roman" w:cs="Times New Roman"/>
          <w:sz w:val="24"/>
          <w:szCs w:val="24"/>
        </w:rPr>
        <w:t xml:space="preserve"> </w:t>
      </w:r>
      <w:r w:rsidR="00E65769">
        <w:rPr>
          <w:rFonts w:ascii="Times New Roman" w:hAnsi="Times New Roman" w:cs="Times New Roman"/>
          <w:sz w:val="24"/>
          <w:szCs w:val="24"/>
        </w:rPr>
        <w:t>5-</w:t>
      </w:r>
      <w:r w:rsidRPr="00E65769">
        <w:rPr>
          <w:rFonts w:ascii="Times New Roman" w:hAnsi="Times New Roman" w:cs="Times New Roman"/>
          <w:sz w:val="24"/>
          <w:szCs w:val="24"/>
        </w:rPr>
        <w:t xml:space="preserve">6 of </w:t>
      </w:r>
      <w:r w:rsidR="00E65769">
        <w:rPr>
          <w:rFonts w:ascii="Times New Roman" w:hAnsi="Times New Roman" w:cs="Times New Roman"/>
          <w:sz w:val="24"/>
          <w:szCs w:val="24"/>
        </w:rPr>
        <w:t xml:space="preserve">her </w:t>
      </w:r>
      <w:r w:rsidRPr="00E65769">
        <w:rPr>
          <w:rFonts w:ascii="Times New Roman" w:hAnsi="Times New Roman" w:cs="Times New Roman"/>
          <w:sz w:val="24"/>
          <w:szCs w:val="24"/>
        </w:rPr>
        <w:t>judgment</w:t>
      </w:r>
      <w:r w:rsidR="003C5659">
        <w:rPr>
          <w:rFonts w:ascii="Times New Roman" w:hAnsi="Times New Roman" w:cs="Times New Roman"/>
          <w:sz w:val="24"/>
          <w:szCs w:val="24"/>
        </w:rPr>
        <w:t>, the trial magistrate addressed that issue and stated that the inconsistencies</w:t>
      </w:r>
      <w:r w:rsidR="00E65769">
        <w:rPr>
          <w:rFonts w:ascii="Times New Roman" w:hAnsi="Times New Roman" w:cs="Times New Roman"/>
          <w:sz w:val="24"/>
          <w:szCs w:val="24"/>
        </w:rPr>
        <w:t xml:space="preserve"> did not affect the totality of the evidence. She </w:t>
      </w:r>
      <w:r w:rsidR="00F528C3">
        <w:rPr>
          <w:rFonts w:ascii="Times New Roman" w:hAnsi="Times New Roman" w:cs="Times New Roman"/>
          <w:sz w:val="24"/>
          <w:szCs w:val="24"/>
        </w:rPr>
        <w:t>said: -</w:t>
      </w:r>
    </w:p>
    <w:p w:rsidR="00E65769" w:rsidRDefault="006C02DC" w:rsidP="003C16D2">
      <w:pPr>
        <w:pStyle w:val="ListParagraph"/>
        <w:spacing w:line="240" w:lineRule="auto"/>
        <w:ind w:left="2340"/>
        <w:jc w:val="both"/>
        <w:rPr>
          <w:rFonts w:ascii="Times New Roman" w:hAnsi="Times New Roman" w:cs="Times New Roman"/>
          <w:sz w:val="20"/>
          <w:szCs w:val="20"/>
        </w:rPr>
      </w:pPr>
      <w:r w:rsidRPr="006C02DC">
        <w:rPr>
          <w:rFonts w:ascii="Times New Roman" w:hAnsi="Times New Roman" w:cs="Times New Roman"/>
          <w:sz w:val="20"/>
          <w:szCs w:val="20"/>
        </w:rPr>
        <w:t>“</w:t>
      </w:r>
      <w:r w:rsidR="00E65769" w:rsidRPr="006C02DC">
        <w:rPr>
          <w:rFonts w:ascii="Times New Roman" w:hAnsi="Times New Roman" w:cs="Times New Roman"/>
          <w:sz w:val="20"/>
          <w:szCs w:val="20"/>
        </w:rPr>
        <w:t>Th</w:t>
      </w:r>
      <w:r w:rsidR="00F528C3" w:rsidRPr="006C02DC">
        <w:rPr>
          <w:rFonts w:ascii="Times New Roman" w:hAnsi="Times New Roman" w:cs="Times New Roman"/>
          <w:sz w:val="20"/>
          <w:szCs w:val="20"/>
        </w:rPr>
        <w:t>e</w:t>
      </w:r>
      <w:r w:rsidR="00E65769" w:rsidRPr="006C02DC">
        <w:rPr>
          <w:rFonts w:ascii="Times New Roman" w:hAnsi="Times New Roman" w:cs="Times New Roman"/>
          <w:sz w:val="20"/>
          <w:szCs w:val="20"/>
        </w:rPr>
        <w:t>re was an issue</w:t>
      </w:r>
      <w:r w:rsidR="00F528C3" w:rsidRPr="006C02DC">
        <w:rPr>
          <w:rFonts w:ascii="Times New Roman" w:hAnsi="Times New Roman" w:cs="Times New Roman"/>
          <w:sz w:val="20"/>
          <w:szCs w:val="20"/>
        </w:rPr>
        <w:t xml:space="preserve"> of how police officers differed in the manner they captured and identified the number plates. </w:t>
      </w:r>
      <w:r w:rsidR="00E65769" w:rsidRPr="006C02DC">
        <w:rPr>
          <w:rFonts w:ascii="Times New Roman" w:hAnsi="Times New Roman" w:cs="Times New Roman"/>
          <w:sz w:val="20"/>
          <w:szCs w:val="20"/>
        </w:rPr>
        <w:t xml:space="preserve"> The first police officer indicated that he captured them as the headlights were</w:t>
      </w:r>
      <w:r w:rsidR="00F528C3" w:rsidRPr="006C02DC">
        <w:rPr>
          <w:rFonts w:ascii="Times New Roman" w:hAnsi="Times New Roman" w:cs="Times New Roman"/>
          <w:sz w:val="20"/>
          <w:szCs w:val="20"/>
        </w:rPr>
        <w:t xml:space="preserve"> on, whilst th</w:t>
      </w:r>
      <w:r w:rsidR="00E65769" w:rsidRPr="006C02DC">
        <w:rPr>
          <w:rFonts w:ascii="Times New Roman" w:hAnsi="Times New Roman" w:cs="Times New Roman"/>
          <w:sz w:val="20"/>
          <w:szCs w:val="20"/>
        </w:rPr>
        <w:t>e second indicated that he used the number plate lights</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lastRenderedPageBreak/>
        <w:t xml:space="preserve">The defence thus asked </w:t>
      </w:r>
      <w:r w:rsidR="003C5659">
        <w:rPr>
          <w:rFonts w:ascii="Times New Roman" w:hAnsi="Times New Roman" w:cs="Times New Roman"/>
          <w:sz w:val="20"/>
          <w:szCs w:val="20"/>
        </w:rPr>
        <w:t>how it was</w:t>
      </w:r>
      <w:r w:rsidR="00E65769" w:rsidRPr="006C02DC">
        <w:rPr>
          <w:rFonts w:ascii="Times New Roman" w:hAnsi="Times New Roman" w:cs="Times New Roman"/>
          <w:sz w:val="20"/>
          <w:szCs w:val="20"/>
        </w:rPr>
        <w:t xml:space="preserve"> </w:t>
      </w:r>
      <w:r w:rsidR="00F528C3" w:rsidRPr="006C02DC">
        <w:rPr>
          <w:rFonts w:ascii="Times New Roman" w:hAnsi="Times New Roman" w:cs="Times New Roman"/>
          <w:sz w:val="20"/>
          <w:szCs w:val="20"/>
        </w:rPr>
        <w:t>possible</w:t>
      </w:r>
      <w:r w:rsidR="00E65769" w:rsidRPr="006C02DC">
        <w:rPr>
          <w:rFonts w:ascii="Times New Roman" w:hAnsi="Times New Roman" w:cs="Times New Roman"/>
          <w:sz w:val="20"/>
          <w:szCs w:val="20"/>
        </w:rPr>
        <w:t xml:space="preserve"> for them to observe </w:t>
      </w:r>
      <w:r w:rsidR="00F528C3" w:rsidRPr="006C02DC">
        <w:rPr>
          <w:rFonts w:ascii="Times New Roman" w:hAnsi="Times New Roman" w:cs="Times New Roman"/>
          <w:sz w:val="20"/>
          <w:szCs w:val="20"/>
        </w:rPr>
        <w:t>differently</w:t>
      </w:r>
      <w:r w:rsidR="00E65769" w:rsidRPr="006C02DC">
        <w:rPr>
          <w:rFonts w:ascii="Times New Roman" w:hAnsi="Times New Roman" w:cs="Times New Roman"/>
          <w:sz w:val="20"/>
          <w:szCs w:val="20"/>
        </w:rPr>
        <w:t xml:space="preserve"> since they were at the</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same</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place.</w:t>
      </w:r>
      <w:r w:rsidR="00F528C3" w:rsidRPr="006C02DC">
        <w:rPr>
          <w:rFonts w:ascii="Times New Roman" w:hAnsi="Times New Roman" w:cs="Times New Roman"/>
          <w:sz w:val="20"/>
          <w:szCs w:val="20"/>
        </w:rPr>
        <w:t xml:space="preserve"> It </w:t>
      </w:r>
      <w:r w:rsidR="00E65769" w:rsidRPr="006C02DC">
        <w:rPr>
          <w:rFonts w:ascii="Times New Roman" w:hAnsi="Times New Roman" w:cs="Times New Roman"/>
          <w:sz w:val="20"/>
          <w:szCs w:val="20"/>
        </w:rPr>
        <w:t>does</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not</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go</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to</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the</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root</w:t>
      </w:r>
      <w:r w:rsidR="00F528C3" w:rsidRPr="006C02DC">
        <w:rPr>
          <w:rFonts w:ascii="Times New Roman" w:hAnsi="Times New Roman" w:cs="Times New Roman"/>
          <w:sz w:val="20"/>
          <w:szCs w:val="20"/>
        </w:rPr>
        <w:t xml:space="preserve"> </w:t>
      </w:r>
      <w:r w:rsidRPr="006C02DC">
        <w:rPr>
          <w:rFonts w:ascii="Times New Roman" w:hAnsi="Times New Roman" w:cs="Times New Roman"/>
          <w:sz w:val="20"/>
          <w:szCs w:val="20"/>
        </w:rPr>
        <w:t>of the</w:t>
      </w:r>
      <w:r w:rsidR="00E65769" w:rsidRPr="006C02DC">
        <w:rPr>
          <w:rFonts w:ascii="Times New Roman" w:hAnsi="Times New Roman" w:cs="Times New Roman"/>
          <w:sz w:val="20"/>
          <w:szCs w:val="20"/>
        </w:rPr>
        <w:t xml:space="preserve"> mat</w:t>
      </w:r>
      <w:r w:rsidR="00DD52BC">
        <w:rPr>
          <w:rFonts w:ascii="Times New Roman" w:hAnsi="Times New Roman" w:cs="Times New Roman"/>
          <w:sz w:val="20"/>
          <w:szCs w:val="20"/>
        </w:rPr>
        <w:t>ter. W</w:t>
      </w:r>
      <w:r w:rsidR="00E65769" w:rsidRPr="006C02DC">
        <w:rPr>
          <w:rFonts w:ascii="Times New Roman" w:hAnsi="Times New Roman" w:cs="Times New Roman"/>
          <w:sz w:val="20"/>
          <w:szCs w:val="20"/>
        </w:rPr>
        <w:t>hat is important is that it is the same car which ferried the accused persons from Kwekwe to Shangani</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The</w:t>
      </w:r>
      <w:r w:rsidR="00F528C3" w:rsidRPr="006C02DC">
        <w:rPr>
          <w:rFonts w:ascii="Times New Roman" w:hAnsi="Times New Roman" w:cs="Times New Roman"/>
          <w:sz w:val="20"/>
          <w:szCs w:val="20"/>
        </w:rPr>
        <w:t xml:space="preserve"> same car had six people who</w:t>
      </w:r>
      <w:r w:rsidR="00E65769" w:rsidRPr="006C02DC">
        <w:rPr>
          <w:rFonts w:ascii="Times New Roman" w:hAnsi="Times New Roman" w:cs="Times New Roman"/>
          <w:sz w:val="20"/>
          <w:szCs w:val="20"/>
        </w:rPr>
        <w:t xml:space="preserve"> disembarked and entered the mine</w:t>
      </w:r>
      <w:r w:rsidR="00F528C3" w:rsidRPr="006C02DC">
        <w:rPr>
          <w:rFonts w:ascii="Times New Roman" w:hAnsi="Times New Roman" w:cs="Times New Roman"/>
          <w:sz w:val="20"/>
          <w:szCs w:val="20"/>
        </w:rPr>
        <w:t>.</w:t>
      </w:r>
      <w:r w:rsidR="00E65769" w:rsidRPr="006C02DC">
        <w:rPr>
          <w:rFonts w:ascii="Times New Roman" w:hAnsi="Times New Roman" w:cs="Times New Roman"/>
          <w:sz w:val="20"/>
          <w:szCs w:val="20"/>
        </w:rPr>
        <w:t xml:space="preserve"> That same vehicle is the one </w:t>
      </w:r>
      <w:r w:rsidR="00DD52BC" w:rsidRPr="006C02DC">
        <w:rPr>
          <w:rFonts w:ascii="Times New Roman" w:hAnsi="Times New Roman" w:cs="Times New Roman"/>
          <w:sz w:val="20"/>
          <w:szCs w:val="20"/>
        </w:rPr>
        <w:t>from</w:t>
      </w:r>
      <w:r w:rsidR="00E65769" w:rsidRPr="006C02DC">
        <w:rPr>
          <w:rFonts w:ascii="Times New Roman" w:hAnsi="Times New Roman" w:cs="Times New Roman"/>
          <w:sz w:val="20"/>
          <w:szCs w:val="20"/>
        </w:rPr>
        <w:t xml:space="preserve"> which </w:t>
      </w:r>
      <w:r w:rsidR="00DD52BC" w:rsidRPr="006C02DC">
        <w:rPr>
          <w:rFonts w:ascii="Times New Roman" w:hAnsi="Times New Roman" w:cs="Times New Roman"/>
          <w:sz w:val="20"/>
          <w:szCs w:val="20"/>
        </w:rPr>
        <w:t>Accused</w:t>
      </w:r>
      <w:r w:rsidR="00E65769" w:rsidRPr="006C02DC">
        <w:rPr>
          <w:rFonts w:ascii="Times New Roman" w:hAnsi="Times New Roman" w:cs="Times New Roman"/>
          <w:sz w:val="20"/>
          <w:szCs w:val="20"/>
        </w:rPr>
        <w:t xml:space="preserve"> 2 and 3 were apprehended from</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The</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discrepancies</w:t>
      </w:r>
      <w:r w:rsidR="00DD52BC" w:rsidRPr="006C02DC">
        <w:rPr>
          <w:rFonts w:ascii="Times New Roman" w:hAnsi="Times New Roman" w:cs="Times New Roman"/>
          <w:sz w:val="20"/>
          <w:szCs w:val="20"/>
        </w:rPr>
        <w:t>, thus,</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were</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not</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fundamental.</w:t>
      </w:r>
      <w:r w:rsidR="00F528C3" w:rsidRPr="006C02DC">
        <w:rPr>
          <w:rFonts w:ascii="Times New Roman" w:hAnsi="Times New Roman" w:cs="Times New Roman"/>
          <w:sz w:val="20"/>
          <w:szCs w:val="20"/>
        </w:rPr>
        <w:t xml:space="preserve"> </w:t>
      </w:r>
      <w:r w:rsidR="00DD52BC" w:rsidRPr="006C02DC">
        <w:rPr>
          <w:rFonts w:ascii="Times New Roman" w:hAnsi="Times New Roman" w:cs="Times New Roman"/>
          <w:sz w:val="20"/>
          <w:szCs w:val="20"/>
        </w:rPr>
        <w:t>I</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believe</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the</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defence</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in</w:t>
      </w:r>
      <w:r w:rsidR="00F528C3" w:rsidRPr="006C02DC">
        <w:rPr>
          <w:rFonts w:ascii="Times New Roman" w:hAnsi="Times New Roman" w:cs="Times New Roman"/>
          <w:sz w:val="20"/>
          <w:szCs w:val="20"/>
        </w:rPr>
        <w:t xml:space="preserve"> </w:t>
      </w:r>
      <w:r w:rsidR="00E65769" w:rsidRPr="006C02DC">
        <w:rPr>
          <w:rFonts w:ascii="Times New Roman" w:hAnsi="Times New Roman" w:cs="Times New Roman"/>
          <w:sz w:val="20"/>
          <w:szCs w:val="20"/>
        </w:rPr>
        <w:t>advancing this argument wanted the court to disbelieve the testimony of the police officers and make a finding that the said vehicle never got to the mine but was at Shangani. Even if the court were to discard the evidence of police officers on identifying the vehicle</w:t>
      </w:r>
      <w:r w:rsidR="00DD52BC">
        <w:rPr>
          <w:rFonts w:ascii="Times New Roman" w:hAnsi="Times New Roman" w:cs="Times New Roman"/>
          <w:sz w:val="20"/>
          <w:szCs w:val="20"/>
        </w:rPr>
        <w:t>,</w:t>
      </w:r>
      <w:r w:rsidR="00E65769" w:rsidRPr="006C02DC">
        <w:rPr>
          <w:rFonts w:ascii="Times New Roman" w:hAnsi="Times New Roman" w:cs="Times New Roman"/>
          <w:sz w:val="20"/>
          <w:szCs w:val="20"/>
        </w:rPr>
        <w:t xml:space="preserve"> the evidence of Last Ndlovu suffices. He told the court that upon his a</w:t>
      </w:r>
      <w:r w:rsidRPr="006C02DC">
        <w:rPr>
          <w:rFonts w:ascii="Times New Roman" w:hAnsi="Times New Roman" w:cs="Times New Roman"/>
          <w:sz w:val="20"/>
          <w:szCs w:val="20"/>
        </w:rPr>
        <w:t>rr</w:t>
      </w:r>
      <w:r w:rsidR="00E65769" w:rsidRPr="006C02DC">
        <w:rPr>
          <w:rFonts w:ascii="Times New Roman" w:hAnsi="Times New Roman" w:cs="Times New Roman"/>
          <w:sz w:val="20"/>
          <w:szCs w:val="20"/>
        </w:rPr>
        <w:t>ival at Kwekwe, he met up with six men</w:t>
      </w:r>
      <w:r w:rsidR="00DD52BC">
        <w:rPr>
          <w:rFonts w:ascii="Times New Roman" w:hAnsi="Times New Roman" w:cs="Times New Roman"/>
          <w:sz w:val="20"/>
          <w:szCs w:val="20"/>
        </w:rPr>
        <w:t>,</w:t>
      </w:r>
      <w:r w:rsidR="00E65769" w:rsidRPr="006C02DC">
        <w:rPr>
          <w:rFonts w:ascii="Times New Roman" w:hAnsi="Times New Roman" w:cs="Times New Roman"/>
          <w:sz w:val="20"/>
          <w:szCs w:val="20"/>
        </w:rPr>
        <w:t xml:space="preserve"> including accused two and three. </w:t>
      </w:r>
      <w:r w:rsidRPr="006C02DC">
        <w:rPr>
          <w:rFonts w:ascii="Times New Roman" w:hAnsi="Times New Roman" w:cs="Times New Roman"/>
          <w:sz w:val="20"/>
          <w:szCs w:val="20"/>
        </w:rPr>
        <w:t>It</w:t>
      </w:r>
      <w:r w:rsidR="00E65769" w:rsidRPr="006C02DC">
        <w:rPr>
          <w:rFonts w:ascii="Times New Roman" w:hAnsi="Times New Roman" w:cs="Times New Roman"/>
          <w:sz w:val="20"/>
          <w:szCs w:val="20"/>
        </w:rPr>
        <w:t xml:space="preserve"> is the same accused persons who were apprehended in the vicinity of the crime scene. The same accused persons who ferried the first together with the deceased and the ones at large to the mine.</w:t>
      </w:r>
      <w:r w:rsidRPr="006C02DC">
        <w:rPr>
          <w:rFonts w:ascii="Times New Roman" w:hAnsi="Times New Roman" w:cs="Times New Roman"/>
          <w:sz w:val="20"/>
          <w:szCs w:val="20"/>
        </w:rPr>
        <w:t>”</w:t>
      </w:r>
    </w:p>
    <w:p w:rsidR="00E032C4" w:rsidRPr="006C02DC" w:rsidRDefault="00E032C4" w:rsidP="003C16D2">
      <w:pPr>
        <w:pStyle w:val="ListParagraph"/>
        <w:spacing w:line="240" w:lineRule="auto"/>
        <w:ind w:left="2340"/>
        <w:jc w:val="both"/>
        <w:rPr>
          <w:rFonts w:ascii="Times New Roman" w:hAnsi="Times New Roman" w:cs="Times New Roman"/>
          <w:sz w:val="20"/>
          <w:szCs w:val="20"/>
        </w:rPr>
      </w:pPr>
    </w:p>
    <w:p w:rsidR="00A32865" w:rsidRPr="00E65769" w:rsidRDefault="006C02DC" w:rsidP="002B0E7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appellants must be aware that for inco</w:t>
      </w:r>
      <w:r w:rsidR="00DD52BC">
        <w:rPr>
          <w:rFonts w:ascii="Times New Roman" w:hAnsi="Times New Roman" w:cs="Times New Roman"/>
          <w:sz w:val="24"/>
          <w:szCs w:val="24"/>
        </w:rPr>
        <w:t>nsistencies in the evidence of S</w:t>
      </w:r>
      <w:r>
        <w:rPr>
          <w:rFonts w:ascii="Times New Roman" w:hAnsi="Times New Roman" w:cs="Times New Roman"/>
          <w:sz w:val="24"/>
          <w:szCs w:val="24"/>
        </w:rPr>
        <w:t>tate witnesses to play in their favour</w:t>
      </w:r>
      <w:r w:rsidR="003C5659">
        <w:rPr>
          <w:rFonts w:ascii="Times New Roman" w:hAnsi="Times New Roman" w:cs="Times New Roman"/>
          <w:sz w:val="24"/>
          <w:szCs w:val="24"/>
        </w:rPr>
        <w:t>,</w:t>
      </w:r>
      <w:r>
        <w:rPr>
          <w:rFonts w:ascii="Times New Roman" w:hAnsi="Times New Roman" w:cs="Times New Roman"/>
          <w:sz w:val="24"/>
          <w:szCs w:val="24"/>
        </w:rPr>
        <w:t xml:space="preserve"> the materiality of such </w:t>
      </w:r>
      <w:r w:rsidR="003A3CD4">
        <w:rPr>
          <w:rFonts w:ascii="Times New Roman" w:hAnsi="Times New Roman" w:cs="Times New Roman"/>
          <w:sz w:val="24"/>
          <w:szCs w:val="24"/>
        </w:rPr>
        <w:t>discrepancies</w:t>
      </w:r>
      <w:r>
        <w:rPr>
          <w:rFonts w:ascii="Times New Roman" w:hAnsi="Times New Roman" w:cs="Times New Roman"/>
          <w:sz w:val="24"/>
          <w:szCs w:val="24"/>
        </w:rPr>
        <w:t xml:space="preserve"> must be apparent. Like the trial court put it, the essence of the number plate was not </w:t>
      </w:r>
      <w:r w:rsidR="003A3CD4">
        <w:rPr>
          <w:rFonts w:ascii="Times New Roman" w:hAnsi="Times New Roman" w:cs="Times New Roman"/>
          <w:sz w:val="24"/>
          <w:szCs w:val="24"/>
        </w:rPr>
        <w:t>evident</w:t>
      </w:r>
      <w:r>
        <w:rPr>
          <w:rFonts w:ascii="Times New Roman" w:hAnsi="Times New Roman" w:cs="Times New Roman"/>
          <w:sz w:val="24"/>
          <w:szCs w:val="24"/>
        </w:rPr>
        <w:t xml:space="preserve"> in the appellants’ argument. The court a</w:t>
      </w:r>
      <w:r w:rsidR="003C5659">
        <w:rPr>
          <w:rFonts w:ascii="Times New Roman" w:hAnsi="Times New Roman" w:cs="Times New Roman"/>
          <w:sz w:val="24"/>
          <w:szCs w:val="24"/>
        </w:rPr>
        <w:t xml:space="preserve"> </w:t>
      </w:r>
      <w:r>
        <w:rPr>
          <w:rFonts w:ascii="Times New Roman" w:hAnsi="Times New Roman" w:cs="Times New Roman"/>
          <w:sz w:val="24"/>
          <w:szCs w:val="24"/>
        </w:rPr>
        <w:t xml:space="preserve">quo said it had the luxury </w:t>
      </w:r>
      <w:r w:rsidR="003C5659">
        <w:rPr>
          <w:rFonts w:ascii="Times New Roman" w:hAnsi="Times New Roman" w:cs="Times New Roman"/>
          <w:sz w:val="24"/>
          <w:szCs w:val="24"/>
        </w:rPr>
        <w:t>of disregarding the evidence of how the car's registration numbers were captured, yet</w:t>
      </w:r>
      <w:r>
        <w:rPr>
          <w:rFonts w:ascii="Times New Roman" w:hAnsi="Times New Roman" w:cs="Times New Roman"/>
          <w:sz w:val="24"/>
          <w:szCs w:val="24"/>
        </w:rPr>
        <w:t xml:space="preserve"> still </w:t>
      </w:r>
      <w:r w:rsidR="003C5659">
        <w:rPr>
          <w:rFonts w:ascii="Times New Roman" w:hAnsi="Times New Roman" w:cs="Times New Roman"/>
          <w:sz w:val="24"/>
          <w:szCs w:val="24"/>
        </w:rPr>
        <w:t>convicted</w:t>
      </w:r>
      <w:r>
        <w:rPr>
          <w:rFonts w:ascii="Times New Roman" w:hAnsi="Times New Roman" w:cs="Times New Roman"/>
          <w:sz w:val="24"/>
          <w:szCs w:val="24"/>
        </w:rPr>
        <w:t xml:space="preserve"> the appellants. </w:t>
      </w:r>
      <w:r w:rsidR="003C5659">
        <w:rPr>
          <w:rFonts w:ascii="Times New Roman" w:hAnsi="Times New Roman" w:cs="Times New Roman"/>
          <w:sz w:val="24"/>
          <w:szCs w:val="24"/>
        </w:rPr>
        <w:t>Neither denies</w:t>
      </w:r>
      <w:r>
        <w:rPr>
          <w:rFonts w:ascii="Times New Roman" w:hAnsi="Times New Roman" w:cs="Times New Roman"/>
          <w:sz w:val="24"/>
          <w:szCs w:val="24"/>
        </w:rPr>
        <w:t xml:space="preserve"> having transported the other robbers from Kwekwe to Shangani. They had earlier been tied to the conspiracy through the evidence of Last.  The vehicle was</w:t>
      </w:r>
      <w:r w:rsidR="003C5659">
        <w:rPr>
          <w:rFonts w:ascii="Times New Roman" w:hAnsi="Times New Roman" w:cs="Times New Roman"/>
          <w:sz w:val="24"/>
          <w:szCs w:val="24"/>
        </w:rPr>
        <w:t>,</w:t>
      </w:r>
      <w:r>
        <w:rPr>
          <w:rFonts w:ascii="Times New Roman" w:hAnsi="Times New Roman" w:cs="Times New Roman"/>
          <w:sz w:val="24"/>
          <w:szCs w:val="24"/>
        </w:rPr>
        <w:t xml:space="preserve"> therefore</w:t>
      </w:r>
      <w:r w:rsidR="003C5659">
        <w:rPr>
          <w:rFonts w:ascii="Times New Roman" w:hAnsi="Times New Roman" w:cs="Times New Roman"/>
          <w:sz w:val="24"/>
          <w:szCs w:val="24"/>
        </w:rPr>
        <w:t>,</w:t>
      </w:r>
      <w:r>
        <w:rPr>
          <w:rFonts w:ascii="Times New Roman" w:hAnsi="Times New Roman" w:cs="Times New Roman"/>
          <w:sz w:val="24"/>
          <w:szCs w:val="24"/>
        </w:rPr>
        <w:t xml:space="preserve"> simply a bonus to the prosecution’s case. In that regard, the court a</w:t>
      </w:r>
      <w:r w:rsidR="003C5659">
        <w:rPr>
          <w:rFonts w:ascii="Times New Roman" w:hAnsi="Times New Roman" w:cs="Times New Roman"/>
          <w:sz w:val="24"/>
          <w:szCs w:val="24"/>
        </w:rPr>
        <w:t xml:space="preserve"> </w:t>
      </w:r>
      <w:r>
        <w:rPr>
          <w:rFonts w:ascii="Times New Roman" w:hAnsi="Times New Roman" w:cs="Times New Roman"/>
          <w:sz w:val="24"/>
          <w:szCs w:val="24"/>
        </w:rPr>
        <w:t xml:space="preserve">quo was correct </w:t>
      </w:r>
      <w:r w:rsidR="003C5659">
        <w:rPr>
          <w:rFonts w:ascii="Times New Roman" w:hAnsi="Times New Roman" w:cs="Times New Roman"/>
          <w:sz w:val="24"/>
          <w:szCs w:val="24"/>
        </w:rPr>
        <w:t>in stating that</w:t>
      </w:r>
      <w:r>
        <w:rPr>
          <w:rFonts w:ascii="Times New Roman" w:hAnsi="Times New Roman" w:cs="Times New Roman"/>
          <w:sz w:val="24"/>
          <w:szCs w:val="24"/>
        </w:rPr>
        <w:t xml:space="preserve"> the inconsistencies were insignificant. </w:t>
      </w:r>
      <w:r w:rsidR="00A32865" w:rsidRPr="00E65769">
        <w:rPr>
          <w:rFonts w:ascii="Times New Roman" w:hAnsi="Times New Roman" w:cs="Times New Roman"/>
          <w:sz w:val="24"/>
          <w:szCs w:val="24"/>
        </w:rPr>
        <w:t xml:space="preserve">Ground of appeal number </w:t>
      </w:r>
      <w:r>
        <w:rPr>
          <w:rFonts w:ascii="Times New Roman" w:hAnsi="Times New Roman" w:cs="Times New Roman"/>
          <w:sz w:val="24"/>
          <w:szCs w:val="24"/>
        </w:rPr>
        <w:t>seven</w:t>
      </w:r>
      <w:r w:rsidR="00A32865" w:rsidRPr="00E65769">
        <w:rPr>
          <w:rFonts w:ascii="Times New Roman" w:hAnsi="Times New Roman" w:cs="Times New Roman"/>
          <w:sz w:val="24"/>
          <w:szCs w:val="24"/>
        </w:rPr>
        <w:t xml:space="preserve"> is</w:t>
      </w:r>
      <w:r w:rsidR="003C5659">
        <w:rPr>
          <w:rFonts w:ascii="Times New Roman" w:hAnsi="Times New Roman" w:cs="Times New Roman"/>
          <w:sz w:val="24"/>
          <w:szCs w:val="24"/>
        </w:rPr>
        <w:t>,</w:t>
      </w:r>
      <w:r w:rsidR="00A32865" w:rsidRPr="00E65769">
        <w:rPr>
          <w:rFonts w:ascii="Times New Roman" w:hAnsi="Times New Roman" w:cs="Times New Roman"/>
          <w:sz w:val="24"/>
          <w:szCs w:val="24"/>
        </w:rPr>
        <w:t xml:space="preserve"> therefore</w:t>
      </w:r>
      <w:r w:rsidR="00DC69FC" w:rsidRPr="00E65769">
        <w:rPr>
          <w:rFonts w:ascii="Times New Roman" w:hAnsi="Times New Roman" w:cs="Times New Roman"/>
          <w:sz w:val="24"/>
          <w:szCs w:val="24"/>
        </w:rPr>
        <w:t>,</w:t>
      </w:r>
      <w:r w:rsidR="00A32865" w:rsidRPr="00E65769">
        <w:rPr>
          <w:rFonts w:ascii="Times New Roman" w:hAnsi="Times New Roman" w:cs="Times New Roman"/>
          <w:sz w:val="24"/>
          <w:szCs w:val="24"/>
        </w:rPr>
        <w:t xml:space="preserve"> </w:t>
      </w:r>
      <w:r>
        <w:rPr>
          <w:rFonts w:ascii="Times New Roman" w:hAnsi="Times New Roman" w:cs="Times New Roman"/>
          <w:sz w:val="24"/>
          <w:szCs w:val="24"/>
        </w:rPr>
        <w:t xml:space="preserve">equally </w:t>
      </w:r>
      <w:r w:rsidR="00A32865" w:rsidRPr="00E65769">
        <w:rPr>
          <w:rFonts w:ascii="Times New Roman" w:hAnsi="Times New Roman" w:cs="Times New Roman"/>
          <w:sz w:val="24"/>
          <w:szCs w:val="24"/>
        </w:rPr>
        <w:t xml:space="preserve">without merit. </w:t>
      </w:r>
    </w:p>
    <w:p w:rsidR="00236F6B" w:rsidRDefault="00A32865" w:rsidP="002B0E72">
      <w:pPr>
        <w:pStyle w:val="ListParagraph"/>
        <w:numPr>
          <w:ilvl w:val="0"/>
          <w:numId w:val="30"/>
        </w:numPr>
        <w:spacing w:line="360" w:lineRule="auto"/>
        <w:jc w:val="both"/>
        <w:rPr>
          <w:rFonts w:ascii="Times New Roman" w:hAnsi="Times New Roman" w:cs="Times New Roman"/>
          <w:sz w:val="24"/>
          <w:szCs w:val="24"/>
        </w:rPr>
      </w:pPr>
      <w:r w:rsidRPr="006C02DC">
        <w:rPr>
          <w:rFonts w:ascii="Times New Roman" w:hAnsi="Times New Roman" w:cs="Times New Roman"/>
          <w:sz w:val="24"/>
          <w:szCs w:val="24"/>
        </w:rPr>
        <w:t xml:space="preserve">Ground of appeal number </w:t>
      </w:r>
      <w:r w:rsidR="006C02DC">
        <w:rPr>
          <w:rFonts w:ascii="Times New Roman" w:hAnsi="Times New Roman" w:cs="Times New Roman"/>
          <w:sz w:val="24"/>
          <w:szCs w:val="24"/>
        </w:rPr>
        <w:t xml:space="preserve">eight is baseless. </w:t>
      </w:r>
      <w:r w:rsidRPr="006C02DC">
        <w:rPr>
          <w:rFonts w:ascii="Times New Roman" w:hAnsi="Times New Roman" w:cs="Times New Roman"/>
          <w:sz w:val="24"/>
          <w:szCs w:val="24"/>
        </w:rPr>
        <w:t>An appeal is based on the four corners of the record</w:t>
      </w:r>
      <w:r w:rsidR="006C02DC">
        <w:rPr>
          <w:rFonts w:ascii="Times New Roman" w:hAnsi="Times New Roman" w:cs="Times New Roman"/>
          <w:sz w:val="24"/>
          <w:szCs w:val="24"/>
        </w:rPr>
        <w:t xml:space="preserve"> of proceedings</w:t>
      </w:r>
      <w:r w:rsidRPr="006C02DC">
        <w:rPr>
          <w:rFonts w:ascii="Times New Roman" w:hAnsi="Times New Roman" w:cs="Times New Roman"/>
          <w:sz w:val="24"/>
          <w:szCs w:val="24"/>
        </w:rPr>
        <w:t xml:space="preserve">. The appellants cannot possibly </w:t>
      </w:r>
      <w:r w:rsidR="00236F6B">
        <w:rPr>
          <w:rFonts w:ascii="Times New Roman" w:hAnsi="Times New Roman" w:cs="Times New Roman"/>
          <w:sz w:val="24"/>
          <w:szCs w:val="24"/>
        </w:rPr>
        <w:t xml:space="preserve">anchor their appeal on </w:t>
      </w:r>
      <w:r w:rsidRPr="006C02DC">
        <w:rPr>
          <w:rFonts w:ascii="Times New Roman" w:hAnsi="Times New Roman" w:cs="Times New Roman"/>
          <w:sz w:val="24"/>
          <w:szCs w:val="24"/>
        </w:rPr>
        <w:t xml:space="preserve">an issue that </w:t>
      </w:r>
      <w:r w:rsidR="00236F6B">
        <w:rPr>
          <w:rFonts w:ascii="Times New Roman" w:hAnsi="Times New Roman" w:cs="Times New Roman"/>
          <w:sz w:val="24"/>
          <w:szCs w:val="24"/>
        </w:rPr>
        <w:t xml:space="preserve">does not appear </w:t>
      </w:r>
      <w:r w:rsidRPr="006C02DC">
        <w:rPr>
          <w:rFonts w:ascii="Times New Roman" w:hAnsi="Times New Roman" w:cs="Times New Roman"/>
          <w:sz w:val="24"/>
          <w:szCs w:val="24"/>
        </w:rPr>
        <w:t>on the record.</w:t>
      </w:r>
      <w:r w:rsidR="00236F6B">
        <w:rPr>
          <w:rFonts w:ascii="Times New Roman" w:hAnsi="Times New Roman" w:cs="Times New Roman"/>
          <w:sz w:val="24"/>
          <w:szCs w:val="24"/>
        </w:rPr>
        <w:t xml:space="preserve"> As a result, we deemed </w:t>
      </w:r>
      <w:r w:rsidRPr="006C02DC">
        <w:rPr>
          <w:rFonts w:ascii="Times New Roman" w:hAnsi="Times New Roman" w:cs="Times New Roman"/>
          <w:sz w:val="24"/>
          <w:szCs w:val="24"/>
        </w:rPr>
        <w:t xml:space="preserve">the ground of appeal </w:t>
      </w:r>
      <w:r w:rsidR="00236F6B">
        <w:rPr>
          <w:rFonts w:ascii="Times New Roman" w:hAnsi="Times New Roman" w:cs="Times New Roman"/>
          <w:sz w:val="24"/>
          <w:szCs w:val="24"/>
        </w:rPr>
        <w:t>to be</w:t>
      </w:r>
      <w:r w:rsidRPr="006C02DC">
        <w:rPr>
          <w:rFonts w:ascii="Times New Roman" w:hAnsi="Times New Roman" w:cs="Times New Roman"/>
          <w:sz w:val="24"/>
          <w:szCs w:val="24"/>
        </w:rPr>
        <w:t xml:space="preserve"> invalid</w:t>
      </w:r>
      <w:r w:rsidR="00236F6B">
        <w:rPr>
          <w:rFonts w:ascii="Times New Roman" w:hAnsi="Times New Roman" w:cs="Times New Roman"/>
          <w:sz w:val="24"/>
          <w:szCs w:val="24"/>
        </w:rPr>
        <w:t xml:space="preserve">. </w:t>
      </w:r>
    </w:p>
    <w:p w:rsidR="00A32865" w:rsidRDefault="00236F6B" w:rsidP="002B0E7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fifth ground of appeal</w:t>
      </w:r>
      <w:r w:rsidR="003C5659">
        <w:rPr>
          <w:rFonts w:ascii="Times New Roman" w:hAnsi="Times New Roman" w:cs="Times New Roman"/>
          <w:sz w:val="24"/>
          <w:szCs w:val="24"/>
        </w:rPr>
        <w:t>, which deals with a misinterpretation of the COVID-19 regulations,</w:t>
      </w:r>
      <w:r>
        <w:rPr>
          <w:rFonts w:ascii="Times New Roman" w:hAnsi="Times New Roman" w:cs="Times New Roman"/>
          <w:sz w:val="24"/>
          <w:szCs w:val="24"/>
        </w:rPr>
        <w:t xml:space="preserve"> is equally invalid in this appeal. It was not the COVID regulations which were under consideration. The court a</w:t>
      </w:r>
      <w:r w:rsidR="003C5659">
        <w:rPr>
          <w:rFonts w:ascii="Times New Roman" w:hAnsi="Times New Roman" w:cs="Times New Roman"/>
          <w:sz w:val="24"/>
          <w:szCs w:val="24"/>
        </w:rPr>
        <w:t xml:space="preserve"> </w:t>
      </w:r>
      <w:r>
        <w:rPr>
          <w:rFonts w:ascii="Times New Roman" w:hAnsi="Times New Roman" w:cs="Times New Roman"/>
          <w:sz w:val="24"/>
          <w:szCs w:val="24"/>
        </w:rPr>
        <w:t xml:space="preserve">quo referred to them as a basis </w:t>
      </w:r>
      <w:r w:rsidR="003C5659">
        <w:rPr>
          <w:rFonts w:ascii="Times New Roman" w:hAnsi="Times New Roman" w:cs="Times New Roman"/>
          <w:sz w:val="24"/>
          <w:szCs w:val="24"/>
        </w:rPr>
        <w:t>for</w:t>
      </w:r>
      <w:r>
        <w:rPr>
          <w:rFonts w:ascii="Times New Roman" w:hAnsi="Times New Roman" w:cs="Times New Roman"/>
          <w:sz w:val="24"/>
          <w:szCs w:val="24"/>
        </w:rPr>
        <w:t xml:space="preserve"> some </w:t>
      </w:r>
      <w:r w:rsidR="003C5659">
        <w:rPr>
          <w:rFonts w:ascii="Times New Roman" w:hAnsi="Times New Roman" w:cs="Times New Roman"/>
          <w:sz w:val="24"/>
          <w:szCs w:val="24"/>
        </w:rPr>
        <w:t>of the conclusions</w:t>
      </w:r>
      <w:r>
        <w:rPr>
          <w:rFonts w:ascii="Times New Roman" w:hAnsi="Times New Roman" w:cs="Times New Roman"/>
          <w:sz w:val="24"/>
          <w:szCs w:val="24"/>
        </w:rPr>
        <w:t xml:space="preserve"> it drew. </w:t>
      </w:r>
      <w:r w:rsidR="00A32865" w:rsidRPr="00236F6B">
        <w:rPr>
          <w:rFonts w:ascii="Times New Roman" w:hAnsi="Times New Roman" w:cs="Times New Roman"/>
          <w:sz w:val="24"/>
          <w:szCs w:val="24"/>
        </w:rPr>
        <w:t xml:space="preserve">The </w:t>
      </w:r>
      <w:r>
        <w:rPr>
          <w:rFonts w:ascii="Times New Roman" w:hAnsi="Times New Roman" w:cs="Times New Roman"/>
          <w:sz w:val="24"/>
          <w:szCs w:val="24"/>
        </w:rPr>
        <w:t>appellants</w:t>
      </w:r>
      <w:r w:rsidR="00A32865" w:rsidRPr="00236F6B">
        <w:rPr>
          <w:rFonts w:ascii="Times New Roman" w:hAnsi="Times New Roman" w:cs="Times New Roman"/>
          <w:sz w:val="24"/>
          <w:szCs w:val="24"/>
        </w:rPr>
        <w:t xml:space="preserve"> were not charged with contravening the </w:t>
      </w:r>
      <w:r w:rsidR="003C5659" w:rsidRPr="00236F6B">
        <w:rPr>
          <w:rFonts w:ascii="Times New Roman" w:hAnsi="Times New Roman" w:cs="Times New Roman"/>
          <w:sz w:val="24"/>
          <w:szCs w:val="24"/>
        </w:rPr>
        <w:t>COVID-19</w:t>
      </w:r>
      <w:r w:rsidR="00A32865" w:rsidRPr="00236F6B">
        <w:rPr>
          <w:rFonts w:ascii="Times New Roman" w:hAnsi="Times New Roman" w:cs="Times New Roman"/>
          <w:sz w:val="24"/>
          <w:szCs w:val="24"/>
        </w:rPr>
        <w:t xml:space="preserve"> regulations, and even </w:t>
      </w:r>
      <w:r>
        <w:rPr>
          <w:rFonts w:ascii="Times New Roman" w:hAnsi="Times New Roman" w:cs="Times New Roman"/>
          <w:sz w:val="24"/>
          <w:szCs w:val="24"/>
        </w:rPr>
        <w:t>then</w:t>
      </w:r>
      <w:r w:rsidR="00A32865" w:rsidRPr="00236F6B">
        <w:rPr>
          <w:rFonts w:ascii="Times New Roman" w:hAnsi="Times New Roman" w:cs="Times New Roman"/>
          <w:sz w:val="24"/>
          <w:szCs w:val="24"/>
        </w:rPr>
        <w:t xml:space="preserve">, the court merely commented on </w:t>
      </w:r>
      <w:r>
        <w:rPr>
          <w:rFonts w:ascii="Times New Roman" w:hAnsi="Times New Roman" w:cs="Times New Roman"/>
          <w:sz w:val="24"/>
          <w:szCs w:val="24"/>
        </w:rPr>
        <w:t xml:space="preserve">the </w:t>
      </w:r>
      <w:r w:rsidR="003C16D2">
        <w:rPr>
          <w:rFonts w:ascii="Times New Roman" w:hAnsi="Times New Roman" w:cs="Times New Roman"/>
          <w:sz w:val="24"/>
          <w:szCs w:val="24"/>
        </w:rPr>
        <w:t>regulations</w:t>
      </w:r>
      <w:r>
        <w:rPr>
          <w:rFonts w:ascii="Times New Roman" w:hAnsi="Times New Roman" w:cs="Times New Roman"/>
          <w:sz w:val="24"/>
          <w:szCs w:val="24"/>
        </w:rPr>
        <w:t xml:space="preserve"> </w:t>
      </w:r>
      <w:r w:rsidRPr="00236F6B">
        <w:rPr>
          <w:rFonts w:ascii="Times New Roman" w:hAnsi="Times New Roman" w:cs="Times New Roman"/>
          <w:sz w:val="24"/>
          <w:szCs w:val="24"/>
        </w:rPr>
        <w:t>in</w:t>
      </w:r>
      <w:r w:rsidR="00A32865" w:rsidRPr="00236F6B">
        <w:rPr>
          <w:rFonts w:ascii="Times New Roman" w:hAnsi="Times New Roman" w:cs="Times New Roman"/>
          <w:sz w:val="24"/>
          <w:szCs w:val="24"/>
        </w:rPr>
        <w:t xml:space="preserve"> passing. </w:t>
      </w:r>
      <w:r>
        <w:rPr>
          <w:rFonts w:ascii="Times New Roman" w:hAnsi="Times New Roman" w:cs="Times New Roman"/>
          <w:sz w:val="24"/>
          <w:szCs w:val="24"/>
        </w:rPr>
        <w:t xml:space="preserve">Attacking that is akin to attacking every line of reasoning by the trial court. </w:t>
      </w:r>
    </w:p>
    <w:p w:rsidR="00236F6B" w:rsidRPr="00236F6B" w:rsidRDefault="00236F6B" w:rsidP="002B0E7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the hopelessness of the entirety of the grounds of appeal discussed above, it needs no emphasis that the appeal against conviction was doomed to fail. </w:t>
      </w:r>
    </w:p>
    <w:p w:rsidR="00236F6B" w:rsidRPr="002B0E72" w:rsidRDefault="00236F6B" w:rsidP="002B0E72">
      <w:pPr>
        <w:spacing w:line="360" w:lineRule="auto"/>
        <w:jc w:val="both"/>
        <w:rPr>
          <w:rFonts w:ascii="Times New Roman" w:hAnsi="Times New Roman" w:cs="Times New Roman"/>
          <w:b/>
          <w:sz w:val="24"/>
          <w:szCs w:val="24"/>
        </w:rPr>
      </w:pPr>
      <w:r w:rsidRPr="002B0E72">
        <w:rPr>
          <w:rFonts w:ascii="Times New Roman" w:hAnsi="Times New Roman" w:cs="Times New Roman"/>
          <w:b/>
          <w:sz w:val="24"/>
          <w:szCs w:val="24"/>
        </w:rPr>
        <w:lastRenderedPageBreak/>
        <w:t xml:space="preserve">The appeal against </w:t>
      </w:r>
      <w:r w:rsidR="003C5659" w:rsidRPr="002B0E72">
        <w:rPr>
          <w:rFonts w:ascii="Times New Roman" w:hAnsi="Times New Roman" w:cs="Times New Roman"/>
          <w:b/>
          <w:sz w:val="24"/>
          <w:szCs w:val="24"/>
        </w:rPr>
        <w:t xml:space="preserve">the </w:t>
      </w:r>
      <w:r w:rsidRPr="002B0E72">
        <w:rPr>
          <w:rFonts w:ascii="Times New Roman" w:hAnsi="Times New Roman" w:cs="Times New Roman"/>
          <w:b/>
          <w:sz w:val="24"/>
          <w:szCs w:val="24"/>
        </w:rPr>
        <w:t>sentence</w:t>
      </w:r>
    </w:p>
    <w:p w:rsidR="00A32865" w:rsidRPr="002B0E72" w:rsidRDefault="00D866D0" w:rsidP="002B0E72">
      <w:pPr>
        <w:spacing w:line="360" w:lineRule="auto"/>
        <w:jc w:val="both"/>
        <w:rPr>
          <w:rFonts w:ascii="Times New Roman" w:hAnsi="Times New Roman" w:cs="Times New Roman"/>
          <w:b/>
          <w:sz w:val="24"/>
          <w:szCs w:val="24"/>
        </w:rPr>
      </w:pPr>
      <w:r w:rsidRPr="002B0E72">
        <w:rPr>
          <w:rFonts w:ascii="Times New Roman" w:hAnsi="Times New Roman" w:cs="Times New Roman"/>
          <w:b/>
          <w:sz w:val="24"/>
          <w:szCs w:val="24"/>
        </w:rPr>
        <w:t>W</w:t>
      </w:r>
      <w:r w:rsidR="00A32865" w:rsidRPr="002B0E72">
        <w:rPr>
          <w:rFonts w:ascii="Times New Roman" w:hAnsi="Times New Roman" w:cs="Times New Roman"/>
          <w:b/>
          <w:sz w:val="24"/>
          <w:szCs w:val="24"/>
        </w:rPr>
        <w:t>hether the sentence imposed by the court a quo induce</w:t>
      </w:r>
      <w:r w:rsidR="00236F6B" w:rsidRPr="002B0E72">
        <w:rPr>
          <w:rFonts w:ascii="Times New Roman" w:hAnsi="Times New Roman" w:cs="Times New Roman"/>
          <w:b/>
          <w:sz w:val="24"/>
          <w:szCs w:val="24"/>
        </w:rPr>
        <w:t>s</w:t>
      </w:r>
      <w:r w:rsidR="00A32865" w:rsidRPr="002B0E72">
        <w:rPr>
          <w:rFonts w:ascii="Times New Roman" w:hAnsi="Times New Roman" w:cs="Times New Roman"/>
          <w:b/>
          <w:sz w:val="24"/>
          <w:szCs w:val="24"/>
        </w:rPr>
        <w:t xml:space="preserve"> a sense of shock</w:t>
      </w:r>
    </w:p>
    <w:p w:rsidR="006E45FC" w:rsidRDefault="00E452DF" w:rsidP="002B0E72">
      <w:pPr>
        <w:pStyle w:val="ListParagraph"/>
        <w:numPr>
          <w:ilvl w:val="0"/>
          <w:numId w:val="30"/>
        </w:numPr>
        <w:spacing w:line="360" w:lineRule="auto"/>
        <w:jc w:val="both"/>
        <w:rPr>
          <w:rFonts w:ascii="Times New Roman" w:hAnsi="Times New Roman" w:cs="Times New Roman"/>
          <w:sz w:val="24"/>
          <w:szCs w:val="24"/>
        </w:rPr>
      </w:pPr>
      <w:r w:rsidRPr="00236F6B">
        <w:rPr>
          <w:rFonts w:ascii="Times New Roman" w:hAnsi="Times New Roman" w:cs="Times New Roman"/>
          <w:sz w:val="24"/>
          <w:szCs w:val="24"/>
        </w:rPr>
        <w:t>In</w:t>
      </w:r>
      <w:r>
        <w:rPr>
          <w:rFonts w:ascii="Times New Roman" w:hAnsi="Times New Roman" w:cs="Times New Roman"/>
          <w:sz w:val="24"/>
          <w:szCs w:val="24"/>
        </w:rPr>
        <w:t xml:space="preserve"> her</w:t>
      </w:r>
      <w:r w:rsidR="00A32865" w:rsidRPr="00236F6B">
        <w:rPr>
          <w:rFonts w:ascii="Times New Roman" w:hAnsi="Times New Roman" w:cs="Times New Roman"/>
          <w:sz w:val="24"/>
          <w:szCs w:val="24"/>
        </w:rPr>
        <w:t xml:space="preserve"> sentencing judgment</w:t>
      </w:r>
      <w:r w:rsidR="003C5659">
        <w:rPr>
          <w:rFonts w:ascii="Times New Roman" w:hAnsi="Times New Roman" w:cs="Times New Roman"/>
          <w:sz w:val="24"/>
          <w:szCs w:val="24"/>
        </w:rPr>
        <w:t>,</w:t>
      </w:r>
      <w:r w:rsidR="00A32865" w:rsidRPr="00236F6B">
        <w:rPr>
          <w:rFonts w:ascii="Times New Roman" w:hAnsi="Times New Roman" w:cs="Times New Roman"/>
          <w:sz w:val="24"/>
          <w:szCs w:val="24"/>
        </w:rPr>
        <w:t xml:space="preserve"> the learned </w:t>
      </w:r>
      <w:r w:rsidR="00236F6B">
        <w:rPr>
          <w:rFonts w:ascii="Times New Roman" w:hAnsi="Times New Roman" w:cs="Times New Roman"/>
          <w:sz w:val="24"/>
          <w:szCs w:val="24"/>
        </w:rPr>
        <w:t xml:space="preserve">regional magistrate </w:t>
      </w:r>
      <w:r w:rsidR="00A32865" w:rsidRPr="00236F6B">
        <w:rPr>
          <w:rFonts w:ascii="Times New Roman" w:hAnsi="Times New Roman" w:cs="Times New Roman"/>
          <w:sz w:val="24"/>
          <w:szCs w:val="24"/>
        </w:rPr>
        <w:t>explained that the robbery involved violence</w:t>
      </w:r>
      <w:r w:rsidR="003C5659">
        <w:rPr>
          <w:rFonts w:ascii="Times New Roman" w:hAnsi="Times New Roman" w:cs="Times New Roman"/>
          <w:sz w:val="24"/>
          <w:szCs w:val="24"/>
        </w:rPr>
        <w:t xml:space="preserve">, which resulted in serious injuries not only to the complainant but also to </w:t>
      </w:r>
      <w:r w:rsidR="00236F6B">
        <w:rPr>
          <w:rFonts w:ascii="Times New Roman" w:hAnsi="Times New Roman" w:cs="Times New Roman"/>
          <w:sz w:val="24"/>
          <w:szCs w:val="24"/>
        </w:rPr>
        <w:t>some of the robbers themselves</w:t>
      </w:r>
      <w:r w:rsidR="00A32865" w:rsidRPr="00236F6B">
        <w:rPr>
          <w:rFonts w:ascii="Times New Roman" w:hAnsi="Times New Roman" w:cs="Times New Roman"/>
          <w:sz w:val="24"/>
          <w:szCs w:val="24"/>
        </w:rPr>
        <w:t xml:space="preserve">. </w:t>
      </w:r>
      <w:r w:rsidR="00236F6B">
        <w:rPr>
          <w:rFonts w:ascii="Times New Roman" w:hAnsi="Times New Roman" w:cs="Times New Roman"/>
          <w:sz w:val="24"/>
          <w:szCs w:val="24"/>
        </w:rPr>
        <w:t xml:space="preserve">In </w:t>
      </w:r>
      <w:r>
        <w:rPr>
          <w:rFonts w:ascii="Times New Roman" w:hAnsi="Times New Roman" w:cs="Times New Roman"/>
          <w:sz w:val="24"/>
          <w:szCs w:val="24"/>
        </w:rPr>
        <w:t>fact,</w:t>
      </w:r>
      <w:r w:rsidR="00236F6B">
        <w:rPr>
          <w:rFonts w:ascii="Times New Roman" w:hAnsi="Times New Roman" w:cs="Times New Roman"/>
          <w:sz w:val="24"/>
          <w:szCs w:val="24"/>
        </w:rPr>
        <w:t xml:space="preserve"> one of the robbers died from the exchange of gunfire</w:t>
      </w:r>
      <w:r>
        <w:rPr>
          <w:rFonts w:ascii="Times New Roman" w:hAnsi="Times New Roman" w:cs="Times New Roman"/>
          <w:sz w:val="24"/>
          <w:szCs w:val="24"/>
        </w:rPr>
        <w:t xml:space="preserve">. </w:t>
      </w:r>
      <w:r w:rsidR="00A32865" w:rsidRPr="00236F6B">
        <w:rPr>
          <w:rFonts w:ascii="Times New Roman" w:hAnsi="Times New Roman" w:cs="Times New Roman"/>
          <w:sz w:val="24"/>
          <w:szCs w:val="24"/>
        </w:rPr>
        <w:t xml:space="preserve">Further, there was clear pre-planning of the </w:t>
      </w:r>
      <w:r w:rsidR="003C5659">
        <w:rPr>
          <w:rFonts w:ascii="Times New Roman" w:hAnsi="Times New Roman" w:cs="Times New Roman"/>
          <w:sz w:val="24"/>
          <w:szCs w:val="24"/>
        </w:rPr>
        <w:t>offence,</w:t>
      </w:r>
      <w:r w:rsidR="00A32865" w:rsidRPr="00236F6B">
        <w:rPr>
          <w:rFonts w:ascii="Times New Roman" w:hAnsi="Times New Roman" w:cs="Times New Roman"/>
          <w:sz w:val="24"/>
          <w:szCs w:val="24"/>
        </w:rPr>
        <w:t xml:space="preserve"> </w:t>
      </w:r>
      <w:r>
        <w:rPr>
          <w:rFonts w:ascii="Times New Roman" w:hAnsi="Times New Roman" w:cs="Times New Roman"/>
          <w:sz w:val="24"/>
          <w:szCs w:val="24"/>
        </w:rPr>
        <w:t>which</w:t>
      </w:r>
      <w:r w:rsidR="00A32865" w:rsidRPr="00236F6B">
        <w:rPr>
          <w:rFonts w:ascii="Times New Roman" w:hAnsi="Times New Roman" w:cs="Times New Roman"/>
          <w:sz w:val="24"/>
          <w:szCs w:val="24"/>
        </w:rPr>
        <w:t xml:space="preserve"> </w:t>
      </w:r>
      <w:r w:rsidR="00DC69FC" w:rsidRPr="00236F6B">
        <w:rPr>
          <w:rFonts w:ascii="Times New Roman" w:hAnsi="Times New Roman" w:cs="Times New Roman"/>
          <w:sz w:val="24"/>
          <w:szCs w:val="24"/>
        </w:rPr>
        <w:t>increas</w:t>
      </w:r>
      <w:r>
        <w:rPr>
          <w:rFonts w:ascii="Times New Roman" w:hAnsi="Times New Roman" w:cs="Times New Roman"/>
          <w:sz w:val="24"/>
          <w:szCs w:val="24"/>
        </w:rPr>
        <w:t>ed</w:t>
      </w:r>
      <w:r w:rsidR="00A32865" w:rsidRPr="00236F6B">
        <w:rPr>
          <w:rFonts w:ascii="Times New Roman" w:hAnsi="Times New Roman" w:cs="Times New Roman"/>
          <w:sz w:val="24"/>
          <w:szCs w:val="24"/>
        </w:rPr>
        <w:t xml:space="preserve"> the</w:t>
      </w:r>
      <w:r>
        <w:rPr>
          <w:rFonts w:ascii="Times New Roman" w:hAnsi="Times New Roman" w:cs="Times New Roman"/>
          <w:sz w:val="24"/>
          <w:szCs w:val="24"/>
        </w:rPr>
        <w:t xml:space="preserve"> appellants’</w:t>
      </w:r>
      <w:r w:rsidR="00A32865" w:rsidRPr="00236F6B">
        <w:rPr>
          <w:rFonts w:ascii="Times New Roman" w:hAnsi="Times New Roman" w:cs="Times New Roman"/>
          <w:sz w:val="24"/>
          <w:szCs w:val="24"/>
        </w:rPr>
        <w:t xml:space="preserve"> m</w:t>
      </w:r>
      <w:r w:rsidR="00DC69FC" w:rsidRPr="00236F6B">
        <w:rPr>
          <w:rFonts w:ascii="Times New Roman" w:hAnsi="Times New Roman" w:cs="Times New Roman"/>
          <w:sz w:val="24"/>
          <w:szCs w:val="24"/>
        </w:rPr>
        <w:t>oral</w:t>
      </w:r>
      <w:r w:rsidR="00A32865" w:rsidRPr="00236F6B">
        <w:rPr>
          <w:rFonts w:ascii="Times New Roman" w:hAnsi="Times New Roman" w:cs="Times New Roman"/>
          <w:sz w:val="24"/>
          <w:szCs w:val="24"/>
        </w:rPr>
        <w:t xml:space="preserve"> blameworthiness. In addition</w:t>
      </w:r>
      <w:r w:rsidR="00DC69FC" w:rsidRPr="00236F6B">
        <w:rPr>
          <w:rFonts w:ascii="Times New Roman" w:hAnsi="Times New Roman" w:cs="Times New Roman"/>
          <w:sz w:val="24"/>
          <w:szCs w:val="24"/>
        </w:rPr>
        <w:t xml:space="preserve">, </w:t>
      </w:r>
      <w:r w:rsidR="00A32865" w:rsidRPr="00236F6B">
        <w:rPr>
          <w:rFonts w:ascii="Times New Roman" w:hAnsi="Times New Roman" w:cs="Times New Roman"/>
          <w:sz w:val="24"/>
          <w:szCs w:val="24"/>
        </w:rPr>
        <w:t>the complainant stood to lose property of high value</w:t>
      </w:r>
      <w:r>
        <w:rPr>
          <w:rFonts w:ascii="Times New Roman" w:hAnsi="Times New Roman" w:cs="Times New Roman"/>
          <w:sz w:val="24"/>
          <w:szCs w:val="24"/>
        </w:rPr>
        <w:t xml:space="preserve">. </w:t>
      </w:r>
      <w:r w:rsidR="00A32865" w:rsidRPr="00236F6B">
        <w:rPr>
          <w:rFonts w:ascii="Times New Roman" w:hAnsi="Times New Roman" w:cs="Times New Roman"/>
          <w:sz w:val="24"/>
          <w:szCs w:val="24"/>
        </w:rPr>
        <w:t xml:space="preserve"> </w:t>
      </w:r>
      <w:r>
        <w:rPr>
          <w:rFonts w:ascii="Times New Roman" w:hAnsi="Times New Roman" w:cs="Times New Roman"/>
          <w:sz w:val="24"/>
          <w:szCs w:val="24"/>
        </w:rPr>
        <w:t xml:space="preserve">An </w:t>
      </w:r>
      <w:r w:rsidR="00A32865" w:rsidRPr="00236F6B">
        <w:rPr>
          <w:rFonts w:ascii="Times New Roman" w:hAnsi="Times New Roman" w:cs="Times New Roman"/>
          <w:sz w:val="24"/>
          <w:szCs w:val="24"/>
        </w:rPr>
        <w:t xml:space="preserve">assayer’s report </w:t>
      </w:r>
      <w:r w:rsidR="006E45FC">
        <w:rPr>
          <w:rFonts w:ascii="Times New Roman" w:hAnsi="Times New Roman" w:cs="Times New Roman"/>
          <w:sz w:val="24"/>
          <w:szCs w:val="24"/>
        </w:rPr>
        <w:t xml:space="preserve">would only have been necessary if the court was bent </w:t>
      </w:r>
      <w:r w:rsidR="003C5659">
        <w:rPr>
          <w:rFonts w:ascii="Times New Roman" w:hAnsi="Times New Roman" w:cs="Times New Roman"/>
          <w:sz w:val="24"/>
          <w:szCs w:val="24"/>
        </w:rPr>
        <w:t>on</w:t>
      </w:r>
      <w:r w:rsidR="006E45FC">
        <w:rPr>
          <w:rFonts w:ascii="Times New Roman" w:hAnsi="Times New Roman" w:cs="Times New Roman"/>
          <w:sz w:val="24"/>
          <w:szCs w:val="24"/>
        </w:rPr>
        <w:t xml:space="preserve"> ordering restitution. It was not </w:t>
      </w:r>
      <w:r w:rsidR="003A3CD4">
        <w:rPr>
          <w:rFonts w:ascii="Times New Roman" w:hAnsi="Times New Roman" w:cs="Times New Roman"/>
          <w:sz w:val="24"/>
          <w:szCs w:val="24"/>
        </w:rPr>
        <w:t>required</w:t>
      </w:r>
      <w:r w:rsidR="006E45FC">
        <w:rPr>
          <w:rFonts w:ascii="Times New Roman" w:hAnsi="Times New Roman" w:cs="Times New Roman"/>
          <w:sz w:val="24"/>
          <w:szCs w:val="24"/>
        </w:rPr>
        <w:t xml:space="preserve"> because all the carbons were recovered. The robbery took place </w:t>
      </w:r>
      <w:r w:rsidR="003C5659">
        <w:rPr>
          <w:rFonts w:ascii="Times New Roman" w:hAnsi="Times New Roman" w:cs="Times New Roman"/>
          <w:sz w:val="24"/>
          <w:szCs w:val="24"/>
        </w:rPr>
        <w:t>at</w:t>
      </w:r>
      <w:r w:rsidR="006E45FC">
        <w:rPr>
          <w:rFonts w:ascii="Times New Roman" w:hAnsi="Times New Roman" w:cs="Times New Roman"/>
          <w:sz w:val="24"/>
          <w:szCs w:val="24"/>
        </w:rPr>
        <w:t xml:space="preserve"> a gold mine</w:t>
      </w:r>
      <w:r w:rsidR="00A32865" w:rsidRPr="00236F6B">
        <w:rPr>
          <w:rFonts w:ascii="Times New Roman" w:hAnsi="Times New Roman" w:cs="Times New Roman"/>
          <w:sz w:val="24"/>
          <w:szCs w:val="24"/>
        </w:rPr>
        <w:t xml:space="preserve">. </w:t>
      </w:r>
      <w:r>
        <w:rPr>
          <w:rFonts w:ascii="Times New Roman" w:hAnsi="Times New Roman" w:cs="Times New Roman"/>
          <w:sz w:val="24"/>
          <w:szCs w:val="24"/>
        </w:rPr>
        <w:t>The complainant testified about the value of his carbons. The court a</w:t>
      </w:r>
      <w:r w:rsidR="003C5659">
        <w:rPr>
          <w:rFonts w:ascii="Times New Roman" w:hAnsi="Times New Roman" w:cs="Times New Roman"/>
          <w:sz w:val="24"/>
          <w:szCs w:val="24"/>
        </w:rPr>
        <w:t xml:space="preserve"> </w:t>
      </w:r>
      <w:r>
        <w:rPr>
          <w:rFonts w:ascii="Times New Roman" w:hAnsi="Times New Roman" w:cs="Times New Roman"/>
          <w:sz w:val="24"/>
          <w:szCs w:val="24"/>
        </w:rPr>
        <w:t xml:space="preserve">quo accepted that explanation and the value placed on the carbons. </w:t>
      </w:r>
      <w:bookmarkStart w:id="4" w:name="_Hlk197547457"/>
      <w:r w:rsidR="003C5659">
        <w:rPr>
          <w:rFonts w:ascii="Times New Roman" w:hAnsi="Times New Roman" w:cs="Times New Roman"/>
          <w:sz w:val="24"/>
          <w:szCs w:val="24"/>
        </w:rPr>
        <w:t>S.I.</w:t>
      </w:r>
      <w:r w:rsidR="00A32865" w:rsidRPr="00236F6B">
        <w:rPr>
          <w:rFonts w:ascii="Times New Roman" w:hAnsi="Times New Roman" w:cs="Times New Roman"/>
          <w:sz w:val="24"/>
          <w:szCs w:val="24"/>
        </w:rPr>
        <w:t xml:space="preserve"> 146 of 2023</w:t>
      </w:r>
      <w:bookmarkEnd w:id="4"/>
      <w:r w:rsidR="003C5659">
        <w:rPr>
          <w:rFonts w:ascii="Times New Roman" w:hAnsi="Times New Roman" w:cs="Times New Roman"/>
          <w:sz w:val="24"/>
          <w:szCs w:val="24"/>
        </w:rPr>
        <w:t>, Criminal Procedure (Sentencing Guidelines) Regulations, 2023, provide that the presumptive sentence for a robbery committed in aggravating circumstances is 20 years'</w:t>
      </w:r>
      <w:r w:rsidR="00A32865" w:rsidRPr="00236F6B">
        <w:rPr>
          <w:rFonts w:ascii="Times New Roman" w:hAnsi="Times New Roman" w:cs="Times New Roman"/>
          <w:sz w:val="24"/>
          <w:szCs w:val="24"/>
        </w:rPr>
        <w:t xml:space="preserve"> imprisonment. I</w:t>
      </w:r>
      <w:r w:rsidR="006E45FC">
        <w:rPr>
          <w:rFonts w:ascii="Times New Roman" w:hAnsi="Times New Roman" w:cs="Times New Roman"/>
          <w:sz w:val="24"/>
          <w:szCs w:val="24"/>
        </w:rPr>
        <w:t xml:space="preserve">f </w:t>
      </w:r>
      <w:r w:rsidR="00BF05CD">
        <w:rPr>
          <w:rFonts w:ascii="Times New Roman" w:hAnsi="Times New Roman" w:cs="Times New Roman"/>
          <w:sz w:val="24"/>
          <w:szCs w:val="24"/>
        </w:rPr>
        <w:t>anything,</w:t>
      </w:r>
      <w:r w:rsidR="003C16D2">
        <w:rPr>
          <w:rFonts w:ascii="Times New Roman" w:hAnsi="Times New Roman" w:cs="Times New Roman"/>
          <w:sz w:val="24"/>
          <w:szCs w:val="24"/>
        </w:rPr>
        <w:t xml:space="preserve"> then</w:t>
      </w:r>
      <w:r w:rsidR="006E45FC">
        <w:rPr>
          <w:rFonts w:ascii="Times New Roman" w:hAnsi="Times New Roman" w:cs="Times New Roman"/>
          <w:sz w:val="24"/>
          <w:szCs w:val="24"/>
        </w:rPr>
        <w:t xml:space="preserve"> the sentence of 10 years imprisonment imposed on the appellants by the court a</w:t>
      </w:r>
      <w:r w:rsidR="003C5659">
        <w:rPr>
          <w:rFonts w:ascii="Times New Roman" w:hAnsi="Times New Roman" w:cs="Times New Roman"/>
          <w:sz w:val="24"/>
          <w:szCs w:val="24"/>
        </w:rPr>
        <w:t xml:space="preserve"> </w:t>
      </w:r>
      <w:r w:rsidR="006E45FC">
        <w:rPr>
          <w:rFonts w:ascii="Times New Roman" w:hAnsi="Times New Roman" w:cs="Times New Roman"/>
          <w:sz w:val="24"/>
          <w:szCs w:val="24"/>
        </w:rPr>
        <w:t xml:space="preserve">quo was a slap on the wrist for such an egregious robbery in which firearms and other weapons were used and resulted in the death of a person.  </w:t>
      </w:r>
    </w:p>
    <w:p w:rsidR="000862CE" w:rsidRDefault="006E45FC" w:rsidP="002B0E7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shown </w:t>
      </w:r>
      <w:r w:rsidR="003C5659">
        <w:rPr>
          <w:rFonts w:ascii="Times New Roman" w:hAnsi="Times New Roman" w:cs="Times New Roman"/>
          <w:sz w:val="24"/>
          <w:szCs w:val="24"/>
        </w:rPr>
        <w:t>by the analysis above and the court a quo’s judgment, it is incorrect to suggest</w:t>
      </w:r>
      <w:r>
        <w:rPr>
          <w:rFonts w:ascii="Times New Roman" w:hAnsi="Times New Roman" w:cs="Times New Roman"/>
          <w:sz w:val="24"/>
          <w:szCs w:val="24"/>
        </w:rPr>
        <w:t xml:space="preserve"> that the appellants played a limited role in the robbery. We stated earlier that the uncontroverted evidence was that the first appellant was</w:t>
      </w:r>
      <w:r w:rsidR="003C5659">
        <w:rPr>
          <w:rFonts w:ascii="Times New Roman" w:hAnsi="Times New Roman" w:cs="Times New Roman"/>
          <w:sz w:val="24"/>
          <w:szCs w:val="24"/>
        </w:rPr>
        <w:t>, in fact,</w:t>
      </w:r>
      <w:r>
        <w:rPr>
          <w:rFonts w:ascii="Times New Roman" w:hAnsi="Times New Roman" w:cs="Times New Roman"/>
          <w:sz w:val="24"/>
          <w:szCs w:val="24"/>
        </w:rPr>
        <w:t xml:space="preserve"> one of the ring leaders of the robbery. Being in charge of a car that ferries conspirators to the crime scene and acting as the </w:t>
      </w:r>
      <w:r w:rsidR="003C5659">
        <w:rPr>
          <w:rFonts w:ascii="Times New Roman" w:hAnsi="Times New Roman" w:cs="Times New Roman"/>
          <w:sz w:val="24"/>
          <w:szCs w:val="24"/>
        </w:rPr>
        <w:t>getaway car driver is, by any standard,</w:t>
      </w:r>
      <w:r>
        <w:rPr>
          <w:rFonts w:ascii="Times New Roman" w:hAnsi="Times New Roman" w:cs="Times New Roman"/>
          <w:sz w:val="24"/>
          <w:szCs w:val="24"/>
        </w:rPr>
        <w:t xml:space="preserve"> playing </w:t>
      </w:r>
      <w:r w:rsidR="003C5659">
        <w:rPr>
          <w:rFonts w:ascii="Times New Roman" w:hAnsi="Times New Roman" w:cs="Times New Roman"/>
          <w:sz w:val="24"/>
          <w:szCs w:val="24"/>
        </w:rPr>
        <w:t>a massive</w:t>
      </w:r>
      <w:r>
        <w:rPr>
          <w:rFonts w:ascii="Times New Roman" w:hAnsi="Times New Roman" w:cs="Times New Roman"/>
          <w:sz w:val="24"/>
          <w:szCs w:val="24"/>
        </w:rPr>
        <w:t xml:space="preserve"> role in a robbery. The allegation that the sentencing court adopted an </w:t>
      </w:r>
      <w:r w:rsidR="00FC0E2B">
        <w:rPr>
          <w:rFonts w:ascii="Times New Roman" w:hAnsi="Times New Roman" w:cs="Times New Roman"/>
          <w:sz w:val="24"/>
          <w:szCs w:val="24"/>
        </w:rPr>
        <w:t>omnibus</w:t>
      </w:r>
      <w:r>
        <w:rPr>
          <w:rFonts w:ascii="Times New Roman" w:hAnsi="Times New Roman" w:cs="Times New Roman"/>
          <w:sz w:val="24"/>
          <w:szCs w:val="24"/>
        </w:rPr>
        <w:t xml:space="preserve"> approach is </w:t>
      </w:r>
      <w:r w:rsidR="00FC0E2B">
        <w:rPr>
          <w:rFonts w:ascii="Times New Roman" w:hAnsi="Times New Roman" w:cs="Times New Roman"/>
          <w:sz w:val="24"/>
          <w:szCs w:val="24"/>
        </w:rPr>
        <w:t xml:space="preserve">therefore </w:t>
      </w:r>
      <w:r>
        <w:rPr>
          <w:rFonts w:ascii="Times New Roman" w:hAnsi="Times New Roman" w:cs="Times New Roman"/>
          <w:sz w:val="24"/>
          <w:szCs w:val="24"/>
        </w:rPr>
        <w:t>misplaced.</w:t>
      </w:r>
    </w:p>
    <w:p w:rsidR="000862CE" w:rsidRPr="000862CE" w:rsidRDefault="003C5659" w:rsidP="002B0E7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color w:val="212529"/>
          <w:sz w:val="24"/>
          <w:szCs w:val="24"/>
          <w:lang w:val="en-ZW"/>
        </w:rPr>
        <w:t>In</w:t>
      </w:r>
      <w:r w:rsidR="000862CE" w:rsidRPr="000862CE">
        <w:rPr>
          <w:rFonts w:ascii="Times New Roman" w:hAnsi="Times New Roman" w:cs="Times New Roman"/>
          <w:color w:val="212529"/>
          <w:sz w:val="24"/>
          <w:szCs w:val="24"/>
          <w:lang w:val="en-ZW"/>
        </w:rPr>
        <w:t> </w:t>
      </w:r>
      <w:r w:rsidR="000862CE" w:rsidRPr="000862CE">
        <w:rPr>
          <w:rFonts w:ascii="Times New Roman" w:hAnsi="Times New Roman" w:cs="Times New Roman"/>
          <w:i/>
          <w:iCs/>
          <w:color w:val="212529"/>
          <w:sz w:val="24"/>
          <w:szCs w:val="24"/>
          <w:lang w:val="en-ZW"/>
        </w:rPr>
        <w:t>S </w:t>
      </w:r>
      <w:r w:rsidR="000862CE" w:rsidRPr="000862CE">
        <w:rPr>
          <w:rFonts w:ascii="Times New Roman" w:hAnsi="Times New Roman" w:cs="Times New Roman"/>
          <w:color w:val="212529"/>
          <w:sz w:val="24"/>
          <w:szCs w:val="24"/>
          <w:lang w:val="en-ZW"/>
        </w:rPr>
        <w:t>v</w:t>
      </w:r>
      <w:r w:rsidR="000862CE" w:rsidRPr="000862CE">
        <w:rPr>
          <w:rFonts w:ascii="Times New Roman" w:hAnsi="Times New Roman" w:cs="Times New Roman"/>
          <w:i/>
          <w:iCs/>
          <w:color w:val="212529"/>
          <w:sz w:val="24"/>
          <w:szCs w:val="24"/>
          <w:lang w:val="en-ZW"/>
        </w:rPr>
        <w:t> </w:t>
      </w:r>
      <w:proofErr w:type="spellStart"/>
      <w:r w:rsidR="000862CE" w:rsidRPr="000862CE">
        <w:rPr>
          <w:rFonts w:ascii="Times New Roman" w:hAnsi="Times New Roman" w:cs="Times New Roman"/>
          <w:i/>
          <w:iCs/>
          <w:color w:val="212529"/>
          <w:sz w:val="24"/>
          <w:szCs w:val="24"/>
          <w:lang w:val="en-ZW"/>
        </w:rPr>
        <w:t>Madondo</w:t>
      </w:r>
      <w:proofErr w:type="spellEnd"/>
      <w:r w:rsidR="000862CE" w:rsidRPr="000862CE">
        <w:rPr>
          <w:rFonts w:ascii="Times New Roman" w:hAnsi="Times New Roman" w:cs="Times New Roman"/>
          <w:color w:val="212529"/>
          <w:sz w:val="24"/>
          <w:szCs w:val="24"/>
          <w:lang w:val="en-ZW"/>
        </w:rPr>
        <w:t> 1989 (1) ZLR 300 (H)</w:t>
      </w:r>
      <w:r>
        <w:rPr>
          <w:rFonts w:ascii="Times New Roman" w:hAnsi="Times New Roman" w:cs="Times New Roman"/>
          <w:color w:val="212529"/>
          <w:sz w:val="24"/>
          <w:szCs w:val="24"/>
          <w:lang w:val="en-ZW"/>
        </w:rPr>
        <w:t>,</w:t>
      </w:r>
      <w:r w:rsidR="000862CE" w:rsidRPr="000862CE">
        <w:rPr>
          <w:rFonts w:ascii="Times New Roman" w:hAnsi="Times New Roman" w:cs="Times New Roman"/>
          <w:color w:val="212529"/>
          <w:sz w:val="24"/>
          <w:szCs w:val="24"/>
          <w:lang w:val="en-ZW"/>
        </w:rPr>
        <w:t xml:space="preserve"> this court</w:t>
      </w:r>
      <w:r>
        <w:rPr>
          <w:rFonts w:ascii="Times New Roman" w:hAnsi="Times New Roman" w:cs="Times New Roman"/>
          <w:color w:val="212529"/>
          <w:sz w:val="24"/>
          <w:szCs w:val="24"/>
          <w:lang w:val="en-ZW"/>
        </w:rPr>
        <w:t>,</w:t>
      </w:r>
      <w:r w:rsidR="000862CE" w:rsidRPr="000862CE">
        <w:rPr>
          <w:rFonts w:ascii="Times New Roman" w:hAnsi="Times New Roman" w:cs="Times New Roman"/>
          <w:color w:val="212529"/>
          <w:sz w:val="24"/>
          <w:szCs w:val="24"/>
          <w:lang w:val="en-ZW"/>
        </w:rPr>
        <w:t xml:space="preserve"> remarking about the sentencing of robbers</w:t>
      </w:r>
      <w:r>
        <w:rPr>
          <w:rFonts w:ascii="Times New Roman" w:hAnsi="Times New Roman" w:cs="Times New Roman"/>
          <w:color w:val="212529"/>
          <w:sz w:val="24"/>
          <w:szCs w:val="24"/>
          <w:lang w:val="en-ZW"/>
        </w:rPr>
        <w:t>,</w:t>
      </w:r>
      <w:r w:rsidR="000862CE" w:rsidRPr="000862CE">
        <w:rPr>
          <w:rFonts w:ascii="Times New Roman" w:hAnsi="Times New Roman" w:cs="Times New Roman"/>
          <w:color w:val="212529"/>
          <w:sz w:val="24"/>
          <w:szCs w:val="24"/>
          <w:lang w:val="en-ZW"/>
        </w:rPr>
        <w:t xml:space="preserve"> held that:</w:t>
      </w:r>
    </w:p>
    <w:p w:rsidR="000862CE" w:rsidRPr="000862CE" w:rsidRDefault="000862CE" w:rsidP="003C16D2">
      <w:pPr>
        <w:pStyle w:val="western"/>
        <w:shd w:val="clear" w:color="auto" w:fill="FFFFFF"/>
        <w:spacing w:before="0" w:beforeAutospacing="0" w:after="158" w:afterAutospacing="0"/>
        <w:ind w:left="2340"/>
        <w:jc w:val="both"/>
        <w:rPr>
          <w:color w:val="212529"/>
          <w:sz w:val="20"/>
          <w:szCs w:val="20"/>
          <w:lang w:val="en-ZW"/>
        </w:rPr>
      </w:pPr>
      <w:r>
        <w:rPr>
          <w:rFonts w:ascii="Segoe UI" w:hAnsi="Segoe UI" w:cs="Segoe UI"/>
          <w:color w:val="212529"/>
          <w:sz w:val="23"/>
          <w:szCs w:val="23"/>
          <w:lang w:val="en-ZW"/>
        </w:rPr>
        <w:t>“</w:t>
      </w:r>
      <w:r w:rsidRPr="000862CE">
        <w:rPr>
          <w:color w:val="212529"/>
          <w:sz w:val="20"/>
          <w:szCs w:val="20"/>
          <w:lang w:val="en-ZW"/>
        </w:rPr>
        <w:t>Robbery is an inherently serious offence. It usually involves premeditation, criminal resolve and purpose, brazen execution, an attack on a human victim with an attendant disregard of that person’s right to personal security and forceful dispossession of whatever property the victim has. It is also a terrifying and degrading experience. The victim is injured in his person and his property. The robber acts with contempt and callousness. It is therefore proper to regard robbery as a particularly reprehensible form of criminal behaviour. That attitude should be reflected in the sentence.”</w:t>
      </w:r>
    </w:p>
    <w:p w:rsidR="00FC0E2B" w:rsidRDefault="000862CE" w:rsidP="002B0E72">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cannot demonstrate it in any better way than it was </w:t>
      </w:r>
      <w:r w:rsidR="003C5659">
        <w:rPr>
          <w:rFonts w:ascii="Times New Roman" w:hAnsi="Times New Roman" w:cs="Times New Roman"/>
          <w:sz w:val="24"/>
          <w:szCs w:val="24"/>
        </w:rPr>
        <w:t>stated above, that the appellants were fortunate to receive an effective eight</w:t>
      </w:r>
      <w:r w:rsidR="003C16D2">
        <w:rPr>
          <w:rFonts w:ascii="Times New Roman" w:hAnsi="Times New Roman" w:cs="Times New Roman"/>
          <w:sz w:val="24"/>
          <w:szCs w:val="24"/>
        </w:rPr>
        <w:t xml:space="preserve"> </w:t>
      </w:r>
      <w:r w:rsidR="003C5659">
        <w:rPr>
          <w:rFonts w:ascii="Times New Roman" w:hAnsi="Times New Roman" w:cs="Times New Roman"/>
          <w:sz w:val="24"/>
          <w:szCs w:val="24"/>
        </w:rPr>
        <w:t>year</w:t>
      </w:r>
      <w:r w:rsidR="003C16D2">
        <w:rPr>
          <w:rFonts w:ascii="Times New Roman" w:hAnsi="Times New Roman" w:cs="Times New Roman"/>
          <w:sz w:val="24"/>
          <w:szCs w:val="24"/>
        </w:rPr>
        <w:t>s</w:t>
      </w:r>
      <w:r>
        <w:rPr>
          <w:rFonts w:ascii="Times New Roman" w:hAnsi="Times New Roman" w:cs="Times New Roman"/>
          <w:sz w:val="24"/>
          <w:szCs w:val="24"/>
        </w:rPr>
        <w:t xml:space="preserve"> imprisonment. </w:t>
      </w:r>
      <w:r w:rsidR="006E45FC">
        <w:rPr>
          <w:rFonts w:ascii="Times New Roman" w:hAnsi="Times New Roman" w:cs="Times New Roman"/>
          <w:sz w:val="24"/>
          <w:szCs w:val="24"/>
        </w:rPr>
        <w:t xml:space="preserve"> </w:t>
      </w:r>
      <w:r w:rsidR="00FC0E2B">
        <w:rPr>
          <w:rFonts w:ascii="Times New Roman" w:hAnsi="Times New Roman" w:cs="Times New Roman"/>
          <w:sz w:val="24"/>
          <w:szCs w:val="24"/>
        </w:rPr>
        <w:t>In the end</w:t>
      </w:r>
      <w:r w:rsidR="003C5659">
        <w:rPr>
          <w:rFonts w:ascii="Times New Roman" w:hAnsi="Times New Roman" w:cs="Times New Roman"/>
          <w:sz w:val="24"/>
          <w:szCs w:val="24"/>
        </w:rPr>
        <w:t>,</w:t>
      </w:r>
      <w:r w:rsidR="00FC0E2B">
        <w:rPr>
          <w:rFonts w:ascii="Times New Roman" w:hAnsi="Times New Roman" w:cs="Times New Roman"/>
          <w:sz w:val="24"/>
          <w:szCs w:val="24"/>
        </w:rPr>
        <w:t xml:space="preserve"> the</w:t>
      </w:r>
      <w:r w:rsidR="00A32865" w:rsidRPr="00236F6B">
        <w:rPr>
          <w:rFonts w:ascii="Times New Roman" w:hAnsi="Times New Roman" w:cs="Times New Roman"/>
          <w:sz w:val="24"/>
          <w:szCs w:val="24"/>
        </w:rPr>
        <w:t xml:space="preserve"> appeal against sentence is </w:t>
      </w:r>
      <w:r w:rsidR="00FC0E2B">
        <w:rPr>
          <w:rFonts w:ascii="Times New Roman" w:hAnsi="Times New Roman" w:cs="Times New Roman"/>
          <w:sz w:val="24"/>
          <w:szCs w:val="24"/>
        </w:rPr>
        <w:t>also</w:t>
      </w:r>
      <w:r w:rsidR="00A32865" w:rsidRPr="00236F6B">
        <w:rPr>
          <w:rFonts w:ascii="Times New Roman" w:hAnsi="Times New Roman" w:cs="Times New Roman"/>
          <w:sz w:val="24"/>
          <w:szCs w:val="24"/>
        </w:rPr>
        <w:t xml:space="preserve"> </w:t>
      </w:r>
      <w:r>
        <w:rPr>
          <w:rFonts w:ascii="Times New Roman" w:hAnsi="Times New Roman" w:cs="Times New Roman"/>
          <w:sz w:val="24"/>
          <w:szCs w:val="24"/>
        </w:rPr>
        <w:t xml:space="preserve">clearly </w:t>
      </w:r>
      <w:r w:rsidR="00A32865" w:rsidRPr="00236F6B">
        <w:rPr>
          <w:rFonts w:ascii="Times New Roman" w:hAnsi="Times New Roman" w:cs="Times New Roman"/>
          <w:sz w:val="24"/>
          <w:szCs w:val="24"/>
        </w:rPr>
        <w:t>without merit</w:t>
      </w:r>
      <w:r w:rsidR="00FC0E2B">
        <w:rPr>
          <w:rFonts w:ascii="Times New Roman" w:hAnsi="Times New Roman" w:cs="Times New Roman"/>
          <w:sz w:val="24"/>
          <w:szCs w:val="24"/>
        </w:rPr>
        <w:t xml:space="preserve"> and must be dismissed. </w:t>
      </w:r>
    </w:p>
    <w:p w:rsidR="0090783E" w:rsidRDefault="0090783E" w:rsidP="003C16D2">
      <w:pPr>
        <w:pStyle w:val="ListParagraph"/>
        <w:spacing w:line="360" w:lineRule="auto"/>
        <w:ind w:left="1440"/>
        <w:jc w:val="both"/>
        <w:rPr>
          <w:rFonts w:ascii="Times New Roman" w:hAnsi="Times New Roman" w:cs="Times New Roman"/>
          <w:b/>
          <w:sz w:val="24"/>
          <w:szCs w:val="24"/>
        </w:rPr>
      </w:pPr>
    </w:p>
    <w:p w:rsidR="00FC0E2B" w:rsidRPr="00FC0E2B" w:rsidRDefault="00FC0E2B" w:rsidP="003C16D2">
      <w:pPr>
        <w:pStyle w:val="ListParagraph"/>
        <w:spacing w:line="360" w:lineRule="auto"/>
        <w:ind w:left="1440"/>
        <w:jc w:val="both"/>
        <w:rPr>
          <w:rFonts w:ascii="Times New Roman" w:hAnsi="Times New Roman" w:cs="Times New Roman"/>
          <w:b/>
          <w:sz w:val="24"/>
          <w:szCs w:val="24"/>
        </w:rPr>
      </w:pPr>
      <w:r w:rsidRPr="00FC0E2B">
        <w:rPr>
          <w:rFonts w:ascii="Times New Roman" w:hAnsi="Times New Roman" w:cs="Times New Roman"/>
          <w:b/>
          <w:sz w:val="24"/>
          <w:szCs w:val="24"/>
        </w:rPr>
        <w:t xml:space="preserve">Disposition </w:t>
      </w:r>
    </w:p>
    <w:p w:rsidR="00E032C4" w:rsidRDefault="00FC0E2B" w:rsidP="00E032C4">
      <w:pPr>
        <w:pStyle w:val="ListParagraph"/>
        <w:numPr>
          <w:ilvl w:val="0"/>
          <w:numId w:val="30"/>
        </w:numPr>
        <w:spacing w:line="360" w:lineRule="auto"/>
        <w:jc w:val="both"/>
        <w:rPr>
          <w:rFonts w:ascii="Times New Roman" w:hAnsi="Times New Roman" w:cs="Times New Roman"/>
          <w:sz w:val="24"/>
          <w:szCs w:val="24"/>
        </w:rPr>
      </w:pPr>
      <w:r w:rsidRPr="00FC0E2B">
        <w:rPr>
          <w:rFonts w:ascii="Times New Roman" w:hAnsi="Times New Roman" w:cs="Times New Roman"/>
          <w:sz w:val="24"/>
          <w:szCs w:val="24"/>
        </w:rPr>
        <w:t>We have already demonstrated the futility of all the grounds of appeal against both conviction and sentence. The totality of the evidence that the appellants committed the offence is overwhelming. The court a</w:t>
      </w:r>
      <w:r w:rsidR="003C5659">
        <w:rPr>
          <w:rFonts w:ascii="Times New Roman" w:hAnsi="Times New Roman" w:cs="Times New Roman"/>
          <w:sz w:val="24"/>
          <w:szCs w:val="24"/>
        </w:rPr>
        <w:t xml:space="preserve"> </w:t>
      </w:r>
      <w:r w:rsidRPr="00FC0E2B">
        <w:rPr>
          <w:rFonts w:ascii="Times New Roman" w:hAnsi="Times New Roman" w:cs="Times New Roman"/>
          <w:sz w:val="24"/>
          <w:szCs w:val="24"/>
        </w:rPr>
        <w:t xml:space="preserve">quo was </w:t>
      </w:r>
      <w:r w:rsidR="003C5659">
        <w:rPr>
          <w:rFonts w:ascii="Times New Roman" w:hAnsi="Times New Roman" w:cs="Times New Roman"/>
          <w:sz w:val="24"/>
          <w:szCs w:val="24"/>
        </w:rPr>
        <w:t>correct in finding</w:t>
      </w:r>
      <w:r w:rsidRPr="00FC0E2B">
        <w:rPr>
          <w:rFonts w:ascii="Times New Roman" w:hAnsi="Times New Roman" w:cs="Times New Roman"/>
          <w:sz w:val="24"/>
          <w:szCs w:val="24"/>
        </w:rPr>
        <w:t xml:space="preserve"> that their defence was palpably </w:t>
      </w:r>
      <w:r w:rsidR="00A978A5">
        <w:rPr>
          <w:rFonts w:ascii="Times New Roman" w:hAnsi="Times New Roman" w:cs="Times New Roman"/>
          <w:sz w:val="24"/>
          <w:szCs w:val="24"/>
        </w:rPr>
        <w:t xml:space="preserve">false. The sentence was in </w:t>
      </w:r>
      <w:r w:rsidR="003C16D2">
        <w:rPr>
          <w:rFonts w:ascii="Times New Roman" w:hAnsi="Times New Roman" w:cs="Times New Roman"/>
          <w:sz w:val="24"/>
          <w:szCs w:val="24"/>
        </w:rPr>
        <w:t xml:space="preserve">no way out of </w:t>
      </w:r>
      <w:r w:rsidR="00A978A5">
        <w:rPr>
          <w:rFonts w:ascii="Times New Roman" w:hAnsi="Times New Roman" w:cs="Times New Roman"/>
          <w:sz w:val="24"/>
          <w:szCs w:val="24"/>
        </w:rPr>
        <w:t>sync</w:t>
      </w:r>
      <w:r w:rsidRPr="00FC0E2B">
        <w:rPr>
          <w:rFonts w:ascii="Times New Roman" w:hAnsi="Times New Roman" w:cs="Times New Roman"/>
          <w:sz w:val="24"/>
          <w:szCs w:val="24"/>
        </w:rPr>
        <w:t xml:space="preserve"> with others imposed for similar transgressions.</w:t>
      </w:r>
      <w:r w:rsidR="003C16D2">
        <w:rPr>
          <w:rFonts w:ascii="Times New Roman" w:hAnsi="Times New Roman" w:cs="Times New Roman"/>
          <w:sz w:val="24"/>
          <w:szCs w:val="24"/>
        </w:rPr>
        <w:t xml:space="preserve"> </w:t>
      </w:r>
      <w:r w:rsidR="003C16D2" w:rsidRPr="00FC0E2B">
        <w:rPr>
          <w:rFonts w:ascii="Times New Roman" w:hAnsi="Times New Roman" w:cs="Times New Roman"/>
          <w:sz w:val="24"/>
          <w:szCs w:val="24"/>
        </w:rPr>
        <w:t>The court a</w:t>
      </w:r>
      <w:r w:rsidR="003C16D2">
        <w:rPr>
          <w:rFonts w:ascii="Times New Roman" w:hAnsi="Times New Roman" w:cs="Times New Roman"/>
          <w:sz w:val="24"/>
          <w:szCs w:val="24"/>
        </w:rPr>
        <w:t xml:space="preserve"> </w:t>
      </w:r>
      <w:r w:rsidR="003C16D2" w:rsidRPr="00FC0E2B">
        <w:rPr>
          <w:rFonts w:ascii="Times New Roman" w:hAnsi="Times New Roman" w:cs="Times New Roman"/>
          <w:sz w:val="24"/>
          <w:szCs w:val="24"/>
        </w:rPr>
        <w:t>quo imposed</w:t>
      </w:r>
      <w:r w:rsidR="003C16D2" w:rsidRPr="003C16D2">
        <w:rPr>
          <w:rFonts w:ascii="Times New Roman" w:hAnsi="Times New Roman" w:cs="Times New Roman"/>
          <w:sz w:val="24"/>
          <w:szCs w:val="24"/>
        </w:rPr>
        <w:t xml:space="preserve"> </w:t>
      </w:r>
      <w:r w:rsidR="003C16D2">
        <w:rPr>
          <w:rFonts w:ascii="Times New Roman" w:hAnsi="Times New Roman" w:cs="Times New Roman"/>
          <w:sz w:val="24"/>
          <w:szCs w:val="24"/>
        </w:rPr>
        <w:t>on the appellants,</w:t>
      </w:r>
      <w:r w:rsidR="003C16D2" w:rsidRPr="00FC0E2B">
        <w:rPr>
          <w:rFonts w:ascii="Times New Roman" w:hAnsi="Times New Roman" w:cs="Times New Roman"/>
          <w:sz w:val="24"/>
          <w:szCs w:val="24"/>
        </w:rPr>
        <w:t xml:space="preserve"> </w:t>
      </w:r>
      <w:r w:rsidR="003C16D2">
        <w:rPr>
          <w:rFonts w:ascii="Times New Roman" w:hAnsi="Times New Roman" w:cs="Times New Roman"/>
          <w:sz w:val="24"/>
          <w:szCs w:val="24"/>
        </w:rPr>
        <w:t xml:space="preserve">a sentence </w:t>
      </w:r>
      <w:r w:rsidR="003C16D2" w:rsidRPr="00FC0E2B">
        <w:rPr>
          <w:rFonts w:ascii="Times New Roman" w:hAnsi="Times New Roman" w:cs="Times New Roman"/>
          <w:sz w:val="24"/>
          <w:szCs w:val="24"/>
        </w:rPr>
        <w:t xml:space="preserve">that is almost half of the presumptive sentence. </w:t>
      </w:r>
      <w:r w:rsidRPr="00FC0E2B">
        <w:rPr>
          <w:rFonts w:ascii="Times New Roman" w:hAnsi="Times New Roman" w:cs="Times New Roman"/>
          <w:sz w:val="24"/>
          <w:szCs w:val="24"/>
        </w:rPr>
        <w:t>It therefore did not induce any sense of shock. The fate of the appeal is therefore sealed</w:t>
      </w:r>
      <w:r w:rsidR="003C16D2">
        <w:rPr>
          <w:rFonts w:ascii="Times New Roman" w:hAnsi="Times New Roman" w:cs="Times New Roman"/>
          <w:sz w:val="24"/>
          <w:szCs w:val="24"/>
        </w:rPr>
        <w:t>.</w:t>
      </w:r>
    </w:p>
    <w:p w:rsidR="00EB6999" w:rsidRDefault="003C16D2" w:rsidP="00E032C4">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2865" w:rsidRPr="002B0E72">
        <w:rPr>
          <w:rFonts w:ascii="Times New Roman" w:hAnsi="Times New Roman" w:cs="Times New Roman"/>
          <w:b/>
          <w:sz w:val="24"/>
          <w:szCs w:val="24"/>
        </w:rPr>
        <w:t>In the result,</w:t>
      </w:r>
      <w:r w:rsidR="00A32865" w:rsidRPr="002B0E72">
        <w:rPr>
          <w:rFonts w:ascii="Times New Roman" w:hAnsi="Times New Roman" w:cs="Times New Roman"/>
          <w:sz w:val="24"/>
          <w:szCs w:val="24"/>
        </w:rPr>
        <w:t xml:space="preserve"> </w:t>
      </w:r>
      <w:r w:rsidR="00A32865" w:rsidRPr="002B0E72">
        <w:rPr>
          <w:rFonts w:ascii="Times New Roman" w:hAnsi="Times New Roman" w:cs="Times New Roman"/>
          <w:b/>
          <w:sz w:val="24"/>
          <w:szCs w:val="24"/>
        </w:rPr>
        <w:t>the appeal against both conviction and sentence is without merit</w:t>
      </w:r>
      <w:r w:rsidR="00643BE5" w:rsidRPr="002B0E72">
        <w:rPr>
          <w:rFonts w:ascii="Times New Roman" w:hAnsi="Times New Roman" w:cs="Times New Roman"/>
          <w:b/>
          <w:sz w:val="24"/>
          <w:szCs w:val="24"/>
        </w:rPr>
        <w:t xml:space="preserve">. We direct that it be and is hereby </w:t>
      </w:r>
      <w:r w:rsidR="00A32865" w:rsidRPr="002B0E72">
        <w:rPr>
          <w:rFonts w:ascii="Times New Roman" w:hAnsi="Times New Roman" w:cs="Times New Roman"/>
          <w:b/>
          <w:sz w:val="24"/>
          <w:szCs w:val="24"/>
        </w:rPr>
        <w:t>dismissed in its entirety.</w:t>
      </w:r>
      <w:r w:rsidR="00A32865" w:rsidRPr="002B0E72">
        <w:rPr>
          <w:rFonts w:ascii="Times New Roman" w:hAnsi="Times New Roman" w:cs="Times New Roman"/>
          <w:sz w:val="24"/>
          <w:szCs w:val="24"/>
        </w:rPr>
        <w:t xml:space="preserve"> </w:t>
      </w:r>
    </w:p>
    <w:p w:rsidR="00E032C4" w:rsidRPr="00E032C4" w:rsidRDefault="00E032C4" w:rsidP="00E032C4">
      <w:pPr>
        <w:spacing w:line="360" w:lineRule="auto"/>
        <w:jc w:val="both"/>
        <w:rPr>
          <w:rFonts w:ascii="Times New Roman" w:hAnsi="Times New Roman" w:cs="Times New Roman"/>
          <w:sz w:val="24"/>
          <w:szCs w:val="24"/>
        </w:rPr>
      </w:pPr>
    </w:p>
    <w:p w:rsidR="00DC69FC" w:rsidRPr="002B0E72" w:rsidRDefault="00DC69FC" w:rsidP="002B0E72">
      <w:pPr>
        <w:rPr>
          <w:rFonts w:ascii="Times New Roman" w:hAnsi="Times New Roman" w:cs="Times New Roman"/>
          <w:sz w:val="24"/>
          <w:szCs w:val="24"/>
        </w:rPr>
      </w:pPr>
      <w:r w:rsidRPr="002B0E72">
        <w:rPr>
          <w:rFonts w:ascii="Times New Roman" w:hAnsi="Times New Roman" w:cs="Times New Roman"/>
          <w:sz w:val="24"/>
          <w:szCs w:val="24"/>
        </w:rPr>
        <w:t>MUTEVEDZI J………………………………………………..</w:t>
      </w:r>
    </w:p>
    <w:p w:rsidR="00121E9D" w:rsidRDefault="00121E9D">
      <w:pPr>
        <w:rPr>
          <w:rFonts w:ascii="Times New Roman" w:hAnsi="Times New Roman" w:cs="Times New Roman"/>
          <w:sz w:val="24"/>
          <w:szCs w:val="24"/>
        </w:rPr>
      </w:pPr>
    </w:p>
    <w:p w:rsidR="00DC69FC" w:rsidRPr="002B0E72" w:rsidRDefault="001E37FA" w:rsidP="002B0E72">
      <w:pPr>
        <w:rPr>
          <w:rFonts w:ascii="Times New Roman" w:hAnsi="Times New Roman" w:cs="Times New Roman"/>
          <w:sz w:val="24"/>
          <w:szCs w:val="24"/>
        </w:rPr>
      </w:pPr>
      <w:r>
        <w:rPr>
          <w:rFonts w:ascii="Times New Roman" w:hAnsi="Times New Roman" w:cs="Times New Roman"/>
          <w:sz w:val="24"/>
          <w:szCs w:val="24"/>
        </w:rPr>
        <w:t>ND</w:t>
      </w:r>
      <w:r w:rsidR="00121E9D" w:rsidRPr="002B0E72">
        <w:rPr>
          <w:rFonts w:ascii="Times New Roman" w:hAnsi="Times New Roman" w:cs="Times New Roman"/>
          <w:sz w:val="24"/>
          <w:szCs w:val="24"/>
        </w:rPr>
        <w:t xml:space="preserve">LOVU J……………………………………………Agrees </w:t>
      </w:r>
    </w:p>
    <w:p w:rsidR="00121E9D" w:rsidRPr="00121E9D" w:rsidRDefault="00121E9D">
      <w:pPr>
        <w:rPr>
          <w:rFonts w:ascii="Times New Roman" w:hAnsi="Times New Roman" w:cs="Times New Roman"/>
          <w:sz w:val="24"/>
          <w:szCs w:val="24"/>
        </w:rPr>
      </w:pPr>
    </w:p>
    <w:p w:rsidR="0090783E" w:rsidRDefault="0090783E" w:rsidP="0090783E">
      <w:pPr>
        <w:pStyle w:val="NoSpacing"/>
        <w:rPr>
          <w:i/>
        </w:rPr>
      </w:pPr>
    </w:p>
    <w:p w:rsidR="00121E9D" w:rsidRPr="0090783E" w:rsidRDefault="007C671A" w:rsidP="0090783E">
      <w:pPr>
        <w:pStyle w:val="NoSpacing"/>
        <w:rPr>
          <w:rFonts w:ascii="Times New Roman" w:hAnsi="Times New Roman" w:cs="Times New Roman"/>
          <w:sz w:val="24"/>
          <w:szCs w:val="24"/>
        </w:rPr>
      </w:pPr>
      <w:proofErr w:type="spellStart"/>
      <w:r w:rsidRPr="0090783E">
        <w:rPr>
          <w:rFonts w:ascii="Times New Roman" w:hAnsi="Times New Roman" w:cs="Times New Roman"/>
          <w:i/>
          <w:sz w:val="24"/>
          <w:szCs w:val="24"/>
        </w:rPr>
        <w:t>Chitsa</w:t>
      </w:r>
      <w:proofErr w:type="spellEnd"/>
      <w:r w:rsidRPr="0090783E">
        <w:rPr>
          <w:rFonts w:ascii="Times New Roman" w:hAnsi="Times New Roman" w:cs="Times New Roman"/>
          <w:i/>
          <w:sz w:val="24"/>
          <w:szCs w:val="24"/>
        </w:rPr>
        <w:t xml:space="preserve"> &amp; </w:t>
      </w:r>
      <w:proofErr w:type="spellStart"/>
      <w:r w:rsidRPr="0090783E">
        <w:rPr>
          <w:rFonts w:ascii="Times New Roman" w:hAnsi="Times New Roman" w:cs="Times New Roman"/>
          <w:i/>
          <w:sz w:val="24"/>
          <w:szCs w:val="24"/>
        </w:rPr>
        <w:t>Masvaka</w:t>
      </w:r>
      <w:proofErr w:type="spellEnd"/>
      <w:r w:rsidRPr="0090783E">
        <w:rPr>
          <w:rFonts w:ascii="Times New Roman" w:hAnsi="Times New Roman" w:cs="Times New Roman"/>
          <w:i/>
          <w:sz w:val="24"/>
          <w:szCs w:val="24"/>
        </w:rPr>
        <w:t xml:space="preserve"> Law Chambers</w:t>
      </w:r>
      <w:r w:rsidR="00121E9D" w:rsidRPr="0090783E">
        <w:rPr>
          <w:rFonts w:ascii="Times New Roman" w:hAnsi="Times New Roman" w:cs="Times New Roman"/>
          <w:sz w:val="24"/>
          <w:szCs w:val="24"/>
        </w:rPr>
        <w:t xml:space="preserve">, </w:t>
      </w:r>
      <w:r w:rsidR="003C5659" w:rsidRPr="0090783E">
        <w:rPr>
          <w:rFonts w:ascii="Times New Roman" w:hAnsi="Times New Roman" w:cs="Times New Roman"/>
          <w:sz w:val="24"/>
          <w:szCs w:val="24"/>
        </w:rPr>
        <w:t xml:space="preserve">the </w:t>
      </w:r>
      <w:r w:rsidR="00142E30" w:rsidRPr="0090783E">
        <w:rPr>
          <w:rFonts w:ascii="Times New Roman" w:hAnsi="Times New Roman" w:cs="Times New Roman"/>
          <w:sz w:val="24"/>
          <w:szCs w:val="24"/>
        </w:rPr>
        <w:t xml:space="preserve">first </w:t>
      </w:r>
      <w:r w:rsidR="00121E9D" w:rsidRPr="0090783E">
        <w:rPr>
          <w:rFonts w:ascii="Times New Roman" w:hAnsi="Times New Roman" w:cs="Times New Roman"/>
          <w:sz w:val="24"/>
          <w:szCs w:val="24"/>
        </w:rPr>
        <w:t>appellant’s legal practitioners</w:t>
      </w:r>
    </w:p>
    <w:p w:rsidR="00121E9D" w:rsidRPr="0090783E" w:rsidRDefault="00563A26" w:rsidP="0090783E">
      <w:pPr>
        <w:pStyle w:val="NoSpacing"/>
        <w:rPr>
          <w:rFonts w:ascii="Times New Roman" w:hAnsi="Times New Roman" w:cs="Times New Roman"/>
          <w:sz w:val="24"/>
          <w:szCs w:val="24"/>
        </w:rPr>
      </w:pPr>
      <w:proofErr w:type="spellStart"/>
      <w:r w:rsidRPr="0090783E">
        <w:rPr>
          <w:rFonts w:ascii="Times New Roman" w:hAnsi="Times New Roman" w:cs="Times New Roman"/>
          <w:i/>
          <w:sz w:val="24"/>
          <w:szCs w:val="24"/>
        </w:rPr>
        <w:t>T.K.Takaindisa</w:t>
      </w:r>
      <w:proofErr w:type="spellEnd"/>
      <w:r w:rsidRPr="0090783E">
        <w:rPr>
          <w:rFonts w:ascii="Times New Roman" w:hAnsi="Times New Roman" w:cs="Times New Roman"/>
          <w:i/>
          <w:sz w:val="24"/>
          <w:szCs w:val="24"/>
        </w:rPr>
        <w:t xml:space="preserve"> Criminal Law Chambers</w:t>
      </w:r>
      <w:r w:rsidR="00121E9D" w:rsidRPr="0090783E">
        <w:rPr>
          <w:rFonts w:ascii="Times New Roman" w:hAnsi="Times New Roman" w:cs="Times New Roman"/>
          <w:sz w:val="24"/>
          <w:szCs w:val="24"/>
        </w:rPr>
        <w:t xml:space="preserve">, </w:t>
      </w:r>
      <w:r w:rsidR="00142E30" w:rsidRPr="0090783E">
        <w:rPr>
          <w:rFonts w:ascii="Times New Roman" w:hAnsi="Times New Roman" w:cs="Times New Roman"/>
          <w:sz w:val="24"/>
          <w:szCs w:val="24"/>
        </w:rPr>
        <w:t xml:space="preserve">second </w:t>
      </w:r>
      <w:r w:rsidR="00121E9D" w:rsidRPr="0090783E">
        <w:rPr>
          <w:rFonts w:ascii="Times New Roman" w:hAnsi="Times New Roman" w:cs="Times New Roman"/>
          <w:sz w:val="24"/>
          <w:szCs w:val="24"/>
        </w:rPr>
        <w:t>appellant’s legal practitioners</w:t>
      </w:r>
    </w:p>
    <w:p w:rsidR="00121E9D" w:rsidRPr="0090783E" w:rsidRDefault="00121E9D" w:rsidP="0090783E">
      <w:pPr>
        <w:pStyle w:val="NoSpacing"/>
        <w:rPr>
          <w:rFonts w:ascii="Times New Roman" w:hAnsi="Times New Roman" w:cs="Times New Roman"/>
          <w:sz w:val="24"/>
          <w:szCs w:val="24"/>
        </w:rPr>
      </w:pPr>
      <w:r w:rsidRPr="0090783E">
        <w:rPr>
          <w:rFonts w:ascii="Times New Roman" w:hAnsi="Times New Roman" w:cs="Times New Roman"/>
          <w:i/>
          <w:sz w:val="24"/>
          <w:szCs w:val="24"/>
        </w:rPr>
        <w:t>National Prosecuting Authority</w:t>
      </w:r>
      <w:r w:rsidR="00142E30" w:rsidRPr="0090783E">
        <w:rPr>
          <w:rFonts w:ascii="Times New Roman" w:hAnsi="Times New Roman" w:cs="Times New Roman"/>
          <w:i/>
          <w:sz w:val="24"/>
          <w:szCs w:val="24"/>
        </w:rPr>
        <w:t>,</w:t>
      </w:r>
      <w:r w:rsidRPr="0090783E">
        <w:rPr>
          <w:rFonts w:ascii="Times New Roman" w:hAnsi="Times New Roman" w:cs="Times New Roman"/>
          <w:sz w:val="24"/>
          <w:szCs w:val="24"/>
        </w:rPr>
        <w:t xml:space="preserve"> </w:t>
      </w:r>
      <w:r w:rsidR="003C5659" w:rsidRPr="0090783E">
        <w:rPr>
          <w:rFonts w:ascii="Times New Roman" w:hAnsi="Times New Roman" w:cs="Times New Roman"/>
          <w:sz w:val="24"/>
          <w:szCs w:val="24"/>
        </w:rPr>
        <w:t xml:space="preserve">the </w:t>
      </w:r>
      <w:r w:rsidRPr="0090783E">
        <w:rPr>
          <w:rFonts w:ascii="Times New Roman" w:hAnsi="Times New Roman" w:cs="Times New Roman"/>
          <w:sz w:val="24"/>
          <w:szCs w:val="24"/>
        </w:rPr>
        <w:t>State</w:t>
      </w:r>
      <w:r w:rsidR="00142E30" w:rsidRPr="0090783E">
        <w:rPr>
          <w:rFonts w:ascii="Times New Roman" w:hAnsi="Times New Roman" w:cs="Times New Roman"/>
          <w:sz w:val="24"/>
          <w:szCs w:val="24"/>
        </w:rPr>
        <w:t xml:space="preserve">’s legal practitioners </w:t>
      </w:r>
    </w:p>
    <w:sectPr w:rsidR="00121E9D" w:rsidRPr="009078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E26" w:rsidRDefault="006D5E26" w:rsidP="00A32865">
      <w:pPr>
        <w:spacing w:after="0" w:line="240" w:lineRule="auto"/>
      </w:pPr>
      <w:r>
        <w:separator/>
      </w:r>
    </w:p>
  </w:endnote>
  <w:endnote w:type="continuationSeparator" w:id="0">
    <w:p w:rsidR="006D5E26" w:rsidRDefault="006D5E26" w:rsidP="00A32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E26" w:rsidRDefault="006D5E26" w:rsidP="00A32865">
      <w:pPr>
        <w:spacing w:after="0" w:line="240" w:lineRule="auto"/>
      </w:pPr>
      <w:r>
        <w:separator/>
      </w:r>
    </w:p>
  </w:footnote>
  <w:footnote w:type="continuationSeparator" w:id="0">
    <w:p w:rsidR="006D5E26" w:rsidRDefault="006D5E26" w:rsidP="00A32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906786"/>
      <w:docPartObj>
        <w:docPartGallery w:val="Page Numbers (Top of Page)"/>
        <w:docPartUnique/>
      </w:docPartObj>
    </w:sdtPr>
    <w:sdtEndPr>
      <w:rPr>
        <w:rFonts w:ascii="Times New Roman" w:hAnsi="Times New Roman" w:cs="Times New Roman"/>
        <w:noProof/>
        <w:sz w:val="24"/>
        <w:szCs w:val="24"/>
      </w:rPr>
    </w:sdtEndPr>
    <w:sdtContent>
      <w:p w:rsidR="00B04A79" w:rsidRDefault="00B04A79">
        <w:pPr>
          <w:pStyle w:val="Header"/>
          <w:jc w:val="right"/>
          <w:rPr>
            <w:rFonts w:ascii="Times New Roman" w:hAnsi="Times New Roman" w:cs="Times New Roman"/>
            <w:noProof/>
            <w:sz w:val="24"/>
            <w:szCs w:val="24"/>
          </w:rPr>
        </w:pPr>
        <w:r w:rsidRPr="00B9534B">
          <w:rPr>
            <w:rFonts w:ascii="Times New Roman" w:hAnsi="Times New Roman" w:cs="Times New Roman"/>
            <w:sz w:val="24"/>
            <w:szCs w:val="24"/>
          </w:rPr>
          <w:fldChar w:fldCharType="begin"/>
        </w:r>
        <w:r w:rsidRPr="00B9534B">
          <w:rPr>
            <w:rFonts w:ascii="Times New Roman" w:hAnsi="Times New Roman" w:cs="Times New Roman"/>
            <w:sz w:val="24"/>
            <w:szCs w:val="24"/>
          </w:rPr>
          <w:instrText xml:space="preserve"> PAGE   \* MERGEFORMAT </w:instrText>
        </w:r>
        <w:r w:rsidRPr="00B9534B">
          <w:rPr>
            <w:rFonts w:ascii="Times New Roman" w:hAnsi="Times New Roman" w:cs="Times New Roman"/>
            <w:sz w:val="24"/>
            <w:szCs w:val="24"/>
          </w:rPr>
          <w:fldChar w:fldCharType="separate"/>
        </w:r>
        <w:r w:rsidR="00214EFD">
          <w:rPr>
            <w:rFonts w:ascii="Times New Roman" w:hAnsi="Times New Roman" w:cs="Times New Roman"/>
            <w:noProof/>
            <w:sz w:val="24"/>
            <w:szCs w:val="24"/>
          </w:rPr>
          <w:t>12</w:t>
        </w:r>
        <w:r w:rsidRPr="00B9534B">
          <w:rPr>
            <w:rFonts w:ascii="Times New Roman" w:hAnsi="Times New Roman" w:cs="Times New Roman"/>
            <w:noProof/>
            <w:sz w:val="24"/>
            <w:szCs w:val="24"/>
          </w:rPr>
          <w:fldChar w:fldCharType="end"/>
        </w:r>
      </w:p>
      <w:p w:rsidR="00EE1D4C" w:rsidRPr="00B9534B" w:rsidRDefault="00EE1D4C">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98/25</w:t>
        </w:r>
      </w:p>
      <w:p w:rsidR="00B04A79" w:rsidRPr="00EE1D4C" w:rsidRDefault="00B04A79">
        <w:pPr>
          <w:pStyle w:val="Header"/>
          <w:jc w:val="right"/>
          <w:rPr>
            <w:rFonts w:ascii="Times New Roman" w:hAnsi="Times New Roman" w:cs="Times New Roman"/>
            <w:sz w:val="24"/>
            <w:szCs w:val="24"/>
          </w:rPr>
        </w:pPr>
        <w:r w:rsidRPr="00EE1D4C">
          <w:rPr>
            <w:rFonts w:ascii="Times New Roman" w:hAnsi="Times New Roman" w:cs="Times New Roman"/>
            <w:sz w:val="24"/>
            <w:szCs w:val="24"/>
          </w:rPr>
          <w:t>HCBCR5199/24</w:t>
        </w:r>
      </w:p>
    </w:sdtContent>
  </w:sdt>
  <w:p w:rsidR="00B04A79" w:rsidRPr="00EE1D4C" w:rsidRDefault="00B04A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7A77"/>
    <w:multiLevelType w:val="hybridMultilevel"/>
    <w:tmpl w:val="F5E2AA5E"/>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F57ED"/>
    <w:multiLevelType w:val="hybridMultilevel"/>
    <w:tmpl w:val="6066A868"/>
    <w:lvl w:ilvl="0" w:tplc="0C8EFCCE">
      <w:start w:val="1"/>
      <w:numFmt w:val="decimal"/>
      <w:lvlText w:val="[%1]"/>
      <w:lvlJc w:val="left"/>
      <w:pPr>
        <w:ind w:left="360" w:hanging="360"/>
      </w:pPr>
      <w:rPr>
        <w:rFonts w:hint="default"/>
      </w:rPr>
    </w:lvl>
    <w:lvl w:ilvl="1" w:tplc="30090019" w:tentative="1">
      <w:start w:val="1"/>
      <w:numFmt w:val="lowerLetter"/>
      <w:lvlText w:val="%2."/>
      <w:lvlJc w:val="left"/>
      <w:pPr>
        <w:ind w:left="1015" w:hanging="360"/>
      </w:pPr>
    </w:lvl>
    <w:lvl w:ilvl="2" w:tplc="3009001B" w:tentative="1">
      <w:start w:val="1"/>
      <w:numFmt w:val="lowerRoman"/>
      <w:lvlText w:val="%3."/>
      <w:lvlJc w:val="right"/>
      <w:pPr>
        <w:ind w:left="1735" w:hanging="180"/>
      </w:pPr>
    </w:lvl>
    <w:lvl w:ilvl="3" w:tplc="3009000F" w:tentative="1">
      <w:start w:val="1"/>
      <w:numFmt w:val="decimal"/>
      <w:lvlText w:val="%4."/>
      <w:lvlJc w:val="left"/>
      <w:pPr>
        <w:ind w:left="2455" w:hanging="360"/>
      </w:pPr>
    </w:lvl>
    <w:lvl w:ilvl="4" w:tplc="30090019" w:tentative="1">
      <w:start w:val="1"/>
      <w:numFmt w:val="lowerLetter"/>
      <w:lvlText w:val="%5."/>
      <w:lvlJc w:val="left"/>
      <w:pPr>
        <w:ind w:left="3175" w:hanging="360"/>
      </w:pPr>
    </w:lvl>
    <w:lvl w:ilvl="5" w:tplc="3009001B" w:tentative="1">
      <w:start w:val="1"/>
      <w:numFmt w:val="lowerRoman"/>
      <w:lvlText w:val="%6."/>
      <w:lvlJc w:val="right"/>
      <w:pPr>
        <w:ind w:left="3895" w:hanging="180"/>
      </w:pPr>
    </w:lvl>
    <w:lvl w:ilvl="6" w:tplc="3009000F" w:tentative="1">
      <w:start w:val="1"/>
      <w:numFmt w:val="decimal"/>
      <w:lvlText w:val="%7."/>
      <w:lvlJc w:val="left"/>
      <w:pPr>
        <w:ind w:left="4615" w:hanging="360"/>
      </w:pPr>
    </w:lvl>
    <w:lvl w:ilvl="7" w:tplc="30090019" w:tentative="1">
      <w:start w:val="1"/>
      <w:numFmt w:val="lowerLetter"/>
      <w:lvlText w:val="%8."/>
      <w:lvlJc w:val="left"/>
      <w:pPr>
        <w:ind w:left="5335" w:hanging="360"/>
      </w:pPr>
    </w:lvl>
    <w:lvl w:ilvl="8" w:tplc="3009001B" w:tentative="1">
      <w:start w:val="1"/>
      <w:numFmt w:val="lowerRoman"/>
      <w:lvlText w:val="%9."/>
      <w:lvlJc w:val="right"/>
      <w:pPr>
        <w:ind w:left="6055" w:hanging="180"/>
      </w:pPr>
    </w:lvl>
  </w:abstractNum>
  <w:abstractNum w:abstractNumId="2" w15:restartNumberingAfterBreak="0">
    <w:nsid w:val="10F243F3"/>
    <w:multiLevelType w:val="hybridMultilevel"/>
    <w:tmpl w:val="F4EA34CA"/>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C4EA4"/>
    <w:multiLevelType w:val="hybridMultilevel"/>
    <w:tmpl w:val="42087AF0"/>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E83BA1"/>
    <w:multiLevelType w:val="hybridMultilevel"/>
    <w:tmpl w:val="91D2B55E"/>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AD6D89"/>
    <w:multiLevelType w:val="hybridMultilevel"/>
    <w:tmpl w:val="8D9060F0"/>
    <w:lvl w:ilvl="0" w:tplc="3F201162">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D713F1"/>
    <w:multiLevelType w:val="hybridMultilevel"/>
    <w:tmpl w:val="95CAE07A"/>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D1D93"/>
    <w:multiLevelType w:val="hybridMultilevel"/>
    <w:tmpl w:val="C0E81708"/>
    <w:lvl w:ilvl="0" w:tplc="02526B5C">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002EA"/>
    <w:multiLevelType w:val="hybridMultilevel"/>
    <w:tmpl w:val="86E6846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9A77C6"/>
    <w:multiLevelType w:val="hybridMultilevel"/>
    <w:tmpl w:val="BC80FFAC"/>
    <w:lvl w:ilvl="0" w:tplc="0008751E">
      <w:start w:val="1"/>
      <w:numFmt w:val="decimal"/>
      <w:lvlText w:val="%1."/>
      <w:lvlJc w:val="left"/>
      <w:pPr>
        <w:ind w:left="2520" w:hanging="360"/>
      </w:pPr>
      <w:rPr>
        <w:rFonts w:hint="default"/>
      </w:rPr>
    </w:lvl>
    <w:lvl w:ilvl="1" w:tplc="34200A00">
      <w:start w:val="1"/>
      <w:numFmt w:val="lowerRoman"/>
      <w:lvlText w:val="%2."/>
      <w:lvlJc w:val="left"/>
      <w:pPr>
        <w:ind w:left="3600" w:hanging="720"/>
      </w:pPr>
      <w:rPr>
        <w:rFonts w:hint="default"/>
      </w:r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0" w15:restartNumberingAfterBreak="0">
    <w:nsid w:val="33D47DD6"/>
    <w:multiLevelType w:val="hybridMultilevel"/>
    <w:tmpl w:val="7DE4FE72"/>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D0DE8"/>
    <w:multiLevelType w:val="hybridMultilevel"/>
    <w:tmpl w:val="4E28BA20"/>
    <w:lvl w:ilvl="0" w:tplc="3AB2082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A674153"/>
    <w:multiLevelType w:val="hybridMultilevel"/>
    <w:tmpl w:val="1F101EE4"/>
    <w:lvl w:ilvl="0" w:tplc="316664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953EA"/>
    <w:multiLevelType w:val="hybridMultilevel"/>
    <w:tmpl w:val="DFB81112"/>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875CF"/>
    <w:multiLevelType w:val="hybridMultilevel"/>
    <w:tmpl w:val="A3DEE34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D3A2B"/>
    <w:multiLevelType w:val="hybridMultilevel"/>
    <w:tmpl w:val="629676C6"/>
    <w:lvl w:ilvl="0" w:tplc="3AB20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06E7B"/>
    <w:multiLevelType w:val="hybridMultilevel"/>
    <w:tmpl w:val="7D5A5C4A"/>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F12D1"/>
    <w:multiLevelType w:val="hybridMultilevel"/>
    <w:tmpl w:val="22C64B5C"/>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B4037"/>
    <w:multiLevelType w:val="hybridMultilevel"/>
    <w:tmpl w:val="80C6998A"/>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67869"/>
    <w:multiLevelType w:val="hybridMultilevel"/>
    <w:tmpl w:val="609EF612"/>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7B4F41"/>
    <w:multiLevelType w:val="hybridMultilevel"/>
    <w:tmpl w:val="F5986DEA"/>
    <w:lvl w:ilvl="0" w:tplc="0C8EFCCE">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91029D30">
      <w:start w:val="1"/>
      <w:numFmt w:val="decimal"/>
      <w:lvlText w:val="%3."/>
      <w:lvlJc w:val="left"/>
      <w:pPr>
        <w:ind w:left="2340" w:hanging="360"/>
      </w:pPr>
      <w:rPr>
        <w:rFonts w:hint="default"/>
      </w:rPr>
    </w:lvl>
    <w:lvl w:ilvl="3" w:tplc="3009000F">
      <w:start w:val="1"/>
      <w:numFmt w:val="decimal"/>
      <w:lvlText w:val="%4."/>
      <w:lvlJc w:val="left"/>
      <w:pPr>
        <w:ind w:left="2880" w:hanging="360"/>
      </w:pPr>
    </w:lvl>
    <w:lvl w:ilvl="4" w:tplc="AC5CE944">
      <w:start w:val="1"/>
      <w:numFmt w:val="decimal"/>
      <w:lvlText w:val="(%5)"/>
      <w:lvlJc w:val="left"/>
      <w:pPr>
        <w:ind w:left="3600" w:hanging="360"/>
      </w:pPr>
      <w:rPr>
        <w:rFonts w:hint="default"/>
      </w:rPr>
    </w:lvl>
    <w:lvl w:ilvl="5" w:tplc="99F2547A">
      <w:start w:val="1"/>
      <w:numFmt w:val="lowerRoman"/>
      <w:lvlText w:val="(%6)"/>
      <w:lvlJc w:val="left"/>
      <w:pPr>
        <w:ind w:left="4860" w:hanging="720"/>
      </w:pPr>
      <w:rPr>
        <w:rFonts w:hint="default"/>
      </w:rPr>
    </w:lvl>
    <w:lvl w:ilvl="6" w:tplc="18D0641C">
      <w:start w:val="1"/>
      <w:numFmt w:val="lowerLetter"/>
      <w:lvlText w:val="(%7)"/>
      <w:lvlJc w:val="left"/>
      <w:pPr>
        <w:ind w:left="5040" w:hanging="360"/>
      </w:pPr>
      <w:rPr>
        <w:rFonts w:hint="default"/>
      </w:r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55A6A74"/>
    <w:multiLevelType w:val="hybridMultilevel"/>
    <w:tmpl w:val="55E0E464"/>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0069A7"/>
    <w:multiLevelType w:val="hybridMultilevel"/>
    <w:tmpl w:val="8410CAAE"/>
    <w:lvl w:ilvl="0" w:tplc="DA0811CE">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3" w15:restartNumberingAfterBreak="0">
    <w:nsid w:val="66191B04"/>
    <w:multiLevelType w:val="hybridMultilevel"/>
    <w:tmpl w:val="3980393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23B25"/>
    <w:multiLevelType w:val="hybridMultilevel"/>
    <w:tmpl w:val="386C0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95528D2"/>
    <w:multiLevelType w:val="hybridMultilevel"/>
    <w:tmpl w:val="589CCD62"/>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6B2471"/>
    <w:multiLevelType w:val="hybridMultilevel"/>
    <w:tmpl w:val="72687F86"/>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314A34"/>
    <w:multiLevelType w:val="hybridMultilevel"/>
    <w:tmpl w:val="C2A6DDC6"/>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19106F"/>
    <w:multiLevelType w:val="multilevel"/>
    <w:tmpl w:val="55FC1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EA0EAF"/>
    <w:multiLevelType w:val="hybridMultilevel"/>
    <w:tmpl w:val="28326C3E"/>
    <w:lvl w:ilvl="0" w:tplc="0C8EFCCE">
      <w:start w:val="1"/>
      <w:numFmt w:val="decimal"/>
      <w:lvlText w:val="[%1]"/>
      <w:lvlJc w:val="left"/>
      <w:pPr>
        <w:ind w:left="78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79225D7A"/>
    <w:multiLevelType w:val="hybridMultilevel"/>
    <w:tmpl w:val="CBC0285E"/>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428D7"/>
    <w:multiLevelType w:val="hybridMultilevel"/>
    <w:tmpl w:val="D89084D0"/>
    <w:lvl w:ilvl="0" w:tplc="B5481514">
      <w:start w:val="1"/>
      <w:numFmt w:val="decimal"/>
      <w:lvlText w:val="[%1]"/>
      <w:lvlJc w:val="left"/>
      <w:pPr>
        <w:ind w:left="783" w:hanging="360"/>
      </w:pPr>
      <w:rPr>
        <w:b w:val="0"/>
        <w:i w:val="0"/>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1"/>
  </w:num>
  <w:num w:numId="4">
    <w:abstractNumId w:val="5"/>
  </w:num>
  <w:num w:numId="5">
    <w:abstractNumId w:val="11"/>
  </w:num>
  <w:num w:numId="6">
    <w:abstractNumId w:val="12"/>
  </w:num>
  <w:num w:numId="7">
    <w:abstractNumId w:val="23"/>
  </w:num>
  <w:num w:numId="8">
    <w:abstractNumId w:val="0"/>
  </w:num>
  <w:num w:numId="9">
    <w:abstractNumId w:val="13"/>
  </w:num>
  <w:num w:numId="10">
    <w:abstractNumId w:val="17"/>
  </w:num>
  <w:num w:numId="11">
    <w:abstractNumId w:val="26"/>
  </w:num>
  <w:num w:numId="12">
    <w:abstractNumId w:val="14"/>
  </w:num>
  <w:num w:numId="13">
    <w:abstractNumId w:val="30"/>
  </w:num>
  <w:num w:numId="14">
    <w:abstractNumId w:val="27"/>
  </w:num>
  <w:num w:numId="15">
    <w:abstractNumId w:val="19"/>
  </w:num>
  <w:num w:numId="16">
    <w:abstractNumId w:val="7"/>
  </w:num>
  <w:num w:numId="17">
    <w:abstractNumId w:val="16"/>
  </w:num>
  <w:num w:numId="18">
    <w:abstractNumId w:val="25"/>
  </w:num>
  <w:num w:numId="19">
    <w:abstractNumId w:val="10"/>
  </w:num>
  <w:num w:numId="20">
    <w:abstractNumId w:val="4"/>
  </w:num>
  <w:num w:numId="21">
    <w:abstractNumId w:val="15"/>
  </w:num>
  <w:num w:numId="22">
    <w:abstractNumId w:val="6"/>
  </w:num>
  <w:num w:numId="23">
    <w:abstractNumId w:val="21"/>
  </w:num>
  <w:num w:numId="24">
    <w:abstractNumId w:val="3"/>
  </w:num>
  <w:num w:numId="25">
    <w:abstractNumId w:val="18"/>
  </w:num>
  <w:num w:numId="26">
    <w:abstractNumId w:val="2"/>
  </w:num>
  <w:num w:numId="27">
    <w:abstractNumId w:val="28"/>
  </w:num>
  <w:num w:numId="28">
    <w:abstractNumId w:val="1"/>
  </w:num>
  <w:num w:numId="29">
    <w:abstractNumId w:val="29"/>
  </w:num>
  <w:num w:numId="30">
    <w:abstractNumId w:val="20"/>
  </w:num>
  <w:num w:numId="31">
    <w:abstractNumId w:val="22"/>
  </w:num>
  <w:num w:numId="32">
    <w:abstractNumId w:val="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65"/>
    <w:rsid w:val="000275A8"/>
    <w:rsid w:val="000540A5"/>
    <w:rsid w:val="00060172"/>
    <w:rsid w:val="00073BA9"/>
    <w:rsid w:val="0007780C"/>
    <w:rsid w:val="000806AE"/>
    <w:rsid w:val="0008080B"/>
    <w:rsid w:val="0008230B"/>
    <w:rsid w:val="000862CE"/>
    <w:rsid w:val="00087EB5"/>
    <w:rsid w:val="000B72BA"/>
    <w:rsid w:val="000C7663"/>
    <w:rsid w:val="000D22D5"/>
    <w:rsid w:val="000E6030"/>
    <w:rsid w:val="000F672B"/>
    <w:rsid w:val="00107828"/>
    <w:rsid w:val="0012124B"/>
    <w:rsid w:val="00121E9D"/>
    <w:rsid w:val="00127905"/>
    <w:rsid w:val="00141C40"/>
    <w:rsid w:val="00142E30"/>
    <w:rsid w:val="00163B92"/>
    <w:rsid w:val="001734B1"/>
    <w:rsid w:val="00180808"/>
    <w:rsid w:val="00195DFF"/>
    <w:rsid w:val="00196400"/>
    <w:rsid w:val="001A634B"/>
    <w:rsid w:val="001E37FA"/>
    <w:rsid w:val="00214EFD"/>
    <w:rsid w:val="00236F6B"/>
    <w:rsid w:val="0023722C"/>
    <w:rsid w:val="00261C45"/>
    <w:rsid w:val="002A0547"/>
    <w:rsid w:val="002B0E72"/>
    <w:rsid w:val="002D0FCD"/>
    <w:rsid w:val="002D21F4"/>
    <w:rsid w:val="002D5491"/>
    <w:rsid w:val="002E31DE"/>
    <w:rsid w:val="002F4130"/>
    <w:rsid w:val="00300BB2"/>
    <w:rsid w:val="003131DD"/>
    <w:rsid w:val="00346426"/>
    <w:rsid w:val="00351C49"/>
    <w:rsid w:val="00377E6B"/>
    <w:rsid w:val="00390509"/>
    <w:rsid w:val="003A3CD4"/>
    <w:rsid w:val="003C16D2"/>
    <w:rsid w:val="003C5659"/>
    <w:rsid w:val="00401223"/>
    <w:rsid w:val="00413ECF"/>
    <w:rsid w:val="00440E94"/>
    <w:rsid w:val="00465EFB"/>
    <w:rsid w:val="004777EA"/>
    <w:rsid w:val="004A20FE"/>
    <w:rsid w:val="004A7DCB"/>
    <w:rsid w:val="004B08E4"/>
    <w:rsid w:val="004B0B25"/>
    <w:rsid w:val="004D103F"/>
    <w:rsid w:val="004F67A3"/>
    <w:rsid w:val="005073A2"/>
    <w:rsid w:val="00515354"/>
    <w:rsid w:val="00530649"/>
    <w:rsid w:val="00542718"/>
    <w:rsid w:val="00563A26"/>
    <w:rsid w:val="00591596"/>
    <w:rsid w:val="0059241B"/>
    <w:rsid w:val="00595824"/>
    <w:rsid w:val="005A1167"/>
    <w:rsid w:val="006063AE"/>
    <w:rsid w:val="006111E3"/>
    <w:rsid w:val="00614AA3"/>
    <w:rsid w:val="00615052"/>
    <w:rsid w:val="00616314"/>
    <w:rsid w:val="00643BE5"/>
    <w:rsid w:val="00677DF3"/>
    <w:rsid w:val="006B5E1C"/>
    <w:rsid w:val="006C02DC"/>
    <w:rsid w:val="006D5E26"/>
    <w:rsid w:val="006E45FC"/>
    <w:rsid w:val="006F46C6"/>
    <w:rsid w:val="007071BD"/>
    <w:rsid w:val="007560DE"/>
    <w:rsid w:val="007671BC"/>
    <w:rsid w:val="0077045C"/>
    <w:rsid w:val="007878AC"/>
    <w:rsid w:val="007C671A"/>
    <w:rsid w:val="007E346A"/>
    <w:rsid w:val="008030D3"/>
    <w:rsid w:val="00806054"/>
    <w:rsid w:val="00854FAA"/>
    <w:rsid w:val="008A6B2E"/>
    <w:rsid w:val="008B08CE"/>
    <w:rsid w:val="008B2A5F"/>
    <w:rsid w:val="008C138B"/>
    <w:rsid w:val="0090783E"/>
    <w:rsid w:val="00914B17"/>
    <w:rsid w:val="00920B96"/>
    <w:rsid w:val="00922EDB"/>
    <w:rsid w:val="00964BEB"/>
    <w:rsid w:val="00985EA7"/>
    <w:rsid w:val="00993B12"/>
    <w:rsid w:val="009A4D6F"/>
    <w:rsid w:val="009D7807"/>
    <w:rsid w:val="009F5C2C"/>
    <w:rsid w:val="00A27E2A"/>
    <w:rsid w:val="00A308A5"/>
    <w:rsid w:val="00A32865"/>
    <w:rsid w:val="00A5362F"/>
    <w:rsid w:val="00A67857"/>
    <w:rsid w:val="00A72C39"/>
    <w:rsid w:val="00A93D2C"/>
    <w:rsid w:val="00A978A5"/>
    <w:rsid w:val="00AA575E"/>
    <w:rsid w:val="00AC31F2"/>
    <w:rsid w:val="00AC3988"/>
    <w:rsid w:val="00AC4592"/>
    <w:rsid w:val="00AC4DD1"/>
    <w:rsid w:val="00AE0271"/>
    <w:rsid w:val="00AE455F"/>
    <w:rsid w:val="00AF5C97"/>
    <w:rsid w:val="00AF7FF6"/>
    <w:rsid w:val="00B0045C"/>
    <w:rsid w:val="00B01ED5"/>
    <w:rsid w:val="00B02668"/>
    <w:rsid w:val="00B04A79"/>
    <w:rsid w:val="00B25C8E"/>
    <w:rsid w:val="00B4086B"/>
    <w:rsid w:val="00B4435B"/>
    <w:rsid w:val="00B504F3"/>
    <w:rsid w:val="00B5481D"/>
    <w:rsid w:val="00B57699"/>
    <w:rsid w:val="00B61AB8"/>
    <w:rsid w:val="00B75D81"/>
    <w:rsid w:val="00B9534B"/>
    <w:rsid w:val="00BB1E5A"/>
    <w:rsid w:val="00BD0AD6"/>
    <w:rsid w:val="00BE21B4"/>
    <w:rsid w:val="00BF05CD"/>
    <w:rsid w:val="00C216AE"/>
    <w:rsid w:val="00C60B11"/>
    <w:rsid w:val="00C8269B"/>
    <w:rsid w:val="00C93774"/>
    <w:rsid w:val="00C96988"/>
    <w:rsid w:val="00CA440A"/>
    <w:rsid w:val="00CA6C8A"/>
    <w:rsid w:val="00CA7764"/>
    <w:rsid w:val="00CB16FC"/>
    <w:rsid w:val="00CB7F51"/>
    <w:rsid w:val="00CC200C"/>
    <w:rsid w:val="00CC30B1"/>
    <w:rsid w:val="00CC5B7D"/>
    <w:rsid w:val="00CD042D"/>
    <w:rsid w:val="00CD7657"/>
    <w:rsid w:val="00CE04AC"/>
    <w:rsid w:val="00CF02B3"/>
    <w:rsid w:val="00CF6A2E"/>
    <w:rsid w:val="00D02440"/>
    <w:rsid w:val="00D3443D"/>
    <w:rsid w:val="00D65740"/>
    <w:rsid w:val="00D866D0"/>
    <w:rsid w:val="00DB0869"/>
    <w:rsid w:val="00DC69FC"/>
    <w:rsid w:val="00DD52BC"/>
    <w:rsid w:val="00E032C4"/>
    <w:rsid w:val="00E05581"/>
    <w:rsid w:val="00E13D15"/>
    <w:rsid w:val="00E266E2"/>
    <w:rsid w:val="00E32C62"/>
    <w:rsid w:val="00E452DF"/>
    <w:rsid w:val="00E54FBE"/>
    <w:rsid w:val="00E65769"/>
    <w:rsid w:val="00E65BB0"/>
    <w:rsid w:val="00E7068D"/>
    <w:rsid w:val="00EB6999"/>
    <w:rsid w:val="00EC4C44"/>
    <w:rsid w:val="00EE1D4C"/>
    <w:rsid w:val="00EF0A70"/>
    <w:rsid w:val="00EF726B"/>
    <w:rsid w:val="00F2373A"/>
    <w:rsid w:val="00F32846"/>
    <w:rsid w:val="00F528C3"/>
    <w:rsid w:val="00F765F4"/>
    <w:rsid w:val="00F84C71"/>
    <w:rsid w:val="00F8555A"/>
    <w:rsid w:val="00F953D0"/>
    <w:rsid w:val="00FA6588"/>
    <w:rsid w:val="00FB0152"/>
    <w:rsid w:val="00FB2BE9"/>
    <w:rsid w:val="00FC0E2B"/>
    <w:rsid w:val="00FC58A4"/>
    <w:rsid w:val="00FD6CCB"/>
    <w:rsid w:val="00FE30A9"/>
    <w:rsid w:val="00FE4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4664B44-F1D1-40E1-9C1D-5F1DF6F0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8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28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865"/>
    <w:rPr>
      <w:sz w:val="20"/>
      <w:szCs w:val="20"/>
    </w:rPr>
  </w:style>
  <w:style w:type="paragraph" w:styleId="ListParagraph">
    <w:name w:val="List Paragraph"/>
    <w:basedOn w:val="Normal"/>
    <w:uiPriority w:val="34"/>
    <w:qFormat/>
    <w:rsid w:val="00A32865"/>
    <w:pPr>
      <w:ind w:left="720"/>
      <w:contextualSpacing/>
    </w:pPr>
  </w:style>
  <w:style w:type="character" w:styleId="FootnoteReference">
    <w:name w:val="footnote reference"/>
    <w:basedOn w:val="DefaultParagraphFont"/>
    <w:uiPriority w:val="99"/>
    <w:semiHidden/>
    <w:unhideWhenUsed/>
    <w:rsid w:val="00A32865"/>
    <w:rPr>
      <w:vertAlign w:val="superscript"/>
    </w:rPr>
  </w:style>
  <w:style w:type="paragraph" w:styleId="Header">
    <w:name w:val="header"/>
    <w:basedOn w:val="Normal"/>
    <w:link w:val="HeaderChar"/>
    <w:uiPriority w:val="99"/>
    <w:unhideWhenUsed/>
    <w:rsid w:val="00B95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34B"/>
  </w:style>
  <w:style w:type="paragraph" w:styleId="Footer">
    <w:name w:val="footer"/>
    <w:basedOn w:val="Normal"/>
    <w:link w:val="FooterChar"/>
    <w:uiPriority w:val="99"/>
    <w:unhideWhenUsed/>
    <w:rsid w:val="00B95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34B"/>
  </w:style>
  <w:style w:type="character" w:customStyle="1" w:styleId="uv3um">
    <w:name w:val="uv3um"/>
    <w:basedOn w:val="DefaultParagraphFont"/>
    <w:rsid w:val="008A6B2E"/>
  </w:style>
  <w:style w:type="paragraph" w:styleId="NormalWeb">
    <w:name w:val="Normal (Web)"/>
    <w:basedOn w:val="Normal"/>
    <w:uiPriority w:val="99"/>
    <w:semiHidden/>
    <w:unhideWhenUsed/>
    <w:rsid w:val="000862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0862C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7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1915">
      <w:bodyDiv w:val="1"/>
      <w:marLeft w:val="0"/>
      <w:marRight w:val="0"/>
      <w:marTop w:val="0"/>
      <w:marBottom w:val="0"/>
      <w:divBdr>
        <w:top w:val="none" w:sz="0" w:space="0" w:color="auto"/>
        <w:left w:val="none" w:sz="0" w:space="0" w:color="auto"/>
        <w:bottom w:val="none" w:sz="0" w:space="0" w:color="auto"/>
        <w:right w:val="none" w:sz="0" w:space="0" w:color="auto"/>
      </w:divBdr>
    </w:div>
    <w:div w:id="13281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0BC5E-63B0-4BC1-AC1B-7ACAAE00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6774</Words>
  <Characters>38616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9</cp:revision>
  <dcterms:created xsi:type="dcterms:W3CDTF">2025-07-09T07:21:00Z</dcterms:created>
  <dcterms:modified xsi:type="dcterms:W3CDTF">2025-07-11T10:18:00Z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1014c456-f240-472c-a799-d32e95dfa031</vt:lpwstr>
  </property>
</Properties>
</file>