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23" w:rsidRDefault="00794523" w:rsidP="00794523">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ADMIRE KAFURURA</w:t>
      </w: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794523" w:rsidRDefault="00794523" w:rsidP="00794523">
      <w:pPr>
        <w:rPr>
          <w:rFonts w:ascii="Times New Roman" w:hAnsi="Times New Roman" w:cs="Times New Roman"/>
          <w:sz w:val="24"/>
          <w:szCs w:val="24"/>
          <w:lang w:val="en-US"/>
        </w:rPr>
      </w:pP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ZHOU &amp; CHIKOWERO JJ</w:t>
      </w: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6 &amp; 16 February 2023</w:t>
      </w:r>
    </w:p>
    <w:p w:rsidR="00794523" w:rsidRDefault="00794523" w:rsidP="00794523">
      <w:pPr>
        <w:spacing w:after="0" w:line="240" w:lineRule="auto"/>
        <w:rPr>
          <w:rFonts w:ascii="Times New Roman" w:hAnsi="Times New Roman" w:cs="Times New Roman"/>
          <w:sz w:val="24"/>
          <w:szCs w:val="24"/>
          <w:lang w:val="en-US"/>
        </w:rPr>
      </w:pPr>
    </w:p>
    <w:p w:rsidR="00794523" w:rsidRDefault="00794523" w:rsidP="00794523">
      <w:pPr>
        <w:spacing w:after="0" w:line="240" w:lineRule="auto"/>
        <w:rPr>
          <w:rFonts w:ascii="Times New Roman" w:hAnsi="Times New Roman" w:cs="Times New Roman"/>
          <w:sz w:val="24"/>
          <w:szCs w:val="24"/>
          <w:lang w:val="en-US"/>
        </w:rPr>
      </w:pPr>
    </w:p>
    <w:p w:rsidR="00794523" w:rsidRDefault="00794523" w:rsidP="00794523">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794523" w:rsidRPr="009A4486" w:rsidRDefault="00794523" w:rsidP="00794523">
      <w:pPr>
        <w:rPr>
          <w:rFonts w:ascii="Times New Roman" w:hAnsi="Times New Roman" w:cs="Times New Roman"/>
          <w:b/>
          <w:sz w:val="24"/>
          <w:szCs w:val="24"/>
          <w:lang w:val="en-US"/>
        </w:rPr>
      </w:pP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T K Bvekwa</w:t>
      </w:r>
      <w:r>
        <w:rPr>
          <w:rFonts w:ascii="Times New Roman" w:hAnsi="Times New Roman" w:cs="Times New Roman"/>
          <w:sz w:val="24"/>
          <w:szCs w:val="24"/>
          <w:lang w:val="en-US"/>
        </w:rPr>
        <w:t>, for the appellant</w:t>
      </w:r>
    </w:p>
    <w:p w:rsidR="00794523" w:rsidRDefault="00794523" w:rsidP="00794523">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F I Nyahunzvi,</w:t>
      </w:r>
      <w:r>
        <w:rPr>
          <w:rFonts w:ascii="Times New Roman" w:hAnsi="Times New Roman" w:cs="Times New Roman"/>
          <w:sz w:val="24"/>
          <w:szCs w:val="24"/>
          <w:lang w:val="en-US"/>
        </w:rPr>
        <w:t xml:space="preserve"> for the respondent</w:t>
      </w:r>
    </w:p>
    <w:p w:rsidR="00794523" w:rsidRDefault="00794523" w:rsidP="00794523">
      <w:pPr>
        <w:spacing w:after="0" w:line="240" w:lineRule="auto"/>
        <w:rPr>
          <w:rFonts w:ascii="Times New Roman" w:hAnsi="Times New Roman" w:cs="Times New Roman"/>
          <w:sz w:val="24"/>
          <w:szCs w:val="24"/>
          <w:lang w:val="en-US"/>
        </w:rPr>
      </w:pPr>
    </w:p>
    <w:p w:rsidR="00794523" w:rsidRDefault="00794523" w:rsidP="00794523">
      <w:pPr>
        <w:spacing w:after="0" w:line="240" w:lineRule="auto"/>
        <w:rPr>
          <w:rFonts w:ascii="Times New Roman" w:hAnsi="Times New Roman" w:cs="Times New Roman"/>
          <w:sz w:val="24"/>
          <w:szCs w:val="24"/>
          <w:lang w:val="en-US"/>
        </w:rPr>
      </w:pPr>
    </w:p>
    <w:p w:rsidR="00794523" w:rsidRDefault="00794523" w:rsidP="00794523">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547116" w:rsidRDefault="000711FA"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conviction and sentence.  The appellant was convicted on a charge of rape as defined in s 65 of the Criminal Law (Codification and Reform) Act [</w:t>
      </w:r>
      <w:r w:rsidRPr="000711FA">
        <w:rPr>
          <w:rFonts w:ascii="Times New Roman" w:hAnsi="Times New Roman" w:cs="Times New Roman"/>
          <w:i/>
          <w:sz w:val="24"/>
          <w:szCs w:val="24"/>
        </w:rPr>
        <w:t>Chapter 9:23</w:t>
      </w:r>
      <w:r>
        <w:rPr>
          <w:rFonts w:ascii="Times New Roman" w:hAnsi="Times New Roman" w:cs="Times New Roman"/>
          <w:sz w:val="24"/>
          <w:szCs w:val="24"/>
        </w:rPr>
        <w:t>].  He was sentenced to fifteen years imprisonment.  Three years were suspended on appropriate conditions.</w:t>
      </w:r>
    </w:p>
    <w:p w:rsidR="009D104D" w:rsidRDefault="009D104D"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was twenty-nine years old at the time of the commission of the offence.  He was a teacher conducting some extra lessons at a certain house in Harare.  The complainant was a seventeen year old school girl.</w:t>
      </w:r>
    </w:p>
    <w:p w:rsidR="009D104D" w:rsidRDefault="009D104D"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complainant’s evidence was </w:t>
      </w:r>
      <w:r w:rsidR="00EA35D0">
        <w:rPr>
          <w:rFonts w:ascii="Times New Roman" w:hAnsi="Times New Roman" w:cs="Times New Roman"/>
          <w:sz w:val="24"/>
          <w:szCs w:val="24"/>
        </w:rPr>
        <w:t>that she</w:t>
      </w:r>
      <w:r>
        <w:rPr>
          <w:rFonts w:ascii="Times New Roman" w:hAnsi="Times New Roman" w:cs="Times New Roman"/>
          <w:sz w:val="24"/>
          <w:szCs w:val="24"/>
        </w:rPr>
        <w:t xml:space="preserve"> appeared at the house in question.  She was in the company of her cousin.  Though younger, the latter was almost the same age as the complainant.  The residence in question also served as an educational institute of sorts where extra lessons were conducted.  The complainant was not feeling well.  She went into the appellant’s office.  She told him that she was under the weather.  He gave her some water to drink, which she partook, whereupon he assured her that she would recover.  She attended two </w:t>
      </w:r>
      <w:r w:rsidR="00E674E2">
        <w:rPr>
          <w:rFonts w:ascii="Times New Roman" w:hAnsi="Times New Roman" w:cs="Times New Roman"/>
          <w:sz w:val="24"/>
          <w:szCs w:val="24"/>
        </w:rPr>
        <w:t xml:space="preserve">lessons.  She became worse.  She told her cousin that she was going to the appellant to seek </w:t>
      </w:r>
      <w:r w:rsidR="00436CDE">
        <w:rPr>
          <w:rFonts w:ascii="Times New Roman" w:hAnsi="Times New Roman" w:cs="Times New Roman"/>
          <w:sz w:val="24"/>
          <w:szCs w:val="24"/>
        </w:rPr>
        <w:t xml:space="preserve">to be excused from the Accounts lesson on account </w:t>
      </w:r>
      <w:r w:rsidR="00EA35D0">
        <w:rPr>
          <w:rFonts w:ascii="Times New Roman" w:hAnsi="Times New Roman" w:cs="Times New Roman"/>
          <w:sz w:val="24"/>
          <w:szCs w:val="24"/>
        </w:rPr>
        <w:t>of</w:t>
      </w:r>
      <w:r w:rsidR="00436CDE">
        <w:rPr>
          <w:rFonts w:ascii="Times New Roman" w:hAnsi="Times New Roman" w:cs="Times New Roman"/>
          <w:sz w:val="24"/>
          <w:szCs w:val="24"/>
        </w:rPr>
        <w:t xml:space="preserve"> her illness.  The cousin remained outside, waiting, and holding the complainant’s bag.  Inside his office, the appellant insisted that the complainant should not miss the lesson.  She continued pleading with him to be allowed to go home.  </w:t>
      </w:r>
      <w:r w:rsidR="00EA35D0">
        <w:rPr>
          <w:rFonts w:ascii="Times New Roman" w:hAnsi="Times New Roman" w:cs="Times New Roman"/>
          <w:sz w:val="24"/>
          <w:szCs w:val="24"/>
        </w:rPr>
        <w:t>Meanwhile she was</w:t>
      </w:r>
      <w:r w:rsidR="00436CDE">
        <w:rPr>
          <w:rFonts w:ascii="Times New Roman" w:hAnsi="Times New Roman" w:cs="Times New Roman"/>
          <w:sz w:val="24"/>
          <w:szCs w:val="24"/>
        </w:rPr>
        <w:t xml:space="preserve"> getting worse.  He stood up.  A </w:t>
      </w:r>
      <w:r w:rsidR="00436CDE">
        <w:rPr>
          <w:rFonts w:ascii="Times New Roman" w:hAnsi="Times New Roman" w:cs="Times New Roman"/>
          <w:sz w:val="24"/>
          <w:szCs w:val="24"/>
        </w:rPr>
        <w:lastRenderedPageBreak/>
        <w:t>table separated the parties.  He tried to grab her hand.  At that point she fell unconscious.  On regaining consciousness she discovered that she was seated on the floor with her blouse</w:t>
      </w:r>
      <w:r w:rsidR="00EA35D0">
        <w:rPr>
          <w:rFonts w:ascii="Times New Roman" w:hAnsi="Times New Roman" w:cs="Times New Roman"/>
          <w:sz w:val="24"/>
          <w:szCs w:val="24"/>
        </w:rPr>
        <w:t>,</w:t>
      </w:r>
      <w:r w:rsidR="00436CDE">
        <w:rPr>
          <w:rFonts w:ascii="Times New Roman" w:hAnsi="Times New Roman" w:cs="Times New Roman"/>
          <w:sz w:val="24"/>
          <w:szCs w:val="24"/>
        </w:rPr>
        <w:t xml:space="preserve"> jersey and pair of socks on but without her pants and socks.  She felt pain on her vagina and saw blood stains on the floor.  Meanwhile, the appellant was wearing his pair of trousers but the belt had not been buckled.  She shouted at him demanding to know what had happened.  His response was to ask her to dress and vacate his office as he would tender an explanation in due course.</w:t>
      </w:r>
      <w:r w:rsidR="00BF4CBE">
        <w:rPr>
          <w:rFonts w:ascii="Times New Roman" w:hAnsi="Times New Roman" w:cs="Times New Roman"/>
          <w:sz w:val="24"/>
          <w:szCs w:val="24"/>
        </w:rPr>
        <w:t xml:space="preserve">  On exiting the office, she beheld her cousin by the door.  The complainant was crying.  Straight-away, she told that relative that the appellant had raped her while she was unconscious.  The two girls then proceeded to the toilet where the complainant showed her cousin the blood stained pants.  However, wary of the stigma that would befall her, the complainant told her cousin that the matter should not be reported either to the complainant’s parents or to the police.  It was only eleven months later that the complainant, who had indulged in sexual intercourse with some other person or persons before and after the commission of the offence, made a police report.  She had been traumatised by the incident to such an extent that, hard as she tried, she cou</w:t>
      </w:r>
      <w:r w:rsidR="00EA35D0">
        <w:rPr>
          <w:rFonts w:ascii="Times New Roman" w:hAnsi="Times New Roman" w:cs="Times New Roman"/>
          <w:sz w:val="24"/>
          <w:szCs w:val="24"/>
        </w:rPr>
        <w:t xml:space="preserve">ld no longer keep the matter </w:t>
      </w:r>
      <w:r w:rsidR="00BF4CBE">
        <w:rPr>
          <w:rFonts w:ascii="Times New Roman" w:hAnsi="Times New Roman" w:cs="Times New Roman"/>
          <w:sz w:val="24"/>
          <w:szCs w:val="24"/>
        </w:rPr>
        <w:t>a secret.</w:t>
      </w:r>
    </w:p>
    <w:p w:rsidR="00BF4CBE" w:rsidRDefault="00BF4CBE"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cousin testified that indeed the complainant had gone into the appellant’s office on a certain day in May 2019 to seek permission to miss the lesson on account of ill health.  The cousin had remained outside</w:t>
      </w:r>
      <w:r w:rsidR="00EA35D0">
        <w:rPr>
          <w:rFonts w:ascii="Times New Roman" w:hAnsi="Times New Roman" w:cs="Times New Roman"/>
          <w:sz w:val="24"/>
          <w:szCs w:val="24"/>
        </w:rPr>
        <w:t>,</w:t>
      </w:r>
      <w:r>
        <w:rPr>
          <w:rFonts w:ascii="Times New Roman" w:hAnsi="Times New Roman" w:cs="Times New Roman"/>
          <w:sz w:val="24"/>
          <w:szCs w:val="24"/>
        </w:rPr>
        <w:t xml:space="preserve"> waiting for the complainant.  The two girls stayed together.  The cousin was holding the complainant’s school bag.  Worried that the complainant had taken too long to return, she knocked at the door.  The appellant responded.  He said the complainant had already left.  The cousin said that was not possible, she had not seen the complainant leaving the office.  In any event, she was still holding onto the complainant’s school bag and the two girls were to go home together.  Later, the complainant opened the door.  She was crying.  She voluntarily made an immediate complaint that the appellant had raped her while she was unconscious.  Shocked, the cousin asked the complainant </w:t>
      </w:r>
      <w:r w:rsidR="000C1910">
        <w:rPr>
          <w:rFonts w:ascii="Times New Roman" w:hAnsi="Times New Roman" w:cs="Times New Roman"/>
          <w:sz w:val="24"/>
          <w:szCs w:val="24"/>
        </w:rPr>
        <w:t xml:space="preserve">to proceed to the toilet together.  There, the bloodied pant was </w:t>
      </w:r>
      <w:r w:rsidR="000002AB">
        <w:rPr>
          <w:rFonts w:ascii="Times New Roman" w:hAnsi="Times New Roman" w:cs="Times New Roman"/>
          <w:sz w:val="24"/>
          <w:szCs w:val="24"/>
        </w:rPr>
        <w:t>exhibited.  The complainant, to protect her reputation</w:t>
      </w:r>
      <w:r w:rsidR="00EA35D0">
        <w:rPr>
          <w:rFonts w:ascii="Times New Roman" w:hAnsi="Times New Roman" w:cs="Times New Roman"/>
          <w:sz w:val="24"/>
          <w:szCs w:val="24"/>
        </w:rPr>
        <w:t>,</w:t>
      </w:r>
      <w:r w:rsidR="000002AB">
        <w:rPr>
          <w:rFonts w:ascii="Times New Roman" w:hAnsi="Times New Roman" w:cs="Times New Roman"/>
          <w:sz w:val="24"/>
          <w:szCs w:val="24"/>
        </w:rPr>
        <w:t xml:space="preserve"> impressed upon </w:t>
      </w:r>
      <w:r w:rsidR="00EA35D0">
        <w:rPr>
          <w:rFonts w:ascii="Times New Roman" w:hAnsi="Times New Roman" w:cs="Times New Roman"/>
          <w:sz w:val="24"/>
          <w:szCs w:val="24"/>
        </w:rPr>
        <w:t xml:space="preserve">her </w:t>
      </w:r>
      <w:r w:rsidR="000002AB">
        <w:rPr>
          <w:rFonts w:ascii="Times New Roman" w:hAnsi="Times New Roman" w:cs="Times New Roman"/>
          <w:sz w:val="24"/>
          <w:szCs w:val="24"/>
        </w:rPr>
        <w:t>cousin that the former’s parents and the police were not to be told of the crime.</w:t>
      </w:r>
    </w:p>
    <w:p w:rsidR="000002AB" w:rsidRDefault="000002AB"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defence was that the chain of</w:t>
      </w:r>
      <w:r w:rsidR="00EA35D0">
        <w:rPr>
          <w:rFonts w:ascii="Times New Roman" w:hAnsi="Times New Roman" w:cs="Times New Roman"/>
          <w:sz w:val="24"/>
          <w:szCs w:val="24"/>
        </w:rPr>
        <w:t xml:space="preserve"> events</w:t>
      </w:r>
      <w:r>
        <w:rPr>
          <w:rFonts w:ascii="Times New Roman" w:hAnsi="Times New Roman" w:cs="Times New Roman"/>
          <w:sz w:val="24"/>
          <w:szCs w:val="24"/>
        </w:rPr>
        <w:t xml:space="preserve"> leading up to the commission of the offence and the crime itself never happened.  For reasons known to themselves, the two girls had come up with a false story.  They were imagining things.  His office was so small that it was not possible for the offence of rape to have been perpetrated therein.  In addition, there was so much human traffic at the house in question that it was not practicable for the appellant to have committed the offence.</w:t>
      </w:r>
    </w:p>
    <w:p w:rsidR="00A42E38" w:rsidRDefault="00A42E38"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court was impressed by the credibility of the complainant and the cousin.  It found that they had stood their ground despite lengthy cross-examination.  It was satisfied that the appellant had failed to suggest any tangible reason</w:t>
      </w:r>
      <w:r w:rsidR="006A779B">
        <w:rPr>
          <w:rFonts w:ascii="Times New Roman" w:hAnsi="Times New Roman" w:cs="Times New Roman"/>
          <w:sz w:val="24"/>
          <w:szCs w:val="24"/>
        </w:rPr>
        <w:t xml:space="preserve"> for false incrimination.  The defence that the rape was the product of the two girls’ imagination was not only improbable but beyond reasonable doubt false.</w:t>
      </w:r>
      <w:r w:rsidR="005B34F4">
        <w:rPr>
          <w:rFonts w:ascii="Times New Roman" w:hAnsi="Times New Roman" w:cs="Times New Roman"/>
          <w:sz w:val="24"/>
          <w:szCs w:val="24"/>
        </w:rPr>
        <w:t xml:space="preserve">  </w:t>
      </w:r>
      <w:r w:rsidR="009503A0">
        <w:rPr>
          <w:rFonts w:ascii="Times New Roman" w:hAnsi="Times New Roman" w:cs="Times New Roman"/>
          <w:sz w:val="24"/>
          <w:szCs w:val="24"/>
        </w:rPr>
        <w:t>The appellant’s own witness confirmed that five teachers operated from the appellant’s office which meant that space was not an issue.  The same office could not fail to provide room for one teacher and a school girl when it</w:t>
      </w:r>
      <w:r w:rsidR="00EA35D0">
        <w:rPr>
          <w:rFonts w:ascii="Times New Roman" w:hAnsi="Times New Roman" w:cs="Times New Roman"/>
          <w:sz w:val="24"/>
          <w:szCs w:val="24"/>
        </w:rPr>
        <w:t xml:space="preserve"> was big enough to accommodate n</w:t>
      </w:r>
      <w:r w:rsidR="009503A0">
        <w:rPr>
          <w:rFonts w:ascii="Times New Roman" w:hAnsi="Times New Roman" w:cs="Times New Roman"/>
          <w:sz w:val="24"/>
          <w:szCs w:val="24"/>
        </w:rPr>
        <w:t xml:space="preserve">ot one but five teachers at the same time.  The delay </w:t>
      </w:r>
      <w:r w:rsidR="003A0E11">
        <w:rPr>
          <w:rFonts w:ascii="Times New Roman" w:hAnsi="Times New Roman" w:cs="Times New Roman"/>
          <w:sz w:val="24"/>
          <w:szCs w:val="24"/>
        </w:rPr>
        <w:t>in</w:t>
      </w:r>
      <w:r w:rsidR="009503A0">
        <w:rPr>
          <w:rFonts w:ascii="Times New Roman" w:hAnsi="Times New Roman" w:cs="Times New Roman"/>
          <w:sz w:val="24"/>
          <w:szCs w:val="24"/>
        </w:rPr>
        <w:t xml:space="preserve"> </w:t>
      </w:r>
      <w:r w:rsidR="003A0E11">
        <w:rPr>
          <w:rFonts w:ascii="Times New Roman" w:hAnsi="Times New Roman" w:cs="Times New Roman"/>
          <w:sz w:val="24"/>
          <w:szCs w:val="24"/>
        </w:rPr>
        <w:t>making</w:t>
      </w:r>
      <w:r w:rsidR="009503A0">
        <w:rPr>
          <w:rFonts w:ascii="Times New Roman" w:hAnsi="Times New Roman" w:cs="Times New Roman"/>
          <w:sz w:val="24"/>
          <w:szCs w:val="24"/>
        </w:rPr>
        <w:t xml:space="preserve"> a false report had been satisfactorily explained.</w:t>
      </w:r>
    </w:p>
    <w:p w:rsidR="009503A0" w:rsidRDefault="003A0E11"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is wanting in merit.</w:t>
      </w:r>
    </w:p>
    <w:p w:rsidR="003A0E11" w:rsidRDefault="003A0E11"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turned on factual findings premised on an assessment of the credibility of the state witnesses and the appellant.  The court, having lived </w:t>
      </w:r>
      <w:r w:rsidR="006C7702">
        <w:rPr>
          <w:rFonts w:ascii="Times New Roman" w:hAnsi="Times New Roman" w:cs="Times New Roman"/>
          <w:sz w:val="24"/>
          <w:szCs w:val="24"/>
        </w:rPr>
        <w:t>through the atmosphere of the trial, concluded that the state witnesses were telling the truth.  It found that the appellant was clutching at straws.</w:t>
      </w:r>
    </w:p>
    <w:p w:rsidR="006C7702" w:rsidRDefault="006C7702"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appellate court is slow to interfere with factual findings made by a trial court where such findings </w:t>
      </w:r>
      <w:r w:rsidR="002236C8">
        <w:rPr>
          <w:rFonts w:ascii="Times New Roman" w:hAnsi="Times New Roman" w:cs="Times New Roman"/>
          <w:sz w:val="24"/>
          <w:szCs w:val="24"/>
        </w:rPr>
        <w:t xml:space="preserve">are based on the credibility of witnesses.  The exception is where there has been a misdirection or a mistake of fact or where it is clear from the record that the basis on which the trial court reached its decision was wrong.  See </w:t>
      </w:r>
      <w:r w:rsidR="00EA35D0">
        <w:rPr>
          <w:rFonts w:ascii="Times New Roman" w:hAnsi="Times New Roman" w:cs="Times New Roman"/>
          <w:i/>
          <w:sz w:val="24"/>
          <w:szCs w:val="24"/>
        </w:rPr>
        <w:t>Hu</w:t>
      </w:r>
      <w:r w:rsidR="002236C8" w:rsidRPr="002236C8">
        <w:rPr>
          <w:rFonts w:ascii="Times New Roman" w:hAnsi="Times New Roman" w:cs="Times New Roman"/>
          <w:i/>
          <w:sz w:val="24"/>
          <w:szCs w:val="24"/>
        </w:rPr>
        <w:t>g</w:t>
      </w:r>
      <w:r w:rsidR="00EA35D0">
        <w:rPr>
          <w:rFonts w:ascii="Times New Roman" w:hAnsi="Times New Roman" w:cs="Times New Roman"/>
          <w:i/>
          <w:sz w:val="24"/>
          <w:szCs w:val="24"/>
        </w:rPr>
        <w:t>h</w:t>
      </w:r>
      <w:r w:rsidR="002236C8" w:rsidRPr="002236C8">
        <w:rPr>
          <w:rFonts w:ascii="Times New Roman" w:hAnsi="Times New Roman" w:cs="Times New Roman"/>
          <w:i/>
          <w:sz w:val="24"/>
          <w:szCs w:val="24"/>
        </w:rPr>
        <w:t>es</w:t>
      </w:r>
      <w:r w:rsidR="002236C8">
        <w:rPr>
          <w:rFonts w:ascii="Times New Roman" w:hAnsi="Times New Roman" w:cs="Times New Roman"/>
          <w:sz w:val="24"/>
          <w:szCs w:val="24"/>
        </w:rPr>
        <w:t xml:space="preserve"> v </w:t>
      </w:r>
      <w:r w:rsidR="002236C8" w:rsidRPr="002236C8">
        <w:rPr>
          <w:rFonts w:ascii="Times New Roman" w:hAnsi="Times New Roman" w:cs="Times New Roman"/>
          <w:i/>
          <w:sz w:val="24"/>
          <w:szCs w:val="24"/>
        </w:rPr>
        <w:t>Graniteside (Pvt) Ltd</w:t>
      </w:r>
      <w:r w:rsidR="002236C8">
        <w:rPr>
          <w:rFonts w:ascii="Times New Roman" w:hAnsi="Times New Roman" w:cs="Times New Roman"/>
          <w:sz w:val="24"/>
          <w:szCs w:val="24"/>
        </w:rPr>
        <w:t xml:space="preserve"> S 13/84; </w:t>
      </w:r>
      <w:r w:rsidR="002236C8" w:rsidRPr="002236C8">
        <w:rPr>
          <w:rFonts w:ascii="Times New Roman" w:hAnsi="Times New Roman" w:cs="Times New Roman"/>
          <w:i/>
          <w:sz w:val="24"/>
          <w:szCs w:val="24"/>
        </w:rPr>
        <w:t>S</w:t>
      </w:r>
      <w:r w:rsidR="002236C8">
        <w:rPr>
          <w:rFonts w:ascii="Times New Roman" w:hAnsi="Times New Roman" w:cs="Times New Roman"/>
          <w:sz w:val="24"/>
          <w:szCs w:val="24"/>
        </w:rPr>
        <w:t xml:space="preserve"> v </w:t>
      </w:r>
      <w:r w:rsidR="002236C8" w:rsidRPr="002236C8">
        <w:rPr>
          <w:rFonts w:ascii="Times New Roman" w:hAnsi="Times New Roman" w:cs="Times New Roman"/>
          <w:i/>
          <w:sz w:val="24"/>
          <w:szCs w:val="24"/>
        </w:rPr>
        <w:t>Soko</w:t>
      </w:r>
      <w:r w:rsidR="002236C8">
        <w:rPr>
          <w:rFonts w:ascii="Times New Roman" w:hAnsi="Times New Roman" w:cs="Times New Roman"/>
          <w:sz w:val="24"/>
          <w:szCs w:val="24"/>
        </w:rPr>
        <w:t xml:space="preserve"> SC 118/92; </w:t>
      </w:r>
      <w:r w:rsidR="002236C8" w:rsidRPr="002236C8">
        <w:rPr>
          <w:rFonts w:ascii="Times New Roman" w:hAnsi="Times New Roman" w:cs="Times New Roman"/>
          <w:i/>
          <w:sz w:val="24"/>
          <w:szCs w:val="24"/>
        </w:rPr>
        <w:t>S</w:t>
      </w:r>
      <w:r w:rsidR="002236C8">
        <w:rPr>
          <w:rFonts w:ascii="Times New Roman" w:hAnsi="Times New Roman" w:cs="Times New Roman"/>
          <w:sz w:val="24"/>
          <w:szCs w:val="24"/>
        </w:rPr>
        <w:t xml:space="preserve"> v </w:t>
      </w:r>
      <w:r w:rsidR="002236C8" w:rsidRPr="002236C8">
        <w:rPr>
          <w:rFonts w:ascii="Times New Roman" w:hAnsi="Times New Roman" w:cs="Times New Roman"/>
          <w:i/>
          <w:sz w:val="24"/>
          <w:szCs w:val="24"/>
        </w:rPr>
        <w:t xml:space="preserve">Mlambo </w:t>
      </w:r>
      <w:r w:rsidR="002236C8">
        <w:rPr>
          <w:rFonts w:ascii="Times New Roman" w:hAnsi="Times New Roman" w:cs="Times New Roman"/>
          <w:sz w:val="24"/>
          <w:szCs w:val="24"/>
        </w:rPr>
        <w:t xml:space="preserve">1994(2) ZLR 410(S); </w:t>
      </w:r>
      <w:r w:rsidR="002236C8" w:rsidRPr="002024A2">
        <w:rPr>
          <w:rFonts w:ascii="Times New Roman" w:hAnsi="Times New Roman" w:cs="Times New Roman"/>
          <w:i/>
          <w:sz w:val="24"/>
          <w:szCs w:val="24"/>
        </w:rPr>
        <w:t>Chimbwanda</w:t>
      </w:r>
      <w:r w:rsidR="002236C8">
        <w:rPr>
          <w:rFonts w:ascii="Times New Roman" w:hAnsi="Times New Roman" w:cs="Times New Roman"/>
          <w:sz w:val="24"/>
          <w:szCs w:val="24"/>
        </w:rPr>
        <w:t xml:space="preserve"> v </w:t>
      </w:r>
      <w:r w:rsidR="002236C8" w:rsidRPr="002024A2">
        <w:rPr>
          <w:rFonts w:ascii="Times New Roman" w:hAnsi="Times New Roman" w:cs="Times New Roman"/>
          <w:i/>
          <w:sz w:val="24"/>
          <w:szCs w:val="24"/>
        </w:rPr>
        <w:t>Chimbwanda</w:t>
      </w:r>
      <w:r w:rsidR="002236C8">
        <w:rPr>
          <w:rFonts w:ascii="Times New Roman" w:hAnsi="Times New Roman" w:cs="Times New Roman"/>
          <w:sz w:val="24"/>
          <w:szCs w:val="24"/>
        </w:rPr>
        <w:t xml:space="preserve"> S 28/02.</w:t>
      </w:r>
    </w:p>
    <w:p w:rsidR="002236C8" w:rsidRDefault="002236C8"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referred to </w:t>
      </w:r>
      <w:r w:rsidRPr="002236C8">
        <w:rPr>
          <w:rFonts w:ascii="Times New Roman" w:hAnsi="Times New Roman" w:cs="Times New Roman"/>
          <w:i/>
          <w:sz w:val="24"/>
          <w:szCs w:val="24"/>
        </w:rPr>
        <w:t>S</w:t>
      </w:r>
      <w:r>
        <w:rPr>
          <w:rFonts w:ascii="Times New Roman" w:hAnsi="Times New Roman" w:cs="Times New Roman"/>
          <w:sz w:val="24"/>
          <w:szCs w:val="24"/>
        </w:rPr>
        <w:t xml:space="preserve"> v</w:t>
      </w:r>
      <w:r w:rsidRPr="002236C8">
        <w:rPr>
          <w:rFonts w:ascii="Times New Roman" w:hAnsi="Times New Roman" w:cs="Times New Roman"/>
          <w:i/>
          <w:sz w:val="24"/>
          <w:szCs w:val="24"/>
        </w:rPr>
        <w:t xml:space="preserve"> Musumhuri</w:t>
      </w:r>
      <w:r>
        <w:rPr>
          <w:rFonts w:ascii="Times New Roman" w:hAnsi="Times New Roman" w:cs="Times New Roman"/>
          <w:sz w:val="24"/>
          <w:szCs w:val="24"/>
        </w:rPr>
        <w:t xml:space="preserve"> 2014(2) ZLR 223(H), </w:t>
      </w:r>
      <w:r w:rsidRPr="002236C8">
        <w:rPr>
          <w:rFonts w:ascii="Times New Roman" w:hAnsi="Times New Roman" w:cs="Times New Roman"/>
          <w:sz w:val="24"/>
          <w:szCs w:val="24"/>
        </w:rPr>
        <w:t>the court concluded</w:t>
      </w:r>
      <w:r>
        <w:rPr>
          <w:rFonts w:ascii="Times New Roman" w:hAnsi="Times New Roman" w:cs="Times New Roman"/>
          <w:sz w:val="24"/>
          <w:szCs w:val="24"/>
        </w:rPr>
        <w:t xml:space="preserve"> that the delay of eleven months in making a police report was satisfactorily explained.  The complainant</w:t>
      </w:r>
      <w:r w:rsidR="00A97621">
        <w:rPr>
          <w:rFonts w:ascii="Times New Roman" w:hAnsi="Times New Roman" w:cs="Times New Roman"/>
          <w:sz w:val="24"/>
          <w:szCs w:val="24"/>
        </w:rPr>
        <w:t xml:space="preserve"> was a mere seventeen year old school girl at the time of commission of the offence.  She explained that since the appellant was her teacher and she would continue to appear at the </w:t>
      </w:r>
      <w:r w:rsidR="00A97621">
        <w:rPr>
          <w:rFonts w:ascii="Times New Roman" w:hAnsi="Times New Roman" w:cs="Times New Roman"/>
          <w:sz w:val="24"/>
          <w:szCs w:val="24"/>
        </w:rPr>
        <w:lastRenderedPageBreak/>
        <w:t>house for extra lessons, together with other school</w:t>
      </w:r>
      <w:r w:rsidR="009B1500">
        <w:rPr>
          <w:rFonts w:ascii="Times New Roman" w:hAnsi="Times New Roman" w:cs="Times New Roman"/>
          <w:sz w:val="24"/>
          <w:szCs w:val="24"/>
        </w:rPr>
        <w:t xml:space="preserve"> children, she feared the stigma that would visit her were she to report the crime to her parents and the police.  It was only after living with the trauma for eleven months that she then made a police report.  There was nothing unreasonable in the trial court accepting this explanation.</w:t>
      </w:r>
    </w:p>
    <w:p w:rsidR="009B1500" w:rsidRDefault="00D260DB"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for the contention that the court misdirected itself in concluding that the offence occurred because it was not possible to lie down in the office for want of space, the appellant’s own witness discredited that point.  In any event this, being a factual issue dealt with by the trial court, has not been </w:t>
      </w:r>
      <w:r w:rsidR="00202E19">
        <w:rPr>
          <w:rFonts w:ascii="Times New Roman" w:hAnsi="Times New Roman" w:cs="Times New Roman"/>
          <w:sz w:val="24"/>
          <w:szCs w:val="24"/>
        </w:rPr>
        <w:t xml:space="preserve">shown to </w:t>
      </w:r>
      <w:r w:rsidR="00EA35D0">
        <w:rPr>
          <w:rFonts w:ascii="Times New Roman" w:hAnsi="Times New Roman" w:cs="Times New Roman"/>
          <w:sz w:val="24"/>
          <w:szCs w:val="24"/>
        </w:rPr>
        <w:t>have been</w:t>
      </w:r>
      <w:r w:rsidR="00202E19">
        <w:rPr>
          <w:rFonts w:ascii="Times New Roman" w:hAnsi="Times New Roman" w:cs="Times New Roman"/>
          <w:sz w:val="24"/>
          <w:szCs w:val="24"/>
        </w:rPr>
        <w:t xml:space="preserve"> eit</w:t>
      </w:r>
      <w:r w:rsidR="00EA35D0">
        <w:rPr>
          <w:rFonts w:ascii="Times New Roman" w:hAnsi="Times New Roman" w:cs="Times New Roman"/>
          <w:sz w:val="24"/>
          <w:szCs w:val="24"/>
        </w:rPr>
        <w:t>her wrongly disposed of or marr</w:t>
      </w:r>
      <w:r w:rsidR="00202E19">
        <w:rPr>
          <w:rFonts w:ascii="Times New Roman" w:hAnsi="Times New Roman" w:cs="Times New Roman"/>
          <w:sz w:val="24"/>
          <w:szCs w:val="24"/>
        </w:rPr>
        <w:t>ed by a misdirection.  We cannot interfere.</w:t>
      </w:r>
    </w:p>
    <w:p w:rsidR="00202E19" w:rsidRDefault="00202E19"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Similarly, that there were people milling around the premises could not have made it impossible for the appellant to commit the offence.  The totality of the evidence on record clearly shows that the appellant laced the water with some unknown substance, c</w:t>
      </w:r>
      <w:r w:rsidR="002024A2">
        <w:rPr>
          <w:rFonts w:ascii="Times New Roman" w:hAnsi="Times New Roman" w:cs="Times New Roman"/>
          <w:sz w:val="24"/>
          <w:szCs w:val="24"/>
        </w:rPr>
        <w:t>aused the</w:t>
      </w:r>
      <w:r>
        <w:rPr>
          <w:rFonts w:ascii="Times New Roman" w:hAnsi="Times New Roman" w:cs="Times New Roman"/>
          <w:sz w:val="24"/>
          <w:szCs w:val="24"/>
        </w:rPr>
        <w:t xml:space="preserve"> complainant to consume it, she eventually fell unconscious whereupon he locked the office door and ravished her in that state.  He had taken care of not only the complainant but any intruder.  Were it not for the fact that the complainant’s cousin stood by the door, to whom an immediate complaint was voluntarily made, this could have ended up as a single witness case.  </w:t>
      </w:r>
    </w:p>
    <w:p w:rsidR="00BF11BD" w:rsidRDefault="00BF11BD" w:rsidP="000711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Quite apart from the court having reposed</w:t>
      </w:r>
      <w:r w:rsidR="00AB579F">
        <w:rPr>
          <w:rFonts w:ascii="Times New Roman" w:hAnsi="Times New Roman" w:cs="Times New Roman"/>
          <w:sz w:val="24"/>
          <w:szCs w:val="24"/>
        </w:rPr>
        <w:t xml:space="preserve"> </w:t>
      </w:r>
      <w:r w:rsidR="007F74E1">
        <w:rPr>
          <w:rFonts w:ascii="Times New Roman" w:hAnsi="Times New Roman" w:cs="Times New Roman"/>
          <w:sz w:val="24"/>
          <w:szCs w:val="24"/>
        </w:rPr>
        <w:t>credibility in the cousin, whether that witness was a student at that educational institute was really immaterial.  What was important was that she spoke to the chain of events before and after the commission of the offence, and was believed.  We see no basis, on a reading of the record, to suppose that the court should have found that her detailed testimony was nothing but imagination.  That would be illogical.</w:t>
      </w:r>
    </w:p>
    <w:p w:rsidR="007F74E1" w:rsidRDefault="007F74E1" w:rsidP="007F7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Discrepancies in the state case can only vitiate a conviction if they go to the root of the matter.  They must be of such a magnitude and value that they give a </w:t>
      </w:r>
      <w:r w:rsidR="00410CF0">
        <w:rPr>
          <w:rFonts w:ascii="Times New Roman" w:hAnsi="Times New Roman" w:cs="Times New Roman"/>
          <w:sz w:val="24"/>
          <w:szCs w:val="24"/>
        </w:rPr>
        <w:t xml:space="preserve">different complexion to the matter altogether.  Discrepancies whose presence do not measure up to this standard are immaterial.  They are inconsequential to the determination of the truth or otherwise of the matter at hand.  See </w:t>
      </w:r>
      <w:r w:rsidR="00410CF0" w:rsidRPr="00410CF0">
        <w:rPr>
          <w:rFonts w:ascii="Times New Roman" w:hAnsi="Times New Roman" w:cs="Times New Roman"/>
          <w:i/>
          <w:sz w:val="24"/>
          <w:szCs w:val="24"/>
        </w:rPr>
        <w:t>S</w:t>
      </w:r>
      <w:r w:rsidR="00410CF0">
        <w:rPr>
          <w:rFonts w:ascii="Times New Roman" w:hAnsi="Times New Roman" w:cs="Times New Roman"/>
          <w:sz w:val="24"/>
          <w:szCs w:val="24"/>
        </w:rPr>
        <w:t xml:space="preserve"> v </w:t>
      </w:r>
      <w:r w:rsidR="00410CF0" w:rsidRPr="00410CF0">
        <w:rPr>
          <w:rFonts w:ascii="Times New Roman" w:hAnsi="Times New Roman" w:cs="Times New Roman"/>
          <w:i/>
          <w:sz w:val="24"/>
          <w:szCs w:val="24"/>
        </w:rPr>
        <w:t>Lawrence and Anor</w:t>
      </w:r>
      <w:r w:rsidR="00EA35D0" w:rsidRPr="00EA35D0">
        <w:rPr>
          <w:rFonts w:ascii="Times New Roman" w:hAnsi="Times New Roman" w:cs="Times New Roman"/>
          <w:sz w:val="24"/>
          <w:szCs w:val="24"/>
        </w:rPr>
        <w:t xml:space="preserve"> v</w:t>
      </w:r>
      <w:r w:rsidR="00EA35D0">
        <w:rPr>
          <w:rFonts w:ascii="Times New Roman" w:hAnsi="Times New Roman" w:cs="Times New Roman"/>
          <w:i/>
          <w:sz w:val="24"/>
          <w:szCs w:val="24"/>
        </w:rPr>
        <w:t xml:space="preserve"> The State</w:t>
      </w:r>
      <w:r w:rsidR="00410CF0">
        <w:rPr>
          <w:rFonts w:ascii="Times New Roman" w:hAnsi="Times New Roman" w:cs="Times New Roman"/>
          <w:sz w:val="24"/>
          <w:szCs w:val="24"/>
        </w:rPr>
        <w:t xml:space="preserve"> 1989(1) ZLR 29(SC).  We are satisfied that what Mr Bvekwa cho</w:t>
      </w:r>
      <w:r w:rsidR="00EA35D0">
        <w:rPr>
          <w:rFonts w:ascii="Times New Roman" w:hAnsi="Times New Roman" w:cs="Times New Roman"/>
          <w:sz w:val="24"/>
          <w:szCs w:val="24"/>
        </w:rPr>
        <w:t>seto characterise as contradictions</w:t>
      </w:r>
      <w:r w:rsidR="00410CF0">
        <w:rPr>
          <w:rFonts w:ascii="Times New Roman" w:hAnsi="Times New Roman" w:cs="Times New Roman"/>
          <w:sz w:val="24"/>
          <w:szCs w:val="24"/>
        </w:rPr>
        <w:t xml:space="preserve"> are in fac</w:t>
      </w:r>
      <w:r w:rsidR="00EA35D0">
        <w:rPr>
          <w:rFonts w:ascii="Times New Roman" w:hAnsi="Times New Roman" w:cs="Times New Roman"/>
          <w:sz w:val="24"/>
          <w:szCs w:val="24"/>
        </w:rPr>
        <w:t>t discrepancies which do not g</w:t>
      </w:r>
      <w:r w:rsidR="00410CF0">
        <w:rPr>
          <w:rFonts w:ascii="Times New Roman" w:hAnsi="Times New Roman" w:cs="Times New Roman"/>
          <w:sz w:val="24"/>
          <w:szCs w:val="24"/>
        </w:rPr>
        <w:t xml:space="preserve">o to the root of the matter.  These include whether the </w:t>
      </w:r>
      <w:r w:rsidR="00B134E9">
        <w:rPr>
          <w:rFonts w:ascii="Times New Roman" w:hAnsi="Times New Roman" w:cs="Times New Roman"/>
          <w:sz w:val="24"/>
          <w:szCs w:val="24"/>
        </w:rPr>
        <w:lastRenderedPageBreak/>
        <w:t>appellant conducted one on one lessons at all, whether the complai</w:t>
      </w:r>
      <w:r w:rsidR="002024A2">
        <w:rPr>
          <w:rFonts w:ascii="Times New Roman" w:hAnsi="Times New Roman" w:cs="Times New Roman"/>
          <w:sz w:val="24"/>
          <w:szCs w:val="24"/>
        </w:rPr>
        <w:t>nant saw blood st</w:t>
      </w:r>
      <w:r w:rsidR="00B134E9">
        <w:rPr>
          <w:rFonts w:ascii="Times New Roman" w:hAnsi="Times New Roman" w:cs="Times New Roman"/>
          <w:sz w:val="24"/>
          <w:szCs w:val="24"/>
        </w:rPr>
        <w:t>ains on the office floor</w:t>
      </w:r>
      <w:r w:rsidR="00EA35D0">
        <w:rPr>
          <w:rFonts w:ascii="Times New Roman" w:hAnsi="Times New Roman" w:cs="Times New Roman"/>
          <w:sz w:val="24"/>
          <w:szCs w:val="24"/>
        </w:rPr>
        <w:t xml:space="preserve"> immediately she came to</w:t>
      </w:r>
      <w:r w:rsidR="00B134E9">
        <w:rPr>
          <w:rFonts w:ascii="Times New Roman" w:hAnsi="Times New Roman" w:cs="Times New Roman"/>
          <w:sz w:val="24"/>
          <w:szCs w:val="24"/>
        </w:rPr>
        <w:t xml:space="preserve"> or only on the following day and whether Bright was by the institution’s gate or at any other place on the premises.</w:t>
      </w:r>
    </w:p>
    <w:p w:rsidR="00B134E9" w:rsidRDefault="00B134E9" w:rsidP="007F7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complainant and her cousin gave an account so rich in detail that it would be an affront to the intelligence of the trial court to </w:t>
      </w:r>
      <w:r w:rsidR="00C9209D">
        <w:rPr>
          <w:rFonts w:ascii="Times New Roman" w:hAnsi="Times New Roman" w:cs="Times New Roman"/>
          <w:sz w:val="24"/>
          <w:szCs w:val="24"/>
        </w:rPr>
        <w:t>have expected that tribunal to conclude that the two were imagining things.  They testified in early 2022 about an offence committed in May 2019, but still managed to give flesh and blood to their testimony.  It was not just a case of alleging that the appellant raped the complainant without being able to provide the context within which that offence was committed.  Although she was not an eye witness to the offence itself, for obvious reasons, the cousin was still able to corroborate the complainant’s evidence to a great extent.</w:t>
      </w:r>
    </w:p>
    <w:p w:rsidR="00C9209D" w:rsidRDefault="00C9209D" w:rsidP="007F7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cannot succeed.</w:t>
      </w:r>
    </w:p>
    <w:p w:rsidR="00C9209D" w:rsidRDefault="00C9209D" w:rsidP="007F7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sentence meets the same fate.  The trial court considered the mitigating factors.  Besides being self-</w:t>
      </w:r>
      <w:r w:rsidR="00500B23">
        <w:rPr>
          <w:rFonts w:ascii="Times New Roman" w:hAnsi="Times New Roman" w:cs="Times New Roman"/>
          <w:sz w:val="24"/>
          <w:szCs w:val="24"/>
        </w:rPr>
        <w:t xml:space="preserve">employed as </w:t>
      </w:r>
      <w:r w:rsidR="008441EA">
        <w:rPr>
          <w:rFonts w:ascii="Times New Roman" w:hAnsi="Times New Roman" w:cs="Times New Roman"/>
          <w:sz w:val="24"/>
          <w:szCs w:val="24"/>
        </w:rPr>
        <w:t>an</w:t>
      </w:r>
      <w:r w:rsidR="00500B23">
        <w:rPr>
          <w:rFonts w:ascii="Times New Roman" w:hAnsi="Times New Roman" w:cs="Times New Roman"/>
          <w:sz w:val="24"/>
          <w:szCs w:val="24"/>
        </w:rPr>
        <w:t xml:space="preserve"> extra lessons teacher the appellant was also a first offender with family responsibilities.  However, he committed a vile crime.  It was an assault on the complainant’s integrity and dignity</w:t>
      </w:r>
      <w:r w:rsidR="008441EA">
        <w:rPr>
          <w:rFonts w:ascii="Times New Roman" w:hAnsi="Times New Roman" w:cs="Times New Roman"/>
          <w:sz w:val="24"/>
          <w:szCs w:val="24"/>
        </w:rPr>
        <w:t>.  He stood in loco parent</w:t>
      </w:r>
      <w:r w:rsidR="00EA35D0">
        <w:rPr>
          <w:rFonts w:ascii="Times New Roman" w:hAnsi="Times New Roman" w:cs="Times New Roman"/>
          <w:sz w:val="24"/>
          <w:szCs w:val="24"/>
        </w:rPr>
        <w:t>i</w:t>
      </w:r>
      <w:r w:rsidR="008441EA">
        <w:rPr>
          <w:rFonts w:ascii="Times New Roman" w:hAnsi="Times New Roman" w:cs="Times New Roman"/>
          <w:sz w:val="24"/>
          <w:szCs w:val="24"/>
        </w:rPr>
        <w:t>s to his victim.  She was traumatised.  She continually broke down as she testified.  She was clearly traumatised.  That the matter proceed</w:t>
      </w:r>
      <w:r w:rsidR="00EA35D0">
        <w:rPr>
          <w:rFonts w:ascii="Times New Roman" w:hAnsi="Times New Roman" w:cs="Times New Roman"/>
          <w:sz w:val="24"/>
          <w:szCs w:val="24"/>
        </w:rPr>
        <w:t>ed</w:t>
      </w:r>
      <w:r w:rsidR="008441EA">
        <w:rPr>
          <w:rFonts w:ascii="Times New Roman" w:hAnsi="Times New Roman" w:cs="Times New Roman"/>
          <w:sz w:val="24"/>
          <w:szCs w:val="24"/>
        </w:rPr>
        <w:t xml:space="preserve"> into a protracted trial meant that she was forced to re-live her ordeal by giving evidence and being subjected to a barrage of questions under cross-examinat</w:t>
      </w:r>
      <w:r w:rsidR="00EA35D0">
        <w:rPr>
          <w:rFonts w:ascii="Times New Roman" w:hAnsi="Times New Roman" w:cs="Times New Roman"/>
          <w:sz w:val="24"/>
          <w:szCs w:val="24"/>
        </w:rPr>
        <w:t xml:space="preserve">ion.  Although only seventeen years old </w:t>
      </w:r>
      <w:r w:rsidR="008441EA">
        <w:rPr>
          <w:rFonts w:ascii="Times New Roman" w:hAnsi="Times New Roman" w:cs="Times New Roman"/>
          <w:sz w:val="24"/>
          <w:szCs w:val="24"/>
        </w:rPr>
        <w:t xml:space="preserve">and a school child, she was put in a position where she had to turn down a love proposal from her married teacher.  Determined to carnally know her against </w:t>
      </w:r>
      <w:r w:rsidR="00C6393E">
        <w:rPr>
          <w:rFonts w:ascii="Times New Roman" w:hAnsi="Times New Roman" w:cs="Times New Roman"/>
          <w:sz w:val="24"/>
          <w:szCs w:val="24"/>
        </w:rPr>
        <w:t xml:space="preserve">all odds, the appellant then decided to administer some substance on her.  That was </w:t>
      </w:r>
      <w:r w:rsidR="00682AFE">
        <w:rPr>
          <w:rFonts w:ascii="Times New Roman" w:hAnsi="Times New Roman" w:cs="Times New Roman"/>
          <w:sz w:val="24"/>
          <w:szCs w:val="24"/>
        </w:rPr>
        <w:t>premeditation</w:t>
      </w:r>
      <w:r w:rsidR="00C6393E">
        <w:rPr>
          <w:rFonts w:ascii="Times New Roman" w:hAnsi="Times New Roman" w:cs="Times New Roman"/>
          <w:sz w:val="24"/>
          <w:szCs w:val="24"/>
        </w:rPr>
        <w:t xml:space="preserve">.  He pretended to be caring.  He was a wolf in sheep’s </w:t>
      </w:r>
      <w:r w:rsidR="004B342B">
        <w:rPr>
          <w:rFonts w:ascii="Times New Roman" w:hAnsi="Times New Roman" w:cs="Times New Roman"/>
          <w:sz w:val="24"/>
          <w:szCs w:val="24"/>
        </w:rPr>
        <w:t>clothing.  He caused his student to fall unconscious and proceeded to ravish her.</w:t>
      </w:r>
    </w:p>
    <w:p w:rsidR="004B342B" w:rsidRDefault="004B342B" w:rsidP="007F7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defending the sentence, Mr Nyahunzvi referred us to </w:t>
      </w:r>
      <w:r w:rsidRPr="004B342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B342B">
        <w:rPr>
          <w:rFonts w:ascii="Times New Roman" w:hAnsi="Times New Roman" w:cs="Times New Roman"/>
          <w:i/>
          <w:sz w:val="24"/>
          <w:szCs w:val="24"/>
        </w:rPr>
        <w:t>Chitima</w:t>
      </w:r>
      <w:r>
        <w:rPr>
          <w:rFonts w:ascii="Times New Roman" w:hAnsi="Times New Roman" w:cs="Times New Roman"/>
          <w:sz w:val="24"/>
          <w:szCs w:val="24"/>
        </w:rPr>
        <w:t xml:space="preserve"> HH 109/16 where the court had this to say:</w:t>
      </w:r>
    </w:p>
    <w:p w:rsidR="004B342B" w:rsidRDefault="004B342B" w:rsidP="006E6C8C">
      <w:pPr>
        <w:pStyle w:val="ListParagraph"/>
        <w:spacing w:line="240" w:lineRule="auto"/>
        <w:jc w:val="both"/>
        <w:rPr>
          <w:rFonts w:ascii="Times New Roman" w:hAnsi="Times New Roman" w:cs="Times New Roman"/>
        </w:rPr>
      </w:pPr>
      <w:r w:rsidRPr="006E6C8C">
        <w:rPr>
          <w:rFonts w:ascii="Times New Roman" w:hAnsi="Times New Roman" w:cs="Times New Roman"/>
        </w:rPr>
        <w:t>“The legislature has deemed it fit to provide for life imprisonment in fitting cases.  In the circumstances of this case I am unable to agree that the sentence of 18 yea</w:t>
      </w:r>
      <w:r w:rsidR="001D4B31" w:rsidRPr="006E6C8C">
        <w:rPr>
          <w:rFonts w:ascii="Times New Roman" w:hAnsi="Times New Roman" w:cs="Times New Roman"/>
        </w:rPr>
        <w:t xml:space="preserve">rs imprisonment induces a sense of shock on account of its severity.  In any event, being a school teacher, and the victim’s </w:t>
      </w:r>
      <w:r w:rsidR="00EA35D0">
        <w:rPr>
          <w:rFonts w:ascii="Times New Roman" w:hAnsi="Times New Roman" w:cs="Times New Roman"/>
        </w:rPr>
        <w:t>class</w:t>
      </w:r>
      <w:r w:rsidR="001D4B31" w:rsidRPr="006E6C8C">
        <w:rPr>
          <w:rFonts w:ascii="Times New Roman" w:hAnsi="Times New Roman" w:cs="Times New Roman"/>
        </w:rPr>
        <w:t xml:space="preserve"> teacher, the appellant knew very well the risk attendant to his conduct.  He shamelessly </w:t>
      </w:r>
      <w:r w:rsidR="001D4B31" w:rsidRPr="006E6C8C">
        <w:rPr>
          <w:rFonts w:ascii="Times New Roman" w:hAnsi="Times New Roman" w:cs="Times New Roman"/>
        </w:rPr>
        <w:lastRenderedPageBreak/>
        <w:t xml:space="preserve">committed this crime against a child society expected him to take care of.  He has no one to blame when the courts, in their indignation, impose the </w:t>
      </w:r>
      <w:r w:rsidR="006E6C8C" w:rsidRPr="006E6C8C">
        <w:rPr>
          <w:rFonts w:ascii="Times New Roman" w:hAnsi="Times New Roman" w:cs="Times New Roman"/>
        </w:rPr>
        <w:t>sentence he received on this occasion.”</w:t>
      </w:r>
    </w:p>
    <w:p w:rsidR="006E6C8C" w:rsidRPr="006E6C8C" w:rsidRDefault="006E6C8C" w:rsidP="006E6C8C">
      <w:pPr>
        <w:pStyle w:val="ListParagraph"/>
        <w:spacing w:line="240" w:lineRule="auto"/>
        <w:jc w:val="both"/>
        <w:rPr>
          <w:rFonts w:ascii="Times New Roman" w:hAnsi="Times New Roman" w:cs="Times New Roman"/>
        </w:rPr>
      </w:pPr>
    </w:p>
    <w:p w:rsidR="006E6C8C" w:rsidRDefault="006E6C8C" w:rsidP="006E6C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B8276F">
        <w:rPr>
          <w:rFonts w:ascii="Times New Roman" w:hAnsi="Times New Roman" w:cs="Times New Roman"/>
          <w:i/>
          <w:sz w:val="24"/>
          <w:szCs w:val="24"/>
        </w:rPr>
        <w:t>S</w:t>
      </w:r>
      <w:r>
        <w:rPr>
          <w:rFonts w:ascii="Times New Roman" w:hAnsi="Times New Roman" w:cs="Times New Roman"/>
          <w:sz w:val="24"/>
          <w:szCs w:val="24"/>
        </w:rPr>
        <w:t xml:space="preserve"> v </w:t>
      </w:r>
      <w:r w:rsidRPr="00B8276F">
        <w:rPr>
          <w:rFonts w:ascii="Times New Roman" w:hAnsi="Times New Roman" w:cs="Times New Roman"/>
          <w:i/>
          <w:sz w:val="24"/>
          <w:szCs w:val="24"/>
        </w:rPr>
        <w:t>Chamu SC</w:t>
      </w:r>
      <w:r>
        <w:rPr>
          <w:rFonts w:ascii="Times New Roman" w:hAnsi="Times New Roman" w:cs="Times New Roman"/>
          <w:sz w:val="24"/>
          <w:szCs w:val="24"/>
        </w:rPr>
        <w:t xml:space="preserve"> 165/94 the court observed that:</w:t>
      </w:r>
    </w:p>
    <w:p w:rsidR="006E6C8C" w:rsidRDefault="006E6C8C" w:rsidP="006E6C8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“All cases of rape are horrible and sentences for rape have been increasing over the </w:t>
      </w:r>
      <w:r>
        <w:rPr>
          <w:rFonts w:ascii="Times New Roman" w:hAnsi="Times New Roman" w:cs="Times New Roman"/>
          <w:sz w:val="24"/>
          <w:szCs w:val="24"/>
        </w:rPr>
        <w:tab/>
        <w:t>years.”</w:t>
      </w:r>
    </w:p>
    <w:p w:rsidR="006E6C8C" w:rsidRDefault="00B8276F" w:rsidP="003831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utterances by the courts in Chitima </w:t>
      </w:r>
      <w:r w:rsidR="00383150">
        <w:rPr>
          <w:rFonts w:ascii="Times New Roman" w:hAnsi="Times New Roman" w:cs="Times New Roman"/>
          <w:sz w:val="24"/>
          <w:szCs w:val="24"/>
        </w:rPr>
        <w:t>and Chamu (</w:t>
      </w:r>
      <w:r w:rsidR="00383150" w:rsidRPr="00383150">
        <w:rPr>
          <w:rFonts w:ascii="Times New Roman" w:hAnsi="Times New Roman" w:cs="Times New Roman"/>
          <w:i/>
          <w:sz w:val="24"/>
          <w:szCs w:val="24"/>
        </w:rPr>
        <w:t>supra</w:t>
      </w:r>
      <w:r w:rsidR="00383150">
        <w:rPr>
          <w:rFonts w:ascii="Times New Roman" w:hAnsi="Times New Roman" w:cs="Times New Roman"/>
          <w:sz w:val="24"/>
          <w:szCs w:val="24"/>
        </w:rPr>
        <w:t>) are on point.</w:t>
      </w:r>
    </w:p>
    <w:p w:rsidR="000D4BC1" w:rsidRDefault="000D4BC1" w:rsidP="000D4B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agree with Mr Nyahunzvi that the court balanced the mitigating factors against the aggravating </w:t>
      </w:r>
      <w:r w:rsidR="00EA35D0">
        <w:rPr>
          <w:rFonts w:ascii="Times New Roman" w:hAnsi="Times New Roman" w:cs="Times New Roman"/>
          <w:sz w:val="24"/>
          <w:szCs w:val="24"/>
        </w:rPr>
        <w:t xml:space="preserve">ones </w:t>
      </w:r>
      <w:r>
        <w:rPr>
          <w:rFonts w:ascii="Times New Roman" w:hAnsi="Times New Roman" w:cs="Times New Roman"/>
          <w:sz w:val="24"/>
          <w:szCs w:val="24"/>
        </w:rPr>
        <w:t>and properly concluded that a lengthy custodial sentence was merited.  Indeed, considering the heinous manner in which the offence was committed, coupled with the relationship between the parties, the appellant was fortunate that a stiffer sentence was not imposed.</w:t>
      </w:r>
    </w:p>
    <w:p w:rsidR="00F0649A" w:rsidRDefault="00F0649A" w:rsidP="000D4B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is not excessive.  It induces no sense of shock.  There is no room to interfere with it.</w:t>
      </w:r>
    </w:p>
    <w:p w:rsidR="00383150" w:rsidRDefault="00F0649A" w:rsidP="00F0649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the appeal be and is dismissed in its entirety.</w:t>
      </w:r>
    </w:p>
    <w:p w:rsidR="00F0649A" w:rsidRDefault="00F0649A" w:rsidP="00F0649A">
      <w:pPr>
        <w:pStyle w:val="ListParagraph"/>
        <w:spacing w:line="360" w:lineRule="auto"/>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r w:rsidRPr="00F0649A">
        <w:rPr>
          <w:rFonts w:ascii="Times New Roman" w:hAnsi="Times New Roman" w:cs="Times New Roman"/>
          <w:b/>
          <w:sz w:val="24"/>
          <w:szCs w:val="24"/>
        </w:rPr>
        <w:t>CHIKOWERO J</w:t>
      </w:r>
      <w:r>
        <w:rPr>
          <w:rFonts w:ascii="Times New Roman" w:hAnsi="Times New Roman" w:cs="Times New Roman"/>
          <w:sz w:val="24"/>
          <w:szCs w:val="24"/>
        </w:rPr>
        <w:t>:…………………………</w:t>
      </w: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r w:rsidRPr="00F0649A">
        <w:rPr>
          <w:rFonts w:ascii="Times New Roman" w:hAnsi="Times New Roman" w:cs="Times New Roman"/>
          <w:b/>
          <w:sz w:val="24"/>
          <w:szCs w:val="24"/>
        </w:rPr>
        <w:t>Z</w:t>
      </w:r>
      <w:r w:rsidR="00EA35D0">
        <w:rPr>
          <w:rFonts w:ascii="Times New Roman" w:hAnsi="Times New Roman" w:cs="Times New Roman"/>
          <w:b/>
          <w:sz w:val="24"/>
          <w:szCs w:val="24"/>
        </w:rPr>
        <w:t>H</w:t>
      </w:r>
      <w:r w:rsidRPr="00F0649A">
        <w:rPr>
          <w:rFonts w:ascii="Times New Roman" w:hAnsi="Times New Roman" w:cs="Times New Roman"/>
          <w:b/>
          <w:sz w:val="24"/>
          <w:szCs w:val="24"/>
        </w:rPr>
        <w:t>OU J</w:t>
      </w:r>
      <w:r>
        <w:rPr>
          <w:rFonts w:ascii="Times New Roman" w:hAnsi="Times New Roman" w:cs="Times New Roman"/>
          <w:sz w:val="24"/>
          <w:szCs w:val="24"/>
        </w:rPr>
        <w:t>:……………………………….I agree</w:t>
      </w: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360" w:lineRule="auto"/>
        <w:ind w:left="0"/>
        <w:jc w:val="both"/>
        <w:rPr>
          <w:rFonts w:ascii="Times New Roman" w:hAnsi="Times New Roman" w:cs="Times New Roman"/>
          <w:sz w:val="24"/>
          <w:szCs w:val="24"/>
        </w:rPr>
      </w:pPr>
    </w:p>
    <w:p w:rsidR="00F0649A" w:rsidRDefault="00F0649A" w:rsidP="00F0649A">
      <w:pPr>
        <w:pStyle w:val="ListParagraph"/>
        <w:spacing w:line="240" w:lineRule="auto"/>
        <w:ind w:left="0"/>
        <w:jc w:val="both"/>
        <w:rPr>
          <w:rFonts w:ascii="Times New Roman" w:hAnsi="Times New Roman" w:cs="Times New Roman"/>
          <w:sz w:val="24"/>
          <w:szCs w:val="24"/>
        </w:rPr>
      </w:pPr>
      <w:r w:rsidRPr="00F0649A">
        <w:rPr>
          <w:rFonts w:ascii="Times New Roman" w:hAnsi="Times New Roman" w:cs="Times New Roman"/>
          <w:i/>
          <w:sz w:val="24"/>
          <w:szCs w:val="24"/>
        </w:rPr>
        <w:t>Bvekwa Legal Practice</w:t>
      </w:r>
      <w:r>
        <w:rPr>
          <w:rFonts w:ascii="Times New Roman" w:hAnsi="Times New Roman" w:cs="Times New Roman"/>
          <w:sz w:val="24"/>
          <w:szCs w:val="24"/>
        </w:rPr>
        <w:t>, appellant’s legal practitioners</w:t>
      </w:r>
    </w:p>
    <w:p w:rsidR="00F0649A" w:rsidRPr="00F0649A" w:rsidRDefault="00F0649A" w:rsidP="00F0649A">
      <w:pPr>
        <w:pStyle w:val="ListParagraph"/>
        <w:spacing w:line="240" w:lineRule="auto"/>
        <w:ind w:left="0"/>
        <w:jc w:val="both"/>
        <w:rPr>
          <w:rFonts w:ascii="Times New Roman" w:hAnsi="Times New Roman" w:cs="Times New Roman"/>
          <w:sz w:val="24"/>
          <w:szCs w:val="24"/>
        </w:rPr>
      </w:pPr>
      <w:r w:rsidRPr="00F0649A">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383150" w:rsidRPr="006E6C8C" w:rsidRDefault="00383150" w:rsidP="00383150">
      <w:pPr>
        <w:pStyle w:val="ListParagraph"/>
        <w:spacing w:line="360" w:lineRule="auto"/>
        <w:jc w:val="both"/>
        <w:rPr>
          <w:rFonts w:ascii="Times New Roman" w:hAnsi="Times New Roman" w:cs="Times New Roman"/>
          <w:sz w:val="24"/>
          <w:szCs w:val="24"/>
        </w:rPr>
      </w:pPr>
    </w:p>
    <w:sectPr w:rsidR="00383150" w:rsidRPr="006E6C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1D" w:rsidRDefault="0042571D" w:rsidP="00794523">
      <w:pPr>
        <w:spacing w:after="0" w:line="240" w:lineRule="auto"/>
      </w:pPr>
      <w:r>
        <w:separator/>
      </w:r>
    </w:p>
  </w:endnote>
  <w:endnote w:type="continuationSeparator" w:id="0">
    <w:p w:rsidR="0042571D" w:rsidRDefault="0042571D" w:rsidP="0079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1D" w:rsidRDefault="0042571D" w:rsidP="00794523">
      <w:pPr>
        <w:spacing w:after="0" w:line="240" w:lineRule="auto"/>
      </w:pPr>
      <w:r>
        <w:separator/>
      </w:r>
    </w:p>
  </w:footnote>
  <w:footnote w:type="continuationSeparator" w:id="0">
    <w:p w:rsidR="0042571D" w:rsidRDefault="0042571D" w:rsidP="0079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07667"/>
      <w:docPartObj>
        <w:docPartGallery w:val="Page Numbers (Top of Page)"/>
        <w:docPartUnique/>
      </w:docPartObj>
    </w:sdtPr>
    <w:sdtEndPr>
      <w:rPr>
        <w:noProof/>
      </w:rPr>
    </w:sdtEndPr>
    <w:sdtContent>
      <w:p w:rsidR="00794523" w:rsidRDefault="00794523">
        <w:pPr>
          <w:pStyle w:val="Header"/>
          <w:jc w:val="right"/>
          <w:rPr>
            <w:noProof/>
          </w:rPr>
        </w:pPr>
        <w:r>
          <w:fldChar w:fldCharType="begin"/>
        </w:r>
        <w:r>
          <w:instrText xml:space="preserve"> PAGE   \* MERGEFORMAT </w:instrText>
        </w:r>
        <w:r>
          <w:fldChar w:fldCharType="separate"/>
        </w:r>
        <w:r w:rsidR="00B1355C">
          <w:rPr>
            <w:noProof/>
          </w:rPr>
          <w:t>1</w:t>
        </w:r>
        <w:r>
          <w:rPr>
            <w:noProof/>
          </w:rPr>
          <w:fldChar w:fldCharType="end"/>
        </w:r>
      </w:p>
      <w:p w:rsidR="00794523" w:rsidRDefault="00F65578">
        <w:pPr>
          <w:pStyle w:val="Header"/>
          <w:jc w:val="right"/>
          <w:rPr>
            <w:noProof/>
          </w:rPr>
        </w:pPr>
        <w:r>
          <w:rPr>
            <w:noProof/>
          </w:rPr>
          <w:t>HH 128-23</w:t>
        </w:r>
      </w:p>
      <w:p w:rsidR="00794523" w:rsidRDefault="00794523">
        <w:pPr>
          <w:pStyle w:val="Header"/>
          <w:jc w:val="right"/>
        </w:pPr>
        <w:r>
          <w:rPr>
            <w:noProof/>
          </w:rPr>
          <w:t>CA 336/22</w:t>
        </w:r>
      </w:p>
    </w:sdtContent>
  </w:sdt>
  <w:p w:rsidR="00794523" w:rsidRDefault="007945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B01"/>
    <w:multiLevelType w:val="hybridMultilevel"/>
    <w:tmpl w:val="9A72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23"/>
    <w:rsid w:val="000002AB"/>
    <w:rsid w:val="000711FA"/>
    <w:rsid w:val="000C1910"/>
    <w:rsid w:val="000D4BC1"/>
    <w:rsid w:val="001D4B31"/>
    <w:rsid w:val="002024A2"/>
    <w:rsid w:val="00202E19"/>
    <w:rsid w:val="002236C8"/>
    <w:rsid w:val="00383150"/>
    <w:rsid w:val="003A0E11"/>
    <w:rsid w:val="003F0ED0"/>
    <w:rsid w:val="00410CF0"/>
    <w:rsid w:val="0042571D"/>
    <w:rsid w:val="00436CDE"/>
    <w:rsid w:val="00490A2A"/>
    <w:rsid w:val="004B342B"/>
    <w:rsid w:val="00500B23"/>
    <w:rsid w:val="005B34F4"/>
    <w:rsid w:val="00682AFE"/>
    <w:rsid w:val="006A5BC4"/>
    <w:rsid w:val="006A779B"/>
    <w:rsid w:val="006C7702"/>
    <w:rsid w:val="006E6C8C"/>
    <w:rsid w:val="007321BF"/>
    <w:rsid w:val="00794523"/>
    <w:rsid w:val="007F74E1"/>
    <w:rsid w:val="008441EA"/>
    <w:rsid w:val="009503A0"/>
    <w:rsid w:val="009B1500"/>
    <w:rsid w:val="009D104D"/>
    <w:rsid w:val="00A42E38"/>
    <w:rsid w:val="00A97621"/>
    <w:rsid w:val="00AB579F"/>
    <w:rsid w:val="00B134E9"/>
    <w:rsid w:val="00B1355C"/>
    <w:rsid w:val="00B8276F"/>
    <w:rsid w:val="00BD5A70"/>
    <w:rsid w:val="00BF11BD"/>
    <w:rsid w:val="00BF4CBE"/>
    <w:rsid w:val="00C6393E"/>
    <w:rsid w:val="00C9209D"/>
    <w:rsid w:val="00CC41C7"/>
    <w:rsid w:val="00D260DB"/>
    <w:rsid w:val="00E13BBE"/>
    <w:rsid w:val="00E674E2"/>
    <w:rsid w:val="00EA35D0"/>
    <w:rsid w:val="00F0649A"/>
    <w:rsid w:val="00F6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43BCC-C2D1-4345-9108-5726F0E7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2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23"/>
    <w:rPr>
      <w:lang w:val="en-ZW"/>
    </w:rPr>
  </w:style>
  <w:style w:type="paragraph" w:styleId="Footer">
    <w:name w:val="footer"/>
    <w:basedOn w:val="Normal"/>
    <w:link w:val="FooterChar"/>
    <w:uiPriority w:val="99"/>
    <w:unhideWhenUsed/>
    <w:rsid w:val="00794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23"/>
    <w:rPr>
      <w:lang w:val="en-ZW"/>
    </w:rPr>
  </w:style>
  <w:style w:type="paragraph" w:styleId="ListParagraph">
    <w:name w:val="List Paragraph"/>
    <w:basedOn w:val="Normal"/>
    <w:uiPriority w:val="34"/>
    <w:qFormat/>
    <w:rsid w:val="000711FA"/>
    <w:pPr>
      <w:ind w:left="720"/>
      <w:contextualSpacing/>
    </w:pPr>
  </w:style>
  <w:style w:type="paragraph" w:styleId="BalloonText">
    <w:name w:val="Balloon Text"/>
    <w:basedOn w:val="Normal"/>
    <w:link w:val="BalloonTextChar"/>
    <w:uiPriority w:val="99"/>
    <w:semiHidden/>
    <w:unhideWhenUsed/>
    <w:rsid w:val="00CC4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1C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2023-02-16T09:16:00Z</cp:lastPrinted>
  <dcterms:created xsi:type="dcterms:W3CDTF">2023-02-17T09:56:00Z</dcterms:created>
  <dcterms:modified xsi:type="dcterms:W3CDTF">2023-02-17T09:56:00Z</dcterms:modified>
</cp:coreProperties>
</file>