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180" w:rsidRDefault="00EF3180" w:rsidP="0000066F">
      <w:pPr>
        <w:pStyle w:val="NoSpacing"/>
        <w:jc w:val="both"/>
        <w:rPr>
          <w:b/>
        </w:rPr>
      </w:pPr>
      <w:r>
        <w:rPr>
          <w:b/>
        </w:rPr>
        <w:t>ABISHAI BONDA</w:t>
      </w:r>
    </w:p>
    <w:p w:rsidR="00EF3180" w:rsidRDefault="00EF3180" w:rsidP="0000066F">
      <w:pPr>
        <w:pStyle w:val="NoSpacing"/>
        <w:jc w:val="both"/>
        <w:rPr>
          <w:b/>
        </w:rPr>
      </w:pPr>
    </w:p>
    <w:p w:rsidR="00EF3180" w:rsidRDefault="00EF3180" w:rsidP="0000066F">
      <w:pPr>
        <w:pStyle w:val="NoSpacing"/>
        <w:jc w:val="both"/>
        <w:rPr>
          <w:b/>
        </w:rPr>
      </w:pPr>
      <w:r>
        <w:rPr>
          <w:b/>
        </w:rPr>
        <w:t>And</w:t>
      </w:r>
    </w:p>
    <w:p w:rsidR="00EF3180" w:rsidRDefault="00EF3180" w:rsidP="0000066F">
      <w:pPr>
        <w:pStyle w:val="NoSpacing"/>
        <w:jc w:val="both"/>
        <w:rPr>
          <w:b/>
        </w:rPr>
      </w:pPr>
    </w:p>
    <w:p w:rsidR="00EF3180" w:rsidRDefault="00EF3180" w:rsidP="0000066F">
      <w:pPr>
        <w:pStyle w:val="NoSpacing"/>
        <w:jc w:val="both"/>
        <w:rPr>
          <w:b/>
        </w:rPr>
      </w:pPr>
      <w:r>
        <w:rPr>
          <w:b/>
        </w:rPr>
        <w:t>DANIEL MAHOZA</w:t>
      </w:r>
    </w:p>
    <w:p w:rsidR="00EF3180" w:rsidRDefault="00EF3180" w:rsidP="0000066F">
      <w:pPr>
        <w:pStyle w:val="NoSpacing"/>
        <w:jc w:val="both"/>
        <w:rPr>
          <w:b/>
        </w:rPr>
      </w:pPr>
    </w:p>
    <w:p w:rsidR="00EF3180" w:rsidRDefault="00EF3180" w:rsidP="0000066F">
      <w:pPr>
        <w:pStyle w:val="NoSpacing"/>
        <w:jc w:val="both"/>
        <w:rPr>
          <w:b/>
        </w:rPr>
      </w:pPr>
      <w:r>
        <w:rPr>
          <w:b/>
        </w:rPr>
        <w:t>Versus</w:t>
      </w:r>
    </w:p>
    <w:p w:rsidR="00EF3180" w:rsidRDefault="00EF3180" w:rsidP="0000066F">
      <w:pPr>
        <w:pStyle w:val="NoSpacing"/>
        <w:jc w:val="both"/>
        <w:rPr>
          <w:b/>
        </w:rPr>
      </w:pPr>
    </w:p>
    <w:p w:rsidR="00EF3180" w:rsidRDefault="00EF3180" w:rsidP="0000066F">
      <w:pPr>
        <w:pStyle w:val="NoSpacing"/>
        <w:jc w:val="both"/>
        <w:rPr>
          <w:b/>
          <w:lang w:val="en-US"/>
        </w:rPr>
      </w:pPr>
      <w:r>
        <w:rPr>
          <w:b/>
          <w:lang w:val="en-US"/>
        </w:rPr>
        <w:t>JR GODDARD CONTRACTING (PVT) LTD</w:t>
      </w:r>
    </w:p>
    <w:p w:rsidR="00EF3180" w:rsidRDefault="00EF3180" w:rsidP="0000066F">
      <w:pPr>
        <w:pStyle w:val="NoSpacing"/>
        <w:jc w:val="both"/>
        <w:rPr>
          <w:b/>
          <w:lang w:val="en-US"/>
        </w:rPr>
      </w:pPr>
    </w:p>
    <w:p w:rsidR="00EF3180" w:rsidRDefault="00EF3180" w:rsidP="0000066F">
      <w:pPr>
        <w:pStyle w:val="NoSpacing"/>
        <w:jc w:val="both"/>
      </w:pPr>
    </w:p>
    <w:p w:rsidR="00EF3180" w:rsidRDefault="00EF3180" w:rsidP="0000066F">
      <w:pPr>
        <w:pStyle w:val="NoSpacing"/>
        <w:jc w:val="both"/>
      </w:pPr>
      <w:r>
        <w:t>IN THE HIGH COURT OF ZIMBABWE</w:t>
      </w:r>
    </w:p>
    <w:p w:rsidR="00EF3180" w:rsidRDefault="00EF3180" w:rsidP="0000066F">
      <w:pPr>
        <w:pStyle w:val="NoSpacing"/>
        <w:jc w:val="both"/>
      </w:pPr>
      <w:r>
        <w:t>MOYO J</w:t>
      </w:r>
    </w:p>
    <w:p w:rsidR="00EF3180" w:rsidRDefault="00EF3180" w:rsidP="0000066F">
      <w:pPr>
        <w:pStyle w:val="NoSpacing"/>
        <w:jc w:val="both"/>
      </w:pPr>
      <w:r>
        <w:t>BULAWAYO</w:t>
      </w:r>
      <w:r w:rsidR="00AF34C7">
        <w:t xml:space="preserve"> 28 MARCH </w:t>
      </w:r>
      <w:r w:rsidR="007A0CC1">
        <w:t xml:space="preserve">AND 21 JULY </w:t>
      </w:r>
      <w:r w:rsidR="00AF34C7">
        <w:t>2022</w:t>
      </w:r>
      <w:r>
        <w:t xml:space="preserve">  </w:t>
      </w:r>
    </w:p>
    <w:p w:rsidR="00EF3180" w:rsidRDefault="00EF3180" w:rsidP="0000066F">
      <w:pPr>
        <w:pStyle w:val="NoSpacing"/>
        <w:jc w:val="both"/>
      </w:pPr>
    </w:p>
    <w:p w:rsidR="00924DD7" w:rsidRDefault="00924DD7" w:rsidP="0000066F">
      <w:pPr>
        <w:pStyle w:val="NoSpacing"/>
        <w:jc w:val="both"/>
        <w:rPr>
          <w:b/>
        </w:rPr>
      </w:pPr>
    </w:p>
    <w:p w:rsidR="00EF3180" w:rsidRDefault="00EF3180" w:rsidP="0000066F">
      <w:pPr>
        <w:pStyle w:val="NoSpacing"/>
        <w:jc w:val="both"/>
        <w:rPr>
          <w:b/>
        </w:rPr>
      </w:pPr>
      <w:r>
        <w:rPr>
          <w:b/>
        </w:rPr>
        <w:t>Opposed Application</w:t>
      </w:r>
    </w:p>
    <w:p w:rsidR="00EF3180" w:rsidRDefault="00EF3180" w:rsidP="0000066F">
      <w:pPr>
        <w:pStyle w:val="NoSpacing"/>
        <w:jc w:val="both"/>
        <w:rPr>
          <w:b/>
        </w:rPr>
      </w:pPr>
    </w:p>
    <w:p w:rsidR="00EF3180" w:rsidRDefault="00EF3180" w:rsidP="0000066F">
      <w:pPr>
        <w:pStyle w:val="NoSpacing"/>
        <w:jc w:val="both"/>
      </w:pPr>
      <w:r>
        <w:rPr>
          <w:i/>
        </w:rPr>
        <w:t xml:space="preserve">N. </w:t>
      </w:r>
      <w:proofErr w:type="spellStart"/>
      <w:r>
        <w:rPr>
          <w:i/>
        </w:rPr>
        <w:t>M</w:t>
      </w:r>
      <w:r w:rsidR="008A29F9">
        <w:rPr>
          <w:i/>
        </w:rPr>
        <w:t>a</w:t>
      </w:r>
      <w:r>
        <w:rPr>
          <w:i/>
        </w:rPr>
        <w:t>zibuko</w:t>
      </w:r>
      <w:proofErr w:type="spellEnd"/>
      <w:r>
        <w:t>, for the applicants</w:t>
      </w:r>
    </w:p>
    <w:p w:rsidR="00EF3180" w:rsidRPr="008A29F9" w:rsidRDefault="00924DD7" w:rsidP="0000066F">
      <w:pPr>
        <w:pStyle w:val="NoSpacing"/>
        <w:jc w:val="both"/>
        <w:rPr>
          <w:i/>
        </w:rPr>
      </w:pPr>
      <w:r>
        <w:rPr>
          <w:i/>
        </w:rPr>
        <w:t>P</w:t>
      </w:r>
      <w:r w:rsidR="00F57903">
        <w:rPr>
          <w:i/>
        </w:rPr>
        <w:t xml:space="preserve">. </w:t>
      </w:r>
      <w:proofErr w:type="spellStart"/>
      <w:r w:rsidR="00F57903">
        <w:rPr>
          <w:i/>
        </w:rPr>
        <w:t>Madzivire</w:t>
      </w:r>
      <w:proofErr w:type="spellEnd"/>
      <w:r w:rsidR="008A29F9">
        <w:t>, for the respondent</w:t>
      </w:r>
    </w:p>
    <w:p w:rsidR="00EF3180" w:rsidRDefault="00EF3180" w:rsidP="0000066F">
      <w:pPr>
        <w:pStyle w:val="NoSpacing"/>
        <w:jc w:val="both"/>
      </w:pPr>
      <w:bookmarkStart w:id="0" w:name="_GoBack"/>
      <w:bookmarkEnd w:id="0"/>
    </w:p>
    <w:p w:rsidR="00EF3180" w:rsidRDefault="00EF3180" w:rsidP="0000066F">
      <w:pPr>
        <w:pStyle w:val="NoSpacing"/>
        <w:jc w:val="both"/>
        <w:rPr>
          <w:i/>
        </w:rPr>
      </w:pPr>
    </w:p>
    <w:p w:rsidR="00EF3180" w:rsidRDefault="008E2204" w:rsidP="0000066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w:t>
      </w:r>
      <w:r w:rsidR="00EF3180">
        <w:rPr>
          <w:rFonts w:ascii="Times New Roman" w:hAnsi="Times New Roman" w:cs="Times New Roman"/>
          <w:b/>
          <w:sz w:val="24"/>
          <w:szCs w:val="24"/>
        </w:rPr>
        <w:t xml:space="preserve"> J:</w:t>
      </w:r>
      <w:r w:rsidR="00EF3180">
        <w:rPr>
          <w:rFonts w:ascii="Times New Roman" w:hAnsi="Times New Roman" w:cs="Times New Roman"/>
          <w:sz w:val="24"/>
          <w:szCs w:val="24"/>
        </w:rPr>
        <w:t xml:space="preserve"> </w:t>
      </w:r>
      <w:r w:rsidR="00EF3180">
        <w:rPr>
          <w:rFonts w:ascii="Times New Roman" w:hAnsi="Times New Roman" w:cs="Times New Roman"/>
          <w:sz w:val="24"/>
          <w:szCs w:val="24"/>
        </w:rPr>
        <w:tab/>
      </w:r>
      <w:r>
        <w:rPr>
          <w:rFonts w:ascii="Times New Roman" w:hAnsi="Times New Roman" w:cs="Times New Roman"/>
          <w:sz w:val="24"/>
          <w:szCs w:val="24"/>
        </w:rPr>
        <w:t xml:space="preserve">This is a court application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seeking an order as follows:-</w:t>
      </w:r>
    </w:p>
    <w:p w:rsidR="008E2204" w:rsidRDefault="008E2204" w:rsidP="0000066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respective mutual separation agreements signed on 10 July 2020 by the app</w:t>
      </w:r>
      <w:r w:rsidR="0024691F">
        <w:rPr>
          <w:rFonts w:ascii="Times New Roman" w:hAnsi="Times New Roman" w:cs="Times New Roman"/>
          <w:sz w:val="24"/>
          <w:szCs w:val="24"/>
        </w:rPr>
        <w:t xml:space="preserve">licants on the one side and the respondent on the other side, </w:t>
      </w:r>
      <w:r w:rsidR="00957994">
        <w:rPr>
          <w:rFonts w:ascii="Times New Roman" w:hAnsi="Times New Roman" w:cs="Times New Roman"/>
          <w:sz w:val="24"/>
          <w:szCs w:val="24"/>
        </w:rPr>
        <w:t>be and are hereby declared null and void and unenforceable.</w:t>
      </w:r>
    </w:p>
    <w:p w:rsidR="00957994" w:rsidRDefault="00957994" w:rsidP="0000066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1</w:t>
      </w:r>
      <w:r w:rsidRPr="0095799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5799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be and are hereby reinstated into the employment of the respondent forthwith with full benefits and without any loss of benefits and or any other emoluments and entitlements otherwise due to them had their employment not been terminated on 10 July 2020.</w:t>
      </w:r>
    </w:p>
    <w:p w:rsidR="00957994" w:rsidRDefault="00957994" w:rsidP="0000066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respondent pays costs on the legal practitioner and client scale.</w:t>
      </w:r>
    </w:p>
    <w:p w:rsidR="00957994" w:rsidRDefault="00957994" w:rsidP="0000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also alternative relief which was disposed of at the preliminary stage.  The respondent had raised 2 preliminary points the </w:t>
      </w:r>
      <w:proofErr w:type="gramStart"/>
      <w:r>
        <w:rPr>
          <w:rFonts w:ascii="Times New Roman" w:hAnsi="Times New Roman" w:cs="Times New Roman"/>
          <w:sz w:val="24"/>
          <w:szCs w:val="24"/>
        </w:rPr>
        <w:t>1</w:t>
      </w:r>
      <w:r w:rsidRPr="00957994">
        <w:rPr>
          <w:rFonts w:ascii="Times New Roman" w:hAnsi="Times New Roman" w:cs="Times New Roman"/>
          <w:sz w:val="24"/>
          <w:szCs w:val="24"/>
          <w:vertAlign w:val="superscript"/>
        </w:rPr>
        <w:t>st</w:t>
      </w:r>
      <w:r w:rsidR="0024691F">
        <w:rPr>
          <w:rFonts w:ascii="Times New Roman" w:hAnsi="Times New Roman" w:cs="Times New Roman"/>
          <w:sz w:val="24"/>
          <w:szCs w:val="24"/>
        </w:rPr>
        <w:t xml:space="preserve">  </w:t>
      </w:r>
      <w:r>
        <w:rPr>
          <w:rFonts w:ascii="Times New Roman" w:hAnsi="Times New Roman" w:cs="Times New Roman"/>
          <w:sz w:val="24"/>
          <w:szCs w:val="24"/>
        </w:rPr>
        <w:t>being</w:t>
      </w:r>
      <w:proofErr w:type="gramEnd"/>
      <w:r>
        <w:rPr>
          <w:rFonts w:ascii="Times New Roman" w:hAnsi="Times New Roman" w:cs="Times New Roman"/>
          <w:sz w:val="24"/>
          <w:szCs w:val="24"/>
        </w:rPr>
        <w:t xml:space="preserve"> that the applicants want a </w:t>
      </w:r>
      <w:r w:rsidR="00EE5613">
        <w:rPr>
          <w:rFonts w:ascii="Times New Roman" w:hAnsi="Times New Roman" w:cs="Times New Roman"/>
          <w:sz w:val="24"/>
          <w:szCs w:val="24"/>
        </w:rPr>
        <w:t xml:space="preserve">quantification of damages which could not be sought via a </w:t>
      </w:r>
      <w:proofErr w:type="spellStart"/>
      <w:r w:rsidR="00EE5613">
        <w:rPr>
          <w:rFonts w:ascii="Times New Roman" w:hAnsi="Times New Roman" w:cs="Times New Roman"/>
          <w:sz w:val="24"/>
          <w:szCs w:val="24"/>
        </w:rPr>
        <w:t>declaratur</w:t>
      </w:r>
      <w:proofErr w:type="spellEnd"/>
      <w:r w:rsidR="00EE5613">
        <w:rPr>
          <w:rFonts w:ascii="Times New Roman" w:hAnsi="Times New Roman" w:cs="Times New Roman"/>
          <w:sz w:val="24"/>
          <w:szCs w:val="24"/>
        </w:rPr>
        <w:t>.  I upheld that preliminary point in a previous judgment hence the alternative relief fell away.  A</w:t>
      </w:r>
      <w:r w:rsidR="00CC041F">
        <w:rPr>
          <w:rFonts w:ascii="Times New Roman" w:hAnsi="Times New Roman" w:cs="Times New Roman"/>
          <w:sz w:val="24"/>
          <w:szCs w:val="24"/>
        </w:rPr>
        <w:t>gain, the respondent had raised another preliminary point to the effect that the allegatio</w:t>
      </w:r>
      <w:r w:rsidR="0024691F">
        <w:rPr>
          <w:rFonts w:ascii="Times New Roman" w:hAnsi="Times New Roman" w:cs="Times New Roman"/>
          <w:sz w:val="24"/>
          <w:szCs w:val="24"/>
        </w:rPr>
        <w:t>ns of duress and undue influence</w:t>
      </w:r>
      <w:r w:rsidR="00CC041F">
        <w:rPr>
          <w:rFonts w:ascii="Times New Roman" w:hAnsi="Times New Roman" w:cs="Times New Roman"/>
          <w:sz w:val="24"/>
          <w:szCs w:val="24"/>
        </w:rPr>
        <w:t xml:space="preserve"> could also not be dealt with via an application, I upheld that one too and therefore the </w:t>
      </w:r>
      <w:r w:rsidR="00CC041F">
        <w:rPr>
          <w:rFonts w:ascii="Times New Roman" w:hAnsi="Times New Roman" w:cs="Times New Roman"/>
          <w:sz w:val="24"/>
          <w:szCs w:val="24"/>
        </w:rPr>
        <w:lastRenderedPageBreak/>
        <w:t>allegations of duress and undue influence also fell away at the preliminary stage and will not be dealt with herein.</w:t>
      </w:r>
    </w:p>
    <w:p w:rsidR="00B63DA9" w:rsidRDefault="00CC041F" w:rsidP="0000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held that the only point remaining for determination would be whether the mutual separation agreements are illegal and therefore null and void for want of compliance with the Labour Act.  That is what I need to determine on the merits.  In paragraph 12.4 of the Founding Affidavit, 1</w:t>
      </w:r>
      <w:r w:rsidRPr="00CC041F">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avers that the agreement they signed contained conditions that are less favourable than those provided for in the Act and that therefore it is unenforceable and illegal.  The respondent </w:t>
      </w:r>
      <w:r w:rsidR="00B63DA9">
        <w:rPr>
          <w:rFonts w:ascii="Times New Roman" w:hAnsi="Times New Roman" w:cs="Times New Roman"/>
          <w:sz w:val="24"/>
          <w:szCs w:val="24"/>
        </w:rPr>
        <w:t>opposes that.</w:t>
      </w:r>
    </w:p>
    <w:p w:rsidR="00B63DA9" w:rsidRDefault="00B63DA9" w:rsidP="0000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issue for this court to determine therefore </w:t>
      </w:r>
      <w:r w:rsidR="00697190">
        <w:rPr>
          <w:rFonts w:ascii="Times New Roman" w:hAnsi="Times New Roman" w:cs="Times New Roman"/>
          <w:sz w:val="24"/>
          <w:szCs w:val="24"/>
        </w:rPr>
        <w:t xml:space="preserve">at this stage </w:t>
      </w:r>
      <w:r>
        <w:rPr>
          <w:rFonts w:ascii="Times New Roman" w:hAnsi="Times New Roman" w:cs="Times New Roman"/>
          <w:sz w:val="24"/>
          <w:szCs w:val="24"/>
        </w:rPr>
        <w:t xml:space="preserve">is whether the mutual separation agreement can be declared unlawful and consequently null and void due to non-compliance with Labour Act?  The problem is that the applicants based the nullity and the non-compliance on the duress and undue influence, lack of adequate notice, failure to explain rights fully and improper quantification of the remuneration due.  These are all issues that this court has already held as being inappropriate to be dealt with via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for the obvious reasons of material disputes of fact as well as that in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this court cannot quantify damages.</w:t>
      </w:r>
    </w:p>
    <w:p w:rsidR="00132288" w:rsidRDefault="00B63DA9" w:rsidP="0000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have not shown how the </w:t>
      </w:r>
      <w:r w:rsidR="00C64AB4">
        <w:rPr>
          <w:rFonts w:ascii="Times New Roman" w:hAnsi="Times New Roman" w:cs="Times New Roman"/>
          <w:sz w:val="24"/>
          <w:szCs w:val="24"/>
        </w:rPr>
        <w:t xml:space="preserve">mutual separation agreements </w:t>
      </w:r>
      <w:r w:rsidR="00D845F6">
        <w:rPr>
          <w:rFonts w:ascii="Times New Roman" w:hAnsi="Times New Roman" w:cs="Times New Roman"/>
          <w:sz w:val="24"/>
          <w:szCs w:val="24"/>
        </w:rPr>
        <w:t xml:space="preserve">flout the Labour Act outside what this court has already upheld in its points </w:t>
      </w:r>
      <w:r w:rsidR="00D845F6" w:rsidRPr="008A29F9">
        <w:rPr>
          <w:rFonts w:ascii="Times New Roman" w:hAnsi="Times New Roman" w:cs="Times New Roman"/>
          <w:i/>
          <w:sz w:val="24"/>
          <w:szCs w:val="24"/>
        </w:rPr>
        <w:t xml:space="preserve">in </w:t>
      </w:r>
      <w:proofErr w:type="spellStart"/>
      <w:r w:rsidR="00D845F6" w:rsidRPr="008A29F9">
        <w:rPr>
          <w:rFonts w:ascii="Times New Roman" w:hAnsi="Times New Roman" w:cs="Times New Roman"/>
          <w:i/>
          <w:sz w:val="24"/>
          <w:szCs w:val="24"/>
        </w:rPr>
        <w:t>limine</w:t>
      </w:r>
      <w:proofErr w:type="spellEnd"/>
      <w:r w:rsidR="00D845F6">
        <w:rPr>
          <w:rFonts w:ascii="Times New Roman" w:hAnsi="Times New Roman" w:cs="Times New Roman"/>
          <w:sz w:val="24"/>
          <w:szCs w:val="24"/>
        </w:rPr>
        <w:t xml:space="preserve">.  When I upheld the points </w:t>
      </w:r>
      <w:r w:rsidR="00D845F6" w:rsidRPr="008A29F9">
        <w:rPr>
          <w:rFonts w:ascii="Times New Roman" w:hAnsi="Times New Roman" w:cs="Times New Roman"/>
          <w:i/>
          <w:sz w:val="24"/>
          <w:szCs w:val="24"/>
        </w:rPr>
        <w:t xml:space="preserve">in </w:t>
      </w:r>
      <w:proofErr w:type="spellStart"/>
      <w:r w:rsidR="00D845F6" w:rsidRPr="008A29F9">
        <w:rPr>
          <w:rFonts w:ascii="Times New Roman" w:hAnsi="Times New Roman" w:cs="Times New Roman"/>
          <w:i/>
          <w:sz w:val="24"/>
          <w:szCs w:val="24"/>
        </w:rPr>
        <w:t>limine</w:t>
      </w:r>
      <w:proofErr w:type="spellEnd"/>
      <w:r w:rsidR="00D845F6">
        <w:rPr>
          <w:rFonts w:ascii="Times New Roman" w:hAnsi="Times New Roman" w:cs="Times New Roman"/>
          <w:sz w:val="24"/>
          <w:szCs w:val="24"/>
        </w:rPr>
        <w:t xml:space="preserve"> </w:t>
      </w:r>
      <w:r w:rsidR="00D70E23">
        <w:rPr>
          <w:rFonts w:ascii="Times New Roman" w:hAnsi="Times New Roman" w:cs="Times New Roman"/>
          <w:sz w:val="24"/>
          <w:szCs w:val="24"/>
        </w:rPr>
        <w:t xml:space="preserve">but referred the matter for further argument on the illegality and unenforceability of the mutual separation agreement </w:t>
      </w:r>
      <w:r w:rsidR="00D70E23" w:rsidRPr="008A29F9">
        <w:rPr>
          <w:rFonts w:ascii="Times New Roman" w:hAnsi="Times New Roman" w:cs="Times New Roman"/>
          <w:i/>
          <w:sz w:val="24"/>
          <w:szCs w:val="24"/>
        </w:rPr>
        <w:t>vis a vis</w:t>
      </w:r>
      <w:r w:rsidR="00D70E23">
        <w:rPr>
          <w:rFonts w:ascii="Times New Roman" w:hAnsi="Times New Roman" w:cs="Times New Roman"/>
          <w:sz w:val="24"/>
          <w:szCs w:val="24"/>
        </w:rPr>
        <w:t xml:space="preserve"> compliance with the Labour Act, I was of the view that the applicants would present an argument </w:t>
      </w:r>
      <w:r w:rsidR="00D70E23" w:rsidRPr="008A29F9">
        <w:rPr>
          <w:rFonts w:ascii="Times New Roman" w:hAnsi="Times New Roman" w:cs="Times New Roman"/>
          <w:i/>
          <w:sz w:val="24"/>
          <w:szCs w:val="24"/>
        </w:rPr>
        <w:t xml:space="preserve">vis a vis </w:t>
      </w:r>
      <w:r w:rsidR="00D70E23">
        <w:rPr>
          <w:rFonts w:ascii="Times New Roman" w:hAnsi="Times New Roman" w:cs="Times New Roman"/>
          <w:sz w:val="24"/>
          <w:szCs w:val="24"/>
        </w:rPr>
        <w:t>the law which would be divorced from the issues already held to be improper when I rendered the judgment on the preliminary issues.  Unfortunately it appears, the illegality and unenforceability of the mutual separation agreements borrows from the same arguments already dismissed at the preliminary stage.  I say s</w:t>
      </w:r>
      <w:r w:rsidR="008A29F9">
        <w:rPr>
          <w:rFonts w:ascii="Times New Roman" w:hAnsi="Times New Roman" w:cs="Times New Roman"/>
          <w:sz w:val="24"/>
          <w:szCs w:val="24"/>
        </w:rPr>
        <w:t>o for applicants attack the non-</w:t>
      </w:r>
      <w:r w:rsidR="00D70E23">
        <w:rPr>
          <w:rFonts w:ascii="Times New Roman" w:hAnsi="Times New Roman" w:cs="Times New Roman"/>
          <w:sz w:val="24"/>
          <w:szCs w:val="24"/>
        </w:rPr>
        <w:t>compliance using the circumstance</w:t>
      </w:r>
      <w:r w:rsidR="00697190">
        <w:rPr>
          <w:rFonts w:ascii="Times New Roman" w:hAnsi="Times New Roman" w:cs="Times New Roman"/>
          <w:sz w:val="24"/>
          <w:szCs w:val="24"/>
        </w:rPr>
        <w:t>s</w:t>
      </w:r>
      <w:r w:rsidR="00142F88">
        <w:rPr>
          <w:rFonts w:ascii="Times New Roman" w:hAnsi="Times New Roman" w:cs="Times New Roman"/>
          <w:sz w:val="24"/>
          <w:szCs w:val="24"/>
        </w:rPr>
        <w:t xml:space="preserve"> obtaining prior and during the signing of the agreements which are in themselves fraught with material disputes of fact that cannot be resolved in such an application.  The examples are, lack of adequate notice the</w:t>
      </w:r>
      <w:r w:rsidR="00697190">
        <w:rPr>
          <w:rFonts w:ascii="Times New Roman" w:hAnsi="Times New Roman" w:cs="Times New Roman"/>
          <w:sz w:val="24"/>
          <w:szCs w:val="24"/>
        </w:rPr>
        <w:t xml:space="preserve"> position of and involvement of one </w:t>
      </w:r>
      <w:proofErr w:type="spellStart"/>
      <w:r w:rsidR="00697190">
        <w:rPr>
          <w:rFonts w:ascii="Times New Roman" w:hAnsi="Times New Roman" w:cs="Times New Roman"/>
          <w:sz w:val="24"/>
          <w:szCs w:val="24"/>
        </w:rPr>
        <w:t>Jelot</w:t>
      </w:r>
      <w:proofErr w:type="spellEnd"/>
      <w:r w:rsidR="00697190">
        <w:rPr>
          <w:rFonts w:ascii="Times New Roman" w:hAnsi="Times New Roman" w:cs="Times New Roman"/>
          <w:sz w:val="24"/>
          <w:szCs w:val="24"/>
        </w:rPr>
        <w:t xml:space="preserve"> </w:t>
      </w:r>
      <w:proofErr w:type="spellStart"/>
      <w:r w:rsidR="00132288">
        <w:rPr>
          <w:rFonts w:ascii="Times New Roman" w:hAnsi="Times New Roman" w:cs="Times New Roman"/>
          <w:sz w:val="24"/>
          <w:szCs w:val="24"/>
        </w:rPr>
        <w:t>M</w:t>
      </w:r>
      <w:r w:rsidR="00697190">
        <w:rPr>
          <w:rFonts w:ascii="Times New Roman" w:hAnsi="Times New Roman" w:cs="Times New Roman"/>
          <w:sz w:val="24"/>
          <w:szCs w:val="24"/>
        </w:rPr>
        <w:t>abikwa</w:t>
      </w:r>
      <w:proofErr w:type="spellEnd"/>
      <w:r w:rsidR="00132288">
        <w:rPr>
          <w:rFonts w:ascii="Times New Roman" w:hAnsi="Times New Roman" w:cs="Times New Roman"/>
          <w:sz w:val="24"/>
          <w:szCs w:val="24"/>
        </w:rPr>
        <w:t xml:space="preserve">, and the wrong computation of the figures due which I have already held to be impossible to be resolved in an application for a </w:t>
      </w:r>
      <w:proofErr w:type="spellStart"/>
      <w:r w:rsidR="00132288">
        <w:rPr>
          <w:rFonts w:ascii="Times New Roman" w:hAnsi="Times New Roman" w:cs="Times New Roman"/>
          <w:sz w:val="24"/>
          <w:szCs w:val="24"/>
        </w:rPr>
        <w:t>declaratur</w:t>
      </w:r>
      <w:proofErr w:type="spellEnd"/>
      <w:r w:rsidR="00132288">
        <w:rPr>
          <w:rFonts w:ascii="Times New Roman" w:hAnsi="Times New Roman" w:cs="Times New Roman"/>
          <w:sz w:val="24"/>
          <w:szCs w:val="24"/>
        </w:rPr>
        <w:t>.</w:t>
      </w:r>
    </w:p>
    <w:p w:rsidR="00927484" w:rsidRDefault="00132288" w:rsidP="0000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clear and in my view that the applicants’ contention on the non-compliance with the Labour </w:t>
      </w:r>
      <w:r w:rsidR="00927484">
        <w:rPr>
          <w:rFonts w:ascii="Times New Roman" w:hAnsi="Times New Roman" w:cs="Times New Roman"/>
          <w:sz w:val="24"/>
          <w:szCs w:val="24"/>
        </w:rPr>
        <w:t>Act still hinge</w:t>
      </w:r>
      <w:r w:rsidR="00B01A9E">
        <w:rPr>
          <w:rFonts w:ascii="Times New Roman" w:hAnsi="Times New Roman" w:cs="Times New Roman"/>
          <w:sz w:val="24"/>
          <w:szCs w:val="24"/>
        </w:rPr>
        <w:t>s</w:t>
      </w:r>
      <w:r w:rsidR="00927484">
        <w:rPr>
          <w:rFonts w:ascii="Times New Roman" w:hAnsi="Times New Roman" w:cs="Times New Roman"/>
          <w:sz w:val="24"/>
          <w:szCs w:val="24"/>
        </w:rPr>
        <w:t xml:space="preserve"> on the same facts as already held to be impossible to resolve on such a fora.  It is for these reasons that I will find that</w:t>
      </w:r>
      <w:r w:rsidR="00081348">
        <w:rPr>
          <w:rFonts w:ascii="Times New Roman" w:hAnsi="Times New Roman" w:cs="Times New Roman"/>
          <w:sz w:val="24"/>
          <w:szCs w:val="24"/>
        </w:rPr>
        <w:t>:</w:t>
      </w:r>
      <w:r w:rsidR="00927484">
        <w:rPr>
          <w:rFonts w:ascii="Times New Roman" w:hAnsi="Times New Roman" w:cs="Times New Roman"/>
          <w:sz w:val="24"/>
          <w:szCs w:val="24"/>
        </w:rPr>
        <w:t xml:space="preserve"> </w:t>
      </w:r>
    </w:p>
    <w:p w:rsidR="00CC041F" w:rsidRDefault="00927484" w:rsidP="0000066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material disputes of fact extend to the applicants’ argument on compliance or non-compliance with </w:t>
      </w:r>
      <w:r w:rsidR="00B01A9E">
        <w:rPr>
          <w:rFonts w:ascii="Times New Roman" w:hAnsi="Times New Roman" w:cs="Times New Roman"/>
          <w:sz w:val="24"/>
          <w:szCs w:val="24"/>
        </w:rPr>
        <w:t>both the Labour Act and the CBA (Collective Bargaining Agreement).</w:t>
      </w:r>
    </w:p>
    <w:p w:rsidR="00927484" w:rsidRDefault="00927484" w:rsidP="0000066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the issue of quantification of remuneration having been found not to be an issue for resolution via an application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still cannot be held to be an issue for </w:t>
      </w:r>
      <w:r w:rsidR="003B62E9">
        <w:rPr>
          <w:rFonts w:ascii="Times New Roman" w:hAnsi="Times New Roman" w:cs="Times New Roman"/>
          <w:sz w:val="24"/>
          <w:szCs w:val="24"/>
        </w:rPr>
        <w:t xml:space="preserve">the determination of </w:t>
      </w:r>
      <w:r>
        <w:rPr>
          <w:rFonts w:ascii="Times New Roman" w:hAnsi="Times New Roman" w:cs="Times New Roman"/>
          <w:sz w:val="24"/>
          <w:szCs w:val="24"/>
        </w:rPr>
        <w:t>non-compliance with the Labour Act as this court is not in a position to quantify what was supposedly due.  That job is for the Labour Court</w:t>
      </w:r>
      <w:r w:rsidR="00CD6E94">
        <w:rPr>
          <w:rFonts w:ascii="Times New Roman" w:hAnsi="Times New Roman" w:cs="Times New Roman"/>
          <w:sz w:val="24"/>
          <w:szCs w:val="24"/>
        </w:rPr>
        <w:t xml:space="preserve"> </w:t>
      </w:r>
      <w:r w:rsidR="00055E2E">
        <w:rPr>
          <w:rFonts w:ascii="Times New Roman" w:hAnsi="Times New Roman" w:cs="Times New Roman"/>
          <w:sz w:val="24"/>
          <w:szCs w:val="24"/>
        </w:rPr>
        <w:t xml:space="preserve">and the National Employment Council.  It cannot be a remedy sought via a </w:t>
      </w:r>
      <w:proofErr w:type="spellStart"/>
      <w:r w:rsidR="00055E2E">
        <w:rPr>
          <w:rFonts w:ascii="Times New Roman" w:hAnsi="Times New Roman" w:cs="Times New Roman"/>
          <w:sz w:val="24"/>
          <w:szCs w:val="24"/>
        </w:rPr>
        <w:t>declaratur</w:t>
      </w:r>
      <w:proofErr w:type="spellEnd"/>
      <w:r w:rsidR="00055E2E">
        <w:rPr>
          <w:rFonts w:ascii="Times New Roman" w:hAnsi="Times New Roman" w:cs="Times New Roman"/>
          <w:sz w:val="24"/>
          <w:szCs w:val="24"/>
        </w:rPr>
        <w:t xml:space="preserve"> in my view.</w:t>
      </w:r>
    </w:p>
    <w:p w:rsidR="00055E2E" w:rsidRDefault="00055E2E" w:rsidP="0000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these reasons, that I find that this application fails on the merits as the applicants have approached the wrong court on a wrong platform </w:t>
      </w:r>
      <w:proofErr w:type="gramStart"/>
      <w:r w:rsidR="009851D0">
        <w:rPr>
          <w:rFonts w:ascii="Times New Roman" w:hAnsi="Times New Roman" w:cs="Times New Roman"/>
          <w:i/>
          <w:sz w:val="24"/>
          <w:szCs w:val="24"/>
        </w:rPr>
        <w:t>vis</w:t>
      </w:r>
      <w:proofErr w:type="gramEnd"/>
      <w:r w:rsidRPr="009851D0">
        <w:rPr>
          <w:rFonts w:ascii="Times New Roman" w:hAnsi="Times New Roman" w:cs="Times New Roman"/>
          <w:i/>
          <w:sz w:val="24"/>
          <w:szCs w:val="24"/>
        </w:rPr>
        <w:t xml:space="preserve"> a vis</w:t>
      </w:r>
      <w:r>
        <w:rPr>
          <w:rFonts w:ascii="Times New Roman" w:hAnsi="Times New Roman" w:cs="Times New Roman"/>
          <w:sz w:val="24"/>
          <w:szCs w:val="24"/>
        </w:rPr>
        <w:t xml:space="preserve"> the relief they seek. </w:t>
      </w:r>
    </w:p>
    <w:p w:rsidR="00055E2E" w:rsidRDefault="00055E2E" w:rsidP="0000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dismiss the application with costs.</w:t>
      </w:r>
    </w:p>
    <w:p w:rsidR="00055E2E" w:rsidRDefault="00055E2E" w:rsidP="0000066F">
      <w:pPr>
        <w:spacing w:line="360" w:lineRule="auto"/>
        <w:jc w:val="both"/>
        <w:rPr>
          <w:rFonts w:ascii="Times New Roman" w:hAnsi="Times New Roman" w:cs="Times New Roman"/>
          <w:sz w:val="24"/>
          <w:szCs w:val="24"/>
        </w:rPr>
      </w:pPr>
    </w:p>
    <w:p w:rsidR="00BB58A3" w:rsidRDefault="00BB58A3" w:rsidP="0000066F">
      <w:pPr>
        <w:pStyle w:val="NoSpacing"/>
        <w:jc w:val="both"/>
        <w:rPr>
          <w:i/>
        </w:rPr>
      </w:pPr>
    </w:p>
    <w:p w:rsidR="00BB58A3" w:rsidRDefault="00BB58A3" w:rsidP="0000066F">
      <w:pPr>
        <w:pStyle w:val="NoSpacing"/>
        <w:jc w:val="both"/>
        <w:rPr>
          <w:i/>
        </w:rPr>
      </w:pPr>
    </w:p>
    <w:p w:rsidR="00BB58A3" w:rsidRDefault="00BB58A3" w:rsidP="0000066F">
      <w:pPr>
        <w:pStyle w:val="NoSpacing"/>
        <w:jc w:val="both"/>
        <w:rPr>
          <w:i/>
        </w:rPr>
      </w:pPr>
    </w:p>
    <w:p w:rsidR="00BB58A3" w:rsidRDefault="00BB58A3" w:rsidP="0000066F">
      <w:pPr>
        <w:pStyle w:val="NoSpacing"/>
        <w:jc w:val="both"/>
        <w:rPr>
          <w:i/>
        </w:rPr>
      </w:pPr>
    </w:p>
    <w:p w:rsidR="00055E2E" w:rsidRDefault="00055E2E" w:rsidP="0000066F">
      <w:pPr>
        <w:pStyle w:val="NoSpacing"/>
        <w:jc w:val="both"/>
      </w:pPr>
      <w:r w:rsidRPr="0000066F">
        <w:rPr>
          <w:i/>
        </w:rPr>
        <w:t>Calderwood, Bryce Hendrie and Partners</w:t>
      </w:r>
      <w:r>
        <w:t>, applicants’ legal practitioners</w:t>
      </w:r>
    </w:p>
    <w:p w:rsidR="00055E2E" w:rsidRDefault="00055E2E" w:rsidP="0000066F">
      <w:pPr>
        <w:pStyle w:val="NoSpacing"/>
        <w:jc w:val="both"/>
      </w:pPr>
      <w:r w:rsidRPr="0000066F">
        <w:rPr>
          <w:i/>
        </w:rPr>
        <w:t xml:space="preserve">Joel </w:t>
      </w:r>
      <w:proofErr w:type="spellStart"/>
      <w:r w:rsidRPr="0000066F">
        <w:rPr>
          <w:i/>
        </w:rPr>
        <w:t>Pincus</w:t>
      </w:r>
      <w:proofErr w:type="spellEnd"/>
      <w:r w:rsidRPr="0000066F">
        <w:rPr>
          <w:i/>
        </w:rPr>
        <w:t xml:space="preserve">, </w:t>
      </w:r>
      <w:proofErr w:type="spellStart"/>
      <w:r w:rsidRPr="0000066F">
        <w:rPr>
          <w:i/>
        </w:rPr>
        <w:t>Konson</w:t>
      </w:r>
      <w:proofErr w:type="spellEnd"/>
      <w:r w:rsidRPr="0000066F">
        <w:rPr>
          <w:i/>
        </w:rPr>
        <w:t xml:space="preserve"> &amp; </w:t>
      </w:r>
      <w:proofErr w:type="spellStart"/>
      <w:r w:rsidRPr="0000066F">
        <w:rPr>
          <w:i/>
        </w:rPr>
        <w:t>Wolhuter</w:t>
      </w:r>
      <w:proofErr w:type="spellEnd"/>
      <w:r>
        <w:t>, respondent’s legal practitioners</w:t>
      </w:r>
    </w:p>
    <w:p w:rsidR="00CC041F" w:rsidRDefault="00CC041F" w:rsidP="00957994">
      <w:pPr>
        <w:spacing w:line="360" w:lineRule="auto"/>
        <w:ind w:firstLine="720"/>
        <w:jc w:val="both"/>
        <w:rPr>
          <w:rFonts w:ascii="Times New Roman" w:hAnsi="Times New Roman" w:cs="Times New Roman"/>
          <w:sz w:val="24"/>
          <w:szCs w:val="24"/>
        </w:rPr>
      </w:pPr>
    </w:p>
    <w:p w:rsidR="00223694" w:rsidRDefault="00223694"/>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88" w:rsidRDefault="00D97F88" w:rsidP="0000066F">
      <w:pPr>
        <w:spacing w:after="0" w:line="240" w:lineRule="auto"/>
      </w:pPr>
      <w:r>
        <w:separator/>
      </w:r>
    </w:p>
  </w:endnote>
  <w:endnote w:type="continuationSeparator" w:id="0">
    <w:p w:rsidR="00D97F88" w:rsidRDefault="00D97F88" w:rsidP="0000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88" w:rsidRDefault="00D97F88" w:rsidP="0000066F">
      <w:pPr>
        <w:spacing w:after="0" w:line="240" w:lineRule="auto"/>
      </w:pPr>
      <w:r>
        <w:separator/>
      </w:r>
    </w:p>
  </w:footnote>
  <w:footnote w:type="continuationSeparator" w:id="0">
    <w:p w:rsidR="00D97F88" w:rsidRDefault="00D97F88" w:rsidP="00000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403585"/>
      <w:docPartObj>
        <w:docPartGallery w:val="Page Numbers (Top of Page)"/>
        <w:docPartUnique/>
      </w:docPartObj>
    </w:sdtPr>
    <w:sdtEndPr>
      <w:rPr>
        <w:rFonts w:ascii="Times New Roman" w:hAnsi="Times New Roman" w:cs="Times New Roman"/>
        <w:noProof/>
        <w:sz w:val="24"/>
        <w:szCs w:val="24"/>
      </w:rPr>
    </w:sdtEndPr>
    <w:sdtContent>
      <w:p w:rsidR="0000066F" w:rsidRPr="0000066F" w:rsidRDefault="0000066F">
        <w:pPr>
          <w:pStyle w:val="Header"/>
          <w:jc w:val="right"/>
          <w:rPr>
            <w:rFonts w:ascii="Times New Roman" w:hAnsi="Times New Roman" w:cs="Times New Roman"/>
            <w:noProof/>
            <w:sz w:val="24"/>
            <w:szCs w:val="24"/>
          </w:rPr>
        </w:pPr>
        <w:r w:rsidRPr="0000066F">
          <w:rPr>
            <w:rFonts w:ascii="Times New Roman" w:hAnsi="Times New Roman" w:cs="Times New Roman"/>
            <w:sz w:val="24"/>
            <w:szCs w:val="24"/>
          </w:rPr>
          <w:fldChar w:fldCharType="begin"/>
        </w:r>
        <w:r w:rsidRPr="0000066F">
          <w:rPr>
            <w:rFonts w:ascii="Times New Roman" w:hAnsi="Times New Roman" w:cs="Times New Roman"/>
            <w:sz w:val="24"/>
            <w:szCs w:val="24"/>
          </w:rPr>
          <w:instrText xml:space="preserve"> PAGE   \* MERGEFORMAT </w:instrText>
        </w:r>
        <w:r w:rsidRPr="0000066F">
          <w:rPr>
            <w:rFonts w:ascii="Times New Roman" w:hAnsi="Times New Roman" w:cs="Times New Roman"/>
            <w:sz w:val="24"/>
            <w:szCs w:val="24"/>
          </w:rPr>
          <w:fldChar w:fldCharType="separate"/>
        </w:r>
        <w:r w:rsidR="007A0CC1">
          <w:rPr>
            <w:rFonts w:ascii="Times New Roman" w:hAnsi="Times New Roman" w:cs="Times New Roman"/>
            <w:noProof/>
            <w:sz w:val="24"/>
            <w:szCs w:val="24"/>
          </w:rPr>
          <w:t>3</w:t>
        </w:r>
        <w:r w:rsidRPr="0000066F">
          <w:rPr>
            <w:rFonts w:ascii="Times New Roman" w:hAnsi="Times New Roman" w:cs="Times New Roman"/>
            <w:noProof/>
            <w:sz w:val="24"/>
            <w:szCs w:val="24"/>
          </w:rPr>
          <w:fldChar w:fldCharType="end"/>
        </w:r>
      </w:p>
      <w:p w:rsidR="0000066F" w:rsidRPr="0000066F" w:rsidRDefault="0000066F">
        <w:pPr>
          <w:pStyle w:val="Header"/>
          <w:jc w:val="right"/>
          <w:rPr>
            <w:rFonts w:ascii="Times New Roman" w:hAnsi="Times New Roman" w:cs="Times New Roman"/>
            <w:noProof/>
            <w:sz w:val="24"/>
            <w:szCs w:val="24"/>
          </w:rPr>
        </w:pPr>
        <w:r w:rsidRPr="0000066F">
          <w:rPr>
            <w:rFonts w:ascii="Times New Roman" w:hAnsi="Times New Roman" w:cs="Times New Roman"/>
            <w:noProof/>
            <w:sz w:val="24"/>
            <w:szCs w:val="24"/>
          </w:rPr>
          <w:t>HB</w:t>
        </w:r>
        <w:r w:rsidR="00B82000">
          <w:rPr>
            <w:rFonts w:ascii="Times New Roman" w:hAnsi="Times New Roman" w:cs="Times New Roman"/>
            <w:noProof/>
            <w:sz w:val="24"/>
            <w:szCs w:val="24"/>
          </w:rPr>
          <w:t xml:space="preserve"> 199/22</w:t>
        </w:r>
      </w:p>
      <w:p w:rsidR="0000066F" w:rsidRPr="0000066F" w:rsidRDefault="0000066F">
        <w:pPr>
          <w:pStyle w:val="Header"/>
          <w:jc w:val="right"/>
          <w:rPr>
            <w:rFonts w:ascii="Times New Roman" w:hAnsi="Times New Roman" w:cs="Times New Roman"/>
            <w:sz w:val="24"/>
            <w:szCs w:val="24"/>
          </w:rPr>
        </w:pPr>
        <w:r w:rsidRPr="0000066F">
          <w:rPr>
            <w:rFonts w:ascii="Times New Roman" w:hAnsi="Times New Roman" w:cs="Times New Roman"/>
            <w:noProof/>
            <w:sz w:val="24"/>
            <w:szCs w:val="24"/>
          </w:rPr>
          <w:t>HC 1411/20</w:t>
        </w:r>
      </w:p>
    </w:sdtContent>
  </w:sdt>
  <w:p w:rsidR="0000066F" w:rsidRDefault="00000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80"/>
    <w:rsid w:val="0000066F"/>
    <w:rsid w:val="00055E2E"/>
    <w:rsid w:val="00081348"/>
    <w:rsid w:val="000B4DFC"/>
    <w:rsid w:val="00132288"/>
    <w:rsid w:val="00142F88"/>
    <w:rsid w:val="00223694"/>
    <w:rsid w:val="002424E5"/>
    <w:rsid w:val="0024691F"/>
    <w:rsid w:val="003B62E9"/>
    <w:rsid w:val="00427199"/>
    <w:rsid w:val="00566B8B"/>
    <w:rsid w:val="00697190"/>
    <w:rsid w:val="00752099"/>
    <w:rsid w:val="007A0CC1"/>
    <w:rsid w:val="007D7714"/>
    <w:rsid w:val="008A29F9"/>
    <w:rsid w:val="008E2204"/>
    <w:rsid w:val="00924DD7"/>
    <w:rsid w:val="00927484"/>
    <w:rsid w:val="00957994"/>
    <w:rsid w:val="009851D0"/>
    <w:rsid w:val="009A497F"/>
    <w:rsid w:val="00A52874"/>
    <w:rsid w:val="00AF34C7"/>
    <w:rsid w:val="00B01A9E"/>
    <w:rsid w:val="00B63DA9"/>
    <w:rsid w:val="00B82000"/>
    <w:rsid w:val="00BB58A3"/>
    <w:rsid w:val="00C64AB4"/>
    <w:rsid w:val="00CC041F"/>
    <w:rsid w:val="00CD6E94"/>
    <w:rsid w:val="00D70E23"/>
    <w:rsid w:val="00D845F6"/>
    <w:rsid w:val="00D97F88"/>
    <w:rsid w:val="00DC2BF8"/>
    <w:rsid w:val="00EE5613"/>
    <w:rsid w:val="00EF3180"/>
    <w:rsid w:val="00F579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734FA-D27E-41C0-BC58-D3FD9FAE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18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318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8E2204"/>
    <w:pPr>
      <w:ind w:left="720"/>
      <w:contextualSpacing/>
    </w:pPr>
  </w:style>
  <w:style w:type="paragraph" w:styleId="Header">
    <w:name w:val="header"/>
    <w:basedOn w:val="Normal"/>
    <w:link w:val="HeaderChar"/>
    <w:uiPriority w:val="99"/>
    <w:unhideWhenUsed/>
    <w:rsid w:val="0000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6F"/>
  </w:style>
  <w:style w:type="paragraph" w:styleId="Footer">
    <w:name w:val="footer"/>
    <w:basedOn w:val="Normal"/>
    <w:link w:val="FooterChar"/>
    <w:uiPriority w:val="99"/>
    <w:unhideWhenUsed/>
    <w:rsid w:val="0000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34</cp:revision>
  <dcterms:created xsi:type="dcterms:W3CDTF">2022-07-14T06:23:00Z</dcterms:created>
  <dcterms:modified xsi:type="dcterms:W3CDTF">2022-07-19T13:51:00Z</dcterms:modified>
</cp:coreProperties>
</file>