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FAA11" w14:textId="0920EC5A" w:rsidR="00544AD8" w:rsidRDefault="00544AD8" w:rsidP="00544AD8">
      <w:pPr>
        <w:pStyle w:val="NoSpacing"/>
        <w:jc w:val="both"/>
        <w:rPr>
          <w:b/>
          <w:szCs w:val="24"/>
        </w:rPr>
      </w:pPr>
      <w:r>
        <w:rPr>
          <w:b/>
          <w:szCs w:val="24"/>
        </w:rPr>
        <w:t xml:space="preserve">ABISHA NJANI </w:t>
      </w:r>
    </w:p>
    <w:p w14:paraId="66A924AD" w14:textId="77777777" w:rsidR="00544AD8" w:rsidRDefault="00544AD8" w:rsidP="00544AD8">
      <w:pPr>
        <w:pStyle w:val="NoSpacing"/>
        <w:jc w:val="both"/>
        <w:rPr>
          <w:b/>
          <w:szCs w:val="24"/>
        </w:rPr>
      </w:pPr>
    </w:p>
    <w:p w14:paraId="136F1C2B" w14:textId="2116897D" w:rsidR="00544AD8" w:rsidRDefault="00544AD8" w:rsidP="00FA5359">
      <w:pPr>
        <w:pStyle w:val="NoSpacing"/>
        <w:tabs>
          <w:tab w:val="left" w:pos="8240"/>
        </w:tabs>
        <w:jc w:val="both"/>
        <w:rPr>
          <w:b/>
          <w:szCs w:val="24"/>
        </w:rPr>
      </w:pPr>
      <w:r>
        <w:rPr>
          <w:b/>
          <w:szCs w:val="24"/>
        </w:rPr>
        <w:t xml:space="preserve">And </w:t>
      </w:r>
      <w:r w:rsidR="00FA5359">
        <w:rPr>
          <w:b/>
          <w:szCs w:val="24"/>
        </w:rPr>
        <w:tab/>
      </w:r>
    </w:p>
    <w:p w14:paraId="15838067" w14:textId="77777777" w:rsidR="00544AD8" w:rsidRDefault="00544AD8" w:rsidP="00544AD8">
      <w:pPr>
        <w:pStyle w:val="NoSpacing"/>
        <w:jc w:val="both"/>
        <w:rPr>
          <w:b/>
          <w:szCs w:val="24"/>
        </w:rPr>
      </w:pPr>
    </w:p>
    <w:p w14:paraId="1EB0F4A5" w14:textId="71BCF0C5" w:rsidR="00544AD8" w:rsidRDefault="00544AD8" w:rsidP="00544AD8">
      <w:pPr>
        <w:pStyle w:val="NoSpacing"/>
        <w:jc w:val="both"/>
        <w:rPr>
          <w:b/>
          <w:szCs w:val="24"/>
          <w:lang w:val="en-ZW"/>
        </w:rPr>
      </w:pPr>
      <w:r w:rsidRPr="00544AD8">
        <w:rPr>
          <w:b/>
          <w:szCs w:val="24"/>
          <w:lang w:val="en-ZW"/>
        </w:rPr>
        <w:t>BISHPERP ENTERPRISES (PRIVATE) LIMITED</w:t>
      </w:r>
    </w:p>
    <w:p w14:paraId="0AF7FD17" w14:textId="77777777" w:rsidR="00544AD8" w:rsidRDefault="00544AD8" w:rsidP="00544AD8">
      <w:pPr>
        <w:pStyle w:val="NoSpacing"/>
        <w:jc w:val="both"/>
        <w:rPr>
          <w:b/>
          <w:szCs w:val="24"/>
          <w:lang w:val="en-ZW"/>
        </w:rPr>
      </w:pPr>
    </w:p>
    <w:p w14:paraId="4A37DC5D" w14:textId="069B985F" w:rsidR="00544AD8" w:rsidRDefault="00544AD8" w:rsidP="00544AD8">
      <w:pPr>
        <w:pStyle w:val="NoSpacing"/>
        <w:jc w:val="both"/>
        <w:rPr>
          <w:b/>
          <w:szCs w:val="24"/>
          <w:lang w:val="en-ZW"/>
        </w:rPr>
      </w:pPr>
      <w:r>
        <w:rPr>
          <w:b/>
          <w:szCs w:val="24"/>
          <w:lang w:val="en-ZW"/>
        </w:rPr>
        <w:t xml:space="preserve">And </w:t>
      </w:r>
    </w:p>
    <w:p w14:paraId="6B36C250" w14:textId="77777777" w:rsidR="00544AD8" w:rsidRDefault="00544AD8" w:rsidP="00544AD8">
      <w:pPr>
        <w:pStyle w:val="NoSpacing"/>
        <w:jc w:val="both"/>
        <w:rPr>
          <w:b/>
          <w:szCs w:val="24"/>
          <w:lang w:val="en-ZW"/>
        </w:rPr>
      </w:pPr>
    </w:p>
    <w:p w14:paraId="7EBE0261" w14:textId="646498EE" w:rsidR="00544AD8" w:rsidRPr="00D10188" w:rsidRDefault="00544AD8" w:rsidP="00544AD8">
      <w:pPr>
        <w:pStyle w:val="NoSpacing"/>
        <w:jc w:val="both"/>
        <w:rPr>
          <w:b/>
          <w:szCs w:val="24"/>
        </w:rPr>
      </w:pPr>
      <w:r w:rsidRPr="00544AD8">
        <w:rPr>
          <w:b/>
          <w:szCs w:val="24"/>
          <w:lang w:val="en-ZW"/>
        </w:rPr>
        <w:t>PERPETUA NJANI</w:t>
      </w:r>
    </w:p>
    <w:p w14:paraId="480C222C" w14:textId="77777777" w:rsidR="00544AD8" w:rsidRPr="00D10188" w:rsidRDefault="00544AD8" w:rsidP="00544AD8">
      <w:pPr>
        <w:pStyle w:val="NoSpacing"/>
        <w:jc w:val="both"/>
        <w:rPr>
          <w:b/>
          <w:szCs w:val="24"/>
        </w:rPr>
      </w:pPr>
    </w:p>
    <w:p w14:paraId="1487BD37" w14:textId="77777777" w:rsidR="00544AD8" w:rsidRPr="00D10188" w:rsidRDefault="00544AD8" w:rsidP="00544AD8">
      <w:pPr>
        <w:pStyle w:val="NoSpacing"/>
        <w:jc w:val="both"/>
        <w:rPr>
          <w:b/>
          <w:szCs w:val="24"/>
        </w:rPr>
      </w:pPr>
      <w:r w:rsidRPr="00D10188">
        <w:rPr>
          <w:b/>
          <w:szCs w:val="24"/>
        </w:rPr>
        <w:t>Versus</w:t>
      </w:r>
    </w:p>
    <w:p w14:paraId="67B8B3DC" w14:textId="5310E908" w:rsidR="00544AD8" w:rsidRDefault="00544AD8" w:rsidP="00544AD8">
      <w:pPr>
        <w:pStyle w:val="NoSpacing"/>
        <w:jc w:val="both"/>
        <w:rPr>
          <w:b/>
          <w:szCs w:val="24"/>
        </w:rPr>
      </w:pPr>
    </w:p>
    <w:p w14:paraId="13F8344A" w14:textId="0AB5FC2C" w:rsidR="00544AD8" w:rsidRPr="00D10188" w:rsidRDefault="00544AD8" w:rsidP="00544AD8">
      <w:pPr>
        <w:pStyle w:val="NoSpacing"/>
        <w:jc w:val="both"/>
        <w:rPr>
          <w:b/>
          <w:szCs w:val="24"/>
        </w:rPr>
      </w:pPr>
      <w:r w:rsidRPr="00544AD8">
        <w:rPr>
          <w:b/>
          <w:szCs w:val="24"/>
          <w:lang w:val="en-ZW"/>
        </w:rPr>
        <w:t>TICHAFA BRIAN CHIKASHA</w:t>
      </w:r>
    </w:p>
    <w:p w14:paraId="33D8F72F" w14:textId="77777777" w:rsidR="00544AD8" w:rsidRPr="00D10188" w:rsidRDefault="00544AD8" w:rsidP="00544AD8">
      <w:pPr>
        <w:pStyle w:val="NoSpacing"/>
        <w:jc w:val="both"/>
        <w:rPr>
          <w:b/>
          <w:szCs w:val="24"/>
        </w:rPr>
      </w:pPr>
    </w:p>
    <w:p w14:paraId="258F8E02" w14:textId="77777777" w:rsidR="00544AD8" w:rsidRPr="00D10188" w:rsidRDefault="00544AD8" w:rsidP="00544AD8">
      <w:pPr>
        <w:pStyle w:val="NoSpacing"/>
        <w:jc w:val="both"/>
        <w:rPr>
          <w:szCs w:val="24"/>
        </w:rPr>
      </w:pPr>
      <w:r w:rsidRPr="00D10188">
        <w:rPr>
          <w:szCs w:val="24"/>
        </w:rPr>
        <w:t>IN THE HIGH COURT OF ZIMBABWE</w:t>
      </w:r>
    </w:p>
    <w:p w14:paraId="0F47A498" w14:textId="73E34BD4" w:rsidR="00544AD8" w:rsidRPr="00D10188" w:rsidRDefault="00544AD8" w:rsidP="00544AD8">
      <w:pPr>
        <w:pStyle w:val="NoSpacing"/>
        <w:jc w:val="both"/>
        <w:rPr>
          <w:szCs w:val="24"/>
        </w:rPr>
      </w:pPr>
      <w:r>
        <w:rPr>
          <w:szCs w:val="24"/>
        </w:rPr>
        <w:t xml:space="preserve">DUBE-BANDA </w:t>
      </w:r>
      <w:r w:rsidRPr="00D10188">
        <w:rPr>
          <w:szCs w:val="24"/>
        </w:rPr>
        <w:t>J</w:t>
      </w:r>
    </w:p>
    <w:p w14:paraId="4A8201BB" w14:textId="03F1B2D0" w:rsidR="00544AD8" w:rsidRPr="00D10188" w:rsidRDefault="00544AD8" w:rsidP="00544AD8">
      <w:pPr>
        <w:pStyle w:val="NoSpacing"/>
        <w:jc w:val="both"/>
        <w:rPr>
          <w:szCs w:val="24"/>
        </w:rPr>
      </w:pPr>
      <w:r>
        <w:rPr>
          <w:szCs w:val="24"/>
        </w:rPr>
        <w:t>HARARE 19 September 2025</w:t>
      </w:r>
    </w:p>
    <w:p w14:paraId="78894AB5" w14:textId="77777777" w:rsidR="00544AD8" w:rsidRPr="00D10188" w:rsidRDefault="00544AD8" w:rsidP="00544AD8">
      <w:pPr>
        <w:pStyle w:val="NoSpacing"/>
        <w:jc w:val="both"/>
        <w:rPr>
          <w:szCs w:val="24"/>
        </w:rPr>
      </w:pPr>
    </w:p>
    <w:p w14:paraId="4603F18C" w14:textId="0337E549" w:rsidR="00544AD8" w:rsidRPr="00D10188" w:rsidRDefault="00544AD8" w:rsidP="00544AD8">
      <w:pPr>
        <w:pStyle w:val="NoSpacing"/>
        <w:jc w:val="both"/>
        <w:rPr>
          <w:b/>
          <w:szCs w:val="24"/>
        </w:rPr>
      </w:pPr>
      <w:r w:rsidRPr="00D10188">
        <w:rPr>
          <w:b/>
          <w:szCs w:val="24"/>
        </w:rPr>
        <w:t xml:space="preserve">Application for </w:t>
      </w:r>
      <w:r>
        <w:rPr>
          <w:b/>
          <w:szCs w:val="24"/>
        </w:rPr>
        <w:t xml:space="preserve">leave to appeal </w:t>
      </w:r>
    </w:p>
    <w:p w14:paraId="20566200" w14:textId="77777777" w:rsidR="00544AD8" w:rsidRPr="00D10188" w:rsidRDefault="00544AD8" w:rsidP="00544AD8">
      <w:pPr>
        <w:pStyle w:val="NoSpacing"/>
        <w:jc w:val="both"/>
        <w:rPr>
          <w:szCs w:val="24"/>
        </w:rPr>
      </w:pPr>
    </w:p>
    <w:p w14:paraId="2CFA612F" w14:textId="20CF822C" w:rsidR="00544AD8" w:rsidRPr="00D10188" w:rsidRDefault="00544AD8" w:rsidP="00544AD8">
      <w:pPr>
        <w:pStyle w:val="NoSpacing"/>
        <w:jc w:val="both"/>
        <w:rPr>
          <w:szCs w:val="24"/>
        </w:rPr>
      </w:pPr>
      <w:r>
        <w:rPr>
          <w:i/>
          <w:szCs w:val="24"/>
        </w:rPr>
        <w:t xml:space="preserve">S. </w:t>
      </w:r>
      <w:proofErr w:type="spellStart"/>
      <w:r>
        <w:rPr>
          <w:i/>
          <w:szCs w:val="24"/>
        </w:rPr>
        <w:t>Kuchena</w:t>
      </w:r>
      <w:proofErr w:type="spellEnd"/>
      <w:r>
        <w:rPr>
          <w:i/>
          <w:szCs w:val="24"/>
        </w:rPr>
        <w:t xml:space="preserve"> </w:t>
      </w:r>
      <w:r w:rsidRPr="00D10188">
        <w:rPr>
          <w:szCs w:val="24"/>
        </w:rPr>
        <w:t>for the applicant</w:t>
      </w:r>
      <w:r>
        <w:rPr>
          <w:szCs w:val="24"/>
        </w:rPr>
        <w:t>s</w:t>
      </w:r>
    </w:p>
    <w:p w14:paraId="1C6F10FB" w14:textId="31CC5BA3" w:rsidR="00544AD8" w:rsidRPr="00D10188" w:rsidRDefault="00544AD8" w:rsidP="00544AD8">
      <w:pPr>
        <w:pStyle w:val="NoSpacing"/>
        <w:jc w:val="both"/>
        <w:rPr>
          <w:szCs w:val="24"/>
        </w:rPr>
      </w:pPr>
      <w:r>
        <w:rPr>
          <w:i/>
          <w:szCs w:val="24"/>
        </w:rPr>
        <w:t xml:space="preserve">N. </w:t>
      </w:r>
      <w:proofErr w:type="spellStart"/>
      <w:r>
        <w:rPr>
          <w:i/>
          <w:szCs w:val="24"/>
        </w:rPr>
        <w:t>Tonhodzai</w:t>
      </w:r>
      <w:proofErr w:type="spellEnd"/>
      <w:r>
        <w:rPr>
          <w:i/>
          <w:szCs w:val="24"/>
        </w:rPr>
        <w:t xml:space="preserve"> </w:t>
      </w:r>
      <w:r w:rsidRPr="00D10188">
        <w:rPr>
          <w:szCs w:val="24"/>
        </w:rPr>
        <w:t>for the respondent</w:t>
      </w:r>
    </w:p>
    <w:p w14:paraId="2E60C969" w14:textId="782AA195" w:rsidR="00522EC9" w:rsidRPr="00544AD8" w:rsidRDefault="00544AD8" w:rsidP="00544AD8">
      <w:pPr>
        <w:spacing w:after="0" w:line="360" w:lineRule="auto"/>
        <w:jc w:val="both"/>
        <w:rPr>
          <w:rFonts w:ascii="Times New Roman" w:hAnsi="Times New Roman" w:cs="Times New Roman"/>
          <w:sz w:val="24"/>
          <w:szCs w:val="24"/>
          <w:lang w:val="en-US"/>
        </w:rPr>
      </w:pPr>
      <w:r w:rsidRPr="00D10188">
        <w:rPr>
          <w:szCs w:val="24"/>
        </w:rPr>
        <w:tab/>
      </w:r>
      <w:r w:rsidRPr="00544AD8">
        <w:rPr>
          <w:rFonts w:ascii="Times New Roman" w:hAnsi="Times New Roman" w:cs="Times New Roman"/>
          <w:b/>
          <w:sz w:val="24"/>
          <w:szCs w:val="24"/>
        </w:rPr>
        <w:t>DUBE-BANDA J:</w:t>
      </w:r>
      <w:r w:rsidRPr="00544AD8">
        <w:rPr>
          <w:rFonts w:ascii="Times New Roman" w:hAnsi="Times New Roman" w:cs="Times New Roman"/>
          <w:b/>
          <w:sz w:val="24"/>
          <w:szCs w:val="24"/>
        </w:rPr>
        <w:tab/>
      </w:r>
    </w:p>
    <w:p w14:paraId="1E6CBCF8" w14:textId="760B8875" w:rsidR="00741DD8" w:rsidRPr="001C335D" w:rsidRDefault="001C335D" w:rsidP="001C335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1C335D">
        <w:rPr>
          <w:rFonts w:ascii="Times New Roman" w:hAnsi="Times New Roman" w:cs="Times New Roman"/>
          <w:sz w:val="24"/>
          <w:szCs w:val="24"/>
        </w:rPr>
        <w:t>This is an application for leave to appeal the judgment and order</w:t>
      </w:r>
      <w:r>
        <w:rPr>
          <w:rFonts w:ascii="Times New Roman" w:hAnsi="Times New Roman" w:cs="Times New Roman"/>
          <w:sz w:val="24"/>
          <w:szCs w:val="24"/>
        </w:rPr>
        <w:t xml:space="preserve"> issued </w:t>
      </w:r>
      <w:r w:rsidRPr="001C335D">
        <w:rPr>
          <w:rFonts w:ascii="Times New Roman" w:hAnsi="Times New Roman" w:cs="Times New Roman"/>
          <w:sz w:val="24"/>
          <w:szCs w:val="24"/>
        </w:rPr>
        <w:t xml:space="preserve">on </w:t>
      </w:r>
      <w:r>
        <w:rPr>
          <w:rFonts w:ascii="Times New Roman" w:hAnsi="Times New Roman" w:cs="Times New Roman"/>
          <w:sz w:val="24"/>
          <w:szCs w:val="24"/>
        </w:rPr>
        <w:t xml:space="preserve">13 June 2025. </w:t>
      </w:r>
      <w:r w:rsidR="00741DD8">
        <w:rPr>
          <w:rFonts w:ascii="Times New Roman" w:hAnsi="Times New Roman" w:cs="Times New Roman"/>
          <w:sz w:val="24"/>
          <w:szCs w:val="24"/>
          <w:lang w:val="en-US"/>
        </w:rPr>
        <w:t>For ease of reference and convenience, the parties shall, where the context permits, be referred to by their names. In</w:t>
      </w:r>
      <w:r w:rsidR="00D875F5">
        <w:rPr>
          <w:rFonts w:ascii="Times New Roman" w:hAnsi="Times New Roman" w:cs="Times New Roman"/>
          <w:sz w:val="24"/>
          <w:szCs w:val="24"/>
          <w:lang w:val="en-US"/>
        </w:rPr>
        <w:t xml:space="preserve"> the matter under case number</w:t>
      </w:r>
      <w:r w:rsidR="00741DD8">
        <w:rPr>
          <w:rFonts w:ascii="Times New Roman" w:hAnsi="Times New Roman" w:cs="Times New Roman"/>
          <w:sz w:val="24"/>
          <w:szCs w:val="24"/>
          <w:lang w:val="en-US"/>
        </w:rPr>
        <w:t xml:space="preserve"> HC 3614/23, Tichafa Brian Chikasha (“Chikasha</w:t>
      </w:r>
      <w:r w:rsidR="00D875F5">
        <w:rPr>
          <w:rFonts w:ascii="Times New Roman" w:hAnsi="Times New Roman" w:cs="Times New Roman"/>
          <w:sz w:val="24"/>
          <w:szCs w:val="24"/>
          <w:lang w:val="en-US"/>
        </w:rPr>
        <w:t>”</w:t>
      </w:r>
      <w:proofErr w:type="gramStart"/>
      <w:r w:rsidR="00741DD8">
        <w:rPr>
          <w:rFonts w:ascii="Times New Roman" w:hAnsi="Times New Roman" w:cs="Times New Roman"/>
          <w:sz w:val="24"/>
          <w:szCs w:val="24"/>
          <w:lang w:val="en-US"/>
        </w:rPr>
        <w:t>),</w:t>
      </w:r>
      <w:proofErr w:type="gramEnd"/>
      <w:r w:rsidR="00741DD8">
        <w:rPr>
          <w:rFonts w:ascii="Times New Roman" w:hAnsi="Times New Roman" w:cs="Times New Roman"/>
          <w:sz w:val="24"/>
          <w:szCs w:val="24"/>
          <w:lang w:val="en-US"/>
        </w:rPr>
        <w:t xml:space="preserve"> sued out a summons against Abisha Njani</w:t>
      </w:r>
      <w:r w:rsidR="00D875F5">
        <w:rPr>
          <w:rFonts w:ascii="Times New Roman" w:hAnsi="Times New Roman" w:cs="Times New Roman"/>
          <w:sz w:val="24"/>
          <w:szCs w:val="24"/>
          <w:lang w:val="en-US"/>
        </w:rPr>
        <w:t xml:space="preserve">, </w:t>
      </w:r>
      <w:r w:rsidR="00371A0C">
        <w:rPr>
          <w:rFonts w:ascii="Times New Roman" w:hAnsi="Times New Roman" w:cs="Times New Roman"/>
          <w:sz w:val="24"/>
          <w:szCs w:val="24"/>
          <w:lang w:val="en-US"/>
        </w:rPr>
        <w:t>Bishperp Enterprises (Private) Limited (“company”)</w:t>
      </w:r>
      <w:r w:rsidR="000A6413">
        <w:rPr>
          <w:rFonts w:ascii="Times New Roman" w:hAnsi="Times New Roman" w:cs="Times New Roman"/>
          <w:sz w:val="24"/>
          <w:szCs w:val="24"/>
          <w:lang w:val="en-US"/>
        </w:rPr>
        <w:t>,</w:t>
      </w:r>
      <w:r w:rsidR="00371A0C">
        <w:rPr>
          <w:rFonts w:ascii="Times New Roman" w:hAnsi="Times New Roman" w:cs="Times New Roman"/>
          <w:sz w:val="24"/>
          <w:szCs w:val="24"/>
          <w:lang w:val="en-US"/>
        </w:rPr>
        <w:t xml:space="preserve"> and Perpetua Njani</w:t>
      </w:r>
      <w:r w:rsidR="00741DD8">
        <w:rPr>
          <w:rFonts w:ascii="Times New Roman" w:hAnsi="Times New Roman" w:cs="Times New Roman"/>
          <w:sz w:val="24"/>
          <w:szCs w:val="24"/>
          <w:lang w:val="en-US"/>
        </w:rPr>
        <w:t xml:space="preserve">. </w:t>
      </w:r>
      <w:r w:rsidR="00371A0C">
        <w:rPr>
          <w:rFonts w:ascii="Times New Roman" w:hAnsi="Times New Roman" w:cs="Times New Roman"/>
          <w:sz w:val="24"/>
          <w:szCs w:val="24"/>
          <w:lang w:val="en-US"/>
        </w:rPr>
        <w:t xml:space="preserve">In case number </w:t>
      </w:r>
      <w:r w:rsidR="00741DD8">
        <w:rPr>
          <w:rFonts w:ascii="Times New Roman" w:hAnsi="Times New Roman" w:cs="Times New Roman"/>
          <w:sz w:val="24"/>
          <w:szCs w:val="24"/>
        </w:rPr>
        <w:t>HCH 52</w:t>
      </w:r>
      <w:r w:rsidR="00371A0C">
        <w:rPr>
          <w:rFonts w:ascii="Times New Roman" w:hAnsi="Times New Roman" w:cs="Times New Roman"/>
          <w:sz w:val="24"/>
          <w:szCs w:val="24"/>
        </w:rPr>
        <w:t>84</w:t>
      </w:r>
      <w:r w:rsidR="00741DD8">
        <w:rPr>
          <w:rFonts w:ascii="Times New Roman" w:hAnsi="Times New Roman" w:cs="Times New Roman"/>
          <w:sz w:val="24"/>
          <w:szCs w:val="24"/>
        </w:rPr>
        <w:t>/24</w:t>
      </w:r>
      <w:r w:rsidR="00371A0C">
        <w:rPr>
          <w:rFonts w:ascii="Times New Roman" w:hAnsi="Times New Roman" w:cs="Times New Roman"/>
          <w:sz w:val="24"/>
          <w:szCs w:val="24"/>
        </w:rPr>
        <w:t xml:space="preserve">, Chikasha filed a chamber application seeking that </w:t>
      </w:r>
      <w:r w:rsidR="00371A0C" w:rsidRPr="00371A0C">
        <w:rPr>
          <w:rFonts w:ascii="Times New Roman" w:hAnsi="Times New Roman" w:cs="Times New Roman"/>
          <w:sz w:val="24"/>
          <w:szCs w:val="24"/>
        </w:rPr>
        <w:t>the bar in HC 3614/23 be removed, and all the pleadings and documents filed after the automatic bar</w:t>
      </w:r>
      <w:r w:rsidR="00CC1009">
        <w:rPr>
          <w:rFonts w:ascii="Times New Roman" w:hAnsi="Times New Roman" w:cs="Times New Roman"/>
          <w:sz w:val="24"/>
          <w:szCs w:val="24"/>
        </w:rPr>
        <w:t xml:space="preserve"> </w:t>
      </w:r>
      <w:r w:rsidR="00371A0C" w:rsidRPr="00371A0C">
        <w:rPr>
          <w:rFonts w:ascii="Times New Roman" w:hAnsi="Times New Roman" w:cs="Times New Roman"/>
          <w:sz w:val="24"/>
          <w:szCs w:val="24"/>
        </w:rPr>
        <w:t>be deemed to be properly before</w:t>
      </w:r>
      <w:r w:rsidR="00CC1009">
        <w:rPr>
          <w:rFonts w:ascii="Times New Roman" w:hAnsi="Times New Roman" w:cs="Times New Roman"/>
          <w:sz w:val="24"/>
          <w:szCs w:val="24"/>
        </w:rPr>
        <w:t xml:space="preserve"> the</w:t>
      </w:r>
      <w:r w:rsidR="00371A0C" w:rsidRPr="00371A0C">
        <w:rPr>
          <w:rFonts w:ascii="Times New Roman" w:hAnsi="Times New Roman" w:cs="Times New Roman"/>
          <w:sz w:val="24"/>
          <w:szCs w:val="24"/>
        </w:rPr>
        <w:t xml:space="preserve"> court, and that he be granted leave to file his replication and bundle of documents.</w:t>
      </w:r>
      <w:r w:rsidR="00371A0C">
        <w:rPr>
          <w:rFonts w:ascii="Times New Roman" w:hAnsi="Times New Roman" w:cs="Times New Roman"/>
          <w:sz w:val="24"/>
          <w:szCs w:val="24"/>
        </w:rPr>
        <w:t xml:space="preserve"> The application was opposed. </w:t>
      </w:r>
    </w:p>
    <w:p w14:paraId="466B2A87" w14:textId="509156BE" w:rsidR="00371A0C" w:rsidRDefault="00371A0C" w:rsidP="001C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C335D">
        <w:rPr>
          <w:rFonts w:ascii="Times New Roman" w:hAnsi="Times New Roman" w:cs="Times New Roman"/>
          <w:sz w:val="24"/>
          <w:szCs w:val="24"/>
        </w:rPr>
        <w:t>2</w:t>
      </w:r>
      <w:r>
        <w:rPr>
          <w:rFonts w:ascii="Times New Roman" w:hAnsi="Times New Roman" w:cs="Times New Roman"/>
          <w:sz w:val="24"/>
          <w:szCs w:val="24"/>
        </w:rPr>
        <w:t xml:space="preserve">] The background leading to the chamber </w:t>
      </w:r>
      <w:r w:rsidR="008355D4">
        <w:rPr>
          <w:rFonts w:ascii="Times New Roman" w:hAnsi="Times New Roman" w:cs="Times New Roman"/>
          <w:sz w:val="24"/>
          <w:szCs w:val="24"/>
        </w:rPr>
        <w:t>application under case number</w:t>
      </w:r>
      <w:r>
        <w:rPr>
          <w:rFonts w:ascii="Times New Roman" w:hAnsi="Times New Roman" w:cs="Times New Roman"/>
          <w:sz w:val="24"/>
          <w:szCs w:val="24"/>
        </w:rPr>
        <w:t xml:space="preserve"> HCH 5284/24 was </w:t>
      </w:r>
      <w:r w:rsidR="003B4011">
        <w:rPr>
          <w:rFonts w:ascii="Times New Roman" w:hAnsi="Times New Roman" w:cs="Times New Roman"/>
          <w:sz w:val="24"/>
          <w:szCs w:val="24"/>
        </w:rPr>
        <w:t xml:space="preserve">that </w:t>
      </w:r>
      <w:r w:rsidR="003B4011" w:rsidRPr="00371A0C">
        <w:rPr>
          <w:rFonts w:ascii="Times New Roman" w:hAnsi="Times New Roman" w:cs="Times New Roman"/>
          <w:sz w:val="24"/>
          <w:szCs w:val="24"/>
        </w:rPr>
        <w:t>on</w:t>
      </w:r>
      <w:r w:rsidRPr="00371A0C">
        <w:rPr>
          <w:rFonts w:ascii="Times New Roman" w:hAnsi="Times New Roman" w:cs="Times New Roman"/>
          <w:sz w:val="24"/>
          <w:szCs w:val="24"/>
        </w:rPr>
        <w:t xml:space="preserve"> 1 June 2023</w:t>
      </w:r>
      <w:r w:rsidR="008355D4">
        <w:rPr>
          <w:rFonts w:ascii="Times New Roman" w:hAnsi="Times New Roman" w:cs="Times New Roman"/>
          <w:sz w:val="24"/>
          <w:szCs w:val="24"/>
        </w:rPr>
        <w:t xml:space="preserve">, </w:t>
      </w:r>
      <w:r>
        <w:rPr>
          <w:rFonts w:ascii="Times New Roman" w:hAnsi="Times New Roman" w:cs="Times New Roman"/>
          <w:sz w:val="24"/>
          <w:szCs w:val="24"/>
        </w:rPr>
        <w:t>Chika</w:t>
      </w:r>
      <w:r w:rsidR="003B4011">
        <w:rPr>
          <w:rFonts w:ascii="Times New Roman" w:hAnsi="Times New Roman" w:cs="Times New Roman"/>
          <w:sz w:val="24"/>
          <w:szCs w:val="24"/>
        </w:rPr>
        <w:t xml:space="preserve">sha sued out </w:t>
      </w:r>
      <w:r w:rsidRPr="00371A0C">
        <w:rPr>
          <w:rFonts w:ascii="Times New Roman" w:hAnsi="Times New Roman" w:cs="Times New Roman"/>
          <w:sz w:val="24"/>
          <w:szCs w:val="24"/>
        </w:rPr>
        <w:t xml:space="preserve">a summons in HC 3614/23 against </w:t>
      </w:r>
      <w:r w:rsidR="003B4011">
        <w:rPr>
          <w:rFonts w:ascii="Times New Roman" w:hAnsi="Times New Roman" w:cs="Times New Roman"/>
          <w:sz w:val="24"/>
          <w:szCs w:val="24"/>
        </w:rPr>
        <w:t>Abisha Njani and the company, who entered an appearance to defend and filed a plea on 25 July 2023. Perpetua Njani</w:t>
      </w:r>
      <w:r w:rsidRPr="00371A0C">
        <w:rPr>
          <w:rFonts w:ascii="Times New Roman" w:hAnsi="Times New Roman" w:cs="Times New Roman"/>
          <w:sz w:val="24"/>
          <w:szCs w:val="24"/>
        </w:rPr>
        <w:t xml:space="preserve"> was later joined to the action, as </w:t>
      </w:r>
      <w:r w:rsidR="00786FA2">
        <w:rPr>
          <w:rFonts w:ascii="Times New Roman" w:hAnsi="Times New Roman" w:cs="Times New Roman"/>
          <w:sz w:val="24"/>
          <w:szCs w:val="24"/>
        </w:rPr>
        <w:t xml:space="preserve">the </w:t>
      </w:r>
      <w:r w:rsidRPr="00371A0C">
        <w:rPr>
          <w:rFonts w:ascii="Times New Roman" w:hAnsi="Times New Roman" w:cs="Times New Roman"/>
          <w:sz w:val="24"/>
          <w:szCs w:val="24"/>
        </w:rPr>
        <w:t xml:space="preserve">third defendant, and </w:t>
      </w:r>
      <w:r w:rsidR="00A20517">
        <w:rPr>
          <w:rFonts w:ascii="Times New Roman" w:hAnsi="Times New Roman" w:cs="Times New Roman"/>
          <w:sz w:val="24"/>
          <w:szCs w:val="24"/>
        </w:rPr>
        <w:t xml:space="preserve">she </w:t>
      </w:r>
      <w:r w:rsidRPr="00371A0C">
        <w:rPr>
          <w:rFonts w:ascii="Times New Roman" w:hAnsi="Times New Roman" w:cs="Times New Roman"/>
          <w:sz w:val="24"/>
          <w:szCs w:val="24"/>
        </w:rPr>
        <w:t xml:space="preserve">filed her plea on 17 May 2024. On 22 May 2024, </w:t>
      </w:r>
      <w:r w:rsidR="003B4011">
        <w:rPr>
          <w:rFonts w:ascii="Times New Roman" w:hAnsi="Times New Roman" w:cs="Times New Roman"/>
          <w:sz w:val="24"/>
          <w:szCs w:val="24"/>
        </w:rPr>
        <w:t>Chikasha</w:t>
      </w:r>
      <w:r w:rsidRPr="00371A0C">
        <w:rPr>
          <w:rFonts w:ascii="Times New Roman" w:hAnsi="Times New Roman" w:cs="Times New Roman"/>
          <w:sz w:val="24"/>
          <w:szCs w:val="24"/>
        </w:rPr>
        <w:t xml:space="preserve"> filed his replication and joinder of issue with </w:t>
      </w:r>
      <w:r w:rsidR="003B4011">
        <w:rPr>
          <w:rFonts w:ascii="Times New Roman" w:hAnsi="Times New Roman" w:cs="Times New Roman"/>
          <w:sz w:val="24"/>
          <w:szCs w:val="24"/>
        </w:rPr>
        <w:t xml:space="preserve">Perpetua </w:t>
      </w:r>
      <w:r w:rsidR="003B4011">
        <w:rPr>
          <w:rFonts w:ascii="Times New Roman" w:hAnsi="Times New Roman" w:cs="Times New Roman"/>
          <w:sz w:val="24"/>
          <w:szCs w:val="24"/>
        </w:rPr>
        <w:lastRenderedPageBreak/>
        <w:t>Njani</w:t>
      </w:r>
      <w:r w:rsidRPr="00371A0C">
        <w:rPr>
          <w:rFonts w:ascii="Times New Roman" w:hAnsi="Times New Roman" w:cs="Times New Roman"/>
          <w:sz w:val="24"/>
          <w:szCs w:val="24"/>
        </w:rPr>
        <w:t>. The</w:t>
      </w:r>
      <w:r w:rsidR="003A180E">
        <w:rPr>
          <w:rFonts w:ascii="Times New Roman" w:hAnsi="Times New Roman" w:cs="Times New Roman"/>
          <w:sz w:val="24"/>
          <w:szCs w:val="24"/>
        </w:rPr>
        <w:t>reafter, the</w:t>
      </w:r>
      <w:r w:rsidRPr="00371A0C">
        <w:rPr>
          <w:rFonts w:ascii="Times New Roman" w:hAnsi="Times New Roman" w:cs="Times New Roman"/>
          <w:sz w:val="24"/>
          <w:szCs w:val="24"/>
        </w:rPr>
        <w:t xml:space="preserve"> parties filed all documents in preparation for a pre</w:t>
      </w:r>
      <w:r w:rsidR="00140CF2">
        <w:rPr>
          <w:rFonts w:ascii="Times New Roman" w:hAnsi="Times New Roman" w:cs="Times New Roman"/>
          <w:sz w:val="24"/>
          <w:szCs w:val="24"/>
        </w:rPr>
        <w:t>-</w:t>
      </w:r>
      <w:r w:rsidRPr="00371A0C">
        <w:rPr>
          <w:rFonts w:ascii="Times New Roman" w:hAnsi="Times New Roman" w:cs="Times New Roman"/>
          <w:sz w:val="24"/>
          <w:szCs w:val="24"/>
        </w:rPr>
        <w:t>trial conference</w:t>
      </w:r>
      <w:r w:rsidR="003B4011">
        <w:rPr>
          <w:rFonts w:ascii="Times New Roman" w:hAnsi="Times New Roman" w:cs="Times New Roman"/>
          <w:sz w:val="24"/>
          <w:szCs w:val="24"/>
        </w:rPr>
        <w:t>,</w:t>
      </w:r>
      <w:r w:rsidRPr="00371A0C">
        <w:rPr>
          <w:rFonts w:ascii="Times New Roman" w:hAnsi="Times New Roman" w:cs="Times New Roman"/>
          <w:sz w:val="24"/>
          <w:szCs w:val="24"/>
        </w:rPr>
        <w:t xml:space="preserve"> and on 2 September 2024</w:t>
      </w:r>
      <w:r w:rsidR="00575957">
        <w:rPr>
          <w:rFonts w:ascii="Times New Roman" w:hAnsi="Times New Roman" w:cs="Times New Roman"/>
          <w:sz w:val="24"/>
          <w:szCs w:val="24"/>
        </w:rPr>
        <w:t>, the</w:t>
      </w:r>
      <w:r w:rsidR="00565A7B">
        <w:rPr>
          <w:rFonts w:ascii="Times New Roman" w:hAnsi="Times New Roman" w:cs="Times New Roman"/>
          <w:sz w:val="24"/>
          <w:szCs w:val="24"/>
        </w:rPr>
        <w:t xml:space="preserve"> parties</w:t>
      </w:r>
      <w:r w:rsidRPr="00371A0C">
        <w:rPr>
          <w:rFonts w:ascii="Times New Roman" w:hAnsi="Times New Roman" w:cs="Times New Roman"/>
          <w:sz w:val="24"/>
          <w:szCs w:val="24"/>
        </w:rPr>
        <w:t xml:space="preserve"> filed a joint pre-trial conference minute</w:t>
      </w:r>
      <w:r w:rsidR="003B4011">
        <w:rPr>
          <w:rFonts w:ascii="Times New Roman" w:hAnsi="Times New Roman" w:cs="Times New Roman"/>
          <w:sz w:val="24"/>
          <w:szCs w:val="24"/>
        </w:rPr>
        <w:t xml:space="preserve">. </w:t>
      </w:r>
    </w:p>
    <w:p w14:paraId="3533F1E0" w14:textId="100227E4" w:rsidR="00997EEC" w:rsidRDefault="001C335D" w:rsidP="00371A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3B4011" w:rsidRPr="003B4011">
        <w:rPr>
          <w:rFonts w:ascii="Times New Roman" w:hAnsi="Times New Roman" w:cs="Times New Roman"/>
          <w:sz w:val="24"/>
          <w:szCs w:val="24"/>
        </w:rPr>
        <w:t>The issue in</w:t>
      </w:r>
      <w:r w:rsidR="004B1EB7">
        <w:rPr>
          <w:rFonts w:ascii="Times New Roman" w:hAnsi="Times New Roman" w:cs="Times New Roman"/>
          <w:sz w:val="24"/>
          <w:szCs w:val="24"/>
        </w:rPr>
        <w:t xml:space="preserve"> the matter under case number</w:t>
      </w:r>
      <w:r w:rsidR="003B4011" w:rsidRPr="003B4011">
        <w:rPr>
          <w:rFonts w:ascii="Times New Roman" w:hAnsi="Times New Roman" w:cs="Times New Roman"/>
          <w:sz w:val="24"/>
          <w:szCs w:val="24"/>
        </w:rPr>
        <w:t xml:space="preserve"> </w:t>
      </w:r>
      <w:r w:rsidR="003B4011">
        <w:rPr>
          <w:rFonts w:ascii="Times New Roman" w:hAnsi="Times New Roman" w:cs="Times New Roman"/>
          <w:sz w:val="24"/>
          <w:szCs w:val="24"/>
        </w:rPr>
        <w:t xml:space="preserve">HCH 5284/24 was </w:t>
      </w:r>
      <w:r w:rsidR="003B4011" w:rsidRPr="003B4011">
        <w:rPr>
          <w:rFonts w:ascii="Times New Roman" w:hAnsi="Times New Roman" w:cs="Times New Roman"/>
          <w:sz w:val="24"/>
          <w:szCs w:val="24"/>
        </w:rPr>
        <w:t xml:space="preserve">about </w:t>
      </w:r>
      <w:r w:rsidR="00997EEC">
        <w:rPr>
          <w:rFonts w:ascii="Times New Roman" w:hAnsi="Times New Roman" w:cs="Times New Roman"/>
          <w:sz w:val="24"/>
          <w:szCs w:val="24"/>
        </w:rPr>
        <w:t xml:space="preserve">Chikasha’s </w:t>
      </w:r>
      <w:r w:rsidR="00997EEC" w:rsidRPr="003B4011">
        <w:rPr>
          <w:rFonts w:ascii="Times New Roman" w:hAnsi="Times New Roman" w:cs="Times New Roman"/>
          <w:sz w:val="24"/>
          <w:szCs w:val="24"/>
        </w:rPr>
        <w:t>failure</w:t>
      </w:r>
      <w:r w:rsidR="003B4011" w:rsidRPr="003B4011">
        <w:rPr>
          <w:rFonts w:ascii="Times New Roman" w:hAnsi="Times New Roman" w:cs="Times New Roman"/>
          <w:sz w:val="24"/>
          <w:szCs w:val="24"/>
        </w:rPr>
        <w:t xml:space="preserve"> to file his replication in answer to </w:t>
      </w:r>
      <w:r w:rsidR="003B4011">
        <w:rPr>
          <w:rFonts w:ascii="Times New Roman" w:hAnsi="Times New Roman" w:cs="Times New Roman"/>
          <w:sz w:val="24"/>
          <w:szCs w:val="24"/>
        </w:rPr>
        <w:t xml:space="preserve">Abisha Njani and the company’s </w:t>
      </w:r>
      <w:r w:rsidR="003B4011" w:rsidRPr="003B4011">
        <w:rPr>
          <w:rFonts w:ascii="Times New Roman" w:hAnsi="Times New Roman" w:cs="Times New Roman"/>
          <w:sz w:val="24"/>
          <w:szCs w:val="24"/>
        </w:rPr>
        <w:t>plea.</w:t>
      </w:r>
      <w:r w:rsidR="00997EEC">
        <w:rPr>
          <w:rFonts w:ascii="Times New Roman" w:hAnsi="Times New Roman" w:cs="Times New Roman"/>
          <w:sz w:val="24"/>
          <w:szCs w:val="24"/>
        </w:rPr>
        <w:t xml:space="preserve"> The chamber application in HCH 5284/24 was argued</w:t>
      </w:r>
      <w:r w:rsidR="00286E9A">
        <w:rPr>
          <w:rFonts w:ascii="Times New Roman" w:hAnsi="Times New Roman" w:cs="Times New Roman"/>
          <w:sz w:val="24"/>
          <w:szCs w:val="24"/>
        </w:rPr>
        <w:t>,</w:t>
      </w:r>
      <w:r w:rsidR="00997EEC">
        <w:rPr>
          <w:rFonts w:ascii="Times New Roman" w:hAnsi="Times New Roman" w:cs="Times New Roman"/>
          <w:sz w:val="24"/>
          <w:szCs w:val="24"/>
        </w:rPr>
        <w:t xml:space="preserve"> and the judgment is in </w:t>
      </w:r>
      <w:r w:rsidR="00997EEC" w:rsidRPr="00997EEC">
        <w:rPr>
          <w:rFonts w:ascii="Times New Roman" w:hAnsi="Times New Roman" w:cs="Times New Roman"/>
          <w:i/>
          <w:iCs/>
          <w:sz w:val="24"/>
          <w:szCs w:val="24"/>
        </w:rPr>
        <w:t xml:space="preserve">Tichafa Brian Chikasha V Abisha Njani </w:t>
      </w:r>
      <w:r w:rsidR="00997EEC">
        <w:rPr>
          <w:rFonts w:ascii="Times New Roman" w:hAnsi="Times New Roman" w:cs="Times New Roman"/>
          <w:i/>
          <w:iCs/>
          <w:sz w:val="24"/>
          <w:szCs w:val="24"/>
        </w:rPr>
        <w:t>&amp;</w:t>
      </w:r>
      <w:r w:rsidR="00997EEC" w:rsidRPr="00997EEC">
        <w:rPr>
          <w:rFonts w:ascii="Times New Roman" w:hAnsi="Times New Roman" w:cs="Times New Roman"/>
          <w:i/>
          <w:iCs/>
          <w:sz w:val="24"/>
          <w:szCs w:val="24"/>
        </w:rPr>
        <w:t xml:space="preserve"> Bishperp Enterprises (Private) Limited &amp; Perpetua Njani</w:t>
      </w:r>
      <w:r w:rsidR="00997EEC">
        <w:rPr>
          <w:rFonts w:ascii="Times New Roman" w:hAnsi="Times New Roman" w:cs="Times New Roman"/>
          <w:sz w:val="24"/>
          <w:szCs w:val="24"/>
        </w:rPr>
        <w:t xml:space="preserve"> HH-354-25</w:t>
      </w:r>
      <w:r w:rsidR="00286E9A">
        <w:rPr>
          <w:rFonts w:ascii="Times New Roman" w:hAnsi="Times New Roman" w:cs="Times New Roman"/>
          <w:sz w:val="24"/>
          <w:szCs w:val="24"/>
        </w:rPr>
        <w:t>.</w:t>
      </w:r>
      <w:r w:rsidR="00D36BD6">
        <w:rPr>
          <w:rFonts w:ascii="Times New Roman" w:hAnsi="Times New Roman" w:cs="Times New Roman"/>
          <w:sz w:val="24"/>
          <w:szCs w:val="24"/>
        </w:rPr>
        <w:t xml:space="preserve"> I granted</w:t>
      </w:r>
      <w:r w:rsidR="004F0A06">
        <w:rPr>
          <w:rFonts w:ascii="Times New Roman" w:hAnsi="Times New Roman" w:cs="Times New Roman"/>
          <w:sz w:val="24"/>
          <w:szCs w:val="24"/>
        </w:rPr>
        <w:t xml:space="preserve"> the chamber application</w:t>
      </w:r>
      <w:r w:rsidR="000A6413">
        <w:rPr>
          <w:rFonts w:ascii="Times New Roman" w:hAnsi="Times New Roman" w:cs="Times New Roman"/>
          <w:sz w:val="24"/>
          <w:szCs w:val="24"/>
        </w:rPr>
        <w:t>,</w:t>
      </w:r>
      <w:r w:rsidR="004F0A06">
        <w:rPr>
          <w:rFonts w:ascii="Times New Roman" w:hAnsi="Times New Roman" w:cs="Times New Roman"/>
          <w:sz w:val="24"/>
          <w:szCs w:val="24"/>
        </w:rPr>
        <w:t xml:space="preserve"> and the</w:t>
      </w:r>
      <w:r w:rsidR="00D36BD6">
        <w:rPr>
          <w:rFonts w:ascii="Times New Roman" w:hAnsi="Times New Roman" w:cs="Times New Roman"/>
          <w:sz w:val="24"/>
          <w:szCs w:val="24"/>
        </w:rPr>
        <w:t xml:space="preserve"> order</w:t>
      </w:r>
      <w:r w:rsidR="004F0A06">
        <w:rPr>
          <w:rFonts w:ascii="Times New Roman" w:hAnsi="Times New Roman" w:cs="Times New Roman"/>
          <w:sz w:val="24"/>
          <w:szCs w:val="24"/>
        </w:rPr>
        <w:t xml:space="preserve"> is</w:t>
      </w:r>
      <w:r w:rsidR="00D36BD6">
        <w:rPr>
          <w:rFonts w:ascii="Times New Roman" w:hAnsi="Times New Roman" w:cs="Times New Roman"/>
          <w:sz w:val="24"/>
          <w:szCs w:val="24"/>
        </w:rPr>
        <w:t xml:space="preserve"> couched as follows: </w:t>
      </w:r>
    </w:p>
    <w:p w14:paraId="2F2E3FF7" w14:textId="3CEA1C95" w:rsidR="00D36BD6" w:rsidRPr="00D36BD6" w:rsidRDefault="00D36BD6" w:rsidP="00D36BD6">
      <w:pPr>
        <w:spacing w:line="240" w:lineRule="auto"/>
        <w:jc w:val="both"/>
        <w:rPr>
          <w:rFonts w:ascii="Times New Roman" w:hAnsi="Times New Roman" w:cs="Times New Roman"/>
        </w:rPr>
      </w:pPr>
      <w:r>
        <w:rPr>
          <w:rFonts w:ascii="Times New Roman" w:hAnsi="Times New Roman" w:cs="Times New Roman"/>
          <w:sz w:val="24"/>
          <w:szCs w:val="24"/>
        </w:rPr>
        <w:tab/>
      </w:r>
      <w:r w:rsidRPr="00D36BD6">
        <w:rPr>
          <w:rFonts w:ascii="Times New Roman" w:hAnsi="Times New Roman" w:cs="Times New Roman"/>
        </w:rPr>
        <w:t>“In the result, I order as follows:</w:t>
      </w:r>
    </w:p>
    <w:p w14:paraId="3D34BB80" w14:textId="3635225C" w:rsidR="00D36BD6" w:rsidRPr="00D36BD6" w:rsidRDefault="00D36BD6" w:rsidP="00D36BD6">
      <w:pPr>
        <w:pStyle w:val="ListParagraph"/>
        <w:numPr>
          <w:ilvl w:val="0"/>
          <w:numId w:val="2"/>
        </w:numPr>
        <w:spacing w:line="240" w:lineRule="auto"/>
        <w:jc w:val="both"/>
        <w:rPr>
          <w:rFonts w:ascii="Times New Roman" w:hAnsi="Times New Roman" w:cs="Times New Roman"/>
        </w:rPr>
      </w:pPr>
      <w:r w:rsidRPr="00D36BD6">
        <w:rPr>
          <w:rFonts w:ascii="Times New Roman" w:hAnsi="Times New Roman" w:cs="Times New Roman"/>
        </w:rPr>
        <w:t xml:space="preserve">The bar operating against the applicant (Chikasha) in HC 3614/23 be and is hereby removed. </w:t>
      </w:r>
    </w:p>
    <w:p w14:paraId="0BBFD371" w14:textId="50F0DD70" w:rsidR="00D36BD6" w:rsidRPr="00D36BD6" w:rsidRDefault="00D36BD6" w:rsidP="00D36BD6">
      <w:pPr>
        <w:pStyle w:val="ListParagraph"/>
        <w:numPr>
          <w:ilvl w:val="0"/>
          <w:numId w:val="2"/>
        </w:numPr>
        <w:spacing w:line="240" w:lineRule="auto"/>
        <w:jc w:val="both"/>
        <w:rPr>
          <w:rFonts w:ascii="Times New Roman" w:hAnsi="Times New Roman" w:cs="Times New Roman"/>
        </w:rPr>
      </w:pPr>
      <w:r w:rsidRPr="00D36BD6">
        <w:rPr>
          <w:rFonts w:ascii="Times New Roman" w:hAnsi="Times New Roman" w:cs="Times New Roman"/>
        </w:rPr>
        <w:t>The applicant (Chikasha) to file his replication in HC 3614/23 within ten (10) days of this order.</w:t>
      </w:r>
    </w:p>
    <w:p w14:paraId="51AF7268" w14:textId="255019AD" w:rsidR="00741DD8" w:rsidRPr="001C335D" w:rsidRDefault="00D36BD6" w:rsidP="00D36BD6">
      <w:pPr>
        <w:pStyle w:val="ListParagraph"/>
        <w:numPr>
          <w:ilvl w:val="0"/>
          <w:numId w:val="2"/>
        </w:numPr>
        <w:spacing w:line="240" w:lineRule="auto"/>
        <w:jc w:val="both"/>
        <w:rPr>
          <w:rFonts w:ascii="Times New Roman" w:hAnsi="Times New Roman" w:cs="Times New Roman"/>
        </w:rPr>
      </w:pPr>
      <w:r w:rsidRPr="00D36BD6">
        <w:rPr>
          <w:rFonts w:ascii="Times New Roman" w:hAnsi="Times New Roman" w:cs="Times New Roman"/>
        </w:rPr>
        <w:t xml:space="preserve">There is no order as to costs.” </w:t>
      </w:r>
    </w:p>
    <w:p w14:paraId="4FD38971" w14:textId="24405FE0" w:rsidR="00D36BD6" w:rsidRDefault="001C335D" w:rsidP="00B27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36BD6">
        <w:rPr>
          <w:rFonts w:ascii="Times New Roman" w:hAnsi="Times New Roman" w:cs="Times New Roman"/>
          <w:sz w:val="24"/>
          <w:szCs w:val="24"/>
        </w:rPr>
        <w:t xml:space="preserve">In this application, </w:t>
      </w:r>
      <w:r w:rsidR="00D36BD6" w:rsidRPr="00D36BD6">
        <w:rPr>
          <w:rFonts w:ascii="Times New Roman" w:hAnsi="Times New Roman" w:cs="Times New Roman"/>
          <w:sz w:val="24"/>
          <w:szCs w:val="24"/>
        </w:rPr>
        <w:t>Abisha Njani</w:t>
      </w:r>
      <w:r w:rsidR="00D332DD">
        <w:rPr>
          <w:rFonts w:ascii="Times New Roman" w:hAnsi="Times New Roman" w:cs="Times New Roman"/>
          <w:sz w:val="24"/>
          <w:szCs w:val="24"/>
        </w:rPr>
        <w:t>,</w:t>
      </w:r>
      <w:r w:rsidR="00D36BD6" w:rsidRPr="00D36BD6">
        <w:rPr>
          <w:rFonts w:ascii="Times New Roman" w:hAnsi="Times New Roman" w:cs="Times New Roman"/>
          <w:sz w:val="24"/>
          <w:szCs w:val="24"/>
        </w:rPr>
        <w:t xml:space="preserve"> Bishperp Enterprises (Private) Limited</w:t>
      </w:r>
      <w:r w:rsidR="000A6413">
        <w:rPr>
          <w:rFonts w:ascii="Times New Roman" w:hAnsi="Times New Roman" w:cs="Times New Roman"/>
          <w:sz w:val="24"/>
          <w:szCs w:val="24"/>
        </w:rPr>
        <w:t>,</w:t>
      </w:r>
      <w:r w:rsidR="00D36BD6" w:rsidRPr="00D36BD6">
        <w:rPr>
          <w:rFonts w:ascii="Times New Roman" w:hAnsi="Times New Roman" w:cs="Times New Roman"/>
          <w:sz w:val="24"/>
          <w:szCs w:val="24"/>
        </w:rPr>
        <w:t xml:space="preserve"> </w:t>
      </w:r>
      <w:r w:rsidR="00D36BD6">
        <w:rPr>
          <w:rFonts w:ascii="Times New Roman" w:hAnsi="Times New Roman" w:cs="Times New Roman"/>
          <w:sz w:val="24"/>
          <w:szCs w:val="24"/>
        </w:rPr>
        <w:t xml:space="preserve">and </w:t>
      </w:r>
      <w:r w:rsidR="00D36BD6" w:rsidRPr="00D36BD6">
        <w:rPr>
          <w:rFonts w:ascii="Times New Roman" w:hAnsi="Times New Roman" w:cs="Times New Roman"/>
          <w:sz w:val="24"/>
          <w:szCs w:val="24"/>
        </w:rPr>
        <w:t>Perpetua Njani</w:t>
      </w:r>
      <w:r w:rsidR="00D36BD6">
        <w:rPr>
          <w:rFonts w:ascii="Times New Roman" w:hAnsi="Times New Roman" w:cs="Times New Roman"/>
          <w:sz w:val="24"/>
          <w:szCs w:val="24"/>
        </w:rPr>
        <w:t xml:space="preserve"> (“</w:t>
      </w:r>
      <w:r w:rsidR="00D332DD">
        <w:rPr>
          <w:rFonts w:ascii="Times New Roman" w:hAnsi="Times New Roman" w:cs="Times New Roman"/>
          <w:sz w:val="24"/>
          <w:szCs w:val="24"/>
        </w:rPr>
        <w:t xml:space="preserve">the </w:t>
      </w:r>
      <w:r w:rsidR="00D36BD6">
        <w:rPr>
          <w:rFonts w:ascii="Times New Roman" w:hAnsi="Times New Roman" w:cs="Times New Roman"/>
          <w:sz w:val="24"/>
          <w:szCs w:val="24"/>
        </w:rPr>
        <w:t xml:space="preserve">applicants”) sought leave to appeal the judgment in </w:t>
      </w:r>
      <w:r w:rsidR="00D36BD6" w:rsidRPr="00997EEC">
        <w:rPr>
          <w:rFonts w:ascii="Times New Roman" w:hAnsi="Times New Roman" w:cs="Times New Roman"/>
          <w:i/>
          <w:iCs/>
          <w:sz w:val="24"/>
          <w:szCs w:val="24"/>
        </w:rPr>
        <w:t xml:space="preserve">Tichafa Brian Chikasha </w:t>
      </w:r>
      <w:r w:rsidR="004C380B">
        <w:rPr>
          <w:rFonts w:ascii="Times New Roman" w:hAnsi="Times New Roman" w:cs="Times New Roman"/>
          <w:i/>
          <w:iCs/>
          <w:sz w:val="24"/>
          <w:szCs w:val="24"/>
        </w:rPr>
        <w:t>v</w:t>
      </w:r>
      <w:r w:rsidR="00D36BD6" w:rsidRPr="00997EEC">
        <w:rPr>
          <w:rFonts w:ascii="Times New Roman" w:hAnsi="Times New Roman" w:cs="Times New Roman"/>
          <w:i/>
          <w:iCs/>
          <w:sz w:val="24"/>
          <w:szCs w:val="24"/>
        </w:rPr>
        <w:t xml:space="preserve"> Abisha Njani </w:t>
      </w:r>
      <w:r w:rsidR="00D36BD6">
        <w:rPr>
          <w:rFonts w:ascii="Times New Roman" w:hAnsi="Times New Roman" w:cs="Times New Roman"/>
          <w:i/>
          <w:iCs/>
          <w:sz w:val="24"/>
          <w:szCs w:val="24"/>
        </w:rPr>
        <w:t>&amp;</w:t>
      </w:r>
      <w:r w:rsidR="00D36BD6" w:rsidRPr="00997EEC">
        <w:rPr>
          <w:rFonts w:ascii="Times New Roman" w:hAnsi="Times New Roman" w:cs="Times New Roman"/>
          <w:i/>
          <w:iCs/>
          <w:sz w:val="24"/>
          <w:szCs w:val="24"/>
        </w:rPr>
        <w:t xml:space="preserve"> Bishperp Enterprises (Private) Limited &amp; Perpetua Njani</w:t>
      </w:r>
      <w:r w:rsidR="00D36BD6">
        <w:rPr>
          <w:rFonts w:ascii="Times New Roman" w:hAnsi="Times New Roman" w:cs="Times New Roman"/>
          <w:sz w:val="24"/>
          <w:szCs w:val="24"/>
        </w:rPr>
        <w:t xml:space="preserve"> HH-354-25. After hearing </w:t>
      </w:r>
      <w:r>
        <w:rPr>
          <w:rFonts w:ascii="Times New Roman" w:hAnsi="Times New Roman" w:cs="Times New Roman"/>
          <w:sz w:val="24"/>
          <w:szCs w:val="24"/>
        </w:rPr>
        <w:t xml:space="preserve">the parties, </w:t>
      </w:r>
      <w:r w:rsidR="00E466AF">
        <w:rPr>
          <w:rFonts w:ascii="Times New Roman" w:hAnsi="Times New Roman" w:cs="Times New Roman"/>
          <w:sz w:val="24"/>
          <w:szCs w:val="24"/>
        </w:rPr>
        <w:t xml:space="preserve">and </w:t>
      </w:r>
      <w:r>
        <w:rPr>
          <w:rFonts w:ascii="Times New Roman" w:hAnsi="Times New Roman" w:cs="Times New Roman"/>
          <w:sz w:val="24"/>
          <w:szCs w:val="24"/>
        </w:rPr>
        <w:t xml:space="preserve">in an </w:t>
      </w:r>
      <w:r w:rsidRPr="001C335D">
        <w:rPr>
          <w:rFonts w:ascii="Times New Roman" w:hAnsi="Times New Roman" w:cs="Times New Roman"/>
          <w:i/>
          <w:iCs/>
          <w:sz w:val="24"/>
          <w:szCs w:val="24"/>
        </w:rPr>
        <w:t xml:space="preserve">ex-tempore judgment, </w:t>
      </w:r>
      <w:r>
        <w:rPr>
          <w:rFonts w:ascii="Times New Roman" w:hAnsi="Times New Roman" w:cs="Times New Roman"/>
          <w:sz w:val="24"/>
          <w:szCs w:val="24"/>
        </w:rPr>
        <w:t xml:space="preserve">I dismissed the application for leave to appeal. The applicants have requested written reasons for the dismissal of their application for leave to appeal. These are they. </w:t>
      </w:r>
    </w:p>
    <w:p w14:paraId="150DCF2D" w14:textId="54AADA5B" w:rsidR="00B27E7A" w:rsidRPr="001A1ED9" w:rsidRDefault="00B27E7A" w:rsidP="00544AD8">
      <w:pPr>
        <w:spacing w:after="0" w:line="360" w:lineRule="auto"/>
        <w:jc w:val="both"/>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rPr>
        <w:t>[5] It is trite that l</w:t>
      </w:r>
      <w:r w:rsidRPr="00B27E7A">
        <w:rPr>
          <w:rFonts w:ascii="Times New Roman" w:hAnsi="Times New Roman" w:cs="Times New Roman"/>
          <w:sz w:val="24"/>
          <w:szCs w:val="24"/>
          <w:lang w:val="en-GB"/>
        </w:rPr>
        <w:t xml:space="preserve">eave to appeal may only be granted where the judge or </w:t>
      </w:r>
      <w:r>
        <w:rPr>
          <w:rFonts w:ascii="Times New Roman" w:hAnsi="Times New Roman" w:cs="Times New Roman"/>
          <w:sz w:val="24"/>
          <w:szCs w:val="24"/>
          <w:lang w:val="en-GB"/>
        </w:rPr>
        <w:t>court</w:t>
      </w:r>
      <w:r w:rsidRPr="00B27E7A">
        <w:rPr>
          <w:rFonts w:ascii="Times New Roman" w:hAnsi="Times New Roman" w:cs="Times New Roman"/>
          <w:sz w:val="24"/>
          <w:szCs w:val="24"/>
          <w:lang w:val="en-GB"/>
        </w:rPr>
        <w:t xml:space="preserve"> concerned </w:t>
      </w:r>
      <w:r>
        <w:rPr>
          <w:rFonts w:ascii="Times New Roman" w:hAnsi="Times New Roman" w:cs="Times New Roman"/>
          <w:sz w:val="24"/>
          <w:szCs w:val="24"/>
          <w:lang w:val="en-GB"/>
        </w:rPr>
        <w:t>is</w:t>
      </w:r>
      <w:r w:rsidRPr="00B27E7A">
        <w:rPr>
          <w:rFonts w:ascii="Times New Roman" w:hAnsi="Times New Roman" w:cs="Times New Roman"/>
          <w:sz w:val="24"/>
          <w:szCs w:val="24"/>
          <w:lang w:val="en-GB"/>
        </w:rPr>
        <w:t xml:space="preserve"> of the opinion that the appeal would have a reasonable prospect of success</w:t>
      </w:r>
      <w:r w:rsidR="0087623B">
        <w:rPr>
          <w:rFonts w:ascii="Times New Roman" w:hAnsi="Times New Roman" w:cs="Times New Roman"/>
          <w:sz w:val="24"/>
          <w:szCs w:val="24"/>
          <w:lang w:val="en-GB"/>
        </w:rPr>
        <w:t>,</w:t>
      </w:r>
      <w:r w:rsidRPr="00B27E7A">
        <w:rPr>
          <w:rFonts w:ascii="Times New Roman" w:hAnsi="Times New Roman" w:cs="Times New Roman"/>
          <w:sz w:val="24"/>
          <w:szCs w:val="24"/>
          <w:lang w:val="en-GB"/>
        </w:rPr>
        <w:t xml:space="preserve"> or</w:t>
      </w:r>
      <w:r>
        <w:rPr>
          <w:rFonts w:ascii="Times New Roman" w:hAnsi="Times New Roman" w:cs="Times New Roman"/>
          <w:sz w:val="24"/>
          <w:szCs w:val="24"/>
          <w:lang w:val="en-GB"/>
        </w:rPr>
        <w:t xml:space="preserve"> that </w:t>
      </w:r>
      <w:r w:rsidRPr="00B27E7A">
        <w:rPr>
          <w:rFonts w:ascii="Times New Roman" w:hAnsi="Times New Roman" w:cs="Times New Roman"/>
          <w:sz w:val="24"/>
          <w:szCs w:val="24"/>
          <w:lang w:val="en-GB"/>
        </w:rPr>
        <w:t xml:space="preserve">there is some other compelling reason why the appeal should be heard, including conflicting judgments on the </w:t>
      </w:r>
      <w:r w:rsidR="0030276C">
        <w:rPr>
          <w:rFonts w:ascii="Times New Roman" w:hAnsi="Times New Roman" w:cs="Times New Roman"/>
          <w:sz w:val="24"/>
          <w:szCs w:val="24"/>
          <w:lang w:val="en-GB"/>
        </w:rPr>
        <w:t xml:space="preserve">subject matter or </w:t>
      </w:r>
      <w:r w:rsidRPr="00B27E7A">
        <w:rPr>
          <w:rFonts w:ascii="Times New Roman" w:hAnsi="Times New Roman" w:cs="Times New Roman"/>
          <w:sz w:val="24"/>
          <w:szCs w:val="24"/>
          <w:lang w:val="en-GB"/>
        </w:rPr>
        <w:t>matter under consideration.  </w:t>
      </w:r>
      <w:r w:rsidR="0030276C">
        <w:rPr>
          <w:rFonts w:ascii="Times New Roman" w:hAnsi="Times New Roman" w:cs="Times New Roman"/>
          <w:sz w:val="24"/>
          <w:szCs w:val="24"/>
          <w:lang w:val="en-GB"/>
        </w:rPr>
        <w:t xml:space="preserve">See </w:t>
      </w:r>
      <w:r w:rsidR="0030276C" w:rsidRPr="0030276C">
        <w:rPr>
          <w:rFonts w:ascii="Times New Roman" w:hAnsi="Times New Roman" w:cs="Times New Roman"/>
          <w:i/>
          <w:iCs/>
          <w:sz w:val="24"/>
          <w:szCs w:val="24"/>
        </w:rPr>
        <w:t xml:space="preserve">Caratco (Pty) Ltd v Independent </w:t>
      </w:r>
      <w:r w:rsidR="0030276C" w:rsidRPr="00544AD8">
        <w:rPr>
          <w:rFonts w:ascii="Times New Roman" w:hAnsi="Times New Roman" w:cs="Times New Roman"/>
          <w:i/>
          <w:iCs/>
          <w:sz w:val="24"/>
          <w:szCs w:val="24"/>
        </w:rPr>
        <w:t>Advisory (Pty) Ltd</w:t>
      </w:r>
      <w:r w:rsidR="0030276C" w:rsidRPr="00544AD8">
        <w:rPr>
          <w:rFonts w:ascii="Times New Roman" w:hAnsi="Times New Roman" w:cs="Times New Roman"/>
          <w:sz w:val="24"/>
          <w:szCs w:val="24"/>
        </w:rPr>
        <w:t> </w:t>
      </w:r>
      <w:hyperlink r:id="rId8" w:tooltip="View LawCiteRecord" w:history="1">
        <w:r w:rsidR="0030276C" w:rsidRPr="00544AD8">
          <w:rPr>
            <w:rStyle w:val="Hyperlink"/>
            <w:rFonts w:ascii="Times New Roman" w:hAnsi="Times New Roman" w:cs="Times New Roman"/>
            <w:bCs/>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 (5) SA 35</w:t>
        </w:r>
      </w:hyperlink>
      <w:r w:rsidR="0030276C" w:rsidRPr="00544AD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(SCA) para 2. </w:t>
      </w:r>
      <w:r w:rsidRPr="001A1ED9">
        <w:rPr>
          <w:rFonts w:ascii="Times New Roman" w:hAnsi="Times New Roman" w:cs="Times New Roman"/>
          <w:sz w:val="24"/>
          <w:szCs w:val="24"/>
          <w:lang w:val="en-US"/>
        </w:rPr>
        <w:t xml:space="preserve">In </w:t>
      </w:r>
      <w:r w:rsidRPr="001A1ED9">
        <w:rPr>
          <w:rFonts w:ascii="Times New Roman" w:hAnsi="Times New Roman" w:cs="Times New Roman"/>
          <w:i/>
          <w:sz w:val="24"/>
          <w:szCs w:val="24"/>
          <w:lang w:val="en-US"/>
        </w:rPr>
        <w:t>S</w:t>
      </w:r>
      <w:r w:rsidRPr="001A1ED9">
        <w:rPr>
          <w:rFonts w:ascii="Times New Roman" w:hAnsi="Times New Roman" w:cs="Times New Roman"/>
          <w:sz w:val="24"/>
          <w:szCs w:val="24"/>
          <w:lang w:val="en-US"/>
        </w:rPr>
        <w:t xml:space="preserve"> v </w:t>
      </w:r>
      <w:r w:rsidRPr="001A1ED9">
        <w:rPr>
          <w:rFonts w:ascii="Times New Roman" w:hAnsi="Times New Roman" w:cs="Times New Roman"/>
          <w:i/>
          <w:sz w:val="24"/>
          <w:szCs w:val="24"/>
          <w:lang w:val="en-US"/>
        </w:rPr>
        <w:t xml:space="preserve">Mutasa </w:t>
      </w:r>
      <w:r w:rsidRPr="001A1ED9">
        <w:rPr>
          <w:rFonts w:ascii="Times New Roman" w:hAnsi="Times New Roman" w:cs="Times New Roman"/>
          <w:sz w:val="24"/>
          <w:szCs w:val="24"/>
          <w:lang w:val="en-US"/>
        </w:rPr>
        <w:t>1988(2) ZLR 4(S)</w:t>
      </w:r>
      <w:r w:rsidR="008E7DCF">
        <w:rPr>
          <w:rFonts w:ascii="Times New Roman" w:hAnsi="Times New Roman" w:cs="Times New Roman"/>
          <w:sz w:val="24"/>
          <w:szCs w:val="24"/>
          <w:lang w:val="en-US"/>
        </w:rPr>
        <w:t>,</w:t>
      </w:r>
      <w:r w:rsidRPr="001A1ED9">
        <w:rPr>
          <w:rFonts w:ascii="Times New Roman" w:hAnsi="Times New Roman" w:cs="Times New Roman"/>
          <w:sz w:val="24"/>
          <w:szCs w:val="24"/>
          <w:lang w:val="en-US"/>
        </w:rPr>
        <w:t xml:space="preserve"> it was held tha</w:t>
      </w:r>
      <w:r w:rsidR="00544AD8" w:rsidRPr="00544AD8">
        <w:rPr>
          <w:rFonts w:ascii="Times New Roman" w:hAnsi="Times New Roman" w:cs="Times New Roman"/>
          <w:sz w:val="24"/>
          <w:szCs w:val="24"/>
          <w:lang w:val="en-US"/>
        </w:rPr>
        <w:t>t th</w:t>
      </w:r>
      <w:r w:rsidRPr="001A1ED9">
        <w:rPr>
          <w:rFonts w:ascii="Times New Roman" w:hAnsi="Times New Roman" w:cs="Times New Roman"/>
          <w:sz w:val="24"/>
          <w:szCs w:val="24"/>
          <w:lang w:val="en-US"/>
        </w:rPr>
        <w:t xml:space="preserve">e test to be applied when considering </w:t>
      </w:r>
      <w:r w:rsidR="00544AD8" w:rsidRPr="00544AD8">
        <w:rPr>
          <w:rFonts w:ascii="Times New Roman" w:hAnsi="Times New Roman" w:cs="Times New Roman"/>
          <w:sz w:val="24"/>
          <w:szCs w:val="24"/>
          <w:lang w:val="en-US"/>
        </w:rPr>
        <w:t xml:space="preserve">such an </w:t>
      </w:r>
      <w:r w:rsidRPr="001A1ED9">
        <w:rPr>
          <w:rFonts w:ascii="Times New Roman" w:hAnsi="Times New Roman" w:cs="Times New Roman"/>
          <w:sz w:val="24"/>
          <w:szCs w:val="24"/>
          <w:lang w:val="en-US"/>
        </w:rPr>
        <w:t>application is whether the applicant has a reasonable prospect of success.  If he has, then leave to appeal should be granted.</w:t>
      </w:r>
    </w:p>
    <w:p w14:paraId="3408349A" w14:textId="07F8A156" w:rsidR="00B27E7A" w:rsidRPr="001A1ED9" w:rsidRDefault="00B27E7A" w:rsidP="00B27E7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1A1ED9">
        <w:rPr>
          <w:rFonts w:ascii="Times New Roman" w:hAnsi="Times New Roman" w:cs="Times New Roman"/>
          <w:sz w:val="24"/>
          <w:szCs w:val="24"/>
          <w:lang w:val="en-US"/>
        </w:rPr>
        <w:t xml:space="preserve">What constitutes reasonable prospects of success was pronounced in the case of </w:t>
      </w:r>
      <w:r w:rsidRPr="001A1ED9">
        <w:rPr>
          <w:rFonts w:ascii="Times New Roman" w:hAnsi="Times New Roman" w:cs="Times New Roman"/>
          <w:i/>
          <w:sz w:val="24"/>
          <w:szCs w:val="24"/>
          <w:lang w:val="en-US"/>
        </w:rPr>
        <w:t>Smith</w:t>
      </w:r>
      <w:r w:rsidRPr="001A1ED9">
        <w:rPr>
          <w:rFonts w:ascii="Times New Roman" w:hAnsi="Times New Roman" w:cs="Times New Roman"/>
          <w:sz w:val="24"/>
          <w:szCs w:val="24"/>
          <w:lang w:val="en-US"/>
        </w:rPr>
        <w:t xml:space="preserve"> v </w:t>
      </w:r>
      <w:r w:rsidRPr="001A1ED9">
        <w:rPr>
          <w:rFonts w:ascii="Times New Roman" w:hAnsi="Times New Roman" w:cs="Times New Roman"/>
          <w:i/>
          <w:sz w:val="24"/>
          <w:szCs w:val="24"/>
          <w:lang w:val="en-US"/>
        </w:rPr>
        <w:t>S,</w:t>
      </w:r>
      <w:r w:rsidRPr="001A1ED9">
        <w:rPr>
          <w:rFonts w:ascii="Times New Roman" w:hAnsi="Times New Roman" w:cs="Times New Roman"/>
          <w:sz w:val="24"/>
          <w:szCs w:val="24"/>
          <w:lang w:val="en-US"/>
        </w:rPr>
        <w:t xml:space="preserve"> 2012 (1) SACR 567 (SCA) para 7 as</w:t>
      </w:r>
      <w:r>
        <w:rPr>
          <w:rFonts w:ascii="Times New Roman" w:hAnsi="Times New Roman" w:cs="Times New Roman"/>
          <w:sz w:val="24"/>
          <w:szCs w:val="24"/>
          <w:lang w:val="en-US"/>
        </w:rPr>
        <w:t>:</w:t>
      </w:r>
    </w:p>
    <w:p w14:paraId="74A75F8D" w14:textId="771DE836" w:rsidR="00B27E7A" w:rsidRPr="00B27E7A" w:rsidRDefault="00B27E7A" w:rsidP="002A463E">
      <w:pPr>
        <w:spacing w:line="240" w:lineRule="auto"/>
        <w:ind w:left="720"/>
        <w:jc w:val="both"/>
        <w:rPr>
          <w:rFonts w:ascii="Times New Roman" w:hAnsi="Times New Roman" w:cs="Times New Roman"/>
          <w:lang w:val="en-US"/>
        </w:rPr>
      </w:pPr>
      <w:r w:rsidRPr="001A1ED9">
        <w:rPr>
          <w:rFonts w:ascii="Times New Roman" w:hAnsi="Times New Roman" w:cs="Times New Roman"/>
          <w:lang w:val="en-US"/>
        </w:rPr>
        <w:t xml:space="preserve">“What the test of reasonable prospects of success postulates is a dispassionate decision, based on the facts and the </w:t>
      </w:r>
      <w:proofErr w:type="gramStart"/>
      <w:r w:rsidRPr="001A1ED9">
        <w:rPr>
          <w:rFonts w:ascii="Times New Roman" w:hAnsi="Times New Roman" w:cs="Times New Roman"/>
          <w:lang w:val="en-US"/>
        </w:rPr>
        <w:t>law, that</w:t>
      </w:r>
      <w:proofErr w:type="gramEnd"/>
      <w:r w:rsidRPr="001A1ED9">
        <w:rPr>
          <w:rFonts w:ascii="Times New Roman" w:hAnsi="Times New Roman" w:cs="Times New Roman"/>
          <w:lang w:val="en-US"/>
        </w:rPr>
        <w:t xml:space="preserve"> a court of appeal could reasonably arrive at a conclusion different to that of the trial court.  In order to succeed, therefore, the appellant must convince this court on proper grounds that he has prospects of success on appeal that are not remote but have a realistic chance of succeeding.  More is required to be established than that there is a </w:t>
      </w:r>
      <w:r w:rsidRPr="001A1ED9">
        <w:rPr>
          <w:rFonts w:ascii="Times New Roman" w:hAnsi="Times New Roman" w:cs="Times New Roman"/>
          <w:lang w:val="en-US"/>
        </w:rPr>
        <w:lastRenderedPageBreak/>
        <w:t>mere possibility of success, that the case is arguable on appeal, or that the case cannot be categorized as hopeless.  There must, in other words, be a sound rational basis for the conclusion that there are prospects of success on appeal</w:t>
      </w:r>
      <w:r w:rsidRPr="00B27E7A">
        <w:rPr>
          <w:rFonts w:ascii="Times New Roman" w:hAnsi="Times New Roman" w:cs="Times New Roman"/>
          <w:lang w:val="en-US"/>
        </w:rPr>
        <w:t>.”</w:t>
      </w:r>
    </w:p>
    <w:p w14:paraId="2ADEADD4" w14:textId="13C08D5C" w:rsidR="00B27E7A" w:rsidRPr="001A1ED9" w:rsidRDefault="00B27E7A" w:rsidP="00B27E7A">
      <w:pPr>
        <w:spacing w:line="360" w:lineRule="auto"/>
        <w:jc w:val="both"/>
        <w:rPr>
          <w:rFonts w:ascii="Times New Roman" w:hAnsi="Times New Roman" w:cs="Times New Roman"/>
          <w:sz w:val="24"/>
          <w:szCs w:val="24"/>
          <w:lang w:val="en-US"/>
        </w:rPr>
      </w:pPr>
      <w:r w:rsidRPr="00B27E7A">
        <w:rPr>
          <w:rFonts w:ascii="Times New Roman" w:hAnsi="Times New Roman" w:cs="Times New Roman"/>
          <w:iCs/>
          <w:sz w:val="24"/>
          <w:szCs w:val="24"/>
          <w:lang w:val="en-US"/>
        </w:rPr>
        <w:t xml:space="preserve">See </w:t>
      </w:r>
      <w:proofErr w:type="spellStart"/>
      <w:r w:rsidRPr="001A1ED9">
        <w:rPr>
          <w:rFonts w:ascii="Times New Roman" w:hAnsi="Times New Roman" w:cs="Times New Roman"/>
          <w:i/>
          <w:sz w:val="24"/>
          <w:szCs w:val="24"/>
          <w:lang w:val="en-US"/>
        </w:rPr>
        <w:t>Chikurunhe</w:t>
      </w:r>
      <w:proofErr w:type="spellEnd"/>
      <w:r w:rsidRPr="001A1ED9">
        <w:rPr>
          <w:rFonts w:ascii="Times New Roman" w:hAnsi="Times New Roman" w:cs="Times New Roman"/>
          <w:sz w:val="24"/>
          <w:szCs w:val="24"/>
          <w:lang w:val="en-US"/>
        </w:rPr>
        <w:t xml:space="preserve"> v </w:t>
      </w:r>
      <w:r w:rsidRPr="001A1ED9">
        <w:rPr>
          <w:rFonts w:ascii="Times New Roman" w:hAnsi="Times New Roman" w:cs="Times New Roman"/>
          <w:i/>
          <w:sz w:val="24"/>
          <w:szCs w:val="24"/>
          <w:lang w:val="en-US"/>
        </w:rPr>
        <w:t>Zimbabwe Financial Holdings</w:t>
      </w:r>
      <w:r w:rsidRPr="001A1ED9">
        <w:rPr>
          <w:rFonts w:ascii="Times New Roman" w:hAnsi="Times New Roman" w:cs="Times New Roman"/>
          <w:sz w:val="24"/>
          <w:szCs w:val="24"/>
          <w:lang w:val="en-US"/>
        </w:rPr>
        <w:t xml:space="preserve"> SC 10-18</w:t>
      </w:r>
      <w:r w:rsidRPr="00B27E7A">
        <w:rPr>
          <w:rFonts w:ascii="Times New Roman" w:hAnsi="Times New Roman" w:cs="Times New Roman"/>
          <w:sz w:val="24"/>
          <w:szCs w:val="24"/>
          <w:lang w:val="en-US"/>
        </w:rPr>
        <w:t xml:space="preserve">; </w:t>
      </w:r>
      <w:r w:rsidRPr="001A1ED9">
        <w:rPr>
          <w:rFonts w:ascii="Times New Roman" w:hAnsi="Times New Roman" w:cs="Times New Roman"/>
          <w:i/>
          <w:sz w:val="24"/>
          <w:szCs w:val="24"/>
          <w:lang w:val="en-US"/>
        </w:rPr>
        <w:t>Kereke</w:t>
      </w:r>
      <w:r w:rsidRPr="001A1ED9">
        <w:rPr>
          <w:rFonts w:ascii="Times New Roman" w:hAnsi="Times New Roman" w:cs="Times New Roman"/>
          <w:sz w:val="24"/>
          <w:szCs w:val="24"/>
          <w:lang w:val="en-US"/>
        </w:rPr>
        <w:t xml:space="preserve"> v </w:t>
      </w:r>
      <w:r w:rsidRPr="001A1ED9">
        <w:rPr>
          <w:rFonts w:ascii="Times New Roman" w:hAnsi="Times New Roman" w:cs="Times New Roman"/>
          <w:i/>
          <w:sz w:val="24"/>
          <w:szCs w:val="24"/>
          <w:lang w:val="en-US"/>
        </w:rPr>
        <w:t>Maramwidze</w:t>
      </w:r>
      <w:r w:rsidRPr="001A1ED9">
        <w:rPr>
          <w:rFonts w:ascii="Times New Roman" w:hAnsi="Times New Roman" w:cs="Times New Roman"/>
          <w:sz w:val="24"/>
          <w:szCs w:val="24"/>
          <w:lang w:val="en-US"/>
        </w:rPr>
        <w:t xml:space="preserve"> </w:t>
      </w:r>
      <w:r w:rsidRPr="001A1ED9">
        <w:rPr>
          <w:rFonts w:ascii="Times New Roman" w:hAnsi="Times New Roman" w:cs="Times New Roman"/>
          <w:i/>
          <w:sz w:val="24"/>
          <w:szCs w:val="24"/>
          <w:lang w:val="en-US"/>
        </w:rPr>
        <w:t xml:space="preserve">and Anor </w:t>
      </w:r>
      <w:r w:rsidRPr="001A1ED9">
        <w:rPr>
          <w:rFonts w:ascii="Times New Roman" w:hAnsi="Times New Roman" w:cs="Times New Roman"/>
          <w:sz w:val="24"/>
          <w:szCs w:val="24"/>
          <w:lang w:val="en-US"/>
        </w:rPr>
        <w:t>SC 86/21</w:t>
      </w:r>
      <w:r>
        <w:rPr>
          <w:rFonts w:ascii="Times New Roman" w:hAnsi="Times New Roman" w:cs="Times New Roman"/>
          <w:sz w:val="24"/>
          <w:szCs w:val="24"/>
          <w:lang w:val="en-US"/>
        </w:rPr>
        <w:t xml:space="preserve">; </w:t>
      </w:r>
      <w:r w:rsidRPr="001A1ED9">
        <w:rPr>
          <w:rFonts w:ascii="Times New Roman" w:hAnsi="Times New Roman" w:cs="Times New Roman"/>
          <w:i/>
          <w:sz w:val="24"/>
          <w:szCs w:val="24"/>
          <w:lang w:val="en-US"/>
        </w:rPr>
        <w:t xml:space="preserve">Madamombe </w:t>
      </w:r>
      <w:r w:rsidRPr="001A1ED9">
        <w:rPr>
          <w:rFonts w:ascii="Times New Roman" w:hAnsi="Times New Roman" w:cs="Times New Roman"/>
          <w:sz w:val="24"/>
          <w:szCs w:val="24"/>
          <w:lang w:val="en-US"/>
        </w:rPr>
        <w:t xml:space="preserve">v </w:t>
      </w:r>
      <w:r w:rsidRPr="001A1ED9">
        <w:rPr>
          <w:rFonts w:ascii="Times New Roman" w:hAnsi="Times New Roman" w:cs="Times New Roman"/>
          <w:i/>
          <w:sz w:val="24"/>
          <w:szCs w:val="24"/>
          <w:lang w:val="en-US"/>
        </w:rPr>
        <w:t>The State</w:t>
      </w:r>
      <w:r w:rsidRPr="001A1ED9">
        <w:rPr>
          <w:rFonts w:ascii="Times New Roman" w:hAnsi="Times New Roman" w:cs="Times New Roman"/>
          <w:sz w:val="24"/>
          <w:szCs w:val="24"/>
          <w:lang w:val="en-US"/>
        </w:rPr>
        <w:t xml:space="preserve"> SC 117/21.  </w:t>
      </w:r>
    </w:p>
    <w:p w14:paraId="280EAAF5" w14:textId="0A2A6E46" w:rsidR="0030276C" w:rsidRDefault="00A22BEA" w:rsidP="00302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A22BEA">
        <w:rPr>
          <w:rFonts w:ascii="Times New Roman" w:hAnsi="Times New Roman" w:cs="Times New Roman"/>
          <w:sz w:val="24"/>
          <w:szCs w:val="24"/>
        </w:rPr>
        <w:t>The</w:t>
      </w:r>
      <w:r>
        <w:rPr>
          <w:rFonts w:ascii="Times New Roman" w:hAnsi="Times New Roman" w:cs="Times New Roman"/>
          <w:sz w:val="24"/>
          <w:szCs w:val="24"/>
        </w:rPr>
        <w:t xml:space="preserve"> core of the applicants’ complaint is that I did not consider the prospects of success of the replication. My view is that the </w:t>
      </w:r>
      <w:r w:rsidRPr="00A22BEA">
        <w:rPr>
          <w:rFonts w:ascii="Times New Roman" w:hAnsi="Times New Roman" w:cs="Times New Roman"/>
          <w:sz w:val="24"/>
          <w:szCs w:val="24"/>
        </w:rPr>
        <w:t>prospects of success of a replication</w:t>
      </w:r>
      <w:r>
        <w:rPr>
          <w:rFonts w:ascii="Times New Roman" w:hAnsi="Times New Roman" w:cs="Times New Roman"/>
          <w:sz w:val="24"/>
          <w:szCs w:val="24"/>
        </w:rPr>
        <w:t xml:space="preserve">, in an action matter, </w:t>
      </w:r>
      <w:r w:rsidRPr="00A22BEA">
        <w:rPr>
          <w:rFonts w:ascii="Times New Roman" w:hAnsi="Times New Roman" w:cs="Times New Roman"/>
          <w:sz w:val="24"/>
          <w:szCs w:val="24"/>
        </w:rPr>
        <w:t>cannot be assessed in isolation</w:t>
      </w:r>
      <w:r>
        <w:rPr>
          <w:rFonts w:ascii="Times New Roman" w:hAnsi="Times New Roman" w:cs="Times New Roman"/>
          <w:sz w:val="24"/>
          <w:szCs w:val="24"/>
        </w:rPr>
        <w:t>, i.e.,</w:t>
      </w:r>
      <w:r w:rsidR="00DF7B3F">
        <w:rPr>
          <w:rFonts w:ascii="Times New Roman" w:hAnsi="Times New Roman" w:cs="Times New Roman"/>
          <w:sz w:val="24"/>
          <w:szCs w:val="24"/>
        </w:rPr>
        <w:t xml:space="preserve"> a</w:t>
      </w:r>
      <w:r>
        <w:rPr>
          <w:rFonts w:ascii="Times New Roman" w:hAnsi="Times New Roman" w:cs="Times New Roman"/>
          <w:sz w:val="24"/>
          <w:szCs w:val="24"/>
        </w:rPr>
        <w:t xml:space="preserve"> replication is part of the pleadings, from the summons, declaration</w:t>
      </w:r>
      <w:r w:rsidR="000A6413">
        <w:rPr>
          <w:rFonts w:ascii="Times New Roman" w:hAnsi="Times New Roman" w:cs="Times New Roman"/>
          <w:sz w:val="24"/>
          <w:szCs w:val="24"/>
        </w:rPr>
        <w:t>,</w:t>
      </w:r>
      <w:r>
        <w:rPr>
          <w:rFonts w:ascii="Times New Roman" w:hAnsi="Times New Roman" w:cs="Times New Roman"/>
          <w:sz w:val="24"/>
          <w:szCs w:val="24"/>
        </w:rPr>
        <w:t xml:space="preserve"> etc. </w:t>
      </w:r>
      <w:r w:rsidR="00DF7B3F">
        <w:rPr>
          <w:rFonts w:ascii="Times New Roman" w:hAnsi="Times New Roman" w:cs="Times New Roman"/>
          <w:sz w:val="24"/>
          <w:szCs w:val="24"/>
        </w:rPr>
        <w:t xml:space="preserve">To say a replication, standing alone, has no prospects of success, would be a task that would be close to impossible. </w:t>
      </w:r>
      <w:proofErr w:type="gramStart"/>
      <w:r w:rsidR="00DF7B3F">
        <w:rPr>
          <w:rFonts w:ascii="Times New Roman" w:hAnsi="Times New Roman" w:cs="Times New Roman"/>
          <w:sz w:val="24"/>
          <w:szCs w:val="24"/>
        </w:rPr>
        <w:t xml:space="preserve">Therefore, in an application, whether for removal </w:t>
      </w:r>
      <w:r w:rsidR="0080727E">
        <w:rPr>
          <w:rFonts w:ascii="Times New Roman" w:hAnsi="Times New Roman" w:cs="Times New Roman"/>
          <w:sz w:val="24"/>
          <w:szCs w:val="24"/>
        </w:rPr>
        <w:t>of</w:t>
      </w:r>
      <w:r w:rsidR="00DF7B3F">
        <w:rPr>
          <w:rFonts w:ascii="Times New Roman" w:hAnsi="Times New Roman" w:cs="Times New Roman"/>
          <w:sz w:val="24"/>
          <w:szCs w:val="24"/>
        </w:rPr>
        <w:t xml:space="preserve"> bar, or condonation to file a replication, </w:t>
      </w:r>
      <w:r w:rsidRPr="00A22BEA">
        <w:rPr>
          <w:rFonts w:ascii="Times New Roman" w:hAnsi="Times New Roman" w:cs="Times New Roman"/>
          <w:sz w:val="24"/>
          <w:szCs w:val="24"/>
        </w:rPr>
        <w:t>prospects of success recede to the remote background.</w:t>
      </w:r>
      <w:proofErr w:type="gramEnd"/>
      <w:r w:rsidRPr="00A22BEA">
        <w:rPr>
          <w:rFonts w:ascii="Times New Roman" w:hAnsi="Times New Roman" w:cs="Times New Roman"/>
          <w:sz w:val="24"/>
          <w:szCs w:val="24"/>
        </w:rPr>
        <w:t xml:space="preserve"> It cannot be said </w:t>
      </w:r>
      <w:r w:rsidR="006C407C">
        <w:rPr>
          <w:rFonts w:ascii="Times New Roman" w:hAnsi="Times New Roman" w:cs="Times New Roman"/>
          <w:sz w:val="24"/>
          <w:szCs w:val="24"/>
        </w:rPr>
        <w:t xml:space="preserve">that </w:t>
      </w:r>
      <w:r w:rsidRPr="00A22BEA">
        <w:rPr>
          <w:rFonts w:ascii="Times New Roman" w:hAnsi="Times New Roman" w:cs="Times New Roman"/>
          <w:sz w:val="24"/>
          <w:szCs w:val="24"/>
        </w:rPr>
        <w:t>a failure to address prospects of success is fatal to an application for the removal of a bar to file a replication.</w:t>
      </w:r>
    </w:p>
    <w:p w14:paraId="49F431E6" w14:textId="5F8838FA" w:rsidR="0030276C" w:rsidRDefault="0030276C" w:rsidP="00522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DF7B3F">
        <w:rPr>
          <w:rFonts w:ascii="Times New Roman" w:hAnsi="Times New Roman" w:cs="Times New Roman"/>
          <w:sz w:val="24"/>
          <w:szCs w:val="24"/>
        </w:rPr>
        <w:t xml:space="preserve">In addition, the argument </w:t>
      </w:r>
      <w:r w:rsidR="00DF7B3F" w:rsidRPr="00DF7B3F">
        <w:rPr>
          <w:rFonts w:ascii="Times New Roman" w:hAnsi="Times New Roman" w:cs="Times New Roman"/>
          <w:sz w:val="24"/>
          <w:szCs w:val="24"/>
        </w:rPr>
        <w:t xml:space="preserve">that </w:t>
      </w:r>
      <w:r w:rsidR="00DF7B3F">
        <w:rPr>
          <w:rFonts w:ascii="Times New Roman" w:hAnsi="Times New Roman" w:cs="Times New Roman"/>
          <w:sz w:val="24"/>
          <w:szCs w:val="24"/>
        </w:rPr>
        <w:t>the</w:t>
      </w:r>
      <w:r w:rsidR="00DF7B3F" w:rsidRPr="00DF7B3F">
        <w:rPr>
          <w:rFonts w:ascii="Times New Roman" w:hAnsi="Times New Roman" w:cs="Times New Roman"/>
          <w:sz w:val="24"/>
          <w:szCs w:val="24"/>
        </w:rPr>
        <w:t xml:space="preserve"> </w:t>
      </w:r>
      <w:r w:rsidR="00DF7B3F">
        <w:rPr>
          <w:rFonts w:ascii="Times New Roman" w:hAnsi="Times New Roman" w:cs="Times New Roman"/>
          <w:sz w:val="24"/>
          <w:szCs w:val="24"/>
        </w:rPr>
        <w:t xml:space="preserve">draft replication was </w:t>
      </w:r>
      <w:r w:rsidR="00DF7B3F" w:rsidRPr="00DF7B3F">
        <w:rPr>
          <w:rFonts w:ascii="Times New Roman" w:hAnsi="Times New Roman" w:cs="Times New Roman"/>
          <w:sz w:val="24"/>
          <w:szCs w:val="24"/>
        </w:rPr>
        <w:t>backdated</w:t>
      </w:r>
      <w:r w:rsidR="00DF7B3F">
        <w:rPr>
          <w:rFonts w:ascii="Times New Roman" w:hAnsi="Times New Roman" w:cs="Times New Roman"/>
          <w:sz w:val="24"/>
          <w:szCs w:val="24"/>
        </w:rPr>
        <w:t xml:space="preserve"> </w:t>
      </w:r>
      <w:r w:rsidR="00DF7B3F" w:rsidRPr="00DF7B3F">
        <w:rPr>
          <w:rFonts w:ascii="Times New Roman" w:hAnsi="Times New Roman" w:cs="Times New Roman"/>
          <w:sz w:val="24"/>
          <w:szCs w:val="24"/>
        </w:rPr>
        <w:t xml:space="preserve">has no substance. </w:t>
      </w:r>
      <w:r w:rsidR="00DF7B3F">
        <w:rPr>
          <w:rFonts w:ascii="Times New Roman" w:hAnsi="Times New Roman" w:cs="Times New Roman"/>
          <w:sz w:val="24"/>
          <w:szCs w:val="24"/>
        </w:rPr>
        <w:t>I repeat</w:t>
      </w:r>
      <w:proofErr w:type="gramStart"/>
      <w:r w:rsidR="00DF7B3F">
        <w:rPr>
          <w:rFonts w:ascii="Times New Roman" w:hAnsi="Times New Roman" w:cs="Times New Roman"/>
          <w:sz w:val="24"/>
          <w:szCs w:val="24"/>
        </w:rPr>
        <w:t>,</w:t>
      </w:r>
      <w:proofErr w:type="gramEnd"/>
      <w:r w:rsidR="00DF7B3F">
        <w:rPr>
          <w:rFonts w:ascii="Times New Roman" w:hAnsi="Times New Roman" w:cs="Times New Roman"/>
          <w:sz w:val="24"/>
          <w:szCs w:val="24"/>
        </w:rPr>
        <w:t xml:space="preserve"> this court cannot, without cogent evidence, find that </w:t>
      </w:r>
      <w:r w:rsidR="00DF7B3F" w:rsidRPr="00DF7B3F">
        <w:rPr>
          <w:rFonts w:ascii="Times New Roman" w:hAnsi="Times New Roman" w:cs="Times New Roman"/>
          <w:sz w:val="24"/>
          <w:szCs w:val="24"/>
        </w:rPr>
        <w:t xml:space="preserve">a legal practitioner, </w:t>
      </w:r>
      <w:r w:rsidR="00DF7B3F">
        <w:rPr>
          <w:rFonts w:ascii="Times New Roman" w:hAnsi="Times New Roman" w:cs="Times New Roman"/>
          <w:sz w:val="24"/>
          <w:szCs w:val="24"/>
        </w:rPr>
        <w:t xml:space="preserve">who is an </w:t>
      </w:r>
      <w:r w:rsidR="00DF7B3F" w:rsidRPr="00DF7B3F">
        <w:rPr>
          <w:rFonts w:ascii="Times New Roman" w:hAnsi="Times New Roman" w:cs="Times New Roman"/>
          <w:sz w:val="24"/>
          <w:szCs w:val="24"/>
        </w:rPr>
        <w:t xml:space="preserve">officer of the court, backdated </w:t>
      </w:r>
      <w:r w:rsidR="008E7DCF">
        <w:rPr>
          <w:rFonts w:ascii="Times New Roman" w:hAnsi="Times New Roman" w:cs="Times New Roman"/>
          <w:sz w:val="24"/>
          <w:szCs w:val="24"/>
        </w:rPr>
        <w:t xml:space="preserve">a </w:t>
      </w:r>
      <w:r w:rsidR="00BB64BE">
        <w:rPr>
          <w:rFonts w:ascii="Times New Roman" w:hAnsi="Times New Roman" w:cs="Times New Roman"/>
          <w:sz w:val="24"/>
          <w:szCs w:val="24"/>
        </w:rPr>
        <w:t xml:space="preserve">court </w:t>
      </w:r>
      <w:r w:rsidR="00DF7B3F">
        <w:rPr>
          <w:rFonts w:ascii="Times New Roman" w:hAnsi="Times New Roman" w:cs="Times New Roman"/>
          <w:sz w:val="24"/>
          <w:szCs w:val="24"/>
        </w:rPr>
        <w:t>process</w:t>
      </w:r>
      <w:r w:rsidR="00DF7B3F" w:rsidRPr="00DF7B3F">
        <w:rPr>
          <w:rFonts w:ascii="Times New Roman" w:hAnsi="Times New Roman" w:cs="Times New Roman"/>
          <w:sz w:val="24"/>
          <w:szCs w:val="24"/>
        </w:rPr>
        <w:t xml:space="preserve"> for the purpose</w:t>
      </w:r>
      <w:r w:rsidR="001F12C8">
        <w:rPr>
          <w:rFonts w:ascii="Times New Roman" w:hAnsi="Times New Roman" w:cs="Times New Roman"/>
          <w:sz w:val="24"/>
          <w:szCs w:val="24"/>
        </w:rPr>
        <w:t>s</w:t>
      </w:r>
      <w:r w:rsidR="00DF7B3F" w:rsidRPr="00DF7B3F">
        <w:rPr>
          <w:rFonts w:ascii="Times New Roman" w:hAnsi="Times New Roman" w:cs="Times New Roman"/>
          <w:sz w:val="24"/>
          <w:szCs w:val="24"/>
        </w:rPr>
        <w:t xml:space="preserve"> of misleading </w:t>
      </w:r>
      <w:r w:rsidR="00DF7B3F">
        <w:rPr>
          <w:rFonts w:ascii="Times New Roman" w:hAnsi="Times New Roman" w:cs="Times New Roman"/>
          <w:sz w:val="24"/>
          <w:szCs w:val="24"/>
        </w:rPr>
        <w:t xml:space="preserve">the court. </w:t>
      </w:r>
      <w:r w:rsidR="000A5EC1">
        <w:rPr>
          <w:rFonts w:ascii="Times New Roman" w:hAnsi="Times New Roman" w:cs="Times New Roman"/>
          <w:sz w:val="24"/>
          <w:szCs w:val="24"/>
        </w:rPr>
        <w:t>T</w:t>
      </w:r>
      <w:r w:rsidR="00DF7B3F" w:rsidRPr="00DF7B3F">
        <w:rPr>
          <w:rFonts w:ascii="Times New Roman" w:hAnsi="Times New Roman" w:cs="Times New Roman"/>
          <w:sz w:val="24"/>
          <w:szCs w:val="24"/>
        </w:rPr>
        <w:t>he failure to file a replication in respect</w:t>
      </w:r>
      <w:r w:rsidR="000A5EC1">
        <w:rPr>
          <w:rFonts w:ascii="Times New Roman" w:hAnsi="Times New Roman" w:cs="Times New Roman"/>
          <w:sz w:val="24"/>
          <w:szCs w:val="24"/>
        </w:rPr>
        <w:t xml:space="preserve"> </w:t>
      </w:r>
      <w:r w:rsidR="00F40691">
        <w:rPr>
          <w:rFonts w:ascii="Times New Roman" w:hAnsi="Times New Roman" w:cs="Times New Roman"/>
          <w:sz w:val="24"/>
          <w:szCs w:val="24"/>
        </w:rPr>
        <w:t xml:space="preserve">of </w:t>
      </w:r>
      <w:r w:rsidR="000A5EC1">
        <w:rPr>
          <w:rFonts w:ascii="Times New Roman" w:hAnsi="Times New Roman" w:cs="Times New Roman"/>
          <w:sz w:val="24"/>
          <w:szCs w:val="24"/>
        </w:rPr>
        <w:t xml:space="preserve">Abisha Njani and the company’s </w:t>
      </w:r>
      <w:r w:rsidR="000A5EC1" w:rsidRPr="003B4011">
        <w:rPr>
          <w:rFonts w:ascii="Times New Roman" w:hAnsi="Times New Roman" w:cs="Times New Roman"/>
          <w:sz w:val="24"/>
          <w:szCs w:val="24"/>
        </w:rPr>
        <w:t>plea</w:t>
      </w:r>
      <w:r w:rsidR="00DF7B3F" w:rsidRPr="00DF7B3F">
        <w:rPr>
          <w:rFonts w:ascii="Times New Roman" w:hAnsi="Times New Roman" w:cs="Times New Roman"/>
          <w:sz w:val="24"/>
          <w:szCs w:val="24"/>
        </w:rPr>
        <w:t xml:space="preserve"> was a result of a genuine mistake. </w:t>
      </w:r>
      <w:r w:rsidR="000A5EC1">
        <w:rPr>
          <w:rFonts w:ascii="Times New Roman" w:hAnsi="Times New Roman" w:cs="Times New Roman"/>
          <w:sz w:val="24"/>
          <w:szCs w:val="24"/>
        </w:rPr>
        <w:t>On the facts</w:t>
      </w:r>
      <w:r w:rsidR="00DF7B3F" w:rsidRPr="00DF7B3F">
        <w:rPr>
          <w:rFonts w:ascii="Times New Roman" w:hAnsi="Times New Roman" w:cs="Times New Roman"/>
          <w:sz w:val="24"/>
          <w:szCs w:val="24"/>
        </w:rPr>
        <w:t xml:space="preserve">, </w:t>
      </w:r>
      <w:r w:rsidR="000A5EC1">
        <w:rPr>
          <w:rFonts w:ascii="Times New Roman" w:hAnsi="Times New Roman" w:cs="Times New Roman"/>
          <w:sz w:val="24"/>
          <w:szCs w:val="24"/>
        </w:rPr>
        <w:t>Chikasha’s failure to file a replication</w:t>
      </w:r>
      <w:r w:rsidR="00DF7B3F" w:rsidRPr="00DF7B3F">
        <w:rPr>
          <w:rFonts w:ascii="Times New Roman" w:hAnsi="Times New Roman" w:cs="Times New Roman"/>
          <w:sz w:val="24"/>
          <w:szCs w:val="24"/>
        </w:rPr>
        <w:t xml:space="preserve"> </w:t>
      </w:r>
      <w:r w:rsidR="000A5EC1">
        <w:rPr>
          <w:rFonts w:ascii="Times New Roman" w:hAnsi="Times New Roman" w:cs="Times New Roman"/>
          <w:sz w:val="24"/>
          <w:szCs w:val="24"/>
        </w:rPr>
        <w:t xml:space="preserve">within the time allowed by the rules of </w:t>
      </w:r>
      <w:r w:rsidR="006E3637">
        <w:rPr>
          <w:rFonts w:ascii="Times New Roman" w:hAnsi="Times New Roman" w:cs="Times New Roman"/>
          <w:sz w:val="24"/>
          <w:szCs w:val="24"/>
        </w:rPr>
        <w:t xml:space="preserve">this </w:t>
      </w:r>
      <w:r w:rsidR="000A5EC1">
        <w:rPr>
          <w:rFonts w:ascii="Times New Roman" w:hAnsi="Times New Roman" w:cs="Times New Roman"/>
          <w:sz w:val="24"/>
          <w:szCs w:val="24"/>
        </w:rPr>
        <w:t xml:space="preserve">court </w:t>
      </w:r>
      <w:r w:rsidR="00DF7B3F" w:rsidRPr="00DF7B3F">
        <w:rPr>
          <w:rFonts w:ascii="Times New Roman" w:hAnsi="Times New Roman" w:cs="Times New Roman"/>
          <w:sz w:val="24"/>
          <w:szCs w:val="24"/>
        </w:rPr>
        <w:t xml:space="preserve">was not </w:t>
      </w:r>
      <w:r w:rsidR="000A5EC1" w:rsidRPr="00DF7B3F">
        <w:rPr>
          <w:rFonts w:ascii="Times New Roman" w:hAnsi="Times New Roman" w:cs="Times New Roman"/>
          <w:sz w:val="24"/>
          <w:szCs w:val="24"/>
        </w:rPr>
        <w:t>wilful</w:t>
      </w:r>
      <w:r w:rsidR="000A5EC1">
        <w:rPr>
          <w:rFonts w:ascii="Times New Roman" w:hAnsi="Times New Roman" w:cs="Times New Roman"/>
          <w:sz w:val="24"/>
          <w:szCs w:val="24"/>
        </w:rPr>
        <w:t>. I repeat</w:t>
      </w:r>
      <w:proofErr w:type="gramStart"/>
      <w:r w:rsidR="000A5EC1">
        <w:rPr>
          <w:rFonts w:ascii="Times New Roman" w:hAnsi="Times New Roman" w:cs="Times New Roman"/>
          <w:sz w:val="24"/>
          <w:szCs w:val="24"/>
        </w:rPr>
        <w:t>,</w:t>
      </w:r>
      <w:proofErr w:type="gramEnd"/>
      <w:r w:rsidR="000A5EC1">
        <w:rPr>
          <w:rFonts w:ascii="Times New Roman" w:hAnsi="Times New Roman" w:cs="Times New Roman"/>
          <w:sz w:val="24"/>
          <w:szCs w:val="24"/>
        </w:rPr>
        <w:t xml:space="preserve"> the applicants will</w:t>
      </w:r>
      <w:r w:rsidR="00DF7B3F" w:rsidRPr="00DF7B3F">
        <w:rPr>
          <w:rFonts w:ascii="Times New Roman" w:hAnsi="Times New Roman" w:cs="Times New Roman"/>
          <w:sz w:val="24"/>
          <w:szCs w:val="24"/>
        </w:rPr>
        <w:t xml:space="preserve"> suffer no prejudice in the prosecution of </w:t>
      </w:r>
      <w:r w:rsidR="000A5EC1">
        <w:rPr>
          <w:rFonts w:ascii="Times New Roman" w:hAnsi="Times New Roman" w:cs="Times New Roman"/>
          <w:sz w:val="24"/>
          <w:szCs w:val="24"/>
        </w:rPr>
        <w:t>their defence, by an order allowing Chikasha to file his replication out of the time allowed by the rules</w:t>
      </w:r>
      <w:r w:rsidR="00F7590B">
        <w:rPr>
          <w:rFonts w:ascii="Times New Roman" w:hAnsi="Times New Roman" w:cs="Times New Roman"/>
          <w:sz w:val="24"/>
          <w:szCs w:val="24"/>
        </w:rPr>
        <w:t xml:space="preserve"> of this court</w:t>
      </w:r>
      <w:r w:rsidR="00DF7B3F" w:rsidRPr="00DF7B3F">
        <w:rPr>
          <w:rFonts w:ascii="Times New Roman" w:hAnsi="Times New Roman" w:cs="Times New Roman"/>
          <w:sz w:val="24"/>
          <w:szCs w:val="24"/>
        </w:rPr>
        <w:t xml:space="preserve">. </w:t>
      </w:r>
      <w:r w:rsidR="000A5EC1">
        <w:rPr>
          <w:rFonts w:ascii="Times New Roman" w:hAnsi="Times New Roman" w:cs="Times New Roman"/>
          <w:sz w:val="24"/>
          <w:szCs w:val="24"/>
        </w:rPr>
        <w:t xml:space="preserve">This is so for the basic and elementary reason that, after a replication, </w:t>
      </w:r>
      <w:r w:rsidR="00DF7B3F" w:rsidRPr="00DF7B3F">
        <w:rPr>
          <w:rFonts w:ascii="Times New Roman" w:hAnsi="Times New Roman" w:cs="Times New Roman"/>
          <w:sz w:val="24"/>
          <w:szCs w:val="24"/>
        </w:rPr>
        <w:t>no subsequent pleading</w:t>
      </w:r>
      <w:r w:rsidR="000A5EC1">
        <w:rPr>
          <w:rFonts w:ascii="Times New Roman" w:hAnsi="Times New Roman" w:cs="Times New Roman"/>
          <w:sz w:val="24"/>
          <w:szCs w:val="24"/>
        </w:rPr>
        <w:t xml:space="preserve">s can be filed </w:t>
      </w:r>
      <w:r w:rsidR="00DF7B3F" w:rsidRPr="00DF7B3F">
        <w:rPr>
          <w:rFonts w:ascii="Times New Roman" w:hAnsi="Times New Roman" w:cs="Times New Roman"/>
          <w:sz w:val="24"/>
          <w:szCs w:val="24"/>
        </w:rPr>
        <w:t>in answer to the replication.</w:t>
      </w:r>
      <w:r w:rsidR="00F7590B">
        <w:rPr>
          <w:rFonts w:ascii="Times New Roman" w:hAnsi="Times New Roman" w:cs="Times New Roman"/>
          <w:sz w:val="24"/>
          <w:szCs w:val="24"/>
        </w:rPr>
        <w:t xml:space="preserve"> The pleadings are considered closed at that stage in terms of r</w:t>
      </w:r>
      <w:r w:rsidR="00D70E96">
        <w:rPr>
          <w:rFonts w:ascii="Times New Roman" w:hAnsi="Times New Roman" w:cs="Times New Roman"/>
          <w:sz w:val="24"/>
          <w:szCs w:val="24"/>
        </w:rPr>
        <w:t xml:space="preserve"> </w:t>
      </w:r>
      <w:r w:rsidR="00F7590B">
        <w:rPr>
          <w:rFonts w:ascii="Times New Roman" w:hAnsi="Times New Roman" w:cs="Times New Roman"/>
          <w:sz w:val="24"/>
          <w:szCs w:val="24"/>
        </w:rPr>
        <w:t>44 of the High Court Rules, 2021.</w:t>
      </w:r>
      <w:r w:rsidR="00D70E96">
        <w:rPr>
          <w:rFonts w:ascii="Times New Roman" w:hAnsi="Times New Roman" w:cs="Times New Roman"/>
          <w:sz w:val="24"/>
          <w:szCs w:val="24"/>
        </w:rPr>
        <w:t xml:space="preserve"> In any event, the</w:t>
      </w:r>
      <w:r w:rsidR="00F7590B">
        <w:rPr>
          <w:rFonts w:ascii="Times New Roman" w:hAnsi="Times New Roman" w:cs="Times New Roman"/>
          <w:sz w:val="24"/>
          <w:szCs w:val="24"/>
        </w:rPr>
        <w:t xml:space="preserve"> </w:t>
      </w:r>
      <w:r w:rsidR="00DF7B3F" w:rsidRPr="00DF7B3F">
        <w:rPr>
          <w:rFonts w:ascii="Times New Roman" w:hAnsi="Times New Roman" w:cs="Times New Roman"/>
          <w:sz w:val="24"/>
          <w:szCs w:val="24"/>
        </w:rPr>
        <w:t>main matter is ready for a pre-trial conference before a judge</w:t>
      </w:r>
      <w:r w:rsidR="008B65DE">
        <w:rPr>
          <w:rFonts w:ascii="Times New Roman" w:hAnsi="Times New Roman" w:cs="Times New Roman"/>
          <w:sz w:val="24"/>
          <w:szCs w:val="24"/>
        </w:rPr>
        <w:t>;</w:t>
      </w:r>
      <w:r w:rsidR="00DF7B3F" w:rsidRPr="00DF7B3F">
        <w:rPr>
          <w:rFonts w:ascii="Times New Roman" w:hAnsi="Times New Roman" w:cs="Times New Roman"/>
          <w:sz w:val="24"/>
          <w:szCs w:val="24"/>
        </w:rPr>
        <w:t xml:space="preserve"> in the event the replication raises issues of concern to the </w:t>
      </w:r>
      <w:r>
        <w:rPr>
          <w:rFonts w:ascii="Times New Roman" w:hAnsi="Times New Roman" w:cs="Times New Roman"/>
          <w:sz w:val="24"/>
          <w:szCs w:val="24"/>
        </w:rPr>
        <w:t>applicants</w:t>
      </w:r>
      <w:r w:rsidR="00DF7B3F" w:rsidRPr="00DF7B3F">
        <w:rPr>
          <w:rFonts w:ascii="Times New Roman" w:hAnsi="Times New Roman" w:cs="Times New Roman"/>
          <w:sz w:val="24"/>
          <w:szCs w:val="24"/>
        </w:rPr>
        <w:t>, such</w:t>
      </w:r>
      <w:r w:rsidR="004E5918">
        <w:rPr>
          <w:rFonts w:ascii="Times New Roman" w:hAnsi="Times New Roman" w:cs="Times New Roman"/>
          <w:sz w:val="24"/>
          <w:szCs w:val="24"/>
        </w:rPr>
        <w:t xml:space="preserve"> issues</w:t>
      </w:r>
      <w:r w:rsidR="00DF7B3F" w:rsidRPr="00DF7B3F">
        <w:rPr>
          <w:rFonts w:ascii="Times New Roman" w:hAnsi="Times New Roman" w:cs="Times New Roman"/>
          <w:sz w:val="24"/>
          <w:szCs w:val="24"/>
        </w:rPr>
        <w:t xml:space="preserve"> can be considered at the pre</w:t>
      </w:r>
      <w:r w:rsidR="004E5918">
        <w:rPr>
          <w:rFonts w:ascii="Times New Roman" w:hAnsi="Times New Roman" w:cs="Times New Roman"/>
          <w:sz w:val="24"/>
          <w:szCs w:val="24"/>
        </w:rPr>
        <w:t>-</w:t>
      </w:r>
      <w:r w:rsidR="00DF7B3F" w:rsidRPr="00DF7B3F">
        <w:rPr>
          <w:rFonts w:ascii="Times New Roman" w:hAnsi="Times New Roman" w:cs="Times New Roman"/>
          <w:sz w:val="24"/>
          <w:szCs w:val="24"/>
        </w:rPr>
        <w:t xml:space="preserve">trial conference and referred for determination </w:t>
      </w:r>
      <w:r w:rsidR="004E5918">
        <w:rPr>
          <w:rFonts w:ascii="Times New Roman" w:hAnsi="Times New Roman" w:cs="Times New Roman"/>
          <w:sz w:val="24"/>
          <w:szCs w:val="24"/>
        </w:rPr>
        <w:t>at</w:t>
      </w:r>
      <w:r w:rsidR="00DF7B3F" w:rsidRPr="00DF7B3F">
        <w:rPr>
          <w:rFonts w:ascii="Times New Roman" w:hAnsi="Times New Roman" w:cs="Times New Roman"/>
          <w:sz w:val="24"/>
          <w:szCs w:val="24"/>
        </w:rPr>
        <w:t xml:space="preserve"> trial.</w:t>
      </w:r>
    </w:p>
    <w:p w14:paraId="61BE0E51" w14:textId="77D833A1" w:rsidR="00544AD8" w:rsidRDefault="00DF7B3F" w:rsidP="00544AD8">
      <w:pPr>
        <w:spacing w:after="0" w:line="360" w:lineRule="auto"/>
        <w:jc w:val="both"/>
        <w:rPr>
          <w:rFonts w:ascii="Times New Roman" w:hAnsi="Times New Roman" w:cs="Times New Roman"/>
          <w:sz w:val="24"/>
          <w:szCs w:val="24"/>
        </w:rPr>
      </w:pPr>
      <w:r w:rsidRPr="00522EC9">
        <w:rPr>
          <w:rFonts w:ascii="Times New Roman" w:hAnsi="Times New Roman" w:cs="Times New Roman"/>
          <w:sz w:val="24"/>
          <w:szCs w:val="24"/>
        </w:rPr>
        <w:t xml:space="preserve"> [</w:t>
      </w:r>
      <w:r w:rsidR="00544AD8">
        <w:rPr>
          <w:rFonts w:ascii="Times New Roman" w:hAnsi="Times New Roman" w:cs="Times New Roman"/>
          <w:sz w:val="24"/>
          <w:szCs w:val="24"/>
        </w:rPr>
        <w:t>9</w:t>
      </w:r>
      <w:r w:rsidRPr="00522EC9">
        <w:rPr>
          <w:rFonts w:ascii="Times New Roman" w:hAnsi="Times New Roman" w:cs="Times New Roman"/>
          <w:sz w:val="24"/>
          <w:szCs w:val="24"/>
        </w:rPr>
        <w:t xml:space="preserve">] </w:t>
      </w:r>
      <w:r w:rsidR="0030276C" w:rsidRPr="00522EC9">
        <w:rPr>
          <w:rFonts w:ascii="Times New Roman" w:hAnsi="Times New Roman" w:cs="Times New Roman"/>
          <w:sz w:val="24"/>
          <w:szCs w:val="24"/>
        </w:rPr>
        <w:t xml:space="preserve">Granting leave is not about giving a litigant a second chance to </w:t>
      </w:r>
      <w:r w:rsidR="00522EC9" w:rsidRPr="00522EC9">
        <w:rPr>
          <w:rFonts w:ascii="Times New Roman" w:hAnsi="Times New Roman" w:cs="Times New Roman"/>
          <w:sz w:val="24"/>
          <w:szCs w:val="24"/>
        </w:rPr>
        <w:t>re-cycle meritless arguments. T</w:t>
      </w:r>
      <w:r w:rsidR="0030276C" w:rsidRPr="00522EC9">
        <w:rPr>
          <w:rFonts w:ascii="Times New Roman" w:hAnsi="Times New Roman" w:cs="Times New Roman"/>
          <w:sz w:val="24"/>
          <w:szCs w:val="24"/>
        </w:rPr>
        <w:t>he intended appeal should have reasonable merits so that a different result would be attained.</w:t>
      </w:r>
      <w:r w:rsidR="00522EC9" w:rsidRPr="00522EC9">
        <w:rPr>
          <w:rFonts w:ascii="Times New Roman" w:hAnsi="Times New Roman" w:cs="Times New Roman"/>
          <w:sz w:val="24"/>
          <w:szCs w:val="24"/>
        </w:rPr>
        <w:t xml:space="preserve"> In </w:t>
      </w:r>
      <w:r w:rsidR="00522EC9" w:rsidRPr="00522EC9">
        <w:rPr>
          <w:rFonts w:ascii="Times New Roman" w:hAnsi="Times New Roman" w:cs="Times New Roman"/>
          <w:i/>
          <w:iCs/>
          <w:sz w:val="24"/>
          <w:szCs w:val="24"/>
        </w:rPr>
        <w:t>casu</w:t>
      </w:r>
      <w:r w:rsidR="00522EC9" w:rsidRPr="00522EC9">
        <w:rPr>
          <w:rFonts w:ascii="Times New Roman" w:hAnsi="Times New Roman" w:cs="Times New Roman"/>
          <w:sz w:val="24"/>
          <w:szCs w:val="24"/>
        </w:rPr>
        <w:t xml:space="preserve">, there is no </w:t>
      </w:r>
      <w:r w:rsidR="00522EC9" w:rsidRPr="001A1ED9">
        <w:rPr>
          <w:rFonts w:ascii="Times New Roman" w:hAnsi="Times New Roman" w:cs="Times New Roman"/>
          <w:sz w:val="24"/>
          <w:szCs w:val="24"/>
          <w:lang w:val="en-US"/>
        </w:rPr>
        <w:t>sound rational basis for the conclusion that there are prospects of success on appeal</w:t>
      </w:r>
      <w:r w:rsidR="00522EC9" w:rsidRPr="00522EC9">
        <w:rPr>
          <w:rFonts w:ascii="Times New Roman" w:hAnsi="Times New Roman" w:cs="Times New Roman"/>
          <w:sz w:val="24"/>
          <w:szCs w:val="24"/>
          <w:lang w:val="en-US"/>
        </w:rPr>
        <w:t>.</w:t>
      </w:r>
      <w:r w:rsidR="003D7421">
        <w:rPr>
          <w:rFonts w:ascii="Times New Roman" w:hAnsi="Times New Roman" w:cs="Times New Roman"/>
          <w:sz w:val="24"/>
          <w:szCs w:val="24"/>
          <w:lang w:val="en-US"/>
        </w:rPr>
        <w:t xml:space="preserve"> I</w:t>
      </w:r>
      <w:r w:rsidR="00522EC9">
        <w:rPr>
          <w:rFonts w:ascii="Times New Roman" w:hAnsi="Times New Roman" w:cs="Times New Roman"/>
          <w:sz w:val="24"/>
          <w:szCs w:val="24"/>
          <w:lang w:val="en-US"/>
        </w:rPr>
        <w:t>n addition, t</w:t>
      </w:r>
      <w:r w:rsidR="00E956E6" w:rsidRPr="00E956E6">
        <w:rPr>
          <w:rFonts w:ascii="Times New Roman" w:hAnsi="Times New Roman" w:cs="Times New Roman"/>
          <w:sz w:val="24"/>
          <w:szCs w:val="24"/>
        </w:rPr>
        <w:t>he workload in the judiciary is ever</w:t>
      </w:r>
      <w:r w:rsidR="00A516F1">
        <w:rPr>
          <w:rFonts w:ascii="Times New Roman" w:hAnsi="Times New Roman" w:cs="Times New Roman"/>
          <w:sz w:val="24"/>
          <w:szCs w:val="24"/>
        </w:rPr>
        <w:t>-</w:t>
      </w:r>
      <w:r w:rsidR="00E956E6" w:rsidRPr="00E956E6">
        <w:rPr>
          <w:rFonts w:ascii="Times New Roman" w:hAnsi="Times New Roman" w:cs="Times New Roman"/>
          <w:sz w:val="24"/>
          <w:szCs w:val="24"/>
        </w:rPr>
        <w:t>increasing</w:t>
      </w:r>
      <w:r w:rsidR="008B65DE">
        <w:rPr>
          <w:rFonts w:ascii="Times New Roman" w:hAnsi="Times New Roman" w:cs="Times New Roman"/>
          <w:sz w:val="24"/>
          <w:szCs w:val="24"/>
        </w:rPr>
        <w:t>,</w:t>
      </w:r>
      <w:r w:rsidR="00E956E6" w:rsidRPr="00E956E6">
        <w:rPr>
          <w:rFonts w:ascii="Times New Roman" w:hAnsi="Times New Roman" w:cs="Times New Roman"/>
          <w:sz w:val="24"/>
          <w:szCs w:val="24"/>
        </w:rPr>
        <w:t xml:space="preserve"> and a judge who considers any application for leave to appeal to the Supreme Court has a judicial duty to </w:t>
      </w:r>
      <w:r w:rsidR="00E956E6" w:rsidRPr="00E956E6">
        <w:rPr>
          <w:rFonts w:ascii="Times New Roman" w:hAnsi="Times New Roman" w:cs="Times New Roman"/>
          <w:sz w:val="24"/>
          <w:szCs w:val="24"/>
        </w:rPr>
        <w:lastRenderedPageBreak/>
        <w:t>ensure that unmerited appeals do not become part of the workload of the Supreme Court. Appeals without merit should simply not be granted leave to appeal.</w:t>
      </w:r>
      <w:r w:rsidR="00522EC9">
        <w:rPr>
          <w:rFonts w:ascii="Times New Roman" w:hAnsi="Times New Roman" w:cs="Times New Roman"/>
          <w:sz w:val="24"/>
          <w:szCs w:val="24"/>
        </w:rPr>
        <w:t xml:space="preserve"> </w:t>
      </w:r>
    </w:p>
    <w:p w14:paraId="2653E3BB" w14:textId="5B76322B" w:rsidR="001A1ED9" w:rsidRDefault="00544AD8" w:rsidP="00544A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C367A4">
        <w:rPr>
          <w:rFonts w:ascii="Times New Roman" w:hAnsi="Times New Roman" w:cs="Times New Roman"/>
          <w:sz w:val="24"/>
          <w:szCs w:val="24"/>
        </w:rPr>
        <w:t>0</w:t>
      </w:r>
      <w:r>
        <w:rPr>
          <w:rFonts w:ascii="Times New Roman" w:hAnsi="Times New Roman" w:cs="Times New Roman"/>
          <w:sz w:val="24"/>
          <w:szCs w:val="24"/>
        </w:rPr>
        <w:t xml:space="preserve">] </w:t>
      </w:r>
      <w:r w:rsidRPr="0030276C">
        <w:rPr>
          <w:rFonts w:ascii="Times New Roman" w:hAnsi="Times New Roman" w:cs="Times New Roman"/>
          <w:sz w:val="24"/>
          <w:szCs w:val="24"/>
        </w:rPr>
        <w:t xml:space="preserve">There is no reason to deviate from the usual rule that costs follow </w:t>
      </w:r>
      <w:r w:rsidR="00907105">
        <w:rPr>
          <w:rFonts w:ascii="Times New Roman" w:hAnsi="Times New Roman" w:cs="Times New Roman"/>
          <w:sz w:val="24"/>
          <w:szCs w:val="24"/>
        </w:rPr>
        <w:t>the result</w:t>
      </w:r>
      <w:r w:rsidRPr="0030276C">
        <w:rPr>
          <w:rFonts w:ascii="Times New Roman" w:hAnsi="Times New Roman" w:cs="Times New Roman"/>
          <w:sz w:val="24"/>
          <w:szCs w:val="24"/>
        </w:rPr>
        <w:t>.</w:t>
      </w:r>
      <w:r>
        <w:rPr>
          <w:rFonts w:ascii="Times New Roman" w:hAnsi="Times New Roman" w:cs="Times New Roman"/>
          <w:sz w:val="24"/>
          <w:szCs w:val="24"/>
        </w:rPr>
        <w:t xml:space="preserve"> The respondent is entitled to his costs. </w:t>
      </w:r>
      <w:r w:rsidR="00522EC9">
        <w:rPr>
          <w:rFonts w:ascii="Times New Roman" w:hAnsi="Times New Roman" w:cs="Times New Roman"/>
          <w:sz w:val="24"/>
          <w:szCs w:val="24"/>
        </w:rPr>
        <w:t xml:space="preserve">It is for the above reasons that I dismissed this application with costs. </w:t>
      </w:r>
    </w:p>
    <w:p w14:paraId="023A73A1" w14:textId="77777777" w:rsidR="00544AD8" w:rsidRDefault="00544AD8" w:rsidP="00544AD8">
      <w:pPr>
        <w:jc w:val="both"/>
        <w:rPr>
          <w:rFonts w:ascii="Times New Roman" w:hAnsi="Times New Roman" w:cs="Times New Roman"/>
        </w:rPr>
      </w:pPr>
    </w:p>
    <w:p w14:paraId="1F9C2AD8" w14:textId="77777777" w:rsidR="00544AD8" w:rsidRDefault="00544AD8" w:rsidP="00544AD8">
      <w:pPr>
        <w:jc w:val="both"/>
        <w:rPr>
          <w:rFonts w:ascii="Times New Roman" w:hAnsi="Times New Roman" w:cs="Times New Roman"/>
        </w:rPr>
      </w:pPr>
    </w:p>
    <w:p w14:paraId="5F2B6DEF" w14:textId="77777777" w:rsidR="003D7421" w:rsidRDefault="003D7421" w:rsidP="00544AD8">
      <w:pPr>
        <w:jc w:val="both"/>
        <w:rPr>
          <w:rFonts w:ascii="Times New Roman" w:hAnsi="Times New Roman" w:cs="Times New Roman"/>
        </w:rPr>
      </w:pPr>
    </w:p>
    <w:p w14:paraId="5113DC6A" w14:textId="670C44FC" w:rsidR="0030276C" w:rsidRPr="003D7421" w:rsidRDefault="00544AD8" w:rsidP="003D7421">
      <w:pPr>
        <w:spacing w:after="0"/>
        <w:jc w:val="both"/>
        <w:rPr>
          <w:rFonts w:ascii="Times New Roman" w:hAnsi="Times New Roman" w:cs="Times New Roman"/>
          <w:sz w:val="24"/>
          <w:szCs w:val="24"/>
        </w:rPr>
      </w:pPr>
      <w:r w:rsidRPr="003D7421">
        <w:rPr>
          <w:rFonts w:ascii="Times New Roman" w:hAnsi="Times New Roman" w:cs="Times New Roman"/>
          <w:i/>
          <w:iCs/>
          <w:sz w:val="24"/>
          <w:szCs w:val="24"/>
        </w:rPr>
        <w:t xml:space="preserve">L.T. Muringani Law </w:t>
      </w:r>
      <w:r w:rsidR="003D7421" w:rsidRPr="003D7421">
        <w:rPr>
          <w:rFonts w:ascii="Times New Roman" w:hAnsi="Times New Roman" w:cs="Times New Roman"/>
          <w:i/>
          <w:iCs/>
          <w:sz w:val="24"/>
          <w:szCs w:val="24"/>
        </w:rPr>
        <w:t>Practice,</w:t>
      </w:r>
      <w:r w:rsidR="003D7421" w:rsidRPr="003D7421">
        <w:rPr>
          <w:rFonts w:ascii="Times New Roman" w:hAnsi="Times New Roman" w:cs="Times New Roman"/>
          <w:sz w:val="24"/>
          <w:szCs w:val="24"/>
        </w:rPr>
        <w:t xml:space="preserve"> applicants</w:t>
      </w:r>
      <w:r w:rsidRPr="003D7421">
        <w:rPr>
          <w:rFonts w:ascii="Times New Roman" w:hAnsi="Times New Roman" w:cs="Times New Roman"/>
          <w:sz w:val="24"/>
          <w:szCs w:val="24"/>
        </w:rPr>
        <w:t>’ legal practitioners</w:t>
      </w:r>
    </w:p>
    <w:p w14:paraId="383D2756" w14:textId="12BEBDEC" w:rsidR="00544AD8" w:rsidRPr="003D7421" w:rsidRDefault="00544AD8" w:rsidP="003D7421">
      <w:pPr>
        <w:spacing w:after="0"/>
        <w:jc w:val="both"/>
        <w:rPr>
          <w:rFonts w:ascii="Times New Roman" w:hAnsi="Times New Roman" w:cs="Times New Roman"/>
          <w:sz w:val="24"/>
          <w:szCs w:val="24"/>
        </w:rPr>
      </w:pPr>
      <w:r w:rsidRPr="003D7421">
        <w:rPr>
          <w:rFonts w:ascii="Times New Roman" w:hAnsi="Times New Roman" w:cs="Times New Roman"/>
          <w:i/>
          <w:iCs/>
          <w:sz w:val="24"/>
          <w:szCs w:val="24"/>
        </w:rPr>
        <w:t>Machingura Legal practitioners,</w:t>
      </w:r>
      <w:r w:rsidRPr="003D7421">
        <w:rPr>
          <w:rFonts w:ascii="Times New Roman" w:hAnsi="Times New Roman" w:cs="Times New Roman"/>
          <w:sz w:val="24"/>
          <w:szCs w:val="24"/>
        </w:rPr>
        <w:t xml:space="preserve"> </w:t>
      </w:r>
      <w:r w:rsidR="003D7421" w:rsidRPr="003D7421">
        <w:rPr>
          <w:rFonts w:ascii="Times New Roman" w:hAnsi="Times New Roman" w:cs="Times New Roman"/>
          <w:sz w:val="24"/>
          <w:szCs w:val="24"/>
        </w:rPr>
        <w:t>respondent’s</w:t>
      </w:r>
      <w:r w:rsidRPr="003D7421">
        <w:rPr>
          <w:rFonts w:ascii="Times New Roman" w:hAnsi="Times New Roman" w:cs="Times New Roman"/>
          <w:sz w:val="24"/>
          <w:szCs w:val="24"/>
        </w:rPr>
        <w:t xml:space="preserve"> legal practitioners</w:t>
      </w:r>
    </w:p>
    <w:sectPr w:rsidR="00544AD8" w:rsidRPr="003D742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B0BC8" w14:textId="77777777" w:rsidR="009C2626" w:rsidRDefault="009C2626" w:rsidP="00B35B95">
      <w:pPr>
        <w:spacing w:after="0" w:line="240" w:lineRule="auto"/>
      </w:pPr>
      <w:r>
        <w:separator/>
      </w:r>
    </w:p>
  </w:endnote>
  <w:endnote w:type="continuationSeparator" w:id="0">
    <w:p w14:paraId="74B589A7" w14:textId="77777777" w:rsidR="009C2626" w:rsidRDefault="009C2626" w:rsidP="00B35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6CB48" w14:textId="77777777" w:rsidR="00F62BB7" w:rsidRDefault="00F62B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FF954" w14:textId="77777777" w:rsidR="00F62BB7" w:rsidRDefault="00F62B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F59CF" w14:textId="77777777" w:rsidR="00F62BB7" w:rsidRDefault="00F62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F645E" w14:textId="77777777" w:rsidR="009C2626" w:rsidRDefault="009C2626" w:rsidP="00B35B95">
      <w:pPr>
        <w:spacing w:after="0" w:line="240" w:lineRule="auto"/>
      </w:pPr>
      <w:r>
        <w:separator/>
      </w:r>
    </w:p>
  </w:footnote>
  <w:footnote w:type="continuationSeparator" w:id="0">
    <w:p w14:paraId="42585A15" w14:textId="77777777" w:rsidR="009C2626" w:rsidRDefault="009C2626" w:rsidP="00B35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5A989" w14:textId="77777777" w:rsidR="00F62BB7" w:rsidRDefault="00F62B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102673"/>
      <w:docPartObj>
        <w:docPartGallery w:val="Page Numbers (Top of Page)"/>
        <w:docPartUnique/>
      </w:docPartObj>
    </w:sdtPr>
    <w:sdtEndPr>
      <w:rPr>
        <w:noProof/>
      </w:rPr>
    </w:sdtEndPr>
    <w:sdtContent>
      <w:p w14:paraId="297C51A0" w14:textId="77777777" w:rsidR="00286C3E" w:rsidRDefault="00286C3E">
        <w:pPr>
          <w:pStyle w:val="Header"/>
          <w:jc w:val="right"/>
          <w:rPr>
            <w:noProof/>
          </w:rPr>
        </w:pPr>
        <w:r>
          <w:fldChar w:fldCharType="begin"/>
        </w:r>
        <w:r>
          <w:instrText xml:space="preserve"> PAGE   \* MERGEFORMAT </w:instrText>
        </w:r>
        <w:r>
          <w:fldChar w:fldCharType="separate"/>
        </w:r>
        <w:r w:rsidR="006F17C8">
          <w:rPr>
            <w:noProof/>
          </w:rPr>
          <w:t>1</w:t>
        </w:r>
        <w:r>
          <w:rPr>
            <w:noProof/>
          </w:rPr>
          <w:fldChar w:fldCharType="end"/>
        </w:r>
      </w:p>
      <w:p w14:paraId="25D54C83" w14:textId="77777777" w:rsidR="006F17C8" w:rsidRDefault="006F17C8" w:rsidP="006F17C8">
        <w:pPr>
          <w:pStyle w:val="Header"/>
          <w:jc w:val="right"/>
        </w:pPr>
        <w:r>
          <w:rPr>
            <w:noProof/>
          </w:rPr>
          <w:t>HH 658-25</w:t>
        </w:r>
      </w:p>
      <w:p w14:paraId="2911844D" w14:textId="01A3AA36" w:rsidR="00F30120" w:rsidRDefault="00F30120">
        <w:pPr>
          <w:pStyle w:val="Header"/>
          <w:jc w:val="right"/>
          <w:rPr>
            <w:noProof/>
          </w:rPr>
        </w:pPr>
        <w:bookmarkStart w:id="0" w:name="_GoBack"/>
        <w:bookmarkEnd w:id="0"/>
        <w:r>
          <w:rPr>
            <w:noProof/>
          </w:rPr>
          <w:t>HCH 2992-25</w:t>
        </w:r>
      </w:p>
      <w:p w14:paraId="0CD08D31" w14:textId="2A154E31" w:rsidR="00286C3E" w:rsidRDefault="00F62BB7">
        <w:pPr>
          <w:pStyle w:val="Header"/>
          <w:jc w:val="right"/>
          <w:rPr>
            <w:noProof/>
          </w:rPr>
        </w:pPr>
        <w:r>
          <w:rPr>
            <w:noProof/>
          </w:rPr>
          <w:t xml:space="preserve">REF: </w:t>
        </w:r>
        <w:r w:rsidR="00286C3E">
          <w:rPr>
            <w:noProof/>
          </w:rPr>
          <w:t>HC 3614-23</w:t>
        </w:r>
      </w:p>
      <w:p w14:paraId="1B730158" w14:textId="68D4E536" w:rsidR="00286C3E" w:rsidRDefault="00F62BB7">
        <w:pPr>
          <w:pStyle w:val="Header"/>
          <w:jc w:val="right"/>
          <w:rPr>
            <w:noProof/>
          </w:rPr>
        </w:pPr>
        <w:r>
          <w:rPr>
            <w:noProof/>
          </w:rPr>
          <w:t xml:space="preserve">REF: </w:t>
        </w:r>
        <w:r w:rsidR="00286C3E">
          <w:rPr>
            <w:noProof/>
          </w:rPr>
          <w:t>HCH 5284-24</w:t>
        </w:r>
      </w:p>
    </w:sdtContent>
  </w:sdt>
  <w:p w14:paraId="0FE3E1E5" w14:textId="77777777" w:rsidR="00286C3E" w:rsidRDefault="00286C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89E7C" w14:textId="77777777" w:rsidR="00F62BB7" w:rsidRDefault="00F62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F33"/>
    <w:multiLevelType w:val="hybridMultilevel"/>
    <w:tmpl w:val="9AD2EA94"/>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0F9F7A51"/>
    <w:multiLevelType w:val="hybridMultilevel"/>
    <w:tmpl w:val="8D8A73A6"/>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4FF"/>
    <w:rsid w:val="00013206"/>
    <w:rsid w:val="000313F0"/>
    <w:rsid w:val="000A5EC1"/>
    <w:rsid w:val="000A6413"/>
    <w:rsid w:val="00140CF2"/>
    <w:rsid w:val="001A1ED9"/>
    <w:rsid w:val="001B5429"/>
    <w:rsid w:val="001C335D"/>
    <w:rsid w:val="001C7231"/>
    <w:rsid w:val="001F12C8"/>
    <w:rsid w:val="00286C3E"/>
    <w:rsid w:val="00286E9A"/>
    <w:rsid w:val="002A463E"/>
    <w:rsid w:val="002B04BF"/>
    <w:rsid w:val="0030276C"/>
    <w:rsid w:val="00371A0C"/>
    <w:rsid w:val="003749A6"/>
    <w:rsid w:val="003A180E"/>
    <w:rsid w:val="003B383D"/>
    <w:rsid w:val="003B4011"/>
    <w:rsid w:val="003D7421"/>
    <w:rsid w:val="003F5832"/>
    <w:rsid w:val="00416E03"/>
    <w:rsid w:val="00466E06"/>
    <w:rsid w:val="004B1EB7"/>
    <w:rsid w:val="004C380B"/>
    <w:rsid w:val="004D062D"/>
    <w:rsid w:val="004E5918"/>
    <w:rsid w:val="004F0A06"/>
    <w:rsid w:val="00522EC9"/>
    <w:rsid w:val="00544AD8"/>
    <w:rsid w:val="00565A7B"/>
    <w:rsid w:val="00575957"/>
    <w:rsid w:val="005B3C77"/>
    <w:rsid w:val="005D4BCB"/>
    <w:rsid w:val="006C407C"/>
    <w:rsid w:val="006D46CA"/>
    <w:rsid w:val="006E3637"/>
    <w:rsid w:val="006F17C8"/>
    <w:rsid w:val="00741DD8"/>
    <w:rsid w:val="00767CBB"/>
    <w:rsid w:val="00784304"/>
    <w:rsid w:val="00786FA2"/>
    <w:rsid w:val="00803590"/>
    <w:rsid w:val="0080727E"/>
    <w:rsid w:val="008355D4"/>
    <w:rsid w:val="00844DE5"/>
    <w:rsid w:val="0087623B"/>
    <w:rsid w:val="008B65DE"/>
    <w:rsid w:val="008E7DCF"/>
    <w:rsid w:val="008F10B4"/>
    <w:rsid w:val="00907105"/>
    <w:rsid w:val="00994ADC"/>
    <w:rsid w:val="00997EEC"/>
    <w:rsid w:val="009C2626"/>
    <w:rsid w:val="00A20517"/>
    <w:rsid w:val="00A22BEA"/>
    <w:rsid w:val="00A516F1"/>
    <w:rsid w:val="00B054FF"/>
    <w:rsid w:val="00B27E7A"/>
    <w:rsid w:val="00B35B95"/>
    <w:rsid w:val="00B70E16"/>
    <w:rsid w:val="00BB64BE"/>
    <w:rsid w:val="00C367A4"/>
    <w:rsid w:val="00CA443B"/>
    <w:rsid w:val="00CC1009"/>
    <w:rsid w:val="00CC1DC7"/>
    <w:rsid w:val="00D332DD"/>
    <w:rsid w:val="00D36BD6"/>
    <w:rsid w:val="00D70E96"/>
    <w:rsid w:val="00D875F5"/>
    <w:rsid w:val="00DE517D"/>
    <w:rsid w:val="00DE6A5F"/>
    <w:rsid w:val="00DF7B3F"/>
    <w:rsid w:val="00E466AF"/>
    <w:rsid w:val="00E956E6"/>
    <w:rsid w:val="00ED2FBF"/>
    <w:rsid w:val="00F30120"/>
    <w:rsid w:val="00F40691"/>
    <w:rsid w:val="00F62BB7"/>
    <w:rsid w:val="00F7590B"/>
    <w:rsid w:val="00F86DF1"/>
    <w:rsid w:val="00FA5359"/>
    <w:rsid w:val="00FA65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54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54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54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54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54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5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4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54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54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54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54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5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4FF"/>
    <w:rPr>
      <w:rFonts w:eastAsiaTheme="majorEastAsia" w:cstheme="majorBidi"/>
      <w:color w:val="272727" w:themeColor="text1" w:themeTint="D8"/>
    </w:rPr>
  </w:style>
  <w:style w:type="paragraph" w:styleId="Title">
    <w:name w:val="Title"/>
    <w:basedOn w:val="Normal"/>
    <w:next w:val="Normal"/>
    <w:link w:val="TitleChar"/>
    <w:uiPriority w:val="10"/>
    <w:qFormat/>
    <w:rsid w:val="00B05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4FF"/>
    <w:pPr>
      <w:spacing w:before="160"/>
      <w:jc w:val="center"/>
    </w:pPr>
    <w:rPr>
      <w:i/>
      <w:iCs/>
      <w:color w:val="404040" w:themeColor="text1" w:themeTint="BF"/>
    </w:rPr>
  </w:style>
  <w:style w:type="character" w:customStyle="1" w:styleId="QuoteChar">
    <w:name w:val="Quote Char"/>
    <w:basedOn w:val="DefaultParagraphFont"/>
    <w:link w:val="Quote"/>
    <w:uiPriority w:val="29"/>
    <w:rsid w:val="00B054FF"/>
    <w:rPr>
      <w:i/>
      <w:iCs/>
      <w:color w:val="404040" w:themeColor="text1" w:themeTint="BF"/>
    </w:rPr>
  </w:style>
  <w:style w:type="paragraph" w:styleId="ListParagraph">
    <w:name w:val="List Paragraph"/>
    <w:basedOn w:val="Normal"/>
    <w:uiPriority w:val="34"/>
    <w:qFormat/>
    <w:rsid w:val="00B054FF"/>
    <w:pPr>
      <w:ind w:left="720"/>
      <w:contextualSpacing/>
    </w:pPr>
  </w:style>
  <w:style w:type="character" w:styleId="IntenseEmphasis">
    <w:name w:val="Intense Emphasis"/>
    <w:basedOn w:val="DefaultParagraphFont"/>
    <w:uiPriority w:val="21"/>
    <w:qFormat/>
    <w:rsid w:val="00B054FF"/>
    <w:rPr>
      <w:i/>
      <w:iCs/>
      <w:color w:val="2F5496" w:themeColor="accent1" w:themeShade="BF"/>
    </w:rPr>
  </w:style>
  <w:style w:type="paragraph" w:styleId="IntenseQuote">
    <w:name w:val="Intense Quote"/>
    <w:basedOn w:val="Normal"/>
    <w:next w:val="Normal"/>
    <w:link w:val="IntenseQuoteChar"/>
    <w:uiPriority w:val="30"/>
    <w:qFormat/>
    <w:rsid w:val="00B054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54FF"/>
    <w:rPr>
      <w:i/>
      <w:iCs/>
      <w:color w:val="2F5496" w:themeColor="accent1" w:themeShade="BF"/>
    </w:rPr>
  </w:style>
  <w:style w:type="character" w:styleId="IntenseReference">
    <w:name w:val="Intense Reference"/>
    <w:basedOn w:val="DefaultParagraphFont"/>
    <w:uiPriority w:val="32"/>
    <w:qFormat/>
    <w:rsid w:val="00B054FF"/>
    <w:rPr>
      <w:b/>
      <w:bCs/>
      <w:smallCaps/>
      <w:color w:val="2F5496" w:themeColor="accent1" w:themeShade="BF"/>
      <w:spacing w:val="5"/>
    </w:rPr>
  </w:style>
  <w:style w:type="character" w:styleId="Hyperlink">
    <w:name w:val="Hyperlink"/>
    <w:basedOn w:val="DefaultParagraphFont"/>
    <w:uiPriority w:val="99"/>
    <w:unhideWhenUsed/>
    <w:rsid w:val="0030276C"/>
    <w:rPr>
      <w:color w:val="0563C1" w:themeColor="hyperlink"/>
      <w:u w:val="single"/>
    </w:rPr>
  </w:style>
  <w:style w:type="character" w:customStyle="1" w:styleId="UnresolvedMention">
    <w:name w:val="Unresolved Mention"/>
    <w:basedOn w:val="DefaultParagraphFont"/>
    <w:uiPriority w:val="99"/>
    <w:semiHidden/>
    <w:unhideWhenUsed/>
    <w:rsid w:val="0030276C"/>
    <w:rPr>
      <w:color w:val="605E5C"/>
      <w:shd w:val="clear" w:color="auto" w:fill="E1DFDD"/>
    </w:rPr>
  </w:style>
  <w:style w:type="paragraph" w:styleId="NormalWeb">
    <w:name w:val="Normal (Web)"/>
    <w:basedOn w:val="Normal"/>
    <w:uiPriority w:val="99"/>
    <w:semiHidden/>
    <w:unhideWhenUsed/>
    <w:rsid w:val="0030276C"/>
    <w:rPr>
      <w:rFonts w:ascii="Times New Roman" w:hAnsi="Times New Roman" w:cs="Times New Roman"/>
      <w:sz w:val="24"/>
      <w:szCs w:val="24"/>
    </w:rPr>
  </w:style>
  <w:style w:type="paragraph" w:styleId="NoSpacing">
    <w:name w:val="No Spacing"/>
    <w:uiPriority w:val="1"/>
    <w:qFormat/>
    <w:rsid w:val="00544AD8"/>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B35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B95"/>
  </w:style>
  <w:style w:type="paragraph" w:styleId="Footer">
    <w:name w:val="footer"/>
    <w:basedOn w:val="Normal"/>
    <w:link w:val="FooterChar"/>
    <w:uiPriority w:val="99"/>
    <w:unhideWhenUsed/>
    <w:rsid w:val="00B35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B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54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54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54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54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54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5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4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54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54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54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54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5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4FF"/>
    <w:rPr>
      <w:rFonts w:eastAsiaTheme="majorEastAsia" w:cstheme="majorBidi"/>
      <w:color w:val="272727" w:themeColor="text1" w:themeTint="D8"/>
    </w:rPr>
  </w:style>
  <w:style w:type="paragraph" w:styleId="Title">
    <w:name w:val="Title"/>
    <w:basedOn w:val="Normal"/>
    <w:next w:val="Normal"/>
    <w:link w:val="TitleChar"/>
    <w:uiPriority w:val="10"/>
    <w:qFormat/>
    <w:rsid w:val="00B05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4FF"/>
    <w:pPr>
      <w:spacing w:before="160"/>
      <w:jc w:val="center"/>
    </w:pPr>
    <w:rPr>
      <w:i/>
      <w:iCs/>
      <w:color w:val="404040" w:themeColor="text1" w:themeTint="BF"/>
    </w:rPr>
  </w:style>
  <w:style w:type="character" w:customStyle="1" w:styleId="QuoteChar">
    <w:name w:val="Quote Char"/>
    <w:basedOn w:val="DefaultParagraphFont"/>
    <w:link w:val="Quote"/>
    <w:uiPriority w:val="29"/>
    <w:rsid w:val="00B054FF"/>
    <w:rPr>
      <w:i/>
      <w:iCs/>
      <w:color w:val="404040" w:themeColor="text1" w:themeTint="BF"/>
    </w:rPr>
  </w:style>
  <w:style w:type="paragraph" w:styleId="ListParagraph">
    <w:name w:val="List Paragraph"/>
    <w:basedOn w:val="Normal"/>
    <w:uiPriority w:val="34"/>
    <w:qFormat/>
    <w:rsid w:val="00B054FF"/>
    <w:pPr>
      <w:ind w:left="720"/>
      <w:contextualSpacing/>
    </w:pPr>
  </w:style>
  <w:style w:type="character" w:styleId="IntenseEmphasis">
    <w:name w:val="Intense Emphasis"/>
    <w:basedOn w:val="DefaultParagraphFont"/>
    <w:uiPriority w:val="21"/>
    <w:qFormat/>
    <w:rsid w:val="00B054FF"/>
    <w:rPr>
      <w:i/>
      <w:iCs/>
      <w:color w:val="2F5496" w:themeColor="accent1" w:themeShade="BF"/>
    </w:rPr>
  </w:style>
  <w:style w:type="paragraph" w:styleId="IntenseQuote">
    <w:name w:val="Intense Quote"/>
    <w:basedOn w:val="Normal"/>
    <w:next w:val="Normal"/>
    <w:link w:val="IntenseQuoteChar"/>
    <w:uiPriority w:val="30"/>
    <w:qFormat/>
    <w:rsid w:val="00B054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54FF"/>
    <w:rPr>
      <w:i/>
      <w:iCs/>
      <w:color w:val="2F5496" w:themeColor="accent1" w:themeShade="BF"/>
    </w:rPr>
  </w:style>
  <w:style w:type="character" w:styleId="IntenseReference">
    <w:name w:val="Intense Reference"/>
    <w:basedOn w:val="DefaultParagraphFont"/>
    <w:uiPriority w:val="32"/>
    <w:qFormat/>
    <w:rsid w:val="00B054FF"/>
    <w:rPr>
      <w:b/>
      <w:bCs/>
      <w:smallCaps/>
      <w:color w:val="2F5496" w:themeColor="accent1" w:themeShade="BF"/>
      <w:spacing w:val="5"/>
    </w:rPr>
  </w:style>
  <w:style w:type="character" w:styleId="Hyperlink">
    <w:name w:val="Hyperlink"/>
    <w:basedOn w:val="DefaultParagraphFont"/>
    <w:uiPriority w:val="99"/>
    <w:unhideWhenUsed/>
    <w:rsid w:val="0030276C"/>
    <w:rPr>
      <w:color w:val="0563C1" w:themeColor="hyperlink"/>
      <w:u w:val="single"/>
    </w:rPr>
  </w:style>
  <w:style w:type="character" w:customStyle="1" w:styleId="UnresolvedMention">
    <w:name w:val="Unresolved Mention"/>
    <w:basedOn w:val="DefaultParagraphFont"/>
    <w:uiPriority w:val="99"/>
    <w:semiHidden/>
    <w:unhideWhenUsed/>
    <w:rsid w:val="0030276C"/>
    <w:rPr>
      <w:color w:val="605E5C"/>
      <w:shd w:val="clear" w:color="auto" w:fill="E1DFDD"/>
    </w:rPr>
  </w:style>
  <w:style w:type="paragraph" w:styleId="NormalWeb">
    <w:name w:val="Normal (Web)"/>
    <w:basedOn w:val="Normal"/>
    <w:uiPriority w:val="99"/>
    <w:semiHidden/>
    <w:unhideWhenUsed/>
    <w:rsid w:val="0030276C"/>
    <w:rPr>
      <w:rFonts w:ascii="Times New Roman" w:hAnsi="Times New Roman" w:cs="Times New Roman"/>
      <w:sz w:val="24"/>
      <w:szCs w:val="24"/>
    </w:rPr>
  </w:style>
  <w:style w:type="paragraph" w:styleId="NoSpacing">
    <w:name w:val="No Spacing"/>
    <w:uiPriority w:val="1"/>
    <w:qFormat/>
    <w:rsid w:val="00544AD8"/>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B35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B95"/>
  </w:style>
  <w:style w:type="paragraph" w:styleId="Footer">
    <w:name w:val="footer"/>
    <w:basedOn w:val="Normal"/>
    <w:link w:val="FooterChar"/>
    <w:uiPriority w:val="99"/>
    <w:unhideWhenUsed/>
    <w:rsid w:val="00B35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lii.org/cgi-bin/LawCite?cit=2020%20%285%29%20SA%2035"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Dube-Banda</dc:creator>
  <cp:lastModifiedBy>User</cp:lastModifiedBy>
  <cp:revision>2</cp:revision>
  <dcterms:created xsi:type="dcterms:W3CDTF">2025-10-31T09:39:00Z</dcterms:created>
  <dcterms:modified xsi:type="dcterms:W3CDTF">2025-10-31T09:39:00Z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5bdc649d-c0da-4354-8d3d-309d2de7e486</vt:lpwstr>
  </property>
</Properties>
</file>